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6" w:rsidRPr="00137D3B" w:rsidRDefault="002472EB">
      <w:pPr>
        <w:pStyle w:val="Heading2"/>
        <w:rPr>
          <w:sz w:val="24"/>
          <w:u w:val="single"/>
        </w:rPr>
      </w:pPr>
      <w:bookmarkStart w:id="0" w:name="_GoBack"/>
      <w:bookmarkEnd w:id="0"/>
      <w:r>
        <w:rPr>
          <w:sz w:val="24"/>
          <w:u w:val="single"/>
        </w:rPr>
        <w:t>C</w:t>
      </w:r>
      <w:r w:rsidR="00B170EB">
        <w:rPr>
          <w:sz w:val="24"/>
          <w:u w:val="single"/>
        </w:rPr>
        <w:t>ohort 2012</w:t>
      </w:r>
      <w:r w:rsidR="001036C3">
        <w:rPr>
          <w:sz w:val="24"/>
          <w:u w:val="single"/>
        </w:rPr>
        <w:t xml:space="preserve"> Five</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053D47" w:rsidRPr="00137D3B" w:rsidRDefault="00053D47" w:rsidP="00053D47">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1"/>
    <w:bookmarkEnd w:id="2"/>
    <w:p w:rsidR="00BC5766" w:rsidRPr="00137D3B" w:rsidRDefault="00BC5766"/>
    <w:p w:rsidR="00BC5766" w:rsidRPr="00137D3B" w:rsidRDefault="00BC5766">
      <w:r w:rsidRPr="00137D3B">
        <w:t xml:space="preserve">The </w:t>
      </w:r>
      <w:r w:rsidR="00B170EB">
        <w:t>2012</w:t>
      </w:r>
      <w:r w:rsidR="00053D47">
        <w:t xml:space="preserve"> five</w:t>
      </w:r>
      <w:r w:rsidR="00674086">
        <w:t xml:space="preserve">-year </w:t>
      </w:r>
      <w:r w:rsidR="00C47A7C">
        <w:t xml:space="preserve">cohort </w:t>
      </w:r>
      <w:r w:rsidRPr="00137D3B">
        <w:t>graduation rate is calculated as follows:</w:t>
      </w:r>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B170EB">
        <w:t>ring 9th graders in 2008-09</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283F9E" w:rsidRDefault="00283F9E">
      <w:pPr>
        <w:rPr>
          <w:rFonts w:ascii="Arial" w:hAnsi="Arial" w:cs="Arial"/>
          <w:sz w:val="20"/>
        </w:rPr>
      </w:pPr>
    </w:p>
    <w:p w:rsidR="00053D47" w:rsidRDefault="00B170EB" w:rsidP="008342F1">
      <w:r>
        <w:t>The 2012</w:t>
      </w:r>
      <w:r w:rsidR="00053D47">
        <w:t xml:space="preserve"> five-year cohort graduation rate for Massachuse</w:t>
      </w:r>
      <w:r w:rsidR="008F7890">
        <w:t xml:space="preserve">tts public high schools was </w:t>
      </w:r>
      <w:r>
        <w:t>87.5</w:t>
      </w:r>
      <w:r w:rsidR="00053D47">
        <w:t xml:space="preserve"> percent whi</w:t>
      </w:r>
      <w:r w:rsidR="002472EB">
        <w:t>ch represented a</w:t>
      </w:r>
      <w:r w:rsidR="00E7328B">
        <w:t>n</w:t>
      </w:r>
      <w:r w:rsidR="002472EB">
        <w:t xml:space="preserve"> increase of </w:t>
      </w:r>
      <w:r>
        <w:t>2.8</w:t>
      </w:r>
      <w:r w:rsidR="00053D47">
        <w:t xml:space="preserve"> percentage points from the four-year rate for the </w:t>
      </w:r>
      <w:r>
        <w:t>2012</w:t>
      </w:r>
      <w:r w:rsidR="008F7890">
        <w:t xml:space="preserve"> cohort</w:t>
      </w:r>
      <w:r w:rsidR="00E72E12">
        <w:t xml:space="preserve"> and is the highest five-year graduation rate since 2007</w:t>
      </w:r>
      <w:r>
        <w:t>.  The 2012</w:t>
      </w:r>
      <w:r w:rsidR="00053D47">
        <w:t xml:space="preserve"> five-year rate </w:t>
      </w:r>
      <w:r w:rsidR="008F7890">
        <w:t xml:space="preserve">increased by </w:t>
      </w:r>
      <w:r>
        <w:t>1.2</w:t>
      </w:r>
      <w:r w:rsidR="00053D47">
        <w:t xml:space="preserve"> percentage </w:t>
      </w:r>
      <w:r w:rsidR="008F7890">
        <w:t>points when compared to the 20</w:t>
      </w:r>
      <w:r w:rsidR="002472EB">
        <w:t>1</w:t>
      </w:r>
      <w:r>
        <w:t>1</w:t>
      </w:r>
      <w:r w:rsidR="002472EB">
        <w:t xml:space="preserve"> cohort five-year rate of </w:t>
      </w:r>
      <w:r w:rsidR="0038272D">
        <w:t>86.3</w:t>
      </w:r>
      <w:r w:rsidR="00053D47">
        <w:t xml:space="preserve">.  </w:t>
      </w:r>
      <w:r w:rsidR="008F7890">
        <w:t xml:space="preserve">This </w:t>
      </w:r>
      <w:r w:rsidR="002472EB">
        <w:t xml:space="preserve">increase </w:t>
      </w:r>
      <w:r w:rsidR="008F7890">
        <w:t>is the largest since the ESE began to calculate five-year graduation rates in 2007.</w:t>
      </w:r>
      <w:r w:rsidR="005E5A9F">
        <w:rPr>
          <w:rStyle w:val="FootnoteReference"/>
        </w:rPr>
        <w:footnoteReference w:id="1"/>
      </w:r>
    </w:p>
    <w:p w:rsidR="00053D47" w:rsidRDefault="00053D47" w:rsidP="008342F1"/>
    <w:p w:rsidR="00053D47" w:rsidRPr="00E11B68" w:rsidRDefault="00053D47" w:rsidP="00053D47">
      <w:pPr>
        <w:rPr>
          <w:color w:val="FF0000"/>
        </w:rPr>
      </w:pPr>
      <w:r w:rsidRPr="00242A73">
        <w:rPr>
          <w:color w:val="000000" w:themeColor="text1"/>
        </w:rPr>
        <w:t>All st</w:t>
      </w:r>
      <w:r w:rsidR="0088310E" w:rsidRPr="00242A73">
        <w:rPr>
          <w:color w:val="000000" w:themeColor="text1"/>
        </w:rPr>
        <w:t>udent subgroups had higher 201</w:t>
      </w:r>
      <w:r w:rsidR="0086119A" w:rsidRPr="00242A73">
        <w:rPr>
          <w:color w:val="000000" w:themeColor="text1"/>
        </w:rPr>
        <w:t>2</w:t>
      </w:r>
      <w:r w:rsidRPr="00242A73">
        <w:rPr>
          <w:color w:val="000000" w:themeColor="text1"/>
        </w:rPr>
        <w:t xml:space="preserve"> five-y</w:t>
      </w:r>
      <w:r w:rsidR="0088310E" w:rsidRPr="00242A73">
        <w:rPr>
          <w:color w:val="000000" w:themeColor="text1"/>
        </w:rPr>
        <w:t>ear rates as compared to the 201</w:t>
      </w:r>
      <w:r w:rsidR="0086119A" w:rsidRPr="00242A73">
        <w:rPr>
          <w:color w:val="000000" w:themeColor="text1"/>
        </w:rPr>
        <w:t>2</w:t>
      </w:r>
      <w:r w:rsidRPr="00242A73">
        <w:rPr>
          <w:color w:val="000000" w:themeColor="text1"/>
        </w:rPr>
        <w:t xml:space="preserve"> four-year rate</w:t>
      </w:r>
      <w:r w:rsidR="0088310E" w:rsidRPr="00242A73">
        <w:rPr>
          <w:color w:val="000000" w:themeColor="text1"/>
        </w:rPr>
        <w:t>s,</w:t>
      </w:r>
      <w:r w:rsidRPr="00242A73">
        <w:rPr>
          <w:color w:val="000000" w:themeColor="text1"/>
        </w:rPr>
        <w:t xml:space="preserve"> including students with limited </w:t>
      </w:r>
      <w:r w:rsidR="0088310E" w:rsidRPr="00242A73">
        <w:rPr>
          <w:color w:val="000000" w:themeColor="text1"/>
        </w:rPr>
        <w:t xml:space="preserve">English proficiency and </w:t>
      </w:r>
      <w:r w:rsidR="00242A73" w:rsidRPr="00242A73">
        <w:rPr>
          <w:color w:val="000000" w:themeColor="text1"/>
        </w:rPr>
        <w:t>African American</w:t>
      </w:r>
      <w:r w:rsidRPr="00242A73">
        <w:rPr>
          <w:color w:val="000000" w:themeColor="text1"/>
        </w:rPr>
        <w:t xml:space="preserve"> students</w:t>
      </w:r>
      <w:r w:rsidR="00072443" w:rsidRPr="00242A73">
        <w:rPr>
          <w:color w:val="000000" w:themeColor="text1"/>
        </w:rPr>
        <w:t>, who</w:t>
      </w:r>
      <w:r w:rsidRPr="00242A73">
        <w:rPr>
          <w:color w:val="000000" w:themeColor="text1"/>
        </w:rPr>
        <w:t xml:space="preserve"> ac</w:t>
      </w:r>
      <w:r w:rsidR="00072443" w:rsidRPr="00242A73">
        <w:rPr>
          <w:color w:val="000000" w:themeColor="text1"/>
        </w:rPr>
        <w:t>hieved</w:t>
      </w:r>
      <w:r w:rsidR="008F7890" w:rsidRPr="00242A73">
        <w:rPr>
          <w:color w:val="000000" w:themeColor="text1"/>
        </w:rPr>
        <w:t xml:space="preserve"> t</w:t>
      </w:r>
      <w:r w:rsidR="0088310E" w:rsidRPr="00242A73">
        <w:rPr>
          <w:color w:val="000000" w:themeColor="text1"/>
        </w:rPr>
        <w:t xml:space="preserve">he largest gains of </w:t>
      </w:r>
      <w:r w:rsidR="00242A73" w:rsidRPr="00242A73">
        <w:rPr>
          <w:color w:val="000000" w:themeColor="text1"/>
        </w:rPr>
        <w:t>7.4</w:t>
      </w:r>
      <w:r w:rsidR="006720F4" w:rsidRPr="00242A73">
        <w:rPr>
          <w:color w:val="000000" w:themeColor="text1"/>
        </w:rPr>
        <w:t xml:space="preserve"> and 6</w:t>
      </w:r>
      <w:r w:rsidR="00242A73" w:rsidRPr="00242A73">
        <w:rPr>
          <w:color w:val="000000" w:themeColor="text1"/>
        </w:rPr>
        <w:t>.6</w:t>
      </w:r>
      <w:r w:rsidRPr="00242A73">
        <w:rPr>
          <w:color w:val="000000" w:themeColor="text1"/>
        </w:rPr>
        <w:t xml:space="preserve"> p</w:t>
      </w:r>
      <w:r w:rsidR="00072443" w:rsidRPr="00242A73">
        <w:rPr>
          <w:color w:val="000000" w:themeColor="text1"/>
        </w:rPr>
        <w:t>ercentage points respectively.</w:t>
      </w:r>
      <w:r w:rsidR="00072443" w:rsidRPr="00242A73">
        <w:rPr>
          <w:color w:val="FF0000"/>
        </w:rPr>
        <w:t xml:space="preserve"> </w:t>
      </w:r>
      <w:r w:rsidRPr="00242A73">
        <w:rPr>
          <w:color w:val="000000" w:themeColor="text1"/>
        </w:rPr>
        <w:t xml:space="preserve">While significant gaps in the graduation rates among different subgroups </w:t>
      </w:r>
      <w:r w:rsidR="002677FB" w:rsidRPr="00242A73">
        <w:rPr>
          <w:color w:val="000000" w:themeColor="text1"/>
        </w:rPr>
        <w:t xml:space="preserve">remain, the additional year </w:t>
      </w:r>
      <w:r w:rsidRPr="00242A73">
        <w:rPr>
          <w:color w:val="000000" w:themeColor="text1"/>
        </w:rPr>
        <w:t>narrow</w:t>
      </w:r>
      <w:r w:rsidR="002677FB" w:rsidRPr="00242A73">
        <w:rPr>
          <w:color w:val="000000" w:themeColor="text1"/>
        </w:rPr>
        <w:t>ed</w:t>
      </w:r>
      <w:r w:rsidRPr="00242A73">
        <w:rPr>
          <w:color w:val="000000" w:themeColor="text1"/>
        </w:rPr>
        <w:t xml:space="preserve"> the margin between the highest and lowest racial and ethnic </w:t>
      </w:r>
      <w:r w:rsidR="002677FB" w:rsidRPr="00242A73">
        <w:rPr>
          <w:color w:val="000000" w:themeColor="text1"/>
        </w:rPr>
        <w:t>sub</w:t>
      </w:r>
      <w:r w:rsidRPr="00242A73">
        <w:rPr>
          <w:color w:val="000000" w:themeColor="text1"/>
        </w:rPr>
        <w:t>groups (</w:t>
      </w:r>
      <w:r w:rsidR="00023AA3" w:rsidRPr="00242A73">
        <w:rPr>
          <w:color w:val="000000" w:themeColor="text1"/>
        </w:rPr>
        <w:t>White</w:t>
      </w:r>
      <w:r w:rsidRPr="00242A73">
        <w:rPr>
          <w:color w:val="000000" w:themeColor="text1"/>
        </w:rPr>
        <w:t xml:space="preserve"> and Hispanic) from </w:t>
      </w:r>
      <w:r w:rsidR="00242A73" w:rsidRPr="00242A73">
        <w:rPr>
          <w:color w:val="000000" w:themeColor="text1"/>
        </w:rPr>
        <w:t>24</w:t>
      </w:r>
      <w:r w:rsidR="00927495" w:rsidRPr="00242A73">
        <w:rPr>
          <w:color w:val="000000" w:themeColor="text1"/>
        </w:rPr>
        <w:t>.2</w:t>
      </w:r>
      <w:r w:rsidRPr="00242A73">
        <w:rPr>
          <w:color w:val="000000" w:themeColor="text1"/>
        </w:rPr>
        <w:t xml:space="preserve"> percentage points at the end of four years to </w:t>
      </w:r>
      <w:r w:rsidR="00242A73" w:rsidRPr="00242A73">
        <w:rPr>
          <w:color w:val="000000" w:themeColor="text1"/>
        </w:rPr>
        <w:t>20.7</w:t>
      </w:r>
      <w:r w:rsidR="00927495" w:rsidRPr="00242A73">
        <w:rPr>
          <w:color w:val="000000" w:themeColor="text1"/>
        </w:rPr>
        <w:t xml:space="preserve"> </w:t>
      </w:r>
      <w:r w:rsidRPr="00242A73">
        <w:rPr>
          <w:color w:val="000000" w:themeColor="text1"/>
        </w:rPr>
        <w:t>percentage points after five years.</w:t>
      </w:r>
      <w:r w:rsidRPr="00E11B68">
        <w:rPr>
          <w:color w:val="FF0000"/>
        </w:rPr>
        <w:t xml:space="preserve">  </w:t>
      </w:r>
    </w:p>
    <w:p w:rsidR="008342F1" w:rsidRDefault="008342F1" w:rsidP="008342F1"/>
    <w:p w:rsidR="008342F1" w:rsidRPr="00242A73" w:rsidRDefault="008342F1" w:rsidP="008342F1">
      <w:r w:rsidRPr="00242A73">
        <w:t>Additional critical findings of the report include:</w:t>
      </w:r>
    </w:p>
    <w:p w:rsidR="008342F1" w:rsidRPr="0038272D" w:rsidRDefault="008342F1" w:rsidP="008342F1">
      <w:pPr>
        <w:rPr>
          <w:highlight w:val="yellow"/>
        </w:rPr>
      </w:pPr>
    </w:p>
    <w:p w:rsidR="00023AA3" w:rsidRPr="00242A73" w:rsidRDefault="00740615" w:rsidP="00023AA3">
      <w:pPr>
        <w:numPr>
          <w:ilvl w:val="0"/>
          <w:numId w:val="3"/>
        </w:numPr>
      </w:pPr>
      <w:r>
        <w:t>African American</w:t>
      </w:r>
      <w:r w:rsidR="00023AA3" w:rsidRPr="00242A73">
        <w:t xml:space="preserve"> males graduated at a rate that was </w:t>
      </w:r>
      <w:r>
        <w:t>7.9</w:t>
      </w:r>
      <w:r w:rsidR="00023AA3" w:rsidRPr="00242A73">
        <w:t xml:space="preserve"> percentage points higher than their four-year rate </w:t>
      </w:r>
    </w:p>
    <w:p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927495" w:rsidRPr="00242A73">
        <w:t>5.2</w:t>
      </w:r>
      <w:r w:rsidRPr="00242A73">
        <w:t xml:space="preserve"> percentage points higher than their four-year rate.</w:t>
      </w:r>
    </w:p>
    <w:p w:rsidR="00242A73" w:rsidRPr="00242A73" w:rsidRDefault="00242A73" w:rsidP="008F7890">
      <w:pPr>
        <w:numPr>
          <w:ilvl w:val="0"/>
          <w:numId w:val="3"/>
        </w:numPr>
      </w:pPr>
      <w:r>
        <w:t xml:space="preserve">Other special </w:t>
      </w:r>
      <w:r w:rsidR="00E7328B">
        <w:t>population subgroups including high needs and low i</w:t>
      </w:r>
      <w:r>
        <w:t xml:space="preserve">ncome students also increased their </w:t>
      </w:r>
      <w:r w:rsidR="00740615">
        <w:t xml:space="preserve">four-year </w:t>
      </w:r>
      <w:r>
        <w:t>rates by 4.8 and 5.1 percentage points, respectively</w:t>
      </w:r>
      <w:r w:rsidR="00740615">
        <w:t>.</w:t>
      </w:r>
    </w:p>
    <w:p w:rsidR="006D4A17" w:rsidRDefault="006D4A17" w:rsidP="002677FB"/>
    <w:p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38272D">
        <w:t>2</w:t>
      </w:r>
      <w:r w:rsidR="00E72E12">
        <w:t xml:space="preserve"> </w:t>
      </w:r>
      <w:r w:rsidRPr="00FA2BC5">
        <w:t>cohort.</w:t>
      </w:r>
      <w:r w:rsidR="00C47A7C" w:rsidRPr="00FA2BC5">
        <w:t xml:space="preserve">  The results are based on data submitted by school districts through the Department's Student Information Management System.</w:t>
      </w:r>
    </w:p>
    <w:p w:rsidR="00F3005C" w:rsidRDefault="00A16102" w:rsidP="00F3005C">
      <w:pPr>
        <w:pStyle w:val="Heading6"/>
        <w:rPr>
          <w:rFonts w:ascii="Times New Roman" w:hAnsi="Times New Roman" w:cs="Times New Roman"/>
          <w:sz w:val="24"/>
        </w:rPr>
      </w:pPr>
      <w:proofErr w:type="gramStart"/>
      <w:r>
        <w:rPr>
          <w:rFonts w:ascii="Times New Roman" w:hAnsi="Times New Roman" w:cs="Times New Roman"/>
          <w:sz w:val="24"/>
        </w:rPr>
        <w:lastRenderedPageBreak/>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2"/>
      </w:r>
    </w:p>
    <w:p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3"/>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38272D" w:rsidP="009F7FC5">
            <w:pPr>
              <w:jc w:val="center"/>
              <w:rPr>
                <w:sz w:val="22"/>
              </w:rPr>
            </w:pPr>
            <w:r>
              <w:rPr>
                <w:sz w:val="22"/>
              </w:rPr>
              <w:t>2012</w:t>
            </w:r>
          </w:p>
          <w:p w:rsidR="00BC5766" w:rsidRPr="00137D3B" w:rsidRDefault="00BC5766" w:rsidP="009F7FC5">
            <w:pPr>
              <w:jc w:val="center"/>
              <w:rPr>
                <w:sz w:val="22"/>
              </w:rPr>
            </w:pPr>
            <w:r w:rsidRPr="00137D3B">
              <w:rPr>
                <w:sz w:val="22"/>
              </w:rPr>
              <w:t>Cohort #</w:t>
            </w:r>
            <w:r w:rsidR="00C47A7C">
              <w:rPr>
                <w:rStyle w:val="FootnoteReference"/>
                <w:sz w:val="22"/>
              </w:rPr>
              <w:footnoteReference w:id="4"/>
            </w:r>
          </w:p>
        </w:tc>
        <w:tc>
          <w:tcPr>
            <w:tcW w:w="1181" w:type="dxa"/>
            <w:shd w:val="clear" w:color="auto" w:fill="E0E0E0"/>
            <w:vAlign w:val="center"/>
          </w:tcPr>
          <w:p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rsidR="00BC5766" w:rsidRPr="00137D3B" w:rsidRDefault="0038272D" w:rsidP="009F7FC5">
            <w:pPr>
              <w:jc w:val="center"/>
              <w:rPr>
                <w:sz w:val="22"/>
              </w:rPr>
            </w:pPr>
            <w:bookmarkStart w:id="3" w:name="OLE_LINK7"/>
            <w:bookmarkStart w:id="4" w:name="OLE_LINK8"/>
            <w:r>
              <w:rPr>
                <w:sz w:val="22"/>
              </w:rPr>
              <w:t>2012</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5"/>
            </w:r>
          </w:p>
        </w:tc>
        <w:tc>
          <w:tcPr>
            <w:tcW w:w="108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38272D" w:rsidTr="002677FB">
        <w:trPr>
          <w:trHeight w:val="506"/>
          <w:jc w:val="center"/>
        </w:trPr>
        <w:tc>
          <w:tcPr>
            <w:tcW w:w="1314" w:type="dxa"/>
            <w:vAlign w:val="center"/>
          </w:tcPr>
          <w:p w:rsidR="0038272D" w:rsidRPr="00137D3B" w:rsidRDefault="0038272D" w:rsidP="00BE01B6">
            <w:pPr>
              <w:jc w:val="center"/>
              <w:rPr>
                <w:sz w:val="22"/>
              </w:rPr>
            </w:pPr>
            <w:bookmarkStart w:id="5" w:name="_Hlk220472633"/>
            <w:r w:rsidRPr="00137D3B">
              <w:rPr>
                <w:sz w:val="22"/>
              </w:rPr>
              <w:t>All Students</w:t>
            </w:r>
          </w:p>
        </w:tc>
        <w:tc>
          <w:tcPr>
            <w:tcW w:w="1155" w:type="dxa"/>
            <w:vAlign w:val="center"/>
          </w:tcPr>
          <w:p w:rsidR="0038272D" w:rsidRPr="00820FB2" w:rsidRDefault="0038272D" w:rsidP="0038272D">
            <w:pPr>
              <w:jc w:val="center"/>
              <w:rPr>
                <w:sz w:val="22"/>
                <w:szCs w:val="22"/>
              </w:rPr>
            </w:pPr>
            <w:r>
              <w:rPr>
                <w:sz w:val="22"/>
                <w:szCs w:val="22"/>
              </w:rPr>
              <w:t>73,483</w:t>
            </w:r>
          </w:p>
        </w:tc>
        <w:tc>
          <w:tcPr>
            <w:tcW w:w="1181" w:type="dxa"/>
            <w:vAlign w:val="center"/>
          </w:tcPr>
          <w:p w:rsidR="0038272D" w:rsidRPr="00820FB2" w:rsidRDefault="0038272D" w:rsidP="0038272D">
            <w:pPr>
              <w:jc w:val="center"/>
              <w:rPr>
                <w:sz w:val="22"/>
                <w:szCs w:val="22"/>
              </w:rPr>
            </w:pPr>
            <w:r>
              <w:rPr>
                <w:sz w:val="22"/>
                <w:szCs w:val="22"/>
              </w:rPr>
              <w:t>87.5%</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2.8%</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2.2%</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1.7%</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2.1%</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6.8%</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Female</w:t>
            </w:r>
          </w:p>
        </w:tc>
        <w:tc>
          <w:tcPr>
            <w:tcW w:w="1155" w:type="dxa"/>
            <w:vAlign w:val="center"/>
          </w:tcPr>
          <w:p w:rsidR="0038272D" w:rsidRPr="00820FB2" w:rsidRDefault="0038272D" w:rsidP="0038272D">
            <w:pPr>
              <w:jc w:val="center"/>
              <w:rPr>
                <w:sz w:val="22"/>
                <w:szCs w:val="22"/>
              </w:rPr>
            </w:pPr>
            <w:r>
              <w:rPr>
                <w:sz w:val="22"/>
                <w:szCs w:val="22"/>
              </w:rPr>
              <w:t>35,914</w:t>
            </w:r>
          </w:p>
        </w:tc>
        <w:tc>
          <w:tcPr>
            <w:tcW w:w="1181" w:type="dxa"/>
            <w:vAlign w:val="center"/>
          </w:tcPr>
          <w:p w:rsidR="0038272D" w:rsidRPr="00820FB2" w:rsidRDefault="0038272D" w:rsidP="0038272D">
            <w:pPr>
              <w:jc w:val="center"/>
              <w:rPr>
                <w:sz w:val="22"/>
                <w:szCs w:val="22"/>
              </w:rPr>
            </w:pPr>
            <w:r>
              <w:rPr>
                <w:sz w:val="22"/>
                <w:szCs w:val="22"/>
              </w:rPr>
              <w:t>89.7%</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2.0%</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1.7%</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1.5%</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1.9%</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5.4%</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0.0%</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Male</w:t>
            </w:r>
          </w:p>
        </w:tc>
        <w:tc>
          <w:tcPr>
            <w:tcW w:w="1155" w:type="dxa"/>
            <w:vAlign w:val="center"/>
          </w:tcPr>
          <w:p w:rsidR="0038272D" w:rsidRPr="00820FB2" w:rsidRDefault="0038272D" w:rsidP="0038272D">
            <w:pPr>
              <w:jc w:val="center"/>
              <w:rPr>
                <w:sz w:val="22"/>
                <w:szCs w:val="22"/>
              </w:rPr>
            </w:pPr>
            <w:r>
              <w:rPr>
                <w:sz w:val="22"/>
                <w:szCs w:val="22"/>
              </w:rPr>
              <w:t>37,569</w:t>
            </w:r>
          </w:p>
        </w:tc>
        <w:tc>
          <w:tcPr>
            <w:tcW w:w="1181" w:type="dxa"/>
            <w:vAlign w:val="center"/>
          </w:tcPr>
          <w:p w:rsidR="0038272D" w:rsidRPr="00820FB2" w:rsidRDefault="0038272D" w:rsidP="0038272D">
            <w:pPr>
              <w:jc w:val="center"/>
              <w:rPr>
                <w:sz w:val="22"/>
                <w:szCs w:val="22"/>
              </w:rPr>
            </w:pPr>
            <w:r>
              <w:rPr>
                <w:sz w:val="22"/>
                <w:szCs w:val="22"/>
              </w:rPr>
              <w:t>85.4%</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3.6%</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2.7%</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1.8%</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2.3%</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8.1%</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E7328B" w:rsidP="00BE01B6">
            <w:pPr>
              <w:jc w:val="center"/>
              <w:rPr>
                <w:sz w:val="22"/>
              </w:rPr>
            </w:pPr>
            <w:r>
              <w:rPr>
                <w:sz w:val="22"/>
              </w:rPr>
              <w:t>ELL</w:t>
            </w:r>
            <w:r w:rsidR="0038272D">
              <w:rPr>
                <w:rStyle w:val="FootnoteReference"/>
                <w:sz w:val="22"/>
              </w:rPr>
              <w:footnoteReference w:id="6"/>
            </w:r>
          </w:p>
        </w:tc>
        <w:tc>
          <w:tcPr>
            <w:tcW w:w="1155" w:type="dxa"/>
            <w:vAlign w:val="center"/>
          </w:tcPr>
          <w:p w:rsidR="0038272D" w:rsidRPr="00820FB2" w:rsidRDefault="0038272D" w:rsidP="0038272D">
            <w:pPr>
              <w:jc w:val="center"/>
              <w:rPr>
                <w:sz w:val="22"/>
                <w:szCs w:val="22"/>
              </w:rPr>
            </w:pPr>
            <w:r>
              <w:rPr>
                <w:sz w:val="22"/>
                <w:szCs w:val="22"/>
              </w:rPr>
              <w:t>4,774</w:t>
            </w:r>
          </w:p>
        </w:tc>
        <w:tc>
          <w:tcPr>
            <w:tcW w:w="1181" w:type="dxa"/>
            <w:vAlign w:val="center"/>
          </w:tcPr>
          <w:p w:rsidR="0038272D" w:rsidRPr="00820FB2" w:rsidRDefault="0038272D" w:rsidP="0038272D">
            <w:pPr>
              <w:jc w:val="center"/>
              <w:rPr>
                <w:sz w:val="22"/>
                <w:szCs w:val="22"/>
              </w:rPr>
            </w:pPr>
            <w:r>
              <w:rPr>
                <w:sz w:val="22"/>
                <w:szCs w:val="22"/>
              </w:rPr>
              <w:t>68.5%</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7.4%</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4.1%</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8.3%</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1.0%</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19.2%</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0.2%</w:t>
            </w:r>
          </w:p>
        </w:tc>
      </w:tr>
      <w:tr w:rsidR="0038272D" w:rsidTr="002677FB">
        <w:trPr>
          <w:trHeight w:val="506"/>
          <w:jc w:val="center"/>
        </w:trPr>
        <w:tc>
          <w:tcPr>
            <w:tcW w:w="1314" w:type="dxa"/>
            <w:vAlign w:val="center"/>
          </w:tcPr>
          <w:p w:rsidR="0038272D" w:rsidRPr="00137D3B" w:rsidRDefault="00E7328B" w:rsidP="00BE01B6">
            <w:pPr>
              <w:jc w:val="center"/>
              <w:rPr>
                <w:sz w:val="22"/>
              </w:rPr>
            </w:pPr>
            <w:r>
              <w:rPr>
                <w:sz w:val="22"/>
              </w:rPr>
              <w:t>Students w/ Disabilities</w:t>
            </w:r>
          </w:p>
        </w:tc>
        <w:tc>
          <w:tcPr>
            <w:tcW w:w="1155" w:type="dxa"/>
            <w:vAlign w:val="center"/>
          </w:tcPr>
          <w:p w:rsidR="0038272D" w:rsidRPr="00820FB2" w:rsidRDefault="0038272D" w:rsidP="0038272D">
            <w:pPr>
              <w:jc w:val="center"/>
              <w:rPr>
                <w:sz w:val="22"/>
                <w:szCs w:val="22"/>
              </w:rPr>
            </w:pPr>
            <w:r>
              <w:rPr>
                <w:sz w:val="22"/>
                <w:szCs w:val="22"/>
              </w:rPr>
              <w:t>14,802</w:t>
            </w:r>
          </w:p>
        </w:tc>
        <w:tc>
          <w:tcPr>
            <w:tcW w:w="1181" w:type="dxa"/>
            <w:vAlign w:val="center"/>
          </w:tcPr>
          <w:p w:rsidR="0038272D" w:rsidRPr="00820FB2" w:rsidRDefault="0038272D" w:rsidP="0038272D">
            <w:pPr>
              <w:jc w:val="center"/>
              <w:rPr>
                <w:sz w:val="22"/>
                <w:szCs w:val="22"/>
              </w:rPr>
            </w:pPr>
            <w:r>
              <w:rPr>
                <w:sz w:val="22"/>
                <w:szCs w:val="22"/>
              </w:rPr>
              <w:t>73.8%</w:t>
            </w:r>
          </w:p>
        </w:tc>
        <w:tc>
          <w:tcPr>
            <w:tcW w:w="1291" w:type="dxa"/>
            <w:vAlign w:val="center"/>
          </w:tcPr>
          <w:p w:rsidR="0038272D" w:rsidRPr="00820FB2" w:rsidRDefault="004F02BD" w:rsidP="0038272D">
            <w:pPr>
              <w:jc w:val="center"/>
              <w:rPr>
                <w:sz w:val="22"/>
                <w:szCs w:val="22"/>
              </w:rPr>
            </w:pPr>
            <w:r>
              <w:rPr>
                <w:sz w:val="22"/>
                <w:szCs w:val="22"/>
              </w:rPr>
              <w:t>+5.2%</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8.2%</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4.1%</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2.2%</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12.7%</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 xml:space="preserve">Low </w:t>
            </w:r>
            <w:r w:rsidRPr="00137D3B">
              <w:rPr>
                <w:sz w:val="22"/>
              </w:rPr>
              <w:t>Income</w:t>
            </w:r>
          </w:p>
        </w:tc>
        <w:tc>
          <w:tcPr>
            <w:tcW w:w="1155" w:type="dxa"/>
            <w:vAlign w:val="center"/>
          </w:tcPr>
          <w:p w:rsidR="0038272D" w:rsidRPr="00820FB2" w:rsidRDefault="0038272D" w:rsidP="0038272D">
            <w:pPr>
              <w:jc w:val="center"/>
              <w:rPr>
                <w:sz w:val="22"/>
                <w:szCs w:val="22"/>
              </w:rPr>
            </w:pPr>
            <w:r>
              <w:rPr>
                <w:sz w:val="22"/>
                <w:szCs w:val="22"/>
              </w:rPr>
              <w:t>30,453</w:t>
            </w:r>
          </w:p>
        </w:tc>
        <w:tc>
          <w:tcPr>
            <w:tcW w:w="1181" w:type="dxa"/>
            <w:vAlign w:val="center"/>
          </w:tcPr>
          <w:p w:rsidR="0038272D" w:rsidRPr="00820FB2" w:rsidRDefault="0038272D" w:rsidP="0038272D">
            <w:pPr>
              <w:jc w:val="center"/>
              <w:rPr>
                <w:sz w:val="22"/>
                <w:szCs w:val="22"/>
              </w:rPr>
            </w:pPr>
            <w:r>
              <w:rPr>
                <w:sz w:val="22"/>
                <w:szCs w:val="22"/>
              </w:rPr>
              <w:t>77.5%</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5.1%</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3.2%</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3.3%</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3.5%</w:t>
            </w:r>
          </w:p>
        </w:tc>
        <w:tc>
          <w:tcPr>
            <w:tcW w:w="1217"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13.1%</w:t>
            </w:r>
          </w:p>
        </w:tc>
        <w:tc>
          <w:tcPr>
            <w:tcW w:w="1260" w:type="dxa"/>
            <w:tcBorders>
              <w:left w:val="dashed" w:sz="4" w:space="0" w:color="auto"/>
            </w:tcBorders>
            <w:vAlign w:val="center"/>
          </w:tcPr>
          <w:p w:rsidR="0038272D" w:rsidRPr="00820FB2" w:rsidRDefault="0038272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Default="0038272D" w:rsidP="00BE01B6">
            <w:pPr>
              <w:jc w:val="center"/>
              <w:rPr>
                <w:sz w:val="22"/>
              </w:rPr>
            </w:pPr>
            <w:r>
              <w:rPr>
                <w:sz w:val="22"/>
              </w:rPr>
              <w:t>High Needs</w:t>
            </w:r>
            <w:r>
              <w:rPr>
                <w:rStyle w:val="FootnoteReference"/>
                <w:sz w:val="22"/>
              </w:rPr>
              <w:footnoteReference w:id="7"/>
            </w:r>
          </w:p>
        </w:tc>
        <w:tc>
          <w:tcPr>
            <w:tcW w:w="1155" w:type="dxa"/>
            <w:vAlign w:val="center"/>
          </w:tcPr>
          <w:p w:rsidR="0038272D" w:rsidRPr="00820FB2" w:rsidRDefault="0038272D" w:rsidP="0038272D">
            <w:pPr>
              <w:jc w:val="center"/>
              <w:rPr>
                <w:sz w:val="22"/>
                <w:szCs w:val="22"/>
              </w:rPr>
            </w:pPr>
            <w:r>
              <w:rPr>
                <w:sz w:val="22"/>
                <w:szCs w:val="22"/>
              </w:rPr>
              <w:t>38,103</w:t>
            </w:r>
          </w:p>
        </w:tc>
        <w:tc>
          <w:tcPr>
            <w:tcW w:w="1181" w:type="dxa"/>
            <w:vAlign w:val="center"/>
          </w:tcPr>
          <w:p w:rsidR="0038272D" w:rsidRPr="00820FB2" w:rsidRDefault="0038272D" w:rsidP="0038272D">
            <w:pPr>
              <w:jc w:val="center"/>
              <w:rPr>
                <w:sz w:val="22"/>
                <w:szCs w:val="22"/>
              </w:rPr>
            </w:pPr>
            <w:r>
              <w:rPr>
                <w:sz w:val="22"/>
                <w:szCs w:val="22"/>
              </w:rPr>
              <w:t>78.9%</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4.8%</w:t>
            </w:r>
          </w:p>
        </w:tc>
        <w:tc>
          <w:tcPr>
            <w:tcW w:w="1141" w:type="dxa"/>
            <w:tcBorders>
              <w:right w:val="dashed" w:sz="4" w:space="0" w:color="auto"/>
            </w:tcBorders>
            <w:vAlign w:val="center"/>
          </w:tcPr>
          <w:p w:rsidR="0038272D" w:rsidRPr="00820FB2" w:rsidRDefault="0038272D" w:rsidP="0038272D">
            <w:pPr>
              <w:jc w:val="center"/>
              <w:rPr>
                <w:sz w:val="22"/>
                <w:szCs w:val="22"/>
              </w:rPr>
            </w:pPr>
            <w:r>
              <w:rPr>
                <w:sz w:val="22"/>
                <w:szCs w:val="22"/>
              </w:rPr>
              <w:t>4.2%</w:t>
            </w:r>
          </w:p>
        </w:tc>
        <w:tc>
          <w:tcPr>
            <w:tcW w:w="126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3.0%</w:t>
            </w:r>
          </w:p>
        </w:tc>
        <w:tc>
          <w:tcPr>
            <w:tcW w:w="1080" w:type="dxa"/>
            <w:tcBorders>
              <w:left w:val="dashed" w:sz="4" w:space="0" w:color="auto"/>
              <w:right w:val="dashed" w:sz="4" w:space="0" w:color="auto"/>
            </w:tcBorders>
            <w:vAlign w:val="center"/>
          </w:tcPr>
          <w:p w:rsidR="0038272D" w:rsidRPr="00820FB2" w:rsidRDefault="0038272D" w:rsidP="0038272D">
            <w:pPr>
              <w:jc w:val="center"/>
              <w:rPr>
                <w:sz w:val="22"/>
                <w:szCs w:val="22"/>
              </w:rPr>
            </w:pPr>
            <w:r>
              <w:rPr>
                <w:sz w:val="22"/>
                <w:szCs w:val="22"/>
              </w:rPr>
              <w:t>3.1%</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11.5%</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 xml:space="preserve">African </w:t>
            </w:r>
            <w:r w:rsidRPr="00137D3B">
              <w:rPr>
                <w:sz w:val="22"/>
              </w:rPr>
              <w:t>American</w:t>
            </w:r>
          </w:p>
        </w:tc>
        <w:tc>
          <w:tcPr>
            <w:tcW w:w="1155" w:type="dxa"/>
            <w:vAlign w:val="center"/>
          </w:tcPr>
          <w:p w:rsidR="0038272D" w:rsidRPr="00820FB2" w:rsidRDefault="004F02BD" w:rsidP="0038272D">
            <w:pPr>
              <w:jc w:val="center"/>
              <w:rPr>
                <w:sz w:val="22"/>
                <w:szCs w:val="22"/>
              </w:rPr>
            </w:pPr>
            <w:r>
              <w:rPr>
                <w:sz w:val="22"/>
                <w:szCs w:val="22"/>
              </w:rPr>
              <w:t>6,668</w:t>
            </w:r>
          </w:p>
        </w:tc>
        <w:tc>
          <w:tcPr>
            <w:tcW w:w="1181" w:type="dxa"/>
            <w:vAlign w:val="center"/>
          </w:tcPr>
          <w:p w:rsidR="0038272D" w:rsidRPr="00820FB2" w:rsidRDefault="004F02BD" w:rsidP="0038272D">
            <w:pPr>
              <w:jc w:val="center"/>
              <w:rPr>
                <w:sz w:val="22"/>
                <w:szCs w:val="22"/>
              </w:rPr>
            </w:pPr>
            <w:r>
              <w:rPr>
                <w:sz w:val="22"/>
                <w:szCs w:val="22"/>
              </w:rPr>
              <w:t>80.0%</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6.6%</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4.6%</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3.6%</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1.9%</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11.1%</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Asian</w:t>
            </w:r>
          </w:p>
        </w:tc>
        <w:tc>
          <w:tcPr>
            <w:tcW w:w="1155" w:type="dxa"/>
            <w:vAlign w:val="center"/>
          </w:tcPr>
          <w:p w:rsidR="0038272D" w:rsidRPr="00820FB2" w:rsidRDefault="004F02BD" w:rsidP="0038272D">
            <w:pPr>
              <w:jc w:val="center"/>
              <w:rPr>
                <w:sz w:val="22"/>
                <w:szCs w:val="22"/>
              </w:rPr>
            </w:pPr>
            <w:r>
              <w:rPr>
                <w:sz w:val="22"/>
                <w:szCs w:val="22"/>
              </w:rPr>
              <w:t>3,745</w:t>
            </w:r>
          </w:p>
        </w:tc>
        <w:tc>
          <w:tcPr>
            <w:tcW w:w="1181" w:type="dxa"/>
            <w:vAlign w:val="center"/>
          </w:tcPr>
          <w:p w:rsidR="0038272D" w:rsidRPr="00820FB2" w:rsidRDefault="004F02BD" w:rsidP="0038272D">
            <w:pPr>
              <w:jc w:val="center"/>
              <w:rPr>
                <w:sz w:val="22"/>
                <w:szCs w:val="22"/>
              </w:rPr>
            </w:pPr>
            <w:r>
              <w:rPr>
                <w:sz w:val="22"/>
                <w:szCs w:val="22"/>
              </w:rPr>
              <w:t>92.1%</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2.6%</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2.0%</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1.6%</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1.0%</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3.7%</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0.0%</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Hispanic</w:t>
            </w:r>
          </w:p>
        </w:tc>
        <w:tc>
          <w:tcPr>
            <w:tcW w:w="1155" w:type="dxa"/>
            <w:vAlign w:val="center"/>
          </w:tcPr>
          <w:p w:rsidR="0038272D" w:rsidRPr="00820FB2" w:rsidRDefault="004F02BD" w:rsidP="0038272D">
            <w:pPr>
              <w:jc w:val="center"/>
              <w:rPr>
                <w:sz w:val="22"/>
                <w:szCs w:val="22"/>
              </w:rPr>
            </w:pPr>
            <w:r>
              <w:rPr>
                <w:sz w:val="22"/>
                <w:szCs w:val="22"/>
              </w:rPr>
              <w:t>10,206</w:t>
            </w:r>
          </w:p>
        </w:tc>
        <w:tc>
          <w:tcPr>
            <w:tcW w:w="1181" w:type="dxa"/>
            <w:vAlign w:val="center"/>
          </w:tcPr>
          <w:p w:rsidR="0038272D" w:rsidRPr="00820FB2" w:rsidRDefault="004F02BD" w:rsidP="0038272D">
            <w:pPr>
              <w:jc w:val="center"/>
              <w:rPr>
                <w:sz w:val="22"/>
                <w:szCs w:val="22"/>
              </w:rPr>
            </w:pPr>
            <w:r>
              <w:rPr>
                <w:sz w:val="22"/>
                <w:szCs w:val="22"/>
              </w:rPr>
              <w:t>70.9%</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5.4%</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3.9%</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4.5%</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3.5%</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18.0%</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0.2%</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Multi-</w:t>
            </w:r>
            <w:r w:rsidRPr="00137D3B">
              <w:rPr>
                <w:sz w:val="22"/>
              </w:rPr>
              <w:t>race, Non-Hisp.</w:t>
            </w:r>
          </w:p>
        </w:tc>
        <w:tc>
          <w:tcPr>
            <w:tcW w:w="1155" w:type="dxa"/>
            <w:vAlign w:val="center"/>
          </w:tcPr>
          <w:p w:rsidR="0038272D" w:rsidRPr="00820FB2" w:rsidRDefault="004F02BD" w:rsidP="0038272D">
            <w:pPr>
              <w:jc w:val="center"/>
              <w:rPr>
                <w:sz w:val="22"/>
                <w:szCs w:val="22"/>
              </w:rPr>
            </w:pPr>
            <w:r>
              <w:rPr>
                <w:sz w:val="22"/>
                <w:szCs w:val="22"/>
              </w:rPr>
              <w:t>1,236</w:t>
            </w:r>
          </w:p>
        </w:tc>
        <w:tc>
          <w:tcPr>
            <w:tcW w:w="1181" w:type="dxa"/>
            <w:vAlign w:val="center"/>
          </w:tcPr>
          <w:p w:rsidR="0038272D" w:rsidRPr="00820FB2" w:rsidRDefault="004F02BD" w:rsidP="0038272D">
            <w:pPr>
              <w:jc w:val="center"/>
              <w:rPr>
                <w:sz w:val="22"/>
                <w:szCs w:val="22"/>
              </w:rPr>
            </w:pPr>
            <w:r>
              <w:rPr>
                <w:sz w:val="22"/>
                <w:szCs w:val="22"/>
              </w:rPr>
              <w:t>86.0%</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3.2%</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1.9%</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2.5%</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2.3%</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7.6%</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sidRPr="00137D3B">
              <w:rPr>
                <w:sz w:val="22"/>
              </w:rPr>
              <w:t>Native American</w:t>
            </w:r>
          </w:p>
        </w:tc>
        <w:tc>
          <w:tcPr>
            <w:tcW w:w="1155" w:type="dxa"/>
            <w:vAlign w:val="center"/>
          </w:tcPr>
          <w:p w:rsidR="0038272D" w:rsidRPr="00820FB2" w:rsidRDefault="004F02BD" w:rsidP="0038272D">
            <w:pPr>
              <w:jc w:val="center"/>
              <w:rPr>
                <w:sz w:val="22"/>
                <w:szCs w:val="22"/>
              </w:rPr>
            </w:pPr>
            <w:r>
              <w:rPr>
                <w:sz w:val="22"/>
                <w:szCs w:val="22"/>
              </w:rPr>
              <w:t>191</w:t>
            </w:r>
          </w:p>
        </w:tc>
        <w:tc>
          <w:tcPr>
            <w:tcW w:w="1181" w:type="dxa"/>
            <w:vAlign w:val="center"/>
          </w:tcPr>
          <w:p w:rsidR="0038272D" w:rsidRPr="00820FB2" w:rsidRDefault="004F02BD" w:rsidP="0038272D">
            <w:pPr>
              <w:jc w:val="center"/>
              <w:rPr>
                <w:sz w:val="22"/>
                <w:szCs w:val="22"/>
              </w:rPr>
            </w:pPr>
            <w:r>
              <w:rPr>
                <w:sz w:val="22"/>
                <w:szCs w:val="22"/>
              </w:rPr>
              <w:t>75.9%</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5.6%</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3.1%</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4.7%</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6.3%</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9.9%</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0.0%</w:t>
            </w:r>
          </w:p>
        </w:tc>
      </w:tr>
      <w:tr w:rsidR="0038272D" w:rsidTr="002677FB">
        <w:trPr>
          <w:trHeight w:val="506"/>
          <w:jc w:val="center"/>
        </w:trPr>
        <w:tc>
          <w:tcPr>
            <w:tcW w:w="1314" w:type="dxa"/>
            <w:vAlign w:val="center"/>
          </w:tcPr>
          <w:p w:rsidR="0038272D" w:rsidRPr="00137D3B" w:rsidRDefault="0038272D" w:rsidP="00BE01B6">
            <w:pPr>
              <w:jc w:val="center"/>
              <w:rPr>
                <w:sz w:val="22"/>
              </w:rPr>
            </w:pPr>
            <w:r w:rsidRPr="00137D3B">
              <w:rPr>
                <w:sz w:val="22"/>
              </w:rPr>
              <w:t>Pacific Islander</w:t>
            </w:r>
          </w:p>
        </w:tc>
        <w:tc>
          <w:tcPr>
            <w:tcW w:w="1155" w:type="dxa"/>
            <w:vAlign w:val="center"/>
          </w:tcPr>
          <w:p w:rsidR="0038272D" w:rsidRPr="00820FB2" w:rsidRDefault="004F02BD" w:rsidP="0038272D">
            <w:pPr>
              <w:jc w:val="center"/>
              <w:rPr>
                <w:sz w:val="22"/>
                <w:szCs w:val="22"/>
              </w:rPr>
            </w:pPr>
            <w:r>
              <w:rPr>
                <w:sz w:val="22"/>
                <w:szCs w:val="22"/>
              </w:rPr>
              <w:t>76</w:t>
            </w:r>
          </w:p>
        </w:tc>
        <w:tc>
          <w:tcPr>
            <w:tcW w:w="1181" w:type="dxa"/>
            <w:vAlign w:val="center"/>
          </w:tcPr>
          <w:p w:rsidR="0038272D" w:rsidRPr="00820FB2" w:rsidRDefault="004F02BD" w:rsidP="0038272D">
            <w:pPr>
              <w:jc w:val="center"/>
              <w:rPr>
                <w:sz w:val="22"/>
                <w:szCs w:val="22"/>
              </w:rPr>
            </w:pPr>
            <w:r>
              <w:rPr>
                <w:sz w:val="22"/>
                <w:szCs w:val="22"/>
              </w:rPr>
              <w:t>73.7%</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2.6%</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5.3%</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1.3%</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6.6%</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13.2%</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0.0%</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White</w:t>
            </w:r>
          </w:p>
        </w:tc>
        <w:tc>
          <w:tcPr>
            <w:tcW w:w="1155" w:type="dxa"/>
            <w:vAlign w:val="center"/>
          </w:tcPr>
          <w:p w:rsidR="0038272D" w:rsidRPr="00820FB2" w:rsidRDefault="004F02BD" w:rsidP="0038272D">
            <w:pPr>
              <w:jc w:val="center"/>
              <w:rPr>
                <w:sz w:val="22"/>
                <w:szCs w:val="22"/>
              </w:rPr>
            </w:pPr>
            <w:r>
              <w:rPr>
                <w:sz w:val="22"/>
                <w:szCs w:val="22"/>
              </w:rPr>
              <w:t>51,361</w:t>
            </w:r>
          </w:p>
        </w:tc>
        <w:tc>
          <w:tcPr>
            <w:tcW w:w="1181" w:type="dxa"/>
            <w:vAlign w:val="center"/>
          </w:tcPr>
          <w:p w:rsidR="0038272D" w:rsidRPr="00820FB2" w:rsidRDefault="004F02BD" w:rsidP="0038272D">
            <w:pPr>
              <w:jc w:val="center"/>
              <w:rPr>
                <w:sz w:val="22"/>
                <w:szCs w:val="22"/>
              </w:rPr>
            </w:pPr>
            <w:r>
              <w:rPr>
                <w:sz w:val="22"/>
                <w:szCs w:val="22"/>
              </w:rPr>
              <w:t>91.6%</w:t>
            </w:r>
          </w:p>
        </w:tc>
        <w:tc>
          <w:tcPr>
            <w:tcW w:w="1291" w:type="dxa"/>
            <w:vAlign w:val="center"/>
          </w:tcPr>
          <w:p w:rsidR="0038272D" w:rsidRPr="00820FB2" w:rsidRDefault="003C6978" w:rsidP="0038272D">
            <w:pPr>
              <w:jc w:val="center"/>
              <w:rPr>
                <w:sz w:val="22"/>
                <w:szCs w:val="22"/>
              </w:rPr>
            </w:pPr>
            <w:r>
              <w:rPr>
                <w:sz w:val="22"/>
                <w:szCs w:val="22"/>
              </w:rPr>
              <w:t>+</w:t>
            </w:r>
            <w:r w:rsidR="004F02BD">
              <w:rPr>
                <w:sz w:val="22"/>
                <w:szCs w:val="22"/>
              </w:rPr>
              <w:t>1.9%</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0.8%</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1.9%</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4.2%</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0.1%</w:t>
            </w:r>
          </w:p>
        </w:tc>
      </w:tr>
      <w:tr w:rsidR="0038272D" w:rsidTr="002677FB">
        <w:trPr>
          <w:trHeight w:val="506"/>
          <w:jc w:val="center"/>
        </w:trPr>
        <w:tc>
          <w:tcPr>
            <w:tcW w:w="1314" w:type="dxa"/>
            <w:vAlign w:val="center"/>
          </w:tcPr>
          <w:p w:rsidR="0038272D" w:rsidRPr="00137D3B" w:rsidRDefault="0038272D" w:rsidP="00BE01B6">
            <w:pPr>
              <w:jc w:val="center"/>
              <w:rPr>
                <w:sz w:val="22"/>
              </w:rPr>
            </w:pPr>
            <w:r>
              <w:rPr>
                <w:sz w:val="22"/>
              </w:rPr>
              <w:t>Urban</w:t>
            </w:r>
          </w:p>
        </w:tc>
        <w:tc>
          <w:tcPr>
            <w:tcW w:w="1155" w:type="dxa"/>
            <w:vAlign w:val="center"/>
          </w:tcPr>
          <w:p w:rsidR="0038272D" w:rsidRPr="00820FB2" w:rsidRDefault="004F02BD" w:rsidP="0038272D">
            <w:pPr>
              <w:jc w:val="center"/>
              <w:rPr>
                <w:sz w:val="22"/>
                <w:szCs w:val="22"/>
              </w:rPr>
            </w:pPr>
            <w:r>
              <w:rPr>
                <w:sz w:val="22"/>
                <w:szCs w:val="22"/>
              </w:rPr>
              <w:t>25,251</w:t>
            </w:r>
          </w:p>
        </w:tc>
        <w:tc>
          <w:tcPr>
            <w:tcW w:w="1181" w:type="dxa"/>
            <w:vAlign w:val="center"/>
          </w:tcPr>
          <w:p w:rsidR="0038272D" w:rsidRPr="00820FB2" w:rsidRDefault="004F02BD" w:rsidP="0038272D">
            <w:pPr>
              <w:jc w:val="center"/>
              <w:rPr>
                <w:sz w:val="22"/>
                <w:szCs w:val="22"/>
              </w:rPr>
            </w:pPr>
            <w:r>
              <w:rPr>
                <w:sz w:val="22"/>
                <w:szCs w:val="22"/>
              </w:rPr>
              <w:t>76.4%</w:t>
            </w:r>
          </w:p>
        </w:tc>
        <w:tc>
          <w:tcPr>
            <w:tcW w:w="1291" w:type="dxa"/>
            <w:vAlign w:val="center"/>
          </w:tcPr>
          <w:p w:rsidR="0038272D" w:rsidRPr="00820FB2" w:rsidRDefault="003C6978" w:rsidP="0038272D">
            <w:pPr>
              <w:jc w:val="center"/>
              <w:rPr>
                <w:sz w:val="22"/>
                <w:szCs w:val="22"/>
              </w:rPr>
            </w:pPr>
            <w:r>
              <w:rPr>
                <w:sz w:val="22"/>
                <w:szCs w:val="22"/>
              </w:rPr>
              <w:t>+</w:t>
            </w:r>
            <w:r w:rsidR="00F871DF">
              <w:rPr>
                <w:sz w:val="22"/>
                <w:szCs w:val="22"/>
              </w:rPr>
              <w:t>5.0%</w:t>
            </w:r>
          </w:p>
        </w:tc>
        <w:tc>
          <w:tcPr>
            <w:tcW w:w="1141" w:type="dxa"/>
            <w:tcBorders>
              <w:right w:val="dashed" w:sz="4" w:space="0" w:color="auto"/>
            </w:tcBorders>
            <w:vAlign w:val="center"/>
          </w:tcPr>
          <w:p w:rsidR="0038272D" w:rsidRPr="00820FB2" w:rsidRDefault="004F02BD" w:rsidP="0038272D">
            <w:pPr>
              <w:jc w:val="center"/>
              <w:rPr>
                <w:sz w:val="22"/>
                <w:szCs w:val="22"/>
              </w:rPr>
            </w:pPr>
            <w:r>
              <w:rPr>
                <w:sz w:val="22"/>
                <w:szCs w:val="22"/>
              </w:rPr>
              <w:t>3.8%</w:t>
            </w:r>
          </w:p>
        </w:tc>
        <w:tc>
          <w:tcPr>
            <w:tcW w:w="126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3.5%</w:t>
            </w:r>
          </w:p>
        </w:tc>
        <w:tc>
          <w:tcPr>
            <w:tcW w:w="1080"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3.3%</w:t>
            </w:r>
          </w:p>
        </w:tc>
        <w:tc>
          <w:tcPr>
            <w:tcW w:w="1217" w:type="dxa"/>
            <w:tcBorders>
              <w:left w:val="dashed" w:sz="4" w:space="0" w:color="auto"/>
              <w:right w:val="dashed" w:sz="4" w:space="0" w:color="auto"/>
            </w:tcBorders>
            <w:vAlign w:val="center"/>
          </w:tcPr>
          <w:p w:rsidR="0038272D" w:rsidRPr="00820FB2" w:rsidRDefault="004F02BD" w:rsidP="0038272D">
            <w:pPr>
              <w:jc w:val="center"/>
              <w:rPr>
                <w:sz w:val="22"/>
                <w:szCs w:val="22"/>
              </w:rPr>
            </w:pPr>
            <w:r>
              <w:rPr>
                <w:sz w:val="22"/>
                <w:szCs w:val="22"/>
              </w:rPr>
              <w:t>13.7%</w:t>
            </w:r>
          </w:p>
        </w:tc>
        <w:tc>
          <w:tcPr>
            <w:tcW w:w="1260" w:type="dxa"/>
            <w:tcBorders>
              <w:left w:val="dashed" w:sz="4" w:space="0" w:color="auto"/>
            </w:tcBorders>
            <w:vAlign w:val="center"/>
          </w:tcPr>
          <w:p w:rsidR="0038272D" w:rsidRPr="00820FB2" w:rsidRDefault="004F02BD" w:rsidP="0038272D">
            <w:pPr>
              <w:jc w:val="center"/>
              <w:rPr>
                <w:sz w:val="22"/>
                <w:szCs w:val="22"/>
              </w:rPr>
            </w:pPr>
            <w:r>
              <w:rPr>
                <w:sz w:val="22"/>
                <w:szCs w:val="22"/>
              </w:rPr>
              <w:t>0.1%</w:t>
            </w:r>
          </w:p>
        </w:tc>
      </w:tr>
      <w:bookmarkEnd w:id="5"/>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Table 2.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023AA3">
        <w:trPr>
          <w:jc w:val="center"/>
        </w:trPr>
        <w:tc>
          <w:tcPr>
            <w:tcW w:w="1966" w:type="dxa"/>
            <w:shd w:val="clear" w:color="auto" w:fill="E0E0E0"/>
          </w:tcPr>
          <w:p w:rsidR="00023AA3" w:rsidRPr="00137D3B" w:rsidRDefault="00023AA3">
            <w:pPr>
              <w:ind w:right="72"/>
              <w:jc w:val="right"/>
              <w:rPr>
                <w:sz w:val="22"/>
              </w:rPr>
            </w:pPr>
            <w:bookmarkStart w:id="6" w:name="_Hlk283288858"/>
          </w:p>
        </w:tc>
        <w:tc>
          <w:tcPr>
            <w:tcW w:w="1115" w:type="dxa"/>
            <w:shd w:val="clear" w:color="auto" w:fill="E0E0E0"/>
          </w:tcPr>
          <w:p w:rsidR="00023AA3" w:rsidRPr="00137D3B" w:rsidRDefault="004F02BD">
            <w:pPr>
              <w:jc w:val="center"/>
              <w:rPr>
                <w:sz w:val="22"/>
              </w:rPr>
            </w:pPr>
            <w:r>
              <w:rPr>
                <w:sz w:val="22"/>
              </w:rPr>
              <w:t>20</w:t>
            </w:r>
            <w:r w:rsidR="001634D9">
              <w:rPr>
                <w:sz w:val="22"/>
              </w:rPr>
              <w:t>1</w:t>
            </w:r>
            <w:r>
              <w:rPr>
                <w:sz w:val="22"/>
              </w:rPr>
              <w:t>2</w:t>
            </w:r>
          </w:p>
          <w:p w:rsidR="00023AA3" w:rsidRPr="00137D3B" w:rsidRDefault="00023AA3">
            <w:pPr>
              <w:jc w:val="center"/>
              <w:rPr>
                <w:sz w:val="22"/>
              </w:rPr>
            </w:pPr>
            <w:r w:rsidRPr="00137D3B">
              <w:rPr>
                <w:sz w:val="22"/>
              </w:rPr>
              <w:t>Cohort #</w:t>
            </w:r>
          </w:p>
        </w:tc>
        <w:tc>
          <w:tcPr>
            <w:tcW w:w="1196"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79" w:type="dxa"/>
            <w:shd w:val="clear" w:color="auto" w:fill="E0E0E0"/>
            <w:vAlign w:val="center"/>
          </w:tcPr>
          <w:p w:rsidR="00023AA3" w:rsidRPr="00137D3B" w:rsidRDefault="00963A08" w:rsidP="001634D9">
            <w:pPr>
              <w:jc w:val="center"/>
              <w:rPr>
                <w:sz w:val="22"/>
              </w:rPr>
            </w:pPr>
            <w:r>
              <w:rPr>
                <w:sz w:val="22"/>
              </w:rPr>
              <w:t>201</w:t>
            </w:r>
            <w:r w:rsidR="004F02BD">
              <w:rPr>
                <w:sz w:val="22"/>
              </w:rPr>
              <w:t>2</w:t>
            </w:r>
            <w:r w:rsidR="00023AA3">
              <w:rPr>
                <w:sz w:val="22"/>
              </w:rPr>
              <w:t xml:space="preserve"> 4-Yr Difference</w:t>
            </w:r>
          </w:p>
        </w:tc>
        <w:tc>
          <w:tcPr>
            <w:tcW w:w="1080" w:type="dxa"/>
            <w:tcBorders>
              <w:right w:val="dashed" w:sz="4" w:space="0" w:color="auto"/>
            </w:tcBorders>
            <w:shd w:val="clear" w:color="auto" w:fill="E0E0E0"/>
          </w:tcPr>
          <w:p w:rsidR="00023AA3" w:rsidRPr="00137D3B" w:rsidRDefault="00023AA3">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rsidR="00023AA3" w:rsidRPr="00137D3B" w:rsidRDefault="00023AA3">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rsidR="00023AA3" w:rsidRPr="00137D3B" w:rsidRDefault="00023AA3">
            <w:pPr>
              <w:jc w:val="center"/>
              <w:rPr>
                <w:sz w:val="22"/>
              </w:rPr>
            </w:pPr>
          </w:p>
          <w:p w:rsidR="00023AA3" w:rsidRPr="00137D3B" w:rsidRDefault="00023AA3">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rPr>
            </w:pPr>
            <w:r w:rsidRPr="00137D3B">
              <w:rPr>
                <w:sz w:val="22"/>
              </w:rPr>
              <w:t>Dropped Out</w:t>
            </w:r>
          </w:p>
        </w:tc>
        <w:tc>
          <w:tcPr>
            <w:tcW w:w="1260" w:type="dxa"/>
            <w:tcBorders>
              <w:left w:val="dashed" w:sz="4" w:space="0" w:color="auto"/>
            </w:tcBorders>
            <w:shd w:val="clear" w:color="auto" w:fill="E0E0E0"/>
          </w:tcPr>
          <w:p w:rsidR="00023AA3" w:rsidRPr="00137D3B" w:rsidRDefault="00023AA3">
            <w:pPr>
              <w:jc w:val="center"/>
              <w:rPr>
                <w:sz w:val="22"/>
              </w:rPr>
            </w:pPr>
          </w:p>
          <w:p w:rsidR="00023AA3" w:rsidRPr="00137D3B" w:rsidRDefault="00023AA3">
            <w:pPr>
              <w:jc w:val="center"/>
              <w:rPr>
                <w:sz w:val="22"/>
              </w:rPr>
            </w:pPr>
            <w:r w:rsidRPr="00137D3B">
              <w:rPr>
                <w:sz w:val="22"/>
              </w:rPr>
              <w:t>Expelled</w:t>
            </w:r>
          </w:p>
        </w:tc>
      </w:tr>
      <w:bookmarkEnd w:id="6"/>
      <w:tr w:rsidR="0038272D">
        <w:trPr>
          <w:jc w:val="center"/>
        </w:trPr>
        <w:tc>
          <w:tcPr>
            <w:tcW w:w="1966" w:type="dxa"/>
          </w:tcPr>
          <w:p w:rsidR="0038272D" w:rsidRPr="00137D3B" w:rsidRDefault="0038272D"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38272D" w:rsidRPr="00820FB2" w:rsidRDefault="00AE13F7" w:rsidP="0038272D">
            <w:pPr>
              <w:jc w:val="center"/>
              <w:rPr>
                <w:sz w:val="22"/>
                <w:szCs w:val="22"/>
              </w:rPr>
            </w:pPr>
            <w:r>
              <w:rPr>
                <w:sz w:val="22"/>
                <w:szCs w:val="22"/>
              </w:rPr>
              <w:t>3,255</w:t>
            </w:r>
          </w:p>
        </w:tc>
        <w:tc>
          <w:tcPr>
            <w:tcW w:w="1196" w:type="dxa"/>
            <w:vAlign w:val="center"/>
          </w:tcPr>
          <w:p w:rsidR="0038272D" w:rsidRPr="00820FB2" w:rsidRDefault="00AE13F7" w:rsidP="0038272D">
            <w:pPr>
              <w:jc w:val="center"/>
              <w:rPr>
                <w:sz w:val="22"/>
                <w:szCs w:val="22"/>
              </w:rPr>
            </w:pPr>
            <w:r>
              <w:rPr>
                <w:sz w:val="22"/>
                <w:szCs w:val="22"/>
              </w:rPr>
              <w:t>84.0%</w:t>
            </w:r>
          </w:p>
        </w:tc>
        <w:tc>
          <w:tcPr>
            <w:tcW w:w="1279" w:type="dxa"/>
            <w:vAlign w:val="center"/>
          </w:tcPr>
          <w:p w:rsidR="0038272D" w:rsidRPr="00820FB2" w:rsidRDefault="003C6978" w:rsidP="0038272D">
            <w:pPr>
              <w:jc w:val="center"/>
              <w:rPr>
                <w:sz w:val="22"/>
                <w:szCs w:val="22"/>
              </w:rPr>
            </w:pPr>
            <w:r>
              <w:rPr>
                <w:sz w:val="22"/>
                <w:szCs w:val="22"/>
              </w:rPr>
              <w:t>+</w:t>
            </w:r>
            <w:r w:rsidR="00AE13F7">
              <w:rPr>
                <w:sz w:val="22"/>
                <w:szCs w:val="22"/>
              </w:rPr>
              <w:t>5.0%</w:t>
            </w:r>
          </w:p>
        </w:tc>
        <w:tc>
          <w:tcPr>
            <w:tcW w:w="1080" w:type="dxa"/>
            <w:tcBorders>
              <w:right w:val="dashed" w:sz="4" w:space="0" w:color="auto"/>
            </w:tcBorders>
            <w:vAlign w:val="center"/>
          </w:tcPr>
          <w:p w:rsidR="0038272D" w:rsidRPr="00820FB2" w:rsidRDefault="00072A95" w:rsidP="0038272D">
            <w:pPr>
              <w:jc w:val="center"/>
              <w:rPr>
                <w:sz w:val="22"/>
                <w:szCs w:val="22"/>
              </w:rPr>
            </w:pPr>
            <w:r>
              <w:rPr>
                <w:sz w:val="22"/>
                <w:szCs w:val="22"/>
              </w:rPr>
              <w:t>3.5</w:t>
            </w:r>
            <w:r w:rsidR="00AE13F7">
              <w:rPr>
                <w:sz w:val="22"/>
                <w:szCs w:val="22"/>
              </w:rPr>
              <w:t>%</w:t>
            </w:r>
          </w:p>
        </w:tc>
        <w:tc>
          <w:tcPr>
            <w:tcW w:w="1198" w:type="dxa"/>
            <w:tcBorders>
              <w:left w:val="dashed" w:sz="4" w:space="0" w:color="auto"/>
              <w:right w:val="dashed" w:sz="4" w:space="0" w:color="auto"/>
            </w:tcBorders>
            <w:vAlign w:val="center"/>
          </w:tcPr>
          <w:p w:rsidR="0038272D" w:rsidRPr="00820FB2" w:rsidRDefault="00072A95" w:rsidP="0038272D">
            <w:pPr>
              <w:jc w:val="center"/>
              <w:rPr>
                <w:sz w:val="22"/>
                <w:szCs w:val="22"/>
              </w:rPr>
            </w:pPr>
            <w:r>
              <w:rPr>
                <w:sz w:val="22"/>
                <w:szCs w:val="22"/>
              </w:rPr>
              <w:t>3.2</w:t>
            </w:r>
            <w:r w:rsidR="00AE13F7">
              <w:rPr>
                <w:sz w:val="22"/>
                <w:szCs w:val="22"/>
              </w:rPr>
              <w:t>%</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8.8%</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tcBorders>
              <w:bottom w:val="single" w:sz="4" w:space="0" w:color="auto"/>
            </w:tcBorders>
          </w:tcPr>
          <w:p w:rsidR="0038272D" w:rsidRPr="00137D3B" w:rsidRDefault="0038272D"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38272D" w:rsidRPr="00820FB2" w:rsidRDefault="00AE13F7" w:rsidP="0038272D">
            <w:pPr>
              <w:jc w:val="center"/>
              <w:rPr>
                <w:sz w:val="22"/>
                <w:szCs w:val="22"/>
              </w:rPr>
            </w:pPr>
            <w:r>
              <w:rPr>
                <w:sz w:val="22"/>
                <w:szCs w:val="22"/>
              </w:rPr>
              <w:t>3,413</w:t>
            </w:r>
          </w:p>
        </w:tc>
        <w:tc>
          <w:tcPr>
            <w:tcW w:w="1196" w:type="dxa"/>
            <w:tcBorders>
              <w:bottom w:val="single" w:sz="4" w:space="0" w:color="auto"/>
            </w:tcBorders>
            <w:vAlign w:val="center"/>
          </w:tcPr>
          <w:p w:rsidR="0038272D" w:rsidRPr="00820FB2" w:rsidRDefault="00AE13F7" w:rsidP="0038272D">
            <w:pPr>
              <w:jc w:val="center"/>
              <w:rPr>
                <w:sz w:val="22"/>
                <w:szCs w:val="22"/>
              </w:rPr>
            </w:pPr>
            <w:r>
              <w:rPr>
                <w:sz w:val="22"/>
                <w:szCs w:val="22"/>
              </w:rPr>
              <w:t>76.1%</w:t>
            </w:r>
          </w:p>
        </w:tc>
        <w:tc>
          <w:tcPr>
            <w:tcW w:w="1279" w:type="dxa"/>
            <w:tcBorders>
              <w:bottom w:val="single" w:sz="4" w:space="0" w:color="auto"/>
            </w:tcBorders>
            <w:vAlign w:val="center"/>
          </w:tcPr>
          <w:p w:rsidR="0038272D" w:rsidRPr="00820FB2" w:rsidRDefault="003C6978" w:rsidP="0038272D">
            <w:pPr>
              <w:jc w:val="center"/>
              <w:rPr>
                <w:sz w:val="22"/>
                <w:szCs w:val="22"/>
              </w:rPr>
            </w:pPr>
            <w:r>
              <w:rPr>
                <w:sz w:val="22"/>
                <w:szCs w:val="22"/>
              </w:rPr>
              <w:t>+</w:t>
            </w:r>
            <w:r w:rsidR="00AE13F7">
              <w:rPr>
                <w:sz w:val="22"/>
                <w:szCs w:val="22"/>
              </w:rPr>
              <w:t>7.9%</w:t>
            </w:r>
          </w:p>
        </w:tc>
        <w:tc>
          <w:tcPr>
            <w:tcW w:w="1080" w:type="dxa"/>
            <w:tcBorders>
              <w:bottom w:val="single" w:sz="4" w:space="0" w:color="auto"/>
              <w:right w:val="dashed" w:sz="4" w:space="0" w:color="auto"/>
            </w:tcBorders>
            <w:vAlign w:val="center"/>
          </w:tcPr>
          <w:p w:rsidR="0038272D" w:rsidRPr="00820FB2" w:rsidRDefault="00072A95" w:rsidP="0038272D">
            <w:pPr>
              <w:jc w:val="center"/>
              <w:rPr>
                <w:sz w:val="22"/>
                <w:szCs w:val="22"/>
              </w:rPr>
            </w:pPr>
            <w:r>
              <w:rPr>
                <w:sz w:val="22"/>
                <w:szCs w:val="22"/>
              </w:rPr>
              <w:t>5.6</w:t>
            </w:r>
            <w:r w:rsidR="00AE13F7">
              <w:rPr>
                <w:sz w:val="22"/>
                <w:szCs w:val="22"/>
              </w:rPr>
              <w:t>%</w:t>
            </w:r>
          </w:p>
        </w:tc>
        <w:tc>
          <w:tcPr>
            <w:tcW w:w="1198" w:type="dxa"/>
            <w:tcBorders>
              <w:left w:val="dashed" w:sz="4" w:space="0" w:color="auto"/>
              <w:bottom w:val="single" w:sz="4" w:space="0" w:color="auto"/>
              <w:right w:val="dashed" w:sz="4" w:space="0" w:color="auto"/>
            </w:tcBorders>
            <w:vAlign w:val="center"/>
          </w:tcPr>
          <w:p w:rsidR="0038272D" w:rsidRPr="00820FB2" w:rsidRDefault="00072A95" w:rsidP="0038272D">
            <w:pPr>
              <w:jc w:val="center"/>
              <w:rPr>
                <w:sz w:val="22"/>
                <w:szCs w:val="22"/>
              </w:rPr>
            </w:pPr>
            <w:r>
              <w:rPr>
                <w:sz w:val="22"/>
                <w:szCs w:val="22"/>
              </w:rPr>
              <w:t>3.9</w:t>
            </w:r>
            <w:r w:rsidR="00AE13F7">
              <w:rPr>
                <w:sz w:val="22"/>
                <w:szCs w:val="22"/>
              </w:rPr>
              <w:t>%</w:t>
            </w:r>
          </w:p>
        </w:tc>
        <w:tc>
          <w:tcPr>
            <w:tcW w:w="1080" w:type="dxa"/>
            <w:tcBorders>
              <w:left w:val="dashed" w:sz="4" w:space="0" w:color="auto"/>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2.2%</w:t>
            </w:r>
          </w:p>
        </w:tc>
        <w:tc>
          <w:tcPr>
            <w:tcW w:w="1260" w:type="dxa"/>
            <w:tcBorders>
              <w:left w:val="dashed" w:sz="4" w:space="0" w:color="auto"/>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13.3%</w:t>
            </w:r>
          </w:p>
        </w:tc>
        <w:tc>
          <w:tcPr>
            <w:tcW w:w="1260" w:type="dxa"/>
            <w:tcBorders>
              <w:left w:val="dashed" w:sz="4" w:space="0" w:color="auto"/>
              <w:bottom w:val="single" w:sz="4" w:space="0" w:color="auto"/>
            </w:tcBorders>
            <w:vAlign w:val="center"/>
          </w:tcPr>
          <w:p w:rsidR="0038272D" w:rsidRPr="00820FB2" w:rsidRDefault="00AE13F7" w:rsidP="0038272D">
            <w:pPr>
              <w:jc w:val="center"/>
              <w:rPr>
                <w:sz w:val="22"/>
                <w:szCs w:val="22"/>
              </w:rPr>
            </w:pPr>
            <w:r>
              <w:rPr>
                <w:sz w:val="22"/>
                <w:szCs w:val="22"/>
              </w:rPr>
              <w:t>0.2%</w:t>
            </w:r>
          </w:p>
        </w:tc>
      </w:tr>
      <w:tr w:rsidR="0038272D">
        <w:trPr>
          <w:jc w:val="center"/>
        </w:trPr>
        <w:tc>
          <w:tcPr>
            <w:tcW w:w="1966" w:type="dxa"/>
            <w:shd w:val="clear" w:color="auto" w:fill="E0E0E0"/>
          </w:tcPr>
          <w:p w:rsidR="0038272D" w:rsidRDefault="0038272D" w:rsidP="00BE01B6">
            <w:pPr>
              <w:jc w:val="right"/>
              <w:rPr>
                <w:sz w:val="22"/>
              </w:rPr>
            </w:pPr>
            <w:r w:rsidRPr="00137D3B">
              <w:rPr>
                <w:sz w:val="22"/>
              </w:rPr>
              <w:t xml:space="preserve">Asian </w:t>
            </w:r>
          </w:p>
          <w:p w:rsidR="0038272D" w:rsidRPr="00137D3B" w:rsidRDefault="0038272D" w:rsidP="00BE01B6">
            <w:pPr>
              <w:jc w:val="right"/>
              <w:rPr>
                <w:sz w:val="22"/>
              </w:rPr>
            </w:pPr>
            <w:r w:rsidRPr="00137D3B">
              <w:rPr>
                <w:sz w:val="22"/>
              </w:rPr>
              <w:t>Female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1,877</w:t>
            </w:r>
          </w:p>
        </w:tc>
        <w:tc>
          <w:tcPr>
            <w:tcW w:w="1196" w:type="dxa"/>
            <w:shd w:val="clear" w:color="auto" w:fill="E0E0E0"/>
            <w:vAlign w:val="center"/>
          </w:tcPr>
          <w:p w:rsidR="0038272D" w:rsidRPr="00820FB2" w:rsidRDefault="00AE13F7" w:rsidP="0038272D">
            <w:pPr>
              <w:jc w:val="center"/>
              <w:rPr>
                <w:sz w:val="22"/>
                <w:szCs w:val="22"/>
              </w:rPr>
            </w:pPr>
            <w:r>
              <w:rPr>
                <w:sz w:val="22"/>
                <w:szCs w:val="22"/>
              </w:rPr>
              <w:t>93.4%</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2.5%</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1.7%</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1.5%</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0.7%</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3.0%</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shd w:val="clear" w:color="auto" w:fill="E0E0E0"/>
          </w:tcPr>
          <w:p w:rsidR="0038272D" w:rsidRDefault="0038272D" w:rsidP="00BE01B6">
            <w:pPr>
              <w:jc w:val="right"/>
              <w:rPr>
                <w:sz w:val="22"/>
              </w:rPr>
            </w:pPr>
            <w:r w:rsidRPr="00137D3B">
              <w:rPr>
                <w:sz w:val="22"/>
              </w:rPr>
              <w:t xml:space="preserve">Asian </w:t>
            </w:r>
          </w:p>
          <w:p w:rsidR="0038272D" w:rsidRPr="00137D3B" w:rsidRDefault="0038272D" w:rsidP="00BE01B6">
            <w:pPr>
              <w:jc w:val="right"/>
              <w:rPr>
                <w:sz w:val="22"/>
              </w:rPr>
            </w:pPr>
            <w:r w:rsidRPr="00137D3B">
              <w:rPr>
                <w:sz w:val="22"/>
              </w:rPr>
              <w:t>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1,868</w:t>
            </w:r>
          </w:p>
        </w:tc>
        <w:tc>
          <w:tcPr>
            <w:tcW w:w="1196" w:type="dxa"/>
            <w:shd w:val="clear" w:color="auto" w:fill="E0E0E0"/>
            <w:vAlign w:val="center"/>
          </w:tcPr>
          <w:p w:rsidR="0038272D" w:rsidRPr="00820FB2" w:rsidRDefault="00AE13F7" w:rsidP="0038272D">
            <w:pPr>
              <w:jc w:val="center"/>
              <w:rPr>
                <w:sz w:val="22"/>
                <w:szCs w:val="22"/>
              </w:rPr>
            </w:pPr>
            <w:r>
              <w:rPr>
                <w:sz w:val="22"/>
                <w:szCs w:val="22"/>
              </w:rPr>
              <w:t>90.8%</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2.7%</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2.3%</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1.7%</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1.2%</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4.5%</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0.1%</w:t>
            </w:r>
          </w:p>
        </w:tc>
      </w:tr>
      <w:tr w:rsidR="0038272D">
        <w:trPr>
          <w:jc w:val="center"/>
        </w:trPr>
        <w:tc>
          <w:tcPr>
            <w:tcW w:w="1966" w:type="dxa"/>
          </w:tcPr>
          <w:p w:rsidR="0038272D" w:rsidRDefault="0038272D" w:rsidP="00BE01B6">
            <w:pPr>
              <w:jc w:val="right"/>
              <w:rPr>
                <w:sz w:val="22"/>
              </w:rPr>
            </w:pPr>
            <w:r w:rsidRPr="00137D3B">
              <w:rPr>
                <w:sz w:val="22"/>
              </w:rPr>
              <w:t>Hispanic</w:t>
            </w:r>
          </w:p>
          <w:p w:rsidR="0038272D" w:rsidRPr="00137D3B" w:rsidRDefault="0038272D" w:rsidP="00BE01B6">
            <w:pPr>
              <w:jc w:val="right"/>
              <w:rPr>
                <w:sz w:val="22"/>
              </w:rPr>
            </w:pPr>
            <w:r w:rsidRPr="00137D3B">
              <w:rPr>
                <w:sz w:val="22"/>
              </w:rPr>
              <w:t xml:space="preserve"> Female</w:t>
            </w:r>
          </w:p>
        </w:tc>
        <w:tc>
          <w:tcPr>
            <w:tcW w:w="1115" w:type="dxa"/>
            <w:vAlign w:val="center"/>
          </w:tcPr>
          <w:p w:rsidR="0038272D" w:rsidRPr="00820FB2" w:rsidRDefault="00AE13F7" w:rsidP="0038272D">
            <w:pPr>
              <w:jc w:val="center"/>
              <w:rPr>
                <w:sz w:val="22"/>
                <w:szCs w:val="22"/>
              </w:rPr>
            </w:pPr>
            <w:r>
              <w:rPr>
                <w:sz w:val="22"/>
                <w:szCs w:val="22"/>
              </w:rPr>
              <w:t>5,033</w:t>
            </w:r>
          </w:p>
        </w:tc>
        <w:tc>
          <w:tcPr>
            <w:tcW w:w="1196" w:type="dxa"/>
            <w:vAlign w:val="center"/>
          </w:tcPr>
          <w:p w:rsidR="0038272D" w:rsidRPr="00820FB2" w:rsidRDefault="00AE13F7" w:rsidP="0038272D">
            <w:pPr>
              <w:jc w:val="center"/>
              <w:rPr>
                <w:sz w:val="22"/>
                <w:szCs w:val="22"/>
              </w:rPr>
            </w:pPr>
            <w:r>
              <w:rPr>
                <w:sz w:val="22"/>
                <w:szCs w:val="22"/>
              </w:rPr>
              <w:t>74.2%</w:t>
            </w:r>
          </w:p>
        </w:tc>
        <w:tc>
          <w:tcPr>
            <w:tcW w:w="1279" w:type="dxa"/>
            <w:vAlign w:val="center"/>
          </w:tcPr>
          <w:p w:rsidR="0038272D" w:rsidRPr="00820FB2" w:rsidRDefault="003C6978" w:rsidP="0038272D">
            <w:pPr>
              <w:jc w:val="center"/>
              <w:rPr>
                <w:sz w:val="22"/>
                <w:szCs w:val="22"/>
              </w:rPr>
            </w:pPr>
            <w:r>
              <w:rPr>
                <w:sz w:val="22"/>
                <w:szCs w:val="22"/>
              </w:rPr>
              <w:t>+</w:t>
            </w:r>
            <w:r w:rsidR="00AE13F7">
              <w:rPr>
                <w:sz w:val="22"/>
                <w:szCs w:val="22"/>
              </w:rPr>
              <w:t>4.3%</w:t>
            </w:r>
          </w:p>
        </w:tc>
        <w:tc>
          <w:tcPr>
            <w:tcW w:w="1080" w:type="dxa"/>
            <w:tcBorders>
              <w:right w:val="dashed" w:sz="4" w:space="0" w:color="auto"/>
            </w:tcBorders>
            <w:vAlign w:val="center"/>
          </w:tcPr>
          <w:p w:rsidR="0038272D" w:rsidRPr="00820FB2" w:rsidRDefault="00AE13F7" w:rsidP="0038272D">
            <w:pPr>
              <w:jc w:val="center"/>
              <w:rPr>
                <w:sz w:val="22"/>
                <w:szCs w:val="22"/>
              </w:rPr>
            </w:pPr>
            <w:r>
              <w:rPr>
                <w:sz w:val="22"/>
                <w:szCs w:val="22"/>
              </w:rPr>
              <w:t>3.5%</w:t>
            </w:r>
          </w:p>
        </w:tc>
        <w:tc>
          <w:tcPr>
            <w:tcW w:w="1198"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4.7%</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3.4%</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15.0%</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0.1%</w:t>
            </w:r>
          </w:p>
        </w:tc>
      </w:tr>
      <w:tr w:rsidR="0038272D">
        <w:trPr>
          <w:jc w:val="center"/>
        </w:trPr>
        <w:tc>
          <w:tcPr>
            <w:tcW w:w="1966" w:type="dxa"/>
            <w:tcBorders>
              <w:bottom w:val="single" w:sz="4" w:space="0" w:color="auto"/>
            </w:tcBorders>
          </w:tcPr>
          <w:p w:rsidR="0038272D" w:rsidRDefault="0038272D" w:rsidP="00BE01B6">
            <w:pPr>
              <w:jc w:val="right"/>
              <w:rPr>
                <w:sz w:val="22"/>
              </w:rPr>
            </w:pPr>
            <w:r w:rsidRPr="00137D3B">
              <w:rPr>
                <w:sz w:val="22"/>
              </w:rPr>
              <w:t>Hispanic</w:t>
            </w:r>
          </w:p>
          <w:p w:rsidR="0038272D" w:rsidRPr="00137D3B" w:rsidRDefault="0038272D" w:rsidP="00BE01B6">
            <w:pPr>
              <w:jc w:val="right"/>
              <w:rPr>
                <w:sz w:val="22"/>
              </w:rPr>
            </w:pPr>
            <w:r w:rsidRPr="00137D3B">
              <w:rPr>
                <w:sz w:val="22"/>
              </w:rPr>
              <w:t xml:space="preserve"> Male</w:t>
            </w:r>
          </w:p>
        </w:tc>
        <w:tc>
          <w:tcPr>
            <w:tcW w:w="1115" w:type="dxa"/>
            <w:tcBorders>
              <w:bottom w:val="single" w:sz="4" w:space="0" w:color="auto"/>
            </w:tcBorders>
            <w:vAlign w:val="center"/>
          </w:tcPr>
          <w:p w:rsidR="0038272D" w:rsidRPr="00820FB2" w:rsidRDefault="00AE13F7" w:rsidP="0038272D">
            <w:pPr>
              <w:jc w:val="center"/>
              <w:rPr>
                <w:sz w:val="22"/>
                <w:szCs w:val="22"/>
              </w:rPr>
            </w:pPr>
            <w:r>
              <w:rPr>
                <w:sz w:val="22"/>
                <w:szCs w:val="22"/>
              </w:rPr>
              <w:t>5,173</w:t>
            </w:r>
          </w:p>
        </w:tc>
        <w:tc>
          <w:tcPr>
            <w:tcW w:w="1196" w:type="dxa"/>
            <w:tcBorders>
              <w:bottom w:val="single" w:sz="4" w:space="0" w:color="auto"/>
            </w:tcBorders>
            <w:vAlign w:val="center"/>
          </w:tcPr>
          <w:p w:rsidR="0038272D" w:rsidRPr="00820FB2" w:rsidRDefault="00AE13F7" w:rsidP="0038272D">
            <w:pPr>
              <w:jc w:val="center"/>
              <w:rPr>
                <w:sz w:val="22"/>
                <w:szCs w:val="22"/>
              </w:rPr>
            </w:pPr>
            <w:r>
              <w:rPr>
                <w:sz w:val="22"/>
                <w:szCs w:val="22"/>
              </w:rPr>
              <w:t>67.7%</w:t>
            </w:r>
          </w:p>
        </w:tc>
        <w:tc>
          <w:tcPr>
            <w:tcW w:w="1279" w:type="dxa"/>
            <w:tcBorders>
              <w:bottom w:val="single" w:sz="4" w:space="0" w:color="auto"/>
            </w:tcBorders>
            <w:vAlign w:val="center"/>
          </w:tcPr>
          <w:p w:rsidR="0038272D" w:rsidRPr="00820FB2" w:rsidRDefault="003C6978" w:rsidP="0038272D">
            <w:pPr>
              <w:jc w:val="center"/>
              <w:rPr>
                <w:sz w:val="22"/>
                <w:szCs w:val="22"/>
              </w:rPr>
            </w:pPr>
            <w:r>
              <w:rPr>
                <w:sz w:val="22"/>
                <w:szCs w:val="22"/>
              </w:rPr>
              <w:t>+</w:t>
            </w:r>
            <w:r w:rsidR="00AE13F7">
              <w:rPr>
                <w:sz w:val="22"/>
                <w:szCs w:val="22"/>
              </w:rPr>
              <w:t>6.4%</w:t>
            </w:r>
          </w:p>
        </w:tc>
        <w:tc>
          <w:tcPr>
            <w:tcW w:w="1080" w:type="dxa"/>
            <w:tcBorders>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4.3%</w:t>
            </w:r>
          </w:p>
        </w:tc>
        <w:tc>
          <w:tcPr>
            <w:tcW w:w="1198" w:type="dxa"/>
            <w:tcBorders>
              <w:left w:val="dashed" w:sz="4" w:space="0" w:color="auto"/>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4.3%</w:t>
            </w:r>
          </w:p>
        </w:tc>
        <w:tc>
          <w:tcPr>
            <w:tcW w:w="1080" w:type="dxa"/>
            <w:tcBorders>
              <w:left w:val="dashed" w:sz="4" w:space="0" w:color="auto"/>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3.6%</w:t>
            </w:r>
          </w:p>
        </w:tc>
        <w:tc>
          <w:tcPr>
            <w:tcW w:w="1260" w:type="dxa"/>
            <w:tcBorders>
              <w:left w:val="dashed" w:sz="4" w:space="0" w:color="auto"/>
              <w:bottom w:val="single" w:sz="4" w:space="0" w:color="auto"/>
              <w:right w:val="dashed" w:sz="4" w:space="0" w:color="auto"/>
            </w:tcBorders>
            <w:vAlign w:val="center"/>
          </w:tcPr>
          <w:p w:rsidR="0038272D" w:rsidRPr="00820FB2" w:rsidRDefault="00AE13F7" w:rsidP="0038272D">
            <w:pPr>
              <w:jc w:val="center"/>
              <w:rPr>
                <w:sz w:val="22"/>
                <w:szCs w:val="22"/>
              </w:rPr>
            </w:pPr>
            <w:r>
              <w:rPr>
                <w:sz w:val="22"/>
                <w:szCs w:val="22"/>
              </w:rPr>
              <w:t>21.0%</w:t>
            </w:r>
          </w:p>
        </w:tc>
        <w:tc>
          <w:tcPr>
            <w:tcW w:w="1260" w:type="dxa"/>
            <w:tcBorders>
              <w:left w:val="dashed" w:sz="4" w:space="0" w:color="auto"/>
              <w:bottom w:val="single" w:sz="4" w:space="0" w:color="auto"/>
            </w:tcBorders>
            <w:vAlign w:val="center"/>
          </w:tcPr>
          <w:p w:rsidR="0038272D" w:rsidRPr="00820FB2" w:rsidRDefault="00AE13F7" w:rsidP="0038272D">
            <w:pPr>
              <w:jc w:val="center"/>
              <w:rPr>
                <w:sz w:val="22"/>
                <w:szCs w:val="22"/>
              </w:rPr>
            </w:pPr>
            <w:r>
              <w:rPr>
                <w:sz w:val="22"/>
                <w:szCs w:val="22"/>
              </w:rPr>
              <w:t>0.2%</w:t>
            </w:r>
          </w:p>
        </w:tc>
      </w:tr>
      <w:tr w:rsidR="0038272D">
        <w:trPr>
          <w:jc w:val="center"/>
        </w:trPr>
        <w:tc>
          <w:tcPr>
            <w:tcW w:w="1966" w:type="dxa"/>
            <w:shd w:val="clear" w:color="auto" w:fill="E0E0E0"/>
          </w:tcPr>
          <w:p w:rsidR="0038272D" w:rsidRDefault="0038272D" w:rsidP="00BE01B6">
            <w:pPr>
              <w:jc w:val="right"/>
              <w:rPr>
                <w:sz w:val="22"/>
              </w:rPr>
            </w:pPr>
            <w:r>
              <w:rPr>
                <w:sz w:val="22"/>
              </w:rPr>
              <w:t>Multi-</w:t>
            </w:r>
            <w:r w:rsidRPr="00137D3B">
              <w:rPr>
                <w:sz w:val="22"/>
              </w:rPr>
              <w:t xml:space="preserve">race </w:t>
            </w:r>
          </w:p>
          <w:p w:rsidR="0038272D" w:rsidRPr="00137D3B" w:rsidRDefault="0038272D" w:rsidP="00BE01B6">
            <w:pPr>
              <w:jc w:val="right"/>
              <w:rPr>
                <w:sz w:val="22"/>
              </w:rPr>
            </w:pPr>
            <w:r w:rsidRPr="00137D3B">
              <w:rPr>
                <w:sz w:val="22"/>
              </w:rPr>
              <w:t>Female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638</w:t>
            </w:r>
          </w:p>
        </w:tc>
        <w:tc>
          <w:tcPr>
            <w:tcW w:w="1196" w:type="dxa"/>
            <w:shd w:val="clear" w:color="auto" w:fill="E0E0E0"/>
            <w:vAlign w:val="center"/>
          </w:tcPr>
          <w:p w:rsidR="0038272D" w:rsidRPr="00820FB2" w:rsidRDefault="00AE13F7" w:rsidP="0038272D">
            <w:pPr>
              <w:jc w:val="center"/>
              <w:rPr>
                <w:sz w:val="22"/>
                <w:szCs w:val="22"/>
              </w:rPr>
            </w:pPr>
            <w:r>
              <w:rPr>
                <w:sz w:val="22"/>
                <w:szCs w:val="22"/>
              </w:rPr>
              <w:t>88.1%</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2.4%</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1.6%</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2.7%</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2.5%</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5.3%</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0.2%</w:t>
            </w:r>
          </w:p>
        </w:tc>
      </w:tr>
      <w:tr w:rsidR="0038272D">
        <w:trPr>
          <w:jc w:val="center"/>
        </w:trPr>
        <w:tc>
          <w:tcPr>
            <w:tcW w:w="1966" w:type="dxa"/>
            <w:shd w:val="clear" w:color="auto" w:fill="E0E0E0"/>
          </w:tcPr>
          <w:p w:rsidR="0038272D" w:rsidRDefault="0038272D" w:rsidP="00BE01B6">
            <w:pPr>
              <w:jc w:val="right"/>
              <w:rPr>
                <w:sz w:val="22"/>
              </w:rPr>
            </w:pPr>
            <w:r>
              <w:rPr>
                <w:sz w:val="22"/>
              </w:rPr>
              <w:t>Multi-</w:t>
            </w:r>
            <w:r w:rsidRPr="00137D3B">
              <w:rPr>
                <w:sz w:val="22"/>
              </w:rPr>
              <w:t xml:space="preserve">race </w:t>
            </w:r>
          </w:p>
          <w:p w:rsidR="0038272D" w:rsidRPr="00137D3B" w:rsidRDefault="0038272D" w:rsidP="00BE01B6">
            <w:pPr>
              <w:jc w:val="right"/>
              <w:rPr>
                <w:sz w:val="22"/>
              </w:rPr>
            </w:pPr>
            <w:r w:rsidRPr="00137D3B">
              <w:rPr>
                <w:sz w:val="22"/>
              </w:rPr>
              <w:t>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598</w:t>
            </w:r>
          </w:p>
        </w:tc>
        <w:tc>
          <w:tcPr>
            <w:tcW w:w="1196" w:type="dxa"/>
            <w:shd w:val="clear" w:color="auto" w:fill="E0E0E0"/>
            <w:vAlign w:val="center"/>
          </w:tcPr>
          <w:p w:rsidR="0038272D" w:rsidRPr="00820FB2" w:rsidRDefault="00AE13F7" w:rsidP="0038272D">
            <w:pPr>
              <w:jc w:val="center"/>
              <w:rPr>
                <w:sz w:val="22"/>
                <w:szCs w:val="22"/>
              </w:rPr>
            </w:pPr>
            <w:r>
              <w:rPr>
                <w:sz w:val="22"/>
                <w:szCs w:val="22"/>
              </w:rPr>
              <w:t>83.8%</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4.2%</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2.3%</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2.3%</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10.0%</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tcPr>
          <w:p w:rsidR="0038272D" w:rsidRPr="00137D3B" w:rsidRDefault="0038272D"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38272D" w:rsidRPr="00820FB2" w:rsidRDefault="00AE13F7" w:rsidP="0038272D">
            <w:pPr>
              <w:jc w:val="center"/>
              <w:rPr>
                <w:sz w:val="22"/>
                <w:szCs w:val="22"/>
              </w:rPr>
            </w:pPr>
            <w:r>
              <w:rPr>
                <w:sz w:val="22"/>
                <w:szCs w:val="22"/>
              </w:rPr>
              <w:t>94</w:t>
            </w:r>
          </w:p>
        </w:tc>
        <w:tc>
          <w:tcPr>
            <w:tcW w:w="1196" w:type="dxa"/>
            <w:vAlign w:val="center"/>
          </w:tcPr>
          <w:p w:rsidR="0038272D" w:rsidRPr="00820FB2" w:rsidRDefault="00AE13F7" w:rsidP="0038272D">
            <w:pPr>
              <w:jc w:val="center"/>
              <w:rPr>
                <w:sz w:val="22"/>
                <w:szCs w:val="22"/>
              </w:rPr>
            </w:pPr>
            <w:r>
              <w:rPr>
                <w:sz w:val="22"/>
                <w:szCs w:val="22"/>
              </w:rPr>
              <w:t>79.8%</w:t>
            </w:r>
          </w:p>
        </w:tc>
        <w:tc>
          <w:tcPr>
            <w:tcW w:w="1279" w:type="dxa"/>
            <w:vAlign w:val="center"/>
          </w:tcPr>
          <w:p w:rsidR="0038272D" w:rsidRPr="00820FB2" w:rsidRDefault="003C6978" w:rsidP="0038272D">
            <w:pPr>
              <w:jc w:val="center"/>
              <w:rPr>
                <w:sz w:val="22"/>
                <w:szCs w:val="22"/>
              </w:rPr>
            </w:pPr>
            <w:r>
              <w:rPr>
                <w:sz w:val="22"/>
                <w:szCs w:val="22"/>
              </w:rPr>
              <w:t>+</w:t>
            </w:r>
            <w:r w:rsidR="00AE13F7">
              <w:rPr>
                <w:sz w:val="22"/>
                <w:szCs w:val="22"/>
              </w:rPr>
              <w:t>3.2%</w:t>
            </w:r>
          </w:p>
        </w:tc>
        <w:tc>
          <w:tcPr>
            <w:tcW w:w="1080" w:type="dxa"/>
            <w:tcBorders>
              <w:right w:val="dashed" w:sz="4" w:space="0" w:color="auto"/>
            </w:tcBorders>
            <w:vAlign w:val="center"/>
          </w:tcPr>
          <w:p w:rsidR="0038272D" w:rsidRPr="00820FB2" w:rsidRDefault="00AE13F7" w:rsidP="0038272D">
            <w:pPr>
              <w:jc w:val="center"/>
              <w:rPr>
                <w:sz w:val="22"/>
                <w:szCs w:val="22"/>
              </w:rPr>
            </w:pPr>
            <w:r>
              <w:rPr>
                <w:sz w:val="22"/>
                <w:szCs w:val="22"/>
              </w:rPr>
              <w:t>1.1%</w:t>
            </w:r>
          </w:p>
        </w:tc>
        <w:tc>
          <w:tcPr>
            <w:tcW w:w="1198"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5.3%</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7.4%</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6.4%</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tcPr>
          <w:p w:rsidR="0038272D" w:rsidRPr="00137D3B" w:rsidRDefault="0038272D" w:rsidP="00BE01B6">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115" w:type="dxa"/>
            <w:vAlign w:val="center"/>
          </w:tcPr>
          <w:p w:rsidR="0038272D" w:rsidRPr="00820FB2" w:rsidRDefault="00AE13F7" w:rsidP="0038272D">
            <w:pPr>
              <w:jc w:val="center"/>
              <w:rPr>
                <w:sz w:val="22"/>
                <w:szCs w:val="22"/>
              </w:rPr>
            </w:pPr>
            <w:r>
              <w:rPr>
                <w:sz w:val="22"/>
                <w:szCs w:val="22"/>
              </w:rPr>
              <w:t>97</w:t>
            </w:r>
          </w:p>
        </w:tc>
        <w:tc>
          <w:tcPr>
            <w:tcW w:w="1196" w:type="dxa"/>
            <w:vAlign w:val="center"/>
          </w:tcPr>
          <w:p w:rsidR="0038272D" w:rsidRPr="00820FB2" w:rsidRDefault="00AE13F7" w:rsidP="0038272D">
            <w:pPr>
              <w:jc w:val="center"/>
              <w:rPr>
                <w:sz w:val="22"/>
                <w:szCs w:val="22"/>
              </w:rPr>
            </w:pPr>
            <w:r>
              <w:rPr>
                <w:sz w:val="22"/>
                <w:szCs w:val="22"/>
              </w:rPr>
              <w:t>72.2%</w:t>
            </w:r>
          </w:p>
        </w:tc>
        <w:tc>
          <w:tcPr>
            <w:tcW w:w="1279" w:type="dxa"/>
            <w:vAlign w:val="center"/>
          </w:tcPr>
          <w:p w:rsidR="0038272D" w:rsidRPr="00820FB2" w:rsidRDefault="003C6978" w:rsidP="0038272D">
            <w:pPr>
              <w:jc w:val="center"/>
              <w:rPr>
                <w:sz w:val="22"/>
                <w:szCs w:val="22"/>
              </w:rPr>
            </w:pPr>
            <w:r>
              <w:rPr>
                <w:sz w:val="22"/>
                <w:szCs w:val="22"/>
              </w:rPr>
              <w:t>+</w:t>
            </w:r>
            <w:r w:rsidR="00AE13F7">
              <w:rPr>
                <w:sz w:val="22"/>
                <w:szCs w:val="22"/>
              </w:rPr>
              <w:t>7.9%</w:t>
            </w:r>
          </w:p>
        </w:tc>
        <w:tc>
          <w:tcPr>
            <w:tcW w:w="1080" w:type="dxa"/>
            <w:tcBorders>
              <w:right w:val="dashed" w:sz="4" w:space="0" w:color="auto"/>
            </w:tcBorders>
            <w:vAlign w:val="center"/>
          </w:tcPr>
          <w:p w:rsidR="0038272D" w:rsidRPr="00820FB2" w:rsidRDefault="00072A95" w:rsidP="0038272D">
            <w:pPr>
              <w:jc w:val="center"/>
              <w:rPr>
                <w:sz w:val="22"/>
                <w:szCs w:val="22"/>
              </w:rPr>
            </w:pPr>
            <w:r>
              <w:rPr>
                <w:sz w:val="22"/>
                <w:szCs w:val="22"/>
              </w:rPr>
              <w:t>5.2</w:t>
            </w:r>
            <w:r w:rsidR="00AE13F7">
              <w:rPr>
                <w:sz w:val="22"/>
                <w:szCs w:val="22"/>
              </w:rPr>
              <w:t>%</w:t>
            </w:r>
          </w:p>
        </w:tc>
        <w:tc>
          <w:tcPr>
            <w:tcW w:w="1198"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4.1%</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5.2%</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13.4%</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shd w:val="clear" w:color="auto" w:fill="E0E0E0"/>
          </w:tcPr>
          <w:p w:rsidR="0038272D" w:rsidRPr="00137D3B" w:rsidRDefault="0038272D"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37</w:t>
            </w:r>
          </w:p>
        </w:tc>
        <w:tc>
          <w:tcPr>
            <w:tcW w:w="1196" w:type="dxa"/>
            <w:shd w:val="clear" w:color="auto" w:fill="E0E0E0"/>
            <w:vAlign w:val="center"/>
          </w:tcPr>
          <w:p w:rsidR="0038272D" w:rsidRPr="00820FB2" w:rsidRDefault="00AE13F7" w:rsidP="0038272D">
            <w:pPr>
              <w:jc w:val="center"/>
              <w:rPr>
                <w:sz w:val="22"/>
                <w:szCs w:val="22"/>
              </w:rPr>
            </w:pPr>
            <w:r>
              <w:rPr>
                <w:sz w:val="22"/>
                <w:szCs w:val="22"/>
              </w:rPr>
              <w:t>75.7%</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0.6%</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5.4%</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8.1%</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10.8%</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shd w:val="clear" w:color="auto" w:fill="E0E0E0"/>
          </w:tcPr>
          <w:p w:rsidR="0038272D" w:rsidRDefault="0038272D" w:rsidP="00BE01B6">
            <w:pPr>
              <w:jc w:val="right"/>
              <w:rPr>
                <w:sz w:val="22"/>
              </w:rPr>
            </w:pPr>
            <w:r>
              <w:rPr>
                <w:sz w:val="22"/>
              </w:rPr>
              <w:t>Pacific Islander</w:t>
            </w:r>
          </w:p>
          <w:p w:rsidR="0038272D" w:rsidRPr="00137D3B" w:rsidRDefault="0038272D" w:rsidP="00BE01B6">
            <w:pPr>
              <w:jc w:val="right"/>
              <w:rPr>
                <w:sz w:val="22"/>
              </w:rPr>
            </w:pPr>
            <w:r w:rsidRPr="00137D3B">
              <w:rPr>
                <w:sz w:val="22"/>
              </w:rPr>
              <w:t>Male</w:t>
            </w:r>
          </w:p>
        </w:tc>
        <w:tc>
          <w:tcPr>
            <w:tcW w:w="1115" w:type="dxa"/>
            <w:shd w:val="clear" w:color="auto" w:fill="E0E0E0"/>
            <w:vAlign w:val="center"/>
          </w:tcPr>
          <w:p w:rsidR="0038272D" w:rsidRPr="00820FB2" w:rsidRDefault="00AE13F7" w:rsidP="0038272D">
            <w:pPr>
              <w:jc w:val="center"/>
              <w:rPr>
                <w:sz w:val="22"/>
                <w:szCs w:val="22"/>
              </w:rPr>
            </w:pPr>
            <w:r>
              <w:rPr>
                <w:sz w:val="22"/>
                <w:szCs w:val="22"/>
              </w:rPr>
              <w:t>39</w:t>
            </w:r>
          </w:p>
        </w:tc>
        <w:tc>
          <w:tcPr>
            <w:tcW w:w="1196" w:type="dxa"/>
            <w:shd w:val="clear" w:color="auto" w:fill="E0E0E0"/>
            <w:vAlign w:val="center"/>
          </w:tcPr>
          <w:p w:rsidR="0038272D" w:rsidRPr="00820FB2" w:rsidRDefault="00AE13F7" w:rsidP="0038272D">
            <w:pPr>
              <w:jc w:val="center"/>
              <w:rPr>
                <w:sz w:val="22"/>
                <w:szCs w:val="22"/>
              </w:rPr>
            </w:pPr>
            <w:r>
              <w:rPr>
                <w:sz w:val="22"/>
                <w:szCs w:val="22"/>
              </w:rPr>
              <w:t>71.8%</w:t>
            </w:r>
          </w:p>
        </w:tc>
        <w:tc>
          <w:tcPr>
            <w:tcW w:w="1279" w:type="dxa"/>
            <w:shd w:val="clear" w:color="auto" w:fill="E0E0E0"/>
            <w:vAlign w:val="center"/>
          </w:tcPr>
          <w:p w:rsidR="0038272D" w:rsidRPr="00820FB2" w:rsidRDefault="003C6978" w:rsidP="0038272D">
            <w:pPr>
              <w:jc w:val="center"/>
              <w:rPr>
                <w:sz w:val="22"/>
                <w:szCs w:val="22"/>
              </w:rPr>
            </w:pPr>
            <w:r>
              <w:rPr>
                <w:sz w:val="22"/>
                <w:szCs w:val="22"/>
              </w:rPr>
              <w:t>+</w:t>
            </w:r>
            <w:r w:rsidR="00AE13F7">
              <w:rPr>
                <w:sz w:val="22"/>
                <w:szCs w:val="22"/>
              </w:rPr>
              <w:t>6.0%</w:t>
            </w:r>
          </w:p>
        </w:tc>
        <w:tc>
          <w:tcPr>
            <w:tcW w:w="1080" w:type="dxa"/>
            <w:tcBorders>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5.1%</w:t>
            </w:r>
          </w:p>
        </w:tc>
        <w:tc>
          <w:tcPr>
            <w:tcW w:w="1198"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2.6%</w:t>
            </w:r>
          </w:p>
        </w:tc>
        <w:tc>
          <w:tcPr>
            <w:tcW w:w="108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5.1%</w:t>
            </w:r>
          </w:p>
        </w:tc>
        <w:tc>
          <w:tcPr>
            <w:tcW w:w="1260" w:type="dxa"/>
            <w:tcBorders>
              <w:left w:val="dashed" w:sz="4" w:space="0" w:color="auto"/>
              <w:righ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15.4%</w:t>
            </w:r>
          </w:p>
        </w:tc>
        <w:tc>
          <w:tcPr>
            <w:tcW w:w="1260" w:type="dxa"/>
            <w:tcBorders>
              <w:left w:val="dashed" w:sz="4" w:space="0" w:color="auto"/>
            </w:tcBorders>
            <w:shd w:val="clear" w:color="auto" w:fill="E0E0E0"/>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tcPr>
          <w:p w:rsidR="0038272D" w:rsidRDefault="0038272D" w:rsidP="00BE01B6">
            <w:pPr>
              <w:jc w:val="right"/>
              <w:rPr>
                <w:sz w:val="22"/>
              </w:rPr>
            </w:pPr>
            <w:r w:rsidRPr="00137D3B">
              <w:rPr>
                <w:sz w:val="22"/>
              </w:rPr>
              <w:t>White</w:t>
            </w:r>
          </w:p>
          <w:p w:rsidR="0038272D" w:rsidRPr="00137D3B" w:rsidRDefault="0038272D" w:rsidP="00BE01B6">
            <w:pPr>
              <w:jc w:val="right"/>
              <w:rPr>
                <w:sz w:val="22"/>
              </w:rPr>
            </w:pPr>
            <w:r w:rsidRPr="00137D3B">
              <w:rPr>
                <w:sz w:val="22"/>
              </w:rPr>
              <w:t xml:space="preserve"> Female</w:t>
            </w:r>
          </w:p>
        </w:tc>
        <w:tc>
          <w:tcPr>
            <w:tcW w:w="1115" w:type="dxa"/>
            <w:vAlign w:val="center"/>
          </w:tcPr>
          <w:p w:rsidR="0038272D" w:rsidRPr="00820FB2" w:rsidRDefault="00AE13F7" w:rsidP="0038272D">
            <w:pPr>
              <w:jc w:val="center"/>
              <w:rPr>
                <w:sz w:val="22"/>
                <w:szCs w:val="22"/>
              </w:rPr>
            </w:pPr>
            <w:r>
              <w:rPr>
                <w:sz w:val="22"/>
                <w:szCs w:val="22"/>
              </w:rPr>
              <w:t>24,980</w:t>
            </w:r>
          </w:p>
        </w:tc>
        <w:tc>
          <w:tcPr>
            <w:tcW w:w="1196" w:type="dxa"/>
            <w:vAlign w:val="center"/>
          </w:tcPr>
          <w:p w:rsidR="0038272D" w:rsidRPr="00820FB2" w:rsidRDefault="00AE13F7" w:rsidP="0038272D">
            <w:pPr>
              <w:jc w:val="center"/>
              <w:rPr>
                <w:sz w:val="22"/>
                <w:szCs w:val="22"/>
              </w:rPr>
            </w:pPr>
            <w:r>
              <w:rPr>
                <w:sz w:val="22"/>
                <w:szCs w:val="22"/>
              </w:rPr>
              <w:t>93.4%</w:t>
            </w:r>
          </w:p>
        </w:tc>
        <w:tc>
          <w:tcPr>
            <w:tcW w:w="1279" w:type="dxa"/>
            <w:vAlign w:val="center"/>
          </w:tcPr>
          <w:p w:rsidR="0038272D" w:rsidRPr="00820FB2" w:rsidRDefault="003C6978" w:rsidP="0038272D">
            <w:pPr>
              <w:jc w:val="center"/>
              <w:rPr>
                <w:sz w:val="22"/>
                <w:szCs w:val="22"/>
              </w:rPr>
            </w:pPr>
            <w:r>
              <w:rPr>
                <w:sz w:val="22"/>
                <w:szCs w:val="22"/>
              </w:rPr>
              <w:t>+</w:t>
            </w:r>
            <w:r w:rsidR="00AE13F7">
              <w:rPr>
                <w:sz w:val="22"/>
                <w:szCs w:val="22"/>
              </w:rPr>
              <w:t>1.1%</w:t>
            </w:r>
          </w:p>
        </w:tc>
        <w:tc>
          <w:tcPr>
            <w:tcW w:w="1080" w:type="dxa"/>
            <w:tcBorders>
              <w:right w:val="dashed" w:sz="4" w:space="0" w:color="auto"/>
            </w:tcBorders>
            <w:vAlign w:val="center"/>
          </w:tcPr>
          <w:p w:rsidR="0038272D" w:rsidRPr="00820FB2" w:rsidRDefault="00AE13F7" w:rsidP="0038272D">
            <w:pPr>
              <w:jc w:val="center"/>
              <w:rPr>
                <w:sz w:val="22"/>
                <w:szCs w:val="22"/>
              </w:rPr>
            </w:pPr>
            <w:r>
              <w:rPr>
                <w:sz w:val="22"/>
                <w:szCs w:val="22"/>
              </w:rPr>
              <w:t>1.1%</w:t>
            </w:r>
          </w:p>
        </w:tc>
        <w:tc>
          <w:tcPr>
            <w:tcW w:w="1198"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0.6%</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1.7%</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3.2%</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0.0%</w:t>
            </w:r>
          </w:p>
        </w:tc>
      </w:tr>
      <w:tr w:rsidR="0038272D">
        <w:trPr>
          <w:jc w:val="center"/>
        </w:trPr>
        <w:tc>
          <w:tcPr>
            <w:tcW w:w="1966" w:type="dxa"/>
          </w:tcPr>
          <w:p w:rsidR="0038272D" w:rsidRDefault="0038272D" w:rsidP="00BE01B6">
            <w:pPr>
              <w:jc w:val="right"/>
              <w:rPr>
                <w:sz w:val="22"/>
              </w:rPr>
            </w:pPr>
            <w:r w:rsidRPr="00137D3B">
              <w:rPr>
                <w:sz w:val="22"/>
              </w:rPr>
              <w:t>White</w:t>
            </w:r>
          </w:p>
          <w:p w:rsidR="0038272D" w:rsidRPr="00137D3B" w:rsidRDefault="0038272D" w:rsidP="00BE01B6">
            <w:pPr>
              <w:jc w:val="right"/>
              <w:rPr>
                <w:sz w:val="22"/>
              </w:rPr>
            </w:pPr>
            <w:r w:rsidRPr="00137D3B">
              <w:rPr>
                <w:sz w:val="22"/>
              </w:rPr>
              <w:t xml:space="preserve"> Male</w:t>
            </w:r>
          </w:p>
        </w:tc>
        <w:tc>
          <w:tcPr>
            <w:tcW w:w="1115" w:type="dxa"/>
            <w:vAlign w:val="center"/>
          </w:tcPr>
          <w:p w:rsidR="0038272D" w:rsidRPr="00820FB2" w:rsidRDefault="00AE13F7" w:rsidP="0038272D">
            <w:pPr>
              <w:jc w:val="center"/>
              <w:rPr>
                <w:sz w:val="22"/>
                <w:szCs w:val="22"/>
              </w:rPr>
            </w:pPr>
            <w:r>
              <w:rPr>
                <w:sz w:val="22"/>
                <w:szCs w:val="22"/>
              </w:rPr>
              <w:t>26,381</w:t>
            </w:r>
          </w:p>
        </w:tc>
        <w:tc>
          <w:tcPr>
            <w:tcW w:w="1196" w:type="dxa"/>
            <w:vAlign w:val="center"/>
          </w:tcPr>
          <w:p w:rsidR="0038272D" w:rsidRPr="00820FB2" w:rsidRDefault="00AE13F7" w:rsidP="0038272D">
            <w:pPr>
              <w:jc w:val="center"/>
              <w:rPr>
                <w:sz w:val="22"/>
                <w:szCs w:val="22"/>
              </w:rPr>
            </w:pPr>
            <w:r>
              <w:rPr>
                <w:sz w:val="22"/>
                <w:szCs w:val="22"/>
              </w:rPr>
              <w:t>89.8%</w:t>
            </w:r>
          </w:p>
        </w:tc>
        <w:tc>
          <w:tcPr>
            <w:tcW w:w="1279" w:type="dxa"/>
            <w:vAlign w:val="center"/>
          </w:tcPr>
          <w:p w:rsidR="0038272D" w:rsidRPr="00820FB2" w:rsidRDefault="00AE13F7" w:rsidP="0038272D">
            <w:pPr>
              <w:jc w:val="center"/>
              <w:rPr>
                <w:sz w:val="22"/>
                <w:szCs w:val="22"/>
              </w:rPr>
            </w:pPr>
            <w:r>
              <w:rPr>
                <w:sz w:val="22"/>
                <w:szCs w:val="22"/>
              </w:rPr>
              <w:t>+2.5%</w:t>
            </w:r>
          </w:p>
        </w:tc>
        <w:tc>
          <w:tcPr>
            <w:tcW w:w="1080" w:type="dxa"/>
            <w:tcBorders>
              <w:right w:val="dashed" w:sz="4" w:space="0" w:color="auto"/>
            </w:tcBorders>
            <w:vAlign w:val="center"/>
          </w:tcPr>
          <w:p w:rsidR="0038272D" w:rsidRPr="00820FB2" w:rsidRDefault="00AE13F7" w:rsidP="0038272D">
            <w:pPr>
              <w:jc w:val="center"/>
              <w:rPr>
                <w:sz w:val="22"/>
                <w:szCs w:val="22"/>
              </w:rPr>
            </w:pPr>
            <w:r>
              <w:rPr>
                <w:sz w:val="22"/>
                <w:szCs w:val="22"/>
              </w:rPr>
              <w:t>2.0%</w:t>
            </w:r>
          </w:p>
        </w:tc>
        <w:tc>
          <w:tcPr>
            <w:tcW w:w="1198"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1.1%</w:t>
            </w:r>
          </w:p>
        </w:tc>
        <w:tc>
          <w:tcPr>
            <w:tcW w:w="108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2.1%</w:t>
            </w:r>
          </w:p>
        </w:tc>
        <w:tc>
          <w:tcPr>
            <w:tcW w:w="1260" w:type="dxa"/>
            <w:tcBorders>
              <w:left w:val="dashed" w:sz="4" w:space="0" w:color="auto"/>
              <w:right w:val="dashed" w:sz="4" w:space="0" w:color="auto"/>
            </w:tcBorders>
            <w:vAlign w:val="center"/>
          </w:tcPr>
          <w:p w:rsidR="0038272D" w:rsidRPr="00820FB2" w:rsidRDefault="00AE13F7" w:rsidP="0038272D">
            <w:pPr>
              <w:jc w:val="center"/>
              <w:rPr>
                <w:sz w:val="22"/>
                <w:szCs w:val="22"/>
              </w:rPr>
            </w:pPr>
            <w:r>
              <w:rPr>
                <w:sz w:val="22"/>
                <w:szCs w:val="22"/>
              </w:rPr>
              <w:t>5.1%</w:t>
            </w:r>
          </w:p>
        </w:tc>
        <w:tc>
          <w:tcPr>
            <w:tcW w:w="1260" w:type="dxa"/>
            <w:tcBorders>
              <w:left w:val="dashed" w:sz="4" w:space="0" w:color="auto"/>
            </w:tcBorders>
            <w:vAlign w:val="center"/>
          </w:tcPr>
          <w:p w:rsidR="0038272D" w:rsidRPr="00820FB2" w:rsidRDefault="00AE13F7" w:rsidP="0038272D">
            <w:pPr>
              <w:jc w:val="center"/>
              <w:rPr>
                <w:sz w:val="22"/>
                <w:szCs w:val="22"/>
              </w:rPr>
            </w:pPr>
            <w:r>
              <w:rPr>
                <w:sz w:val="22"/>
                <w:szCs w:val="22"/>
              </w:rPr>
              <w:t>0.1%</w:t>
            </w:r>
          </w:p>
        </w:tc>
      </w:tr>
    </w:tbl>
    <w:p w:rsidR="00A16102" w:rsidRDefault="00A16102">
      <w:pPr>
        <w:jc w:val="center"/>
      </w:pPr>
    </w:p>
    <w:p w:rsidR="00A16102" w:rsidRDefault="00A16102"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A16102" w:rsidRPr="008C62DA" w:rsidRDefault="00C93489" w:rsidP="00A16102">
      <w:pPr>
        <w:rPr>
          <w:b/>
          <w:bCs/>
        </w:rPr>
      </w:pPr>
      <w:r>
        <w:rPr>
          <w:b/>
          <w:bCs/>
        </w:rPr>
        <w:lastRenderedPageBreak/>
        <w:t>Table 3</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023AA3">
        <w:trPr>
          <w:jc w:val="center"/>
        </w:trPr>
        <w:tc>
          <w:tcPr>
            <w:tcW w:w="1605" w:type="dxa"/>
            <w:shd w:val="clear" w:color="auto" w:fill="E0E0E0"/>
          </w:tcPr>
          <w:p w:rsidR="00023AA3" w:rsidRPr="008C62DA" w:rsidRDefault="00023AA3" w:rsidP="00207775">
            <w:pPr>
              <w:ind w:right="72"/>
              <w:jc w:val="right"/>
              <w:rPr>
                <w:sz w:val="22"/>
              </w:rPr>
            </w:pPr>
          </w:p>
        </w:tc>
        <w:tc>
          <w:tcPr>
            <w:tcW w:w="1192" w:type="dxa"/>
            <w:shd w:val="clear" w:color="auto" w:fill="E0E0E0"/>
          </w:tcPr>
          <w:p w:rsidR="00023AA3" w:rsidRPr="008C62DA" w:rsidRDefault="00EA2177" w:rsidP="00207775">
            <w:pPr>
              <w:jc w:val="center"/>
              <w:rPr>
                <w:sz w:val="22"/>
              </w:rPr>
            </w:pPr>
            <w:r>
              <w:rPr>
                <w:sz w:val="22"/>
              </w:rPr>
              <w:t>201</w:t>
            </w:r>
            <w:r w:rsidR="004F02BD">
              <w:rPr>
                <w:sz w:val="22"/>
              </w:rPr>
              <w:t>2</w:t>
            </w:r>
          </w:p>
          <w:p w:rsidR="00023AA3" w:rsidRPr="008C62DA" w:rsidRDefault="00023AA3" w:rsidP="00207775">
            <w:pPr>
              <w:jc w:val="center"/>
              <w:rPr>
                <w:sz w:val="22"/>
              </w:rPr>
            </w:pPr>
            <w:r w:rsidRPr="008C62DA">
              <w:rPr>
                <w:sz w:val="22"/>
              </w:rPr>
              <w:t>Cohort #</w:t>
            </w:r>
          </w:p>
        </w:tc>
        <w:tc>
          <w:tcPr>
            <w:tcW w:w="1065"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rsidR="00023AA3" w:rsidRPr="00137D3B" w:rsidRDefault="00EA2177" w:rsidP="007268AF">
            <w:pPr>
              <w:jc w:val="center"/>
              <w:rPr>
                <w:sz w:val="22"/>
              </w:rPr>
            </w:pPr>
            <w:r>
              <w:rPr>
                <w:sz w:val="22"/>
              </w:rPr>
              <w:t>201</w:t>
            </w:r>
            <w:r w:rsidR="004F02BD">
              <w:rPr>
                <w:sz w:val="22"/>
              </w:rPr>
              <w:t>2</w:t>
            </w:r>
            <w:r w:rsidR="00023AA3">
              <w:rPr>
                <w:sz w:val="22"/>
              </w:rPr>
              <w:t xml:space="preserve"> 4-Yr Difference</w:t>
            </w:r>
          </w:p>
        </w:tc>
        <w:tc>
          <w:tcPr>
            <w:tcW w:w="1010"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023AA3" w:rsidRDefault="00023AA3" w:rsidP="00207775">
            <w:pPr>
              <w:jc w:val="center"/>
              <w:rPr>
                <w:sz w:val="22"/>
              </w:rPr>
            </w:pPr>
            <w:r w:rsidRPr="008C62DA">
              <w:rPr>
                <w:sz w:val="22"/>
              </w:rPr>
              <w:t xml:space="preserve">Dropped </w:t>
            </w:r>
          </w:p>
          <w:p w:rsidR="00023AA3" w:rsidRPr="008C62DA" w:rsidRDefault="00023AA3" w:rsidP="00207775">
            <w:pPr>
              <w:jc w:val="center"/>
              <w:rPr>
                <w:sz w:val="22"/>
              </w:rPr>
            </w:pPr>
            <w:r w:rsidRPr="008C62DA">
              <w:rPr>
                <w:sz w:val="22"/>
              </w:rPr>
              <w:t>Out</w:t>
            </w:r>
          </w:p>
        </w:tc>
        <w:tc>
          <w:tcPr>
            <w:tcW w:w="126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38272D">
        <w:trPr>
          <w:jc w:val="center"/>
        </w:trPr>
        <w:tc>
          <w:tcPr>
            <w:tcW w:w="1605" w:type="dxa"/>
          </w:tcPr>
          <w:p w:rsidR="0038272D" w:rsidRPr="00E7328B" w:rsidRDefault="00E7328B" w:rsidP="00BE01B6">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w:t>
            </w:r>
            <w:r w:rsidR="0038272D" w:rsidRPr="00E7328B">
              <w:rPr>
                <w:rFonts w:ascii="Times New Roman" w:hAnsi="Times New Roman" w:cs="Times New Roman"/>
              </w:rPr>
              <w:t xml:space="preserve"> Female</w:t>
            </w:r>
          </w:p>
        </w:tc>
        <w:tc>
          <w:tcPr>
            <w:tcW w:w="1192" w:type="dxa"/>
            <w:vAlign w:val="center"/>
          </w:tcPr>
          <w:p w:rsidR="0038272D" w:rsidRPr="00820FB2" w:rsidRDefault="00E215DC" w:rsidP="0038272D">
            <w:pPr>
              <w:jc w:val="center"/>
              <w:rPr>
                <w:sz w:val="22"/>
                <w:szCs w:val="22"/>
              </w:rPr>
            </w:pPr>
            <w:r>
              <w:rPr>
                <w:sz w:val="22"/>
                <w:szCs w:val="22"/>
              </w:rPr>
              <w:t>5,528</w:t>
            </w:r>
          </w:p>
        </w:tc>
        <w:tc>
          <w:tcPr>
            <w:tcW w:w="1065" w:type="dxa"/>
            <w:vAlign w:val="center"/>
          </w:tcPr>
          <w:p w:rsidR="0038272D" w:rsidRPr="00820FB2" w:rsidRDefault="00E215DC" w:rsidP="0038272D">
            <w:pPr>
              <w:jc w:val="center"/>
              <w:rPr>
                <w:sz w:val="22"/>
                <w:szCs w:val="22"/>
              </w:rPr>
            </w:pPr>
            <w:r>
              <w:rPr>
                <w:sz w:val="22"/>
                <w:szCs w:val="22"/>
              </w:rPr>
              <w:t>76.2%</w:t>
            </w:r>
          </w:p>
        </w:tc>
        <w:tc>
          <w:tcPr>
            <w:tcW w:w="1260" w:type="dxa"/>
            <w:vAlign w:val="center"/>
          </w:tcPr>
          <w:p w:rsidR="0038272D" w:rsidRPr="00820FB2" w:rsidRDefault="003C6978" w:rsidP="0038272D">
            <w:pPr>
              <w:jc w:val="center"/>
              <w:rPr>
                <w:sz w:val="22"/>
                <w:szCs w:val="22"/>
              </w:rPr>
            </w:pPr>
            <w:r>
              <w:rPr>
                <w:sz w:val="22"/>
                <w:szCs w:val="22"/>
              </w:rPr>
              <w:t>+</w:t>
            </w:r>
            <w:r w:rsidR="00E215DC">
              <w:rPr>
                <w:sz w:val="22"/>
                <w:szCs w:val="22"/>
              </w:rPr>
              <w:t>4.3%</w:t>
            </w:r>
          </w:p>
        </w:tc>
        <w:tc>
          <w:tcPr>
            <w:tcW w:w="1010" w:type="dxa"/>
            <w:tcBorders>
              <w:right w:val="dashed" w:sz="4" w:space="0" w:color="auto"/>
            </w:tcBorders>
            <w:vAlign w:val="center"/>
          </w:tcPr>
          <w:p w:rsidR="0038272D" w:rsidRPr="00820FB2" w:rsidRDefault="00E215DC" w:rsidP="0038272D">
            <w:pPr>
              <w:jc w:val="center"/>
              <w:rPr>
                <w:sz w:val="22"/>
                <w:szCs w:val="22"/>
              </w:rPr>
            </w:pPr>
            <w:r>
              <w:rPr>
                <w:sz w:val="22"/>
                <w:szCs w:val="22"/>
              </w:rPr>
              <w:t>7.7%</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4.2%</w:t>
            </w:r>
          </w:p>
        </w:tc>
        <w:tc>
          <w:tcPr>
            <w:tcW w:w="1009"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2.4%</w:t>
            </w:r>
          </w:p>
        </w:tc>
        <w:tc>
          <w:tcPr>
            <w:tcW w:w="1141"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10.7%</w:t>
            </w:r>
          </w:p>
        </w:tc>
        <w:tc>
          <w:tcPr>
            <w:tcW w:w="1260" w:type="dxa"/>
            <w:tcBorders>
              <w:left w:val="dashed" w:sz="4" w:space="0" w:color="auto"/>
            </w:tcBorders>
            <w:vAlign w:val="center"/>
          </w:tcPr>
          <w:p w:rsidR="0038272D" w:rsidRPr="00820FB2" w:rsidRDefault="00E215DC" w:rsidP="0038272D">
            <w:pPr>
              <w:jc w:val="center"/>
              <w:rPr>
                <w:sz w:val="22"/>
                <w:szCs w:val="22"/>
              </w:rPr>
            </w:pPr>
            <w:r>
              <w:rPr>
                <w:sz w:val="22"/>
                <w:szCs w:val="22"/>
              </w:rPr>
              <w:t>0.0%</w:t>
            </w:r>
          </w:p>
        </w:tc>
      </w:tr>
      <w:tr w:rsidR="0038272D">
        <w:trPr>
          <w:jc w:val="center"/>
        </w:trPr>
        <w:tc>
          <w:tcPr>
            <w:tcW w:w="1605" w:type="dxa"/>
          </w:tcPr>
          <w:p w:rsidR="0038272D" w:rsidRPr="008C62DA" w:rsidRDefault="00E7328B" w:rsidP="00BE01B6">
            <w:pPr>
              <w:jc w:val="right"/>
              <w:rPr>
                <w:sz w:val="22"/>
              </w:rPr>
            </w:pPr>
            <w:r w:rsidRPr="00E7328B">
              <w:rPr>
                <w:sz w:val="22"/>
              </w:rPr>
              <w:t xml:space="preserve">Students </w:t>
            </w:r>
            <w:r>
              <w:t xml:space="preserve">w/ </w:t>
            </w:r>
            <w:r w:rsidRPr="00E7328B">
              <w:rPr>
                <w:sz w:val="22"/>
              </w:rPr>
              <w:t>Disabilities</w:t>
            </w:r>
            <w:r w:rsidRPr="00E7328B">
              <w:t xml:space="preserve"> </w:t>
            </w:r>
            <w:r w:rsidR="0038272D" w:rsidRPr="008C62DA">
              <w:rPr>
                <w:sz w:val="22"/>
              </w:rPr>
              <w:t>Male</w:t>
            </w:r>
          </w:p>
        </w:tc>
        <w:tc>
          <w:tcPr>
            <w:tcW w:w="1192" w:type="dxa"/>
            <w:vAlign w:val="center"/>
          </w:tcPr>
          <w:p w:rsidR="0038272D" w:rsidRPr="00820FB2" w:rsidRDefault="00E215DC" w:rsidP="0038272D">
            <w:pPr>
              <w:jc w:val="center"/>
              <w:rPr>
                <w:sz w:val="22"/>
                <w:szCs w:val="22"/>
              </w:rPr>
            </w:pPr>
            <w:r>
              <w:rPr>
                <w:sz w:val="22"/>
                <w:szCs w:val="22"/>
              </w:rPr>
              <w:t>9,274</w:t>
            </w:r>
          </w:p>
        </w:tc>
        <w:tc>
          <w:tcPr>
            <w:tcW w:w="1065" w:type="dxa"/>
            <w:vAlign w:val="center"/>
          </w:tcPr>
          <w:p w:rsidR="0038272D" w:rsidRPr="00820FB2" w:rsidRDefault="00E215DC" w:rsidP="0038272D">
            <w:pPr>
              <w:jc w:val="center"/>
              <w:rPr>
                <w:sz w:val="22"/>
                <w:szCs w:val="22"/>
              </w:rPr>
            </w:pPr>
            <w:r>
              <w:rPr>
                <w:sz w:val="22"/>
                <w:szCs w:val="22"/>
              </w:rPr>
              <w:t>72.5%</w:t>
            </w:r>
          </w:p>
        </w:tc>
        <w:tc>
          <w:tcPr>
            <w:tcW w:w="1260" w:type="dxa"/>
            <w:vAlign w:val="center"/>
          </w:tcPr>
          <w:p w:rsidR="0038272D" w:rsidRPr="00820FB2" w:rsidRDefault="003C6978" w:rsidP="0038272D">
            <w:pPr>
              <w:jc w:val="center"/>
              <w:rPr>
                <w:sz w:val="22"/>
                <w:szCs w:val="22"/>
              </w:rPr>
            </w:pPr>
            <w:r>
              <w:rPr>
                <w:sz w:val="22"/>
                <w:szCs w:val="22"/>
              </w:rPr>
              <w:t>+</w:t>
            </w:r>
            <w:r w:rsidR="00E215DC">
              <w:rPr>
                <w:sz w:val="22"/>
                <w:szCs w:val="22"/>
              </w:rPr>
              <w:t>5.8%</w:t>
            </w:r>
          </w:p>
        </w:tc>
        <w:tc>
          <w:tcPr>
            <w:tcW w:w="1010" w:type="dxa"/>
            <w:tcBorders>
              <w:right w:val="dashed" w:sz="4" w:space="0" w:color="auto"/>
            </w:tcBorders>
            <w:vAlign w:val="center"/>
          </w:tcPr>
          <w:p w:rsidR="0038272D" w:rsidRPr="00820FB2" w:rsidRDefault="00E215DC" w:rsidP="0038272D">
            <w:pPr>
              <w:jc w:val="center"/>
              <w:rPr>
                <w:sz w:val="22"/>
                <w:szCs w:val="22"/>
              </w:rPr>
            </w:pPr>
            <w:r>
              <w:rPr>
                <w:sz w:val="22"/>
                <w:szCs w:val="22"/>
              </w:rPr>
              <w:t>8.5%</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4.0%</w:t>
            </w:r>
          </w:p>
        </w:tc>
        <w:tc>
          <w:tcPr>
            <w:tcW w:w="1009"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2.1%</w:t>
            </w:r>
          </w:p>
        </w:tc>
        <w:tc>
          <w:tcPr>
            <w:tcW w:w="1141"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14.0%</w:t>
            </w:r>
          </w:p>
        </w:tc>
        <w:tc>
          <w:tcPr>
            <w:tcW w:w="1260" w:type="dxa"/>
            <w:tcBorders>
              <w:left w:val="dashed" w:sz="4" w:space="0" w:color="auto"/>
            </w:tcBorders>
            <w:vAlign w:val="center"/>
          </w:tcPr>
          <w:p w:rsidR="0038272D" w:rsidRPr="00820FB2" w:rsidRDefault="00E215DC" w:rsidP="0038272D">
            <w:pPr>
              <w:jc w:val="center"/>
              <w:rPr>
                <w:sz w:val="22"/>
                <w:szCs w:val="22"/>
              </w:rPr>
            </w:pPr>
            <w:r>
              <w:rPr>
                <w:sz w:val="22"/>
                <w:szCs w:val="22"/>
              </w:rPr>
              <w:t>0.1%</w:t>
            </w:r>
          </w:p>
        </w:tc>
      </w:tr>
    </w:tbl>
    <w:p w:rsidR="00A16102" w:rsidRDefault="00A16102" w:rsidP="00A16102"/>
    <w:p w:rsidR="009B2760" w:rsidRDefault="009B2760" w:rsidP="009B2760">
      <w:pPr>
        <w:rPr>
          <w:b/>
          <w:bCs/>
        </w:rPr>
      </w:pPr>
    </w:p>
    <w:p w:rsidR="009B2760" w:rsidRPr="008C62DA" w:rsidRDefault="009B2760" w:rsidP="009B2760">
      <w:pPr>
        <w:rPr>
          <w:b/>
          <w:bCs/>
        </w:rPr>
      </w:pPr>
      <w:r>
        <w:rPr>
          <w:b/>
          <w:bCs/>
        </w:rPr>
        <w:t>Table 4</w:t>
      </w:r>
      <w:r w:rsidRPr="008C62DA">
        <w:rPr>
          <w:b/>
          <w:bCs/>
        </w:rPr>
        <w:t>. Graduation Results for</w:t>
      </w:r>
      <w:r w:rsidRPr="008C62DA">
        <w:t xml:space="preserve"> </w:t>
      </w:r>
      <w:r>
        <w:rPr>
          <w:b/>
          <w:bCs/>
        </w:rPr>
        <w:t>Low-Income Students</w:t>
      </w:r>
      <w:r w:rsidRPr="008C62DA">
        <w:rPr>
          <w:b/>
          <w:bCs/>
        </w:rPr>
        <w:t xml:space="preserve"> by Gender</w:t>
      </w:r>
    </w:p>
    <w:p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9B2760" w:rsidTr="009B2760">
        <w:trPr>
          <w:cantSplit/>
          <w:jc w:val="center"/>
        </w:trPr>
        <w:tc>
          <w:tcPr>
            <w:tcW w:w="1605" w:type="dxa"/>
            <w:tcBorders>
              <w:bottom w:val="single" w:sz="4" w:space="0" w:color="auto"/>
            </w:tcBorders>
            <w:shd w:val="clear" w:color="auto" w:fill="E0E0E0"/>
          </w:tcPr>
          <w:p w:rsidR="009B2760" w:rsidRPr="008C62DA" w:rsidRDefault="009B2760" w:rsidP="009B2760">
            <w:pPr>
              <w:rPr>
                <w:b/>
                <w:bCs/>
                <w:sz w:val="22"/>
              </w:rPr>
            </w:pPr>
          </w:p>
        </w:tc>
        <w:tc>
          <w:tcPr>
            <w:tcW w:w="1192" w:type="dxa"/>
            <w:tcBorders>
              <w:bottom w:val="single" w:sz="4" w:space="0" w:color="auto"/>
            </w:tcBorders>
            <w:shd w:val="clear" w:color="auto" w:fill="E0E0E0"/>
          </w:tcPr>
          <w:p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757FEF" w:rsidTr="000905E1">
        <w:trPr>
          <w:jc w:val="center"/>
        </w:trPr>
        <w:tc>
          <w:tcPr>
            <w:tcW w:w="1605" w:type="dxa"/>
            <w:shd w:val="clear" w:color="auto" w:fill="E0E0E0"/>
          </w:tcPr>
          <w:p w:rsidR="00757FEF" w:rsidRPr="008C62DA" w:rsidRDefault="00757FEF" w:rsidP="009B2760">
            <w:pPr>
              <w:ind w:right="72"/>
              <w:jc w:val="right"/>
              <w:rPr>
                <w:sz w:val="22"/>
              </w:rPr>
            </w:pPr>
          </w:p>
        </w:tc>
        <w:tc>
          <w:tcPr>
            <w:tcW w:w="1192" w:type="dxa"/>
            <w:shd w:val="clear" w:color="auto" w:fill="E0E0E0"/>
          </w:tcPr>
          <w:p w:rsidR="00757FEF" w:rsidRPr="008C62DA" w:rsidRDefault="004F02BD" w:rsidP="000905E1">
            <w:pPr>
              <w:jc w:val="center"/>
              <w:rPr>
                <w:sz w:val="22"/>
              </w:rPr>
            </w:pPr>
            <w:r>
              <w:rPr>
                <w:sz w:val="22"/>
              </w:rPr>
              <w:t>2012</w:t>
            </w:r>
          </w:p>
          <w:p w:rsidR="00757FEF" w:rsidRPr="008C62DA" w:rsidRDefault="00757FEF" w:rsidP="000905E1">
            <w:pPr>
              <w:jc w:val="center"/>
              <w:rPr>
                <w:sz w:val="22"/>
              </w:rPr>
            </w:pPr>
            <w:r w:rsidRPr="008C62DA">
              <w:rPr>
                <w:sz w:val="22"/>
              </w:rPr>
              <w:t>Cohort #</w:t>
            </w:r>
          </w:p>
        </w:tc>
        <w:tc>
          <w:tcPr>
            <w:tcW w:w="1065" w:type="dxa"/>
            <w:shd w:val="clear" w:color="auto" w:fill="E0E0E0"/>
            <w:vAlign w:val="center"/>
          </w:tcPr>
          <w:p w:rsidR="00757FEF" w:rsidRPr="00137D3B" w:rsidRDefault="00757FEF" w:rsidP="000905E1">
            <w:pPr>
              <w:jc w:val="center"/>
              <w:rPr>
                <w:sz w:val="22"/>
              </w:rPr>
            </w:pPr>
            <w:r>
              <w:rPr>
                <w:sz w:val="22"/>
              </w:rPr>
              <w:t>5</w:t>
            </w:r>
            <w:r w:rsidRPr="00137D3B">
              <w:rPr>
                <w:sz w:val="22"/>
              </w:rPr>
              <w:t>-Year Rate</w:t>
            </w:r>
          </w:p>
        </w:tc>
        <w:tc>
          <w:tcPr>
            <w:tcW w:w="1260" w:type="dxa"/>
            <w:shd w:val="clear" w:color="auto" w:fill="E0E0E0"/>
            <w:vAlign w:val="center"/>
          </w:tcPr>
          <w:p w:rsidR="00757FEF" w:rsidRPr="00137D3B" w:rsidRDefault="004F02BD" w:rsidP="000905E1">
            <w:pPr>
              <w:jc w:val="center"/>
              <w:rPr>
                <w:sz w:val="22"/>
              </w:rPr>
            </w:pPr>
            <w:r>
              <w:rPr>
                <w:sz w:val="22"/>
              </w:rPr>
              <w:t>2012</w:t>
            </w:r>
            <w:r w:rsidR="00757FEF">
              <w:rPr>
                <w:sz w:val="22"/>
              </w:rPr>
              <w:t xml:space="preserve"> 4-Yr Difference</w:t>
            </w:r>
          </w:p>
        </w:tc>
        <w:tc>
          <w:tcPr>
            <w:tcW w:w="1010" w:type="dxa"/>
            <w:tcBorders>
              <w:right w:val="dashed" w:sz="4" w:space="0" w:color="auto"/>
            </w:tcBorders>
            <w:shd w:val="clear" w:color="auto" w:fill="E0E0E0"/>
          </w:tcPr>
          <w:p w:rsidR="00757FEF" w:rsidRPr="008C62DA" w:rsidRDefault="00757FEF" w:rsidP="009B2760">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757FEF" w:rsidRPr="008C62DA" w:rsidRDefault="00757FEF" w:rsidP="009B2760">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757FEF" w:rsidRPr="008C62DA" w:rsidRDefault="00757FEF" w:rsidP="009B2760">
            <w:pPr>
              <w:jc w:val="center"/>
              <w:rPr>
                <w:sz w:val="22"/>
              </w:rPr>
            </w:pPr>
          </w:p>
          <w:p w:rsidR="00757FEF" w:rsidRPr="008C62DA" w:rsidRDefault="00757FEF" w:rsidP="009B2760">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757FEF" w:rsidRDefault="00757FEF" w:rsidP="009B2760">
            <w:pPr>
              <w:jc w:val="center"/>
              <w:rPr>
                <w:sz w:val="22"/>
              </w:rPr>
            </w:pPr>
            <w:r w:rsidRPr="008C62DA">
              <w:rPr>
                <w:sz w:val="22"/>
              </w:rPr>
              <w:t xml:space="preserve">Dropped </w:t>
            </w:r>
          </w:p>
          <w:p w:rsidR="00757FEF" w:rsidRPr="008C62DA" w:rsidRDefault="00757FEF" w:rsidP="009B2760">
            <w:pPr>
              <w:jc w:val="center"/>
              <w:rPr>
                <w:sz w:val="22"/>
              </w:rPr>
            </w:pPr>
            <w:r w:rsidRPr="008C62DA">
              <w:rPr>
                <w:sz w:val="22"/>
              </w:rPr>
              <w:t>Out</w:t>
            </w:r>
          </w:p>
        </w:tc>
        <w:tc>
          <w:tcPr>
            <w:tcW w:w="1260" w:type="dxa"/>
            <w:tcBorders>
              <w:left w:val="dashed" w:sz="4" w:space="0" w:color="auto"/>
            </w:tcBorders>
            <w:shd w:val="clear" w:color="auto" w:fill="E0E0E0"/>
          </w:tcPr>
          <w:p w:rsidR="00757FEF" w:rsidRPr="008C62DA" w:rsidRDefault="00757FEF" w:rsidP="009B2760">
            <w:pPr>
              <w:jc w:val="center"/>
              <w:rPr>
                <w:sz w:val="22"/>
              </w:rPr>
            </w:pPr>
          </w:p>
          <w:p w:rsidR="00757FEF" w:rsidRPr="008C62DA" w:rsidRDefault="00757FEF" w:rsidP="009B2760">
            <w:pPr>
              <w:jc w:val="center"/>
              <w:rPr>
                <w:sz w:val="22"/>
              </w:rPr>
            </w:pPr>
            <w:r w:rsidRPr="008C62DA">
              <w:rPr>
                <w:sz w:val="22"/>
              </w:rPr>
              <w:t>Expelled</w:t>
            </w:r>
          </w:p>
        </w:tc>
      </w:tr>
      <w:tr w:rsidR="0038272D" w:rsidTr="009B2760">
        <w:trPr>
          <w:jc w:val="center"/>
        </w:trPr>
        <w:tc>
          <w:tcPr>
            <w:tcW w:w="1605" w:type="dxa"/>
          </w:tcPr>
          <w:p w:rsidR="0038272D" w:rsidRPr="008C62DA" w:rsidRDefault="0038272D" w:rsidP="009B2760">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rsidR="0038272D" w:rsidRPr="00820FB2" w:rsidRDefault="00E215DC" w:rsidP="0038272D">
            <w:pPr>
              <w:jc w:val="center"/>
              <w:rPr>
                <w:sz w:val="22"/>
                <w:szCs w:val="22"/>
              </w:rPr>
            </w:pPr>
            <w:r>
              <w:rPr>
                <w:sz w:val="22"/>
                <w:szCs w:val="22"/>
              </w:rPr>
              <w:t>14,908</w:t>
            </w:r>
          </w:p>
        </w:tc>
        <w:tc>
          <w:tcPr>
            <w:tcW w:w="1065" w:type="dxa"/>
            <w:vAlign w:val="center"/>
          </w:tcPr>
          <w:p w:rsidR="0038272D" w:rsidRPr="00820FB2" w:rsidRDefault="00E215DC" w:rsidP="0038272D">
            <w:pPr>
              <w:jc w:val="center"/>
              <w:rPr>
                <w:sz w:val="22"/>
                <w:szCs w:val="22"/>
              </w:rPr>
            </w:pPr>
            <w:r>
              <w:rPr>
                <w:sz w:val="22"/>
                <w:szCs w:val="22"/>
              </w:rPr>
              <w:t>80.8%</w:t>
            </w:r>
          </w:p>
        </w:tc>
        <w:tc>
          <w:tcPr>
            <w:tcW w:w="1260" w:type="dxa"/>
            <w:vAlign w:val="center"/>
          </w:tcPr>
          <w:p w:rsidR="0038272D" w:rsidRPr="00820FB2" w:rsidRDefault="003C6978" w:rsidP="0038272D">
            <w:pPr>
              <w:jc w:val="center"/>
              <w:rPr>
                <w:sz w:val="22"/>
                <w:szCs w:val="22"/>
              </w:rPr>
            </w:pPr>
            <w:r>
              <w:rPr>
                <w:sz w:val="22"/>
                <w:szCs w:val="22"/>
              </w:rPr>
              <w:t>+</w:t>
            </w:r>
            <w:r w:rsidR="00E215DC">
              <w:rPr>
                <w:sz w:val="22"/>
                <w:szCs w:val="22"/>
              </w:rPr>
              <w:t>3.8%</w:t>
            </w:r>
          </w:p>
        </w:tc>
        <w:tc>
          <w:tcPr>
            <w:tcW w:w="1010" w:type="dxa"/>
            <w:tcBorders>
              <w:right w:val="dashed" w:sz="4" w:space="0" w:color="auto"/>
            </w:tcBorders>
            <w:vAlign w:val="center"/>
          </w:tcPr>
          <w:p w:rsidR="0038272D" w:rsidRPr="00820FB2" w:rsidRDefault="00E215DC" w:rsidP="0038272D">
            <w:pPr>
              <w:jc w:val="center"/>
              <w:rPr>
                <w:sz w:val="22"/>
                <w:szCs w:val="22"/>
              </w:rPr>
            </w:pPr>
            <w:r>
              <w:rPr>
                <w:sz w:val="22"/>
                <w:szCs w:val="22"/>
              </w:rPr>
              <w:t>2.8%</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3.1%</w:t>
            </w:r>
          </w:p>
        </w:tc>
        <w:tc>
          <w:tcPr>
            <w:tcW w:w="1009"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3.4%</w:t>
            </w:r>
          </w:p>
        </w:tc>
        <w:tc>
          <w:tcPr>
            <w:tcW w:w="1141"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10.5%</w:t>
            </w:r>
          </w:p>
        </w:tc>
        <w:tc>
          <w:tcPr>
            <w:tcW w:w="1260" w:type="dxa"/>
            <w:tcBorders>
              <w:left w:val="dashed" w:sz="4" w:space="0" w:color="auto"/>
            </w:tcBorders>
            <w:vAlign w:val="center"/>
          </w:tcPr>
          <w:p w:rsidR="0038272D" w:rsidRPr="00820FB2" w:rsidRDefault="00E215DC" w:rsidP="0038272D">
            <w:pPr>
              <w:jc w:val="center"/>
              <w:rPr>
                <w:sz w:val="22"/>
                <w:szCs w:val="22"/>
              </w:rPr>
            </w:pPr>
            <w:r>
              <w:rPr>
                <w:sz w:val="22"/>
                <w:szCs w:val="22"/>
              </w:rPr>
              <w:t>0.0%</w:t>
            </w:r>
          </w:p>
        </w:tc>
      </w:tr>
      <w:tr w:rsidR="0038272D" w:rsidTr="009B2760">
        <w:trPr>
          <w:jc w:val="center"/>
        </w:trPr>
        <w:tc>
          <w:tcPr>
            <w:tcW w:w="1605" w:type="dxa"/>
          </w:tcPr>
          <w:p w:rsidR="0038272D" w:rsidRPr="008C62DA" w:rsidRDefault="0038272D" w:rsidP="009B2760">
            <w:pPr>
              <w:jc w:val="right"/>
              <w:rPr>
                <w:sz w:val="22"/>
              </w:rPr>
            </w:pPr>
            <w:r>
              <w:rPr>
                <w:sz w:val="22"/>
              </w:rPr>
              <w:t>Low-Income</w:t>
            </w:r>
            <w:r w:rsidRPr="008C62DA">
              <w:rPr>
                <w:sz w:val="22"/>
              </w:rPr>
              <w:t xml:space="preserve"> Male</w:t>
            </w:r>
          </w:p>
        </w:tc>
        <w:tc>
          <w:tcPr>
            <w:tcW w:w="1192" w:type="dxa"/>
            <w:vAlign w:val="center"/>
          </w:tcPr>
          <w:p w:rsidR="0038272D" w:rsidRPr="00820FB2" w:rsidRDefault="00E215DC" w:rsidP="0038272D">
            <w:pPr>
              <w:jc w:val="center"/>
              <w:rPr>
                <w:sz w:val="22"/>
                <w:szCs w:val="22"/>
              </w:rPr>
            </w:pPr>
            <w:r>
              <w:rPr>
                <w:sz w:val="22"/>
                <w:szCs w:val="22"/>
              </w:rPr>
              <w:t>15,545</w:t>
            </w:r>
          </w:p>
        </w:tc>
        <w:tc>
          <w:tcPr>
            <w:tcW w:w="1065" w:type="dxa"/>
            <w:vAlign w:val="center"/>
          </w:tcPr>
          <w:p w:rsidR="0038272D" w:rsidRPr="00820FB2" w:rsidRDefault="00E215DC" w:rsidP="0038272D">
            <w:pPr>
              <w:jc w:val="center"/>
              <w:rPr>
                <w:sz w:val="22"/>
                <w:szCs w:val="22"/>
              </w:rPr>
            </w:pPr>
            <w:r>
              <w:rPr>
                <w:sz w:val="22"/>
                <w:szCs w:val="22"/>
              </w:rPr>
              <w:t>74.2%</w:t>
            </w:r>
          </w:p>
        </w:tc>
        <w:tc>
          <w:tcPr>
            <w:tcW w:w="1260" w:type="dxa"/>
            <w:vAlign w:val="center"/>
          </w:tcPr>
          <w:p w:rsidR="0038272D" w:rsidRPr="00820FB2" w:rsidRDefault="003C6978" w:rsidP="0038272D">
            <w:pPr>
              <w:jc w:val="center"/>
              <w:rPr>
                <w:sz w:val="22"/>
                <w:szCs w:val="22"/>
              </w:rPr>
            </w:pPr>
            <w:r>
              <w:rPr>
                <w:sz w:val="22"/>
                <w:szCs w:val="22"/>
              </w:rPr>
              <w:t>+</w:t>
            </w:r>
            <w:r w:rsidR="00E215DC">
              <w:rPr>
                <w:sz w:val="22"/>
                <w:szCs w:val="22"/>
              </w:rPr>
              <w:t>6.1%</w:t>
            </w:r>
          </w:p>
        </w:tc>
        <w:tc>
          <w:tcPr>
            <w:tcW w:w="1010" w:type="dxa"/>
            <w:tcBorders>
              <w:right w:val="dashed" w:sz="4" w:space="0" w:color="auto"/>
            </w:tcBorders>
            <w:vAlign w:val="center"/>
          </w:tcPr>
          <w:p w:rsidR="0038272D" w:rsidRPr="00820FB2" w:rsidRDefault="00E215DC" w:rsidP="0038272D">
            <w:pPr>
              <w:jc w:val="center"/>
              <w:rPr>
                <w:sz w:val="22"/>
                <w:szCs w:val="22"/>
              </w:rPr>
            </w:pPr>
            <w:r>
              <w:rPr>
                <w:sz w:val="22"/>
                <w:szCs w:val="22"/>
              </w:rPr>
              <w:t>3.7%</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3.5%</w:t>
            </w:r>
          </w:p>
        </w:tc>
        <w:tc>
          <w:tcPr>
            <w:tcW w:w="1009"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3.7%</w:t>
            </w:r>
          </w:p>
        </w:tc>
        <w:tc>
          <w:tcPr>
            <w:tcW w:w="1141"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15.5%</w:t>
            </w:r>
          </w:p>
        </w:tc>
        <w:tc>
          <w:tcPr>
            <w:tcW w:w="1260" w:type="dxa"/>
            <w:tcBorders>
              <w:left w:val="dashed" w:sz="4" w:space="0" w:color="auto"/>
            </w:tcBorders>
            <w:vAlign w:val="center"/>
          </w:tcPr>
          <w:p w:rsidR="0038272D" w:rsidRPr="00820FB2" w:rsidRDefault="00E215DC" w:rsidP="0038272D">
            <w:pPr>
              <w:jc w:val="center"/>
              <w:rPr>
                <w:sz w:val="22"/>
                <w:szCs w:val="22"/>
              </w:rPr>
            </w:pPr>
            <w:r>
              <w:rPr>
                <w:sz w:val="22"/>
                <w:szCs w:val="22"/>
              </w:rPr>
              <w:t>0.2%</w:t>
            </w:r>
          </w:p>
        </w:tc>
      </w:tr>
    </w:tbl>
    <w:p w:rsidR="009B2760" w:rsidRDefault="009B2760" w:rsidP="00A16102"/>
    <w:p w:rsidR="00E7328B" w:rsidRDefault="00E7328B" w:rsidP="00E7328B">
      <w:pPr>
        <w:rPr>
          <w:b/>
          <w:bCs/>
        </w:rPr>
      </w:pPr>
      <w:proofErr w:type="gramStart"/>
      <w:r>
        <w:rPr>
          <w:b/>
          <w:bCs/>
        </w:rPr>
        <w:t>Table 5</w:t>
      </w:r>
      <w:r w:rsidRPr="008C62DA">
        <w:rPr>
          <w:b/>
          <w:bCs/>
        </w:rPr>
        <w:t>.</w:t>
      </w:r>
      <w:proofErr w:type="gramEnd"/>
      <w:r w:rsidRPr="008C62DA">
        <w:rPr>
          <w:b/>
          <w:bCs/>
        </w:rPr>
        <w:t xml:space="preserve"> Graduation Results for </w:t>
      </w:r>
      <w:r>
        <w:rPr>
          <w:b/>
          <w:bCs/>
        </w:rPr>
        <w:t>High Needs Students</w:t>
      </w:r>
    </w:p>
    <w:p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E7328B" w:rsidTr="00E7328B">
        <w:trPr>
          <w:cantSplit/>
          <w:jc w:val="center"/>
        </w:trPr>
        <w:tc>
          <w:tcPr>
            <w:tcW w:w="1605" w:type="dxa"/>
            <w:tcBorders>
              <w:bottom w:val="single" w:sz="4" w:space="0" w:color="auto"/>
            </w:tcBorders>
            <w:shd w:val="clear" w:color="auto" w:fill="E0E0E0"/>
          </w:tcPr>
          <w:p w:rsidR="00E7328B" w:rsidRPr="008C62DA" w:rsidRDefault="00E7328B" w:rsidP="00E7328B">
            <w:pPr>
              <w:rPr>
                <w:b/>
                <w:bCs/>
                <w:sz w:val="22"/>
              </w:rPr>
            </w:pPr>
          </w:p>
        </w:tc>
        <w:tc>
          <w:tcPr>
            <w:tcW w:w="1192" w:type="dxa"/>
            <w:tcBorders>
              <w:bottom w:val="single" w:sz="4" w:space="0" w:color="auto"/>
            </w:tcBorders>
            <w:shd w:val="clear" w:color="auto" w:fill="E0E0E0"/>
          </w:tcPr>
          <w:p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E7328B" w:rsidTr="00E7328B">
        <w:trPr>
          <w:jc w:val="center"/>
        </w:trPr>
        <w:tc>
          <w:tcPr>
            <w:tcW w:w="1605" w:type="dxa"/>
            <w:shd w:val="clear" w:color="auto" w:fill="E0E0E0"/>
          </w:tcPr>
          <w:p w:rsidR="00E7328B" w:rsidRPr="008C62DA" w:rsidRDefault="00E7328B" w:rsidP="00E7328B">
            <w:pPr>
              <w:ind w:right="72"/>
              <w:jc w:val="right"/>
              <w:rPr>
                <w:sz w:val="22"/>
              </w:rPr>
            </w:pPr>
          </w:p>
        </w:tc>
        <w:tc>
          <w:tcPr>
            <w:tcW w:w="1192" w:type="dxa"/>
            <w:shd w:val="clear" w:color="auto" w:fill="E0E0E0"/>
          </w:tcPr>
          <w:p w:rsidR="00E7328B" w:rsidRPr="008C62DA" w:rsidRDefault="00E7328B" w:rsidP="00E7328B">
            <w:pPr>
              <w:jc w:val="center"/>
              <w:rPr>
                <w:sz w:val="22"/>
              </w:rPr>
            </w:pPr>
            <w:r>
              <w:rPr>
                <w:sz w:val="22"/>
              </w:rPr>
              <w:t>2012</w:t>
            </w:r>
          </w:p>
          <w:p w:rsidR="00E7328B" w:rsidRPr="008C62DA" w:rsidRDefault="00E7328B" w:rsidP="00E7328B">
            <w:pPr>
              <w:jc w:val="center"/>
              <w:rPr>
                <w:sz w:val="22"/>
              </w:rPr>
            </w:pPr>
            <w:r w:rsidRPr="008C62DA">
              <w:rPr>
                <w:sz w:val="22"/>
              </w:rPr>
              <w:t>Cohort #</w:t>
            </w:r>
          </w:p>
        </w:tc>
        <w:tc>
          <w:tcPr>
            <w:tcW w:w="1065" w:type="dxa"/>
            <w:shd w:val="clear" w:color="auto" w:fill="E0E0E0"/>
            <w:vAlign w:val="center"/>
          </w:tcPr>
          <w:p w:rsidR="00E7328B" w:rsidRPr="00137D3B" w:rsidRDefault="00E7328B" w:rsidP="00E7328B">
            <w:pPr>
              <w:jc w:val="center"/>
              <w:rPr>
                <w:sz w:val="22"/>
              </w:rPr>
            </w:pPr>
            <w:r>
              <w:rPr>
                <w:sz w:val="22"/>
              </w:rPr>
              <w:t>5</w:t>
            </w:r>
            <w:r w:rsidRPr="00137D3B">
              <w:rPr>
                <w:sz w:val="22"/>
              </w:rPr>
              <w:t>-Year Rate</w:t>
            </w:r>
          </w:p>
        </w:tc>
        <w:tc>
          <w:tcPr>
            <w:tcW w:w="1260" w:type="dxa"/>
            <w:shd w:val="clear" w:color="auto" w:fill="E0E0E0"/>
            <w:vAlign w:val="center"/>
          </w:tcPr>
          <w:p w:rsidR="00E7328B" w:rsidRPr="00137D3B" w:rsidRDefault="00E7328B" w:rsidP="00E7328B">
            <w:pPr>
              <w:jc w:val="center"/>
              <w:rPr>
                <w:sz w:val="22"/>
              </w:rPr>
            </w:pPr>
            <w:r>
              <w:rPr>
                <w:sz w:val="22"/>
              </w:rPr>
              <w:t>2012 4-Yr Difference</w:t>
            </w:r>
          </w:p>
        </w:tc>
        <w:tc>
          <w:tcPr>
            <w:tcW w:w="1010" w:type="dxa"/>
            <w:tcBorders>
              <w:right w:val="dashed" w:sz="4" w:space="0" w:color="auto"/>
            </w:tcBorders>
            <w:shd w:val="clear" w:color="auto" w:fill="E0E0E0"/>
          </w:tcPr>
          <w:p w:rsidR="00E7328B" w:rsidRPr="008C62DA" w:rsidRDefault="00E7328B" w:rsidP="00E7328B">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E7328B" w:rsidRPr="008C62DA" w:rsidRDefault="00E7328B" w:rsidP="00E7328B">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E7328B" w:rsidRPr="008C62DA" w:rsidRDefault="00E7328B" w:rsidP="00E7328B">
            <w:pPr>
              <w:jc w:val="center"/>
              <w:rPr>
                <w:sz w:val="22"/>
              </w:rPr>
            </w:pPr>
          </w:p>
          <w:p w:rsidR="00E7328B" w:rsidRPr="008C62DA" w:rsidRDefault="00E7328B" w:rsidP="00E7328B">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E7328B" w:rsidRDefault="00E7328B" w:rsidP="00E7328B">
            <w:pPr>
              <w:jc w:val="center"/>
              <w:rPr>
                <w:sz w:val="22"/>
              </w:rPr>
            </w:pPr>
            <w:r w:rsidRPr="008C62DA">
              <w:rPr>
                <w:sz w:val="22"/>
              </w:rPr>
              <w:t xml:space="preserve">Dropped </w:t>
            </w:r>
          </w:p>
          <w:p w:rsidR="00E7328B" w:rsidRPr="008C62DA" w:rsidRDefault="00E7328B" w:rsidP="00E7328B">
            <w:pPr>
              <w:jc w:val="center"/>
              <w:rPr>
                <w:sz w:val="22"/>
              </w:rPr>
            </w:pPr>
            <w:r w:rsidRPr="008C62DA">
              <w:rPr>
                <w:sz w:val="22"/>
              </w:rPr>
              <w:t>Out</w:t>
            </w:r>
          </w:p>
        </w:tc>
        <w:tc>
          <w:tcPr>
            <w:tcW w:w="1260" w:type="dxa"/>
            <w:tcBorders>
              <w:left w:val="dashed" w:sz="4" w:space="0" w:color="auto"/>
            </w:tcBorders>
            <w:shd w:val="clear" w:color="auto" w:fill="E0E0E0"/>
          </w:tcPr>
          <w:p w:rsidR="00E7328B" w:rsidRPr="008C62DA" w:rsidRDefault="00E7328B" w:rsidP="00E7328B">
            <w:pPr>
              <w:jc w:val="center"/>
              <w:rPr>
                <w:sz w:val="22"/>
              </w:rPr>
            </w:pPr>
          </w:p>
          <w:p w:rsidR="00E7328B" w:rsidRPr="008C62DA" w:rsidRDefault="00E7328B" w:rsidP="00E7328B">
            <w:pPr>
              <w:jc w:val="center"/>
              <w:rPr>
                <w:sz w:val="22"/>
              </w:rPr>
            </w:pPr>
            <w:r w:rsidRPr="008C62DA">
              <w:rPr>
                <w:sz w:val="22"/>
              </w:rPr>
              <w:t>Expelled</w:t>
            </w:r>
          </w:p>
        </w:tc>
      </w:tr>
      <w:tr w:rsidR="00E7328B" w:rsidTr="00E7328B">
        <w:trPr>
          <w:jc w:val="center"/>
        </w:trPr>
        <w:tc>
          <w:tcPr>
            <w:tcW w:w="1605" w:type="dxa"/>
          </w:tcPr>
          <w:p w:rsidR="00E7328B" w:rsidRPr="008C62DA" w:rsidRDefault="00E7328B" w:rsidP="00E7328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E7328B" w:rsidRPr="00820FB2" w:rsidRDefault="00E7328B" w:rsidP="00E7328B">
            <w:pPr>
              <w:jc w:val="center"/>
              <w:rPr>
                <w:sz w:val="22"/>
                <w:szCs w:val="22"/>
              </w:rPr>
            </w:pPr>
            <w:r>
              <w:rPr>
                <w:sz w:val="22"/>
                <w:szCs w:val="22"/>
              </w:rPr>
              <w:t>17,732</w:t>
            </w:r>
          </w:p>
        </w:tc>
        <w:tc>
          <w:tcPr>
            <w:tcW w:w="1065" w:type="dxa"/>
            <w:vAlign w:val="center"/>
          </w:tcPr>
          <w:p w:rsidR="00E7328B" w:rsidRPr="00820FB2" w:rsidRDefault="00E7328B" w:rsidP="00E7328B">
            <w:pPr>
              <w:jc w:val="center"/>
              <w:rPr>
                <w:sz w:val="22"/>
                <w:szCs w:val="22"/>
              </w:rPr>
            </w:pPr>
            <w:r>
              <w:rPr>
                <w:sz w:val="22"/>
                <w:szCs w:val="22"/>
              </w:rPr>
              <w:t>81.8%</w:t>
            </w:r>
          </w:p>
        </w:tc>
        <w:tc>
          <w:tcPr>
            <w:tcW w:w="1260" w:type="dxa"/>
            <w:vAlign w:val="center"/>
          </w:tcPr>
          <w:p w:rsidR="00E7328B" w:rsidRPr="00820FB2" w:rsidRDefault="003C6978" w:rsidP="00E7328B">
            <w:pPr>
              <w:jc w:val="center"/>
              <w:rPr>
                <w:sz w:val="22"/>
                <w:szCs w:val="22"/>
              </w:rPr>
            </w:pPr>
            <w:r>
              <w:rPr>
                <w:sz w:val="22"/>
                <w:szCs w:val="22"/>
              </w:rPr>
              <w:t>+</w:t>
            </w:r>
            <w:r w:rsidR="00E7328B">
              <w:rPr>
                <w:sz w:val="22"/>
                <w:szCs w:val="22"/>
              </w:rPr>
              <w:t>3.7%</w:t>
            </w:r>
          </w:p>
        </w:tc>
        <w:tc>
          <w:tcPr>
            <w:tcW w:w="1010" w:type="dxa"/>
            <w:tcBorders>
              <w:right w:val="dashed" w:sz="4" w:space="0" w:color="auto"/>
            </w:tcBorders>
            <w:vAlign w:val="center"/>
          </w:tcPr>
          <w:p w:rsidR="00E7328B" w:rsidRPr="00820FB2" w:rsidRDefault="00E7328B" w:rsidP="00E7328B">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2.9%</w:t>
            </w:r>
          </w:p>
        </w:tc>
        <w:tc>
          <w:tcPr>
            <w:tcW w:w="1009"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3.1%</w:t>
            </w:r>
          </w:p>
        </w:tc>
        <w:tc>
          <w:tcPr>
            <w:tcW w:w="1141"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9.5%</w:t>
            </w:r>
          </w:p>
        </w:tc>
        <w:tc>
          <w:tcPr>
            <w:tcW w:w="1260" w:type="dxa"/>
            <w:tcBorders>
              <w:left w:val="dashed" w:sz="4" w:space="0" w:color="auto"/>
            </w:tcBorders>
            <w:vAlign w:val="center"/>
          </w:tcPr>
          <w:p w:rsidR="00E7328B" w:rsidRPr="00820FB2" w:rsidRDefault="00E7328B" w:rsidP="00E7328B">
            <w:pPr>
              <w:jc w:val="center"/>
              <w:rPr>
                <w:sz w:val="22"/>
                <w:szCs w:val="22"/>
              </w:rPr>
            </w:pPr>
            <w:r>
              <w:rPr>
                <w:sz w:val="22"/>
                <w:szCs w:val="22"/>
              </w:rPr>
              <w:t>0.0%</w:t>
            </w:r>
          </w:p>
        </w:tc>
      </w:tr>
      <w:tr w:rsidR="00E7328B" w:rsidTr="00E7328B">
        <w:trPr>
          <w:jc w:val="center"/>
        </w:trPr>
        <w:tc>
          <w:tcPr>
            <w:tcW w:w="1605" w:type="dxa"/>
          </w:tcPr>
          <w:p w:rsidR="00E7328B" w:rsidRPr="008C62DA" w:rsidRDefault="00E7328B" w:rsidP="00E7328B">
            <w:pPr>
              <w:jc w:val="right"/>
              <w:rPr>
                <w:sz w:val="22"/>
              </w:rPr>
            </w:pPr>
            <w:r>
              <w:rPr>
                <w:sz w:val="22"/>
              </w:rPr>
              <w:t>High Needs</w:t>
            </w:r>
            <w:r w:rsidRPr="008C62DA">
              <w:rPr>
                <w:sz w:val="22"/>
              </w:rPr>
              <w:t xml:space="preserve"> Male</w:t>
            </w:r>
          </w:p>
        </w:tc>
        <w:tc>
          <w:tcPr>
            <w:tcW w:w="1192" w:type="dxa"/>
            <w:vAlign w:val="center"/>
          </w:tcPr>
          <w:p w:rsidR="00E7328B" w:rsidRPr="00820FB2" w:rsidRDefault="00E7328B" w:rsidP="00E7328B">
            <w:pPr>
              <w:jc w:val="center"/>
              <w:rPr>
                <w:sz w:val="22"/>
                <w:szCs w:val="22"/>
              </w:rPr>
            </w:pPr>
            <w:r>
              <w:rPr>
                <w:sz w:val="22"/>
                <w:szCs w:val="22"/>
              </w:rPr>
              <w:t>20,371</w:t>
            </w:r>
          </w:p>
        </w:tc>
        <w:tc>
          <w:tcPr>
            <w:tcW w:w="1065" w:type="dxa"/>
            <w:vAlign w:val="center"/>
          </w:tcPr>
          <w:p w:rsidR="00E7328B" w:rsidRPr="00820FB2" w:rsidRDefault="00E7328B" w:rsidP="00E7328B">
            <w:pPr>
              <w:jc w:val="center"/>
              <w:rPr>
                <w:sz w:val="22"/>
                <w:szCs w:val="22"/>
              </w:rPr>
            </w:pPr>
            <w:r>
              <w:rPr>
                <w:sz w:val="22"/>
                <w:szCs w:val="22"/>
              </w:rPr>
              <w:t>76.3%</w:t>
            </w:r>
          </w:p>
        </w:tc>
        <w:tc>
          <w:tcPr>
            <w:tcW w:w="1260" w:type="dxa"/>
            <w:vAlign w:val="center"/>
          </w:tcPr>
          <w:p w:rsidR="00E7328B" w:rsidRPr="00820FB2" w:rsidRDefault="003C6978" w:rsidP="00E7328B">
            <w:pPr>
              <w:jc w:val="center"/>
              <w:rPr>
                <w:sz w:val="22"/>
                <w:szCs w:val="22"/>
              </w:rPr>
            </w:pPr>
            <w:r>
              <w:rPr>
                <w:sz w:val="22"/>
                <w:szCs w:val="22"/>
              </w:rPr>
              <w:t>+5.7</w:t>
            </w:r>
          </w:p>
        </w:tc>
        <w:tc>
          <w:tcPr>
            <w:tcW w:w="1010" w:type="dxa"/>
            <w:tcBorders>
              <w:right w:val="dashed" w:sz="4" w:space="0" w:color="auto"/>
            </w:tcBorders>
            <w:vAlign w:val="center"/>
          </w:tcPr>
          <w:p w:rsidR="00E7328B" w:rsidRPr="00820FB2" w:rsidRDefault="00E7328B" w:rsidP="00E7328B">
            <w:pPr>
              <w:jc w:val="center"/>
              <w:rPr>
                <w:sz w:val="22"/>
                <w:szCs w:val="22"/>
              </w:rPr>
            </w:pPr>
            <w:r>
              <w:rPr>
                <w:sz w:val="22"/>
                <w:szCs w:val="22"/>
              </w:rPr>
              <w:t>4.9%</w:t>
            </w:r>
          </w:p>
        </w:tc>
        <w:tc>
          <w:tcPr>
            <w:tcW w:w="1260"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3.2%</w:t>
            </w:r>
          </w:p>
        </w:tc>
        <w:tc>
          <w:tcPr>
            <w:tcW w:w="1009"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3.2%</w:t>
            </w:r>
          </w:p>
        </w:tc>
        <w:tc>
          <w:tcPr>
            <w:tcW w:w="1141" w:type="dxa"/>
            <w:tcBorders>
              <w:left w:val="dashed" w:sz="4" w:space="0" w:color="auto"/>
              <w:right w:val="dashed" w:sz="4" w:space="0" w:color="auto"/>
            </w:tcBorders>
            <w:vAlign w:val="center"/>
          </w:tcPr>
          <w:p w:rsidR="00E7328B" w:rsidRPr="00820FB2" w:rsidRDefault="00E7328B" w:rsidP="00E7328B">
            <w:pPr>
              <w:jc w:val="center"/>
              <w:rPr>
                <w:sz w:val="22"/>
                <w:szCs w:val="22"/>
              </w:rPr>
            </w:pPr>
            <w:r>
              <w:rPr>
                <w:sz w:val="22"/>
                <w:szCs w:val="22"/>
              </w:rPr>
              <w:t>13.2%</w:t>
            </w:r>
          </w:p>
        </w:tc>
        <w:tc>
          <w:tcPr>
            <w:tcW w:w="1260" w:type="dxa"/>
            <w:tcBorders>
              <w:left w:val="dashed" w:sz="4" w:space="0" w:color="auto"/>
            </w:tcBorders>
            <w:vAlign w:val="center"/>
          </w:tcPr>
          <w:p w:rsidR="00E7328B" w:rsidRPr="00820FB2" w:rsidRDefault="00E7328B" w:rsidP="00E7328B">
            <w:pPr>
              <w:jc w:val="center"/>
              <w:rPr>
                <w:sz w:val="22"/>
                <w:szCs w:val="22"/>
              </w:rPr>
            </w:pPr>
            <w:r>
              <w:rPr>
                <w:sz w:val="22"/>
                <w:szCs w:val="22"/>
              </w:rPr>
              <w:t>0.2%</w:t>
            </w:r>
          </w:p>
        </w:tc>
      </w:tr>
    </w:tbl>
    <w:p w:rsidR="00757FEF" w:rsidRDefault="00757FEF" w:rsidP="00A16102">
      <w:pPr>
        <w:rPr>
          <w:b/>
          <w:bCs/>
        </w:rPr>
      </w:pPr>
    </w:p>
    <w:p w:rsidR="00E7328B" w:rsidRDefault="00E7328B" w:rsidP="00A16102">
      <w:pPr>
        <w:rPr>
          <w:b/>
          <w:bCs/>
        </w:rPr>
      </w:pPr>
    </w:p>
    <w:p w:rsidR="00A16102" w:rsidRDefault="00E7328B" w:rsidP="00A16102">
      <w:pPr>
        <w:rPr>
          <w:b/>
          <w:bCs/>
        </w:rPr>
      </w:pPr>
      <w:proofErr w:type="gramStart"/>
      <w:r>
        <w:rPr>
          <w:b/>
          <w:bCs/>
        </w:rPr>
        <w:t>Table 6</w:t>
      </w:r>
      <w:r w:rsidR="00A16102" w:rsidRPr="008C62DA">
        <w:rPr>
          <w:b/>
          <w:bCs/>
        </w:rPr>
        <w:t>.</w:t>
      </w:r>
      <w:proofErr w:type="gramEnd"/>
      <w:r w:rsidR="00A16102" w:rsidRPr="008C62DA">
        <w:rPr>
          <w:b/>
          <w:bCs/>
        </w:rPr>
        <w:t xml:space="preserve"> Graduation Results for </w:t>
      </w:r>
      <w:r w:rsidR="006D4A17">
        <w:rPr>
          <w:b/>
          <w:bCs/>
        </w:rPr>
        <w:t>English Language Learner</w:t>
      </w:r>
      <w:r w:rsidR="009F7FC5">
        <w:rPr>
          <w:b/>
          <w:bCs/>
        </w:rPr>
        <w:t xml:space="preserve"> Students</w:t>
      </w:r>
    </w:p>
    <w:p w:rsidR="00A16102" w:rsidRPr="008C62DA" w:rsidRDefault="00A16102" w:rsidP="00A16102"/>
    <w:tbl>
      <w:tblPr>
        <w:tblW w:w="1141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4"/>
        <w:gridCol w:w="1080"/>
        <w:gridCol w:w="1018"/>
        <w:gridCol w:w="1198"/>
        <w:gridCol w:w="1307"/>
        <w:gridCol w:w="1260"/>
        <w:gridCol w:w="1098"/>
        <w:gridCol w:w="1188"/>
        <w:gridCol w:w="1080"/>
      </w:tblGrid>
      <w:tr w:rsidR="00A16102">
        <w:trPr>
          <w:cantSplit/>
          <w:jc w:val="center"/>
        </w:trPr>
        <w:tc>
          <w:tcPr>
            <w:tcW w:w="2184"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023AA3">
        <w:trPr>
          <w:jc w:val="center"/>
        </w:trPr>
        <w:tc>
          <w:tcPr>
            <w:tcW w:w="2184" w:type="dxa"/>
            <w:shd w:val="clear" w:color="auto" w:fill="E0E0E0"/>
          </w:tcPr>
          <w:p w:rsidR="00023AA3" w:rsidRPr="008C62DA" w:rsidRDefault="00023AA3" w:rsidP="00207775">
            <w:pPr>
              <w:ind w:right="72"/>
              <w:jc w:val="right"/>
              <w:rPr>
                <w:sz w:val="22"/>
              </w:rPr>
            </w:pPr>
          </w:p>
        </w:tc>
        <w:tc>
          <w:tcPr>
            <w:tcW w:w="1080" w:type="dxa"/>
            <w:shd w:val="clear" w:color="auto" w:fill="E0E0E0"/>
          </w:tcPr>
          <w:p w:rsidR="00023AA3" w:rsidRPr="008C62DA" w:rsidRDefault="00972B56" w:rsidP="00207775">
            <w:pPr>
              <w:jc w:val="center"/>
              <w:rPr>
                <w:sz w:val="22"/>
              </w:rPr>
            </w:pPr>
            <w:r>
              <w:rPr>
                <w:sz w:val="22"/>
              </w:rPr>
              <w:t>201</w:t>
            </w:r>
            <w:r w:rsidR="004F02BD">
              <w:rPr>
                <w:sz w:val="22"/>
              </w:rPr>
              <w:t>2</w:t>
            </w:r>
          </w:p>
          <w:p w:rsidR="00023AA3" w:rsidRPr="008C62DA" w:rsidRDefault="00023AA3" w:rsidP="00207775">
            <w:pPr>
              <w:jc w:val="center"/>
              <w:rPr>
                <w:sz w:val="22"/>
              </w:rPr>
            </w:pPr>
            <w:r w:rsidRPr="008C62DA">
              <w:rPr>
                <w:sz w:val="22"/>
              </w:rPr>
              <w:t>Cohort #</w:t>
            </w:r>
          </w:p>
        </w:tc>
        <w:tc>
          <w:tcPr>
            <w:tcW w:w="1018"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198" w:type="dxa"/>
            <w:shd w:val="clear" w:color="auto" w:fill="E0E0E0"/>
            <w:vAlign w:val="center"/>
          </w:tcPr>
          <w:p w:rsidR="00023AA3" w:rsidRPr="00137D3B" w:rsidRDefault="00972B56" w:rsidP="007268AF">
            <w:pPr>
              <w:jc w:val="center"/>
              <w:rPr>
                <w:sz w:val="22"/>
              </w:rPr>
            </w:pPr>
            <w:r>
              <w:rPr>
                <w:sz w:val="22"/>
              </w:rPr>
              <w:t>201</w:t>
            </w:r>
            <w:r w:rsidR="004F02BD">
              <w:rPr>
                <w:sz w:val="22"/>
              </w:rPr>
              <w:t>2</w:t>
            </w:r>
            <w:r w:rsidR="00023AA3">
              <w:rPr>
                <w:sz w:val="22"/>
              </w:rPr>
              <w:t xml:space="preserve"> 4-Yr Difference</w:t>
            </w:r>
          </w:p>
        </w:tc>
        <w:tc>
          <w:tcPr>
            <w:tcW w:w="1307"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098"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188"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Dropped Out</w:t>
            </w:r>
          </w:p>
        </w:tc>
        <w:tc>
          <w:tcPr>
            <w:tcW w:w="108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38272D">
        <w:trPr>
          <w:jc w:val="center"/>
        </w:trPr>
        <w:tc>
          <w:tcPr>
            <w:tcW w:w="2184" w:type="dxa"/>
          </w:tcPr>
          <w:p w:rsidR="0038272D" w:rsidRDefault="006D4A17" w:rsidP="00DB6C1B">
            <w:pPr>
              <w:jc w:val="right"/>
              <w:rPr>
                <w:sz w:val="22"/>
              </w:rPr>
            </w:pPr>
            <w:r>
              <w:rPr>
                <w:sz w:val="22"/>
              </w:rPr>
              <w:t>ELL</w:t>
            </w:r>
          </w:p>
          <w:p w:rsidR="0038272D" w:rsidRPr="008C62DA" w:rsidRDefault="0038272D" w:rsidP="00DB6C1B">
            <w:pPr>
              <w:jc w:val="right"/>
              <w:rPr>
                <w:sz w:val="22"/>
              </w:rPr>
            </w:pPr>
            <w:r w:rsidRPr="008C62DA">
              <w:rPr>
                <w:sz w:val="22"/>
              </w:rPr>
              <w:t>Female</w:t>
            </w:r>
          </w:p>
        </w:tc>
        <w:tc>
          <w:tcPr>
            <w:tcW w:w="1080" w:type="dxa"/>
            <w:vAlign w:val="center"/>
          </w:tcPr>
          <w:p w:rsidR="0038272D" w:rsidRPr="00820FB2" w:rsidRDefault="00E215DC" w:rsidP="0038272D">
            <w:pPr>
              <w:jc w:val="center"/>
              <w:rPr>
                <w:sz w:val="22"/>
                <w:szCs w:val="22"/>
              </w:rPr>
            </w:pPr>
            <w:r>
              <w:rPr>
                <w:sz w:val="22"/>
                <w:szCs w:val="22"/>
              </w:rPr>
              <w:t>2,310</w:t>
            </w:r>
          </w:p>
        </w:tc>
        <w:tc>
          <w:tcPr>
            <w:tcW w:w="1018" w:type="dxa"/>
            <w:vAlign w:val="center"/>
          </w:tcPr>
          <w:p w:rsidR="0038272D" w:rsidRPr="00820FB2" w:rsidRDefault="00E215DC" w:rsidP="0038272D">
            <w:pPr>
              <w:jc w:val="center"/>
              <w:rPr>
                <w:sz w:val="22"/>
                <w:szCs w:val="22"/>
              </w:rPr>
            </w:pPr>
            <w:r>
              <w:rPr>
                <w:sz w:val="22"/>
                <w:szCs w:val="22"/>
              </w:rPr>
              <w:t>70.3%</w:t>
            </w:r>
          </w:p>
        </w:tc>
        <w:tc>
          <w:tcPr>
            <w:tcW w:w="1198" w:type="dxa"/>
            <w:vAlign w:val="center"/>
          </w:tcPr>
          <w:p w:rsidR="0038272D" w:rsidRPr="00820FB2" w:rsidRDefault="003C6978" w:rsidP="0038272D">
            <w:pPr>
              <w:jc w:val="center"/>
              <w:rPr>
                <w:sz w:val="22"/>
                <w:szCs w:val="22"/>
              </w:rPr>
            </w:pPr>
            <w:r>
              <w:rPr>
                <w:sz w:val="22"/>
                <w:szCs w:val="22"/>
              </w:rPr>
              <w:t>+</w:t>
            </w:r>
            <w:r w:rsidR="00E215DC">
              <w:rPr>
                <w:sz w:val="22"/>
                <w:szCs w:val="22"/>
              </w:rPr>
              <w:t>6.8</w:t>
            </w:r>
          </w:p>
        </w:tc>
        <w:tc>
          <w:tcPr>
            <w:tcW w:w="1307" w:type="dxa"/>
            <w:tcBorders>
              <w:right w:val="dashed" w:sz="4" w:space="0" w:color="auto"/>
            </w:tcBorders>
            <w:vAlign w:val="center"/>
          </w:tcPr>
          <w:p w:rsidR="0038272D" w:rsidRPr="00820FB2" w:rsidRDefault="00E215DC" w:rsidP="0038272D">
            <w:pPr>
              <w:jc w:val="center"/>
              <w:rPr>
                <w:sz w:val="22"/>
                <w:szCs w:val="22"/>
              </w:rPr>
            </w:pPr>
            <w:r>
              <w:rPr>
                <w:sz w:val="22"/>
                <w:szCs w:val="22"/>
              </w:rPr>
              <w:t>4.0%</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8.3%</w:t>
            </w:r>
          </w:p>
        </w:tc>
        <w:tc>
          <w:tcPr>
            <w:tcW w:w="1098"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1.0%</w:t>
            </w:r>
          </w:p>
        </w:tc>
        <w:tc>
          <w:tcPr>
            <w:tcW w:w="1188"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17.3%</w:t>
            </w:r>
          </w:p>
        </w:tc>
        <w:tc>
          <w:tcPr>
            <w:tcW w:w="1080" w:type="dxa"/>
            <w:tcBorders>
              <w:left w:val="dashed" w:sz="4" w:space="0" w:color="auto"/>
            </w:tcBorders>
            <w:vAlign w:val="center"/>
          </w:tcPr>
          <w:p w:rsidR="0038272D" w:rsidRPr="00820FB2" w:rsidRDefault="00E215DC" w:rsidP="0038272D">
            <w:pPr>
              <w:jc w:val="center"/>
              <w:rPr>
                <w:sz w:val="22"/>
                <w:szCs w:val="22"/>
              </w:rPr>
            </w:pPr>
            <w:r>
              <w:rPr>
                <w:sz w:val="22"/>
                <w:szCs w:val="22"/>
              </w:rPr>
              <w:t>0.1%</w:t>
            </w:r>
          </w:p>
        </w:tc>
      </w:tr>
      <w:tr w:rsidR="0038272D">
        <w:trPr>
          <w:jc w:val="center"/>
        </w:trPr>
        <w:tc>
          <w:tcPr>
            <w:tcW w:w="2184" w:type="dxa"/>
          </w:tcPr>
          <w:p w:rsidR="0038272D" w:rsidRPr="008C62DA" w:rsidRDefault="006D4A17" w:rsidP="00DB6C1B">
            <w:pPr>
              <w:jc w:val="right"/>
              <w:rPr>
                <w:sz w:val="22"/>
              </w:rPr>
            </w:pPr>
            <w:r>
              <w:rPr>
                <w:sz w:val="22"/>
              </w:rPr>
              <w:t>ELL</w:t>
            </w:r>
          </w:p>
          <w:p w:rsidR="0038272D" w:rsidRPr="008C62DA" w:rsidRDefault="0038272D" w:rsidP="00DB6C1B">
            <w:pPr>
              <w:jc w:val="right"/>
              <w:rPr>
                <w:sz w:val="22"/>
              </w:rPr>
            </w:pPr>
            <w:r w:rsidRPr="008C62DA">
              <w:rPr>
                <w:sz w:val="22"/>
              </w:rPr>
              <w:t>Male</w:t>
            </w:r>
          </w:p>
        </w:tc>
        <w:tc>
          <w:tcPr>
            <w:tcW w:w="1080" w:type="dxa"/>
            <w:vAlign w:val="center"/>
          </w:tcPr>
          <w:p w:rsidR="0038272D" w:rsidRPr="00820FB2" w:rsidRDefault="00E215DC" w:rsidP="0038272D">
            <w:pPr>
              <w:jc w:val="center"/>
              <w:rPr>
                <w:sz w:val="22"/>
                <w:szCs w:val="22"/>
              </w:rPr>
            </w:pPr>
            <w:r>
              <w:rPr>
                <w:sz w:val="22"/>
                <w:szCs w:val="22"/>
              </w:rPr>
              <w:t>2,464</w:t>
            </w:r>
          </w:p>
        </w:tc>
        <w:tc>
          <w:tcPr>
            <w:tcW w:w="1018" w:type="dxa"/>
            <w:vAlign w:val="center"/>
          </w:tcPr>
          <w:p w:rsidR="0038272D" w:rsidRPr="00820FB2" w:rsidRDefault="00E215DC" w:rsidP="0038272D">
            <w:pPr>
              <w:jc w:val="center"/>
              <w:rPr>
                <w:sz w:val="22"/>
                <w:szCs w:val="22"/>
              </w:rPr>
            </w:pPr>
            <w:r>
              <w:rPr>
                <w:sz w:val="22"/>
                <w:szCs w:val="22"/>
              </w:rPr>
              <w:t>66.7%</w:t>
            </w:r>
          </w:p>
        </w:tc>
        <w:tc>
          <w:tcPr>
            <w:tcW w:w="1198" w:type="dxa"/>
            <w:vAlign w:val="center"/>
          </w:tcPr>
          <w:p w:rsidR="0038272D" w:rsidRPr="00820FB2" w:rsidRDefault="003C6978" w:rsidP="0038272D">
            <w:pPr>
              <w:jc w:val="center"/>
              <w:rPr>
                <w:sz w:val="22"/>
                <w:szCs w:val="22"/>
              </w:rPr>
            </w:pPr>
            <w:r>
              <w:rPr>
                <w:sz w:val="22"/>
                <w:szCs w:val="22"/>
              </w:rPr>
              <w:t>+</w:t>
            </w:r>
            <w:r w:rsidR="00E215DC">
              <w:rPr>
                <w:sz w:val="22"/>
                <w:szCs w:val="22"/>
              </w:rPr>
              <w:t>7.9</w:t>
            </w:r>
          </w:p>
        </w:tc>
        <w:tc>
          <w:tcPr>
            <w:tcW w:w="1307" w:type="dxa"/>
            <w:tcBorders>
              <w:right w:val="dashed" w:sz="4" w:space="0" w:color="auto"/>
            </w:tcBorders>
            <w:vAlign w:val="center"/>
          </w:tcPr>
          <w:p w:rsidR="0038272D" w:rsidRPr="00820FB2" w:rsidRDefault="00E215DC" w:rsidP="0038272D">
            <w:pPr>
              <w:jc w:val="center"/>
              <w:rPr>
                <w:sz w:val="22"/>
                <w:szCs w:val="22"/>
              </w:rPr>
            </w:pPr>
            <w:r>
              <w:rPr>
                <w:sz w:val="22"/>
                <w:szCs w:val="22"/>
              </w:rPr>
              <w:t>4.1%</w:t>
            </w:r>
          </w:p>
        </w:tc>
        <w:tc>
          <w:tcPr>
            <w:tcW w:w="1260"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8.3%</w:t>
            </w:r>
          </w:p>
        </w:tc>
        <w:tc>
          <w:tcPr>
            <w:tcW w:w="1098"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1.0%</w:t>
            </w:r>
          </w:p>
        </w:tc>
        <w:tc>
          <w:tcPr>
            <w:tcW w:w="1188" w:type="dxa"/>
            <w:tcBorders>
              <w:left w:val="dashed" w:sz="4" w:space="0" w:color="auto"/>
              <w:right w:val="dashed" w:sz="4" w:space="0" w:color="auto"/>
            </w:tcBorders>
            <w:vAlign w:val="center"/>
          </w:tcPr>
          <w:p w:rsidR="0038272D" w:rsidRPr="00820FB2" w:rsidRDefault="00E215DC" w:rsidP="0038272D">
            <w:pPr>
              <w:jc w:val="center"/>
              <w:rPr>
                <w:sz w:val="22"/>
                <w:szCs w:val="22"/>
              </w:rPr>
            </w:pPr>
            <w:r>
              <w:rPr>
                <w:sz w:val="22"/>
                <w:szCs w:val="22"/>
              </w:rPr>
              <w:t>21.1%</w:t>
            </w:r>
          </w:p>
        </w:tc>
        <w:tc>
          <w:tcPr>
            <w:tcW w:w="1080" w:type="dxa"/>
            <w:tcBorders>
              <w:left w:val="dashed" w:sz="4" w:space="0" w:color="auto"/>
            </w:tcBorders>
            <w:vAlign w:val="center"/>
          </w:tcPr>
          <w:p w:rsidR="0038272D" w:rsidRPr="00820FB2" w:rsidRDefault="00E215DC" w:rsidP="0038272D">
            <w:pPr>
              <w:jc w:val="center"/>
              <w:rPr>
                <w:sz w:val="22"/>
                <w:szCs w:val="22"/>
              </w:rPr>
            </w:pPr>
            <w:r>
              <w:rPr>
                <w:sz w:val="22"/>
                <w:szCs w:val="22"/>
              </w:rPr>
              <w:t>0.3%</w:t>
            </w:r>
          </w:p>
        </w:tc>
      </w:tr>
      <w:tr w:rsidR="0038272D">
        <w:trPr>
          <w:jc w:val="center"/>
        </w:trPr>
        <w:tc>
          <w:tcPr>
            <w:tcW w:w="2184" w:type="dxa"/>
          </w:tcPr>
          <w:p w:rsidR="0038272D" w:rsidRPr="000B3F99" w:rsidRDefault="006D4A17" w:rsidP="00DB6C1B">
            <w:pPr>
              <w:jc w:val="right"/>
              <w:rPr>
                <w:sz w:val="22"/>
              </w:rPr>
            </w:pPr>
            <w:r>
              <w:rPr>
                <w:sz w:val="22"/>
              </w:rPr>
              <w:t>ELL</w:t>
            </w:r>
            <w:r w:rsidR="0038272D" w:rsidRPr="000B3F99">
              <w:rPr>
                <w:sz w:val="22"/>
              </w:rPr>
              <w:t xml:space="preserve"> in  </w:t>
            </w:r>
          </w:p>
          <w:p w:rsidR="0038272D" w:rsidRPr="000B3F99" w:rsidRDefault="0038272D" w:rsidP="00DB6C1B">
            <w:pPr>
              <w:jc w:val="right"/>
              <w:rPr>
                <w:sz w:val="22"/>
              </w:rPr>
            </w:pPr>
            <w:r w:rsidRPr="000B3F99">
              <w:rPr>
                <w:sz w:val="22"/>
              </w:rPr>
              <w:t>Original Cohort</w:t>
            </w:r>
          </w:p>
        </w:tc>
        <w:tc>
          <w:tcPr>
            <w:tcW w:w="1080" w:type="dxa"/>
            <w:vAlign w:val="center"/>
          </w:tcPr>
          <w:p w:rsidR="0038272D" w:rsidRPr="00820FB2" w:rsidRDefault="003C6978" w:rsidP="0038272D">
            <w:pPr>
              <w:jc w:val="center"/>
              <w:rPr>
                <w:sz w:val="22"/>
                <w:szCs w:val="22"/>
              </w:rPr>
            </w:pPr>
            <w:r>
              <w:rPr>
                <w:sz w:val="22"/>
                <w:szCs w:val="22"/>
              </w:rPr>
              <w:t>3,000</w:t>
            </w:r>
          </w:p>
        </w:tc>
        <w:tc>
          <w:tcPr>
            <w:tcW w:w="1018" w:type="dxa"/>
            <w:vAlign w:val="center"/>
          </w:tcPr>
          <w:p w:rsidR="0038272D" w:rsidRPr="00820FB2" w:rsidRDefault="003C6978" w:rsidP="0038272D">
            <w:pPr>
              <w:jc w:val="center"/>
              <w:rPr>
                <w:sz w:val="22"/>
                <w:szCs w:val="22"/>
              </w:rPr>
            </w:pPr>
            <w:r>
              <w:rPr>
                <w:sz w:val="22"/>
                <w:szCs w:val="22"/>
              </w:rPr>
              <w:t>69.4%</w:t>
            </w:r>
          </w:p>
        </w:tc>
        <w:tc>
          <w:tcPr>
            <w:tcW w:w="1198" w:type="dxa"/>
            <w:vAlign w:val="center"/>
          </w:tcPr>
          <w:p w:rsidR="0038272D" w:rsidRPr="00820FB2" w:rsidRDefault="003C6978" w:rsidP="0038272D">
            <w:pPr>
              <w:jc w:val="center"/>
              <w:rPr>
                <w:sz w:val="22"/>
                <w:szCs w:val="22"/>
              </w:rPr>
            </w:pPr>
            <w:r>
              <w:rPr>
                <w:sz w:val="22"/>
                <w:szCs w:val="22"/>
              </w:rPr>
              <w:t>+4.5</w:t>
            </w:r>
          </w:p>
        </w:tc>
        <w:tc>
          <w:tcPr>
            <w:tcW w:w="1307" w:type="dxa"/>
            <w:tcBorders>
              <w:right w:val="dashed" w:sz="4" w:space="0" w:color="auto"/>
            </w:tcBorders>
            <w:vAlign w:val="center"/>
          </w:tcPr>
          <w:p w:rsidR="0038272D" w:rsidRPr="00820FB2" w:rsidRDefault="003C6978" w:rsidP="0038272D">
            <w:pPr>
              <w:jc w:val="center"/>
              <w:rPr>
                <w:sz w:val="22"/>
                <w:szCs w:val="22"/>
              </w:rPr>
            </w:pPr>
            <w:r>
              <w:rPr>
                <w:sz w:val="22"/>
                <w:szCs w:val="22"/>
              </w:rPr>
              <w:t>3.6%</w:t>
            </w:r>
          </w:p>
        </w:tc>
        <w:tc>
          <w:tcPr>
            <w:tcW w:w="1260"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6.3%</w:t>
            </w:r>
          </w:p>
        </w:tc>
        <w:tc>
          <w:tcPr>
            <w:tcW w:w="1098"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1.3%</w:t>
            </w:r>
          </w:p>
        </w:tc>
        <w:tc>
          <w:tcPr>
            <w:tcW w:w="1188"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19.1%</w:t>
            </w:r>
          </w:p>
        </w:tc>
        <w:tc>
          <w:tcPr>
            <w:tcW w:w="1080" w:type="dxa"/>
            <w:tcBorders>
              <w:left w:val="dashed" w:sz="4" w:space="0" w:color="auto"/>
            </w:tcBorders>
            <w:vAlign w:val="center"/>
          </w:tcPr>
          <w:p w:rsidR="0038272D" w:rsidRPr="00820FB2" w:rsidRDefault="003C6978" w:rsidP="0038272D">
            <w:pPr>
              <w:jc w:val="center"/>
              <w:rPr>
                <w:sz w:val="22"/>
                <w:szCs w:val="22"/>
              </w:rPr>
            </w:pPr>
            <w:r>
              <w:rPr>
                <w:sz w:val="22"/>
                <w:szCs w:val="22"/>
              </w:rPr>
              <w:t>0.2%</w:t>
            </w:r>
          </w:p>
        </w:tc>
      </w:tr>
      <w:tr w:rsidR="0038272D">
        <w:trPr>
          <w:jc w:val="center"/>
        </w:trPr>
        <w:tc>
          <w:tcPr>
            <w:tcW w:w="2184" w:type="dxa"/>
          </w:tcPr>
          <w:p w:rsidR="0038272D" w:rsidRPr="000B3F99" w:rsidRDefault="006D4A17" w:rsidP="00926F77">
            <w:pPr>
              <w:jc w:val="right"/>
              <w:rPr>
                <w:sz w:val="22"/>
              </w:rPr>
            </w:pPr>
            <w:r>
              <w:rPr>
                <w:sz w:val="22"/>
              </w:rPr>
              <w:t>ELL</w:t>
            </w:r>
            <w:r w:rsidR="0038272D" w:rsidRPr="000B3F99">
              <w:rPr>
                <w:sz w:val="22"/>
              </w:rPr>
              <w:t xml:space="preserve"> Entered</w:t>
            </w:r>
          </w:p>
          <w:p w:rsidR="0038272D" w:rsidRPr="000B3F99" w:rsidRDefault="0038272D" w:rsidP="00926F77">
            <w:pPr>
              <w:jc w:val="right"/>
              <w:rPr>
                <w:sz w:val="22"/>
              </w:rPr>
            </w:pPr>
            <w:r w:rsidRPr="000B3F99">
              <w:rPr>
                <w:sz w:val="22"/>
              </w:rPr>
              <w:t xml:space="preserve"> Cohort after 10/1/0</w:t>
            </w:r>
            <w:r w:rsidR="003C6978">
              <w:rPr>
                <w:sz w:val="22"/>
              </w:rPr>
              <w:t>8</w:t>
            </w:r>
          </w:p>
        </w:tc>
        <w:tc>
          <w:tcPr>
            <w:tcW w:w="1080" w:type="dxa"/>
            <w:vAlign w:val="center"/>
          </w:tcPr>
          <w:p w:rsidR="0038272D" w:rsidRPr="00820FB2" w:rsidRDefault="003C6978" w:rsidP="0038272D">
            <w:pPr>
              <w:jc w:val="center"/>
              <w:rPr>
                <w:sz w:val="22"/>
                <w:szCs w:val="22"/>
              </w:rPr>
            </w:pPr>
            <w:r>
              <w:rPr>
                <w:sz w:val="22"/>
                <w:szCs w:val="22"/>
              </w:rPr>
              <w:t>1,774</w:t>
            </w:r>
          </w:p>
        </w:tc>
        <w:tc>
          <w:tcPr>
            <w:tcW w:w="1018" w:type="dxa"/>
            <w:vAlign w:val="center"/>
          </w:tcPr>
          <w:p w:rsidR="0038272D" w:rsidRPr="00820FB2" w:rsidRDefault="003C6978" w:rsidP="0038272D">
            <w:pPr>
              <w:jc w:val="center"/>
              <w:rPr>
                <w:sz w:val="22"/>
                <w:szCs w:val="22"/>
              </w:rPr>
            </w:pPr>
            <w:r>
              <w:rPr>
                <w:sz w:val="22"/>
                <w:szCs w:val="22"/>
              </w:rPr>
              <w:t>65.4%</w:t>
            </w:r>
          </w:p>
        </w:tc>
        <w:tc>
          <w:tcPr>
            <w:tcW w:w="1198" w:type="dxa"/>
            <w:vAlign w:val="center"/>
          </w:tcPr>
          <w:p w:rsidR="0038272D" w:rsidRPr="00820FB2" w:rsidRDefault="003C6978" w:rsidP="0038272D">
            <w:pPr>
              <w:jc w:val="center"/>
              <w:rPr>
                <w:sz w:val="22"/>
                <w:szCs w:val="22"/>
              </w:rPr>
            </w:pPr>
            <w:r>
              <w:rPr>
                <w:sz w:val="22"/>
                <w:szCs w:val="22"/>
              </w:rPr>
              <w:t>+10.9</w:t>
            </w:r>
          </w:p>
        </w:tc>
        <w:tc>
          <w:tcPr>
            <w:tcW w:w="1307" w:type="dxa"/>
            <w:tcBorders>
              <w:right w:val="dashed" w:sz="4" w:space="0" w:color="auto"/>
            </w:tcBorders>
            <w:vAlign w:val="center"/>
          </w:tcPr>
          <w:p w:rsidR="0038272D" w:rsidRPr="00820FB2" w:rsidRDefault="003C6978" w:rsidP="0038272D">
            <w:pPr>
              <w:jc w:val="center"/>
              <w:rPr>
                <w:sz w:val="22"/>
                <w:szCs w:val="22"/>
              </w:rPr>
            </w:pPr>
            <w:r>
              <w:rPr>
                <w:sz w:val="22"/>
                <w:szCs w:val="22"/>
              </w:rPr>
              <w:t>3.1%</w:t>
            </w:r>
          </w:p>
        </w:tc>
        <w:tc>
          <w:tcPr>
            <w:tcW w:w="1260"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11.2%</w:t>
            </w:r>
          </w:p>
        </w:tc>
        <w:tc>
          <w:tcPr>
            <w:tcW w:w="1098"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0.5%</w:t>
            </w:r>
          </w:p>
        </w:tc>
        <w:tc>
          <w:tcPr>
            <w:tcW w:w="1188" w:type="dxa"/>
            <w:tcBorders>
              <w:left w:val="dashed" w:sz="4" w:space="0" w:color="auto"/>
              <w:right w:val="dashed" w:sz="4" w:space="0" w:color="auto"/>
            </w:tcBorders>
            <w:vAlign w:val="center"/>
          </w:tcPr>
          <w:p w:rsidR="0038272D" w:rsidRPr="00820FB2" w:rsidRDefault="003C6978" w:rsidP="0038272D">
            <w:pPr>
              <w:jc w:val="center"/>
              <w:rPr>
                <w:sz w:val="22"/>
                <w:szCs w:val="22"/>
              </w:rPr>
            </w:pPr>
            <w:r>
              <w:rPr>
                <w:sz w:val="22"/>
                <w:szCs w:val="22"/>
              </w:rPr>
              <w:t>19.5%</w:t>
            </w:r>
          </w:p>
        </w:tc>
        <w:tc>
          <w:tcPr>
            <w:tcW w:w="1080" w:type="dxa"/>
            <w:tcBorders>
              <w:left w:val="dashed" w:sz="4" w:space="0" w:color="auto"/>
            </w:tcBorders>
            <w:vAlign w:val="center"/>
          </w:tcPr>
          <w:p w:rsidR="0038272D" w:rsidRPr="00820FB2" w:rsidRDefault="003C6978" w:rsidP="0038272D">
            <w:pPr>
              <w:jc w:val="center"/>
              <w:rPr>
                <w:sz w:val="22"/>
                <w:szCs w:val="22"/>
              </w:rPr>
            </w:pPr>
            <w:r>
              <w:rPr>
                <w:sz w:val="22"/>
                <w:szCs w:val="22"/>
              </w:rPr>
              <w:t>0.2%</w:t>
            </w:r>
          </w:p>
        </w:tc>
      </w:tr>
    </w:tbl>
    <w:p w:rsidR="00BC5766" w:rsidRDefault="00BC5766" w:rsidP="00A16102"/>
    <w:p w:rsidR="00A32B89" w:rsidRDefault="00A32B89" w:rsidP="00A16102"/>
    <w:p w:rsidR="009B2760" w:rsidRDefault="009B2760">
      <w:pPr>
        <w:pStyle w:val="Header"/>
        <w:tabs>
          <w:tab w:val="clear" w:pos="4320"/>
          <w:tab w:val="clear" w:pos="8640"/>
        </w:tabs>
        <w:rPr>
          <w:b/>
          <w:bCs/>
        </w:rPr>
      </w:pPr>
    </w:p>
    <w:p w:rsidR="00BC5766" w:rsidRDefault="00BC5766">
      <w:pPr>
        <w:pStyle w:val="Header"/>
        <w:tabs>
          <w:tab w:val="clear" w:pos="4320"/>
          <w:tab w:val="clear" w:pos="8640"/>
        </w:tabs>
        <w:rPr>
          <w:b/>
          <w:bCs/>
        </w:rPr>
      </w:pPr>
      <w:r>
        <w:rPr>
          <w:b/>
          <w:bCs/>
        </w:rPr>
        <w:t xml:space="preserve">Table </w:t>
      </w:r>
      <w:r w:rsidR="00A32B89">
        <w:rPr>
          <w:b/>
          <w:bCs/>
        </w:rPr>
        <w:t>7</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23AA3">
        <w:trPr>
          <w:jc w:val="center"/>
        </w:trPr>
        <w:tc>
          <w:tcPr>
            <w:tcW w:w="2022" w:type="dxa"/>
            <w:shd w:val="clear" w:color="auto" w:fill="E0E0E0"/>
          </w:tcPr>
          <w:p w:rsidR="00023AA3" w:rsidRPr="00137D3B" w:rsidRDefault="00023AA3">
            <w:pPr>
              <w:ind w:right="72"/>
              <w:jc w:val="right"/>
              <w:rPr>
                <w:sz w:val="22"/>
                <w:szCs w:val="22"/>
              </w:rPr>
            </w:pPr>
          </w:p>
        </w:tc>
        <w:tc>
          <w:tcPr>
            <w:tcW w:w="1078" w:type="dxa"/>
            <w:shd w:val="clear" w:color="auto" w:fill="E0E0E0"/>
          </w:tcPr>
          <w:p w:rsidR="00023AA3" w:rsidRPr="00137D3B" w:rsidRDefault="004416FD">
            <w:pPr>
              <w:jc w:val="center"/>
              <w:rPr>
                <w:sz w:val="22"/>
                <w:szCs w:val="22"/>
              </w:rPr>
            </w:pPr>
            <w:r>
              <w:rPr>
                <w:sz w:val="22"/>
                <w:szCs w:val="22"/>
              </w:rPr>
              <w:t>201</w:t>
            </w:r>
            <w:r w:rsidR="004F02BD">
              <w:rPr>
                <w:sz w:val="22"/>
                <w:szCs w:val="22"/>
              </w:rPr>
              <w:t>2</w:t>
            </w:r>
          </w:p>
          <w:p w:rsidR="00023AA3" w:rsidRPr="00137D3B" w:rsidRDefault="00023AA3">
            <w:pPr>
              <w:jc w:val="center"/>
              <w:rPr>
                <w:sz w:val="22"/>
                <w:szCs w:val="22"/>
              </w:rPr>
            </w:pPr>
            <w:r w:rsidRPr="00137D3B">
              <w:rPr>
                <w:sz w:val="22"/>
                <w:szCs w:val="22"/>
              </w:rPr>
              <w:t>Cohort #</w:t>
            </w:r>
          </w:p>
        </w:tc>
        <w:tc>
          <w:tcPr>
            <w:tcW w:w="1061"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157" w:type="dxa"/>
            <w:shd w:val="clear" w:color="auto" w:fill="E0E0E0"/>
            <w:vAlign w:val="center"/>
          </w:tcPr>
          <w:p w:rsidR="00023AA3" w:rsidRPr="00137D3B" w:rsidRDefault="004416FD" w:rsidP="006A39B3">
            <w:pPr>
              <w:jc w:val="center"/>
              <w:rPr>
                <w:sz w:val="22"/>
              </w:rPr>
            </w:pPr>
            <w:r>
              <w:rPr>
                <w:sz w:val="22"/>
              </w:rPr>
              <w:t>201</w:t>
            </w:r>
            <w:r w:rsidR="004F02BD">
              <w:rPr>
                <w:sz w:val="22"/>
              </w:rPr>
              <w:t>2</w:t>
            </w:r>
            <w:r w:rsidR="00023AA3">
              <w:rPr>
                <w:sz w:val="22"/>
              </w:rPr>
              <w:t xml:space="preserve"> 4-Yr Difference</w:t>
            </w:r>
          </w:p>
        </w:tc>
        <w:tc>
          <w:tcPr>
            <w:tcW w:w="1024" w:type="dxa"/>
            <w:tcBorders>
              <w:right w:val="dashed" w:sz="4" w:space="0" w:color="auto"/>
            </w:tcBorders>
            <w:shd w:val="clear" w:color="auto" w:fill="E0E0E0"/>
          </w:tcPr>
          <w:p w:rsidR="00023AA3" w:rsidRPr="00137D3B" w:rsidRDefault="00023AA3">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rsidR="00023AA3" w:rsidRPr="00137D3B" w:rsidRDefault="00023AA3">
            <w:pPr>
              <w:jc w:val="center"/>
              <w:rPr>
                <w:sz w:val="22"/>
                <w:szCs w:val="22"/>
              </w:rPr>
            </w:pPr>
          </w:p>
          <w:p w:rsidR="00023AA3" w:rsidRPr="00137D3B" w:rsidRDefault="00023AA3">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rsidR="00023AA3" w:rsidRPr="00137D3B" w:rsidRDefault="00023AA3">
            <w:pPr>
              <w:jc w:val="center"/>
              <w:rPr>
                <w:sz w:val="22"/>
                <w:szCs w:val="22"/>
              </w:rPr>
            </w:pPr>
          </w:p>
          <w:p w:rsidR="00023AA3" w:rsidRPr="00137D3B" w:rsidRDefault="00023AA3">
            <w:pPr>
              <w:jc w:val="center"/>
              <w:rPr>
                <w:sz w:val="22"/>
                <w:szCs w:val="22"/>
              </w:rPr>
            </w:pPr>
            <w:r w:rsidRPr="00137D3B">
              <w:rPr>
                <w:sz w:val="22"/>
                <w:szCs w:val="22"/>
              </w:rPr>
              <w:t>Expelled</w:t>
            </w:r>
          </w:p>
        </w:tc>
      </w:tr>
      <w:tr w:rsidR="00E7328B">
        <w:trPr>
          <w:jc w:val="center"/>
        </w:trPr>
        <w:tc>
          <w:tcPr>
            <w:tcW w:w="2022" w:type="dxa"/>
          </w:tcPr>
          <w:p w:rsidR="00E7328B" w:rsidRPr="00137D3B" w:rsidRDefault="00E7328B" w:rsidP="00E7328B">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1,005</w:t>
            </w:r>
          </w:p>
        </w:tc>
        <w:tc>
          <w:tcPr>
            <w:tcW w:w="1061" w:type="dxa"/>
            <w:vAlign w:val="center"/>
          </w:tcPr>
          <w:p w:rsidR="00E7328B" w:rsidRPr="00820FB2" w:rsidRDefault="00E7328B" w:rsidP="0038272D">
            <w:pPr>
              <w:jc w:val="center"/>
              <w:rPr>
                <w:sz w:val="22"/>
                <w:szCs w:val="22"/>
              </w:rPr>
            </w:pPr>
            <w:r>
              <w:rPr>
                <w:sz w:val="22"/>
                <w:szCs w:val="22"/>
              </w:rPr>
              <w:t>76.5%</w:t>
            </w:r>
          </w:p>
        </w:tc>
        <w:tc>
          <w:tcPr>
            <w:tcW w:w="1157" w:type="dxa"/>
            <w:vAlign w:val="center"/>
          </w:tcPr>
          <w:p w:rsidR="00E7328B" w:rsidRPr="00820FB2" w:rsidRDefault="00E7328B" w:rsidP="0038272D">
            <w:pPr>
              <w:jc w:val="center"/>
              <w:rPr>
                <w:sz w:val="22"/>
                <w:szCs w:val="22"/>
              </w:rPr>
            </w:pPr>
            <w:r>
              <w:rPr>
                <w:sz w:val="22"/>
                <w:szCs w:val="22"/>
              </w:rPr>
              <w:t>+ 10.1%</w:t>
            </w:r>
          </w:p>
        </w:tc>
        <w:tc>
          <w:tcPr>
            <w:tcW w:w="1024" w:type="dxa"/>
            <w:tcBorders>
              <w:right w:val="dashed" w:sz="4" w:space="0" w:color="auto"/>
            </w:tcBorders>
            <w:vAlign w:val="center"/>
          </w:tcPr>
          <w:p w:rsidR="00E7328B" w:rsidRPr="00820FB2" w:rsidRDefault="00E7328B" w:rsidP="0038272D">
            <w:pPr>
              <w:jc w:val="center"/>
              <w:rPr>
                <w:sz w:val="22"/>
                <w:szCs w:val="22"/>
              </w:rPr>
            </w:pPr>
            <w:r>
              <w:rPr>
                <w:sz w:val="22"/>
                <w:szCs w:val="22"/>
              </w:rPr>
              <w:t>5.6%</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8.6%</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0.4%</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11.2%</w:t>
            </w:r>
          </w:p>
        </w:tc>
        <w:tc>
          <w:tcPr>
            <w:tcW w:w="1260" w:type="dxa"/>
            <w:tcBorders>
              <w:left w:val="dashed" w:sz="4" w:space="0" w:color="auto"/>
            </w:tcBorders>
            <w:vAlign w:val="center"/>
          </w:tcPr>
          <w:p w:rsidR="00E7328B" w:rsidRPr="00820FB2" w:rsidRDefault="00E7328B" w:rsidP="0038272D">
            <w:pPr>
              <w:jc w:val="center"/>
              <w:rPr>
                <w:sz w:val="22"/>
                <w:szCs w:val="22"/>
              </w:rPr>
            </w:pPr>
            <w:r>
              <w:rPr>
                <w:sz w:val="22"/>
                <w:szCs w:val="22"/>
              </w:rPr>
              <w:t>0.1%</w:t>
            </w:r>
          </w:p>
        </w:tc>
      </w:tr>
      <w:tr w:rsidR="00E7328B">
        <w:trPr>
          <w:jc w:val="center"/>
        </w:trPr>
        <w:tc>
          <w:tcPr>
            <w:tcW w:w="2022" w:type="dxa"/>
            <w:tcBorders>
              <w:bottom w:val="single" w:sz="4" w:space="0" w:color="auto"/>
            </w:tcBorders>
          </w:tcPr>
          <w:p w:rsidR="00E7328B" w:rsidRPr="00137D3B" w:rsidRDefault="00E7328B" w:rsidP="00E7328B">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E7328B" w:rsidRPr="00820FB2" w:rsidRDefault="00E7328B" w:rsidP="0038272D">
            <w:pPr>
              <w:jc w:val="center"/>
              <w:rPr>
                <w:sz w:val="22"/>
                <w:szCs w:val="22"/>
              </w:rPr>
            </w:pPr>
            <w:r>
              <w:rPr>
                <w:sz w:val="22"/>
                <w:szCs w:val="22"/>
              </w:rPr>
              <w:t>5,663</w:t>
            </w:r>
          </w:p>
        </w:tc>
        <w:tc>
          <w:tcPr>
            <w:tcW w:w="1061" w:type="dxa"/>
            <w:tcBorders>
              <w:bottom w:val="single" w:sz="4" w:space="0" w:color="auto"/>
            </w:tcBorders>
            <w:vAlign w:val="center"/>
          </w:tcPr>
          <w:p w:rsidR="00E7328B" w:rsidRPr="00820FB2" w:rsidRDefault="00E7328B" w:rsidP="0038272D">
            <w:pPr>
              <w:jc w:val="center"/>
              <w:rPr>
                <w:sz w:val="22"/>
                <w:szCs w:val="22"/>
              </w:rPr>
            </w:pPr>
            <w:r>
              <w:rPr>
                <w:sz w:val="22"/>
                <w:szCs w:val="22"/>
              </w:rPr>
              <w:t>80.6%</w:t>
            </w:r>
          </w:p>
        </w:tc>
        <w:tc>
          <w:tcPr>
            <w:tcW w:w="1157" w:type="dxa"/>
            <w:tcBorders>
              <w:bottom w:val="single" w:sz="4" w:space="0" w:color="auto"/>
            </w:tcBorders>
            <w:vAlign w:val="center"/>
          </w:tcPr>
          <w:p w:rsidR="00E7328B" w:rsidRPr="00820FB2" w:rsidRDefault="00E7328B" w:rsidP="0038272D">
            <w:pPr>
              <w:jc w:val="center"/>
              <w:rPr>
                <w:sz w:val="22"/>
                <w:szCs w:val="22"/>
              </w:rPr>
            </w:pPr>
            <w:r>
              <w:rPr>
                <w:sz w:val="22"/>
                <w:szCs w:val="22"/>
              </w:rPr>
              <w:t>+ 5.9%</w:t>
            </w:r>
          </w:p>
        </w:tc>
        <w:tc>
          <w:tcPr>
            <w:tcW w:w="1024" w:type="dxa"/>
            <w:tcBorders>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4.4%</w:t>
            </w:r>
          </w:p>
        </w:tc>
        <w:tc>
          <w:tcPr>
            <w:tcW w:w="126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2.7%</w:t>
            </w:r>
          </w:p>
        </w:tc>
        <w:tc>
          <w:tcPr>
            <w:tcW w:w="108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2.2%</w:t>
            </w:r>
          </w:p>
        </w:tc>
        <w:tc>
          <w:tcPr>
            <w:tcW w:w="126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11.1%</w:t>
            </w:r>
          </w:p>
        </w:tc>
        <w:tc>
          <w:tcPr>
            <w:tcW w:w="1260" w:type="dxa"/>
            <w:tcBorders>
              <w:left w:val="dashed" w:sz="4" w:space="0" w:color="auto"/>
              <w:bottom w:val="single" w:sz="4" w:space="0" w:color="auto"/>
            </w:tcBorders>
            <w:vAlign w:val="center"/>
          </w:tcPr>
          <w:p w:rsidR="00E7328B" w:rsidRPr="00820FB2" w:rsidRDefault="00E7328B" w:rsidP="0038272D">
            <w:pPr>
              <w:jc w:val="center"/>
              <w:rPr>
                <w:sz w:val="22"/>
                <w:szCs w:val="22"/>
              </w:rPr>
            </w:pPr>
            <w:r>
              <w:rPr>
                <w:sz w:val="22"/>
                <w:szCs w:val="22"/>
              </w:rPr>
              <w:t>0.1%</w:t>
            </w:r>
          </w:p>
        </w:tc>
      </w:tr>
      <w:tr w:rsidR="00E7328B">
        <w:trPr>
          <w:jc w:val="center"/>
        </w:trPr>
        <w:tc>
          <w:tcPr>
            <w:tcW w:w="2022" w:type="dxa"/>
            <w:shd w:val="clear" w:color="auto" w:fill="E0E0E0"/>
          </w:tcPr>
          <w:p w:rsidR="00E7328B" w:rsidRDefault="00E7328B" w:rsidP="00E7328B">
            <w:pPr>
              <w:jc w:val="right"/>
              <w:rPr>
                <w:sz w:val="22"/>
                <w:szCs w:val="22"/>
              </w:rPr>
            </w:pPr>
            <w:r w:rsidRPr="00137D3B">
              <w:rPr>
                <w:sz w:val="22"/>
                <w:szCs w:val="22"/>
              </w:rPr>
              <w:t xml:space="preserve">Asian </w:t>
            </w:r>
          </w:p>
          <w:p w:rsidR="00E7328B" w:rsidRPr="00137D3B" w:rsidRDefault="00E7328B" w:rsidP="00E7328B">
            <w:pPr>
              <w:jc w:val="right"/>
              <w:rPr>
                <w:sz w:val="22"/>
                <w:szCs w:val="22"/>
              </w:rPr>
            </w:pP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772</w:t>
            </w:r>
          </w:p>
        </w:tc>
        <w:tc>
          <w:tcPr>
            <w:tcW w:w="1061" w:type="dxa"/>
            <w:shd w:val="clear" w:color="auto" w:fill="E0E0E0"/>
            <w:vAlign w:val="center"/>
          </w:tcPr>
          <w:p w:rsidR="00E7328B" w:rsidRPr="00820FB2" w:rsidRDefault="00E7328B" w:rsidP="0038272D">
            <w:pPr>
              <w:jc w:val="center"/>
              <w:rPr>
                <w:sz w:val="22"/>
                <w:szCs w:val="22"/>
              </w:rPr>
            </w:pPr>
            <w:r>
              <w:rPr>
                <w:sz w:val="22"/>
                <w:szCs w:val="22"/>
              </w:rPr>
              <w:t>83.4%</w:t>
            </w:r>
          </w:p>
        </w:tc>
        <w:tc>
          <w:tcPr>
            <w:tcW w:w="1157" w:type="dxa"/>
            <w:shd w:val="clear" w:color="auto" w:fill="E0E0E0"/>
            <w:vAlign w:val="center"/>
          </w:tcPr>
          <w:p w:rsidR="00E7328B" w:rsidRPr="00820FB2" w:rsidRDefault="00E7328B" w:rsidP="0038272D">
            <w:pPr>
              <w:jc w:val="center"/>
              <w:rPr>
                <w:sz w:val="22"/>
                <w:szCs w:val="22"/>
              </w:rPr>
            </w:pPr>
            <w:r>
              <w:rPr>
                <w:sz w:val="22"/>
                <w:szCs w:val="22"/>
              </w:rPr>
              <w:t>+ 6.1%</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3.0%</w:t>
            </w:r>
          </w:p>
        </w:tc>
        <w:tc>
          <w:tcPr>
            <w:tcW w:w="1260" w:type="dxa"/>
            <w:tcBorders>
              <w:left w:val="dashed" w:sz="4" w:space="0" w:color="auto"/>
              <w:right w:val="dashed" w:sz="4" w:space="0" w:color="auto"/>
            </w:tcBorders>
            <w:shd w:val="clear" w:color="auto" w:fill="E0E0E0"/>
            <w:vAlign w:val="center"/>
          </w:tcPr>
          <w:p w:rsidR="00E7328B" w:rsidRPr="00820FB2" w:rsidRDefault="00072A95" w:rsidP="0038272D">
            <w:pPr>
              <w:jc w:val="center"/>
              <w:rPr>
                <w:sz w:val="22"/>
                <w:szCs w:val="22"/>
              </w:rPr>
            </w:pPr>
            <w:r>
              <w:rPr>
                <w:sz w:val="22"/>
                <w:szCs w:val="22"/>
              </w:rPr>
              <w:t>5.2</w:t>
            </w:r>
            <w:r w:rsidR="00E7328B">
              <w:rPr>
                <w:sz w:val="22"/>
                <w:szCs w:val="22"/>
              </w:rPr>
              <w:t>%</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0.6%</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8.5%</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0.1%</w:t>
            </w:r>
          </w:p>
        </w:tc>
      </w:tr>
      <w:tr w:rsidR="00E7328B">
        <w:trPr>
          <w:jc w:val="center"/>
        </w:trPr>
        <w:tc>
          <w:tcPr>
            <w:tcW w:w="2022" w:type="dxa"/>
            <w:shd w:val="clear" w:color="auto" w:fill="E0E0E0"/>
          </w:tcPr>
          <w:p w:rsidR="00E7328B" w:rsidRDefault="00E7328B" w:rsidP="00E7328B">
            <w:pPr>
              <w:jc w:val="right"/>
              <w:rPr>
                <w:sz w:val="22"/>
                <w:szCs w:val="22"/>
              </w:rPr>
            </w:pPr>
            <w:r w:rsidRPr="00137D3B">
              <w:rPr>
                <w:sz w:val="22"/>
                <w:szCs w:val="22"/>
              </w:rPr>
              <w:t xml:space="preserve">Asian </w:t>
            </w:r>
          </w:p>
          <w:p w:rsidR="00E7328B" w:rsidRPr="00137D3B" w:rsidRDefault="00E7328B"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2,973</w:t>
            </w:r>
          </w:p>
        </w:tc>
        <w:tc>
          <w:tcPr>
            <w:tcW w:w="1061" w:type="dxa"/>
            <w:shd w:val="clear" w:color="auto" w:fill="E0E0E0"/>
            <w:vAlign w:val="center"/>
          </w:tcPr>
          <w:p w:rsidR="00E7328B" w:rsidRPr="00820FB2" w:rsidRDefault="00E7328B" w:rsidP="0038272D">
            <w:pPr>
              <w:jc w:val="center"/>
              <w:rPr>
                <w:sz w:val="22"/>
                <w:szCs w:val="22"/>
              </w:rPr>
            </w:pPr>
            <w:r>
              <w:rPr>
                <w:sz w:val="22"/>
                <w:szCs w:val="22"/>
              </w:rPr>
              <w:t>94.4%</w:t>
            </w:r>
          </w:p>
        </w:tc>
        <w:tc>
          <w:tcPr>
            <w:tcW w:w="1157" w:type="dxa"/>
            <w:shd w:val="clear" w:color="auto" w:fill="E0E0E0"/>
            <w:vAlign w:val="center"/>
          </w:tcPr>
          <w:p w:rsidR="00E7328B" w:rsidRPr="00820FB2" w:rsidRDefault="00E7328B" w:rsidP="0038272D">
            <w:pPr>
              <w:jc w:val="center"/>
              <w:rPr>
                <w:sz w:val="22"/>
                <w:szCs w:val="22"/>
              </w:rPr>
            </w:pPr>
            <w:r>
              <w:rPr>
                <w:sz w:val="22"/>
                <w:szCs w:val="22"/>
              </w:rPr>
              <w:t>+ 1.7%</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1.7%</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0.7%</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1.0%</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2.5%</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tcPr>
          <w:p w:rsidR="00E7328B" w:rsidRDefault="00E7328B" w:rsidP="00E7328B">
            <w:pPr>
              <w:jc w:val="right"/>
              <w:rPr>
                <w:sz w:val="22"/>
                <w:szCs w:val="22"/>
              </w:rPr>
            </w:pPr>
            <w:r w:rsidRPr="00137D3B">
              <w:rPr>
                <w:sz w:val="22"/>
                <w:szCs w:val="22"/>
              </w:rPr>
              <w:t xml:space="preserve">Hispanic </w:t>
            </w:r>
          </w:p>
          <w:p w:rsidR="00E7328B" w:rsidRPr="00137D3B" w:rsidRDefault="00E7328B" w:rsidP="00E7328B">
            <w:pPr>
              <w:jc w:val="right"/>
              <w:rPr>
                <w:sz w:val="22"/>
                <w:szCs w:val="22"/>
              </w:rPr>
            </w:pP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2,451</w:t>
            </w:r>
          </w:p>
        </w:tc>
        <w:tc>
          <w:tcPr>
            <w:tcW w:w="1061" w:type="dxa"/>
            <w:vAlign w:val="center"/>
          </w:tcPr>
          <w:p w:rsidR="00E7328B" w:rsidRPr="00820FB2" w:rsidRDefault="00E7328B" w:rsidP="0038272D">
            <w:pPr>
              <w:jc w:val="center"/>
              <w:rPr>
                <w:sz w:val="22"/>
                <w:szCs w:val="22"/>
              </w:rPr>
            </w:pPr>
            <w:r>
              <w:rPr>
                <w:sz w:val="22"/>
                <w:szCs w:val="22"/>
              </w:rPr>
              <w:t>58.9%</w:t>
            </w:r>
          </w:p>
        </w:tc>
        <w:tc>
          <w:tcPr>
            <w:tcW w:w="1157" w:type="dxa"/>
            <w:vAlign w:val="center"/>
          </w:tcPr>
          <w:p w:rsidR="00E7328B" w:rsidRPr="00820FB2" w:rsidRDefault="00E7328B" w:rsidP="0038272D">
            <w:pPr>
              <w:jc w:val="center"/>
              <w:rPr>
                <w:sz w:val="22"/>
                <w:szCs w:val="22"/>
              </w:rPr>
            </w:pPr>
            <w:r>
              <w:rPr>
                <w:sz w:val="22"/>
                <w:szCs w:val="22"/>
              </w:rPr>
              <w:t>+ 6.9%</w:t>
            </w:r>
          </w:p>
        </w:tc>
        <w:tc>
          <w:tcPr>
            <w:tcW w:w="1024" w:type="dxa"/>
            <w:tcBorders>
              <w:right w:val="dashed" w:sz="4" w:space="0" w:color="auto"/>
            </w:tcBorders>
            <w:vAlign w:val="center"/>
          </w:tcPr>
          <w:p w:rsidR="00E7328B" w:rsidRPr="00820FB2" w:rsidRDefault="00E7328B" w:rsidP="0038272D">
            <w:pPr>
              <w:jc w:val="center"/>
              <w:rPr>
                <w:sz w:val="22"/>
                <w:szCs w:val="22"/>
              </w:rPr>
            </w:pPr>
            <w:r>
              <w:rPr>
                <w:sz w:val="22"/>
                <w:szCs w:val="22"/>
              </w:rPr>
              <w:t>4.4%</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9.7%</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1.3%</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26.4%</w:t>
            </w:r>
          </w:p>
        </w:tc>
        <w:tc>
          <w:tcPr>
            <w:tcW w:w="1260" w:type="dxa"/>
            <w:tcBorders>
              <w:left w:val="dashed" w:sz="4" w:space="0" w:color="auto"/>
            </w:tcBorders>
            <w:vAlign w:val="center"/>
          </w:tcPr>
          <w:p w:rsidR="00E7328B" w:rsidRPr="00820FB2" w:rsidRDefault="00072A95" w:rsidP="0038272D">
            <w:pPr>
              <w:jc w:val="center"/>
              <w:rPr>
                <w:sz w:val="22"/>
                <w:szCs w:val="22"/>
              </w:rPr>
            </w:pPr>
            <w:r>
              <w:rPr>
                <w:sz w:val="22"/>
                <w:szCs w:val="22"/>
              </w:rPr>
              <w:t>0.</w:t>
            </w:r>
            <w:r w:rsidR="00E7328B">
              <w:rPr>
                <w:sz w:val="22"/>
                <w:szCs w:val="22"/>
              </w:rPr>
              <w:t>3%</w:t>
            </w:r>
          </w:p>
        </w:tc>
      </w:tr>
      <w:tr w:rsidR="00E7328B">
        <w:trPr>
          <w:jc w:val="center"/>
        </w:trPr>
        <w:tc>
          <w:tcPr>
            <w:tcW w:w="2022" w:type="dxa"/>
            <w:tcBorders>
              <w:bottom w:val="single" w:sz="4" w:space="0" w:color="auto"/>
            </w:tcBorders>
          </w:tcPr>
          <w:p w:rsidR="00E7328B" w:rsidRDefault="00E7328B" w:rsidP="00E7328B">
            <w:pPr>
              <w:jc w:val="right"/>
              <w:rPr>
                <w:sz w:val="22"/>
                <w:szCs w:val="22"/>
              </w:rPr>
            </w:pPr>
            <w:r w:rsidRPr="00137D3B">
              <w:rPr>
                <w:sz w:val="22"/>
                <w:szCs w:val="22"/>
              </w:rPr>
              <w:t xml:space="preserve">Hispanic </w:t>
            </w:r>
          </w:p>
          <w:p w:rsidR="00E7328B" w:rsidRPr="00137D3B" w:rsidRDefault="00E7328B" w:rsidP="00E7328B">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E7328B" w:rsidRPr="00820FB2" w:rsidRDefault="00E7328B" w:rsidP="0038272D">
            <w:pPr>
              <w:jc w:val="center"/>
              <w:rPr>
                <w:sz w:val="22"/>
                <w:szCs w:val="22"/>
              </w:rPr>
            </w:pPr>
            <w:r>
              <w:rPr>
                <w:sz w:val="22"/>
                <w:szCs w:val="22"/>
              </w:rPr>
              <w:t>7,755</w:t>
            </w:r>
          </w:p>
        </w:tc>
        <w:tc>
          <w:tcPr>
            <w:tcW w:w="1061" w:type="dxa"/>
            <w:tcBorders>
              <w:bottom w:val="single" w:sz="4" w:space="0" w:color="auto"/>
            </w:tcBorders>
            <w:vAlign w:val="center"/>
          </w:tcPr>
          <w:p w:rsidR="00E7328B" w:rsidRPr="00820FB2" w:rsidRDefault="00E7328B" w:rsidP="0038272D">
            <w:pPr>
              <w:jc w:val="center"/>
              <w:rPr>
                <w:sz w:val="22"/>
                <w:szCs w:val="22"/>
              </w:rPr>
            </w:pPr>
            <w:r>
              <w:rPr>
                <w:sz w:val="22"/>
                <w:szCs w:val="22"/>
              </w:rPr>
              <w:t>74.7%</w:t>
            </w:r>
          </w:p>
        </w:tc>
        <w:tc>
          <w:tcPr>
            <w:tcW w:w="1157" w:type="dxa"/>
            <w:tcBorders>
              <w:bottom w:val="single" w:sz="4" w:space="0" w:color="auto"/>
            </w:tcBorders>
            <w:vAlign w:val="center"/>
          </w:tcPr>
          <w:p w:rsidR="00E7328B" w:rsidRPr="00820FB2" w:rsidRDefault="00E7328B" w:rsidP="0038272D">
            <w:pPr>
              <w:jc w:val="center"/>
              <w:rPr>
                <w:sz w:val="22"/>
                <w:szCs w:val="22"/>
              </w:rPr>
            </w:pPr>
            <w:r>
              <w:rPr>
                <w:sz w:val="22"/>
                <w:szCs w:val="22"/>
              </w:rPr>
              <w:t>+ 4.9%</w:t>
            </w:r>
          </w:p>
        </w:tc>
        <w:tc>
          <w:tcPr>
            <w:tcW w:w="1024" w:type="dxa"/>
            <w:tcBorders>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3.7%</w:t>
            </w:r>
          </w:p>
        </w:tc>
        <w:tc>
          <w:tcPr>
            <w:tcW w:w="126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2.8%</w:t>
            </w:r>
          </w:p>
        </w:tc>
        <w:tc>
          <w:tcPr>
            <w:tcW w:w="108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4.2%</w:t>
            </w:r>
          </w:p>
        </w:tc>
        <w:tc>
          <w:tcPr>
            <w:tcW w:w="1260" w:type="dxa"/>
            <w:tcBorders>
              <w:left w:val="dashed" w:sz="4" w:space="0" w:color="auto"/>
              <w:bottom w:val="single" w:sz="4" w:space="0" w:color="auto"/>
              <w:right w:val="dashed" w:sz="4" w:space="0" w:color="auto"/>
            </w:tcBorders>
            <w:vAlign w:val="center"/>
          </w:tcPr>
          <w:p w:rsidR="00E7328B" w:rsidRPr="00820FB2" w:rsidRDefault="00E7328B" w:rsidP="0038272D">
            <w:pPr>
              <w:jc w:val="center"/>
              <w:rPr>
                <w:sz w:val="22"/>
                <w:szCs w:val="22"/>
              </w:rPr>
            </w:pPr>
            <w:r>
              <w:rPr>
                <w:sz w:val="22"/>
                <w:szCs w:val="22"/>
              </w:rPr>
              <w:t>15.4%</w:t>
            </w:r>
          </w:p>
        </w:tc>
        <w:tc>
          <w:tcPr>
            <w:tcW w:w="1260" w:type="dxa"/>
            <w:tcBorders>
              <w:left w:val="dashed" w:sz="4" w:space="0" w:color="auto"/>
              <w:bottom w:val="single" w:sz="4" w:space="0" w:color="auto"/>
            </w:tcBorders>
            <w:vAlign w:val="center"/>
          </w:tcPr>
          <w:p w:rsidR="00E7328B" w:rsidRPr="00820FB2" w:rsidRDefault="00E7328B" w:rsidP="0038272D">
            <w:pPr>
              <w:jc w:val="center"/>
              <w:rPr>
                <w:sz w:val="22"/>
                <w:szCs w:val="22"/>
              </w:rPr>
            </w:pPr>
            <w:r>
              <w:rPr>
                <w:sz w:val="22"/>
                <w:szCs w:val="22"/>
              </w:rPr>
              <w:t>0.1%</w:t>
            </w:r>
          </w:p>
        </w:tc>
      </w:tr>
      <w:tr w:rsidR="00E7328B">
        <w:trPr>
          <w:jc w:val="center"/>
        </w:trPr>
        <w:tc>
          <w:tcPr>
            <w:tcW w:w="2022" w:type="dxa"/>
            <w:shd w:val="clear" w:color="auto" w:fill="E0E0E0"/>
          </w:tcPr>
          <w:p w:rsidR="00E7328B" w:rsidRDefault="00E7328B" w:rsidP="00E7328B">
            <w:pPr>
              <w:jc w:val="right"/>
              <w:rPr>
                <w:sz w:val="22"/>
                <w:szCs w:val="22"/>
              </w:rPr>
            </w:pPr>
            <w:r>
              <w:rPr>
                <w:sz w:val="22"/>
                <w:szCs w:val="22"/>
              </w:rPr>
              <w:t>Multi-</w:t>
            </w:r>
            <w:r w:rsidRPr="00137D3B">
              <w:rPr>
                <w:sz w:val="22"/>
                <w:szCs w:val="22"/>
              </w:rPr>
              <w:t xml:space="preserve">race </w:t>
            </w:r>
          </w:p>
          <w:p w:rsidR="00E7328B" w:rsidRPr="00137D3B" w:rsidRDefault="00E7328B" w:rsidP="00E7328B">
            <w:pPr>
              <w:jc w:val="right"/>
              <w:rPr>
                <w:sz w:val="22"/>
                <w:szCs w:val="22"/>
              </w:rPr>
            </w:pP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32</w:t>
            </w:r>
          </w:p>
        </w:tc>
        <w:tc>
          <w:tcPr>
            <w:tcW w:w="1061" w:type="dxa"/>
            <w:shd w:val="clear" w:color="auto" w:fill="E0E0E0"/>
            <w:vAlign w:val="center"/>
          </w:tcPr>
          <w:p w:rsidR="00E7328B" w:rsidRPr="00820FB2" w:rsidRDefault="00E7328B" w:rsidP="0038272D">
            <w:pPr>
              <w:jc w:val="center"/>
              <w:rPr>
                <w:sz w:val="22"/>
                <w:szCs w:val="22"/>
              </w:rPr>
            </w:pPr>
            <w:r>
              <w:rPr>
                <w:sz w:val="22"/>
                <w:szCs w:val="22"/>
              </w:rPr>
              <w:t>53.1%</w:t>
            </w:r>
          </w:p>
        </w:tc>
        <w:tc>
          <w:tcPr>
            <w:tcW w:w="1157" w:type="dxa"/>
            <w:shd w:val="clear" w:color="auto" w:fill="E0E0E0"/>
            <w:vAlign w:val="center"/>
          </w:tcPr>
          <w:p w:rsidR="00E7328B" w:rsidRPr="00820FB2" w:rsidRDefault="00E7328B" w:rsidP="0038272D">
            <w:pPr>
              <w:jc w:val="center"/>
              <w:rPr>
                <w:sz w:val="22"/>
                <w:szCs w:val="22"/>
              </w:rPr>
            </w:pPr>
            <w:r>
              <w:rPr>
                <w:sz w:val="22"/>
                <w:szCs w:val="22"/>
              </w:rPr>
              <w:t>+ 12.5%</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21.9%</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3.1%</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25.0%</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shd w:val="clear" w:color="auto" w:fill="E0E0E0"/>
          </w:tcPr>
          <w:p w:rsidR="00E7328B" w:rsidRDefault="00E7328B" w:rsidP="00E7328B">
            <w:pPr>
              <w:jc w:val="right"/>
              <w:rPr>
                <w:sz w:val="22"/>
                <w:szCs w:val="22"/>
              </w:rPr>
            </w:pPr>
            <w:r>
              <w:rPr>
                <w:sz w:val="22"/>
                <w:szCs w:val="22"/>
              </w:rPr>
              <w:t>Multi-</w:t>
            </w:r>
            <w:r w:rsidRPr="00137D3B">
              <w:rPr>
                <w:sz w:val="22"/>
                <w:szCs w:val="22"/>
              </w:rPr>
              <w:t xml:space="preserve">race </w:t>
            </w:r>
          </w:p>
          <w:p w:rsidR="00E7328B" w:rsidRPr="00137D3B" w:rsidRDefault="00E7328B"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1,204</w:t>
            </w:r>
          </w:p>
        </w:tc>
        <w:tc>
          <w:tcPr>
            <w:tcW w:w="1061" w:type="dxa"/>
            <w:shd w:val="clear" w:color="auto" w:fill="E0E0E0"/>
            <w:vAlign w:val="center"/>
          </w:tcPr>
          <w:p w:rsidR="00E7328B" w:rsidRPr="00820FB2" w:rsidRDefault="00E7328B" w:rsidP="0038272D">
            <w:pPr>
              <w:jc w:val="center"/>
              <w:rPr>
                <w:sz w:val="22"/>
                <w:szCs w:val="22"/>
              </w:rPr>
            </w:pPr>
            <w:r>
              <w:rPr>
                <w:sz w:val="22"/>
                <w:szCs w:val="22"/>
              </w:rPr>
              <w:t>86.9%</w:t>
            </w:r>
          </w:p>
        </w:tc>
        <w:tc>
          <w:tcPr>
            <w:tcW w:w="1157" w:type="dxa"/>
            <w:shd w:val="clear" w:color="auto" w:fill="E0E0E0"/>
            <w:vAlign w:val="center"/>
          </w:tcPr>
          <w:p w:rsidR="00E7328B" w:rsidRPr="00820FB2" w:rsidRDefault="00E7328B" w:rsidP="0038272D">
            <w:pPr>
              <w:jc w:val="center"/>
              <w:rPr>
                <w:sz w:val="22"/>
                <w:szCs w:val="22"/>
              </w:rPr>
            </w:pPr>
            <w:r>
              <w:rPr>
                <w:sz w:val="22"/>
                <w:szCs w:val="22"/>
              </w:rPr>
              <w:t>+ 3.0%</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2.0%</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2.2%</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7.1%</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0.1%</w:t>
            </w:r>
          </w:p>
        </w:tc>
      </w:tr>
      <w:tr w:rsidR="00E7328B">
        <w:trPr>
          <w:jc w:val="center"/>
        </w:trPr>
        <w:tc>
          <w:tcPr>
            <w:tcW w:w="2022" w:type="dxa"/>
          </w:tcPr>
          <w:p w:rsidR="00E7328B" w:rsidRPr="00137D3B" w:rsidRDefault="00E7328B" w:rsidP="00E7328B">
            <w:pPr>
              <w:jc w:val="right"/>
              <w:rPr>
                <w:sz w:val="22"/>
                <w:szCs w:val="22"/>
              </w:rPr>
            </w:pPr>
            <w:r w:rsidRPr="00137D3B">
              <w:rPr>
                <w:sz w:val="22"/>
                <w:szCs w:val="22"/>
              </w:rPr>
              <w:t xml:space="preserve">Native American </w:t>
            </w: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10</w:t>
            </w:r>
          </w:p>
        </w:tc>
        <w:tc>
          <w:tcPr>
            <w:tcW w:w="1061" w:type="dxa"/>
            <w:vAlign w:val="center"/>
          </w:tcPr>
          <w:p w:rsidR="00E7328B" w:rsidRPr="00820FB2" w:rsidRDefault="00E7328B" w:rsidP="0038272D">
            <w:pPr>
              <w:jc w:val="center"/>
              <w:rPr>
                <w:sz w:val="22"/>
                <w:szCs w:val="22"/>
              </w:rPr>
            </w:pPr>
            <w:r>
              <w:rPr>
                <w:sz w:val="22"/>
                <w:szCs w:val="22"/>
              </w:rPr>
              <w:t>80.0%</w:t>
            </w:r>
          </w:p>
        </w:tc>
        <w:tc>
          <w:tcPr>
            <w:tcW w:w="1157" w:type="dxa"/>
            <w:vAlign w:val="center"/>
          </w:tcPr>
          <w:p w:rsidR="00E7328B" w:rsidRPr="00820FB2" w:rsidRDefault="00E7328B" w:rsidP="0038272D">
            <w:pPr>
              <w:jc w:val="center"/>
              <w:rPr>
                <w:sz w:val="22"/>
                <w:szCs w:val="22"/>
              </w:rPr>
            </w:pPr>
            <w:r>
              <w:rPr>
                <w:sz w:val="22"/>
                <w:szCs w:val="22"/>
              </w:rPr>
              <w:t>+ 10.0%</w:t>
            </w:r>
          </w:p>
        </w:tc>
        <w:tc>
          <w:tcPr>
            <w:tcW w:w="1024" w:type="dxa"/>
            <w:tcBorders>
              <w:right w:val="dashed" w:sz="4" w:space="0" w:color="auto"/>
            </w:tcBorders>
            <w:vAlign w:val="center"/>
          </w:tcPr>
          <w:p w:rsidR="00E7328B" w:rsidRPr="00820FB2" w:rsidRDefault="00E7328B" w:rsidP="0038272D">
            <w:pPr>
              <w:jc w:val="center"/>
              <w:rPr>
                <w:sz w:val="22"/>
                <w:szCs w:val="22"/>
              </w:rPr>
            </w:pPr>
            <w:r>
              <w:rPr>
                <w:sz w:val="22"/>
                <w:szCs w:val="22"/>
              </w:rPr>
              <w:t>0.0%</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0.0%</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0.0%</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20.0%</w:t>
            </w:r>
          </w:p>
        </w:tc>
        <w:tc>
          <w:tcPr>
            <w:tcW w:w="1260" w:type="dxa"/>
            <w:tcBorders>
              <w:left w:val="dashed" w:sz="4" w:space="0" w:color="auto"/>
            </w:tcBorders>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tcPr>
          <w:p w:rsidR="00E7328B" w:rsidRPr="00137D3B" w:rsidRDefault="00E7328B" w:rsidP="00E7328B">
            <w:pPr>
              <w:jc w:val="right"/>
              <w:rPr>
                <w:sz w:val="22"/>
                <w:szCs w:val="22"/>
              </w:rPr>
            </w:pPr>
            <w:r w:rsidRPr="00137D3B">
              <w:rPr>
                <w:sz w:val="22"/>
                <w:szCs w:val="22"/>
              </w:rPr>
              <w:t>Native American Non-</w:t>
            </w: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181</w:t>
            </w:r>
          </w:p>
        </w:tc>
        <w:tc>
          <w:tcPr>
            <w:tcW w:w="1061" w:type="dxa"/>
            <w:vAlign w:val="center"/>
          </w:tcPr>
          <w:p w:rsidR="00E7328B" w:rsidRPr="00820FB2" w:rsidRDefault="00E7328B" w:rsidP="0038272D">
            <w:pPr>
              <w:jc w:val="center"/>
              <w:rPr>
                <w:sz w:val="22"/>
                <w:szCs w:val="22"/>
              </w:rPr>
            </w:pPr>
            <w:r>
              <w:rPr>
                <w:sz w:val="22"/>
                <w:szCs w:val="22"/>
              </w:rPr>
              <w:t>75.7%</w:t>
            </w:r>
          </w:p>
        </w:tc>
        <w:tc>
          <w:tcPr>
            <w:tcW w:w="1157" w:type="dxa"/>
            <w:vAlign w:val="center"/>
          </w:tcPr>
          <w:p w:rsidR="00E7328B" w:rsidRPr="00820FB2" w:rsidRDefault="00E7328B" w:rsidP="0038272D">
            <w:pPr>
              <w:jc w:val="center"/>
              <w:rPr>
                <w:sz w:val="22"/>
                <w:szCs w:val="22"/>
              </w:rPr>
            </w:pPr>
            <w:r>
              <w:rPr>
                <w:sz w:val="22"/>
                <w:szCs w:val="22"/>
              </w:rPr>
              <w:t>+ 5.4%</w:t>
            </w:r>
          </w:p>
        </w:tc>
        <w:tc>
          <w:tcPr>
            <w:tcW w:w="1024" w:type="dxa"/>
            <w:tcBorders>
              <w:right w:val="dashed" w:sz="4" w:space="0" w:color="auto"/>
            </w:tcBorders>
            <w:vAlign w:val="center"/>
          </w:tcPr>
          <w:p w:rsidR="00E7328B" w:rsidRPr="00820FB2" w:rsidRDefault="00E7328B" w:rsidP="0038272D">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5.0%</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6.6%</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9.4%</w:t>
            </w:r>
          </w:p>
        </w:tc>
        <w:tc>
          <w:tcPr>
            <w:tcW w:w="1260" w:type="dxa"/>
            <w:tcBorders>
              <w:left w:val="dashed" w:sz="4" w:space="0" w:color="auto"/>
            </w:tcBorders>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shd w:val="clear" w:color="auto" w:fill="E0E0E0"/>
          </w:tcPr>
          <w:p w:rsidR="00E7328B" w:rsidRPr="00137D3B" w:rsidRDefault="00E7328B" w:rsidP="00E7328B">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6</w:t>
            </w:r>
          </w:p>
        </w:tc>
        <w:tc>
          <w:tcPr>
            <w:tcW w:w="1061" w:type="dxa"/>
            <w:shd w:val="clear" w:color="auto" w:fill="E0E0E0"/>
            <w:vAlign w:val="center"/>
          </w:tcPr>
          <w:p w:rsidR="00E7328B" w:rsidRPr="00820FB2" w:rsidRDefault="00E7328B" w:rsidP="0038272D">
            <w:pPr>
              <w:jc w:val="center"/>
              <w:rPr>
                <w:sz w:val="22"/>
                <w:szCs w:val="22"/>
              </w:rPr>
            </w:pPr>
            <w:r>
              <w:rPr>
                <w:sz w:val="22"/>
                <w:szCs w:val="22"/>
              </w:rPr>
              <w:t>66.7%</w:t>
            </w:r>
          </w:p>
        </w:tc>
        <w:tc>
          <w:tcPr>
            <w:tcW w:w="1157" w:type="dxa"/>
            <w:shd w:val="clear" w:color="auto" w:fill="E0E0E0"/>
            <w:vAlign w:val="center"/>
          </w:tcPr>
          <w:p w:rsidR="00E7328B" w:rsidRPr="00820FB2" w:rsidRDefault="00E7328B" w:rsidP="0038272D">
            <w:pPr>
              <w:jc w:val="center"/>
              <w:rPr>
                <w:sz w:val="22"/>
                <w:szCs w:val="22"/>
              </w:rPr>
            </w:pPr>
            <w:r>
              <w:rPr>
                <w:sz w:val="22"/>
                <w:szCs w:val="22"/>
              </w:rPr>
              <w:t>0.0%</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33.3%%</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shd w:val="clear" w:color="auto" w:fill="E0E0E0"/>
          </w:tcPr>
          <w:p w:rsidR="00E7328B" w:rsidRPr="00137D3B" w:rsidRDefault="00E7328B" w:rsidP="00E7328B">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E7328B" w:rsidRPr="00820FB2" w:rsidRDefault="00E7328B" w:rsidP="0038272D">
            <w:pPr>
              <w:jc w:val="center"/>
              <w:rPr>
                <w:sz w:val="22"/>
                <w:szCs w:val="22"/>
              </w:rPr>
            </w:pPr>
            <w:r>
              <w:rPr>
                <w:sz w:val="22"/>
                <w:szCs w:val="22"/>
              </w:rPr>
              <w:t>70</w:t>
            </w:r>
          </w:p>
        </w:tc>
        <w:tc>
          <w:tcPr>
            <w:tcW w:w="1061" w:type="dxa"/>
            <w:shd w:val="clear" w:color="auto" w:fill="E0E0E0"/>
            <w:vAlign w:val="center"/>
          </w:tcPr>
          <w:p w:rsidR="00E7328B" w:rsidRPr="00820FB2" w:rsidRDefault="00E7328B" w:rsidP="0038272D">
            <w:pPr>
              <w:jc w:val="center"/>
              <w:rPr>
                <w:sz w:val="22"/>
                <w:szCs w:val="22"/>
              </w:rPr>
            </w:pPr>
            <w:r>
              <w:rPr>
                <w:sz w:val="22"/>
                <w:szCs w:val="22"/>
              </w:rPr>
              <w:t>74.3%</w:t>
            </w:r>
          </w:p>
        </w:tc>
        <w:tc>
          <w:tcPr>
            <w:tcW w:w="1157" w:type="dxa"/>
            <w:shd w:val="clear" w:color="auto" w:fill="E0E0E0"/>
            <w:vAlign w:val="center"/>
          </w:tcPr>
          <w:p w:rsidR="00E7328B" w:rsidRPr="00820FB2" w:rsidRDefault="00E7328B" w:rsidP="0038272D">
            <w:pPr>
              <w:jc w:val="center"/>
              <w:rPr>
                <w:sz w:val="22"/>
                <w:szCs w:val="22"/>
              </w:rPr>
            </w:pPr>
            <w:r>
              <w:rPr>
                <w:sz w:val="22"/>
                <w:szCs w:val="22"/>
              </w:rPr>
              <w:t>+ 2.9%</w:t>
            </w:r>
          </w:p>
        </w:tc>
        <w:tc>
          <w:tcPr>
            <w:tcW w:w="1024" w:type="dxa"/>
            <w:tcBorders>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5.7%</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1.4%</w:t>
            </w:r>
          </w:p>
        </w:tc>
        <w:tc>
          <w:tcPr>
            <w:tcW w:w="108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7.1%</w:t>
            </w:r>
          </w:p>
        </w:tc>
        <w:tc>
          <w:tcPr>
            <w:tcW w:w="1260" w:type="dxa"/>
            <w:tcBorders>
              <w:left w:val="dashed" w:sz="4" w:space="0" w:color="auto"/>
              <w:righ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11.4%</w:t>
            </w:r>
          </w:p>
        </w:tc>
        <w:tc>
          <w:tcPr>
            <w:tcW w:w="1260" w:type="dxa"/>
            <w:tcBorders>
              <w:left w:val="dashed" w:sz="4" w:space="0" w:color="auto"/>
            </w:tcBorders>
            <w:shd w:val="clear" w:color="auto" w:fill="E0E0E0"/>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tcPr>
          <w:p w:rsidR="00E7328B" w:rsidRDefault="00E7328B" w:rsidP="00E7328B">
            <w:pPr>
              <w:jc w:val="right"/>
              <w:rPr>
                <w:sz w:val="22"/>
                <w:szCs w:val="22"/>
              </w:rPr>
            </w:pPr>
            <w:r w:rsidRPr="00137D3B">
              <w:rPr>
                <w:sz w:val="22"/>
                <w:szCs w:val="22"/>
              </w:rPr>
              <w:t xml:space="preserve">White </w:t>
            </w:r>
          </w:p>
          <w:p w:rsidR="00E7328B" w:rsidRPr="00137D3B" w:rsidRDefault="00E7328B" w:rsidP="00E7328B">
            <w:pPr>
              <w:jc w:val="right"/>
              <w:rPr>
                <w:sz w:val="22"/>
                <w:szCs w:val="22"/>
              </w:rPr>
            </w:pP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498</w:t>
            </w:r>
          </w:p>
        </w:tc>
        <w:tc>
          <w:tcPr>
            <w:tcW w:w="1061" w:type="dxa"/>
            <w:vAlign w:val="center"/>
          </w:tcPr>
          <w:p w:rsidR="00E7328B" w:rsidRPr="00820FB2" w:rsidRDefault="00E7328B" w:rsidP="0038272D">
            <w:pPr>
              <w:jc w:val="center"/>
              <w:rPr>
                <w:sz w:val="22"/>
                <w:szCs w:val="22"/>
              </w:rPr>
            </w:pPr>
            <w:r>
              <w:rPr>
                <w:sz w:val="22"/>
                <w:szCs w:val="22"/>
              </w:rPr>
              <w:t>76.7%</w:t>
            </w:r>
          </w:p>
        </w:tc>
        <w:tc>
          <w:tcPr>
            <w:tcW w:w="1157" w:type="dxa"/>
            <w:vAlign w:val="center"/>
          </w:tcPr>
          <w:p w:rsidR="00E7328B" w:rsidRPr="00820FB2" w:rsidRDefault="00E7328B" w:rsidP="0038272D">
            <w:pPr>
              <w:jc w:val="center"/>
              <w:rPr>
                <w:sz w:val="22"/>
                <w:szCs w:val="22"/>
              </w:rPr>
            </w:pPr>
            <w:r>
              <w:rPr>
                <w:sz w:val="22"/>
                <w:szCs w:val="22"/>
              </w:rPr>
              <w:t>+ 6.0%</w:t>
            </w:r>
          </w:p>
        </w:tc>
        <w:tc>
          <w:tcPr>
            <w:tcW w:w="1024" w:type="dxa"/>
            <w:tcBorders>
              <w:right w:val="dashed" w:sz="4" w:space="0" w:color="auto"/>
            </w:tcBorders>
            <w:vAlign w:val="center"/>
          </w:tcPr>
          <w:p w:rsidR="00E7328B" w:rsidRPr="00820FB2" w:rsidRDefault="00072A95" w:rsidP="0038272D">
            <w:pPr>
              <w:jc w:val="center"/>
              <w:rPr>
                <w:sz w:val="22"/>
                <w:szCs w:val="22"/>
              </w:rPr>
            </w:pPr>
            <w:r>
              <w:rPr>
                <w:sz w:val="22"/>
                <w:szCs w:val="22"/>
              </w:rPr>
              <w:t>1.</w:t>
            </w:r>
            <w:r w:rsidR="00E7328B">
              <w:rPr>
                <w:sz w:val="22"/>
                <w:szCs w:val="22"/>
              </w:rPr>
              <w:t>4%</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5.2%</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1.0%</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16.3%</w:t>
            </w:r>
          </w:p>
        </w:tc>
        <w:tc>
          <w:tcPr>
            <w:tcW w:w="1260" w:type="dxa"/>
            <w:tcBorders>
              <w:left w:val="dashed" w:sz="4" w:space="0" w:color="auto"/>
            </w:tcBorders>
            <w:vAlign w:val="center"/>
          </w:tcPr>
          <w:p w:rsidR="00E7328B" w:rsidRPr="00820FB2" w:rsidRDefault="00E7328B" w:rsidP="0038272D">
            <w:pPr>
              <w:jc w:val="center"/>
              <w:rPr>
                <w:sz w:val="22"/>
                <w:szCs w:val="22"/>
              </w:rPr>
            </w:pPr>
            <w:r>
              <w:rPr>
                <w:sz w:val="22"/>
                <w:szCs w:val="22"/>
              </w:rPr>
              <w:t>0.0</w:t>
            </w:r>
          </w:p>
        </w:tc>
      </w:tr>
      <w:tr w:rsidR="00E7328B">
        <w:trPr>
          <w:jc w:val="center"/>
        </w:trPr>
        <w:tc>
          <w:tcPr>
            <w:tcW w:w="2022" w:type="dxa"/>
          </w:tcPr>
          <w:p w:rsidR="00E7328B" w:rsidRDefault="00E7328B" w:rsidP="00E7328B">
            <w:pPr>
              <w:jc w:val="right"/>
              <w:rPr>
                <w:sz w:val="22"/>
                <w:szCs w:val="22"/>
              </w:rPr>
            </w:pPr>
            <w:r w:rsidRPr="00137D3B">
              <w:rPr>
                <w:sz w:val="22"/>
                <w:szCs w:val="22"/>
              </w:rPr>
              <w:t xml:space="preserve">White </w:t>
            </w:r>
          </w:p>
          <w:p w:rsidR="00E7328B" w:rsidRPr="00137D3B" w:rsidRDefault="00E7328B" w:rsidP="00E7328B">
            <w:pPr>
              <w:jc w:val="right"/>
              <w:rPr>
                <w:sz w:val="22"/>
                <w:szCs w:val="22"/>
              </w:rPr>
            </w:pPr>
            <w:r w:rsidRPr="00137D3B">
              <w:rPr>
                <w:sz w:val="22"/>
                <w:szCs w:val="22"/>
              </w:rPr>
              <w:t>Non-</w:t>
            </w:r>
            <w:r>
              <w:rPr>
                <w:sz w:val="22"/>
                <w:szCs w:val="22"/>
              </w:rPr>
              <w:t>ELL</w:t>
            </w:r>
          </w:p>
        </w:tc>
        <w:tc>
          <w:tcPr>
            <w:tcW w:w="1078" w:type="dxa"/>
            <w:vAlign w:val="center"/>
          </w:tcPr>
          <w:p w:rsidR="00E7328B" w:rsidRPr="00820FB2" w:rsidRDefault="00E7328B" w:rsidP="0038272D">
            <w:pPr>
              <w:jc w:val="center"/>
              <w:rPr>
                <w:sz w:val="22"/>
                <w:szCs w:val="22"/>
              </w:rPr>
            </w:pPr>
            <w:r>
              <w:rPr>
                <w:sz w:val="22"/>
                <w:szCs w:val="22"/>
              </w:rPr>
              <w:t>50,863</w:t>
            </w:r>
          </w:p>
        </w:tc>
        <w:tc>
          <w:tcPr>
            <w:tcW w:w="1061" w:type="dxa"/>
            <w:vAlign w:val="center"/>
          </w:tcPr>
          <w:p w:rsidR="00E7328B" w:rsidRPr="00820FB2" w:rsidRDefault="00E7328B" w:rsidP="0038272D">
            <w:pPr>
              <w:jc w:val="center"/>
              <w:rPr>
                <w:sz w:val="22"/>
                <w:szCs w:val="22"/>
              </w:rPr>
            </w:pPr>
            <w:r>
              <w:rPr>
                <w:sz w:val="22"/>
                <w:szCs w:val="22"/>
              </w:rPr>
              <w:t>91.7%</w:t>
            </w:r>
          </w:p>
        </w:tc>
        <w:tc>
          <w:tcPr>
            <w:tcW w:w="1157" w:type="dxa"/>
            <w:vAlign w:val="center"/>
          </w:tcPr>
          <w:p w:rsidR="00E7328B" w:rsidRPr="00820FB2" w:rsidRDefault="00E7328B" w:rsidP="0038272D">
            <w:pPr>
              <w:jc w:val="center"/>
              <w:rPr>
                <w:sz w:val="22"/>
                <w:szCs w:val="22"/>
              </w:rPr>
            </w:pPr>
            <w:r>
              <w:rPr>
                <w:sz w:val="22"/>
                <w:szCs w:val="22"/>
              </w:rPr>
              <w:t>+ 1.8%</w:t>
            </w:r>
          </w:p>
        </w:tc>
        <w:tc>
          <w:tcPr>
            <w:tcW w:w="1024" w:type="dxa"/>
            <w:tcBorders>
              <w:right w:val="dashed" w:sz="4" w:space="0" w:color="auto"/>
            </w:tcBorders>
            <w:vAlign w:val="center"/>
          </w:tcPr>
          <w:p w:rsidR="00E7328B" w:rsidRPr="00820FB2" w:rsidRDefault="00E7328B" w:rsidP="0038272D">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0.8%</w:t>
            </w:r>
          </w:p>
        </w:tc>
        <w:tc>
          <w:tcPr>
            <w:tcW w:w="108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1.9%</w:t>
            </w:r>
          </w:p>
        </w:tc>
        <w:tc>
          <w:tcPr>
            <w:tcW w:w="1260" w:type="dxa"/>
            <w:tcBorders>
              <w:left w:val="dashed" w:sz="4" w:space="0" w:color="auto"/>
              <w:right w:val="dashed" w:sz="4" w:space="0" w:color="auto"/>
            </w:tcBorders>
            <w:vAlign w:val="center"/>
          </w:tcPr>
          <w:p w:rsidR="00E7328B" w:rsidRPr="00820FB2" w:rsidRDefault="00E7328B" w:rsidP="0038272D">
            <w:pPr>
              <w:jc w:val="center"/>
              <w:rPr>
                <w:sz w:val="22"/>
                <w:szCs w:val="22"/>
              </w:rPr>
            </w:pPr>
            <w:r>
              <w:rPr>
                <w:sz w:val="22"/>
                <w:szCs w:val="22"/>
              </w:rPr>
              <w:t>4.1%</w:t>
            </w:r>
          </w:p>
        </w:tc>
        <w:tc>
          <w:tcPr>
            <w:tcW w:w="1260" w:type="dxa"/>
            <w:tcBorders>
              <w:left w:val="dashed" w:sz="4" w:space="0" w:color="auto"/>
            </w:tcBorders>
            <w:vAlign w:val="center"/>
          </w:tcPr>
          <w:p w:rsidR="00E7328B" w:rsidRPr="00820FB2" w:rsidRDefault="00E7328B" w:rsidP="0038272D">
            <w:pPr>
              <w:jc w:val="center"/>
              <w:rPr>
                <w:sz w:val="22"/>
                <w:szCs w:val="22"/>
              </w:rPr>
            </w:pPr>
            <w:r>
              <w:rPr>
                <w:sz w:val="22"/>
                <w:szCs w:val="22"/>
              </w:rPr>
              <w:t>0.1%</w:t>
            </w:r>
          </w:p>
        </w:tc>
      </w:tr>
    </w:tbl>
    <w:p w:rsidR="008C62DA" w:rsidRDefault="008C62DA">
      <w:pPr>
        <w:rPr>
          <w:rFonts w:ascii="Arial" w:hAnsi="Arial" w:cs="Arial"/>
          <w:b/>
          <w:bCs/>
          <w:sz w:val="22"/>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3537EE" w:rsidRDefault="009B2760" w:rsidP="003537EE">
      <w:pPr>
        <w:rPr>
          <w:b/>
          <w:bCs/>
        </w:rPr>
      </w:pPr>
      <w:proofErr w:type="gramStart"/>
      <w:r>
        <w:rPr>
          <w:b/>
          <w:bCs/>
        </w:rPr>
        <w:t>Table</w:t>
      </w:r>
      <w:r w:rsidR="00A32B89">
        <w:rPr>
          <w:b/>
          <w:bCs/>
        </w:rPr>
        <w:t xml:space="preserve"> 8</w:t>
      </w:r>
      <w:r w:rsidR="003537EE" w:rsidRPr="008C62DA">
        <w:rPr>
          <w:b/>
          <w:bCs/>
        </w:rPr>
        <w:t>.</w:t>
      </w:r>
      <w:proofErr w:type="gramEnd"/>
      <w:r w:rsidR="003537EE" w:rsidRPr="008C62DA">
        <w:rPr>
          <w:b/>
          <w:bCs/>
        </w:rPr>
        <w:t xml:space="preserve"> Graduation Results for </w:t>
      </w:r>
      <w:r w:rsidR="003537EE">
        <w:rPr>
          <w:b/>
          <w:bCs/>
        </w:rPr>
        <w:t>Non-Mobile and Mobile Students</w:t>
      </w:r>
    </w:p>
    <w:p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1140"/>
        <w:gridCol w:w="1020"/>
        <w:gridCol w:w="1260"/>
        <w:gridCol w:w="948"/>
        <w:gridCol w:w="1392"/>
        <w:gridCol w:w="1128"/>
        <w:gridCol w:w="1260"/>
        <w:gridCol w:w="1260"/>
      </w:tblGrid>
      <w:tr w:rsidR="003537EE">
        <w:trPr>
          <w:cantSplit/>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023AA3">
        <w:trPr>
          <w:jc w:val="center"/>
        </w:trPr>
        <w:tc>
          <w:tcPr>
            <w:tcW w:w="1488" w:type="dxa"/>
            <w:shd w:val="clear" w:color="auto" w:fill="E0E0E0"/>
          </w:tcPr>
          <w:p w:rsidR="00023AA3" w:rsidRPr="008C62DA" w:rsidRDefault="00023AA3" w:rsidP="003537EE">
            <w:pPr>
              <w:ind w:right="72"/>
              <w:jc w:val="center"/>
              <w:rPr>
                <w:sz w:val="22"/>
              </w:rPr>
            </w:pPr>
            <w:r>
              <w:rPr>
                <w:sz w:val="22"/>
              </w:rPr>
              <w:t>High Schools Attended</w:t>
            </w:r>
          </w:p>
        </w:tc>
        <w:tc>
          <w:tcPr>
            <w:tcW w:w="1140" w:type="dxa"/>
            <w:shd w:val="clear" w:color="auto" w:fill="E0E0E0"/>
          </w:tcPr>
          <w:p w:rsidR="00023AA3" w:rsidRPr="008C62DA" w:rsidRDefault="00A872F4" w:rsidP="00207775">
            <w:pPr>
              <w:jc w:val="center"/>
              <w:rPr>
                <w:sz w:val="22"/>
              </w:rPr>
            </w:pPr>
            <w:r>
              <w:rPr>
                <w:sz w:val="22"/>
              </w:rPr>
              <w:t>2012</w:t>
            </w:r>
          </w:p>
          <w:p w:rsidR="00023AA3" w:rsidRPr="008C62DA" w:rsidRDefault="00023AA3" w:rsidP="00207775">
            <w:pPr>
              <w:jc w:val="center"/>
              <w:rPr>
                <w:sz w:val="22"/>
              </w:rPr>
            </w:pPr>
            <w:r w:rsidRPr="008C62DA">
              <w:rPr>
                <w:sz w:val="22"/>
              </w:rPr>
              <w:t>Cohort #</w:t>
            </w:r>
          </w:p>
        </w:tc>
        <w:tc>
          <w:tcPr>
            <w:tcW w:w="1020"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rsidR="00023AA3" w:rsidRPr="00137D3B" w:rsidRDefault="00C97FB6" w:rsidP="00B43383">
            <w:pPr>
              <w:jc w:val="center"/>
              <w:rPr>
                <w:sz w:val="22"/>
              </w:rPr>
            </w:pPr>
            <w:r>
              <w:rPr>
                <w:sz w:val="22"/>
              </w:rPr>
              <w:t>2011</w:t>
            </w:r>
            <w:r w:rsidR="00023AA3">
              <w:rPr>
                <w:sz w:val="22"/>
              </w:rPr>
              <w:t xml:space="preserve"> 4-Yr Difference</w:t>
            </w:r>
          </w:p>
        </w:tc>
        <w:tc>
          <w:tcPr>
            <w:tcW w:w="948"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Dropped Out</w:t>
            </w:r>
          </w:p>
        </w:tc>
        <w:tc>
          <w:tcPr>
            <w:tcW w:w="126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CE2757">
        <w:trPr>
          <w:jc w:val="center"/>
        </w:trPr>
        <w:tc>
          <w:tcPr>
            <w:tcW w:w="1488" w:type="dxa"/>
          </w:tcPr>
          <w:p w:rsidR="00CE2757" w:rsidRDefault="00CE2757" w:rsidP="00BE01B6">
            <w:pPr>
              <w:jc w:val="right"/>
              <w:rPr>
                <w:sz w:val="22"/>
              </w:rPr>
            </w:pPr>
            <w:r>
              <w:rPr>
                <w:sz w:val="22"/>
              </w:rPr>
              <w:t xml:space="preserve">One </w:t>
            </w:r>
          </w:p>
          <w:p w:rsidR="00CE2757" w:rsidRPr="008C62DA" w:rsidRDefault="00CE2757" w:rsidP="00BE01B6">
            <w:pPr>
              <w:jc w:val="right"/>
              <w:rPr>
                <w:sz w:val="22"/>
              </w:rPr>
            </w:pPr>
            <w:r>
              <w:rPr>
                <w:sz w:val="22"/>
              </w:rPr>
              <w:t>School</w:t>
            </w:r>
          </w:p>
        </w:tc>
        <w:tc>
          <w:tcPr>
            <w:tcW w:w="1140" w:type="dxa"/>
            <w:vAlign w:val="center"/>
          </w:tcPr>
          <w:p w:rsidR="00CE2757" w:rsidRPr="00A65681" w:rsidRDefault="00CE2757" w:rsidP="00703B5D">
            <w:pPr>
              <w:jc w:val="center"/>
              <w:rPr>
                <w:sz w:val="22"/>
              </w:rPr>
            </w:pPr>
            <w:r>
              <w:rPr>
                <w:sz w:val="22"/>
              </w:rPr>
              <w:t>61,681</w:t>
            </w:r>
          </w:p>
        </w:tc>
        <w:tc>
          <w:tcPr>
            <w:tcW w:w="1020" w:type="dxa"/>
            <w:vAlign w:val="center"/>
          </w:tcPr>
          <w:p w:rsidR="00CE2757" w:rsidRPr="00A65681" w:rsidRDefault="00AA370E" w:rsidP="00703B5D">
            <w:pPr>
              <w:jc w:val="center"/>
              <w:rPr>
                <w:sz w:val="22"/>
              </w:rPr>
            </w:pPr>
            <w:r>
              <w:rPr>
                <w:sz w:val="22"/>
              </w:rPr>
              <w:t>89.7</w:t>
            </w:r>
            <w:r w:rsidR="00CE2757" w:rsidRPr="00A65681">
              <w:rPr>
                <w:sz w:val="22"/>
              </w:rPr>
              <w:t>%</w:t>
            </w:r>
          </w:p>
        </w:tc>
        <w:tc>
          <w:tcPr>
            <w:tcW w:w="1260" w:type="dxa"/>
            <w:vAlign w:val="center"/>
          </w:tcPr>
          <w:p w:rsidR="00CE2757" w:rsidRPr="00A65681" w:rsidRDefault="00CE2757" w:rsidP="00703B5D">
            <w:pPr>
              <w:jc w:val="center"/>
              <w:rPr>
                <w:sz w:val="22"/>
              </w:rPr>
            </w:pPr>
            <w:r>
              <w:rPr>
                <w:sz w:val="22"/>
              </w:rPr>
              <w:t>+2.</w:t>
            </w:r>
            <w:r w:rsidR="00AA370E">
              <w:rPr>
                <w:sz w:val="22"/>
              </w:rPr>
              <w:t>0</w:t>
            </w:r>
          </w:p>
        </w:tc>
        <w:tc>
          <w:tcPr>
            <w:tcW w:w="948" w:type="dxa"/>
            <w:tcBorders>
              <w:right w:val="dashed" w:sz="4" w:space="0" w:color="auto"/>
            </w:tcBorders>
            <w:vAlign w:val="center"/>
          </w:tcPr>
          <w:p w:rsidR="00CE2757" w:rsidRPr="00A65681" w:rsidRDefault="00AA370E" w:rsidP="00703B5D">
            <w:pPr>
              <w:tabs>
                <w:tab w:val="left" w:pos="798"/>
              </w:tabs>
              <w:jc w:val="center"/>
              <w:rPr>
                <w:sz w:val="22"/>
              </w:rPr>
            </w:pPr>
            <w:r>
              <w:rPr>
                <w:sz w:val="22"/>
              </w:rPr>
              <w:t>1.7</w:t>
            </w:r>
            <w:r w:rsidR="00CE2757" w:rsidRPr="00A65681">
              <w:rPr>
                <w:sz w:val="22"/>
              </w:rPr>
              <w:t>%</w:t>
            </w:r>
          </w:p>
        </w:tc>
        <w:tc>
          <w:tcPr>
            <w:tcW w:w="1392" w:type="dxa"/>
            <w:tcBorders>
              <w:left w:val="dashed" w:sz="4" w:space="0" w:color="auto"/>
              <w:right w:val="dashed" w:sz="4" w:space="0" w:color="auto"/>
            </w:tcBorders>
            <w:vAlign w:val="center"/>
          </w:tcPr>
          <w:p w:rsidR="00CE2757" w:rsidRPr="00A65681" w:rsidRDefault="00AA370E" w:rsidP="00703B5D">
            <w:pPr>
              <w:tabs>
                <w:tab w:val="left" w:pos="924"/>
              </w:tabs>
              <w:jc w:val="center"/>
              <w:rPr>
                <w:sz w:val="22"/>
              </w:rPr>
            </w:pPr>
            <w:r>
              <w:rPr>
                <w:sz w:val="22"/>
              </w:rPr>
              <w:t>1.5</w:t>
            </w:r>
            <w:r w:rsidR="00CE2757" w:rsidRPr="00A65681">
              <w:rPr>
                <w:sz w:val="22"/>
              </w:rPr>
              <w:t>%</w:t>
            </w:r>
          </w:p>
        </w:tc>
        <w:tc>
          <w:tcPr>
            <w:tcW w:w="1128" w:type="dxa"/>
            <w:tcBorders>
              <w:left w:val="dashed" w:sz="4" w:space="0" w:color="auto"/>
              <w:right w:val="dashed" w:sz="4" w:space="0" w:color="auto"/>
            </w:tcBorders>
            <w:vAlign w:val="center"/>
          </w:tcPr>
          <w:p w:rsidR="00CE2757" w:rsidRPr="00A65681" w:rsidRDefault="00CE2757" w:rsidP="00703B5D">
            <w:pPr>
              <w:jc w:val="center"/>
              <w:rPr>
                <w:sz w:val="22"/>
              </w:rPr>
            </w:pPr>
            <w:r w:rsidRPr="00A65681">
              <w:rPr>
                <w:sz w:val="22"/>
              </w:rPr>
              <w:t>1.</w:t>
            </w:r>
            <w:r w:rsidR="00AA370E">
              <w:rPr>
                <w:sz w:val="22"/>
              </w:rPr>
              <w:t>6</w:t>
            </w:r>
            <w:r w:rsidRPr="00A65681">
              <w:rPr>
                <w:sz w:val="22"/>
              </w:rPr>
              <w:t>%</w:t>
            </w:r>
          </w:p>
        </w:tc>
        <w:tc>
          <w:tcPr>
            <w:tcW w:w="1260" w:type="dxa"/>
            <w:tcBorders>
              <w:left w:val="dashed" w:sz="4" w:space="0" w:color="auto"/>
              <w:right w:val="dashed" w:sz="4" w:space="0" w:color="auto"/>
            </w:tcBorders>
            <w:vAlign w:val="center"/>
          </w:tcPr>
          <w:p w:rsidR="00CE2757" w:rsidRPr="00A65681" w:rsidRDefault="00CE2757" w:rsidP="00703B5D">
            <w:pPr>
              <w:jc w:val="center"/>
              <w:rPr>
                <w:sz w:val="22"/>
              </w:rPr>
            </w:pPr>
            <w:r>
              <w:rPr>
                <w:sz w:val="22"/>
              </w:rPr>
              <w:t>5.4</w:t>
            </w:r>
            <w:r w:rsidRPr="00A65681">
              <w:rPr>
                <w:sz w:val="22"/>
              </w:rPr>
              <w:t>%</w:t>
            </w:r>
          </w:p>
        </w:tc>
        <w:tc>
          <w:tcPr>
            <w:tcW w:w="1260" w:type="dxa"/>
            <w:tcBorders>
              <w:left w:val="dashed" w:sz="4" w:space="0" w:color="auto"/>
            </w:tcBorders>
            <w:vAlign w:val="center"/>
          </w:tcPr>
          <w:p w:rsidR="00CE2757" w:rsidRPr="00A65681" w:rsidRDefault="00CE2757" w:rsidP="00703B5D">
            <w:pPr>
              <w:jc w:val="center"/>
              <w:rPr>
                <w:sz w:val="22"/>
              </w:rPr>
            </w:pPr>
            <w:r w:rsidRPr="00A65681">
              <w:rPr>
                <w:sz w:val="22"/>
              </w:rPr>
              <w:t>0.1%</w:t>
            </w:r>
          </w:p>
        </w:tc>
      </w:tr>
      <w:tr w:rsidR="00CE2757">
        <w:trPr>
          <w:jc w:val="center"/>
        </w:trPr>
        <w:tc>
          <w:tcPr>
            <w:tcW w:w="1488" w:type="dxa"/>
          </w:tcPr>
          <w:p w:rsidR="00CE2757" w:rsidRDefault="00CE2757" w:rsidP="00BE01B6">
            <w:pPr>
              <w:jc w:val="right"/>
              <w:rPr>
                <w:sz w:val="22"/>
              </w:rPr>
            </w:pPr>
            <w:r>
              <w:rPr>
                <w:sz w:val="22"/>
              </w:rPr>
              <w:t xml:space="preserve">Two </w:t>
            </w:r>
          </w:p>
          <w:p w:rsidR="00CE2757" w:rsidRPr="008C62DA" w:rsidRDefault="00CE2757" w:rsidP="00BE01B6">
            <w:pPr>
              <w:jc w:val="right"/>
              <w:rPr>
                <w:sz w:val="22"/>
              </w:rPr>
            </w:pPr>
            <w:r>
              <w:rPr>
                <w:sz w:val="22"/>
              </w:rPr>
              <w:t>Schools</w:t>
            </w:r>
          </w:p>
        </w:tc>
        <w:tc>
          <w:tcPr>
            <w:tcW w:w="1140" w:type="dxa"/>
            <w:vAlign w:val="center"/>
          </w:tcPr>
          <w:p w:rsidR="00CE2757" w:rsidRPr="00A65681" w:rsidRDefault="00CE2757" w:rsidP="00703B5D">
            <w:pPr>
              <w:jc w:val="center"/>
              <w:rPr>
                <w:sz w:val="22"/>
              </w:rPr>
            </w:pPr>
            <w:r w:rsidRPr="00A65681">
              <w:rPr>
                <w:sz w:val="22"/>
              </w:rPr>
              <w:t>10,</w:t>
            </w:r>
            <w:r>
              <w:rPr>
                <w:sz w:val="22"/>
              </w:rPr>
              <w:t>225</w:t>
            </w:r>
          </w:p>
        </w:tc>
        <w:tc>
          <w:tcPr>
            <w:tcW w:w="1020" w:type="dxa"/>
            <w:vAlign w:val="center"/>
          </w:tcPr>
          <w:p w:rsidR="00CE2757" w:rsidRPr="00A65681" w:rsidRDefault="00AA370E" w:rsidP="00703B5D">
            <w:pPr>
              <w:jc w:val="center"/>
              <w:rPr>
                <w:sz w:val="22"/>
              </w:rPr>
            </w:pPr>
            <w:r>
              <w:rPr>
                <w:sz w:val="22"/>
              </w:rPr>
              <w:t>77.4</w:t>
            </w:r>
            <w:r w:rsidR="00CE2757" w:rsidRPr="00A65681">
              <w:rPr>
                <w:sz w:val="22"/>
              </w:rPr>
              <w:t>%</w:t>
            </w:r>
          </w:p>
        </w:tc>
        <w:tc>
          <w:tcPr>
            <w:tcW w:w="1260" w:type="dxa"/>
            <w:vAlign w:val="center"/>
          </w:tcPr>
          <w:p w:rsidR="00CE2757" w:rsidRPr="00A65681" w:rsidRDefault="00CE2757" w:rsidP="00AA370E">
            <w:pPr>
              <w:jc w:val="center"/>
              <w:rPr>
                <w:sz w:val="22"/>
              </w:rPr>
            </w:pPr>
            <w:r w:rsidRPr="00A65681">
              <w:rPr>
                <w:sz w:val="22"/>
              </w:rPr>
              <w:t>+</w:t>
            </w:r>
            <w:r w:rsidR="00AA370E">
              <w:rPr>
                <w:sz w:val="22"/>
              </w:rPr>
              <w:t>5.4</w:t>
            </w:r>
          </w:p>
        </w:tc>
        <w:tc>
          <w:tcPr>
            <w:tcW w:w="948" w:type="dxa"/>
            <w:tcBorders>
              <w:right w:val="dashed" w:sz="4" w:space="0" w:color="auto"/>
            </w:tcBorders>
            <w:vAlign w:val="center"/>
          </w:tcPr>
          <w:p w:rsidR="00CE2757" w:rsidRPr="00A65681" w:rsidRDefault="00AA370E" w:rsidP="00703B5D">
            <w:pPr>
              <w:tabs>
                <w:tab w:val="left" w:pos="798"/>
              </w:tabs>
              <w:jc w:val="center"/>
              <w:rPr>
                <w:sz w:val="22"/>
              </w:rPr>
            </w:pPr>
            <w:r>
              <w:rPr>
                <w:sz w:val="22"/>
              </w:rPr>
              <w:t>2.7</w:t>
            </w:r>
            <w:r w:rsidR="00CE2757" w:rsidRPr="00A65681">
              <w:rPr>
                <w:sz w:val="22"/>
              </w:rPr>
              <w:t>%</w:t>
            </w:r>
          </w:p>
        </w:tc>
        <w:tc>
          <w:tcPr>
            <w:tcW w:w="1392" w:type="dxa"/>
            <w:tcBorders>
              <w:left w:val="dashed" w:sz="4" w:space="0" w:color="auto"/>
              <w:right w:val="dashed" w:sz="4" w:space="0" w:color="auto"/>
            </w:tcBorders>
            <w:vAlign w:val="center"/>
          </w:tcPr>
          <w:p w:rsidR="00CE2757" w:rsidRPr="00A65681" w:rsidRDefault="00AA370E" w:rsidP="00703B5D">
            <w:pPr>
              <w:tabs>
                <w:tab w:val="left" w:pos="924"/>
              </w:tabs>
              <w:jc w:val="center"/>
              <w:rPr>
                <w:sz w:val="22"/>
              </w:rPr>
            </w:pPr>
            <w:r>
              <w:rPr>
                <w:sz w:val="22"/>
              </w:rPr>
              <w:t>2.7</w:t>
            </w:r>
            <w:r w:rsidR="00CE2757" w:rsidRPr="00A65681">
              <w:rPr>
                <w:sz w:val="22"/>
              </w:rPr>
              <w:t>%</w:t>
            </w:r>
          </w:p>
        </w:tc>
        <w:tc>
          <w:tcPr>
            <w:tcW w:w="1128"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4.5</w:t>
            </w:r>
            <w:r w:rsidR="00CE2757" w:rsidRPr="00A65681">
              <w:rPr>
                <w:sz w:val="22"/>
              </w:rPr>
              <w:t>%</w:t>
            </w:r>
          </w:p>
        </w:tc>
        <w:tc>
          <w:tcPr>
            <w:tcW w:w="1260"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12.6</w:t>
            </w:r>
            <w:r w:rsidR="00CE2757" w:rsidRPr="00A65681">
              <w:rPr>
                <w:sz w:val="22"/>
              </w:rPr>
              <w:t>%</w:t>
            </w:r>
          </w:p>
        </w:tc>
        <w:tc>
          <w:tcPr>
            <w:tcW w:w="1260" w:type="dxa"/>
            <w:tcBorders>
              <w:left w:val="dashed" w:sz="4" w:space="0" w:color="auto"/>
            </w:tcBorders>
            <w:vAlign w:val="center"/>
          </w:tcPr>
          <w:p w:rsidR="00CE2757" w:rsidRPr="00A65681" w:rsidRDefault="00CE2757" w:rsidP="00703B5D">
            <w:pPr>
              <w:jc w:val="center"/>
              <w:rPr>
                <w:sz w:val="22"/>
              </w:rPr>
            </w:pPr>
            <w:r w:rsidRPr="00A65681">
              <w:rPr>
                <w:sz w:val="22"/>
              </w:rPr>
              <w:t>0.1%</w:t>
            </w:r>
          </w:p>
        </w:tc>
      </w:tr>
      <w:tr w:rsidR="00CE2757">
        <w:trPr>
          <w:jc w:val="center"/>
        </w:trPr>
        <w:tc>
          <w:tcPr>
            <w:tcW w:w="1488" w:type="dxa"/>
          </w:tcPr>
          <w:p w:rsidR="00CE2757" w:rsidRDefault="00CE2757" w:rsidP="00BE01B6">
            <w:pPr>
              <w:jc w:val="right"/>
              <w:rPr>
                <w:sz w:val="22"/>
              </w:rPr>
            </w:pPr>
            <w:r>
              <w:rPr>
                <w:sz w:val="22"/>
              </w:rPr>
              <w:t>Three</w:t>
            </w:r>
          </w:p>
          <w:p w:rsidR="00CE2757" w:rsidRDefault="00CE2757" w:rsidP="00BE01B6">
            <w:pPr>
              <w:jc w:val="right"/>
              <w:rPr>
                <w:sz w:val="22"/>
              </w:rPr>
            </w:pPr>
            <w:r>
              <w:rPr>
                <w:sz w:val="22"/>
              </w:rPr>
              <w:t>Schools</w:t>
            </w:r>
          </w:p>
        </w:tc>
        <w:tc>
          <w:tcPr>
            <w:tcW w:w="1140" w:type="dxa"/>
            <w:vAlign w:val="center"/>
          </w:tcPr>
          <w:p w:rsidR="00CE2757" w:rsidRPr="00A65681" w:rsidRDefault="00CE2757" w:rsidP="00703B5D">
            <w:pPr>
              <w:jc w:val="center"/>
              <w:rPr>
                <w:sz w:val="22"/>
              </w:rPr>
            </w:pPr>
            <w:r w:rsidRPr="00A65681">
              <w:rPr>
                <w:sz w:val="22"/>
              </w:rPr>
              <w:t>1,</w:t>
            </w:r>
            <w:r>
              <w:rPr>
                <w:sz w:val="22"/>
              </w:rPr>
              <w:t>273</w:t>
            </w:r>
          </w:p>
        </w:tc>
        <w:tc>
          <w:tcPr>
            <w:tcW w:w="1020" w:type="dxa"/>
            <w:vAlign w:val="center"/>
          </w:tcPr>
          <w:p w:rsidR="00CE2757" w:rsidRPr="00A65681" w:rsidRDefault="00AA370E" w:rsidP="00703B5D">
            <w:pPr>
              <w:jc w:val="center"/>
              <w:rPr>
                <w:sz w:val="22"/>
              </w:rPr>
            </w:pPr>
            <w:r>
              <w:rPr>
                <w:sz w:val="22"/>
              </w:rPr>
              <w:t>56.4</w:t>
            </w:r>
            <w:r w:rsidR="00CE2757" w:rsidRPr="00A65681">
              <w:rPr>
                <w:sz w:val="22"/>
              </w:rPr>
              <w:t>%</w:t>
            </w:r>
          </w:p>
        </w:tc>
        <w:tc>
          <w:tcPr>
            <w:tcW w:w="1260" w:type="dxa"/>
            <w:vAlign w:val="center"/>
          </w:tcPr>
          <w:p w:rsidR="00CE2757" w:rsidRPr="00A65681" w:rsidRDefault="00CE2757" w:rsidP="00AA370E">
            <w:pPr>
              <w:jc w:val="center"/>
              <w:rPr>
                <w:sz w:val="22"/>
              </w:rPr>
            </w:pPr>
            <w:r w:rsidRPr="00A65681">
              <w:rPr>
                <w:sz w:val="22"/>
              </w:rPr>
              <w:t>+</w:t>
            </w:r>
            <w:r w:rsidR="00AA370E">
              <w:rPr>
                <w:sz w:val="22"/>
              </w:rPr>
              <w:t>6.8</w:t>
            </w:r>
          </w:p>
        </w:tc>
        <w:tc>
          <w:tcPr>
            <w:tcW w:w="948" w:type="dxa"/>
            <w:tcBorders>
              <w:right w:val="dashed" w:sz="4" w:space="0" w:color="auto"/>
            </w:tcBorders>
            <w:vAlign w:val="center"/>
          </w:tcPr>
          <w:p w:rsidR="00CE2757" w:rsidRPr="00A65681" w:rsidRDefault="00AA370E" w:rsidP="00703B5D">
            <w:pPr>
              <w:tabs>
                <w:tab w:val="left" w:pos="798"/>
              </w:tabs>
              <w:jc w:val="center"/>
              <w:rPr>
                <w:sz w:val="22"/>
              </w:rPr>
            </w:pPr>
            <w:r>
              <w:rPr>
                <w:sz w:val="22"/>
              </w:rPr>
              <w:t>5.3</w:t>
            </w:r>
            <w:r w:rsidR="00CE2757" w:rsidRPr="00A65681">
              <w:rPr>
                <w:sz w:val="22"/>
              </w:rPr>
              <w:t>%</w:t>
            </w:r>
          </w:p>
        </w:tc>
        <w:tc>
          <w:tcPr>
            <w:tcW w:w="1392" w:type="dxa"/>
            <w:tcBorders>
              <w:left w:val="dashed" w:sz="4" w:space="0" w:color="auto"/>
              <w:right w:val="dashed" w:sz="4" w:space="0" w:color="auto"/>
            </w:tcBorders>
            <w:vAlign w:val="center"/>
          </w:tcPr>
          <w:p w:rsidR="00CE2757" w:rsidRPr="00A65681" w:rsidRDefault="00AA370E" w:rsidP="00703B5D">
            <w:pPr>
              <w:tabs>
                <w:tab w:val="left" w:pos="924"/>
              </w:tabs>
              <w:jc w:val="center"/>
              <w:rPr>
                <w:sz w:val="22"/>
              </w:rPr>
            </w:pPr>
            <w:r>
              <w:rPr>
                <w:sz w:val="22"/>
              </w:rPr>
              <w:t>4.1</w:t>
            </w:r>
            <w:r w:rsidR="00CE2757" w:rsidRPr="00A65681">
              <w:rPr>
                <w:sz w:val="22"/>
              </w:rPr>
              <w:t>%</w:t>
            </w:r>
          </w:p>
        </w:tc>
        <w:tc>
          <w:tcPr>
            <w:tcW w:w="1128"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8.2</w:t>
            </w:r>
            <w:r w:rsidR="00CE2757" w:rsidRPr="00A65681">
              <w:rPr>
                <w:sz w:val="22"/>
              </w:rPr>
              <w:t>%</w:t>
            </w:r>
          </w:p>
        </w:tc>
        <w:tc>
          <w:tcPr>
            <w:tcW w:w="1260"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24.8</w:t>
            </w:r>
            <w:r w:rsidR="00CE2757" w:rsidRPr="00A65681">
              <w:rPr>
                <w:sz w:val="22"/>
              </w:rPr>
              <w:t>%</w:t>
            </w:r>
          </w:p>
        </w:tc>
        <w:tc>
          <w:tcPr>
            <w:tcW w:w="1260" w:type="dxa"/>
            <w:tcBorders>
              <w:left w:val="dashed" w:sz="4" w:space="0" w:color="auto"/>
            </w:tcBorders>
            <w:vAlign w:val="center"/>
          </w:tcPr>
          <w:p w:rsidR="00CE2757" w:rsidRPr="00A65681" w:rsidRDefault="00CE2757" w:rsidP="00703B5D">
            <w:pPr>
              <w:jc w:val="center"/>
              <w:rPr>
                <w:sz w:val="22"/>
              </w:rPr>
            </w:pPr>
            <w:r>
              <w:rPr>
                <w:sz w:val="22"/>
              </w:rPr>
              <w:t>0.2</w:t>
            </w:r>
            <w:r w:rsidRPr="00A65681">
              <w:rPr>
                <w:sz w:val="22"/>
              </w:rPr>
              <w:t>%</w:t>
            </w:r>
          </w:p>
        </w:tc>
      </w:tr>
      <w:tr w:rsidR="00CE2757">
        <w:trPr>
          <w:jc w:val="center"/>
        </w:trPr>
        <w:tc>
          <w:tcPr>
            <w:tcW w:w="1488" w:type="dxa"/>
          </w:tcPr>
          <w:p w:rsidR="00CE2757" w:rsidRDefault="00CE2757" w:rsidP="00BE01B6">
            <w:pPr>
              <w:jc w:val="right"/>
              <w:rPr>
                <w:sz w:val="22"/>
              </w:rPr>
            </w:pPr>
            <w:r>
              <w:rPr>
                <w:sz w:val="22"/>
              </w:rPr>
              <w:t>Four or More Schools</w:t>
            </w:r>
          </w:p>
        </w:tc>
        <w:tc>
          <w:tcPr>
            <w:tcW w:w="1140" w:type="dxa"/>
            <w:vAlign w:val="center"/>
          </w:tcPr>
          <w:p w:rsidR="00CE2757" w:rsidRPr="00A65681" w:rsidRDefault="00CE2757" w:rsidP="00703B5D">
            <w:pPr>
              <w:jc w:val="center"/>
              <w:rPr>
                <w:sz w:val="22"/>
              </w:rPr>
            </w:pPr>
            <w:r>
              <w:rPr>
                <w:sz w:val="22"/>
              </w:rPr>
              <w:t>300</w:t>
            </w:r>
          </w:p>
        </w:tc>
        <w:tc>
          <w:tcPr>
            <w:tcW w:w="1020" w:type="dxa"/>
            <w:vAlign w:val="center"/>
          </w:tcPr>
          <w:p w:rsidR="00CE2757" w:rsidRPr="00A65681" w:rsidRDefault="00AA370E" w:rsidP="00703B5D">
            <w:pPr>
              <w:jc w:val="center"/>
              <w:rPr>
                <w:sz w:val="22"/>
              </w:rPr>
            </w:pPr>
            <w:r>
              <w:rPr>
                <w:sz w:val="22"/>
              </w:rPr>
              <w:t>46.5</w:t>
            </w:r>
            <w:r w:rsidR="00CE2757" w:rsidRPr="00A65681">
              <w:rPr>
                <w:sz w:val="22"/>
              </w:rPr>
              <w:t>%</w:t>
            </w:r>
          </w:p>
        </w:tc>
        <w:tc>
          <w:tcPr>
            <w:tcW w:w="1260" w:type="dxa"/>
            <w:vAlign w:val="center"/>
          </w:tcPr>
          <w:p w:rsidR="00CE2757" w:rsidRPr="00A65681" w:rsidRDefault="00CE2757" w:rsidP="00AA370E">
            <w:pPr>
              <w:jc w:val="center"/>
              <w:rPr>
                <w:sz w:val="22"/>
              </w:rPr>
            </w:pPr>
            <w:r w:rsidRPr="00A65681">
              <w:rPr>
                <w:sz w:val="22"/>
              </w:rPr>
              <w:t>+</w:t>
            </w:r>
            <w:r w:rsidR="00AA370E">
              <w:rPr>
                <w:sz w:val="22"/>
              </w:rPr>
              <w:t>14.3</w:t>
            </w:r>
          </w:p>
        </w:tc>
        <w:tc>
          <w:tcPr>
            <w:tcW w:w="948" w:type="dxa"/>
            <w:tcBorders>
              <w:right w:val="dashed" w:sz="4" w:space="0" w:color="auto"/>
            </w:tcBorders>
            <w:vAlign w:val="center"/>
          </w:tcPr>
          <w:p w:rsidR="00CE2757" w:rsidRPr="00A65681" w:rsidRDefault="00AA370E" w:rsidP="00703B5D">
            <w:pPr>
              <w:tabs>
                <w:tab w:val="left" w:pos="798"/>
              </w:tabs>
              <w:jc w:val="center"/>
              <w:rPr>
                <w:sz w:val="22"/>
              </w:rPr>
            </w:pPr>
            <w:r>
              <w:rPr>
                <w:sz w:val="22"/>
              </w:rPr>
              <w:t>4.5</w:t>
            </w:r>
            <w:r w:rsidR="00CE2757" w:rsidRPr="00A65681">
              <w:rPr>
                <w:sz w:val="22"/>
              </w:rPr>
              <w:t>%</w:t>
            </w:r>
          </w:p>
        </w:tc>
        <w:tc>
          <w:tcPr>
            <w:tcW w:w="1392" w:type="dxa"/>
            <w:tcBorders>
              <w:left w:val="dashed" w:sz="4" w:space="0" w:color="auto"/>
              <w:right w:val="dashed" w:sz="4" w:space="0" w:color="auto"/>
            </w:tcBorders>
            <w:vAlign w:val="center"/>
          </w:tcPr>
          <w:p w:rsidR="00CE2757" w:rsidRPr="00A65681" w:rsidRDefault="00AA370E" w:rsidP="00703B5D">
            <w:pPr>
              <w:tabs>
                <w:tab w:val="left" w:pos="924"/>
              </w:tabs>
              <w:jc w:val="center"/>
              <w:rPr>
                <w:sz w:val="22"/>
              </w:rPr>
            </w:pPr>
            <w:r>
              <w:rPr>
                <w:sz w:val="22"/>
              </w:rPr>
              <w:t>4.2</w:t>
            </w:r>
            <w:r w:rsidR="00CE2757" w:rsidRPr="00A65681">
              <w:rPr>
                <w:sz w:val="22"/>
              </w:rPr>
              <w:t>%</w:t>
            </w:r>
          </w:p>
        </w:tc>
        <w:tc>
          <w:tcPr>
            <w:tcW w:w="1128"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10.4</w:t>
            </w:r>
            <w:r w:rsidR="00CE2757" w:rsidRPr="00A65681">
              <w:rPr>
                <w:sz w:val="22"/>
              </w:rPr>
              <w:t>%</w:t>
            </w:r>
          </w:p>
        </w:tc>
        <w:tc>
          <w:tcPr>
            <w:tcW w:w="1260" w:type="dxa"/>
            <w:tcBorders>
              <w:left w:val="dashed" w:sz="4" w:space="0" w:color="auto"/>
              <w:right w:val="dashed" w:sz="4" w:space="0" w:color="auto"/>
            </w:tcBorders>
            <w:vAlign w:val="center"/>
          </w:tcPr>
          <w:p w:rsidR="00CE2757" w:rsidRPr="00A65681" w:rsidRDefault="00AA370E" w:rsidP="00703B5D">
            <w:pPr>
              <w:jc w:val="center"/>
              <w:rPr>
                <w:sz w:val="22"/>
              </w:rPr>
            </w:pPr>
            <w:r>
              <w:rPr>
                <w:sz w:val="22"/>
              </w:rPr>
              <w:t>33.7</w:t>
            </w:r>
            <w:r w:rsidR="00CE2757" w:rsidRPr="00A65681">
              <w:rPr>
                <w:sz w:val="22"/>
              </w:rPr>
              <w:t>%</w:t>
            </w:r>
          </w:p>
        </w:tc>
        <w:tc>
          <w:tcPr>
            <w:tcW w:w="1260" w:type="dxa"/>
            <w:tcBorders>
              <w:left w:val="dashed" w:sz="4" w:space="0" w:color="auto"/>
            </w:tcBorders>
            <w:vAlign w:val="center"/>
          </w:tcPr>
          <w:p w:rsidR="00CE2757" w:rsidRPr="00A65681" w:rsidRDefault="00CE2757" w:rsidP="00703B5D">
            <w:pPr>
              <w:jc w:val="center"/>
              <w:rPr>
                <w:sz w:val="22"/>
              </w:rPr>
            </w:pPr>
            <w:r w:rsidRPr="00A65681">
              <w:rPr>
                <w:sz w:val="22"/>
              </w:rPr>
              <w:t>0.</w:t>
            </w:r>
            <w:r>
              <w:rPr>
                <w:sz w:val="22"/>
              </w:rPr>
              <w:t>7</w:t>
            </w:r>
            <w:r w:rsidRPr="00A65681">
              <w:rPr>
                <w:sz w:val="22"/>
              </w:rPr>
              <w:t>%</w:t>
            </w:r>
          </w:p>
        </w:tc>
      </w:tr>
    </w:tbl>
    <w:p w:rsidR="003537EE" w:rsidRPr="003537EE" w:rsidRDefault="003537EE" w:rsidP="003537EE"/>
    <w:p w:rsidR="00BC5766"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9</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rsidR="003337ED" w:rsidRDefault="003337ED">
      <w:pPr>
        <w:rPr>
          <w:rFonts w:ascii="Arial" w:hAnsi="Arial" w:cs="Arial"/>
          <w:sz w:val="22"/>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074"/>
        <w:gridCol w:w="1221"/>
        <w:gridCol w:w="1119"/>
        <w:gridCol w:w="1115"/>
        <w:gridCol w:w="1080"/>
        <w:gridCol w:w="1080"/>
      </w:tblGrid>
      <w:tr w:rsidR="00DC2C37">
        <w:trPr>
          <w:cantSplit/>
          <w:jc w:val="center"/>
        </w:trPr>
        <w:tc>
          <w:tcPr>
            <w:tcW w:w="1302"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p>
        </w:tc>
      </w:tr>
      <w:tr w:rsidR="00DC2C37">
        <w:trPr>
          <w:jc w:val="center"/>
        </w:trPr>
        <w:tc>
          <w:tcPr>
            <w:tcW w:w="1302"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38272D">
        <w:trPr>
          <w:trHeight w:val="510"/>
          <w:jc w:val="center"/>
        </w:trPr>
        <w:tc>
          <w:tcPr>
            <w:tcW w:w="1302" w:type="dxa"/>
            <w:vAlign w:val="center"/>
          </w:tcPr>
          <w:p w:rsidR="0038272D" w:rsidRPr="00137D3B" w:rsidRDefault="0038272D" w:rsidP="00BE01B6">
            <w:pPr>
              <w:jc w:val="center"/>
              <w:rPr>
                <w:sz w:val="22"/>
              </w:rPr>
            </w:pPr>
            <w:r w:rsidRPr="00137D3B">
              <w:rPr>
                <w:sz w:val="22"/>
              </w:rPr>
              <w:t>All Students</w:t>
            </w:r>
          </w:p>
        </w:tc>
        <w:tc>
          <w:tcPr>
            <w:tcW w:w="1074" w:type="dxa"/>
            <w:vAlign w:val="center"/>
          </w:tcPr>
          <w:p w:rsidR="0038272D" w:rsidRPr="00820FB2" w:rsidRDefault="00351B65" w:rsidP="0038272D">
            <w:pPr>
              <w:jc w:val="center"/>
              <w:rPr>
                <w:sz w:val="22"/>
                <w:szCs w:val="22"/>
              </w:rPr>
            </w:pPr>
            <w:r>
              <w:rPr>
                <w:sz w:val="22"/>
                <w:szCs w:val="22"/>
              </w:rPr>
              <w:t>1,417</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26.5%</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73.5%</w:t>
            </w:r>
          </w:p>
        </w:tc>
        <w:tc>
          <w:tcPr>
            <w:tcW w:w="1115" w:type="dxa"/>
            <w:vAlign w:val="center"/>
          </w:tcPr>
          <w:p w:rsidR="0038272D" w:rsidRPr="00820FB2" w:rsidRDefault="00351B65" w:rsidP="0038272D">
            <w:pPr>
              <w:jc w:val="center"/>
              <w:rPr>
                <w:sz w:val="22"/>
                <w:szCs w:val="22"/>
              </w:rPr>
            </w:pPr>
            <w:r>
              <w:rPr>
                <w:sz w:val="22"/>
                <w:szCs w:val="22"/>
              </w:rPr>
              <w:t>6,534</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29.8%</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70.2%</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Female</w:t>
            </w:r>
          </w:p>
        </w:tc>
        <w:tc>
          <w:tcPr>
            <w:tcW w:w="1074" w:type="dxa"/>
            <w:vAlign w:val="center"/>
          </w:tcPr>
          <w:p w:rsidR="0038272D" w:rsidRPr="00820FB2" w:rsidRDefault="002846BF" w:rsidP="0038272D">
            <w:pPr>
              <w:jc w:val="center"/>
              <w:rPr>
                <w:sz w:val="22"/>
                <w:szCs w:val="22"/>
              </w:rPr>
            </w:pPr>
            <w:r>
              <w:rPr>
                <w:sz w:val="22"/>
                <w:szCs w:val="22"/>
              </w:rPr>
              <w:t>531</w:t>
            </w:r>
          </w:p>
        </w:tc>
        <w:tc>
          <w:tcPr>
            <w:tcW w:w="1221" w:type="dxa"/>
            <w:tcBorders>
              <w:right w:val="dashed" w:sz="4" w:space="0" w:color="auto"/>
            </w:tcBorders>
            <w:vAlign w:val="center"/>
          </w:tcPr>
          <w:p w:rsidR="0038272D" w:rsidRPr="00820FB2" w:rsidRDefault="002846BF" w:rsidP="0038272D">
            <w:pPr>
              <w:jc w:val="center"/>
              <w:rPr>
                <w:sz w:val="22"/>
                <w:szCs w:val="22"/>
              </w:rPr>
            </w:pPr>
            <w:r>
              <w:rPr>
                <w:sz w:val="22"/>
                <w:szCs w:val="22"/>
              </w:rPr>
              <w:t>24.5%</w:t>
            </w:r>
          </w:p>
        </w:tc>
        <w:tc>
          <w:tcPr>
            <w:tcW w:w="1119" w:type="dxa"/>
            <w:tcBorders>
              <w:left w:val="dashed" w:sz="4" w:space="0" w:color="auto"/>
            </w:tcBorders>
            <w:vAlign w:val="center"/>
          </w:tcPr>
          <w:p w:rsidR="0038272D" w:rsidRPr="00820FB2" w:rsidRDefault="002846BF" w:rsidP="0038272D">
            <w:pPr>
              <w:jc w:val="center"/>
              <w:rPr>
                <w:sz w:val="22"/>
                <w:szCs w:val="22"/>
              </w:rPr>
            </w:pPr>
            <w:r>
              <w:rPr>
                <w:sz w:val="22"/>
                <w:szCs w:val="22"/>
              </w:rPr>
              <w:t>75.5%</w:t>
            </w:r>
          </w:p>
        </w:tc>
        <w:tc>
          <w:tcPr>
            <w:tcW w:w="1115" w:type="dxa"/>
            <w:vAlign w:val="center"/>
          </w:tcPr>
          <w:p w:rsidR="0038272D" w:rsidRPr="00820FB2" w:rsidRDefault="00351B65" w:rsidP="0038272D">
            <w:pPr>
              <w:jc w:val="center"/>
              <w:rPr>
                <w:sz w:val="22"/>
                <w:szCs w:val="22"/>
              </w:rPr>
            </w:pPr>
            <w:r>
              <w:rPr>
                <w:sz w:val="22"/>
                <w:szCs w:val="22"/>
              </w:rPr>
              <w:t>2,643</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29.5%</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70.5%</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Male</w:t>
            </w:r>
          </w:p>
        </w:tc>
        <w:tc>
          <w:tcPr>
            <w:tcW w:w="1074" w:type="dxa"/>
            <w:vAlign w:val="center"/>
          </w:tcPr>
          <w:p w:rsidR="0038272D" w:rsidRPr="00820FB2" w:rsidRDefault="002846BF" w:rsidP="0038272D">
            <w:pPr>
              <w:jc w:val="center"/>
              <w:rPr>
                <w:sz w:val="22"/>
                <w:szCs w:val="22"/>
              </w:rPr>
            </w:pPr>
            <w:r>
              <w:rPr>
                <w:sz w:val="22"/>
                <w:szCs w:val="22"/>
              </w:rPr>
              <w:t>886</w:t>
            </w:r>
          </w:p>
        </w:tc>
        <w:tc>
          <w:tcPr>
            <w:tcW w:w="1221" w:type="dxa"/>
            <w:tcBorders>
              <w:right w:val="dashed" w:sz="4" w:space="0" w:color="auto"/>
            </w:tcBorders>
            <w:vAlign w:val="center"/>
          </w:tcPr>
          <w:p w:rsidR="0038272D" w:rsidRPr="00820FB2" w:rsidRDefault="002846BF" w:rsidP="0038272D">
            <w:pPr>
              <w:jc w:val="center"/>
              <w:rPr>
                <w:sz w:val="22"/>
                <w:szCs w:val="22"/>
              </w:rPr>
            </w:pPr>
            <w:r>
              <w:rPr>
                <w:sz w:val="22"/>
                <w:szCs w:val="22"/>
              </w:rPr>
              <w:t>27.8%</w:t>
            </w:r>
          </w:p>
        </w:tc>
        <w:tc>
          <w:tcPr>
            <w:tcW w:w="1119" w:type="dxa"/>
            <w:tcBorders>
              <w:left w:val="dashed" w:sz="4" w:space="0" w:color="auto"/>
            </w:tcBorders>
            <w:vAlign w:val="center"/>
          </w:tcPr>
          <w:p w:rsidR="0038272D" w:rsidRPr="00820FB2" w:rsidRDefault="002846BF" w:rsidP="0038272D">
            <w:pPr>
              <w:jc w:val="center"/>
              <w:rPr>
                <w:sz w:val="22"/>
                <w:szCs w:val="22"/>
              </w:rPr>
            </w:pPr>
            <w:r>
              <w:rPr>
                <w:sz w:val="22"/>
                <w:szCs w:val="22"/>
              </w:rPr>
              <w:t>72.2%</w:t>
            </w:r>
          </w:p>
        </w:tc>
        <w:tc>
          <w:tcPr>
            <w:tcW w:w="1115" w:type="dxa"/>
            <w:vAlign w:val="center"/>
          </w:tcPr>
          <w:p w:rsidR="0038272D" w:rsidRPr="00820FB2" w:rsidRDefault="00351B65" w:rsidP="0038272D">
            <w:pPr>
              <w:jc w:val="center"/>
              <w:rPr>
                <w:sz w:val="22"/>
                <w:szCs w:val="22"/>
              </w:rPr>
            </w:pPr>
            <w:r>
              <w:rPr>
                <w:sz w:val="22"/>
                <w:szCs w:val="22"/>
              </w:rPr>
              <w:t>3,891</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29.9%</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70.1%</w:t>
            </w:r>
          </w:p>
        </w:tc>
      </w:tr>
      <w:tr w:rsidR="0038272D">
        <w:trPr>
          <w:trHeight w:val="510"/>
          <w:jc w:val="center"/>
        </w:trPr>
        <w:tc>
          <w:tcPr>
            <w:tcW w:w="1302" w:type="dxa"/>
            <w:vAlign w:val="center"/>
          </w:tcPr>
          <w:p w:rsidR="0038272D" w:rsidRPr="00137D3B" w:rsidRDefault="00E7328B" w:rsidP="00095868">
            <w:pPr>
              <w:jc w:val="center"/>
              <w:rPr>
                <w:sz w:val="22"/>
              </w:rPr>
            </w:pPr>
            <w:r>
              <w:rPr>
                <w:sz w:val="22"/>
              </w:rPr>
              <w:t>ELL</w:t>
            </w:r>
          </w:p>
        </w:tc>
        <w:tc>
          <w:tcPr>
            <w:tcW w:w="1074" w:type="dxa"/>
            <w:vAlign w:val="center"/>
          </w:tcPr>
          <w:p w:rsidR="0038272D" w:rsidRPr="00820FB2" w:rsidRDefault="00351B65" w:rsidP="0038272D">
            <w:pPr>
              <w:jc w:val="center"/>
              <w:rPr>
                <w:sz w:val="22"/>
                <w:szCs w:val="22"/>
              </w:rPr>
            </w:pPr>
            <w:r>
              <w:rPr>
                <w:sz w:val="22"/>
                <w:szCs w:val="22"/>
              </w:rPr>
              <w:t>162</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25.3%</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74.7%</w:t>
            </w:r>
          </w:p>
        </w:tc>
        <w:tc>
          <w:tcPr>
            <w:tcW w:w="1115" w:type="dxa"/>
            <w:vAlign w:val="center"/>
          </w:tcPr>
          <w:p w:rsidR="0038272D" w:rsidRPr="00820FB2" w:rsidRDefault="00351B65" w:rsidP="0038272D">
            <w:pPr>
              <w:jc w:val="center"/>
              <w:rPr>
                <w:sz w:val="22"/>
                <w:szCs w:val="22"/>
              </w:rPr>
            </w:pPr>
            <w:r>
              <w:rPr>
                <w:sz w:val="22"/>
                <w:szCs w:val="22"/>
              </w:rPr>
              <w:t>965</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11.9%</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88.1%</w:t>
            </w:r>
          </w:p>
        </w:tc>
      </w:tr>
      <w:tr w:rsidR="0038272D">
        <w:trPr>
          <w:trHeight w:val="510"/>
          <w:jc w:val="center"/>
        </w:trPr>
        <w:tc>
          <w:tcPr>
            <w:tcW w:w="1302" w:type="dxa"/>
            <w:vAlign w:val="center"/>
          </w:tcPr>
          <w:p w:rsidR="0038272D" w:rsidRPr="00137D3B" w:rsidRDefault="0038272D" w:rsidP="00A733DD">
            <w:pPr>
              <w:jc w:val="center"/>
              <w:rPr>
                <w:sz w:val="22"/>
              </w:rPr>
            </w:pPr>
            <w:r>
              <w:rPr>
                <w:sz w:val="22"/>
              </w:rPr>
              <w:t xml:space="preserve">Low </w:t>
            </w:r>
            <w:r w:rsidRPr="00137D3B">
              <w:rPr>
                <w:sz w:val="22"/>
              </w:rPr>
              <w:t>Income</w:t>
            </w:r>
          </w:p>
        </w:tc>
        <w:tc>
          <w:tcPr>
            <w:tcW w:w="1074" w:type="dxa"/>
            <w:vAlign w:val="center"/>
          </w:tcPr>
          <w:p w:rsidR="0038272D" w:rsidRPr="00820FB2" w:rsidRDefault="00351B65" w:rsidP="0038272D">
            <w:pPr>
              <w:jc w:val="center"/>
              <w:rPr>
                <w:sz w:val="22"/>
                <w:szCs w:val="22"/>
              </w:rPr>
            </w:pPr>
            <w:r>
              <w:rPr>
                <w:sz w:val="22"/>
                <w:szCs w:val="22"/>
              </w:rPr>
              <w:t>848</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32.8%</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67.2%</w:t>
            </w:r>
          </w:p>
        </w:tc>
        <w:tc>
          <w:tcPr>
            <w:tcW w:w="1115" w:type="dxa"/>
            <w:vAlign w:val="center"/>
          </w:tcPr>
          <w:p w:rsidR="0038272D" w:rsidRPr="00820FB2" w:rsidRDefault="00351B65" w:rsidP="0038272D">
            <w:pPr>
              <w:jc w:val="center"/>
              <w:rPr>
                <w:sz w:val="22"/>
                <w:szCs w:val="22"/>
              </w:rPr>
            </w:pPr>
            <w:r>
              <w:rPr>
                <w:sz w:val="22"/>
                <w:szCs w:val="22"/>
              </w:rPr>
              <w:t>5,043</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26.5%</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73.5%</w:t>
            </w:r>
          </w:p>
        </w:tc>
      </w:tr>
      <w:tr w:rsidR="0038272D">
        <w:trPr>
          <w:trHeight w:val="510"/>
          <w:jc w:val="center"/>
        </w:trPr>
        <w:tc>
          <w:tcPr>
            <w:tcW w:w="1302" w:type="dxa"/>
            <w:vAlign w:val="center"/>
          </w:tcPr>
          <w:p w:rsidR="0038272D" w:rsidRPr="00137D3B" w:rsidRDefault="00351B65" w:rsidP="00BE01B6">
            <w:pPr>
              <w:jc w:val="center"/>
              <w:rPr>
                <w:sz w:val="22"/>
              </w:rPr>
            </w:pPr>
            <w:r>
              <w:rPr>
                <w:sz w:val="22"/>
              </w:rPr>
              <w:t>Students w/ Disabilities</w:t>
            </w:r>
          </w:p>
        </w:tc>
        <w:tc>
          <w:tcPr>
            <w:tcW w:w="1074" w:type="dxa"/>
            <w:vAlign w:val="center"/>
          </w:tcPr>
          <w:p w:rsidR="0038272D" w:rsidRPr="00820FB2" w:rsidRDefault="00351B65" w:rsidP="0038272D">
            <w:pPr>
              <w:jc w:val="center"/>
              <w:rPr>
                <w:sz w:val="22"/>
                <w:szCs w:val="22"/>
              </w:rPr>
            </w:pPr>
            <w:r>
              <w:rPr>
                <w:sz w:val="22"/>
                <w:szCs w:val="22"/>
              </w:rPr>
              <w:t>1,079</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16.5%</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83.5%</w:t>
            </w:r>
          </w:p>
        </w:tc>
        <w:tc>
          <w:tcPr>
            <w:tcW w:w="1115" w:type="dxa"/>
            <w:vAlign w:val="center"/>
          </w:tcPr>
          <w:p w:rsidR="0038272D" w:rsidRPr="00820FB2" w:rsidRDefault="00351B65" w:rsidP="0038272D">
            <w:pPr>
              <w:jc w:val="center"/>
              <w:rPr>
                <w:sz w:val="22"/>
                <w:szCs w:val="22"/>
              </w:rPr>
            </w:pPr>
            <w:r>
              <w:rPr>
                <w:sz w:val="22"/>
                <w:szCs w:val="22"/>
              </w:rPr>
              <w:t>2,217</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23.5%</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76.5%</w:t>
            </w:r>
          </w:p>
        </w:tc>
      </w:tr>
      <w:tr w:rsidR="0038272D">
        <w:trPr>
          <w:trHeight w:val="510"/>
          <w:jc w:val="center"/>
        </w:trPr>
        <w:tc>
          <w:tcPr>
            <w:tcW w:w="1302" w:type="dxa"/>
            <w:vAlign w:val="center"/>
          </w:tcPr>
          <w:p w:rsidR="0038272D" w:rsidRPr="00137D3B" w:rsidRDefault="0038272D" w:rsidP="00095868">
            <w:pPr>
              <w:jc w:val="center"/>
              <w:rPr>
                <w:sz w:val="22"/>
              </w:rPr>
            </w:pPr>
            <w:r>
              <w:rPr>
                <w:sz w:val="22"/>
              </w:rPr>
              <w:t>High Needs</w:t>
            </w:r>
          </w:p>
        </w:tc>
        <w:tc>
          <w:tcPr>
            <w:tcW w:w="1074" w:type="dxa"/>
            <w:vAlign w:val="center"/>
          </w:tcPr>
          <w:p w:rsidR="0038272D" w:rsidRPr="00820FB2" w:rsidRDefault="00351B65" w:rsidP="0038272D">
            <w:pPr>
              <w:jc w:val="center"/>
              <w:rPr>
                <w:sz w:val="22"/>
                <w:szCs w:val="22"/>
              </w:rPr>
            </w:pPr>
            <w:r>
              <w:rPr>
                <w:sz w:val="22"/>
                <w:szCs w:val="22"/>
              </w:rPr>
              <w:t>1,384</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25.2%</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74.8%</w:t>
            </w:r>
          </w:p>
        </w:tc>
        <w:tc>
          <w:tcPr>
            <w:tcW w:w="1115" w:type="dxa"/>
            <w:vAlign w:val="center"/>
          </w:tcPr>
          <w:p w:rsidR="0038272D" w:rsidRPr="00820FB2" w:rsidRDefault="00351B65" w:rsidP="0038272D">
            <w:pPr>
              <w:jc w:val="center"/>
              <w:rPr>
                <w:sz w:val="22"/>
                <w:szCs w:val="22"/>
              </w:rPr>
            </w:pPr>
            <w:r>
              <w:rPr>
                <w:sz w:val="22"/>
                <w:szCs w:val="22"/>
              </w:rPr>
              <w:t>5,556</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27.1%</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72.9%</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 xml:space="preserve">African </w:t>
            </w:r>
            <w:r w:rsidRPr="00137D3B">
              <w:rPr>
                <w:sz w:val="22"/>
              </w:rPr>
              <w:t>American</w:t>
            </w:r>
          </w:p>
        </w:tc>
        <w:tc>
          <w:tcPr>
            <w:tcW w:w="1074" w:type="dxa"/>
            <w:vAlign w:val="center"/>
          </w:tcPr>
          <w:p w:rsidR="0038272D" w:rsidRPr="00820FB2" w:rsidRDefault="00351B65" w:rsidP="0038272D">
            <w:pPr>
              <w:jc w:val="center"/>
              <w:rPr>
                <w:sz w:val="22"/>
                <w:szCs w:val="22"/>
              </w:rPr>
            </w:pPr>
            <w:r>
              <w:rPr>
                <w:sz w:val="22"/>
                <w:szCs w:val="22"/>
              </w:rPr>
              <w:t>258</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32.9%</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67.1%</w:t>
            </w:r>
          </w:p>
        </w:tc>
        <w:tc>
          <w:tcPr>
            <w:tcW w:w="1115" w:type="dxa"/>
            <w:vAlign w:val="center"/>
          </w:tcPr>
          <w:p w:rsidR="0038272D" w:rsidRPr="00820FB2" w:rsidRDefault="00351B65" w:rsidP="0038272D">
            <w:pPr>
              <w:jc w:val="center"/>
              <w:rPr>
                <w:sz w:val="22"/>
                <w:szCs w:val="22"/>
              </w:rPr>
            </w:pPr>
            <w:r>
              <w:rPr>
                <w:sz w:val="22"/>
                <w:szCs w:val="22"/>
              </w:rPr>
              <w:t>865</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19.4%</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80.6%</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Asian</w:t>
            </w:r>
          </w:p>
        </w:tc>
        <w:tc>
          <w:tcPr>
            <w:tcW w:w="1074" w:type="dxa"/>
            <w:vAlign w:val="center"/>
          </w:tcPr>
          <w:p w:rsidR="0038272D" w:rsidRPr="00820FB2" w:rsidRDefault="00351B65" w:rsidP="0038272D">
            <w:pPr>
              <w:jc w:val="center"/>
              <w:rPr>
                <w:sz w:val="22"/>
                <w:szCs w:val="22"/>
              </w:rPr>
            </w:pPr>
            <w:r>
              <w:rPr>
                <w:sz w:val="22"/>
                <w:szCs w:val="22"/>
              </w:rPr>
              <w:t>67</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23.9%</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76.1%</w:t>
            </w:r>
          </w:p>
        </w:tc>
        <w:tc>
          <w:tcPr>
            <w:tcW w:w="1115" w:type="dxa"/>
            <w:vAlign w:val="center"/>
          </w:tcPr>
          <w:p w:rsidR="0038272D" w:rsidRPr="00820FB2" w:rsidRDefault="00351B65" w:rsidP="0038272D">
            <w:pPr>
              <w:jc w:val="center"/>
              <w:rPr>
                <w:sz w:val="22"/>
                <w:szCs w:val="22"/>
              </w:rPr>
            </w:pPr>
            <w:r>
              <w:rPr>
                <w:sz w:val="22"/>
                <w:szCs w:val="22"/>
              </w:rPr>
              <w:t>176</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25.0%</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75.0%</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Hispanic</w:t>
            </w:r>
          </w:p>
        </w:tc>
        <w:tc>
          <w:tcPr>
            <w:tcW w:w="1074" w:type="dxa"/>
            <w:vAlign w:val="center"/>
          </w:tcPr>
          <w:p w:rsidR="0038272D" w:rsidRPr="00820FB2" w:rsidRDefault="00351B65" w:rsidP="0038272D">
            <w:pPr>
              <w:jc w:val="center"/>
              <w:rPr>
                <w:sz w:val="22"/>
                <w:szCs w:val="22"/>
              </w:rPr>
            </w:pPr>
            <w:r>
              <w:rPr>
                <w:sz w:val="22"/>
                <w:szCs w:val="22"/>
              </w:rPr>
              <w:t>331</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34.7%</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65.3%</w:t>
            </w:r>
          </w:p>
        </w:tc>
        <w:tc>
          <w:tcPr>
            <w:tcW w:w="1115" w:type="dxa"/>
            <w:vAlign w:val="center"/>
          </w:tcPr>
          <w:p w:rsidR="0038272D" w:rsidRPr="00820FB2" w:rsidRDefault="00351B65" w:rsidP="0038272D">
            <w:pPr>
              <w:jc w:val="center"/>
              <w:rPr>
                <w:sz w:val="22"/>
                <w:szCs w:val="22"/>
              </w:rPr>
            </w:pPr>
            <w:r>
              <w:rPr>
                <w:sz w:val="22"/>
                <w:szCs w:val="22"/>
              </w:rPr>
              <w:t>2,192</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19.0%</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81.0%</w:t>
            </w:r>
          </w:p>
        </w:tc>
      </w:tr>
      <w:tr w:rsidR="0038272D">
        <w:trPr>
          <w:trHeight w:val="510"/>
          <w:jc w:val="center"/>
        </w:trPr>
        <w:tc>
          <w:tcPr>
            <w:tcW w:w="1302" w:type="dxa"/>
            <w:vAlign w:val="center"/>
          </w:tcPr>
          <w:p w:rsidR="0038272D" w:rsidRPr="00137D3B" w:rsidRDefault="0038272D" w:rsidP="00BE01B6">
            <w:pPr>
              <w:jc w:val="center"/>
              <w:rPr>
                <w:sz w:val="22"/>
              </w:rPr>
            </w:pPr>
            <w:r>
              <w:rPr>
                <w:sz w:val="22"/>
              </w:rPr>
              <w:t>Multi-</w:t>
            </w:r>
            <w:r w:rsidRPr="00137D3B">
              <w:rPr>
                <w:sz w:val="22"/>
              </w:rPr>
              <w:t>race, Non-Hisp.</w:t>
            </w:r>
          </w:p>
        </w:tc>
        <w:tc>
          <w:tcPr>
            <w:tcW w:w="1074" w:type="dxa"/>
            <w:vAlign w:val="center"/>
          </w:tcPr>
          <w:p w:rsidR="0038272D" w:rsidRPr="00820FB2" w:rsidRDefault="00351B65" w:rsidP="0038272D">
            <w:pPr>
              <w:jc w:val="center"/>
              <w:rPr>
                <w:sz w:val="22"/>
                <w:szCs w:val="22"/>
              </w:rPr>
            </w:pPr>
            <w:r>
              <w:rPr>
                <w:sz w:val="22"/>
                <w:szCs w:val="22"/>
              </w:rPr>
              <w:t>21</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38.1%</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61.9%</w:t>
            </w:r>
          </w:p>
        </w:tc>
        <w:tc>
          <w:tcPr>
            <w:tcW w:w="1115" w:type="dxa"/>
            <w:vAlign w:val="center"/>
          </w:tcPr>
          <w:p w:rsidR="0038272D" w:rsidRPr="00820FB2" w:rsidRDefault="00351B65" w:rsidP="0038272D">
            <w:pPr>
              <w:jc w:val="center"/>
              <w:rPr>
                <w:sz w:val="22"/>
                <w:szCs w:val="22"/>
              </w:rPr>
            </w:pPr>
            <w:r>
              <w:rPr>
                <w:sz w:val="22"/>
                <w:szCs w:val="22"/>
              </w:rPr>
              <w:t>122</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30.3%</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69.7%</w:t>
            </w:r>
          </w:p>
        </w:tc>
      </w:tr>
      <w:tr w:rsidR="0038272D">
        <w:trPr>
          <w:trHeight w:val="510"/>
          <w:jc w:val="center"/>
        </w:trPr>
        <w:tc>
          <w:tcPr>
            <w:tcW w:w="1302" w:type="dxa"/>
            <w:vAlign w:val="center"/>
          </w:tcPr>
          <w:p w:rsidR="0038272D" w:rsidRPr="00137D3B" w:rsidRDefault="0038272D" w:rsidP="00BE01B6">
            <w:pPr>
              <w:jc w:val="center"/>
              <w:rPr>
                <w:sz w:val="22"/>
              </w:rPr>
            </w:pPr>
            <w:r w:rsidRPr="00137D3B">
              <w:rPr>
                <w:sz w:val="22"/>
              </w:rPr>
              <w:t>Native American</w:t>
            </w:r>
          </w:p>
        </w:tc>
        <w:tc>
          <w:tcPr>
            <w:tcW w:w="1074" w:type="dxa"/>
            <w:vAlign w:val="center"/>
          </w:tcPr>
          <w:p w:rsidR="0038272D" w:rsidRPr="00820FB2" w:rsidRDefault="00351B65" w:rsidP="0038272D">
            <w:pPr>
              <w:jc w:val="center"/>
              <w:rPr>
                <w:sz w:val="22"/>
                <w:szCs w:val="22"/>
              </w:rPr>
            </w:pPr>
            <w:r>
              <w:rPr>
                <w:sz w:val="22"/>
                <w:szCs w:val="22"/>
              </w:rPr>
              <w:t>6</w:t>
            </w:r>
          </w:p>
        </w:tc>
        <w:tc>
          <w:tcPr>
            <w:tcW w:w="1221" w:type="dxa"/>
            <w:tcBorders>
              <w:right w:val="dashed" w:sz="4" w:space="0" w:color="auto"/>
            </w:tcBorders>
            <w:vAlign w:val="center"/>
          </w:tcPr>
          <w:p w:rsidR="0038272D" w:rsidRPr="00820FB2" w:rsidRDefault="0038272D" w:rsidP="0038272D">
            <w:pPr>
              <w:jc w:val="center"/>
              <w:rPr>
                <w:sz w:val="22"/>
                <w:szCs w:val="22"/>
              </w:rPr>
            </w:pPr>
          </w:p>
        </w:tc>
        <w:tc>
          <w:tcPr>
            <w:tcW w:w="1119" w:type="dxa"/>
            <w:tcBorders>
              <w:left w:val="dashed" w:sz="4" w:space="0" w:color="auto"/>
            </w:tcBorders>
            <w:vAlign w:val="center"/>
          </w:tcPr>
          <w:p w:rsidR="0038272D" w:rsidRPr="00820FB2" w:rsidRDefault="0038272D" w:rsidP="0038272D">
            <w:pPr>
              <w:jc w:val="center"/>
              <w:rPr>
                <w:sz w:val="22"/>
                <w:szCs w:val="22"/>
              </w:rPr>
            </w:pPr>
          </w:p>
        </w:tc>
        <w:tc>
          <w:tcPr>
            <w:tcW w:w="1115" w:type="dxa"/>
            <w:vAlign w:val="center"/>
          </w:tcPr>
          <w:p w:rsidR="0038272D" w:rsidRPr="00820FB2" w:rsidRDefault="00351B65" w:rsidP="0038272D">
            <w:pPr>
              <w:jc w:val="center"/>
              <w:rPr>
                <w:sz w:val="22"/>
                <w:szCs w:val="22"/>
              </w:rPr>
            </w:pPr>
            <w:r>
              <w:rPr>
                <w:sz w:val="22"/>
                <w:szCs w:val="22"/>
              </w:rPr>
              <w:t>31</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35.5%</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64.5%</w:t>
            </w:r>
          </w:p>
        </w:tc>
      </w:tr>
      <w:tr w:rsidR="0038272D">
        <w:trPr>
          <w:trHeight w:val="510"/>
          <w:jc w:val="center"/>
        </w:trPr>
        <w:tc>
          <w:tcPr>
            <w:tcW w:w="1302" w:type="dxa"/>
            <w:vAlign w:val="center"/>
          </w:tcPr>
          <w:p w:rsidR="0038272D" w:rsidRPr="00137D3B" w:rsidRDefault="0038272D" w:rsidP="00F41664">
            <w:pPr>
              <w:ind w:right="72"/>
              <w:jc w:val="center"/>
              <w:rPr>
                <w:sz w:val="22"/>
              </w:rPr>
            </w:pPr>
            <w:r w:rsidRPr="00137D3B">
              <w:rPr>
                <w:sz w:val="22"/>
              </w:rPr>
              <w:t>Pacific Islander</w:t>
            </w:r>
          </w:p>
        </w:tc>
        <w:tc>
          <w:tcPr>
            <w:tcW w:w="1074" w:type="dxa"/>
            <w:vAlign w:val="center"/>
          </w:tcPr>
          <w:p w:rsidR="0038272D" w:rsidRPr="00820FB2" w:rsidRDefault="00351B65" w:rsidP="0038272D">
            <w:pPr>
              <w:jc w:val="center"/>
              <w:rPr>
                <w:sz w:val="22"/>
                <w:szCs w:val="22"/>
              </w:rPr>
            </w:pPr>
            <w:r>
              <w:rPr>
                <w:sz w:val="22"/>
                <w:szCs w:val="22"/>
              </w:rPr>
              <w:t>4</w:t>
            </w:r>
          </w:p>
        </w:tc>
        <w:tc>
          <w:tcPr>
            <w:tcW w:w="1221" w:type="dxa"/>
            <w:tcBorders>
              <w:right w:val="dashed" w:sz="4" w:space="0" w:color="auto"/>
            </w:tcBorders>
            <w:vAlign w:val="center"/>
          </w:tcPr>
          <w:p w:rsidR="0038272D" w:rsidRPr="00820FB2" w:rsidRDefault="0038272D" w:rsidP="0038272D">
            <w:pPr>
              <w:jc w:val="center"/>
              <w:rPr>
                <w:sz w:val="22"/>
                <w:szCs w:val="22"/>
              </w:rPr>
            </w:pPr>
          </w:p>
        </w:tc>
        <w:tc>
          <w:tcPr>
            <w:tcW w:w="1119" w:type="dxa"/>
            <w:tcBorders>
              <w:left w:val="dashed" w:sz="4" w:space="0" w:color="auto"/>
            </w:tcBorders>
            <w:vAlign w:val="center"/>
          </w:tcPr>
          <w:p w:rsidR="0038272D" w:rsidRPr="00820FB2" w:rsidRDefault="0038272D" w:rsidP="0038272D">
            <w:pPr>
              <w:jc w:val="center"/>
              <w:rPr>
                <w:sz w:val="22"/>
                <w:szCs w:val="22"/>
              </w:rPr>
            </w:pPr>
          </w:p>
        </w:tc>
        <w:tc>
          <w:tcPr>
            <w:tcW w:w="1115" w:type="dxa"/>
            <w:vAlign w:val="center"/>
          </w:tcPr>
          <w:p w:rsidR="0038272D" w:rsidRPr="00820FB2" w:rsidRDefault="00351B65" w:rsidP="0038272D">
            <w:pPr>
              <w:jc w:val="center"/>
              <w:rPr>
                <w:sz w:val="22"/>
                <w:szCs w:val="22"/>
              </w:rPr>
            </w:pPr>
            <w:r>
              <w:rPr>
                <w:sz w:val="22"/>
                <w:szCs w:val="22"/>
              </w:rPr>
              <w:t>15</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46.7%</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53.3%</w:t>
            </w:r>
          </w:p>
        </w:tc>
      </w:tr>
      <w:tr w:rsidR="0038272D">
        <w:trPr>
          <w:trHeight w:val="510"/>
          <w:jc w:val="center"/>
        </w:trPr>
        <w:tc>
          <w:tcPr>
            <w:tcW w:w="1302" w:type="dxa"/>
            <w:vAlign w:val="center"/>
          </w:tcPr>
          <w:p w:rsidR="0038272D" w:rsidRPr="00137D3B" w:rsidRDefault="0038272D" w:rsidP="00F41664">
            <w:pPr>
              <w:ind w:right="72"/>
              <w:jc w:val="center"/>
              <w:rPr>
                <w:sz w:val="22"/>
              </w:rPr>
            </w:pPr>
            <w:r>
              <w:rPr>
                <w:sz w:val="22"/>
              </w:rPr>
              <w:t>White</w:t>
            </w:r>
          </w:p>
        </w:tc>
        <w:tc>
          <w:tcPr>
            <w:tcW w:w="1074" w:type="dxa"/>
            <w:vAlign w:val="center"/>
          </w:tcPr>
          <w:p w:rsidR="0038272D" w:rsidRPr="00820FB2" w:rsidRDefault="00351B65" w:rsidP="0038272D">
            <w:pPr>
              <w:jc w:val="center"/>
              <w:rPr>
                <w:sz w:val="22"/>
                <w:szCs w:val="22"/>
              </w:rPr>
            </w:pPr>
            <w:r>
              <w:rPr>
                <w:sz w:val="22"/>
                <w:szCs w:val="22"/>
              </w:rPr>
              <w:t>730</w:t>
            </w:r>
          </w:p>
        </w:tc>
        <w:tc>
          <w:tcPr>
            <w:tcW w:w="1221" w:type="dxa"/>
            <w:tcBorders>
              <w:right w:val="dashed" w:sz="4" w:space="0" w:color="auto"/>
            </w:tcBorders>
            <w:vAlign w:val="center"/>
          </w:tcPr>
          <w:p w:rsidR="0038272D" w:rsidRPr="00820FB2" w:rsidRDefault="00351B65" w:rsidP="0038272D">
            <w:pPr>
              <w:jc w:val="center"/>
              <w:rPr>
                <w:sz w:val="22"/>
                <w:szCs w:val="22"/>
              </w:rPr>
            </w:pPr>
            <w:r>
              <w:rPr>
                <w:sz w:val="22"/>
                <w:szCs w:val="22"/>
              </w:rPr>
              <w:t>20.3%</w:t>
            </w:r>
          </w:p>
        </w:tc>
        <w:tc>
          <w:tcPr>
            <w:tcW w:w="1119" w:type="dxa"/>
            <w:tcBorders>
              <w:left w:val="dashed" w:sz="4" w:space="0" w:color="auto"/>
            </w:tcBorders>
            <w:vAlign w:val="center"/>
          </w:tcPr>
          <w:p w:rsidR="0038272D" w:rsidRPr="00820FB2" w:rsidRDefault="00351B65" w:rsidP="0038272D">
            <w:pPr>
              <w:jc w:val="center"/>
              <w:rPr>
                <w:sz w:val="22"/>
                <w:szCs w:val="22"/>
              </w:rPr>
            </w:pPr>
            <w:r>
              <w:rPr>
                <w:sz w:val="22"/>
                <w:szCs w:val="22"/>
              </w:rPr>
              <w:t>79.7%</w:t>
            </w:r>
          </w:p>
        </w:tc>
        <w:tc>
          <w:tcPr>
            <w:tcW w:w="1115" w:type="dxa"/>
            <w:vAlign w:val="center"/>
          </w:tcPr>
          <w:p w:rsidR="0038272D" w:rsidRPr="00820FB2" w:rsidRDefault="00351B65" w:rsidP="0038272D">
            <w:pPr>
              <w:jc w:val="center"/>
              <w:rPr>
                <w:sz w:val="22"/>
                <w:szCs w:val="22"/>
              </w:rPr>
            </w:pPr>
            <w:r>
              <w:rPr>
                <w:sz w:val="22"/>
                <w:szCs w:val="22"/>
              </w:rPr>
              <w:t>3,133</w:t>
            </w:r>
          </w:p>
        </w:tc>
        <w:tc>
          <w:tcPr>
            <w:tcW w:w="1080" w:type="dxa"/>
            <w:tcBorders>
              <w:right w:val="dashed" w:sz="4" w:space="0" w:color="auto"/>
            </w:tcBorders>
            <w:vAlign w:val="center"/>
          </w:tcPr>
          <w:p w:rsidR="0038272D" w:rsidRPr="00820FB2" w:rsidRDefault="00351B65" w:rsidP="0038272D">
            <w:pPr>
              <w:jc w:val="center"/>
              <w:rPr>
                <w:sz w:val="22"/>
                <w:szCs w:val="22"/>
              </w:rPr>
            </w:pPr>
            <w:r>
              <w:rPr>
                <w:sz w:val="22"/>
                <w:szCs w:val="22"/>
              </w:rPr>
              <w:t>40.2%</w:t>
            </w:r>
          </w:p>
        </w:tc>
        <w:tc>
          <w:tcPr>
            <w:tcW w:w="1080" w:type="dxa"/>
            <w:tcBorders>
              <w:left w:val="dashed" w:sz="4" w:space="0" w:color="auto"/>
            </w:tcBorders>
            <w:vAlign w:val="center"/>
          </w:tcPr>
          <w:p w:rsidR="0038272D" w:rsidRPr="00820FB2" w:rsidRDefault="00351B65" w:rsidP="0038272D">
            <w:pPr>
              <w:jc w:val="center"/>
              <w:rPr>
                <w:sz w:val="22"/>
                <w:szCs w:val="22"/>
              </w:rPr>
            </w:pPr>
            <w:r>
              <w:rPr>
                <w:sz w:val="22"/>
                <w:szCs w:val="22"/>
              </w:rPr>
              <w:t>59.8%</w:t>
            </w:r>
          </w:p>
        </w:tc>
      </w:tr>
    </w:tbl>
    <w:p w:rsidR="00DC2C37" w:rsidRDefault="00DC2C37">
      <w:pPr>
        <w:pStyle w:val="Heading5"/>
        <w:rPr>
          <w:rFonts w:ascii="Times New Roman" w:hAnsi="Times New Roman" w:cs="Times New Roman"/>
          <w:sz w:val="24"/>
        </w:rPr>
      </w:pPr>
    </w:p>
    <w:p w:rsidR="00DC2C37" w:rsidRDefault="00DC2C37">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10</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bookmarkStart w:id="8" w:name="OLE_LINK2"/>
            <w:r>
              <w:rPr>
                <w:b/>
                <w:bCs/>
                <w:color w:val="000000"/>
                <w:sz w:val="22"/>
                <w:szCs w:val="18"/>
              </w:rPr>
              <w:t>201</w:t>
            </w:r>
            <w:r w:rsidR="002846BF">
              <w:rPr>
                <w:b/>
                <w:bCs/>
                <w:color w:val="000000"/>
                <w:sz w:val="22"/>
                <w:szCs w:val="18"/>
              </w:rPr>
              <w:t>2</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38272D" w:rsidTr="0038272D">
        <w:tc>
          <w:tcPr>
            <w:tcW w:w="1908" w:type="dxa"/>
          </w:tcPr>
          <w:p w:rsidR="0038272D" w:rsidRPr="008C62DA" w:rsidRDefault="0038272D" w:rsidP="00BE01B6">
            <w:pPr>
              <w:rPr>
                <w:sz w:val="22"/>
              </w:rPr>
            </w:pPr>
            <w:r w:rsidRPr="008C62DA">
              <w:rPr>
                <w:sz w:val="22"/>
              </w:rPr>
              <w:t>&lt; 50%</w:t>
            </w:r>
          </w:p>
        </w:tc>
        <w:tc>
          <w:tcPr>
            <w:tcW w:w="3240" w:type="dxa"/>
            <w:vAlign w:val="center"/>
          </w:tcPr>
          <w:p w:rsidR="0038272D" w:rsidRPr="00820FB2" w:rsidRDefault="002846BF" w:rsidP="0038272D">
            <w:pPr>
              <w:jc w:val="center"/>
              <w:rPr>
                <w:sz w:val="22"/>
                <w:szCs w:val="22"/>
              </w:rPr>
            </w:pPr>
            <w:r>
              <w:rPr>
                <w:sz w:val="22"/>
                <w:szCs w:val="22"/>
              </w:rPr>
              <w:t>4</w:t>
            </w:r>
          </w:p>
        </w:tc>
        <w:tc>
          <w:tcPr>
            <w:tcW w:w="3240" w:type="dxa"/>
            <w:vAlign w:val="center"/>
          </w:tcPr>
          <w:p w:rsidR="0038272D" w:rsidRPr="00820FB2" w:rsidRDefault="002846BF" w:rsidP="0038272D">
            <w:pPr>
              <w:jc w:val="center"/>
              <w:rPr>
                <w:sz w:val="22"/>
                <w:szCs w:val="22"/>
              </w:rPr>
            </w:pPr>
            <w:r>
              <w:rPr>
                <w:sz w:val="22"/>
                <w:szCs w:val="22"/>
              </w:rPr>
              <w:t>1.4%</w:t>
            </w:r>
          </w:p>
        </w:tc>
      </w:tr>
      <w:tr w:rsidR="0038272D" w:rsidTr="0038272D">
        <w:tc>
          <w:tcPr>
            <w:tcW w:w="1908" w:type="dxa"/>
          </w:tcPr>
          <w:p w:rsidR="0038272D" w:rsidRPr="008C62DA" w:rsidRDefault="0038272D" w:rsidP="00BE01B6">
            <w:pPr>
              <w:rPr>
                <w:sz w:val="22"/>
              </w:rPr>
            </w:pPr>
            <w:r w:rsidRPr="008C62DA">
              <w:rPr>
                <w:sz w:val="22"/>
              </w:rPr>
              <w:t>50 - &lt;60%</w:t>
            </w:r>
          </w:p>
        </w:tc>
        <w:tc>
          <w:tcPr>
            <w:tcW w:w="3240" w:type="dxa"/>
            <w:vAlign w:val="center"/>
          </w:tcPr>
          <w:p w:rsidR="0038272D" w:rsidRPr="00820FB2" w:rsidRDefault="002846BF" w:rsidP="0038272D">
            <w:pPr>
              <w:jc w:val="center"/>
              <w:rPr>
                <w:sz w:val="22"/>
                <w:szCs w:val="22"/>
              </w:rPr>
            </w:pPr>
            <w:r>
              <w:rPr>
                <w:sz w:val="22"/>
                <w:szCs w:val="22"/>
              </w:rPr>
              <w:t>2</w:t>
            </w:r>
          </w:p>
        </w:tc>
        <w:tc>
          <w:tcPr>
            <w:tcW w:w="3240" w:type="dxa"/>
            <w:vAlign w:val="center"/>
          </w:tcPr>
          <w:p w:rsidR="002846BF" w:rsidRPr="00820FB2" w:rsidRDefault="002846BF" w:rsidP="002846BF">
            <w:pPr>
              <w:jc w:val="center"/>
              <w:rPr>
                <w:sz w:val="22"/>
                <w:szCs w:val="22"/>
              </w:rPr>
            </w:pPr>
            <w:r>
              <w:rPr>
                <w:sz w:val="22"/>
                <w:szCs w:val="22"/>
              </w:rPr>
              <w:t>0.7%</w:t>
            </w:r>
          </w:p>
        </w:tc>
      </w:tr>
      <w:tr w:rsidR="0038272D" w:rsidTr="0038272D">
        <w:tc>
          <w:tcPr>
            <w:tcW w:w="1908" w:type="dxa"/>
          </w:tcPr>
          <w:p w:rsidR="0038272D" w:rsidRPr="008C62DA" w:rsidRDefault="0038272D" w:rsidP="00BE01B6">
            <w:pPr>
              <w:rPr>
                <w:sz w:val="22"/>
              </w:rPr>
            </w:pPr>
            <w:r w:rsidRPr="008C62DA">
              <w:rPr>
                <w:sz w:val="22"/>
              </w:rPr>
              <w:t>60 - &lt;70%</w:t>
            </w:r>
          </w:p>
        </w:tc>
        <w:tc>
          <w:tcPr>
            <w:tcW w:w="3240" w:type="dxa"/>
            <w:vAlign w:val="center"/>
          </w:tcPr>
          <w:p w:rsidR="0038272D" w:rsidRPr="00820FB2" w:rsidRDefault="002846BF" w:rsidP="0038272D">
            <w:pPr>
              <w:jc w:val="center"/>
              <w:rPr>
                <w:sz w:val="22"/>
                <w:szCs w:val="22"/>
              </w:rPr>
            </w:pPr>
            <w:r>
              <w:rPr>
                <w:sz w:val="22"/>
                <w:szCs w:val="22"/>
              </w:rPr>
              <w:t>3</w:t>
            </w:r>
          </w:p>
        </w:tc>
        <w:tc>
          <w:tcPr>
            <w:tcW w:w="3240" w:type="dxa"/>
            <w:vAlign w:val="center"/>
          </w:tcPr>
          <w:p w:rsidR="0038272D" w:rsidRPr="00820FB2" w:rsidRDefault="002846BF" w:rsidP="0038272D">
            <w:pPr>
              <w:jc w:val="center"/>
              <w:rPr>
                <w:sz w:val="22"/>
                <w:szCs w:val="22"/>
              </w:rPr>
            </w:pPr>
            <w:r>
              <w:rPr>
                <w:sz w:val="22"/>
                <w:szCs w:val="22"/>
              </w:rPr>
              <w:t>1.0%</w:t>
            </w:r>
          </w:p>
        </w:tc>
      </w:tr>
      <w:tr w:rsidR="0038272D" w:rsidTr="0038272D">
        <w:tc>
          <w:tcPr>
            <w:tcW w:w="1908" w:type="dxa"/>
          </w:tcPr>
          <w:p w:rsidR="0038272D" w:rsidRPr="008C62DA" w:rsidRDefault="0038272D" w:rsidP="00BE01B6">
            <w:pPr>
              <w:rPr>
                <w:sz w:val="22"/>
              </w:rPr>
            </w:pPr>
            <w:r w:rsidRPr="008C62DA">
              <w:rPr>
                <w:sz w:val="22"/>
              </w:rPr>
              <w:t>70 - &lt;80%</w:t>
            </w:r>
          </w:p>
        </w:tc>
        <w:tc>
          <w:tcPr>
            <w:tcW w:w="3240" w:type="dxa"/>
            <w:vAlign w:val="center"/>
          </w:tcPr>
          <w:p w:rsidR="0038272D" w:rsidRPr="00820FB2" w:rsidRDefault="002846BF" w:rsidP="0038272D">
            <w:pPr>
              <w:jc w:val="center"/>
              <w:rPr>
                <w:sz w:val="22"/>
                <w:szCs w:val="22"/>
              </w:rPr>
            </w:pPr>
            <w:r>
              <w:rPr>
                <w:sz w:val="22"/>
                <w:szCs w:val="22"/>
              </w:rPr>
              <w:t>30</w:t>
            </w:r>
          </w:p>
        </w:tc>
        <w:tc>
          <w:tcPr>
            <w:tcW w:w="3240" w:type="dxa"/>
            <w:vAlign w:val="center"/>
          </w:tcPr>
          <w:p w:rsidR="0038272D" w:rsidRPr="00820FB2" w:rsidRDefault="002846BF" w:rsidP="0038272D">
            <w:pPr>
              <w:jc w:val="center"/>
              <w:rPr>
                <w:sz w:val="22"/>
                <w:szCs w:val="22"/>
              </w:rPr>
            </w:pPr>
            <w:r>
              <w:rPr>
                <w:sz w:val="22"/>
                <w:szCs w:val="22"/>
              </w:rPr>
              <w:t>10.3%</w:t>
            </w:r>
          </w:p>
        </w:tc>
      </w:tr>
      <w:tr w:rsidR="0038272D" w:rsidTr="0038272D">
        <w:tc>
          <w:tcPr>
            <w:tcW w:w="1908" w:type="dxa"/>
          </w:tcPr>
          <w:p w:rsidR="0038272D" w:rsidRPr="008C62DA" w:rsidRDefault="0038272D" w:rsidP="00BE01B6">
            <w:pPr>
              <w:rPr>
                <w:sz w:val="22"/>
              </w:rPr>
            </w:pPr>
            <w:r w:rsidRPr="008C62DA">
              <w:rPr>
                <w:sz w:val="22"/>
              </w:rPr>
              <w:t>80 - &lt;85%</w:t>
            </w:r>
          </w:p>
        </w:tc>
        <w:tc>
          <w:tcPr>
            <w:tcW w:w="3240" w:type="dxa"/>
            <w:vAlign w:val="center"/>
          </w:tcPr>
          <w:p w:rsidR="0038272D" w:rsidRPr="00820FB2" w:rsidRDefault="002846BF" w:rsidP="0038272D">
            <w:pPr>
              <w:jc w:val="center"/>
              <w:rPr>
                <w:sz w:val="22"/>
                <w:szCs w:val="22"/>
              </w:rPr>
            </w:pPr>
            <w:r>
              <w:rPr>
                <w:sz w:val="22"/>
                <w:szCs w:val="22"/>
              </w:rPr>
              <w:t>24</w:t>
            </w:r>
          </w:p>
        </w:tc>
        <w:tc>
          <w:tcPr>
            <w:tcW w:w="3240" w:type="dxa"/>
            <w:vAlign w:val="center"/>
          </w:tcPr>
          <w:p w:rsidR="0038272D" w:rsidRPr="00820FB2" w:rsidRDefault="002846BF" w:rsidP="0038272D">
            <w:pPr>
              <w:jc w:val="center"/>
              <w:rPr>
                <w:sz w:val="22"/>
                <w:szCs w:val="22"/>
              </w:rPr>
            </w:pPr>
            <w:r>
              <w:rPr>
                <w:sz w:val="22"/>
                <w:szCs w:val="22"/>
              </w:rPr>
              <w:t>8.2%</w:t>
            </w:r>
          </w:p>
        </w:tc>
      </w:tr>
      <w:tr w:rsidR="0038272D" w:rsidTr="0038272D">
        <w:tc>
          <w:tcPr>
            <w:tcW w:w="1908" w:type="dxa"/>
          </w:tcPr>
          <w:p w:rsidR="0038272D" w:rsidRPr="008C62DA" w:rsidRDefault="0038272D" w:rsidP="00BE01B6">
            <w:pPr>
              <w:rPr>
                <w:sz w:val="22"/>
              </w:rPr>
            </w:pPr>
            <w:r w:rsidRPr="008C62DA">
              <w:rPr>
                <w:sz w:val="22"/>
              </w:rPr>
              <w:t>85 - &lt;90%</w:t>
            </w:r>
          </w:p>
        </w:tc>
        <w:tc>
          <w:tcPr>
            <w:tcW w:w="3240" w:type="dxa"/>
            <w:vAlign w:val="center"/>
          </w:tcPr>
          <w:p w:rsidR="0038272D" w:rsidRPr="00820FB2" w:rsidRDefault="002846BF" w:rsidP="0038272D">
            <w:pPr>
              <w:jc w:val="center"/>
              <w:rPr>
                <w:sz w:val="22"/>
                <w:szCs w:val="22"/>
              </w:rPr>
            </w:pPr>
            <w:r>
              <w:rPr>
                <w:sz w:val="22"/>
                <w:szCs w:val="22"/>
              </w:rPr>
              <w:t>47</w:t>
            </w:r>
          </w:p>
        </w:tc>
        <w:tc>
          <w:tcPr>
            <w:tcW w:w="3240" w:type="dxa"/>
            <w:vAlign w:val="center"/>
          </w:tcPr>
          <w:p w:rsidR="0038272D" w:rsidRPr="00820FB2" w:rsidRDefault="002846BF" w:rsidP="0038272D">
            <w:pPr>
              <w:jc w:val="center"/>
              <w:rPr>
                <w:sz w:val="22"/>
                <w:szCs w:val="22"/>
              </w:rPr>
            </w:pPr>
            <w:r>
              <w:rPr>
                <w:sz w:val="22"/>
                <w:szCs w:val="22"/>
              </w:rPr>
              <w:t>16.1%</w:t>
            </w:r>
          </w:p>
        </w:tc>
      </w:tr>
      <w:tr w:rsidR="0038272D" w:rsidTr="0038272D">
        <w:tc>
          <w:tcPr>
            <w:tcW w:w="1908" w:type="dxa"/>
          </w:tcPr>
          <w:p w:rsidR="0038272D" w:rsidRPr="008C62DA" w:rsidRDefault="0038272D" w:rsidP="00BE01B6">
            <w:pPr>
              <w:rPr>
                <w:sz w:val="22"/>
              </w:rPr>
            </w:pPr>
            <w:r w:rsidRPr="008C62DA">
              <w:rPr>
                <w:sz w:val="22"/>
              </w:rPr>
              <w:t>90 - &lt;95%</w:t>
            </w:r>
          </w:p>
        </w:tc>
        <w:tc>
          <w:tcPr>
            <w:tcW w:w="3240" w:type="dxa"/>
            <w:vAlign w:val="center"/>
          </w:tcPr>
          <w:p w:rsidR="0038272D" w:rsidRPr="00820FB2" w:rsidRDefault="002846BF" w:rsidP="0038272D">
            <w:pPr>
              <w:jc w:val="center"/>
              <w:rPr>
                <w:sz w:val="22"/>
                <w:szCs w:val="22"/>
              </w:rPr>
            </w:pPr>
            <w:r>
              <w:rPr>
                <w:sz w:val="22"/>
                <w:szCs w:val="22"/>
              </w:rPr>
              <w:t>76</w:t>
            </w:r>
          </w:p>
        </w:tc>
        <w:tc>
          <w:tcPr>
            <w:tcW w:w="3240" w:type="dxa"/>
            <w:vAlign w:val="center"/>
          </w:tcPr>
          <w:p w:rsidR="0038272D" w:rsidRPr="00820FB2" w:rsidRDefault="002846BF" w:rsidP="0038272D">
            <w:pPr>
              <w:jc w:val="center"/>
              <w:rPr>
                <w:sz w:val="22"/>
                <w:szCs w:val="22"/>
              </w:rPr>
            </w:pPr>
            <w:r>
              <w:rPr>
                <w:sz w:val="22"/>
                <w:szCs w:val="22"/>
              </w:rPr>
              <w:t>26.0%</w:t>
            </w:r>
          </w:p>
        </w:tc>
      </w:tr>
      <w:tr w:rsidR="0038272D" w:rsidTr="0038272D">
        <w:tc>
          <w:tcPr>
            <w:tcW w:w="1908" w:type="dxa"/>
          </w:tcPr>
          <w:p w:rsidR="0038272D" w:rsidRPr="008C62DA" w:rsidRDefault="0038272D" w:rsidP="00BE01B6">
            <w:pPr>
              <w:rPr>
                <w:sz w:val="22"/>
              </w:rPr>
            </w:pPr>
            <w:r w:rsidRPr="008C62DA">
              <w:rPr>
                <w:sz w:val="22"/>
              </w:rPr>
              <w:t>95 – 100%</w:t>
            </w:r>
          </w:p>
        </w:tc>
        <w:tc>
          <w:tcPr>
            <w:tcW w:w="3240" w:type="dxa"/>
            <w:vAlign w:val="center"/>
          </w:tcPr>
          <w:p w:rsidR="0038272D" w:rsidRPr="00820FB2" w:rsidRDefault="002846BF" w:rsidP="0038272D">
            <w:pPr>
              <w:jc w:val="center"/>
              <w:rPr>
                <w:sz w:val="22"/>
                <w:szCs w:val="22"/>
              </w:rPr>
            </w:pPr>
            <w:r>
              <w:rPr>
                <w:sz w:val="22"/>
                <w:szCs w:val="22"/>
              </w:rPr>
              <w:t>106</w:t>
            </w:r>
          </w:p>
        </w:tc>
        <w:tc>
          <w:tcPr>
            <w:tcW w:w="3240" w:type="dxa"/>
            <w:vAlign w:val="center"/>
          </w:tcPr>
          <w:p w:rsidR="0038272D" w:rsidRPr="00820FB2" w:rsidRDefault="002846BF" w:rsidP="0038272D">
            <w:pPr>
              <w:jc w:val="center"/>
              <w:rPr>
                <w:sz w:val="22"/>
                <w:szCs w:val="22"/>
              </w:rPr>
            </w:pPr>
            <w:r>
              <w:rPr>
                <w:sz w:val="22"/>
                <w:szCs w:val="22"/>
              </w:rPr>
              <w:t>36.3%</w:t>
            </w:r>
          </w:p>
        </w:tc>
      </w:tr>
      <w:tr w:rsidR="0038272D" w:rsidTr="0038272D">
        <w:tc>
          <w:tcPr>
            <w:tcW w:w="1908" w:type="dxa"/>
          </w:tcPr>
          <w:p w:rsidR="0038272D" w:rsidRPr="008C62DA" w:rsidRDefault="0038272D" w:rsidP="00BE01B6">
            <w:pPr>
              <w:rPr>
                <w:sz w:val="22"/>
              </w:rPr>
            </w:pPr>
            <w:r w:rsidRPr="008C62DA">
              <w:rPr>
                <w:sz w:val="22"/>
              </w:rPr>
              <w:t>Total</w:t>
            </w:r>
          </w:p>
        </w:tc>
        <w:tc>
          <w:tcPr>
            <w:tcW w:w="3240" w:type="dxa"/>
            <w:vAlign w:val="center"/>
          </w:tcPr>
          <w:p w:rsidR="0038272D" w:rsidRPr="00820FB2" w:rsidRDefault="002846BF" w:rsidP="0038272D">
            <w:pPr>
              <w:jc w:val="center"/>
              <w:rPr>
                <w:sz w:val="22"/>
                <w:szCs w:val="22"/>
              </w:rPr>
            </w:pPr>
            <w:r>
              <w:rPr>
                <w:sz w:val="22"/>
                <w:szCs w:val="22"/>
              </w:rPr>
              <w:t>292</w:t>
            </w:r>
          </w:p>
        </w:tc>
        <w:tc>
          <w:tcPr>
            <w:tcW w:w="3240" w:type="dxa"/>
            <w:vAlign w:val="center"/>
          </w:tcPr>
          <w:p w:rsidR="0038272D" w:rsidRPr="00820FB2" w:rsidRDefault="002846BF" w:rsidP="0038272D">
            <w:pPr>
              <w:jc w:val="center"/>
              <w:rPr>
                <w:sz w:val="22"/>
                <w:szCs w:val="22"/>
              </w:rPr>
            </w:pPr>
            <w:r>
              <w:rPr>
                <w:sz w:val="22"/>
                <w:szCs w:val="22"/>
              </w:rPr>
              <w:t>100%</w:t>
            </w:r>
          </w:p>
        </w:tc>
      </w:tr>
      <w:bookmarkEnd w:id="8"/>
    </w:tbl>
    <w:p w:rsidR="008C62DA" w:rsidRDefault="008C62DA">
      <w:pPr>
        <w:pStyle w:val="Heading5"/>
        <w:rPr>
          <w:rFonts w:ascii="Times New Roman" w:hAnsi="Times New Roman" w:cs="Times New Roman"/>
          <w:sz w:val="24"/>
        </w:rPr>
      </w:pPr>
    </w:p>
    <w:p w:rsidR="008C62DA" w:rsidRDefault="008C62DA">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A32B8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9"/>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r>
              <w:rPr>
                <w:b/>
                <w:bCs/>
                <w:color w:val="000000"/>
                <w:sz w:val="22"/>
                <w:szCs w:val="18"/>
              </w:rPr>
              <w:t>201</w:t>
            </w:r>
            <w:r w:rsidR="002846BF">
              <w:rPr>
                <w:b/>
                <w:bCs/>
                <w:color w:val="000000"/>
                <w:sz w:val="22"/>
                <w:szCs w:val="18"/>
              </w:rPr>
              <w:t>2</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38272D" w:rsidTr="0038272D">
        <w:trPr>
          <w:trHeight w:val="70"/>
        </w:trPr>
        <w:tc>
          <w:tcPr>
            <w:tcW w:w="1908" w:type="dxa"/>
          </w:tcPr>
          <w:p w:rsidR="0038272D" w:rsidRPr="00CA6A0B" w:rsidRDefault="0038272D">
            <w:pPr>
              <w:rPr>
                <w:sz w:val="22"/>
              </w:rPr>
            </w:pPr>
            <w:r w:rsidRPr="00CA6A0B">
              <w:rPr>
                <w:sz w:val="22"/>
              </w:rPr>
              <w:t>&lt; 50%</w:t>
            </w:r>
          </w:p>
        </w:tc>
        <w:tc>
          <w:tcPr>
            <w:tcW w:w="3240" w:type="dxa"/>
            <w:vAlign w:val="center"/>
          </w:tcPr>
          <w:p w:rsidR="0038272D" w:rsidRPr="00820FB2" w:rsidRDefault="002846BF" w:rsidP="0038272D">
            <w:pPr>
              <w:jc w:val="center"/>
              <w:rPr>
                <w:sz w:val="22"/>
                <w:szCs w:val="22"/>
              </w:rPr>
            </w:pPr>
            <w:r>
              <w:rPr>
                <w:sz w:val="22"/>
                <w:szCs w:val="22"/>
              </w:rPr>
              <w:t>32</w:t>
            </w:r>
          </w:p>
        </w:tc>
        <w:tc>
          <w:tcPr>
            <w:tcW w:w="3240" w:type="dxa"/>
            <w:vAlign w:val="center"/>
          </w:tcPr>
          <w:p w:rsidR="0038272D" w:rsidRPr="00820FB2" w:rsidRDefault="002846BF" w:rsidP="0038272D">
            <w:pPr>
              <w:jc w:val="center"/>
              <w:rPr>
                <w:sz w:val="22"/>
                <w:szCs w:val="22"/>
              </w:rPr>
            </w:pPr>
            <w:r>
              <w:rPr>
                <w:sz w:val="22"/>
                <w:szCs w:val="22"/>
              </w:rPr>
              <w:t>8.4%</w:t>
            </w:r>
          </w:p>
        </w:tc>
      </w:tr>
      <w:tr w:rsidR="0038272D" w:rsidTr="0038272D">
        <w:tc>
          <w:tcPr>
            <w:tcW w:w="1908" w:type="dxa"/>
          </w:tcPr>
          <w:p w:rsidR="0038272D" w:rsidRPr="00CA6A0B" w:rsidRDefault="0038272D">
            <w:pPr>
              <w:rPr>
                <w:sz w:val="22"/>
              </w:rPr>
            </w:pPr>
            <w:r w:rsidRPr="00CA6A0B">
              <w:rPr>
                <w:sz w:val="22"/>
              </w:rPr>
              <w:t>50 - &lt;60%</w:t>
            </w:r>
          </w:p>
        </w:tc>
        <w:tc>
          <w:tcPr>
            <w:tcW w:w="3240" w:type="dxa"/>
            <w:vAlign w:val="center"/>
          </w:tcPr>
          <w:p w:rsidR="0038272D" w:rsidRPr="00820FB2" w:rsidRDefault="002846BF" w:rsidP="0038272D">
            <w:pPr>
              <w:jc w:val="center"/>
              <w:rPr>
                <w:sz w:val="22"/>
                <w:szCs w:val="22"/>
              </w:rPr>
            </w:pPr>
            <w:r>
              <w:rPr>
                <w:sz w:val="22"/>
                <w:szCs w:val="22"/>
              </w:rPr>
              <w:t>9</w:t>
            </w:r>
          </w:p>
        </w:tc>
        <w:tc>
          <w:tcPr>
            <w:tcW w:w="3240" w:type="dxa"/>
            <w:vAlign w:val="center"/>
          </w:tcPr>
          <w:p w:rsidR="0038272D" w:rsidRPr="00820FB2" w:rsidRDefault="002846BF" w:rsidP="0038272D">
            <w:pPr>
              <w:jc w:val="center"/>
              <w:rPr>
                <w:sz w:val="22"/>
                <w:szCs w:val="22"/>
              </w:rPr>
            </w:pPr>
            <w:r>
              <w:rPr>
                <w:sz w:val="22"/>
                <w:szCs w:val="22"/>
              </w:rPr>
              <w:t>2.4%</w:t>
            </w:r>
          </w:p>
        </w:tc>
      </w:tr>
      <w:tr w:rsidR="0038272D" w:rsidTr="0038272D">
        <w:tc>
          <w:tcPr>
            <w:tcW w:w="1908" w:type="dxa"/>
          </w:tcPr>
          <w:p w:rsidR="0038272D" w:rsidRPr="00CA6A0B" w:rsidRDefault="0038272D">
            <w:pPr>
              <w:rPr>
                <w:sz w:val="22"/>
              </w:rPr>
            </w:pPr>
            <w:r w:rsidRPr="00CA6A0B">
              <w:rPr>
                <w:sz w:val="22"/>
              </w:rPr>
              <w:t>60 - &lt;70%</w:t>
            </w:r>
          </w:p>
        </w:tc>
        <w:tc>
          <w:tcPr>
            <w:tcW w:w="3240" w:type="dxa"/>
            <w:vAlign w:val="center"/>
          </w:tcPr>
          <w:p w:rsidR="0038272D" w:rsidRPr="00820FB2" w:rsidRDefault="002846BF" w:rsidP="0038272D">
            <w:pPr>
              <w:jc w:val="center"/>
              <w:rPr>
                <w:sz w:val="22"/>
                <w:szCs w:val="22"/>
              </w:rPr>
            </w:pPr>
            <w:r>
              <w:rPr>
                <w:sz w:val="22"/>
                <w:szCs w:val="22"/>
              </w:rPr>
              <w:t>10</w:t>
            </w:r>
          </w:p>
        </w:tc>
        <w:tc>
          <w:tcPr>
            <w:tcW w:w="3240" w:type="dxa"/>
            <w:vAlign w:val="center"/>
          </w:tcPr>
          <w:p w:rsidR="0038272D" w:rsidRPr="00820FB2" w:rsidRDefault="002846BF" w:rsidP="0038272D">
            <w:pPr>
              <w:jc w:val="center"/>
              <w:rPr>
                <w:sz w:val="22"/>
                <w:szCs w:val="22"/>
              </w:rPr>
            </w:pPr>
            <w:r>
              <w:rPr>
                <w:sz w:val="22"/>
                <w:szCs w:val="22"/>
              </w:rPr>
              <w:t>2.6%</w:t>
            </w:r>
          </w:p>
        </w:tc>
      </w:tr>
      <w:tr w:rsidR="0038272D" w:rsidTr="0038272D">
        <w:tc>
          <w:tcPr>
            <w:tcW w:w="1908" w:type="dxa"/>
          </w:tcPr>
          <w:p w:rsidR="0038272D" w:rsidRPr="00CA6A0B" w:rsidRDefault="0038272D">
            <w:pPr>
              <w:rPr>
                <w:sz w:val="22"/>
              </w:rPr>
            </w:pPr>
            <w:r w:rsidRPr="00CA6A0B">
              <w:rPr>
                <w:sz w:val="22"/>
              </w:rPr>
              <w:t>70 - &lt;80%</w:t>
            </w:r>
          </w:p>
        </w:tc>
        <w:tc>
          <w:tcPr>
            <w:tcW w:w="3240" w:type="dxa"/>
            <w:vAlign w:val="center"/>
          </w:tcPr>
          <w:p w:rsidR="0038272D" w:rsidRPr="00820FB2" w:rsidRDefault="002846BF" w:rsidP="0038272D">
            <w:pPr>
              <w:jc w:val="center"/>
              <w:rPr>
                <w:sz w:val="22"/>
                <w:szCs w:val="22"/>
              </w:rPr>
            </w:pPr>
            <w:r>
              <w:rPr>
                <w:sz w:val="22"/>
                <w:szCs w:val="22"/>
              </w:rPr>
              <w:t>40</w:t>
            </w:r>
          </w:p>
        </w:tc>
        <w:tc>
          <w:tcPr>
            <w:tcW w:w="3240" w:type="dxa"/>
            <w:vAlign w:val="center"/>
          </w:tcPr>
          <w:p w:rsidR="0038272D" w:rsidRPr="00820FB2" w:rsidRDefault="002846BF" w:rsidP="0038272D">
            <w:pPr>
              <w:jc w:val="center"/>
              <w:rPr>
                <w:sz w:val="22"/>
                <w:szCs w:val="22"/>
              </w:rPr>
            </w:pPr>
            <w:r>
              <w:rPr>
                <w:sz w:val="22"/>
                <w:szCs w:val="22"/>
              </w:rPr>
              <w:t>10.6%</w:t>
            </w:r>
          </w:p>
        </w:tc>
      </w:tr>
      <w:tr w:rsidR="0038272D" w:rsidTr="0038272D">
        <w:tc>
          <w:tcPr>
            <w:tcW w:w="1908" w:type="dxa"/>
          </w:tcPr>
          <w:p w:rsidR="0038272D" w:rsidRPr="00CA6A0B" w:rsidRDefault="0038272D">
            <w:pPr>
              <w:rPr>
                <w:sz w:val="22"/>
              </w:rPr>
            </w:pPr>
            <w:r w:rsidRPr="00CA6A0B">
              <w:rPr>
                <w:sz w:val="22"/>
              </w:rPr>
              <w:t>80 - &lt;85%</w:t>
            </w:r>
          </w:p>
        </w:tc>
        <w:tc>
          <w:tcPr>
            <w:tcW w:w="3240" w:type="dxa"/>
            <w:vAlign w:val="center"/>
          </w:tcPr>
          <w:p w:rsidR="0038272D" w:rsidRPr="00820FB2" w:rsidRDefault="002846BF" w:rsidP="0038272D">
            <w:pPr>
              <w:jc w:val="center"/>
              <w:rPr>
                <w:sz w:val="22"/>
                <w:szCs w:val="22"/>
              </w:rPr>
            </w:pPr>
            <w:r>
              <w:rPr>
                <w:sz w:val="22"/>
                <w:szCs w:val="22"/>
              </w:rPr>
              <w:t>25</w:t>
            </w:r>
          </w:p>
        </w:tc>
        <w:tc>
          <w:tcPr>
            <w:tcW w:w="3240" w:type="dxa"/>
            <w:vAlign w:val="center"/>
          </w:tcPr>
          <w:p w:rsidR="0038272D" w:rsidRPr="00820FB2" w:rsidRDefault="002846BF" w:rsidP="0038272D">
            <w:pPr>
              <w:jc w:val="center"/>
              <w:rPr>
                <w:sz w:val="22"/>
                <w:szCs w:val="22"/>
              </w:rPr>
            </w:pPr>
            <w:r>
              <w:rPr>
                <w:sz w:val="22"/>
                <w:szCs w:val="22"/>
              </w:rPr>
              <w:t>6.6%</w:t>
            </w:r>
          </w:p>
        </w:tc>
      </w:tr>
      <w:tr w:rsidR="0038272D" w:rsidTr="0038272D">
        <w:tc>
          <w:tcPr>
            <w:tcW w:w="1908" w:type="dxa"/>
          </w:tcPr>
          <w:p w:rsidR="0038272D" w:rsidRPr="00CA6A0B" w:rsidRDefault="0038272D">
            <w:pPr>
              <w:rPr>
                <w:sz w:val="22"/>
              </w:rPr>
            </w:pPr>
            <w:r w:rsidRPr="00CA6A0B">
              <w:rPr>
                <w:sz w:val="22"/>
              </w:rPr>
              <w:t>85 - &lt;90%</w:t>
            </w:r>
          </w:p>
        </w:tc>
        <w:tc>
          <w:tcPr>
            <w:tcW w:w="3240" w:type="dxa"/>
            <w:vAlign w:val="center"/>
          </w:tcPr>
          <w:p w:rsidR="0038272D" w:rsidRPr="00820FB2" w:rsidRDefault="002846BF" w:rsidP="0038272D">
            <w:pPr>
              <w:jc w:val="center"/>
              <w:rPr>
                <w:sz w:val="22"/>
                <w:szCs w:val="22"/>
              </w:rPr>
            </w:pPr>
            <w:r>
              <w:rPr>
                <w:sz w:val="22"/>
                <w:szCs w:val="22"/>
              </w:rPr>
              <w:t>57</w:t>
            </w:r>
          </w:p>
        </w:tc>
        <w:tc>
          <w:tcPr>
            <w:tcW w:w="3240" w:type="dxa"/>
            <w:vAlign w:val="center"/>
          </w:tcPr>
          <w:p w:rsidR="0038272D" w:rsidRPr="00820FB2" w:rsidRDefault="002846BF" w:rsidP="0038272D">
            <w:pPr>
              <w:jc w:val="center"/>
              <w:rPr>
                <w:sz w:val="22"/>
                <w:szCs w:val="22"/>
              </w:rPr>
            </w:pPr>
            <w:r>
              <w:rPr>
                <w:sz w:val="22"/>
                <w:szCs w:val="22"/>
              </w:rPr>
              <w:t>15.0%</w:t>
            </w:r>
          </w:p>
        </w:tc>
      </w:tr>
      <w:tr w:rsidR="0038272D" w:rsidTr="0038272D">
        <w:tc>
          <w:tcPr>
            <w:tcW w:w="1908" w:type="dxa"/>
          </w:tcPr>
          <w:p w:rsidR="0038272D" w:rsidRPr="00CA6A0B" w:rsidRDefault="0038272D">
            <w:pPr>
              <w:rPr>
                <w:sz w:val="22"/>
              </w:rPr>
            </w:pPr>
            <w:r w:rsidRPr="00CA6A0B">
              <w:rPr>
                <w:sz w:val="22"/>
              </w:rPr>
              <w:t>90 - &lt;95%</w:t>
            </w:r>
          </w:p>
        </w:tc>
        <w:tc>
          <w:tcPr>
            <w:tcW w:w="3240" w:type="dxa"/>
            <w:vAlign w:val="center"/>
          </w:tcPr>
          <w:p w:rsidR="0038272D" w:rsidRPr="00820FB2" w:rsidRDefault="002846BF" w:rsidP="0038272D">
            <w:pPr>
              <w:jc w:val="center"/>
              <w:rPr>
                <w:sz w:val="22"/>
                <w:szCs w:val="22"/>
              </w:rPr>
            </w:pPr>
            <w:r>
              <w:rPr>
                <w:sz w:val="22"/>
                <w:szCs w:val="22"/>
              </w:rPr>
              <w:t>85</w:t>
            </w:r>
          </w:p>
        </w:tc>
        <w:tc>
          <w:tcPr>
            <w:tcW w:w="3240" w:type="dxa"/>
            <w:vAlign w:val="center"/>
          </w:tcPr>
          <w:p w:rsidR="0038272D" w:rsidRPr="00820FB2" w:rsidRDefault="002846BF" w:rsidP="0038272D">
            <w:pPr>
              <w:jc w:val="center"/>
              <w:rPr>
                <w:sz w:val="22"/>
                <w:szCs w:val="22"/>
              </w:rPr>
            </w:pPr>
            <w:r>
              <w:rPr>
                <w:sz w:val="22"/>
                <w:szCs w:val="22"/>
              </w:rPr>
              <w:t>22.4%</w:t>
            </w:r>
          </w:p>
        </w:tc>
      </w:tr>
      <w:tr w:rsidR="0038272D" w:rsidTr="0038272D">
        <w:tc>
          <w:tcPr>
            <w:tcW w:w="1908" w:type="dxa"/>
          </w:tcPr>
          <w:p w:rsidR="0038272D" w:rsidRPr="00CA6A0B" w:rsidRDefault="0038272D">
            <w:pPr>
              <w:rPr>
                <w:sz w:val="22"/>
              </w:rPr>
            </w:pPr>
            <w:r w:rsidRPr="00CA6A0B">
              <w:rPr>
                <w:sz w:val="22"/>
              </w:rPr>
              <w:t>95 – 100%</w:t>
            </w:r>
          </w:p>
        </w:tc>
        <w:tc>
          <w:tcPr>
            <w:tcW w:w="3240" w:type="dxa"/>
            <w:vAlign w:val="center"/>
          </w:tcPr>
          <w:p w:rsidR="0038272D" w:rsidRPr="00820FB2" w:rsidRDefault="002846BF" w:rsidP="0038272D">
            <w:pPr>
              <w:jc w:val="center"/>
              <w:rPr>
                <w:sz w:val="22"/>
                <w:szCs w:val="22"/>
              </w:rPr>
            </w:pPr>
            <w:r>
              <w:rPr>
                <w:sz w:val="22"/>
                <w:szCs w:val="22"/>
              </w:rPr>
              <w:t>121</w:t>
            </w:r>
          </w:p>
        </w:tc>
        <w:tc>
          <w:tcPr>
            <w:tcW w:w="3240" w:type="dxa"/>
            <w:vAlign w:val="center"/>
          </w:tcPr>
          <w:p w:rsidR="0038272D" w:rsidRPr="00820FB2" w:rsidRDefault="002846BF" w:rsidP="0038272D">
            <w:pPr>
              <w:jc w:val="center"/>
              <w:rPr>
                <w:sz w:val="22"/>
                <w:szCs w:val="22"/>
              </w:rPr>
            </w:pPr>
            <w:r>
              <w:rPr>
                <w:sz w:val="22"/>
                <w:szCs w:val="22"/>
              </w:rPr>
              <w:t>31.9%</w:t>
            </w:r>
          </w:p>
        </w:tc>
      </w:tr>
      <w:tr w:rsidR="0038272D" w:rsidTr="0038272D">
        <w:trPr>
          <w:trHeight w:val="70"/>
        </w:trPr>
        <w:tc>
          <w:tcPr>
            <w:tcW w:w="1908" w:type="dxa"/>
          </w:tcPr>
          <w:p w:rsidR="0038272D" w:rsidRPr="00CA6A0B" w:rsidRDefault="0038272D">
            <w:pPr>
              <w:rPr>
                <w:sz w:val="22"/>
              </w:rPr>
            </w:pPr>
            <w:r w:rsidRPr="00CA6A0B">
              <w:rPr>
                <w:sz w:val="22"/>
              </w:rPr>
              <w:t>Total</w:t>
            </w:r>
          </w:p>
        </w:tc>
        <w:tc>
          <w:tcPr>
            <w:tcW w:w="3240" w:type="dxa"/>
            <w:vAlign w:val="center"/>
          </w:tcPr>
          <w:p w:rsidR="0038272D" w:rsidRPr="00820FB2" w:rsidRDefault="002846BF" w:rsidP="0038272D">
            <w:pPr>
              <w:jc w:val="center"/>
              <w:rPr>
                <w:sz w:val="22"/>
                <w:szCs w:val="22"/>
              </w:rPr>
            </w:pPr>
            <w:r>
              <w:rPr>
                <w:sz w:val="22"/>
                <w:szCs w:val="22"/>
              </w:rPr>
              <w:t>379</w:t>
            </w:r>
          </w:p>
        </w:tc>
        <w:tc>
          <w:tcPr>
            <w:tcW w:w="3240" w:type="dxa"/>
            <w:vAlign w:val="center"/>
          </w:tcPr>
          <w:p w:rsidR="0038272D" w:rsidRPr="00820FB2" w:rsidRDefault="002846BF" w:rsidP="0038272D">
            <w:pPr>
              <w:jc w:val="center"/>
              <w:rPr>
                <w:sz w:val="22"/>
                <w:szCs w:val="22"/>
              </w:rPr>
            </w:pPr>
            <w:r>
              <w:rPr>
                <w:sz w:val="22"/>
                <w:szCs w:val="22"/>
              </w:rPr>
              <w:t>100%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3924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E20" w:rsidRDefault="000E0E20">
      <w:r>
        <w:separator/>
      </w:r>
    </w:p>
  </w:endnote>
  <w:endnote w:type="continuationSeparator" w:id="0">
    <w:p w:rsidR="000E0E20" w:rsidRDefault="000E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B" w:rsidRDefault="00E7328B">
    <w:pPr>
      <w:pStyle w:val="Footer"/>
    </w:pPr>
    <w:r>
      <w:tab/>
    </w:r>
    <w:r>
      <w:tab/>
    </w:r>
    <w:r w:rsidR="00401BDF">
      <w:rPr>
        <w:rStyle w:val="PageNumber"/>
      </w:rPr>
      <w:fldChar w:fldCharType="begin"/>
    </w:r>
    <w:r>
      <w:rPr>
        <w:rStyle w:val="PageNumber"/>
      </w:rPr>
      <w:instrText xml:space="preserve"> PAGE </w:instrText>
    </w:r>
    <w:r w:rsidR="00401BDF">
      <w:rPr>
        <w:rStyle w:val="PageNumber"/>
      </w:rPr>
      <w:fldChar w:fldCharType="separate"/>
    </w:r>
    <w:r w:rsidR="009D3559">
      <w:rPr>
        <w:rStyle w:val="PageNumber"/>
        <w:noProof/>
      </w:rPr>
      <w:t>7</w:t>
    </w:r>
    <w:r w:rsidR="00401BD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E20" w:rsidRDefault="000E0E20">
      <w:r>
        <w:separator/>
      </w:r>
    </w:p>
  </w:footnote>
  <w:footnote w:type="continuationSeparator" w:id="0">
    <w:p w:rsidR="000E0E20" w:rsidRDefault="000E0E20">
      <w:r>
        <w:continuationSeparator/>
      </w:r>
    </w:p>
  </w:footnote>
  <w:footnote w:id="1">
    <w:p w:rsidR="00E7328B" w:rsidRDefault="00E7328B">
      <w:pPr>
        <w:pStyle w:val="FootnoteText"/>
      </w:pPr>
      <w:r>
        <w:rPr>
          <w:rStyle w:val="FootnoteReference"/>
        </w:rPr>
        <w:footnoteRef/>
      </w:r>
      <w:r>
        <w:t xml:space="preserve"> </w:t>
      </w:r>
      <w:r w:rsidR="006D4A17">
        <w:t xml:space="preserve">The decrease in the five-year graduation rate for the 2009 cohort is partially attributable to a change in the Competency Determination standards for all 2010 graduates.  The new standard included reaching the proficiency threshold of the </w:t>
      </w:r>
      <w:r w:rsidR="006D4A17" w:rsidRPr="00B75FD7">
        <w:t xml:space="preserve">English Language Arts and Mathematics sections </w:t>
      </w:r>
      <w:r w:rsidR="006D4A17">
        <w:t xml:space="preserve">and the Needs Improvement threshold of the Science section </w:t>
      </w:r>
      <w:r w:rsidR="006D4A17" w:rsidRPr="00B75FD7">
        <w:t>of the Massachusetts Comprehensive Assessment System.</w:t>
      </w:r>
      <w:r w:rsidR="006D4A17">
        <w:t xml:space="preserve">  Additional information on the new standards can be found at </w:t>
      </w:r>
      <w:r w:rsidR="006D4A17" w:rsidRPr="00B8391A">
        <w:t>http://www.doe.mass.edu/lawsregs/603cmr30.html?section=03</w:t>
      </w:r>
      <w:r w:rsidR="006D4A17">
        <w:t>.</w:t>
      </w:r>
      <w:r>
        <w:t>Competency Determination standards for all 2010</w:t>
      </w:r>
      <w:r w:rsidR="006D4A17">
        <w:t xml:space="preserve"> graduates </w:t>
      </w:r>
    </w:p>
  </w:footnote>
  <w:footnote w:id="2">
    <w:p w:rsidR="00E7328B" w:rsidRDefault="00E7328B">
      <w:pPr>
        <w:pStyle w:val="FootnoteText"/>
      </w:pPr>
      <w:r>
        <w:rPr>
          <w:rStyle w:val="FootnoteReference"/>
        </w:rPr>
        <w:footnoteRef/>
      </w:r>
      <w:r>
        <w:t xml:space="preserve"> Due to rounding, row percentages may not equal 100 percent.</w:t>
      </w:r>
    </w:p>
  </w:footnote>
  <w:footnote w:id="3">
    <w:p w:rsidR="00E7328B" w:rsidRPr="00FA2BC5" w:rsidRDefault="00E7328B">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4">
    <w:p w:rsidR="00E7328B" w:rsidRPr="00FA2BC5" w:rsidRDefault="00E7328B"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 xml:space="preserve">t count is as of the end of </w:t>
      </w:r>
      <w:r w:rsidR="00B94471">
        <w:rPr>
          <w:sz w:val="20"/>
          <w:szCs w:val="20"/>
        </w:rPr>
        <w:t>2012-13</w:t>
      </w:r>
      <w:r w:rsidRPr="00FA2BC5">
        <w:rPr>
          <w:sz w:val="20"/>
          <w:szCs w:val="20"/>
        </w:rPr>
        <w:t xml:space="preserve"> school </w:t>
      </w:r>
      <w:proofErr w:type="gramStart"/>
      <w:r w:rsidRPr="00FA2BC5">
        <w:rPr>
          <w:sz w:val="20"/>
          <w:szCs w:val="20"/>
        </w:rPr>
        <w:t>year</w:t>
      </w:r>
      <w:proofErr w:type="gramEnd"/>
      <w:r w:rsidRPr="00FA2BC5">
        <w:rPr>
          <w:sz w:val="20"/>
          <w:szCs w:val="20"/>
        </w:rPr>
        <w:t xml:space="preserve">. The status (e.g. graduate, enrolled) is updated as of October 1, </w:t>
      </w:r>
      <w:r>
        <w:rPr>
          <w:sz w:val="20"/>
          <w:szCs w:val="20"/>
        </w:rPr>
        <w:t>2013</w:t>
      </w:r>
      <w:r w:rsidRPr="00FA2BC5">
        <w:rPr>
          <w:sz w:val="20"/>
          <w:szCs w:val="20"/>
        </w:rPr>
        <w:t xml:space="preserve">. </w:t>
      </w:r>
    </w:p>
  </w:footnote>
  <w:footnote w:id="5">
    <w:p w:rsidR="00E7328B" w:rsidRPr="00FA2BC5" w:rsidRDefault="00E7328B"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6">
    <w:p w:rsidR="00E7328B" w:rsidRPr="00F3005C" w:rsidRDefault="00E7328B" w:rsidP="00F3005C">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7">
    <w:p w:rsidR="00E7328B" w:rsidRDefault="00E7328B">
      <w:pPr>
        <w:pStyle w:val="FootnoteText"/>
      </w:pPr>
      <w:r>
        <w:rPr>
          <w:rStyle w:val="FootnoteReference"/>
        </w:rPr>
        <w:footnoteRef/>
      </w:r>
      <w:r>
        <w:t xml:space="preserve"> High Needs subgroup includes students categorized as any of the</w:t>
      </w:r>
      <w:r w:rsidR="00B94471">
        <w:t xml:space="preserve"> following as of October 1, 2013</w:t>
      </w:r>
      <w:r>
        <w:t>:1) Low Income,                 2) Limited English Proficient, 3) Students with Disabilities, as well as students categorized as Limited English Proficient during the prior two school years (</w:t>
      </w:r>
      <w:r w:rsidR="00B94471">
        <w:t>2012-13</w:t>
      </w:r>
      <w:r>
        <w:t xml:space="preserve"> and/or </w:t>
      </w:r>
      <w:r w:rsidR="00B94471">
        <w:t>2011-12</w:t>
      </w:r>
      <w:r>
        <w:t>).</w:t>
      </w:r>
    </w:p>
  </w:footnote>
  <w:footnote w:id="8">
    <w:p w:rsidR="00E7328B" w:rsidRDefault="00E7328B">
      <w:pPr>
        <w:pStyle w:val="FootnoteText"/>
      </w:pPr>
      <w:r>
        <w:rPr>
          <w:rStyle w:val="FootnoteReference"/>
        </w:rPr>
        <w:footnoteRef/>
      </w:r>
      <w:r>
        <w:t xml:space="preserve"> </w:t>
      </w:r>
      <w:proofErr w:type="gramStart"/>
      <w:r>
        <w:t>Includes districts with at least six students in the cohort.</w:t>
      </w:r>
      <w:proofErr w:type="gramEnd"/>
      <w:r>
        <w:t xml:space="preserve">  District analyses include charter schools, regional school districts and vocational/technical high schools.</w:t>
      </w:r>
    </w:p>
  </w:footnote>
  <w:footnote w:id="9">
    <w:p w:rsidR="00E7328B" w:rsidRDefault="00E7328B">
      <w:pPr>
        <w:pStyle w:val="FootnoteText"/>
      </w:pPr>
      <w:r>
        <w:rPr>
          <w:rStyle w:val="FootnoteReference"/>
        </w:rPr>
        <w:footnoteRef/>
      </w:r>
      <w:r>
        <w:t xml:space="preserve"> Includes schools with at least six students in the cohort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B" w:rsidRDefault="00E7328B"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1506"/>
  </w:hdrShapeDefaults>
  <w:footnotePr>
    <w:footnote w:id="-1"/>
    <w:footnote w:id="0"/>
  </w:footnotePr>
  <w:endnotePr>
    <w:endnote w:id="-1"/>
    <w:endnote w:id="0"/>
  </w:endnotePr>
  <w:compat/>
  <w:rsids>
    <w:rsidRoot w:val="00137D3B"/>
    <w:rsid w:val="0001786F"/>
    <w:rsid w:val="00023AA3"/>
    <w:rsid w:val="00042ECE"/>
    <w:rsid w:val="00043F31"/>
    <w:rsid w:val="00053D47"/>
    <w:rsid w:val="00063AE8"/>
    <w:rsid w:val="00072443"/>
    <w:rsid w:val="00072A95"/>
    <w:rsid w:val="000905E1"/>
    <w:rsid w:val="00095868"/>
    <w:rsid w:val="000B3F99"/>
    <w:rsid w:val="000C191C"/>
    <w:rsid w:val="000C7786"/>
    <w:rsid w:val="000D31EA"/>
    <w:rsid w:val="000E0E20"/>
    <w:rsid w:val="000E5DE2"/>
    <w:rsid w:val="000F0EEE"/>
    <w:rsid w:val="000F2270"/>
    <w:rsid w:val="000F5927"/>
    <w:rsid w:val="00102508"/>
    <w:rsid w:val="001036C3"/>
    <w:rsid w:val="00110546"/>
    <w:rsid w:val="00116E0A"/>
    <w:rsid w:val="0012550F"/>
    <w:rsid w:val="00135F45"/>
    <w:rsid w:val="001370BC"/>
    <w:rsid w:val="00137D3B"/>
    <w:rsid w:val="0014709E"/>
    <w:rsid w:val="00152745"/>
    <w:rsid w:val="001539AC"/>
    <w:rsid w:val="00155E3B"/>
    <w:rsid w:val="001634D9"/>
    <w:rsid w:val="00167B72"/>
    <w:rsid w:val="00174A1E"/>
    <w:rsid w:val="00177862"/>
    <w:rsid w:val="001925D9"/>
    <w:rsid w:val="001952B2"/>
    <w:rsid w:val="001B1A59"/>
    <w:rsid w:val="001D070B"/>
    <w:rsid w:val="0020103B"/>
    <w:rsid w:val="00205E9E"/>
    <w:rsid w:val="00207775"/>
    <w:rsid w:val="00220709"/>
    <w:rsid w:val="00227486"/>
    <w:rsid w:val="00242A73"/>
    <w:rsid w:val="002472EB"/>
    <w:rsid w:val="002677FB"/>
    <w:rsid w:val="0027031F"/>
    <w:rsid w:val="00283F9E"/>
    <w:rsid w:val="002846BF"/>
    <w:rsid w:val="002C06E3"/>
    <w:rsid w:val="002D1B39"/>
    <w:rsid w:val="002E6783"/>
    <w:rsid w:val="002F1B0F"/>
    <w:rsid w:val="002F403E"/>
    <w:rsid w:val="00313D3D"/>
    <w:rsid w:val="00322A56"/>
    <w:rsid w:val="00333679"/>
    <w:rsid w:val="003337ED"/>
    <w:rsid w:val="00341A19"/>
    <w:rsid w:val="00351B65"/>
    <w:rsid w:val="00351D12"/>
    <w:rsid w:val="003537EE"/>
    <w:rsid w:val="00355B9D"/>
    <w:rsid w:val="0037014C"/>
    <w:rsid w:val="00373A76"/>
    <w:rsid w:val="00375232"/>
    <w:rsid w:val="0037581F"/>
    <w:rsid w:val="0038272D"/>
    <w:rsid w:val="00383A69"/>
    <w:rsid w:val="00391087"/>
    <w:rsid w:val="003924A8"/>
    <w:rsid w:val="003926A6"/>
    <w:rsid w:val="003A24F8"/>
    <w:rsid w:val="003C6978"/>
    <w:rsid w:val="003E595B"/>
    <w:rsid w:val="003E6115"/>
    <w:rsid w:val="003F73A5"/>
    <w:rsid w:val="00401BDF"/>
    <w:rsid w:val="00414C4B"/>
    <w:rsid w:val="00436D30"/>
    <w:rsid w:val="004416FD"/>
    <w:rsid w:val="004465BA"/>
    <w:rsid w:val="00447C68"/>
    <w:rsid w:val="00487A4B"/>
    <w:rsid w:val="00490A4F"/>
    <w:rsid w:val="004A1F5C"/>
    <w:rsid w:val="004B199E"/>
    <w:rsid w:val="004B7E8E"/>
    <w:rsid w:val="004C0569"/>
    <w:rsid w:val="004D7ABA"/>
    <w:rsid w:val="004F02BD"/>
    <w:rsid w:val="004F2354"/>
    <w:rsid w:val="004F23B9"/>
    <w:rsid w:val="00514281"/>
    <w:rsid w:val="0051783B"/>
    <w:rsid w:val="00522FAC"/>
    <w:rsid w:val="00523081"/>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E2AB2"/>
    <w:rsid w:val="005E301D"/>
    <w:rsid w:val="005E5A9F"/>
    <w:rsid w:val="005F2BDD"/>
    <w:rsid w:val="00603B14"/>
    <w:rsid w:val="00611498"/>
    <w:rsid w:val="00611A62"/>
    <w:rsid w:val="00650F40"/>
    <w:rsid w:val="00654DE9"/>
    <w:rsid w:val="00657941"/>
    <w:rsid w:val="006720F4"/>
    <w:rsid w:val="00674086"/>
    <w:rsid w:val="00674A8D"/>
    <w:rsid w:val="00677C4E"/>
    <w:rsid w:val="0068672E"/>
    <w:rsid w:val="006A39B3"/>
    <w:rsid w:val="006B0150"/>
    <w:rsid w:val="006B460B"/>
    <w:rsid w:val="006C197C"/>
    <w:rsid w:val="006C4D29"/>
    <w:rsid w:val="006D002F"/>
    <w:rsid w:val="006D1171"/>
    <w:rsid w:val="006D4A17"/>
    <w:rsid w:val="006E4C30"/>
    <w:rsid w:val="0070056C"/>
    <w:rsid w:val="0070188A"/>
    <w:rsid w:val="00707158"/>
    <w:rsid w:val="00710941"/>
    <w:rsid w:val="007122CB"/>
    <w:rsid w:val="00720D40"/>
    <w:rsid w:val="007268AF"/>
    <w:rsid w:val="00740615"/>
    <w:rsid w:val="0074226C"/>
    <w:rsid w:val="00757FEF"/>
    <w:rsid w:val="00777FA0"/>
    <w:rsid w:val="00781E83"/>
    <w:rsid w:val="0078419A"/>
    <w:rsid w:val="007852F9"/>
    <w:rsid w:val="00790918"/>
    <w:rsid w:val="00791C21"/>
    <w:rsid w:val="007A01AD"/>
    <w:rsid w:val="007C0366"/>
    <w:rsid w:val="007C2B7E"/>
    <w:rsid w:val="007C4EE1"/>
    <w:rsid w:val="007C781C"/>
    <w:rsid w:val="007E1607"/>
    <w:rsid w:val="007F1EB5"/>
    <w:rsid w:val="007F2E94"/>
    <w:rsid w:val="007F5FC4"/>
    <w:rsid w:val="007F6F4D"/>
    <w:rsid w:val="00805511"/>
    <w:rsid w:val="00816A61"/>
    <w:rsid w:val="00820FB2"/>
    <w:rsid w:val="00823FE8"/>
    <w:rsid w:val="0082500F"/>
    <w:rsid w:val="00833B10"/>
    <w:rsid w:val="008342F1"/>
    <w:rsid w:val="0083607A"/>
    <w:rsid w:val="0084421C"/>
    <w:rsid w:val="0085151D"/>
    <w:rsid w:val="00851811"/>
    <w:rsid w:val="0085723A"/>
    <w:rsid w:val="0086119A"/>
    <w:rsid w:val="008653A2"/>
    <w:rsid w:val="00865B7F"/>
    <w:rsid w:val="00867E27"/>
    <w:rsid w:val="008810DF"/>
    <w:rsid w:val="0088310E"/>
    <w:rsid w:val="008A268E"/>
    <w:rsid w:val="008A3296"/>
    <w:rsid w:val="008A6B62"/>
    <w:rsid w:val="008A7459"/>
    <w:rsid w:val="008A7E28"/>
    <w:rsid w:val="008C59B9"/>
    <w:rsid w:val="008C62DA"/>
    <w:rsid w:val="008C6C76"/>
    <w:rsid w:val="008C790C"/>
    <w:rsid w:val="008D7ECC"/>
    <w:rsid w:val="008E04A9"/>
    <w:rsid w:val="008E6DA7"/>
    <w:rsid w:val="008F7890"/>
    <w:rsid w:val="00905947"/>
    <w:rsid w:val="00910584"/>
    <w:rsid w:val="00917944"/>
    <w:rsid w:val="009201DA"/>
    <w:rsid w:val="0092071A"/>
    <w:rsid w:val="009237BC"/>
    <w:rsid w:val="00926F77"/>
    <w:rsid w:val="00927495"/>
    <w:rsid w:val="00931AB7"/>
    <w:rsid w:val="00940626"/>
    <w:rsid w:val="00942723"/>
    <w:rsid w:val="00954268"/>
    <w:rsid w:val="009544FF"/>
    <w:rsid w:val="00957F7F"/>
    <w:rsid w:val="00963A08"/>
    <w:rsid w:val="00972B56"/>
    <w:rsid w:val="0098388F"/>
    <w:rsid w:val="00991EC1"/>
    <w:rsid w:val="009B2760"/>
    <w:rsid w:val="009B5332"/>
    <w:rsid w:val="009D3559"/>
    <w:rsid w:val="009F7FC5"/>
    <w:rsid w:val="00A16102"/>
    <w:rsid w:val="00A17F9B"/>
    <w:rsid w:val="00A23D5B"/>
    <w:rsid w:val="00A27E47"/>
    <w:rsid w:val="00A32B89"/>
    <w:rsid w:val="00A558FA"/>
    <w:rsid w:val="00A57DB8"/>
    <w:rsid w:val="00A733DD"/>
    <w:rsid w:val="00A872F4"/>
    <w:rsid w:val="00A9570A"/>
    <w:rsid w:val="00AA370E"/>
    <w:rsid w:val="00AB3C42"/>
    <w:rsid w:val="00AC144E"/>
    <w:rsid w:val="00AD2DDA"/>
    <w:rsid w:val="00AD3FB3"/>
    <w:rsid w:val="00AE13F7"/>
    <w:rsid w:val="00AF1AC1"/>
    <w:rsid w:val="00AF50C6"/>
    <w:rsid w:val="00B03780"/>
    <w:rsid w:val="00B170EB"/>
    <w:rsid w:val="00B215C8"/>
    <w:rsid w:val="00B26C71"/>
    <w:rsid w:val="00B32A6A"/>
    <w:rsid w:val="00B43383"/>
    <w:rsid w:val="00B53460"/>
    <w:rsid w:val="00B65180"/>
    <w:rsid w:val="00B931D2"/>
    <w:rsid w:val="00B94471"/>
    <w:rsid w:val="00B94B2E"/>
    <w:rsid w:val="00BC0C00"/>
    <w:rsid w:val="00BC5766"/>
    <w:rsid w:val="00BD6F9C"/>
    <w:rsid w:val="00BE01B6"/>
    <w:rsid w:val="00BE3264"/>
    <w:rsid w:val="00BF15ED"/>
    <w:rsid w:val="00C10A28"/>
    <w:rsid w:val="00C24236"/>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5862"/>
    <w:rsid w:val="00CA6A0B"/>
    <w:rsid w:val="00CB2D3F"/>
    <w:rsid w:val="00CC176F"/>
    <w:rsid w:val="00CC3CE3"/>
    <w:rsid w:val="00CC3D0E"/>
    <w:rsid w:val="00CC4D65"/>
    <w:rsid w:val="00CD498B"/>
    <w:rsid w:val="00CE2757"/>
    <w:rsid w:val="00D013B3"/>
    <w:rsid w:val="00D11B48"/>
    <w:rsid w:val="00D17399"/>
    <w:rsid w:val="00D22E09"/>
    <w:rsid w:val="00D27868"/>
    <w:rsid w:val="00D3260F"/>
    <w:rsid w:val="00D33CC7"/>
    <w:rsid w:val="00D64F6D"/>
    <w:rsid w:val="00D76336"/>
    <w:rsid w:val="00D84ECD"/>
    <w:rsid w:val="00D94F49"/>
    <w:rsid w:val="00DA3258"/>
    <w:rsid w:val="00DB6C1B"/>
    <w:rsid w:val="00DC2C37"/>
    <w:rsid w:val="00DC4904"/>
    <w:rsid w:val="00DD30A8"/>
    <w:rsid w:val="00DE7B90"/>
    <w:rsid w:val="00DF08B8"/>
    <w:rsid w:val="00DF3D0A"/>
    <w:rsid w:val="00E11B68"/>
    <w:rsid w:val="00E215DC"/>
    <w:rsid w:val="00E2360D"/>
    <w:rsid w:val="00E32449"/>
    <w:rsid w:val="00E368B8"/>
    <w:rsid w:val="00E72E12"/>
    <w:rsid w:val="00E7328B"/>
    <w:rsid w:val="00E8131E"/>
    <w:rsid w:val="00E972DB"/>
    <w:rsid w:val="00EA2177"/>
    <w:rsid w:val="00EA522D"/>
    <w:rsid w:val="00EB46D5"/>
    <w:rsid w:val="00EF7E49"/>
    <w:rsid w:val="00F13E0E"/>
    <w:rsid w:val="00F23C49"/>
    <w:rsid w:val="00F3005C"/>
    <w:rsid w:val="00F41664"/>
    <w:rsid w:val="00F43302"/>
    <w:rsid w:val="00F442AA"/>
    <w:rsid w:val="00F46C34"/>
    <w:rsid w:val="00F61DD9"/>
    <w:rsid w:val="00F61E2A"/>
    <w:rsid w:val="00F871DF"/>
    <w:rsid w:val="00F9137A"/>
    <w:rsid w:val="00F95A51"/>
    <w:rsid w:val="00F96010"/>
    <w:rsid w:val="00FA2BC5"/>
    <w:rsid w:val="00FC78B1"/>
    <w:rsid w:val="00FE10A2"/>
    <w:rsid w:val="00FE6948"/>
    <w:rsid w:val="00FE782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D6CB9-A48A-4252-9300-725007AE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7022</TotalTime>
  <Pages>7</Pages>
  <Words>1451</Words>
  <Characters>7332</Characters>
  <Application>Microsoft Office Word</Application>
  <DocSecurity>0</DocSecurity>
  <Lines>1222</Lines>
  <Paragraphs>975</Paragraphs>
  <ScaleCrop>false</ScaleCrop>
  <HeadingPairs>
    <vt:vector size="2" baseType="variant">
      <vt:variant>
        <vt:lpstr>Title</vt:lpstr>
      </vt:variant>
      <vt:variant>
        <vt:i4>1</vt:i4>
      </vt:variant>
    </vt:vector>
  </HeadingPairs>
  <TitlesOfParts>
    <vt:vector size="1" baseType="lpstr">
      <vt:lpstr>Graduation Rate 2012 5Yr. Report</vt:lpstr>
    </vt:vector>
  </TitlesOfParts>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2012 5Yr. Report</dc:title>
  <dc:creator>ESE</dc:creator>
  <cp:lastModifiedBy>dzou</cp:lastModifiedBy>
  <cp:revision>10</cp:revision>
  <cp:lastPrinted>2014-01-17T18:56:00Z</cp:lastPrinted>
  <dcterms:created xsi:type="dcterms:W3CDTF">2014-01-17T18:45:00Z</dcterms:created>
  <dcterms:modified xsi:type="dcterms:W3CDTF">2014-01-24T19:28:00Z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2013</vt:lpwstr>
  </property>
</Properties>
</file>