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1459" w14:textId="11688797" w:rsidR="000548DD" w:rsidRDefault="001429A9" w:rsidP="600034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Summary of </w:t>
      </w:r>
      <w:r w:rsidR="000548DD" w:rsidRPr="60003415">
        <w:rPr>
          <w:b/>
          <w:bCs/>
          <w:sz w:val="28"/>
          <w:szCs w:val="28"/>
        </w:rPr>
        <w:t>Universal Screening Assessment Criteria</w:t>
      </w:r>
      <w:r>
        <w:rPr>
          <w:b/>
          <w:bCs/>
          <w:sz w:val="28"/>
          <w:szCs w:val="28"/>
        </w:rPr>
        <w:br/>
        <w:t>DESE 2022 Review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49"/>
        <w:gridCol w:w="7811"/>
      </w:tblGrid>
      <w:tr w:rsidR="000548DD" w:rsidRPr="001429A9" w14:paraId="04068E85" w14:textId="77777777" w:rsidTr="00142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E5EBB0" w:themeFill="accent3" w:themeFillTint="66"/>
          </w:tcPr>
          <w:p w14:paraId="40319F5A" w14:textId="0707A41C" w:rsidR="000548DD" w:rsidRPr="001429A9" w:rsidRDefault="000548DD">
            <w:pPr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Constructs Measured</w:t>
            </w:r>
          </w:p>
        </w:tc>
        <w:tc>
          <w:tcPr>
            <w:tcW w:w="7811" w:type="dxa"/>
          </w:tcPr>
          <w:p w14:paraId="752F85B6" w14:textId="77777777" w:rsidR="000548DD" w:rsidRPr="001429A9" w:rsidRDefault="000548DD" w:rsidP="001405A1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Alphabetic Knowledge</w:t>
            </w:r>
          </w:p>
          <w:p w14:paraId="38C8DEF6" w14:textId="30A74BC8" w:rsidR="000548DD" w:rsidRPr="001429A9" w:rsidRDefault="000548DD" w:rsidP="006E77B0">
            <w:pPr>
              <w:pStyle w:val="ListParagraph"/>
              <w:numPr>
                <w:ilvl w:val="1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Letter Identification (Kindergarten)</w:t>
            </w:r>
          </w:p>
          <w:p w14:paraId="7AE17CDD" w14:textId="77777777" w:rsidR="000548DD" w:rsidRPr="001429A9" w:rsidRDefault="000548DD" w:rsidP="006E77B0">
            <w:pPr>
              <w:pStyle w:val="ListParagraph"/>
              <w:numPr>
                <w:ilvl w:val="1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Letter/Sound Knowledge (K,1,2)</w:t>
            </w:r>
          </w:p>
          <w:p w14:paraId="141CBEDE" w14:textId="77777777" w:rsidR="000548DD" w:rsidRPr="001429A9" w:rsidRDefault="000548DD" w:rsidP="006E77B0">
            <w:pPr>
              <w:pStyle w:val="ListParagraph"/>
              <w:numPr>
                <w:ilvl w:val="1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Decoding Nonsense Words (K,1,2)</w:t>
            </w:r>
          </w:p>
          <w:p w14:paraId="1A5237E6" w14:textId="77777777" w:rsidR="000548DD" w:rsidRPr="001429A9" w:rsidRDefault="000548DD" w:rsidP="001405A1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Phonemic Awareness</w:t>
            </w:r>
          </w:p>
          <w:p w14:paraId="122CDF98" w14:textId="77777777" w:rsidR="000548DD" w:rsidRPr="001429A9" w:rsidRDefault="000548DD" w:rsidP="006E77B0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Phoneme Segmentation (K,1)</w:t>
            </w:r>
          </w:p>
          <w:p w14:paraId="197A48EF" w14:textId="028F6728" w:rsidR="006E77B0" w:rsidRPr="001429A9" w:rsidRDefault="000548DD" w:rsidP="001405A1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Word Reading</w:t>
            </w:r>
          </w:p>
          <w:p w14:paraId="1A015051" w14:textId="595A88CE" w:rsidR="000548DD" w:rsidRPr="001429A9" w:rsidRDefault="000548DD" w:rsidP="006E77B0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Word Identification (1)</w:t>
            </w:r>
          </w:p>
          <w:p w14:paraId="02A0E6EC" w14:textId="26D4E6A2" w:rsidR="00727A5C" w:rsidRPr="00B609E4" w:rsidRDefault="00727A5C" w:rsidP="000548DD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Passage Reading Fluency (1,2)</w:t>
            </w:r>
          </w:p>
          <w:p w14:paraId="57CA1C13" w14:textId="66420140" w:rsidR="00B609E4" w:rsidRPr="007F1F20" w:rsidRDefault="00B609E4" w:rsidP="007F1F20">
            <w:pPr>
              <w:pStyle w:val="ListParagraph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F1F20">
              <w:rPr>
                <w:b w:val="0"/>
                <w:bCs w:val="0"/>
              </w:rPr>
              <w:t>Reading Comprehension</w:t>
            </w:r>
            <w:r w:rsidR="001C6E71" w:rsidRPr="007F1F20">
              <w:rPr>
                <w:b w:val="0"/>
                <w:bCs w:val="0"/>
              </w:rPr>
              <w:t xml:space="preserve"> (2)</w:t>
            </w:r>
          </w:p>
          <w:p w14:paraId="27D9ADB5" w14:textId="77777777" w:rsidR="00727A5C" w:rsidRPr="001429A9" w:rsidRDefault="00727A5C" w:rsidP="001405A1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Vocabulary</w:t>
            </w:r>
          </w:p>
          <w:p w14:paraId="26224740" w14:textId="77777777" w:rsidR="00727A5C" w:rsidRPr="001429A9" w:rsidRDefault="00727A5C" w:rsidP="001405A1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Listening Comprehension/Oral Language Comprehension</w:t>
            </w:r>
          </w:p>
          <w:p w14:paraId="6E4D05A5" w14:textId="77777777" w:rsidR="00727A5C" w:rsidRPr="001429A9" w:rsidRDefault="00727A5C" w:rsidP="001405A1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Rapid Automatized Naming</w:t>
            </w:r>
          </w:p>
          <w:p w14:paraId="4EA69E34" w14:textId="77777777" w:rsidR="00727A5C" w:rsidRPr="001429A9" w:rsidRDefault="00727A5C" w:rsidP="00EB7001">
            <w:pPr>
              <w:pStyle w:val="ListParagraph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Included in overall assessment of risk</w:t>
            </w:r>
          </w:p>
          <w:p w14:paraId="63B1F896" w14:textId="702CE593" w:rsidR="00727A5C" w:rsidRPr="001429A9" w:rsidRDefault="00727A5C" w:rsidP="00EB7001">
            <w:pPr>
              <w:pStyle w:val="ListParagraph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 xml:space="preserve">Valid  </w:t>
            </w:r>
          </w:p>
          <w:p w14:paraId="6C1BEF4E" w14:textId="33F8C0E8" w:rsidR="00727A5C" w:rsidRPr="001429A9" w:rsidRDefault="00727A5C" w:rsidP="00EB7001">
            <w:pPr>
              <w:pStyle w:val="ListParagraph"/>
              <w:numPr>
                <w:ilvl w:val="0"/>
                <w:numId w:val="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 xml:space="preserve">Features </w:t>
            </w:r>
            <w:r w:rsidR="001405A1" w:rsidRPr="001429A9">
              <w:rPr>
                <w:b w:val="0"/>
                <w:bCs w:val="0"/>
              </w:rPr>
              <w:t>f</w:t>
            </w:r>
            <w:r w:rsidRPr="001429A9">
              <w:rPr>
                <w:b w:val="0"/>
                <w:bCs w:val="0"/>
              </w:rPr>
              <w:t xml:space="preserve">ollowing </w:t>
            </w:r>
            <w:r w:rsidR="001405A1" w:rsidRPr="001429A9">
              <w:rPr>
                <w:b w:val="0"/>
                <w:bCs w:val="0"/>
              </w:rPr>
              <w:t>d</w:t>
            </w:r>
            <w:r w:rsidRPr="001429A9">
              <w:rPr>
                <w:b w:val="0"/>
                <w:bCs w:val="0"/>
              </w:rPr>
              <w:t>escriptors:</w:t>
            </w:r>
          </w:p>
          <w:p w14:paraId="74CFA7D2" w14:textId="77777777" w:rsidR="00727A5C" w:rsidRPr="001429A9" w:rsidRDefault="00727A5C" w:rsidP="001405A1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Timed Administration</w:t>
            </w:r>
          </w:p>
          <w:p w14:paraId="4533285F" w14:textId="77777777" w:rsidR="00727A5C" w:rsidRPr="001429A9" w:rsidRDefault="00727A5C" w:rsidP="001405A1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A set of at least 36 familiar objects or letters (stimuli) presented serially and pseudorandomized</w:t>
            </w:r>
          </w:p>
          <w:p w14:paraId="6EE91044" w14:textId="77777777" w:rsidR="00727A5C" w:rsidRPr="001429A9" w:rsidRDefault="00727A5C" w:rsidP="001405A1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Five or six different token items (stimuli)</w:t>
            </w:r>
          </w:p>
          <w:p w14:paraId="7897CFEB" w14:textId="77777777" w:rsidR="00A04978" w:rsidRPr="001429A9" w:rsidRDefault="00A04978" w:rsidP="001405A1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Requires student to read continuously from left to right and engage in a “return to sweep” to read on the next line</w:t>
            </w:r>
          </w:p>
          <w:p w14:paraId="4ABB06F4" w14:textId="1846CCAC" w:rsidR="00A04978" w:rsidRPr="001429A9" w:rsidRDefault="00A04978" w:rsidP="001405A1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429A9">
              <w:rPr>
                <w:b w:val="0"/>
                <w:bCs w:val="0"/>
              </w:rPr>
              <w:t>Nationally normed and criterion referenced</w:t>
            </w:r>
          </w:p>
        </w:tc>
      </w:tr>
      <w:tr w:rsidR="000548DD" w:rsidRPr="001429A9" w14:paraId="4C29A309" w14:textId="77777777" w:rsidTr="00142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D1E7A8" w:themeFill="accent2" w:themeFillTint="66"/>
          </w:tcPr>
          <w:p w14:paraId="32F7DE5D" w14:textId="77777777" w:rsidR="000548DD" w:rsidRPr="001429A9" w:rsidRDefault="00A04978">
            <w:pPr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Technical</w:t>
            </w:r>
          </w:p>
          <w:p w14:paraId="0A96298F" w14:textId="73D4FAD2" w:rsidR="00A04978" w:rsidRPr="001429A9" w:rsidRDefault="00A04978">
            <w:pPr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Adequac</w:t>
            </w:r>
            <w:r w:rsidR="00AE21A1" w:rsidRPr="001429A9">
              <w:rPr>
                <w:b w:val="0"/>
                <w:bCs w:val="0"/>
              </w:rPr>
              <w:t>y</w:t>
            </w:r>
          </w:p>
        </w:tc>
        <w:tc>
          <w:tcPr>
            <w:tcW w:w="7811" w:type="dxa"/>
          </w:tcPr>
          <w:p w14:paraId="1121D9C3" w14:textId="77777777" w:rsidR="008D4B7E" w:rsidRPr="001429A9" w:rsidRDefault="008D4B7E" w:rsidP="001405A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>Classification Accuracy</w:t>
            </w:r>
          </w:p>
          <w:p w14:paraId="23433577" w14:textId="2E3DA107" w:rsidR="000548DD" w:rsidRPr="001429A9" w:rsidRDefault="007D6722" w:rsidP="008D4B7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>R</w:t>
            </w:r>
            <w:r w:rsidR="008D4B7E" w:rsidRPr="001429A9">
              <w:t xml:space="preserve">eviewed by the National Center on Intensive Intervention (NCII) and rated </w:t>
            </w:r>
            <w:r w:rsidR="008D4B7E" w:rsidRPr="001429A9">
              <w:rPr>
                <w:i/>
                <w:iCs/>
              </w:rPr>
              <w:t>Convincing Evidence</w:t>
            </w:r>
            <w:r w:rsidR="008D4B7E" w:rsidRPr="001429A9">
              <w:t xml:space="preserve"> or </w:t>
            </w:r>
            <w:r w:rsidR="008D4B7E" w:rsidRPr="001429A9">
              <w:rPr>
                <w:i/>
                <w:iCs/>
              </w:rPr>
              <w:t>Partially Convincing Evidence</w:t>
            </w:r>
            <w:r w:rsidR="008D4B7E" w:rsidRPr="001429A9">
              <w:t xml:space="preserve"> for Classification Accuracy for a composite/overall score for grades kindergarten</w:t>
            </w:r>
            <w:r w:rsidR="005D317D" w:rsidRPr="001429A9">
              <w:t>,</w:t>
            </w:r>
            <w:r w:rsidR="008D4B7E" w:rsidRPr="001429A9">
              <w:t xml:space="preserve"> one, and two for fall, winter, and spring. </w:t>
            </w:r>
            <w:r w:rsidR="008D4B7E" w:rsidRPr="001429A9">
              <w:rPr>
                <w:i/>
                <w:iCs/>
              </w:rPr>
              <w:t>If the assessment has not, in its current form, been reviewed by NCII, evidence is presented of meeting NCII criteria for Classification Accuracy.</w:t>
            </w:r>
          </w:p>
          <w:p w14:paraId="7E278242" w14:textId="77777777" w:rsidR="007D6722" w:rsidRPr="001429A9" w:rsidRDefault="007D6722" w:rsidP="001405A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>Provides a composite rank</w:t>
            </w:r>
            <w:r w:rsidR="00EB7001" w:rsidRPr="001429A9">
              <w:t xml:space="preserve"> and a risk level for each student based on predetermined (external) cut scores</w:t>
            </w:r>
          </w:p>
          <w:p w14:paraId="1D955B46" w14:textId="77777777" w:rsidR="00EB7001" w:rsidRPr="001429A9" w:rsidRDefault="00EB7001" w:rsidP="001405A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>Provides a percentile rank for sub-measures (i.e., alphabetic principle)</w:t>
            </w:r>
          </w:p>
          <w:p w14:paraId="000FB6DF" w14:textId="3AB702FE" w:rsidR="00EB7001" w:rsidRPr="001429A9" w:rsidRDefault="00EB7001" w:rsidP="001405A1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>Sample used to set norms is comparable and relevant for Massachusetts</w:t>
            </w:r>
          </w:p>
          <w:p w14:paraId="3DC510FE" w14:textId="02DC7EF9" w:rsidR="00EB7001" w:rsidRPr="001429A9" w:rsidRDefault="00EB7001" w:rsidP="007D6722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>Availability of peer-reviewed validation studies</w:t>
            </w:r>
          </w:p>
        </w:tc>
      </w:tr>
      <w:tr w:rsidR="007D6722" w:rsidRPr="001429A9" w14:paraId="3DB8D9E9" w14:textId="77777777" w:rsidTr="001429A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BADB7D" w:themeFill="accent2" w:themeFillTint="99"/>
          </w:tcPr>
          <w:p w14:paraId="38F33C52" w14:textId="772E06A3" w:rsidR="007D6722" w:rsidRPr="001429A9" w:rsidRDefault="005D317D">
            <w:pPr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lastRenderedPageBreak/>
              <w:t>Attention to Linguistic Diversity</w:t>
            </w:r>
          </w:p>
        </w:tc>
        <w:tc>
          <w:tcPr>
            <w:tcW w:w="7811" w:type="dxa"/>
          </w:tcPr>
          <w:p w14:paraId="13C85EA4" w14:textId="08E37DC4" w:rsidR="007D6722" w:rsidRPr="001429A9" w:rsidRDefault="005D317D" w:rsidP="001405A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9A9">
              <w:t>Guidance provided to interpret scores for bi/multilingual and/or English learners</w:t>
            </w:r>
          </w:p>
          <w:p w14:paraId="1A5C86EC" w14:textId="07B4CCCB" w:rsidR="005D317D" w:rsidRPr="001429A9" w:rsidRDefault="005D317D" w:rsidP="001405A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9A9">
              <w:t>Normed for English Learners to allow for accurate identification of risk</w:t>
            </w:r>
          </w:p>
          <w:p w14:paraId="3E214364" w14:textId="41A3BF50" w:rsidR="005D317D" w:rsidRPr="001429A9" w:rsidRDefault="005D317D" w:rsidP="001405A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9A9">
              <w:t>Some or all subtests available in language(s) other than English; subtests are linguistically and culturally authentic rather than directly translated from English</w:t>
            </w:r>
          </w:p>
          <w:p w14:paraId="41EF478A" w14:textId="43560E03" w:rsidR="001405A1" w:rsidRPr="001429A9" w:rsidRDefault="006105D1" w:rsidP="001405A1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9A9">
              <w:t>Provide specific instructions for whether and how student directions and/or assessment probes should be presented in student’s home language</w:t>
            </w:r>
          </w:p>
          <w:p w14:paraId="665DF625" w14:textId="2A92A623" w:rsidR="005D317D" w:rsidRPr="001429A9" w:rsidRDefault="000C088E" w:rsidP="000C088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9A9">
              <w:t>Bias Analysis conducted and r</w:t>
            </w:r>
            <w:r w:rsidR="006105D1" w:rsidRPr="001429A9">
              <w:t xml:space="preserve">eviewed by the National Center on Intensive Intervention (NCII) </w:t>
            </w:r>
            <w:r w:rsidRPr="001429A9">
              <w:t xml:space="preserve">to examine the degree to which the tool is or is not biased against certain subgroups (race/ethnicity, gender, socioeconomic status, students with disabilities, English language learners). </w:t>
            </w:r>
            <w:r w:rsidRPr="001429A9">
              <w:rPr>
                <w:i/>
                <w:iCs/>
              </w:rPr>
              <w:t>If the assessment has not, in its current form, been reviewed by NCII, evidence is presented of meeting NCII criteria for Bias Analysis.</w:t>
            </w:r>
          </w:p>
        </w:tc>
      </w:tr>
      <w:tr w:rsidR="000C088E" w:rsidRPr="001429A9" w14:paraId="3D3A4E80" w14:textId="77777777" w:rsidTr="00142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D9E288" w:themeFill="accent3" w:themeFillTint="99"/>
          </w:tcPr>
          <w:p w14:paraId="25AD4E8E" w14:textId="575ED479" w:rsidR="000C088E" w:rsidRPr="001429A9" w:rsidRDefault="000C088E">
            <w:pPr>
              <w:rPr>
                <w:b w:val="0"/>
                <w:bCs w:val="0"/>
              </w:rPr>
            </w:pPr>
            <w:r w:rsidRPr="001429A9">
              <w:rPr>
                <w:b w:val="0"/>
                <w:bCs w:val="0"/>
              </w:rPr>
              <w:t>Administration</w:t>
            </w:r>
            <w:r w:rsidR="001429A9" w:rsidRPr="001429A9">
              <w:rPr>
                <w:b w:val="0"/>
                <w:bCs w:val="0"/>
              </w:rPr>
              <w:t xml:space="preserve"> </w:t>
            </w:r>
            <w:r w:rsidRPr="001429A9">
              <w:rPr>
                <w:b w:val="0"/>
                <w:bCs w:val="0"/>
              </w:rPr>
              <w:t>Usability and Support</w:t>
            </w:r>
          </w:p>
        </w:tc>
        <w:tc>
          <w:tcPr>
            <w:tcW w:w="7811" w:type="dxa"/>
          </w:tcPr>
          <w:p w14:paraId="42FB7F00" w14:textId="64617A84" w:rsidR="000C088E" w:rsidRPr="001429A9" w:rsidRDefault="000C088E" w:rsidP="001405A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 xml:space="preserve">Designed to be administered </w:t>
            </w:r>
            <w:r w:rsidR="003C7078" w:rsidRPr="001429A9">
              <w:t xml:space="preserve">at least twice per year in kindergarten and </w:t>
            </w:r>
            <w:r w:rsidR="00145F2B" w:rsidRPr="001429A9">
              <w:t>three times</w:t>
            </w:r>
            <w:r w:rsidR="003C7078" w:rsidRPr="001429A9">
              <w:t xml:space="preserve"> per year </w:t>
            </w:r>
            <w:r w:rsidR="00145F2B" w:rsidRPr="001429A9">
              <w:t>i</w:t>
            </w:r>
            <w:r w:rsidR="003C7078" w:rsidRPr="001429A9">
              <w:t>n grades one and two, at a minimum</w:t>
            </w:r>
          </w:p>
          <w:p w14:paraId="53193C76" w14:textId="151F1F92" w:rsidR="003C7078" w:rsidRPr="001429A9" w:rsidRDefault="003C7078" w:rsidP="001405A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>Assessment takes less tha</w:t>
            </w:r>
            <w:r w:rsidR="00930C75">
              <w:t>n</w:t>
            </w:r>
            <w:r w:rsidRPr="001429A9">
              <w:t xml:space="preserve"> 60 minutes to administer as a wh</w:t>
            </w:r>
            <w:r w:rsidR="00145F2B" w:rsidRPr="001429A9">
              <w:t>o</w:t>
            </w:r>
            <w:r w:rsidRPr="001429A9">
              <w:t>le group</w:t>
            </w:r>
            <w:r w:rsidR="00AE21A1" w:rsidRPr="001429A9">
              <w:t>, r</w:t>
            </w:r>
            <w:r w:rsidRPr="001429A9">
              <w:t>egardless of setting</w:t>
            </w:r>
            <w:r w:rsidR="00AE21A1" w:rsidRPr="001429A9">
              <w:t>;</w:t>
            </w:r>
            <w:r w:rsidRPr="001429A9">
              <w:t xml:space="preserve"> requires less than 15 minutes to administer individually</w:t>
            </w:r>
          </w:p>
          <w:p w14:paraId="30D3A760" w14:textId="77777777" w:rsidR="003C7078" w:rsidRPr="001429A9" w:rsidRDefault="003C7078" w:rsidP="001405A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 xml:space="preserve">Includes progress monitoring tools; describes how they are used </w:t>
            </w:r>
            <w:r w:rsidR="008772F8" w:rsidRPr="001429A9">
              <w:t>to assess students’ rate of improvement or responsiveness to instruction</w:t>
            </w:r>
          </w:p>
          <w:p w14:paraId="087EC5BC" w14:textId="027479F5" w:rsidR="00145F2B" w:rsidRPr="001429A9" w:rsidRDefault="00145F2B" w:rsidP="001405A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>Provides supportive resources to guide school-based administrators and educators in effective assessment administration, data access, and data-based instructional decision-making</w:t>
            </w:r>
          </w:p>
          <w:p w14:paraId="649FFDC9" w14:textId="769CD99E" w:rsidR="00145F2B" w:rsidRPr="001429A9" w:rsidRDefault="00145F2B" w:rsidP="001405A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>Provides a student report designed for families</w:t>
            </w:r>
          </w:p>
          <w:p w14:paraId="04AB5DCE" w14:textId="7ED25981" w:rsidR="00145F2B" w:rsidRPr="001429A9" w:rsidRDefault="00145F2B" w:rsidP="001405A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9A9">
              <w:t>Utilized in Massachusetts schools within the last 3 years</w:t>
            </w:r>
          </w:p>
        </w:tc>
      </w:tr>
    </w:tbl>
    <w:p w14:paraId="0DBE0C3E" w14:textId="7A631034" w:rsidR="000548DD" w:rsidRDefault="000548DD">
      <w:pPr>
        <w:rPr>
          <w:b/>
          <w:bCs/>
          <w:sz w:val="20"/>
          <w:szCs w:val="20"/>
        </w:rPr>
      </w:pPr>
    </w:p>
    <w:p w14:paraId="123C0C98" w14:textId="24BBCFE1" w:rsidR="00CC4C38" w:rsidRDefault="00CC4C38">
      <w:pPr>
        <w:rPr>
          <w:b/>
          <w:bCs/>
          <w:sz w:val="20"/>
          <w:szCs w:val="20"/>
        </w:rPr>
      </w:pPr>
    </w:p>
    <w:p w14:paraId="5422A81B" w14:textId="5097E495" w:rsidR="00CC4C38" w:rsidRDefault="00CC4C38">
      <w:pPr>
        <w:rPr>
          <w:b/>
          <w:bCs/>
          <w:sz w:val="20"/>
          <w:szCs w:val="20"/>
        </w:rPr>
      </w:pPr>
    </w:p>
    <w:p w14:paraId="68F9D0E2" w14:textId="4BBE47B5" w:rsidR="00CC4C38" w:rsidRDefault="00CC4C38" w:rsidP="0FA180C4">
      <w:pPr>
        <w:rPr>
          <w:b/>
          <w:bCs/>
          <w:sz w:val="20"/>
          <w:szCs w:val="20"/>
        </w:rPr>
      </w:pPr>
    </w:p>
    <w:p w14:paraId="75E7F022" w14:textId="5DF43991" w:rsidR="00CC4C38" w:rsidRDefault="00CC4C38">
      <w:pPr>
        <w:rPr>
          <w:b/>
          <w:bCs/>
          <w:sz w:val="20"/>
          <w:szCs w:val="20"/>
        </w:rPr>
      </w:pPr>
    </w:p>
    <w:p w14:paraId="7D515B32" w14:textId="3524801B" w:rsidR="00CC4C38" w:rsidRDefault="00CC4C38">
      <w:pPr>
        <w:rPr>
          <w:b/>
          <w:bCs/>
          <w:sz w:val="20"/>
          <w:szCs w:val="20"/>
        </w:rPr>
      </w:pPr>
    </w:p>
    <w:p w14:paraId="545357DC" w14:textId="1C5E7AC6" w:rsidR="00CC4C38" w:rsidRDefault="00CC4C38">
      <w:pPr>
        <w:rPr>
          <w:b/>
          <w:bCs/>
          <w:sz w:val="20"/>
          <w:szCs w:val="20"/>
        </w:rPr>
      </w:pPr>
    </w:p>
    <w:p w14:paraId="73FF74A9" w14:textId="17BBFB20" w:rsidR="00CC4C38" w:rsidRDefault="00CC4C38" w:rsidP="0FA180C4"/>
    <w:p w14:paraId="5F224B24" w14:textId="41A98316" w:rsidR="00CC4C38" w:rsidRDefault="00CC4C38">
      <w:pPr>
        <w:rPr>
          <w:b/>
          <w:bCs/>
          <w:sz w:val="20"/>
          <w:szCs w:val="20"/>
        </w:rPr>
      </w:pPr>
    </w:p>
    <w:p w14:paraId="3A87C56E" w14:textId="77777777" w:rsidR="00CC4C38" w:rsidRPr="003C7078" w:rsidRDefault="00CC4C38">
      <w:pPr>
        <w:rPr>
          <w:b/>
          <w:bCs/>
          <w:sz w:val="20"/>
          <w:szCs w:val="20"/>
        </w:rPr>
      </w:pPr>
    </w:p>
    <w:sectPr w:rsidR="00CC4C38" w:rsidRPr="003C707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1BF0" w14:textId="77777777" w:rsidR="005D07C6" w:rsidRDefault="005D07C6" w:rsidP="001429A9">
      <w:pPr>
        <w:spacing w:after="0" w:line="240" w:lineRule="auto"/>
      </w:pPr>
      <w:r>
        <w:separator/>
      </w:r>
    </w:p>
  </w:endnote>
  <w:endnote w:type="continuationSeparator" w:id="0">
    <w:p w14:paraId="2BB53A56" w14:textId="77777777" w:rsidR="005D07C6" w:rsidRDefault="005D07C6" w:rsidP="0014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D40F" w14:textId="77777777" w:rsidR="001429A9" w:rsidRDefault="001429A9" w:rsidP="001429A9">
    <w:pPr>
      <w:jc w:val="center"/>
    </w:pPr>
    <w:r>
      <w:rPr>
        <w:noProof/>
      </w:rPr>
      <w:drawing>
        <wp:inline distT="0" distB="0" distL="0" distR="0" wp14:anchorId="45A3A9D0" wp14:editId="566ACF6D">
          <wp:extent cx="1990725" cy="870942"/>
          <wp:effectExtent l="0" t="0" r="0" b="0"/>
          <wp:docPr id="464969094" name="Picture 464969094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969094" name="Picture 464969094" descr="DES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870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0"/>
      <w:gridCol w:w="4320"/>
    </w:tblGrid>
    <w:tr w:rsidR="001429A9" w14:paraId="45C9C431" w14:textId="77777777" w:rsidTr="00DC5C37">
      <w:trPr>
        <w:trHeight w:hRule="exact" w:val="115"/>
        <w:jc w:val="center"/>
      </w:trPr>
      <w:tc>
        <w:tcPr>
          <w:tcW w:w="5040" w:type="dxa"/>
          <w:shd w:val="clear" w:color="auto" w:fill="549E39" w:themeFill="accent1"/>
          <w:tcMar>
            <w:top w:w="0" w:type="dxa"/>
            <w:bottom w:w="0" w:type="dxa"/>
          </w:tcMar>
        </w:tcPr>
        <w:p w14:paraId="612CFC3E" w14:textId="77777777" w:rsidR="001429A9" w:rsidRDefault="001429A9" w:rsidP="001429A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320" w:type="dxa"/>
          <w:shd w:val="clear" w:color="auto" w:fill="549E39" w:themeFill="accent1"/>
          <w:tcMar>
            <w:top w:w="0" w:type="dxa"/>
            <w:bottom w:w="0" w:type="dxa"/>
          </w:tcMar>
        </w:tcPr>
        <w:p w14:paraId="15D5CA97" w14:textId="77777777" w:rsidR="001429A9" w:rsidRDefault="001429A9" w:rsidP="001429A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429A9" w14:paraId="6FC528C5" w14:textId="77777777" w:rsidTr="00DC5C37">
      <w:trPr>
        <w:trHeight w:hRule="exact" w:val="115"/>
        <w:jc w:val="center"/>
      </w:trPr>
      <w:tc>
        <w:tcPr>
          <w:tcW w:w="5040" w:type="dxa"/>
          <w:shd w:val="clear" w:color="auto" w:fill="549E39" w:themeFill="accent1"/>
          <w:tcMar>
            <w:top w:w="0" w:type="dxa"/>
            <w:bottom w:w="0" w:type="dxa"/>
          </w:tcMar>
        </w:tcPr>
        <w:p w14:paraId="687874A0" w14:textId="77777777" w:rsidR="001429A9" w:rsidRDefault="001429A9" w:rsidP="001429A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320" w:type="dxa"/>
          <w:shd w:val="clear" w:color="auto" w:fill="549E39" w:themeFill="accent1"/>
          <w:tcMar>
            <w:top w:w="0" w:type="dxa"/>
            <w:bottom w:w="0" w:type="dxa"/>
          </w:tcMar>
        </w:tcPr>
        <w:p w14:paraId="701EFC62" w14:textId="77777777" w:rsidR="001429A9" w:rsidRDefault="001429A9" w:rsidP="001429A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429A9" w14:paraId="371C0CF5" w14:textId="77777777" w:rsidTr="00DC5C37">
      <w:trPr>
        <w:jc w:val="center"/>
      </w:trPr>
      <w:tc>
        <w:tcPr>
          <w:tcW w:w="5040" w:type="dxa"/>
          <w:shd w:val="clear" w:color="auto" w:fill="auto"/>
          <w:vAlign w:val="center"/>
        </w:tcPr>
        <w:p w14:paraId="79BA006E" w14:textId="77777777" w:rsidR="001429A9" w:rsidRDefault="001429A9" w:rsidP="001429A9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 w:rsidRPr="007131D9">
            <w:rPr>
              <w:caps/>
              <w:color w:val="595959" w:themeColor="text1" w:themeTint="A6"/>
              <w:sz w:val="18"/>
              <w:szCs w:val="18"/>
            </w:rPr>
            <w:t xml:space="preserve">Early Literacy Universal Screening Assessment </w:t>
          </w:r>
          <w:r>
            <w:rPr>
              <w:caps/>
              <w:color w:val="595959" w:themeColor="text1" w:themeTint="A6"/>
              <w:sz w:val="18"/>
              <w:szCs w:val="18"/>
            </w:rPr>
            <w:t>CRITERIA</w:t>
          </w:r>
        </w:p>
      </w:tc>
      <w:tc>
        <w:tcPr>
          <w:tcW w:w="4320" w:type="dxa"/>
          <w:shd w:val="clear" w:color="auto" w:fill="auto"/>
          <w:vAlign w:val="center"/>
        </w:tcPr>
        <w:p w14:paraId="6FAF6755" w14:textId="77777777" w:rsidR="001429A9" w:rsidRDefault="001429A9" w:rsidP="001429A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7131D9">
            <w:rPr>
              <w:caps/>
              <w:color w:val="595959" w:themeColor="text1" w:themeTint="A6"/>
              <w:sz w:val="18"/>
              <w:szCs w:val="18"/>
            </w:rPr>
            <w:t xml:space="preserve">Updated </w:t>
          </w:r>
          <w:r>
            <w:rPr>
              <w:caps/>
              <w:color w:val="595959" w:themeColor="text1" w:themeTint="A6"/>
              <w:sz w:val="18"/>
              <w:szCs w:val="18"/>
            </w:rPr>
            <w:t>JUNE 2022</w:t>
          </w:r>
        </w:p>
      </w:tc>
    </w:tr>
  </w:tbl>
  <w:p w14:paraId="4A29EE31" w14:textId="77777777" w:rsidR="001429A9" w:rsidRDefault="001429A9" w:rsidP="001429A9">
    <w:pPr>
      <w:pStyle w:val="Footer"/>
      <w:rPr>
        <w:i/>
        <w:iCs/>
        <w:color w:val="A6A6A6" w:themeColor="background1" w:themeShade="A6"/>
        <w:sz w:val="20"/>
        <w:szCs w:val="20"/>
      </w:rPr>
    </w:pPr>
    <w:r w:rsidRPr="007131D9">
      <w:rPr>
        <w:i/>
        <w:iCs/>
        <w:color w:val="595959" w:themeColor="text1" w:themeTint="A6"/>
        <w:sz w:val="20"/>
        <w:szCs w:val="20"/>
      </w:rPr>
      <w:t>DESE has made every effort to ensure information herein is accurate. However, educators should verify information with assessment publishers before making purchasing decisions.</w:t>
    </w:r>
  </w:p>
  <w:p w14:paraId="144027A1" w14:textId="77777777" w:rsidR="001429A9" w:rsidRDefault="00142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7A45" w14:textId="77777777" w:rsidR="005D07C6" w:rsidRDefault="005D07C6" w:rsidP="001429A9">
      <w:pPr>
        <w:spacing w:after="0" w:line="240" w:lineRule="auto"/>
      </w:pPr>
      <w:r>
        <w:separator/>
      </w:r>
    </w:p>
  </w:footnote>
  <w:footnote w:type="continuationSeparator" w:id="0">
    <w:p w14:paraId="4AA59901" w14:textId="77777777" w:rsidR="005D07C6" w:rsidRDefault="005D07C6" w:rsidP="00142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DEB"/>
    <w:multiLevelType w:val="hybridMultilevel"/>
    <w:tmpl w:val="A9406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E73495"/>
    <w:multiLevelType w:val="hybridMultilevel"/>
    <w:tmpl w:val="DDA8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B2472"/>
    <w:multiLevelType w:val="hybridMultilevel"/>
    <w:tmpl w:val="318E7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B1CF3"/>
    <w:multiLevelType w:val="hybridMultilevel"/>
    <w:tmpl w:val="E8E889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776C5"/>
    <w:multiLevelType w:val="hybridMultilevel"/>
    <w:tmpl w:val="165E7E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0928DF"/>
    <w:multiLevelType w:val="hybridMultilevel"/>
    <w:tmpl w:val="01E633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42B5D"/>
    <w:multiLevelType w:val="hybridMultilevel"/>
    <w:tmpl w:val="D12E8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ED7E6C"/>
    <w:multiLevelType w:val="hybridMultilevel"/>
    <w:tmpl w:val="F55A2F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0B1765"/>
    <w:multiLevelType w:val="hybridMultilevel"/>
    <w:tmpl w:val="2FA05F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B16509"/>
    <w:multiLevelType w:val="hybridMultilevel"/>
    <w:tmpl w:val="B4A806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224AFA"/>
    <w:multiLevelType w:val="hybridMultilevel"/>
    <w:tmpl w:val="F432EC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6331434">
    <w:abstractNumId w:val="2"/>
  </w:num>
  <w:num w:numId="2" w16cid:durableId="586160475">
    <w:abstractNumId w:val="6"/>
  </w:num>
  <w:num w:numId="3" w16cid:durableId="416756486">
    <w:abstractNumId w:val="1"/>
  </w:num>
  <w:num w:numId="4" w16cid:durableId="1881015921">
    <w:abstractNumId w:val="4"/>
  </w:num>
  <w:num w:numId="5" w16cid:durableId="1209803247">
    <w:abstractNumId w:val="8"/>
  </w:num>
  <w:num w:numId="6" w16cid:durableId="993145113">
    <w:abstractNumId w:val="5"/>
  </w:num>
  <w:num w:numId="7" w16cid:durableId="1744452731">
    <w:abstractNumId w:val="9"/>
  </w:num>
  <w:num w:numId="8" w16cid:durableId="596643640">
    <w:abstractNumId w:val="10"/>
  </w:num>
  <w:num w:numId="9" w16cid:durableId="2119984933">
    <w:abstractNumId w:val="0"/>
  </w:num>
  <w:num w:numId="10" w16cid:durableId="2137794422">
    <w:abstractNumId w:val="7"/>
  </w:num>
  <w:num w:numId="11" w16cid:durableId="1314604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DD"/>
    <w:rsid w:val="000548DD"/>
    <w:rsid w:val="000C088E"/>
    <w:rsid w:val="001405A1"/>
    <w:rsid w:val="001429A9"/>
    <w:rsid w:val="00145F2B"/>
    <w:rsid w:val="001C13E1"/>
    <w:rsid w:val="001C6E71"/>
    <w:rsid w:val="003639F5"/>
    <w:rsid w:val="00373C56"/>
    <w:rsid w:val="003C7078"/>
    <w:rsid w:val="004B2A2A"/>
    <w:rsid w:val="005D07C6"/>
    <w:rsid w:val="005D317D"/>
    <w:rsid w:val="006105D1"/>
    <w:rsid w:val="00626EBD"/>
    <w:rsid w:val="006E77B0"/>
    <w:rsid w:val="00727A5C"/>
    <w:rsid w:val="007D6722"/>
    <w:rsid w:val="007F1F20"/>
    <w:rsid w:val="008772F8"/>
    <w:rsid w:val="008D4B7E"/>
    <w:rsid w:val="00930C75"/>
    <w:rsid w:val="00A04978"/>
    <w:rsid w:val="00AE21A1"/>
    <w:rsid w:val="00B42B5F"/>
    <w:rsid w:val="00B609E4"/>
    <w:rsid w:val="00BA2F55"/>
    <w:rsid w:val="00BF641B"/>
    <w:rsid w:val="00C0720C"/>
    <w:rsid w:val="00CC4C38"/>
    <w:rsid w:val="00EB7001"/>
    <w:rsid w:val="00F91A80"/>
    <w:rsid w:val="01DB813B"/>
    <w:rsid w:val="03227565"/>
    <w:rsid w:val="0FA180C4"/>
    <w:rsid w:val="16C61C05"/>
    <w:rsid w:val="19A71C9C"/>
    <w:rsid w:val="2EC379FF"/>
    <w:rsid w:val="371253E3"/>
    <w:rsid w:val="48B8FC4A"/>
    <w:rsid w:val="4B9F549E"/>
    <w:rsid w:val="60003415"/>
    <w:rsid w:val="7ABBA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B0ADF"/>
  <w15:chartTrackingRefBased/>
  <w15:docId w15:val="{F0328423-6391-41B9-BF15-A48766C9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8DD"/>
    <w:pPr>
      <w:ind w:left="720"/>
      <w:contextualSpacing/>
    </w:pPr>
  </w:style>
  <w:style w:type="table" w:styleId="PlainTable5">
    <w:name w:val="Plain Table 5"/>
    <w:basedOn w:val="TableNormal"/>
    <w:uiPriority w:val="45"/>
    <w:rsid w:val="00145F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45F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E21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E21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4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38"/>
  </w:style>
  <w:style w:type="paragraph" w:styleId="Footer">
    <w:name w:val="footer"/>
    <w:basedOn w:val="Normal"/>
    <w:link w:val="FooterChar"/>
    <w:uiPriority w:val="99"/>
    <w:unhideWhenUsed/>
    <w:qFormat/>
    <w:rsid w:val="00CC4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38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2" ma:contentTypeDescription="Create a new document." ma:contentTypeScope="" ma:versionID="edb9c67d6c262e1280b4709f3aaf723c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6e57c732927e306c44606e1ed1c032c4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fea3f-07f8-4210-9d64-5fb8063fd032" xsi:nil="true"/>
    <lcf76f155ced4ddcb4097134ff3c332f xmlns="6a1ccb9d-19fe-4d68-b108-948416432c47">
      <Terms xmlns="http://schemas.microsoft.com/office/infopath/2007/PartnerControls"/>
    </lcf76f155ced4ddcb4097134ff3c332f>
    <SharedWithUsers xmlns="f9efea3f-07f8-4210-9d64-5fb8063fd03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862D-E620-488D-BF8F-F28001B62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63925-1707-423B-932C-8F39610C9728}">
  <ds:schemaRefs>
    <ds:schemaRef ds:uri="http://www.w3.org/XML/1998/namespace"/>
    <ds:schemaRef ds:uri="6a1ccb9d-19fe-4d68-b108-948416432c47"/>
    <ds:schemaRef ds:uri="f9efea3f-07f8-4210-9d64-5fb8063fd03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FE3E10E-DDA7-446F-8ADB-A14FFB9E1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2773</Characters>
  <Application>Microsoft Office Word</Application>
  <DocSecurity>0</DocSecurity>
  <Lines>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Universal Screening Assessment Criteria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Universal Screening Assessment Criteria</dc:title>
  <dc:subject/>
  <dc:creator>DESE</dc:creator>
  <cp:keywords/>
  <dc:description/>
  <cp:lastModifiedBy>Zou, Dong (EOE)</cp:lastModifiedBy>
  <cp:revision>3</cp:revision>
  <dcterms:created xsi:type="dcterms:W3CDTF">2023-10-06T16:45:00Z</dcterms:created>
  <dcterms:modified xsi:type="dcterms:W3CDTF">2023-10-06T19:09:00Z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6 2023 12:00AM</vt:lpwstr>
  </property>
</Properties>
</file>