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2340F" w14:textId="20F03AC4" w:rsidR="29063B71" w:rsidRDefault="29063B71" w:rsidP="29063B71">
      <w:pPr>
        <w:rPr>
          <w:sz w:val="20"/>
          <w:szCs w:val="20"/>
        </w:rPr>
      </w:pPr>
    </w:p>
    <w:p w14:paraId="22D6E7EF" w14:textId="448E1473" w:rsidR="007816F2" w:rsidRPr="007816F2" w:rsidRDefault="007816F2">
      <w:pPr>
        <w:rPr>
          <w:sz w:val="20"/>
          <w:szCs w:val="20"/>
        </w:rPr>
      </w:pPr>
    </w:p>
    <w:p w14:paraId="30597B81" w14:textId="19B367E5" w:rsidR="007816F2" w:rsidRPr="00E0181A" w:rsidRDefault="0023333D" w:rsidP="00A317EF">
      <w:pPr>
        <w:jc w:val="center"/>
        <w:rPr>
          <w:sz w:val="20"/>
          <w:szCs w:val="20"/>
        </w:rPr>
      </w:pPr>
      <w:r w:rsidRPr="002A392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AA1A7C8" wp14:editId="5F80CAB3">
                <wp:simplePos x="0" y="0"/>
                <wp:positionH relativeFrom="column">
                  <wp:posOffset>-167640</wp:posOffset>
                </wp:positionH>
                <wp:positionV relativeFrom="paragraph">
                  <wp:posOffset>780415</wp:posOffset>
                </wp:positionV>
                <wp:extent cx="6797040" cy="1066800"/>
                <wp:effectExtent l="0" t="0" r="2286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31F3B" w14:textId="5DF4E3CC" w:rsidR="002A392B" w:rsidRPr="00B902E0" w:rsidRDefault="002A392B" w:rsidP="00B902E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Pr="007816F2">
                              <w:rPr>
                                <w:sz w:val="20"/>
                                <w:szCs w:val="20"/>
                              </w:rPr>
                              <w:t>our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(4)</w:t>
                            </w:r>
                            <w:r w:rsidRPr="007816F2">
                              <w:rPr>
                                <w:sz w:val="20"/>
                                <w:szCs w:val="20"/>
                              </w:rPr>
                              <w:t xml:space="preserve"> vendors provide D</w:t>
                            </w:r>
                            <w:r w:rsidR="006D2D15">
                              <w:rPr>
                                <w:sz w:val="20"/>
                                <w:szCs w:val="20"/>
                              </w:rPr>
                              <w:t>epartment</w:t>
                            </w:r>
                            <w:r w:rsidR="00885AA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16F2">
                              <w:rPr>
                                <w:sz w:val="20"/>
                                <w:szCs w:val="20"/>
                              </w:rPr>
                              <w:t xml:space="preserve">sponsored </w:t>
                            </w:r>
                            <w:r w:rsidR="00735494">
                              <w:rPr>
                                <w:sz w:val="20"/>
                                <w:szCs w:val="20"/>
                              </w:rPr>
                              <w:t xml:space="preserve">early literacy </w:t>
                            </w:r>
                            <w:r w:rsidRPr="007816F2">
                              <w:rPr>
                                <w:sz w:val="20"/>
                                <w:szCs w:val="20"/>
                              </w:rPr>
                              <w:t xml:space="preserve">tutoring to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public </w:t>
                            </w:r>
                            <w:r w:rsidRPr="007816F2">
                              <w:rPr>
                                <w:sz w:val="20"/>
                                <w:szCs w:val="20"/>
                              </w:rPr>
                              <w:t xml:space="preserve">schools in Massachusetts. All vendors were selected based on a rigorous application process and continue to work directly with DESE to ensure program </w:t>
                            </w:r>
                            <w:r w:rsidR="00CF0A50">
                              <w:rPr>
                                <w:sz w:val="20"/>
                                <w:szCs w:val="20"/>
                              </w:rPr>
                              <w:t>quality</w:t>
                            </w:r>
                            <w:r w:rsidRPr="007816F2">
                              <w:rPr>
                                <w:sz w:val="20"/>
                                <w:szCs w:val="20"/>
                              </w:rPr>
                              <w:t>. All vendors</w:t>
                            </w:r>
                            <w:r w:rsidR="00983E92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034E27">
                              <w:rPr>
                                <w:sz w:val="20"/>
                                <w:szCs w:val="20"/>
                              </w:rPr>
                              <w:t xml:space="preserve">participating </w:t>
                            </w:r>
                            <w:r w:rsidR="00983E92">
                              <w:rPr>
                                <w:sz w:val="20"/>
                                <w:szCs w:val="20"/>
                              </w:rPr>
                              <w:t>districts</w:t>
                            </w:r>
                            <w:r w:rsidRPr="007816F2">
                              <w:rPr>
                                <w:sz w:val="20"/>
                                <w:szCs w:val="20"/>
                              </w:rPr>
                              <w:t xml:space="preserve"> are required to </w:t>
                            </w:r>
                            <w:r w:rsidR="00034E27">
                              <w:rPr>
                                <w:sz w:val="20"/>
                                <w:szCs w:val="20"/>
                              </w:rPr>
                              <w:t>en</w:t>
                            </w:r>
                            <w:r w:rsidR="0083112E">
                              <w:rPr>
                                <w:sz w:val="20"/>
                                <w:szCs w:val="20"/>
                              </w:rPr>
                              <w:t>gage</w:t>
                            </w:r>
                            <w:r w:rsidRPr="007816F2">
                              <w:rPr>
                                <w:sz w:val="20"/>
                                <w:szCs w:val="20"/>
                              </w:rPr>
                              <w:t xml:space="preserve"> in data collection</w:t>
                            </w:r>
                            <w:r w:rsidR="006408D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3E92">
                              <w:rPr>
                                <w:sz w:val="20"/>
                                <w:szCs w:val="20"/>
                              </w:rPr>
                              <w:t xml:space="preserve">using </w:t>
                            </w:r>
                            <w:r w:rsidR="006408DC">
                              <w:rPr>
                                <w:sz w:val="20"/>
                                <w:szCs w:val="20"/>
                              </w:rPr>
                              <w:t>DIBELS 8</w:t>
                            </w:r>
                            <w:r w:rsidR="006F18AD" w:rsidRPr="006F18AD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6F18AD">
                              <w:rPr>
                                <w:sz w:val="20"/>
                                <w:szCs w:val="20"/>
                              </w:rPr>
                              <w:t xml:space="preserve"> Edition</w:t>
                            </w:r>
                            <w:r w:rsidR="00983E92">
                              <w:rPr>
                                <w:sz w:val="20"/>
                                <w:szCs w:val="20"/>
                              </w:rPr>
                              <w:t xml:space="preserve"> (administered by tutor)</w:t>
                            </w:r>
                            <w:r w:rsidRPr="007816F2">
                              <w:rPr>
                                <w:sz w:val="20"/>
                                <w:szCs w:val="20"/>
                              </w:rPr>
                              <w:t xml:space="preserve"> which is reviewed by an outside evaluation organization to better understand the impact of</w:t>
                            </w:r>
                            <w:r w:rsidR="008012C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16F2">
                              <w:rPr>
                                <w:sz w:val="20"/>
                                <w:szCs w:val="20"/>
                              </w:rPr>
                              <w:t>tutoring services.</w:t>
                            </w:r>
                            <w:r w:rsidR="009D2A2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16F2">
                              <w:rPr>
                                <w:sz w:val="20"/>
                                <w:szCs w:val="20"/>
                              </w:rPr>
                              <w:t>While four vendors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provide service</w:t>
                            </w:r>
                            <w:r w:rsidRPr="007816F2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113B65">
                              <w:rPr>
                                <w:sz w:val="20"/>
                                <w:szCs w:val="20"/>
                              </w:rPr>
                              <w:t>not all may have capacity</w:t>
                            </w:r>
                            <w:r w:rsidRPr="007816F2">
                              <w:rPr>
                                <w:sz w:val="20"/>
                                <w:szCs w:val="20"/>
                              </w:rPr>
                              <w:t xml:space="preserve"> to increase enrollment</w:t>
                            </w:r>
                            <w:r w:rsidR="00787266">
                              <w:rPr>
                                <w:sz w:val="20"/>
                                <w:szCs w:val="20"/>
                              </w:rPr>
                              <w:t xml:space="preserve"> at a given time</w:t>
                            </w:r>
                            <w:r w:rsidRPr="007816F2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787266">
                              <w:rPr>
                                <w:sz w:val="20"/>
                                <w:szCs w:val="20"/>
                              </w:rPr>
                              <w:t>General i</w:t>
                            </w:r>
                            <w:r w:rsidRPr="007816F2">
                              <w:rPr>
                                <w:sz w:val="20"/>
                                <w:szCs w:val="20"/>
                              </w:rPr>
                              <w:t xml:space="preserve">nformation regarding </w:t>
                            </w:r>
                            <w:r w:rsidR="005A5032">
                              <w:rPr>
                                <w:sz w:val="20"/>
                                <w:szCs w:val="20"/>
                              </w:rPr>
                              <w:t xml:space="preserve">tutoring </w:t>
                            </w:r>
                            <w:r w:rsidRPr="007816F2">
                              <w:rPr>
                                <w:sz w:val="20"/>
                                <w:szCs w:val="20"/>
                              </w:rPr>
                              <w:t>programs is listed below</w:t>
                            </w:r>
                            <w:r w:rsidR="00DB0331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1A7C8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-13.2pt;margin-top:61.45pt;width:535.2pt;height:8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">
                <v:textbox>
                  <w:txbxContent>
                    <w:p w14:paraId="1C331F3B" w14:textId="5DF4E3CC" w:rsidR="002A392B" w:rsidRPr="00B902E0" w:rsidRDefault="002A392B" w:rsidP="00B902E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</w:t>
                      </w:r>
                      <w:r w:rsidRPr="007816F2">
                        <w:rPr>
                          <w:sz w:val="20"/>
                          <w:szCs w:val="20"/>
                        </w:rPr>
                        <w:t>our</w:t>
                      </w:r>
                      <w:r>
                        <w:rPr>
                          <w:sz w:val="20"/>
                          <w:szCs w:val="20"/>
                        </w:rPr>
                        <w:t xml:space="preserve"> (4)</w:t>
                      </w:r>
                      <w:r w:rsidRPr="007816F2">
                        <w:rPr>
                          <w:sz w:val="20"/>
                          <w:szCs w:val="20"/>
                        </w:rPr>
                        <w:t xml:space="preserve"> vendors provide D</w:t>
                      </w:r>
                      <w:r w:rsidR="006D2D15">
                        <w:rPr>
                          <w:sz w:val="20"/>
                          <w:szCs w:val="20"/>
                        </w:rPr>
                        <w:t>epartment</w:t>
                      </w:r>
                      <w:r w:rsidR="00885AA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816F2">
                        <w:rPr>
                          <w:sz w:val="20"/>
                          <w:szCs w:val="20"/>
                        </w:rPr>
                        <w:t xml:space="preserve">sponsored </w:t>
                      </w:r>
                      <w:r w:rsidR="00735494">
                        <w:rPr>
                          <w:sz w:val="20"/>
                          <w:szCs w:val="20"/>
                        </w:rPr>
                        <w:t xml:space="preserve">early literacy </w:t>
                      </w:r>
                      <w:r w:rsidRPr="007816F2">
                        <w:rPr>
                          <w:sz w:val="20"/>
                          <w:szCs w:val="20"/>
                        </w:rPr>
                        <w:t xml:space="preserve">tutoring to </w:t>
                      </w:r>
                      <w:r>
                        <w:rPr>
                          <w:sz w:val="20"/>
                          <w:szCs w:val="20"/>
                        </w:rPr>
                        <w:t xml:space="preserve">public </w:t>
                      </w:r>
                      <w:r w:rsidRPr="007816F2">
                        <w:rPr>
                          <w:sz w:val="20"/>
                          <w:szCs w:val="20"/>
                        </w:rPr>
                        <w:t xml:space="preserve">schools in Massachusetts. All vendors were selected based on a rigorous application process and continue to work directly with DESE to ensure program </w:t>
                      </w:r>
                      <w:r w:rsidR="00CF0A50">
                        <w:rPr>
                          <w:sz w:val="20"/>
                          <w:szCs w:val="20"/>
                        </w:rPr>
                        <w:t>quality</w:t>
                      </w:r>
                      <w:r w:rsidRPr="007816F2">
                        <w:rPr>
                          <w:sz w:val="20"/>
                          <w:szCs w:val="20"/>
                        </w:rPr>
                        <w:t>. All vendors</w:t>
                      </w:r>
                      <w:r w:rsidR="00983E92">
                        <w:rPr>
                          <w:sz w:val="20"/>
                          <w:szCs w:val="20"/>
                        </w:rPr>
                        <w:t xml:space="preserve"> and </w:t>
                      </w:r>
                      <w:r w:rsidR="00034E27">
                        <w:rPr>
                          <w:sz w:val="20"/>
                          <w:szCs w:val="20"/>
                        </w:rPr>
                        <w:t xml:space="preserve">participating </w:t>
                      </w:r>
                      <w:r w:rsidR="00983E92">
                        <w:rPr>
                          <w:sz w:val="20"/>
                          <w:szCs w:val="20"/>
                        </w:rPr>
                        <w:t>districts</w:t>
                      </w:r>
                      <w:r w:rsidRPr="007816F2">
                        <w:rPr>
                          <w:sz w:val="20"/>
                          <w:szCs w:val="20"/>
                        </w:rPr>
                        <w:t xml:space="preserve"> are required to </w:t>
                      </w:r>
                      <w:r w:rsidR="00034E27">
                        <w:rPr>
                          <w:sz w:val="20"/>
                          <w:szCs w:val="20"/>
                        </w:rPr>
                        <w:t>en</w:t>
                      </w:r>
                      <w:r w:rsidR="0083112E">
                        <w:rPr>
                          <w:sz w:val="20"/>
                          <w:szCs w:val="20"/>
                        </w:rPr>
                        <w:t>gage</w:t>
                      </w:r>
                      <w:r w:rsidRPr="007816F2">
                        <w:rPr>
                          <w:sz w:val="20"/>
                          <w:szCs w:val="20"/>
                        </w:rPr>
                        <w:t xml:space="preserve"> in data collection</w:t>
                      </w:r>
                      <w:r w:rsidR="006408D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83E92">
                        <w:rPr>
                          <w:sz w:val="20"/>
                          <w:szCs w:val="20"/>
                        </w:rPr>
                        <w:t xml:space="preserve">using </w:t>
                      </w:r>
                      <w:r w:rsidR="006408DC">
                        <w:rPr>
                          <w:sz w:val="20"/>
                          <w:szCs w:val="20"/>
                        </w:rPr>
                        <w:t>DIBELS 8</w:t>
                      </w:r>
                      <w:r w:rsidR="006F18AD" w:rsidRPr="006F18AD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6F18AD">
                        <w:rPr>
                          <w:sz w:val="20"/>
                          <w:szCs w:val="20"/>
                        </w:rPr>
                        <w:t xml:space="preserve"> Edition</w:t>
                      </w:r>
                      <w:r w:rsidR="00983E92">
                        <w:rPr>
                          <w:sz w:val="20"/>
                          <w:szCs w:val="20"/>
                        </w:rPr>
                        <w:t xml:space="preserve"> (administered by tutor)</w:t>
                      </w:r>
                      <w:r w:rsidRPr="007816F2">
                        <w:rPr>
                          <w:sz w:val="20"/>
                          <w:szCs w:val="20"/>
                        </w:rPr>
                        <w:t xml:space="preserve"> which is reviewed by an outside evaluation organization to better understand the impact of</w:t>
                      </w:r>
                      <w:r w:rsidR="008012C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816F2">
                        <w:rPr>
                          <w:sz w:val="20"/>
                          <w:szCs w:val="20"/>
                        </w:rPr>
                        <w:t>tutoring services.</w:t>
                      </w:r>
                      <w:r w:rsidR="009D2A2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816F2">
                        <w:rPr>
                          <w:sz w:val="20"/>
                          <w:szCs w:val="20"/>
                        </w:rPr>
                        <w:t>While four vendors</w:t>
                      </w:r>
                      <w:r>
                        <w:rPr>
                          <w:sz w:val="20"/>
                          <w:szCs w:val="20"/>
                        </w:rPr>
                        <w:t xml:space="preserve"> provide service</w:t>
                      </w:r>
                      <w:r w:rsidRPr="007816F2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113B65">
                        <w:rPr>
                          <w:sz w:val="20"/>
                          <w:szCs w:val="20"/>
                        </w:rPr>
                        <w:t>not all may have capacity</w:t>
                      </w:r>
                      <w:r w:rsidRPr="007816F2">
                        <w:rPr>
                          <w:sz w:val="20"/>
                          <w:szCs w:val="20"/>
                        </w:rPr>
                        <w:t xml:space="preserve"> to increase enrollment</w:t>
                      </w:r>
                      <w:r w:rsidR="00787266">
                        <w:rPr>
                          <w:sz w:val="20"/>
                          <w:szCs w:val="20"/>
                        </w:rPr>
                        <w:t xml:space="preserve"> at a given time</w:t>
                      </w:r>
                      <w:r w:rsidRPr="007816F2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787266">
                        <w:rPr>
                          <w:sz w:val="20"/>
                          <w:szCs w:val="20"/>
                        </w:rPr>
                        <w:t>General i</w:t>
                      </w:r>
                      <w:r w:rsidRPr="007816F2">
                        <w:rPr>
                          <w:sz w:val="20"/>
                          <w:szCs w:val="20"/>
                        </w:rPr>
                        <w:t xml:space="preserve">nformation regarding </w:t>
                      </w:r>
                      <w:r w:rsidR="005A5032">
                        <w:rPr>
                          <w:sz w:val="20"/>
                          <w:szCs w:val="20"/>
                        </w:rPr>
                        <w:t xml:space="preserve">tutoring </w:t>
                      </w:r>
                      <w:r w:rsidRPr="007816F2">
                        <w:rPr>
                          <w:sz w:val="20"/>
                          <w:szCs w:val="20"/>
                        </w:rPr>
                        <w:t>programs is listed below</w:t>
                      </w:r>
                      <w:r w:rsidR="00DB0331"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32C5">
        <w:rPr>
          <w:noProof/>
          <w:sz w:val="20"/>
          <w:szCs w:val="20"/>
        </w:rPr>
        <w:drawing>
          <wp:inline distT="0" distB="0" distL="0" distR="0" wp14:anchorId="5D0261A0" wp14:editId="54856129">
            <wp:extent cx="2270235" cy="685678"/>
            <wp:effectExtent l="0" t="0" r="0" b="635"/>
            <wp:docPr id="2" name="Picture 2" descr="DESE Logo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E Logo&#10;&#10;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858" cy="68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710" w:type="dxa"/>
        <w:tblInd w:w="-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2055"/>
        <w:gridCol w:w="1526"/>
        <w:gridCol w:w="6027"/>
      </w:tblGrid>
      <w:tr w:rsidR="007816F2" w:rsidRPr="007816F2" w14:paraId="022E72BC" w14:textId="77777777" w:rsidTr="4CCDA59A"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AD27A" w14:textId="77777777" w:rsidR="007816F2" w:rsidRPr="007816F2" w:rsidRDefault="007816F2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7816F2">
              <w:rPr>
                <w:b/>
                <w:bCs/>
                <w:sz w:val="20"/>
                <w:szCs w:val="20"/>
              </w:rPr>
              <w:t>Vendor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9717A" w14:textId="77777777" w:rsidR="007816F2" w:rsidRPr="007816F2" w:rsidRDefault="007816F2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7816F2">
              <w:rPr>
                <w:b/>
                <w:bCs/>
                <w:sz w:val="20"/>
                <w:szCs w:val="20"/>
              </w:rPr>
              <w:t>Frequency/Duration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34988" w14:textId="77777777" w:rsidR="007816F2" w:rsidRPr="007816F2" w:rsidRDefault="007816F2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7816F2">
              <w:rPr>
                <w:b/>
                <w:bCs/>
                <w:sz w:val="20"/>
                <w:szCs w:val="20"/>
              </w:rPr>
              <w:t>Program Type</w:t>
            </w:r>
          </w:p>
        </w:tc>
        <w:tc>
          <w:tcPr>
            <w:tcW w:w="6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8DC0C" w14:textId="21FA829A" w:rsidR="007816F2" w:rsidRPr="007816F2" w:rsidRDefault="007816F2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7816F2">
              <w:rPr>
                <w:b/>
                <w:bCs/>
                <w:sz w:val="20"/>
                <w:szCs w:val="20"/>
              </w:rPr>
              <w:t>Staffing/Curriculum/Additional Information</w:t>
            </w:r>
          </w:p>
        </w:tc>
      </w:tr>
      <w:tr w:rsidR="007816F2" w:rsidRPr="007816F2" w14:paraId="788D5B09" w14:textId="77777777" w:rsidTr="4CCDA59A">
        <w:trPr>
          <w:trHeight w:val="1591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43684" w14:textId="725A620B" w:rsidR="007816F2" w:rsidRPr="007816F2" w:rsidRDefault="00F6338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Vendor 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C43D8" w14:textId="77777777" w:rsidR="007816F2" w:rsidRPr="007816F2" w:rsidRDefault="007816F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816F2">
              <w:rPr>
                <w:sz w:val="20"/>
                <w:szCs w:val="20"/>
              </w:rPr>
              <w:t>2 x 45 (90 minutes per week)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37070" w14:textId="77777777" w:rsidR="007816F2" w:rsidRPr="007816F2" w:rsidRDefault="007816F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816F2">
              <w:rPr>
                <w:sz w:val="20"/>
                <w:szCs w:val="20"/>
              </w:rPr>
              <w:t>In-person program after School</w:t>
            </w:r>
          </w:p>
        </w:tc>
        <w:tc>
          <w:tcPr>
            <w:tcW w:w="6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D50A7" w14:textId="05A48D46" w:rsidR="007816F2" w:rsidRPr="007816F2" w:rsidRDefault="007816F2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7816F2">
              <w:rPr>
                <w:rFonts w:eastAsia="Times New Roman"/>
                <w:sz w:val="20"/>
                <w:szCs w:val="20"/>
              </w:rPr>
              <w:t xml:space="preserve">Vendor recruits, hires, pays local educators as tutors and program </w:t>
            </w:r>
            <w:proofErr w:type="gramStart"/>
            <w:r w:rsidRPr="007816F2">
              <w:rPr>
                <w:rFonts w:eastAsia="Times New Roman"/>
                <w:sz w:val="20"/>
                <w:szCs w:val="20"/>
              </w:rPr>
              <w:t>coordinators</w:t>
            </w:r>
            <w:r w:rsidR="0003316A">
              <w:rPr>
                <w:rFonts w:eastAsia="Times New Roman"/>
                <w:sz w:val="20"/>
                <w:szCs w:val="20"/>
              </w:rPr>
              <w:t>;</w:t>
            </w:r>
            <w:proofErr w:type="gramEnd"/>
          </w:p>
          <w:p w14:paraId="5E2BF9F2" w14:textId="7B2706E6" w:rsidR="007816F2" w:rsidRPr="007816F2" w:rsidRDefault="007816F2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7816F2">
              <w:rPr>
                <w:rFonts w:eastAsia="Times New Roman"/>
                <w:sz w:val="20"/>
                <w:szCs w:val="20"/>
              </w:rPr>
              <w:t xml:space="preserve">Vendor supplies </w:t>
            </w:r>
            <w:r w:rsidR="00973C56">
              <w:rPr>
                <w:rFonts w:eastAsia="Times New Roman"/>
                <w:sz w:val="20"/>
                <w:szCs w:val="20"/>
              </w:rPr>
              <w:t>all</w:t>
            </w:r>
            <w:r w:rsidRPr="007816F2">
              <w:rPr>
                <w:rFonts w:eastAsia="Times New Roman"/>
                <w:sz w:val="20"/>
                <w:szCs w:val="20"/>
              </w:rPr>
              <w:t xml:space="preserve"> curriculum, lesson plans and instructional </w:t>
            </w:r>
            <w:proofErr w:type="gramStart"/>
            <w:r w:rsidRPr="007816F2">
              <w:rPr>
                <w:rFonts w:eastAsia="Times New Roman"/>
                <w:sz w:val="20"/>
                <w:szCs w:val="20"/>
              </w:rPr>
              <w:t>materials</w:t>
            </w:r>
            <w:r w:rsidR="0003316A">
              <w:rPr>
                <w:rFonts w:eastAsia="Times New Roman"/>
                <w:sz w:val="20"/>
                <w:szCs w:val="20"/>
              </w:rPr>
              <w:t>;</w:t>
            </w:r>
            <w:proofErr w:type="gramEnd"/>
          </w:p>
          <w:p w14:paraId="134A9BBD" w14:textId="7EBA7576" w:rsidR="007816F2" w:rsidRPr="007816F2" w:rsidRDefault="007816F2" w:rsidP="007816F2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7816F2">
              <w:rPr>
                <w:rFonts w:eastAsia="Times New Roman"/>
                <w:sz w:val="20"/>
                <w:szCs w:val="20"/>
              </w:rPr>
              <w:t>Vendor provides materials/resources for students’ families</w:t>
            </w:r>
            <w:r w:rsidR="0003316A">
              <w:rPr>
                <w:rFonts w:eastAsia="Times New Roman"/>
                <w:sz w:val="20"/>
                <w:szCs w:val="20"/>
              </w:rPr>
              <w:t>.</w:t>
            </w:r>
          </w:p>
          <w:p w14:paraId="5820ACAD" w14:textId="6AED68BF" w:rsidR="007816F2" w:rsidRPr="007816F2" w:rsidRDefault="007816F2" w:rsidP="0029255D">
            <w:pPr>
              <w:spacing w:before="100" w:beforeAutospacing="1" w:after="100" w:afterAutospacing="1"/>
              <w:rPr>
                <w:rFonts w:eastAsia="Times New Roman"/>
                <w:sz w:val="18"/>
                <w:szCs w:val="18"/>
              </w:rPr>
            </w:pPr>
            <w:r w:rsidRPr="007816F2">
              <w:rPr>
                <w:rFonts w:eastAsia="Times New Roman"/>
                <w:sz w:val="18"/>
                <w:szCs w:val="18"/>
              </w:rPr>
              <w:t>Currently serving in: Randolph, Peabody, Boston</w:t>
            </w:r>
            <w:r w:rsidR="0029255D">
              <w:rPr>
                <w:rFonts w:eastAsia="Times New Roman"/>
                <w:sz w:val="18"/>
                <w:szCs w:val="18"/>
              </w:rPr>
              <w:t xml:space="preserve">, Somerville </w:t>
            </w:r>
          </w:p>
        </w:tc>
      </w:tr>
      <w:tr w:rsidR="007816F2" w:rsidRPr="007816F2" w14:paraId="25E0F28E" w14:textId="77777777" w:rsidTr="4CCDA59A">
        <w:trPr>
          <w:trHeight w:val="97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A6194" w14:textId="77777777" w:rsidR="007816F2" w:rsidRPr="007816F2" w:rsidRDefault="007816F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E4799" w14:textId="77777777" w:rsidR="007816F2" w:rsidRPr="007816F2" w:rsidRDefault="007816F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DBACE" w14:textId="77777777" w:rsidR="007816F2" w:rsidRPr="007816F2" w:rsidRDefault="007816F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6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6559" w14:textId="77777777" w:rsidR="007816F2" w:rsidRPr="007816F2" w:rsidRDefault="007816F2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7816F2" w:rsidRPr="007816F2" w14:paraId="0313F02E" w14:textId="77777777" w:rsidTr="4CCDA59A">
        <w:trPr>
          <w:trHeight w:val="1663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608A7" w14:textId="3CBF9C44" w:rsidR="007816F2" w:rsidRPr="007816F2" w:rsidRDefault="00B93BB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Vendor B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6CB0D" w14:textId="77777777" w:rsidR="007816F2" w:rsidRPr="007816F2" w:rsidRDefault="007816F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816F2">
              <w:rPr>
                <w:sz w:val="20"/>
                <w:szCs w:val="20"/>
              </w:rPr>
              <w:t>5 x 15 (75 minutes per week)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8B080" w14:textId="270854A9" w:rsidR="007816F2" w:rsidRPr="007816F2" w:rsidRDefault="007816F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816F2">
              <w:rPr>
                <w:sz w:val="20"/>
                <w:szCs w:val="20"/>
              </w:rPr>
              <w:t xml:space="preserve">Virtual </w:t>
            </w:r>
            <w:r w:rsidR="0003316A">
              <w:rPr>
                <w:sz w:val="20"/>
                <w:szCs w:val="20"/>
              </w:rPr>
              <w:t>p</w:t>
            </w:r>
            <w:r w:rsidR="0003316A" w:rsidRPr="007816F2">
              <w:rPr>
                <w:sz w:val="20"/>
                <w:szCs w:val="20"/>
              </w:rPr>
              <w:t>rogram</w:t>
            </w:r>
            <w:r w:rsidR="0003316A">
              <w:rPr>
                <w:sz w:val="20"/>
                <w:szCs w:val="20"/>
              </w:rPr>
              <w:t>:</w:t>
            </w:r>
            <w:r w:rsidRPr="007816F2">
              <w:rPr>
                <w:sz w:val="20"/>
                <w:szCs w:val="20"/>
              </w:rPr>
              <w:t xml:space="preserve"> </w:t>
            </w:r>
            <w:r w:rsidR="00C85139">
              <w:rPr>
                <w:sz w:val="20"/>
                <w:szCs w:val="20"/>
              </w:rPr>
              <w:t>b</w:t>
            </w:r>
            <w:r w:rsidRPr="007816F2">
              <w:rPr>
                <w:sz w:val="20"/>
                <w:szCs w:val="20"/>
              </w:rPr>
              <w:t>efore, during, or after school</w:t>
            </w:r>
            <w:r w:rsidR="0020033D">
              <w:rPr>
                <w:sz w:val="20"/>
                <w:szCs w:val="20"/>
              </w:rPr>
              <w:t xml:space="preserve"> options</w:t>
            </w:r>
            <w:r w:rsidR="00C85139">
              <w:rPr>
                <w:sz w:val="20"/>
                <w:szCs w:val="20"/>
              </w:rPr>
              <w:t>- prefer during school day.</w:t>
            </w:r>
          </w:p>
        </w:tc>
        <w:tc>
          <w:tcPr>
            <w:tcW w:w="6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8053A" w14:textId="77045390" w:rsidR="007816F2" w:rsidRPr="007816F2" w:rsidRDefault="007816F2" w:rsidP="00973C56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7816F2">
              <w:rPr>
                <w:rFonts w:eastAsia="Times New Roman"/>
                <w:sz w:val="20"/>
                <w:szCs w:val="20"/>
              </w:rPr>
              <w:t xml:space="preserve">Vendor has a cadre of virtual tutors based throughout the </w:t>
            </w:r>
            <w:proofErr w:type="gramStart"/>
            <w:r w:rsidRPr="007816F2">
              <w:rPr>
                <w:rFonts w:eastAsia="Times New Roman"/>
                <w:sz w:val="20"/>
                <w:szCs w:val="20"/>
              </w:rPr>
              <w:t>US</w:t>
            </w:r>
            <w:r w:rsidR="0003316A">
              <w:rPr>
                <w:rFonts w:eastAsia="Times New Roman"/>
                <w:sz w:val="20"/>
                <w:szCs w:val="20"/>
              </w:rPr>
              <w:t>;</w:t>
            </w:r>
            <w:proofErr w:type="gramEnd"/>
          </w:p>
          <w:p w14:paraId="01E0B9C6" w14:textId="77777777" w:rsidR="00973C56" w:rsidRPr="007816F2" w:rsidRDefault="00973C56" w:rsidP="00973C56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7816F2">
              <w:rPr>
                <w:rFonts w:eastAsia="Times New Roman"/>
                <w:sz w:val="20"/>
                <w:szCs w:val="20"/>
              </w:rPr>
              <w:t xml:space="preserve">Vendor supplies </w:t>
            </w:r>
            <w:r>
              <w:rPr>
                <w:rFonts w:eastAsia="Times New Roman"/>
                <w:sz w:val="20"/>
                <w:szCs w:val="20"/>
              </w:rPr>
              <w:t>all</w:t>
            </w:r>
            <w:r w:rsidRPr="007816F2">
              <w:rPr>
                <w:rFonts w:eastAsia="Times New Roman"/>
                <w:sz w:val="20"/>
                <w:szCs w:val="20"/>
              </w:rPr>
              <w:t xml:space="preserve"> curriculum, lesson plans and instructional </w:t>
            </w:r>
            <w:proofErr w:type="gramStart"/>
            <w:r w:rsidRPr="007816F2">
              <w:rPr>
                <w:rFonts w:eastAsia="Times New Roman"/>
                <w:sz w:val="20"/>
                <w:szCs w:val="20"/>
              </w:rPr>
              <w:t>materials</w:t>
            </w:r>
            <w:r>
              <w:rPr>
                <w:rFonts w:eastAsia="Times New Roman"/>
                <w:sz w:val="20"/>
                <w:szCs w:val="20"/>
              </w:rPr>
              <w:t>;</w:t>
            </w:r>
            <w:proofErr w:type="gramEnd"/>
          </w:p>
          <w:p w14:paraId="66F9DD8A" w14:textId="262CCD1E" w:rsidR="007816F2" w:rsidRPr="007816F2" w:rsidRDefault="007816F2" w:rsidP="00973C56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7816F2">
              <w:rPr>
                <w:rFonts w:eastAsia="Times New Roman"/>
                <w:sz w:val="20"/>
                <w:szCs w:val="20"/>
              </w:rPr>
              <w:t xml:space="preserve">Monthly data meeting with </w:t>
            </w:r>
            <w:r w:rsidR="00851DC3">
              <w:rPr>
                <w:rFonts w:eastAsia="Times New Roman"/>
                <w:sz w:val="20"/>
                <w:szCs w:val="20"/>
              </w:rPr>
              <w:t>vendor</w:t>
            </w:r>
            <w:r w:rsidRPr="007816F2">
              <w:rPr>
                <w:rFonts w:eastAsia="Times New Roman"/>
                <w:sz w:val="20"/>
                <w:szCs w:val="20"/>
              </w:rPr>
              <w:t xml:space="preserve"> representative</w:t>
            </w:r>
            <w:r w:rsidR="0003316A">
              <w:rPr>
                <w:rFonts w:eastAsia="Times New Roman"/>
                <w:sz w:val="20"/>
                <w:szCs w:val="20"/>
              </w:rPr>
              <w:t>.</w:t>
            </w:r>
          </w:p>
          <w:p w14:paraId="2C66E961" w14:textId="0AD1C5D2" w:rsidR="007816F2" w:rsidRPr="007816F2" w:rsidRDefault="007816F2" w:rsidP="007816F2">
            <w:pPr>
              <w:spacing w:before="100" w:beforeAutospacing="1" w:after="100" w:afterAutospacing="1"/>
              <w:rPr>
                <w:rFonts w:eastAsia="Times New Roman"/>
                <w:sz w:val="18"/>
                <w:szCs w:val="18"/>
              </w:rPr>
            </w:pPr>
            <w:r w:rsidRPr="007816F2">
              <w:rPr>
                <w:rFonts w:eastAsia="Times New Roman"/>
                <w:sz w:val="18"/>
                <w:szCs w:val="18"/>
              </w:rPr>
              <w:t>Currently serving in: Worcester, Westfield</w:t>
            </w:r>
            <w:r w:rsidR="00E82E7C">
              <w:rPr>
                <w:rFonts w:eastAsia="Times New Roman"/>
                <w:sz w:val="18"/>
                <w:szCs w:val="18"/>
              </w:rPr>
              <w:t xml:space="preserve">, Randolph, Quincy, </w:t>
            </w:r>
            <w:r w:rsidR="00694113">
              <w:rPr>
                <w:rFonts w:eastAsia="Times New Roman"/>
                <w:sz w:val="18"/>
                <w:szCs w:val="18"/>
              </w:rPr>
              <w:t>Revere</w:t>
            </w:r>
            <w:r w:rsidR="00AA2675">
              <w:rPr>
                <w:rFonts w:eastAsia="Times New Roman"/>
                <w:sz w:val="18"/>
                <w:szCs w:val="18"/>
              </w:rPr>
              <w:t>, Waltham</w:t>
            </w:r>
            <w:r w:rsidR="00CF3702">
              <w:rPr>
                <w:rFonts w:eastAsia="Times New Roman"/>
                <w:sz w:val="18"/>
                <w:szCs w:val="18"/>
              </w:rPr>
              <w:t>, KIPP</w:t>
            </w:r>
            <w:r w:rsidR="008168CB">
              <w:rPr>
                <w:rFonts w:eastAsia="Times New Roman"/>
                <w:sz w:val="18"/>
                <w:szCs w:val="18"/>
              </w:rPr>
              <w:t xml:space="preserve"> Academ</w:t>
            </w:r>
            <w:r w:rsidR="00512C42">
              <w:rPr>
                <w:rFonts w:eastAsia="Times New Roman"/>
                <w:sz w:val="18"/>
                <w:szCs w:val="18"/>
              </w:rPr>
              <w:t>y</w:t>
            </w:r>
            <w:r w:rsidR="00CF3702">
              <w:rPr>
                <w:rFonts w:eastAsia="Times New Roman"/>
                <w:sz w:val="18"/>
                <w:szCs w:val="18"/>
              </w:rPr>
              <w:t xml:space="preserve"> Lynn</w:t>
            </w:r>
            <w:r w:rsidR="008168CB">
              <w:rPr>
                <w:rFonts w:eastAsia="Times New Roman"/>
                <w:sz w:val="18"/>
                <w:szCs w:val="18"/>
              </w:rPr>
              <w:t xml:space="preserve"> Elementary</w:t>
            </w:r>
          </w:p>
        </w:tc>
      </w:tr>
      <w:tr w:rsidR="007816F2" w:rsidRPr="007816F2" w14:paraId="0571BCCE" w14:textId="77777777" w:rsidTr="4CCDA59A">
        <w:trPr>
          <w:trHeight w:val="70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1C232" w14:textId="77777777" w:rsidR="007816F2" w:rsidRPr="007816F2" w:rsidRDefault="007816F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B576" w14:textId="77777777" w:rsidR="007816F2" w:rsidRPr="007816F2" w:rsidRDefault="007816F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52A51" w14:textId="77777777" w:rsidR="007816F2" w:rsidRPr="007816F2" w:rsidRDefault="007816F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6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50C9D" w14:textId="77777777" w:rsidR="007816F2" w:rsidRPr="007816F2" w:rsidRDefault="007816F2">
            <w:pPr>
              <w:pStyle w:val="ListParagraph"/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7816F2" w:rsidRPr="007816F2" w14:paraId="0D5FCF14" w14:textId="77777777" w:rsidTr="4CCDA59A">
        <w:trPr>
          <w:trHeight w:val="1879"/>
        </w:trPr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4CF2C" w14:textId="3D8AAA01" w:rsidR="007816F2" w:rsidRPr="007816F2" w:rsidRDefault="00B93BB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Vendor C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73C26" w14:textId="77777777" w:rsidR="007816F2" w:rsidRDefault="007816F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816F2">
              <w:rPr>
                <w:sz w:val="20"/>
                <w:szCs w:val="20"/>
              </w:rPr>
              <w:t>3 x 40 (120 minutes per week)</w:t>
            </w:r>
          </w:p>
          <w:p w14:paraId="716CCEDB" w14:textId="70A98459" w:rsidR="0029255D" w:rsidRPr="007816F2" w:rsidRDefault="0029255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89BC5" w14:textId="442E4547" w:rsidR="0029255D" w:rsidRPr="007816F2" w:rsidRDefault="007816F2" w:rsidP="00A3717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816F2">
              <w:rPr>
                <w:sz w:val="20"/>
                <w:szCs w:val="20"/>
              </w:rPr>
              <w:t>In-person and virtual options</w:t>
            </w:r>
            <w:r w:rsidR="00C85139">
              <w:rPr>
                <w:sz w:val="20"/>
                <w:szCs w:val="20"/>
              </w:rPr>
              <w:t>;</w:t>
            </w:r>
            <w:r w:rsidRPr="007816F2">
              <w:rPr>
                <w:sz w:val="20"/>
                <w:szCs w:val="20"/>
              </w:rPr>
              <w:t xml:space="preserve"> </w:t>
            </w:r>
            <w:r w:rsidR="00C85139">
              <w:rPr>
                <w:sz w:val="20"/>
                <w:szCs w:val="20"/>
              </w:rPr>
              <w:t>d</w:t>
            </w:r>
            <w:r w:rsidRPr="007816F2">
              <w:rPr>
                <w:sz w:val="20"/>
                <w:szCs w:val="20"/>
              </w:rPr>
              <w:t>uring or after school</w:t>
            </w:r>
            <w:r w:rsidR="0003316A">
              <w:rPr>
                <w:sz w:val="20"/>
                <w:szCs w:val="20"/>
              </w:rPr>
              <w:t>.</w:t>
            </w:r>
          </w:p>
        </w:tc>
        <w:tc>
          <w:tcPr>
            <w:tcW w:w="6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CCA47" w14:textId="1CB2882F" w:rsidR="007816F2" w:rsidRPr="007816F2" w:rsidRDefault="008B5995" w:rsidP="00973C56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7816F2">
              <w:rPr>
                <w:rFonts w:eastAsia="Times New Roman"/>
                <w:sz w:val="20"/>
                <w:szCs w:val="20"/>
              </w:rPr>
              <w:t xml:space="preserve">Vendor recruits, hires, pays local educators as tutors and program coordinators </w:t>
            </w:r>
            <w:r w:rsidR="007816F2" w:rsidRPr="007816F2">
              <w:rPr>
                <w:rFonts w:eastAsia="Times New Roman"/>
                <w:sz w:val="20"/>
                <w:szCs w:val="20"/>
              </w:rPr>
              <w:t xml:space="preserve">for in-person after school tutoring </w:t>
            </w:r>
            <w:proofErr w:type="gramStart"/>
            <w:r w:rsidR="007816F2" w:rsidRPr="007816F2">
              <w:rPr>
                <w:rFonts w:eastAsia="Times New Roman"/>
                <w:sz w:val="20"/>
                <w:szCs w:val="20"/>
              </w:rPr>
              <w:t>program</w:t>
            </w:r>
            <w:r w:rsidR="0003316A">
              <w:rPr>
                <w:rFonts w:eastAsia="Times New Roman"/>
                <w:sz w:val="20"/>
                <w:szCs w:val="20"/>
              </w:rPr>
              <w:t>;</w:t>
            </w:r>
            <w:proofErr w:type="gramEnd"/>
            <w:r w:rsidR="007816F2" w:rsidRPr="007816F2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638ED6B" w14:textId="68F3C700" w:rsidR="007816F2" w:rsidRPr="007816F2" w:rsidRDefault="007816F2" w:rsidP="00973C56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7816F2">
              <w:rPr>
                <w:rFonts w:eastAsia="Times New Roman"/>
                <w:sz w:val="20"/>
                <w:szCs w:val="20"/>
              </w:rPr>
              <w:t xml:space="preserve">Vendor hires and trains community members to serve as in-person tutors for tutoring programs that occur during the school </w:t>
            </w:r>
            <w:proofErr w:type="gramStart"/>
            <w:r w:rsidRPr="007816F2">
              <w:rPr>
                <w:rFonts w:eastAsia="Times New Roman"/>
                <w:sz w:val="20"/>
                <w:szCs w:val="20"/>
              </w:rPr>
              <w:t>day</w:t>
            </w:r>
            <w:r w:rsidR="008B5995">
              <w:rPr>
                <w:rFonts w:eastAsia="Times New Roman"/>
                <w:sz w:val="20"/>
                <w:szCs w:val="20"/>
              </w:rPr>
              <w:t>;</w:t>
            </w:r>
            <w:proofErr w:type="gramEnd"/>
          </w:p>
          <w:p w14:paraId="30F903BB" w14:textId="33C4623B" w:rsidR="007816F2" w:rsidRPr="007816F2" w:rsidRDefault="007816F2" w:rsidP="00973C56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7816F2">
              <w:rPr>
                <w:rFonts w:eastAsia="Times New Roman"/>
                <w:sz w:val="20"/>
                <w:szCs w:val="20"/>
              </w:rPr>
              <w:t xml:space="preserve">Vendor has a cadre of tutors based throughout the US for virtual </w:t>
            </w:r>
            <w:proofErr w:type="gramStart"/>
            <w:r w:rsidRPr="007816F2">
              <w:rPr>
                <w:rFonts w:eastAsia="Times New Roman"/>
                <w:sz w:val="20"/>
                <w:szCs w:val="20"/>
              </w:rPr>
              <w:t>programs</w:t>
            </w:r>
            <w:r w:rsidR="008B5995">
              <w:rPr>
                <w:rFonts w:eastAsia="Times New Roman"/>
                <w:sz w:val="20"/>
                <w:szCs w:val="20"/>
              </w:rPr>
              <w:t>;</w:t>
            </w:r>
            <w:proofErr w:type="gramEnd"/>
          </w:p>
          <w:p w14:paraId="6AC2D20A" w14:textId="7B1538B9" w:rsidR="00973C56" w:rsidRPr="007816F2" w:rsidRDefault="00973C56" w:rsidP="00973C56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7816F2">
              <w:rPr>
                <w:rFonts w:eastAsia="Times New Roman"/>
                <w:sz w:val="20"/>
                <w:szCs w:val="20"/>
              </w:rPr>
              <w:t xml:space="preserve">Vendor supplies </w:t>
            </w:r>
            <w:r>
              <w:rPr>
                <w:rFonts w:eastAsia="Times New Roman"/>
                <w:sz w:val="20"/>
                <w:szCs w:val="20"/>
              </w:rPr>
              <w:t>all</w:t>
            </w:r>
            <w:r w:rsidRPr="007816F2">
              <w:rPr>
                <w:rFonts w:eastAsia="Times New Roman"/>
                <w:sz w:val="20"/>
                <w:szCs w:val="20"/>
              </w:rPr>
              <w:t xml:space="preserve"> curriculum, lesson plans and instructional materials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14:paraId="5C10D8F3" w14:textId="50E9BAED" w:rsidR="0029255D" w:rsidRPr="0029255D" w:rsidRDefault="0029255D" w:rsidP="0029255D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/>
                <w:sz w:val="18"/>
                <w:szCs w:val="18"/>
              </w:rPr>
            </w:pPr>
            <w:r w:rsidRPr="0029255D">
              <w:rPr>
                <w:rFonts w:eastAsia="Times New Roman"/>
                <w:sz w:val="18"/>
                <w:szCs w:val="18"/>
              </w:rPr>
              <w:t xml:space="preserve">Currently serving in: Salem, </w:t>
            </w:r>
            <w:r>
              <w:rPr>
                <w:rFonts w:eastAsia="Times New Roman"/>
                <w:sz w:val="18"/>
                <w:szCs w:val="18"/>
              </w:rPr>
              <w:t>Malden</w:t>
            </w:r>
            <w:r w:rsidRPr="0029255D">
              <w:rPr>
                <w:rFonts w:eastAsia="Times New Roman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sz w:val="18"/>
                <w:szCs w:val="18"/>
              </w:rPr>
              <w:t>Worcester</w:t>
            </w:r>
            <w:r w:rsidR="00370A77">
              <w:rPr>
                <w:rFonts w:eastAsia="Times New Roman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sz w:val="18"/>
                <w:szCs w:val="18"/>
              </w:rPr>
              <w:t>Chicopee</w:t>
            </w:r>
            <w:r w:rsidR="00B77F2D">
              <w:rPr>
                <w:rFonts w:eastAsia="Times New Roman"/>
                <w:sz w:val="18"/>
                <w:szCs w:val="18"/>
              </w:rPr>
              <w:t>, Boston</w:t>
            </w:r>
          </w:p>
        </w:tc>
      </w:tr>
      <w:tr w:rsidR="00787266" w:rsidRPr="007816F2" w14:paraId="359ED823" w14:textId="77777777" w:rsidTr="4CCDA59A">
        <w:trPr>
          <w:trHeight w:val="259"/>
        </w:trPr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C6E3D" w14:textId="77777777" w:rsidR="00787266" w:rsidRPr="007816F2" w:rsidRDefault="00787266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E0EC0" w14:textId="77777777" w:rsidR="00787266" w:rsidRPr="007816F2" w:rsidRDefault="00787266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8A780" w14:textId="77777777" w:rsidR="00787266" w:rsidRPr="007816F2" w:rsidRDefault="00787266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6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ECBD7" w14:textId="77777777" w:rsidR="00787266" w:rsidRPr="00787266" w:rsidRDefault="00787266" w:rsidP="00787266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787266" w:rsidRPr="007816F2" w14:paraId="07F94951" w14:textId="77777777" w:rsidTr="4CCDA59A">
        <w:trPr>
          <w:trHeight w:val="349"/>
        </w:trPr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2621" w14:textId="167E2D23" w:rsidR="00787266" w:rsidRPr="007816F2" w:rsidRDefault="00B93BB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Vendor D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49E79" w14:textId="692C38BF" w:rsidR="00787266" w:rsidRPr="007816F2" w:rsidRDefault="0007162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x 20 (100 minutes per week)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63AC" w14:textId="3E2490CE" w:rsidR="00787266" w:rsidRPr="007816F2" w:rsidRDefault="0007162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In-person only</w:t>
            </w:r>
            <w:r w:rsidR="00361951">
              <w:rPr>
                <w:sz w:val="20"/>
                <w:szCs w:val="20"/>
              </w:rPr>
              <w:t xml:space="preserve"> during the school day</w:t>
            </w:r>
            <w:r w:rsidR="0003316A">
              <w:rPr>
                <w:sz w:val="20"/>
                <w:szCs w:val="20"/>
              </w:rPr>
              <w:t>.</w:t>
            </w:r>
          </w:p>
        </w:tc>
        <w:tc>
          <w:tcPr>
            <w:tcW w:w="60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40C39" w14:textId="71296856" w:rsidR="00787266" w:rsidRDefault="000733E5" w:rsidP="00973C56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Vendor hires and trains </w:t>
            </w:r>
            <w:r w:rsidR="0083422D">
              <w:rPr>
                <w:rFonts w:eastAsia="Times New Roman"/>
                <w:sz w:val="20"/>
                <w:szCs w:val="20"/>
              </w:rPr>
              <w:t xml:space="preserve">people from </w:t>
            </w:r>
            <w:r w:rsidR="00180C82">
              <w:rPr>
                <w:rFonts w:eastAsia="Times New Roman"/>
                <w:sz w:val="20"/>
                <w:szCs w:val="20"/>
              </w:rPr>
              <w:t>AmeriCorps to</w:t>
            </w:r>
            <w:r w:rsidR="0083422D">
              <w:rPr>
                <w:rFonts w:eastAsia="Times New Roman"/>
                <w:sz w:val="20"/>
                <w:szCs w:val="20"/>
              </w:rPr>
              <w:t xml:space="preserve"> be based in a specific school</w:t>
            </w:r>
            <w:r w:rsidR="00BA734E">
              <w:rPr>
                <w:rFonts w:eastAsia="Times New Roman"/>
                <w:sz w:val="20"/>
                <w:szCs w:val="20"/>
              </w:rPr>
              <w:t xml:space="preserve">, providing 1:1 tutoring during the school </w:t>
            </w:r>
            <w:proofErr w:type="gramStart"/>
            <w:r w:rsidR="00BA734E">
              <w:rPr>
                <w:rFonts w:eastAsia="Times New Roman"/>
                <w:sz w:val="20"/>
                <w:szCs w:val="20"/>
              </w:rPr>
              <w:t>day</w:t>
            </w:r>
            <w:r w:rsidR="00180C82">
              <w:rPr>
                <w:rFonts w:eastAsia="Times New Roman"/>
                <w:sz w:val="20"/>
                <w:szCs w:val="20"/>
              </w:rPr>
              <w:t>;</w:t>
            </w:r>
            <w:proofErr w:type="gramEnd"/>
          </w:p>
          <w:p w14:paraId="1D260DFC" w14:textId="23398FC6" w:rsidR="006816F4" w:rsidRDefault="006816F4" w:rsidP="00973C56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School-based tutors are part of the fabric of the school, serving </w:t>
            </w:r>
            <w:r w:rsidR="00BC028C">
              <w:rPr>
                <w:rFonts w:eastAsia="Times New Roman"/>
                <w:sz w:val="20"/>
                <w:szCs w:val="20"/>
              </w:rPr>
              <w:t xml:space="preserve">students for </w:t>
            </w:r>
            <w:r w:rsidR="00180C82">
              <w:rPr>
                <w:rFonts w:eastAsia="Times New Roman"/>
                <w:sz w:val="20"/>
                <w:szCs w:val="20"/>
              </w:rPr>
              <w:t>20-minute</w:t>
            </w:r>
            <w:r w:rsidR="00BC028C">
              <w:rPr>
                <w:rFonts w:eastAsia="Times New Roman"/>
                <w:sz w:val="20"/>
                <w:szCs w:val="20"/>
              </w:rPr>
              <w:t xml:space="preserve"> sessions throughout the school </w:t>
            </w:r>
            <w:proofErr w:type="gramStart"/>
            <w:r w:rsidR="00BC028C">
              <w:rPr>
                <w:rFonts w:eastAsia="Times New Roman"/>
                <w:sz w:val="20"/>
                <w:szCs w:val="20"/>
              </w:rPr>
              <w:t>day</w:t>
            </w:r>
            <w:r w:rsidR="00180C82">
              <w:rPr>
                <w:rFonts w:eastAsia="Times New Roman"/>
                <w:sz w:val="20"/>
                <w:szCs w:val="20"/>
              </w:rPr>
              <w:t>;</w:t>
            </w:r>
            <w:proofErr w:type="gramEnd"/>
          </w:p>
          <w:p w14:paraId="77824BFE" w14:textId="556C63DF" w:rsidR="007B01AA" w:rsidRPr="00FD1186" w:rsidRDefault="00973C56" w:rsidP="00FD1186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7816F2">
              <w:rPr>
                <w:rFonts w:eastAsia="Times New Roman"/>
                <w:sz w:val="20"/>
                <w:szCs w:val="20"/>
              </w:rPr>
              <w:t xml:space="preserve">Vendor supplies </w:t>
            </w:r>
            <w:r>
              <w:rPr>
                <w:rFonts w:eastAsia="Times New Roman"/>
                <w:sz w:val="20"/>
                <w:szCs w:val="20"/>
              </w:rPr>
              <w:t>all</w:t>
            </w:r>
            <w:r w:rsidRPr="007816F2">
              <w:rPr>
                <w:rFonts w:eastAsia="Times New Roman"/>
                <w:sz w:val="20"/>
                <w:szCs w:val="20"/>
              </w:rPr>
              <w:t xml:space="preserve"> curriculum, lesson plans and instructional materials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14:paraId="68CC7D8C" w14:textId="3404DFF5" w:rsidR="00BC028C" w:rsidRPr="007B01AA" w:rsidRDefault="007B01AA" w:rsidP="007B01AA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Currently serving in: Springfield and Holyoke</w:t>
            </w:r>
            <w:r w:rsidR="00BC028C" w:rsidRPr="007B01AA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14:paraId="07D41308" w14:textId="09D576A9" w:rsidR="007816F2" w:rsidRPr="00B902E0" w:rsidRDefault="00735494" w:rsidP="00B902E0">
      <w:pPr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May</w:t>
      </w:r>
      <w:r w:rsidR="00B902E0" w:rsidRPr="00B902E0">
        <w:rPr>
          <w:i/>
          <w:iCs/>
          <w:sz w:val="18"/>
          <w:szCs w:val="18"/>
        </w:rPr>
        <w:t xml:space="preserve"> 2023</w:t>
      </w:r>
    </w:p>
    <w:sectPr w:rsidR="007816F2" w:rsidRPr="00B902E0" w:rsidSect="002A392B">
      <w:pgSz w:w="12240" w:h="15840" w:code="1"/>
      <w:pgMar w:top="576" w:right="720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555E9"/>
    <w:multiLevelType w:val="hybridMultilevel"/>
    <w:tmpl w:val="38D6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810FF"/>
    <w:multiLevelType w:val="hybridMultilevel"/>
    <w:tmpl w:val="8424C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641AE"/>
    <w:multiLevelType w:val="hybridMultilevel"/>
    <w:tmpl w:val="EC84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5616A"/>
    <w:multiLevelType w:val="hybridMultilevel"/>
    <w:tmpl w:val="D2467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F2"/>
    <w:rsid w:val="0003316A"/>
    <w:rsid w:val="00034E27"/>
    <w:rsid w:val="00071624"/>
    <w:rsid w:val="000733E5"/>
    <w:rsid w:val="00093E10"/>
    <w:rsid w:val="00113B65"/>
    <w:rsid w:val="00116475"/>
    <w:rsid w:val="0013541C"/>
    <w:rsid w:val="00180C82"/>
    <w:rsid w:val="0020033D"/>
    <w:rsid w:val="0023333D"/>
    <w:rsid w:val="002414E5"/>
    <w:rsid w:val="00272EA8"/>
    <w:rsid w:val="002901E9"/>
    <w:rsid w:val="0029255D"/>
    <w:rsid w:val="002A392B"/>
    <w:rsid w:val="002B63BA"/>
    <w:rsid w:val="00361951"/>
    <w:rsid w:val="00370A77"/>
    <w:rsid w:val="00392A01"/>
    <w:rsid w:val="003D590B"/>
    <w:rsid w:val="004422AD"/>
    <w:rsid w:val="00442DEC"/>
    <w:rsid w:val="00444302"/>
    <w:rsid w:val="004D5088"/>
    <w:rsid w:val="00512C42"/>
    <w:rsid w:val="005A5032"/>
    <w:rsid w:val="005D56C8"/>
    <w:rsid w:val="005E474F"/>
    <w:rsid w:val="00637E94"/>
    <w:rsid w:val="006408DC"/>
    <w:rsid w:val="006766BA"/>
    <w:rsid w:val="006816F4"/>
    <w:rsid w:val="00694113"/>
    <w:rsid w:val="006D2000"/>
    <w:rsid w:val="006D2D15"/>
    <w:rsid w:val="006F18AD"/>
    <w:rsid w:val="00735494"/>
    <w:rsid w:val="007816F2"/>
    <w:rsid w:val="00787266"/>
    <w:rsid w:val="007B01AA"/>
    <w:rsid w:val="007B0721"/>
    <w:rsid w:val="007C5C81"/>
    <w:rsid w:val="008012CA"/>
    <w:rsid w:val="008168CB"/>
    <w:rsid w:val="0083112E"/>
    <w:rsid w:val="0083422D"/>
    <w:rsid w:val="00851DC3"/>
    <w:rsid w:val="00885AA7"/>
    <w:rsid w:val="0089482B"/>
    <w:rsid w:val="008B5995"/>
    <w:rsid w:val="00973C56"/>
    <w:rsid w:val="00983E92"/>
    <w:rsid w:val="009C11A9"/>
    <w:rsid w:val="009C6587"/>
    <w:rsid w:val="009D2A22"/>
    <w:rsid w:val="009E635F"/>
    <w:rsid w:val="009F32C5"/>
    <w:rsid w:val="00A0521E"/>
    <w:rsid w:val="00A317EF"/>
    <w:rsid w:val="00A37179"/>
    <w:rsid w:val="00AA1488"/>
    <w:rsid w:val="00AA2675"/>
    <w:rsid w:val="00AE26D3"/>
    <w:rsid w:val="00B72B9B"/>
    <w:rsid w:val="00B77F2D"/>
    <w:rsid w:val="00B902E0"/>
    <w:rsid w:val="00B93BB8"/>
    <w:rsid w:val="00BA734E"/>
    <w:rsid w:val="00BC028C"/>
    <w:rsid w:val="00BF0882"/>
    <w:rsid w:val="00C85139"/>
    <w:rsid w:val="00CF0A50"/>
    <w:rsid w:val="00CF3702"/>
    <w:rsid w:val="00D44667"/>
    <w:rsid w:val="00D5736C"/>
    <w:rsid w:val="00DB0331"/>
    <w:rsid w:val="00E0181A"/>
    <w:rsid w:val="00E46F92"/>
    <w:rsid w:val="00E82E7C"/>
    <w:rsid w:val="00EB5722"/>
    <w:rsid w:val="00F22473"/>
    <w:rsid w:val="00F27CFB"/>
    <w:rsid w:val="00F6338B"/>
    <w:rsid w:val="00FB2EF1"/>
    <w:rsid w:val="00FD1186"/>
    <w:rsid w:val="00FE3865"/>
    <w:rsid w:val="00FF27BE"/>
    <w:rsid w:val="197B2A90"/>
    <w:rsid w:val="29063B71"/>
    <w:rsid w:val="31836AB3"/>
    <w:rsid w:val="4CCDA59A"/>
    <w:rsid w:val="667A9FC3"/>
    <w:rsid w:val="6D7DB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AC79B"/>
  <w15:chartTrackingRefBased/>
  <w15:docId w15:val="{174A3AB0-192D-4474-B726-D76BE6D4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6F2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A1E7DB-F2C9-4B00-AB85-1A7AC2A407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FE192-0F35-4314-AD18-741155748B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45A53F-240C-47B7-BC0E-C1E6F5188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Tutoring Programs_May 2023</vt:lpstr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Literacy Tutoring Programs Quick Look May 2023</dc:title>
  <dc:subject/>
  <dc:creator>DESE</dc:creator>
  <cp:keywords/>
  <dc:description/>
  <cp:lastModifiedBy>Zou, Dong (EOE)</cp:lastModifiedBy>
  <cp:revision>4</cp:revision>
  <dcterms:created xsi:type="dcterms:W3CDTF">2023-05-30T13:30:00Z</dcterms:created>
  <dcterms:modified xsi:type="dcterms:W3CDTF">2023-05-30T13:47:00Z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30 2023 12:00AM</vt:lpwstr>
  </property>
</Properties>
</file>