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A58C6" w14:textId="77777777" w:rsidR="006400AB" w:rsidRPr="00E22B8F" w:rsidRDefault="006400AB" w:rsidP="006400AB">
      <w:pPr>
        <w:spacing w:before="120" w:after="120" w:line="259" w:lineRule="auto"/>
        <w:rPr>
          <w:rFonts w:ascii="Calibri" w:eastAsia="Calibri" w:hAnsi="Calibri" w:cs="Times New Roman"/>
          <w:sz w:val="26"/>
          <w:szCs w:val="26"/>
        </w:rPr>
      </w:pPr>
      <w:r w:rsidRPr="00E22B8F">
        <w:rPr>
          <w:rFonts w:ascii="Times New Roman" w:hAnsi="Times New Roman" w:cs="Times New Roman"/>
          <w:noProof/>
          <w:sz w:val="24"/>
          <w:szCs w:val="24"/>
        </w:rPr>
        <mc:AlternateContent>
          <mc:Choice Requires="wps">
            <w:drawing>
              <wp:inline distT="0" distB="0" distL="0" distR="0" wp14:anchorId="632C4FD6" wp14:editId="6C1A0808">
                <wp:extent cx="6748145" cy="2032000"/>
                <wp:effectExtent l="38100" t="95250" r="90805" b="444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2032000"/>
                        </a:xfrm>
                        <a:prstGeom prst="rect">
                          <a:avLst/>
                        </a:prstGeom>
                        <a:solidFill>
                          <a:srgbClr val="E1E1FF"/>
                        </a:solidFill>
                        <a:ln>
                          <a:noFill/>
                        </a:ln>
                        <a:effectLst>
                          <a:outerShdw blurRad="50800" dist="38100" dir="18900000" algn="bl" rotWithShape="0">
                            <a:prstClr val="black">
                              <a:alpha val="40000"/>
                            </a:prstClr>
                          </a:outerShdw>
                        </a:effectLst>
                      </wps:spPr>
                      <wps:txbx>
                        <w:txbxContent>
                          <w:p w14:paraId="36B9EDFA" w14:textId="77777777" w:rsidR="005C6DC0" w:rsidRPr="00E34425" w:rsidRDefault="005C6DC0" w:rsidP="005C6DC0">
                            <w:pPr>
                              <w:spacing w:before="120" w:after="120"/>
                              <w:rPr>
                                <w:iCs/>
                                <w:sz w:val="21"/>
                                <w:szCs w:val="21"/>
                              </w:rPr>
                            </w:pPr>
                            <w:r>
                              <w:rPr>
                                <w:iCs/>
                                <w:sz w:val="21"/>
                                <w:szCs w:val="21"/>
                              </w:rPr>
                              <w:t xml:space="preserve">This is an example of how the </w:t>
                            </w:r>
                            <w:r w:rsidRPr="00711D31">
                              <w:rPr>
                                <w:b/>
                                <w:bCs/>
                                <w:iCs/>
                                <w:sz w:val="21"/>
                                <w:szCs w:val="21"/>
                              </w:rPr>
                              <w:t xml:space="preserve">Guiding Principle 2 </w:t>
                            </w:r>
                            <w:r>
                              <w:rPr>
                                <w:b/>
                                <w:bCs/>
                                <w:iCs/>
                                <w:sz w:val="21"/>
                                <w:szCs w:val="21"/>
                              </w:rPr>
                              <w:t>P</w:t>
                            </w:r>
                            <w:r w:rsidRPr="00711D31">
                              <w:rPr>
                                <w:b/>
                                <w:bCs/>
                                <w:iCs/>
                                <w:sz w:val="21"/>
                                <w:szCs w:val="21"/>
                              </w:rPr>
                              <w:t xml:space="preserve">lanning </w:t>
                            </w:r>
                            <w:r>
                              <w:rPr>
                                <w:b/>
                                <w:bCs/>
                                <w:iCs/>
                                <w:sz w:val="21"/>
                                <w:szCs w:val="21"/>
                              </w:rPr>
                              <w:t>Q</w:t>
                            </w:r>
                            <w:r w:rsidRPr="00711D31">
                              <w:rPr>
                                <w:b/>
                                <w:bCs/>
                                <w:iCs/>
                                <w:sz w:val="21"/>
                                <w:szCs w:val="21"/>
                              </w:rPr>
                              <w:t>uestions</w:t>
                            </w:r>
                            <w:r w:rsidRPr="00E34425">
                              <w:rPr>
                                <w:iCs/>
                                <w:sz w:val="21"/>
                                <w:szCs w:val="21"/>
                              </w:rPr>
                              <w:t xml:space="preserve"> can be applied to a specific Topic</w:t>
                            </w:r>
                            <w:r>
                              <w:rPr>
                                <w:iCs/>
                                <w:sz w:val="21"/>
                                <w:szCs w:val="21"/>
                              </w:rPr>
                              <w:t xml:space="preserve"> (set of related content standards)</w:t>
                            </w:r>
                            <w:r w:rsidRPr="00E34425">
                              <w:rPr>
                                <w:iCs/>
                                <w:sz w:val="21"/>
                                <w:szCs w:val="21"/>
                              </w:rPr>
                              <w:t xml:space="preserve"> from the </w:t>
                            </w:r>
                            <w:r>
                              <w:rPr>
                                <w:iCs/>
                                <w:sz w:val="21"/>
                                <w:szCs w:val="21"/>
                              </w:rPr>
                              <w:t xml:space="preserve">2018 </w:t>
                            </w:r>
                            <w:r w:rsidRPr="001251AC">
                              <w:rPr>
                                <w:iCs/>
                                <w:sz w:val="21"/>
                                <w:szCs w:val="21"/>
                              </w:rPr>
                              <w:t>Massachusetts History and Social Science Framework</w:t>
                            </w:r>
                            <w:r>
                              <w:rPr>
                                <w:i/>
                                <w:sz w:val="21"/>
                                <w:szCs w:val="21"/>
                              </w:rPr>
                              <w:t xml:space="preserve">. </w:t>
                            </w:r>
                            <w:r>
                              <w:rPr>
                                <w:iCs/>
                                <w:sz w:val="21"/>
                                <w:szCs w:val="21"/>
                              </w:rPr>
                              <w:t xml:space="preserve">It illustrates one possible way these questions might be answered as they relate to this Topic, as well as possible resources to support critical, inclusive, and responsive instruction. Readers should keep in mind that this example was created in consultation with historical experts and resources, and thus reflects greater depth than teachers might initially be able to provide without additional research. </w:t>
                            </w:r>
                          </w:p>
                          <w:p w14:paraId="15EB6504" w14:textId="77777777" w:rsidR="005C6DC0" w:rsidRPr="00E34425" w:rsidRDefault="005C6DC0" w:rsidP="005C6DC0">
                            <w:pPr>
                              <w:spacing w:before="120" w:after="120"/>
                              <w:rPr>
                                <w:sz w:val="21"/>
                                <w:szCs w:val="21"/>
                              </w:rPr>
                            </w:pPr>
                            <w:r>
                              <w:rPr>
                                <w:iCs/>
                                <w:sz w:val="21"/>
                                <w:szCs w:val="21"/>
                              </w:rPr>
                              <w:t xml:space="preserve">This example should be used in conjunction with the </w:t>
                            </w:r>
                            <w:r w:rsidRPr="00E34425">
                              <w:rPr>
                                <w:b/>
                                <w:bCs/>
                                <w:iCs/>
                                <w:sz w:val="21"/>
                                <w:szCs w:val="21"/>
                              </w:rPr>
                              <w:t>Guiding Principle 2 Quick Reference Guide</w:t>
                            </w:r>
                            <w:r>
                              <w:rPr>
                                <w:iCs/>
                                <w:sz w:val="21"/>
                                <w:szCs w:val="21"/>
                              </w:rPr>
                              <w:t xml:space="preserve">, which </w:t>
                            </w:r>
                            <w:r>
                              <w:rPr>
                                <w:sz w:val="21"/>
                                <w:szCs w:val="21"/>
                              </w:rPr>
                              <w:t>provides important context about</w:t>
                            </w:r>
                            <w:r w:rsidRPr="00E34425">
                              <w:rPr>
                                <w:sz w:val="21"/>
                                <w:szCs w:val="21"/>
                              </w:rPr>
                              <w:t xml:space="preserve"> </w:t>
                            </w:r>
                            <w:r>
                              <w:rPr>
                                <w:sz w:val="21"/>
                                <w:szCs w:val="21"/>
                              </w:rPr>
                              <w:t>how these planning questions relate to high-quality history and social science instruction and how they can be used as part of thoughtful unit planning.</w:t>
                            </w:r>
                          </w:p>
                          <w:p w14:paraId="095B773F" w14:textId="677CB85E" w:rsidR="006400AB" w:rsidRPr="00E34425" w:rsidRDefault="006400AB" w:rsidP="006400AB">
                            <w:pPr>
                              <w:spacing w:before="120" w:after="120"/>
                              <w:rPr>
                                <w:sz w:val="21"/>
                                <w:szCs w:val="21"/>
                              </w:rPr>
                            </w:pPr>
                          </w:p>
                        </w:txbxContent>
                      </wps:txbx>
                      <wps:bodyPr rot="0" vert="horz" wrap="square" lIns="137160" tIns="137160" rIns="91440" bIns="91440" anchor="t" anchorCtr="0" upright="1">
                        <a:noAutofit/>
                      </wps:bodyPr>
                    </wps:wsp>
                  </a:graphicData>
                </a:graphic>
              </wp:inline>
            </w:drawing>
          </mc:Choice>
          <mc:Fallback>
            <w:pict>
              <v:shapetype w14:anchorId="632C4FD6" id="_x0000_t202" coordsize="21600,21600" o:spt="202" path="m,l,21600r21600,l21600,xe">
                <v:stroke joinstyle="miter"/>
                <v:path gradientshapeok="t" o:connecttype="rect"/>
              </v:shapetype>
              <v:shape id="Text Box 3" o:spid="_x0000_s1026" type="#_x0000_t202" style="width:531.35pt;height:1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" fillcolor="#e1e1ff" stroked="f">
                <v:shadow on="t" color="black" opacity="26214f" origin="-.5,.5" offset=".74836mm,-.74836mm"/>
                <v:textbox inset="10.8pt,10.8pt,,7.2pt">
                  <w:txbxContent>
                    <w:p w14:paraId="36B9EDFA" w14:textId="77777777" w:rsidR="005C6DC0" w:rsidRPr="00E34425" w:rsidRDefault="005C6DC0" w:rsidP="005C6DC0">
                      <w:pPr>
                        <w:spacing w:before="120" w:after="120"/>
                        <w:rPr>
                          <w:iCs/>
                          <w:sz w:val="21"/>
                          <w:szCs w:val="21"/>
                        </w:rPr>
                      </w:pPr>
                      <w:r>
                        <w:rPr>
                          <w:iCs/>
                          <w:sz w:val="21"/>
                          <w:szCs w:val="21"/>
                        </w:rPr>
                        <w:t xml:space="preserve">This is an example of how the </w:t>
                      </w:r>
                      <w:r w:rsidRPr="00711D31">
                        <w:rPr>
                          <w:b/>
                          <w:bCs/>
                          <w:iCs/>
                          <w:sz w:val="21"/>
                          <w:szCs w:val="21"/>
                        </w:rPr>
                        <w:t xml:space="preserve">Guiding Principle 2 </w:t>
                      </w:r>
                      <w:r>
                        <w:rPr>
                          <w:b/>
                          <w:bCs/>
                          <w:iCs/>
                          <w:sz w:val="21"/>
                          <w:szCs w:val="21"/>
                        </w:rPr>
                        <w:t>P</w:t>
                      </w:r>
                      <w:r w:rsidRPr="00711D31">
                        <w:rPr>
                          <w:b/>
                          <w:bCs/>
                          <w:iCs/>
                          <w:sz w:val="21"/>
                          <w:szCs w:val="21"/>
                        </w:rPr>
                        <w:t xml:space="preserve">lanning </w:t>
                      </w:r>
                      <w:r>
                        <w:rPr>
                          <w:b/>
                          <w:bCs/>
                          <w:iCs/>
                          <w:sz w:val="21"/>
                          <w:szCs w:val="21"/>
                        </w:rPr>
                        <w:t>Q</w:t>
                      </w:r>
                      <w:r w:rsidRPr="00711D31">
                        <w:rPr>
                          <w:b/>
                          <w:bCs/>
                          <w:iCs/>
                          <w:sz w:val="21"/>
                          <w:szCs w:val="21"/>
                        </w:rPr>
                        <w:t>uestions</w:t>
                      </w:r>
                      <w:r w:rsidRPr="00E34425">
                        <w:rPr>
                          <w:iCs/>
                          <w:sz w:val="21"/>
                          <w:szCs w:val="21"/>
                        </w:rPr>
                        <w:t xml:space="preserve"> can be applied to a specific Topic</w:t>
                      </w:r>
                      <w:r>
                        <w:rPr>
                          <w:iCs/>
                          <w:sz w:val="21"/>
                          <w:szCs w:val="21"/>
                        </w:rPr>
                        <w:t xml:space="preserve"> (set of related content standards)</w:t>
                      </w:r>
                      <w:r w:rsidRPr="00E34425">
                        <w:rPr>
                          <w:iCs/>
                          <w:sz w:val="21"/>
                          <w:szCs w:val="21"/>
                        </w:rPr>
                        <w:t xml:space="preserve"> from the </w:t>
                      </w:r>
                      <w:r>
                        <w:rPr>
                          <w:iCs/>
                          <w:sz w:val="21"/>
                          <w:szCs w:val="21"/>
                        </w:rPr>
                        <w:t xml:space="preserve">2018 </w:t>
                      </w:r>
                      <w:r w:rsidRPr="001251AC">
                        <w:rPr>
                          <w:iCs/>
                          <w:sz w:val="21"/>
                          <w:szCs w:val="21"/>
                        </w:rPr>
                        <w:t>Massachusetts History and Social Science Framework</w:t>
                      </w:r>
                      <w:r>
                        <w:rPr>
                          <w:i/>
                          <w:sz w:val="21"/>
                          <w:szCs w:val="21"/>
                        </w:rPr>
                        <w:t xml:space="preserve">. </w:t>
                      </w:r>
                      <w:r>
                        <w:rPr>
                          <w:iCs/>
                          <w:sz w:val="21"/>
                          <w:szCs w:val="21"/>
                        </w:rPr>
                        <w:t xml:space="preserve">It illustrates one possible way these questions might be answered as they relate to this Topic, as well as possible resources to support critical, inclusive, and responsive instruction. Readers should keep in mind that this example was created in consultation with historical experts and resources, and thus reflects greater depth than teachers might initially be able to provide without additional research. </w:t>
                      </w:r>
                    </w:p>
                    <w:p w14:paraId="15EB6504" w14:textId="77777777" w:rsidR="005C6DC0" w:rsidRPr="00E34425" w:rsidRDefault="005C6DC0" w:rsidP="005C6DC0">
                      <w:pPr>
                        <w:spacing w:before="120" w:after="120"/>
                        <w:rPr>
                          <w:sz w:val="21"/>
                          <w:szCs w:val="21"/>
                        </w:rPr>
                      </w:pPr>
                      <w:r>
                        <w:rPr>
                          <w:iCs/>
                          <w:sz w:val="21"/>
                          <w:szCs w:val="21"/>
                        </w:rPr>
                        <w:t xml:space="preserve">This example should be used in conjunction with the </w:t>
                      </w:r>
                      <w:r w:rsidRPr="00E34425">
                        <w:rPr>
                          <w:b/>
                          <w:bCs/>
                          <w:iCs/>
                          <w:sz w:val="21"/>
                          <w:szCs w:val="21"/>
                        </w:rPr>
                        <w:t>Guiding Principle 2 Quick Reference Guide</w:t>
                      </w:r>
                      <w:r>
                        <w:rPr>
                          <w:iCs/>
                          <w:sz w:val="21"/>
                          <w:szCs w:val="21"/>
                        </w:rPr>
                        <w:t xml:space="preserve">, which </w:t>
                      </w:r>
                      <w:r>
                        <w:rPr>
                          <w:sz w:val="21"/>
                          <w:szCs w:val="21"/>
                        </w:rPr>
                        <w:t>provides important context about</w:t>
                      </w:r>
                      <w:r w:rsidRPr="00E34425">
                        <w:rPr>
                          <w:sz w:val="21"/>
                          <w:szCs w:val="21"/>
                        </w:rPr>
                        <w:t xml:space="preserve"> </w:t>
                      </w:r>
                      <w:r>
                        <w:rPr>
                          <w:sz w:val="21"/>
                          <w:szCs w:val="21"/>
                        </w:rPr>
                        <w:t>how these planning questions relate to high-quality history and social science instruction and how they can be used as part of thoughtful unit planning.</w:t>
                      </w:r>
                    </w:p>
                    <w:p w14:paraId="095B773F" w14:textId="677CB85E" w:rsidR="006400AB" w:rsidRPr="00E34425" w:rsidRDefault="006400AB" w:rsidP="006400AB">
                      <w:pPr>
                        <w:spacing w:before="120" w:after="120"/>
                        <w:rPr>
                          <w:sz w:val="21"/>
                          <w:szCs w:val="21"/>
                        </w:rPr>
                      </w:pPr>
                    </w:p>
                  </w:txbxContent>
                </v:textbox>
                <w10:anchorlock/>
              </v:shape>
            </w:pict>
          </mc:Fallback>
        </mc:AlternateContent>
      </w:r>
      <w:r>
        <w:rPr>
          <w:rFonts w:ascii="Calibri" w:eastAsia="Calibri" w:hAnsi="Calibri" w:cs="Times New Roman"/>
          <w:b/>
          <w:bCs/>
          <w:sz w:val="26"/>
          <w:szCs w:val="26"/>
        </w:rPr>
        <w:t>STEP BACK</w:t>
      </w:r>
      <w:r w:rsidRPr="0054727C">
        <w:rPr>
          <w:rFonts w:ascii="Calibri" w:eastAsia="Calibri" w:hAnsi="Calibri" w:cs="Times New Roman"/>
          <w:b/>
          <w:bCs/>
          <w:sz w:val="26"/>
          <w:szCs w:val="26"/>
        </w:rPr>
        <w:t xml:space="preserve">: </w:t>
      </w:r>
      <w:r w:rsidRPr="0054727C">
        <w:rPr>
          <w:rFonts w:ascii="Calibri" w:eastAsia="Calibri" w:hAnsi="Calibri" w:cs="Times New Roman"/>
          <w:i/>
          <w:iCs/>
          <w:sz w:val="26"/>
          <w:szCs w:val="26"/>
        </w:rPr>
        <w:t>Where am I starting</w:t>
      </w:r>
      <w:r>
        <w:rPr>
          <w:rFonts w:ascii="Calibri" w:eastAsia="Calibri" w:hAnsi="Calibri" w:cs="Times New Roman"/>
          <w:i/>
          <w:iCs/>
          <w:sz w:val="26"/>
          <w:szCs w:val="26"/>
        </w:rPr>
        <w:t>,</w:t>
      </w:r>
      <w:r w:rsidRPr="0054727C">
        <w:rPr>
          <w:rFonts w:ascii="Calibri" w:eastAsia="Calibri" w:hAnsi="Calibri" w:cs="Times New Roman"/>
          <w:i/>
          <w:iCs/>
          <w:sz w:val="26"/>
          <w:szCs w:val="26"/>
        </w:rPr>
        <w:t xml:space="preserve"> and where do I want to go?</w:t>
      </w:r>
      <w:r w:rsidRPr="00E22B8F">
        <w:rPr>
          <w:iCs/>
          <w:noProof/>
          <w:sz w:val="21"/>
          <w:szCs w:val="21"/>
        </w:rPr>
        <w:t xml:space="preserve"> </w:t>
      </w:r>
    </w:p>
    <w:p w14:paraId="1241B82E" w14:textId="12109D33" w:rsidR="00582086" w:rsidRDefault="006400AB" w:rsidP="006400AB">
      <w:pPr>
        <w:spacing w:after="40" w:line="259" w:lineRule="auto"/>
        <w:contextualSpacing/>
        <w:rPr>
          <w:rFonts w:ascii="Calibri" w:eastAsia="Calibri" w:hAnsi="Calibri" w:cs="Times New Roman"/>
          <w:b/>
          <w:bCs/>
        </w:rPr>
      </w:pPr>
      <w:r w:rsidRPr="005158EA">
        <w:rPr>
          <w:noProof/>
        </w:rPr>
        <mc:AlternateContent>
          <mc:Choice Requires="wps">
            <w:drawing>
              <wp:anchor distT="0" distB="0" distL="114300" distR="114300" simplePos="0" relativeHeight="251692032" behindDoc="1" locked="0" layoutInCell="1" allowOverlap="1" wp14:anchorId="65E0C27B" wp14:editId="619F8B57">
                <wp:simplePos x="0" y="0"/>
                <wp:positionH relativeFrom="margin">
                  <wp:posOffset>4108450</wp:posOffset>
                </wp:positionH>
                <wp:positionV relativeFrom="paragraph">
                  <wp:posOffset>31750</wp:posOffset>
                </wp:positionV>
                <wp:extent cx="2616200" cy="2895600"/>
                <wp:effectExtent l="38100" t="38100" r="88900" b="95250"/>
                <wp:wrapTight wrapText="bothSides">
                  <wp:wrapPolygon edited="0">
                    <wp:start x="1101" y="-284"/>
                    <wp:lineTo x="-315" y="-142"/>
                    <wp:lineTo x="-315" y="21316"/>
                    <wp:lineTo x="944" y="22168"/>
                    <wp:lineTo x="20918" y="22168"/>
                    <wp:lineTo x="21076" y="22026"/>
                    <wp:lineTo x="22177" y="20463"/>
                    <wp:lineTo x="22177" y="1137"/>
                    <wp:lineTo x="21390" y="-142"/>
                    <wp:lineTo x="20761" y="-284"/>
                    <wp:lineTo x="1101" y="-284"/>
                  </wp:wrapPolygon>
                </wp:wrapTight>
                <wp:docPr id="7" name="Text Box 7"/>
                <wp:cNvGraphicFramePr/>
                <a:graphic xmlns:a="http://schemas.openxmlformats.org/drawingml/2006/main">
                  <a:graphicData uri="http://schemas.microsoft.com/office/word/2010/wordprocessingShape">
                    <wps:wsp>
                      <wps:cNvSpPr txBox="1"/>
                      <wps:spPr>
                        <a:xfrm>
                          <a:off x="0" y="0"/>
                          <a:ext cx="2616200" cy="2895600"/>
                        </a:xfrm>
                        <a:prstGeom prst="roundRect">
                          <a:avLst>
                            <a:gd name="adj" fmla="val 5553"/>
                          </a:avLst>
                        </a:prstGeom>
                        <a:solidFill>
                          <a:srgbClr val="E28521">
                            <a:lumMod val="20000"/>
                            <a:lumOff val="80000"/>
                          </a:srgbClr>
                        </a:solidFill>
                        <a:ln w="6350">
                          <a:noFill/>
                        </a:ln>
                        <a:effectLst>
                          <a:outerShdw blurRad="50800" dist="38100" dir="2700000" algn="tl" rotWithShape="0">
                            <a:prstClr val="black">
                              <a:alpha val="40000"/>
                            </a:prstClr>
                          </a:outerShdw>
                        </a:effectLst>
                      </wps:spPr>
                      <wps:txbx>
                        <w:txbxContent>
                          <w:p w14:paraId="0B705888" w14:textId="30F11D8C" w:rsidR="006400AB" w:rsidRDefault="006400AB" w:rsidP="006400AB">
                            <w:pPr>
                              <w:spacing w:line="240" w:lineRule="auto"/>
                              <w:jc w:val="center"/>
                              <w:rPr>
                                <w:b/>
                                <w:bCs/>
                                <w:iCs/>
                                <w:sz w:val="21"/>
                                <w:szCs w:val="21"/>
                              </w:rPr>
                            </w:pPr>
                            <w:bookmarkStart w:id="0" w:name="_GoBack"/>
                            <w:r>
                              <w:rPr>
                                <w:b/>
                                <w:bCs/>
                                <w:iCs/>
                                <w:sz w:val="21"/>
                                <w:szCs w:val="21"/>
                              </w:rPr>
                              <w:t>Topic 6.T4</w:t>
                            </w:r>
                            <w:r w:rsidRPr="00E22B8F">
                              <w:rPr>
                                <w:b/>
                                <w:bCs/>
                                <w:iCs/>
                                <w:sz w:val="21"/>
                                <w:szCs w:val="21"/>
                              </w:rPr>
                              <w:t xml:space="preserve"> at a Glance</w:t>
                            </w:r>
                          </w:p>
                          <w:p w14:paraId="14431EA9" w14:textId="1717B9DC" w:rsidR="006400AB" w:rsidRDefault="006400AB" w:rsidP="006400AB">
                            <w:pPr>
                              <w:spacing w:after="60"/>
                              <w:rPr>
                                <w:b/>
                                <w:bCs/>
                                <w:iCs/>
                                <w:sz w:val="21"/>
                                <w:szCs w:val="21"/>
                              </w:rPr>
                            </w:pPr>
                            <w:r>
                              <w:rPr>
                                <w:b/>
                                <w:bCs/>
                                <w:iCs/>
                                <w:sz w:val="21"/>
                                <w:szCs w:val="21"/>
                              </w:rPr>
                              <w:t>6.T4a: Geography</w:t>
                            </w:r>
                          </w:p>
                          <w:p w14:paraId="6B25BD23" w14:textId="77777777" w:rsidR="006400AB" w:rsidRDefault="006400AB" w:rsidP="006400AB">
                            <w:pPr>
                              <w:pStyle w:val="ListParagraph"/>
                              <w:numPr>
                                <w:ilvl w:val="0"/>
                                <w:numId w:val="23"/>
                              </w:numPr>
                              <w:spacing w:after="60"/>
                              <w:rPr>
                                <w:iCs/>
                                <w:sz w:val="21"/>
                                <w:szCs w:val="21"/>
                              </w:rPr>
                            </w:pPr>
                            <w:r w:rsidRPr="006400AB">
                              <w:rPr>
                                <w:iCs/>
                                <w:sz w:val="21"/>
                                <w:szCs w:val="21"/>
                              </w:rPr>
                              <w:t>Physical geography of Africa</w:t>
                            </w:r>
                          </w:p>
                          <w:p w14:paraId="03050337" w14:textId="1177C297" w:rsidR="006400AB" w:rsidRDefault="006400AB" w:rsidP="006400AB">
                            <w:pPr>
                              <w:pStyle w:val="ListParagraph"/>
                              <w:numPr>
                                <w:ilvl w:val="0"/>
                                <w:numId w:val="23"/>
                              </w:numPr>
                              <w:spacing w:after="60"/>
                              <w:rPr>
                                <w:iCs/>
                                <w:sz w:val="21"/>
                                <w:szCs w:val="21"/>
                              </w:rPr>
                            </w:pPr>
                            <w:r>
                              <w:rPr>
                                <w:iCs/>
                                <w:sz w:val="21"/>
                                <w:szCs w:val="21"/>
                              </w:rPr>
                              <w:t>Political geography of Africa</w:t>
                            </w:r>
                          </w:p>
                          <w:p w14:paraId="3A70DD9E" w14:textId="361EE530" w:rsidR="006400AB" w:rsidRDefault="006400AB" w:rsidP="006400AB">
                            <w:pPr>
                              <w:pStyle w:val="ListParagraph"/>
                              <w:numPr>
                                <w:ilvl w:val="0"/>
                                <w:numId w:val="23"/>
                              </w:numPr>
                              <w:spacing w:after="60"/>
                              <w:rPr>
                                <w:iCs/>
                                <w:sz w:val="21"/>
                                <w:szCs w:val="21"/>
                              </w:rPr>
                            </w:pPr>
                            <w:r>
                              <w:rPr>
                                <w:iCs/>
                                <w:sz w:val="21"/>
                                <w:szCs w:val="21"/>
                              </w:rPr>
                              <w:t xml:space="preserve">Effects </w:t>
                            </w:r>
                            <w:r w:rsidR="005C6DC0">
                              <w:rPr>
                                <w:iCs/>
                                <w:sz w:val="21"/>
                                <w:szCs w:val="21"/>
                              </w:rPr>
                              <w:t xml:space="preserve">of geography </w:t>
                            </w:r>
                            <w:r>
                              <w:rPr>
                                <w:iCs/>
                                <w:sz w:val="21"/>
                                <w:szCs w:val="21"/>
                              </w:rPr>
                              <w:t>on settlement, population, economy</w:t>
                            </w:r>
                          </w:p>
                          <w:p w14:paraId="16851979" w14:textId="63FDC704" w:rsidR="006400AB" w:rsidRDefault="006400AB" w:rsidP="006400AB">
                            <w:pPr>
                              <w:spacing w:after="60"/>
                              <w:rPr>
                                <w:b/>
                                <w:bCs/>
                                <w:iCs/>
                                <w:sz w:val="21"/>
                                <w:szCs w:val="21"/>
                              </w:rPr>
                            </w:pPr>
                            <w:r>
                              <w:rPr>
                                <w:b/>
                                <w:bCs/>
                                <w:iCs/>
                                <w:sz w:val="21"/>
                                <w:szCs w:val="21"/>
                              </w:rPr>
                              <w:t>6.T4b: Selected Societies, c. 100-1000 CE</w:t>
                            </w:r>
                          </w:p>
                          <w:p w14:paraId="79C76029" w14:textId="2717E998" w:rsidR="006400AB" w:rsidRDefault="006400AB" w:rsidP="006400AB">
                            <w:pPr>
                              <w:pStyle w:val="ListParagraph"/>
                              <w:numPr>
                                <w:ilvl w:val="0"/>
                                <w:numId w:val="23"/>
                              </w:numPr>
                              <w:spacing w:after="60"/>
                              <w:rPr>
                                <w:iCs/>
                                <w:sz w:val="21"/>
                                <w:szCs w:val="21"/>
                              </w:rPr>
                            </w:pPr>
                            <w:r>
                              <w:rPr>
                                <w:iCs/>
                                <w:sz w:val="21"/>
                                <w:szCs w:val="21"/>
                              </w:rPr>
                              <w:t>Role of Axum and East African societies in spread of religion</w:t>
                            </w:r>
                          </w:p>
                          <w:p w14:paraId="5B69350C" w14:textId="4D6586A1" w:rsidR="006400AB" w:rsidRDefault="006400AB" w:rsidP="006400AB">
                            <w:pPr>
                              <w:pStyle w:val="ListParagraph"/>
                              <w:numPr>
                                <w:ilvl w:val="0"/>
                                <w:numId w:val="23"/>
                              </w:numPr>
                              <w:spacing w:after="60"/>
                              <w:rPr>
                                <w:iCs/>
                                <w:sz w:val="21"/>
                                <w:szCs w:val="21"/>
                              </w:rPr>
                            </w:pPr>
                            <w:r>
                              <w:rPr>
                                <w:iCs/>
                                <w:sz w:val="21"/>
                                <w:szCs w:val="21"/>
                              </w:rPr>
                              <w:t>Swahili coastal societies</w:t>
                            </w:r>
                          </w:p>
                          <w:p w14:paraId="60CEA7CB" w14:textId="41453A81" w:rsidR="006400AB" w:rsidRDefault="006400AB" w:rsidP="006400AB">
                            <w:pPr>
                              <w:pStyle w:val="ListParagraph"/>
                              <w:numPr>
                                <w:ilvl w:val="0"/>
                                <w:numId w:val="23"/>
                              </w:numPr>
                              <w:spacing w:after="60"/>
                              <w:rPr>
                                <w:iCs/>
                                <w:sz w:val="21"/>
                                <w:szCs w:val="21"/>
                              </w:rPr>
                            </w:pPr>
                            <w:r>
                              <w:rPr>
                                <w:iCs/>
                                <w:sz w:val="21"/>
                                <w:szCs w:val="21"/>
                              </w:rPr>
                              <w:t>West African cities and empires</w:t>
                            </w:r>
                          </w:p>
                          <w:p w14:paraId="773A450C" w14:textId="69645B28" w:rsidR="006400AB" w:rsidRDefault="006400AB" w:rsidP="006400AB">
                            <w:pPr>
                              <w:pStyle w:val="ListParagraph"/>
                              <w:numPr>
                                <w:ilvl w:val="0"/>
                                <w:numId w:val="23"/>
                              </w:numPr>
                              <w:spacing w:after="60"/>
                              <w:rPr>
                                <w:iCs/>
                                <w:sz w:val="21"/>
                                <w:szCs w:val="21"/>
                              </w:rPr>
                            </w:pPr>
                            <w:r>
                              <w:rPr>
                                <w:iCs/>
                                <w:sz w:val="21"/>
                                <w:szCs w:val="21"/>
                              </w:rPr>
                              <w:t>Trans-Saharan trade</w:t>
                            </w:r>
                          </w:p>
                          <w:p w14:paraId="4A09F1A3" w14:textId="77777777" w:rsidR="006400AB" w:rsidRPr="006400AB" w:rsidRDefault="006400AB" w:rsidP="006400AB">
                            <w:pPr>
                              <w:pStyle w:val="ListParagraph"/>
                              <w:spacing w:after="60"/>
                              <w:ind w:left="360" w:firstLine="0"/>
                              <w:rPr>
                                <w:iCs/>
                                <w:sz w:val="21"/>
                                <w:szCs w:val="21"/>
                              </w:rPr>
                            </w:pPr>
                          </w:p>
                          <w:p w14:paraId="6DFBEC58" w14:textId="230A8247" w:rsidR="006400AB" w:rsidRPr="00E22B8F" w:rsidRDefault="006400AB" w:rsidP="006400AB">
                            <w:pPr>
                              <w:spacing w:after="60" w:line="240" w:lineRule="auto"/>
                              <w:rPr>
                                <w:i/>
                                <w:sz w:val="18"/>
                                <w:szCs w:val="18"/>
                              </w:rPr>
                            </w:pPr>
                            <w:r w:rsidRPr="00E22B8F">
                              <w:rPr>
                                <w:i/>
                                <w:sz w:val="18"/>
                                <w:szCs w:val="18"/>
                              </w:rPr>
                              <w:t>This topic can be found on pp.</w:t>
                            </w:r>
                            <w:r>
                              <w:rPr>
                                <w:i/>
                                <w:sz w:val="18"/>
                                <w:szCs w:val="18"/>
                              </w:rPr>
                              <w:t xml:space="preserve"> 91-92</w:t>
                            </w:r>
                            <w:r w:rsidRPr="00E22B8F">
                              <w:rPr>
                                <w:i/>
                                <w:sz w:val="18"/>
                                <w:szCs w:val="18"/>
                              </w:rPr>
                              <w:t xml:space="preserve"> of the </w:t>
                            </w:r>
                            <w:hyperlink r:id="rId13" w:history="1">
                              <w:r w:rsidR="005C6DC0" w:rsidRPr="001A37D8">
                                <w:rPr>
                                  <w:rStyle w:val="Hyperlink"/>
                                  <w:i/>
                                  <w:sz w:val="18"/>
                                  <w:szCs w:val="18"/>
                                </w:rPr>
                                <w:t xml:space="preserve">2018 </w:t>
                              </w:r>
                              <w:r w:rsidRPr="001A37D8">
                                <w:rPr>
                                  <w:rStyle w:val="Hyperlink"/>
                                  <w:i/>
                                  <w:sz w:val="18"/>
                                  <w:szCs w:val="18"/>
                                </w:rPr>
                                <w:t>History and Social Science Framework</w:t>
                              </w:r>
                            </w:hyperlink>
                            <w:r w:rsidRPr="00E22B8F">
                              <w:rPr>
                                <w:i/>
                                <w:sz w:val="18"/>
                                <w:szCs w:val="18"/>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0C27B" id="Text Box 7" o:spid="_x0000_s1027" style="position:absolute;margin-left:323.5pt;margin-top:2.5pt;width:206pt;height:228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" fillcolor="#f9e7d3" stroked="f" strokeweight=".5pt">
                <v:shadow on="t" color="black" opacity="26214f" origin="-.5,-.5" offset=".74836mm,.74836mm"/>
                <v:textbox>
                  <w:txbxContent>
                    <w:p w14:paraId="0B705888" w14:textId="30F11D8C" w:rsidR="006400AB" w:rsidRDefault="006400AB" w:rsidP="006400AB">
                      <w:pPr>
                        <w:spacing w:line="240" w:lineRule="auto"/>
                        <w:jc w:val="center"/>
                        <w:rPr>
                          <w:b/>
                          <w:bCs/>
                          <w:iCs/>
                          <w:sz w:val="21"/>
                          <w:szCs w:val="21"/>
                        </w:rPr>
                      </w:pPr>
                      <w:bookmarkStart w:id="1" w:name="_GoBack"/>
                      <w:r>
                        <w:rPr>
                          <w:b/>
                          <w:bCs/>
                          <w:iCs/>
                          <w:sz w:val="21"/>
                          <w:szCs w:val="21"/>
                        </w:rPr>
                        <w:t>Topic 6.T4</w:t>
                      </w:r>
                      <w:r w:rsidRPr="00E22B8F">
                        <w:rPr>
                          <w:b/>
                          <w:bCs/>
                          <w:iCs/>
                          <w:sz w:val="21"/>
                          <w:szCs w:val="21"/>
                        </w:rPr>
                        <w:t xml:space="preserve"> at a Glance</w:t>
                      </w:r>
                    </w:p>
                    <w:p w14:paraId="14431EA9" w14:textId="1717B9DC" w:rsidR="006400AB" w:rsidRDefault="006400AB" w:rsidP="006400AB">
                      <w:pPr>
                        <w:spacing w:after="60"/>
                        <w:rPr>
                          <w:b/>
                          <w:bCs/>
                          <w:iCs/>
                          <w:sz w:val="21"/>
                          <w:szCs w:val="21"/>
                        </w:rPr>
                      </w:pPr>
                      <w:r>
                        <w:rPr>
                          <w:b/>
                          <w:bCs/>
                          <w:iCs/>
                          <w:sz w:val="21"/>
                          <w:szCs w:val="21"/>
                        </w:rPr>
                        <w:t>6.T4a: Geography</w:t>
                      </w:r>
                    </w:p>
                    <w:p w14:paraId="6B25BD23" w14:textId="77777777" w:rsidR="006400AB" w:rsidRDefault="006400AB" w:rsidP="006400AB">
                      <w:pPr>
                        <w:pStyle w:val="ListParagraph"/>
                        <w:numPr>
                          <w:ilvl w:val="0"/>
                          <w:numId w:val="23"/>
                        </w:numPr>
                        <w:spacing w:after="60"/>
                        <w:rPr>
                          <w:iCs/>
                          <w:sz w:val="21"/>
                          <w:szCs w:val="21"/>
                        </w:rPr>
                      </w:pPr>
                      <w:r w:rsidRPr="006400AB">
                        <w:rPr>
                          <w:iCs/>
                          <w:sz w:val="21"/>
                          <w:szCs w:val="21"/>
                        </w:rPr>
                        <w:t>Physical geography of Africa</w:t>
                      </w:r>
                    </w:p>
                    <w:p w14:paraId="03050337" w14:textId="1177C297" w:rsidR="006400AB" w:rsidRDefault="006400AB" w:rsidP="006400AB">
                      <w:pPr>
                        <w:pStyle w:val="ListParagraph"/>
                        <w:numPr>
                          <w:ilvl w:val="0"/>
                          <w:numId w:val="23"/>
                        </w:numPr>
                        <w:spacing w:after="60"/>
                        <w:rPr>
                          <w:iCs/>
                          <w:sz w:val="21"/>
                          <w:szCs w:val="21"/>
                        </w:rPr>
                      </w:pPr>
                      <w:r>
                        <w:rPr>
                          <w:iCs/>
                          <w:sz w:val="21"/>
                          <w:szCs w:val="21"/>
                        </w:rPr>
                        <w:t>Political geography of Africa</w:t>
                      </w:r>
                    </w:p>
                    <w:p w14:paraId="3A70DD9E" w14:textId="361EE530" w:rsidR="006400AB" w:rsidRDefault="006400AB" w:rsidP="006400AB">
                      <w:pPr>
                        <w:pStyle w:val="ListParagraph"/>
                        <w:numPr>
                          <w:ilvl w:val="0"/>
                          <w:numId w:val="23"/>
                        </w:numPr>
                        <w:spacing w:after="60"/>
                        <w:rPr>
                          <w:iCs/>
                          <w:sz w:val="21"/>
                          <w:szCs w:val="21"/>
                        </w:rPr>
                      </w:pPr>
                      <w:r>
                        <w:rPr>
                          <w:iCs/>
                          <w:sz w:val="21"/>
                          <w:szCs w:val="21"/>
                        </w:rPr>
                        <w:t xml:space="preserve">Effects </w:t>
                      </w:r>
                      <w:r w:rsidR="005C6DC0">
                        <w:rPr>
                          <w:iCs/>
                          <w:sz w:val="21"/>
                          <w:szCs w:val="21"/>
                        </w:rPr>
                        <w:t xml:space="preserve">of geography </w:t>
                      </w:r>
                      <w:r>
                        <w:rPr>
                          <w:iCs/>
                          <w:sz w:val="21"/>
                          <w:szCs w:val="21"/>
                        </w:rPr>
                        <w:t>on settlement, population, economy</w:t>
                      </w:r>
                    </w:p>
                    <w:p w14:paraId="16851979" w14:textId="63FDC704" w:rsidR="006400AB" w:rsidRDefault="006400AB" w:rsidP="006400AB">
                      <w:pPr>
                        <w:spacing w:after="60"/>
                        <w:rPr>
                          <w:b/>
                          <w:bCs/>
                          <w:iCs/>
                          <w:sz w:val="21"/>
                          <w:szCs w:val="21"/>
                        </w:rPr>
                      </w:pPr>
                      <w:r>
                        <w:rPr>
                          <w:b/>
                          <w:bCs/>
                          <w:iCs/>
                          <w:sz w:val="21"/>
                          <w:szCs w:val="21"/>
                        </w:rPr>
                        <w:t>6.T4b: Selected Societies, c. 100-1000 CE</w:t>
                      </w:r>
                    </w:p>
                    <w:p w14:paraId="79C76029" w14:textId="2717E998" w:rsidR="006400AB" w:rsidRDefault="006400AB" w:rsidP="006400AB">
                      <w:pPr>
                        <w:pStyle w:val="ListParagraph"/>
                        <w:numPr>
                          <w:ilvl w:val="0"/>
                          <w:numId w:val="23"/>
                        </w:numPr>
                        <w:spacing w:after="60"/>
                        <w:rPr>
                          <w:iCs/>
                          <w:sz w:val="21"/>
                          <w:szCs w:val="21"/>
                        </w:rPr>
                      </w:pPr>
                      <w:r>
                        <w:rPr>
                          <w:iCs/>
                          <w:sz w:val="21"/>
                          <w:szCs w:val="21"/>
                        </w:rPr>
                        <w:t>Role of Axum and East African societies in spread of religion</w:t>
                      </w:r>
                    </w:p>
                    <w:p w14:paraId="5B69350C" w14:textId="4D6586A1" w:rsidR="006400AB" w:rsidRDefault="006400AB" w:rsidP="006400AB">
                      <w:pPr>
                        <w:pStyle w:val="ListParagraph"/>
                        <w:numPr>
                          <w:ilvl w:val="0"/>
                          <w:numId w:val="23"/>
                        </w:numPr>
                        <w:spacing w:after="60"/>
                        <w:rPr>
                          <w:iCs/>
                          <w:sz w:val="21"/>
                          <w:szCs w:val="21"/>
                        </w:rPr>
                      </w:pPr>
                      <w:r>
                        <w:rPr>
                          <w:iCs/>
                          <w:sz w:val="21"/>
                          <w:szCs w:val="21"/>
                        </w:rPr>
                        <w:t>Swahili coastal societies</w:t>
                      </w:r>
                    </w:p>
                    <w:p w14:paraId="60CEA7CB" w14:textId="41453A81" w:rsidR="006400AB" w:rsidRDefault="006400AB" w:rsidP="006400AB">
                      <w:pPr>
                        <w:pStyle w:val="ListParagraph"/>
                        <w:numPr>
                          <w:ilvl w:val="0"/>
                          <w:numId w:val="23"/>
                        </w:numPr>
                        <w:spacing w:after="60"/>
                        <w:rPr>
                          <w:iCs/>
                          <w:sz w:val="21"/>
                          <w:szCs w:val="21"/>
                        </w:rPr>
                      </w:pPr>
                      <w:r>
                        <w:rPr>
                          <w:iCs/>
                          <w:sz w:val="21"/>
                          <w:szCs w:val="21"/>
                        </w:rPr>
                        <w:t>West African cities and empires</w:t>
                      </w:r>
                    </w:p>
                    <w:p w14:paraId="773A450C" w14:textId="69645B28" w:rsidR="006400AB" w:rsidRDefault="006400AB" w:rsidP="006400AB">
                      <w:pPr>
                        <w:pStyle w:val="ListParagraph"/>
                        <w:numPr>
                          <w:ilvl w:val="0"/>
                          <w:numId w:val="23"/>
                        </w:numPr>
                        <w:spacing w:after="60"/>
                        <w:rPr>
                          <w:iCs/>
                          <w:sz w:val="21"/>
                          <w:szCs w:val="21"/>
                        </w:rPr>
                      </w:pPr>
                      <w:r>
                        <w:rPr>
                          <w:iCs/>
                          <w:sz w:val="21"/>
                          <w:szCs w:val="21"/>
                        </w:rPr>
                        <w:t>Trans-Saharan trade</w:t>
                      </w:r>
                    </w:p>
                    <w:p w14:paraId="4A09F1A3" w14:textId="77777777" w:rsidR="006400AB" w:rsidRPr="006400AB" w:rsidRDefault="006400AB" w:rsidP="006400AB">
                      <w:pPr>
                        <w:pStyle w:val="ListParagraph"/>
                        <w:spacing w:after="60"/>
                        <w:ind w:left="360" w:firstLine="0"/>
                        <w:rPr>
                          <w:iCs/>
                          <w:sz w:val="21"/>
                          <w:szCs w:val="21"/>
                        </w:rPr>
                      </w:pPr>
                    </w:p>
                    <w:p w14:paraId="6DFBEC58" w14:textId="230A8247" w:rsidR="006400AB" w:rsidRPr="00E22B8F" w:rsidRDefault="006400AB" w:rsidP="006400AB">
                      <w:pPr>
                        <w:spacing w:after="60" w:line="240" w:lineRule="auto"/>
                        <w:rPr>
                          <w:i/>
                          <w:sz w:val="18"/>
                          <w:szCs w:val="18"/>
                        </w:rPr>
                      </w:pPr>
                      <w:r w:rsidRPr="00E22B8F">
                        <w:rPr>
                          <w:i/>
                          <w:sz w:val="18"/>
                          <w:szCs w:val="18"/>
                        </w:rPr>
                        <w:t>This topic can be found on pp.</w:t>
                      </w:r>
                      <w:r>
                        <w:rPr>
                          <w:i/>
                          <w:sz w:val="18"/>
                          <w:szCs w:val="18"/>
                        </w:rPr>
                        <w:t xml:space="preserve"> 91-92</w:t>
                      </w:r>
                      <w:r w:rsidRPr="00E22B8F">
                        <w:rPr>
                          <w:i/>
                          <w:sz w:val="18"/>
                          <w:szCs w:val="18"/>
                        </w:rPr>
                        <w:t xml:space="preserve"> of the </w:t>
                      </w:r>
                      <w:hyperlink r:id="rId14" w:history="1">
                        <w:r w:rsidR="005C6DC0" w:rsidRPr="001A37D8">
                          <w:rPr>
                            <w:rStyle w:val="Hyperlink"/>
                            <w:i/>
                            <w:sz w:val="18"/>
                            <w:szCs w:val="18"/>
                          </w:rPr>
                          <w:t xml:space="preserve">2018 </w:t>
                        </w:r>
                        <w:r w:rsidRPr="001A37D8">
                          <w:rPr>
                            <w:rStyle w:val="Hyperlink"/>
                            <w:i/>
                            <w:sz w:val="18"/>
                            <w:szCs w:val="18"/>
                          </w:rPr>
                          <w:t>History and Social Science Framework</w:t>
                        </w:r>
                      </w:hyperlink>
                      <w:r w:rsidRPr="00E22B8F">
                        <w:rPr>
                          <w:i/>
                          <w:sz w:val="18"/>
                          <w:szCs w:val="18"/>
                        </w:rPr>
                        <w:t>.</w:t>
                      </w:r>
                      <w:bookmarkEnd w:id="1"/>
                    </w:p>
                  </w:txbxContent>
                </v:textbox>
                <w10:wrap type="tight" anchorx="margin"/>
              </v:roundrect>
            </w:pict>
          </mc:Fallback>
        </mc:AlternateContent>
      </w:r>
      <w:r w:rsidR="00582086" w:rsidRPr="00582086">
        <w:rPr>
          <w:rFonts w:ascii="Calibri" w:eastAsia="Calibri" w:hAnsi="Calibri" w:cs="Times New Roman"/>
          <w:b/>
          <w:bCs/>
        </w:rPr>
        <w:t xml:space="preserve">What </w:t>
      </w:r>
      <w:r w:rsidR="00582086" w:rsidRPr="00582086">
        <w:rPr>
          <w:rFonts w:ascii="Calibri" w:eastAsia="Calibri" w:hAnsi="Calibri" w:cs="Times New Roman"/>
          <w:b/>
          <w:bCs/>
          <w:u w:val="single"/>
        </w:rPr>
        <w:t>content</w:t>
      </w:r>
      <w:r w:rsidR="00582086" w:rsidRPr="00582086">
        <w:rPr>
          <w:rFonts w:ascii="Calibri" w:eastAsia="Calibri" w:hAnsi="Calibri" w:cs="Times New Roman"/>
          <w:b/>
          <w:bCs/>
        </w:rPr>
        <w:t xml:space="preserve"> is included in this Topic? What </w:t>
      </w:r>
      <w:r w:rsidR="00582086" w:rsidRPr="00582086">
        <w:rPr>
          <w:rFonts w:ascii="Calibri" w:eastAsia="Calibri" w:hAnsi="Calibri" w:cs="Times New Roman"/>
          <w:b/>
          <w:bCs/>
          <w:u w:val="single"/>
        </w:rPr>
        <w:t>prior knowledge and beliefs</w:t>
      </w:r>
      <w:r w:rsidR="00582086" w:rsidRPr="00582086">
        <w:rPr>
          <w:rFonts w:ascii="Calibri" w:eastAsia="Calibri" w:hAnsi="Calibri" w:cs="Times New Roman"/>
          <w:b/>
          <w:bCs/>
        </w:rPr>
        <w:t xml:space="preserve"> do students have about this Topic? </w:t>
      </w:r>
      <w:r w:rsidR="00447D2F" w:rsidRPr="00447D2F">
        <w:rPr>
          <w:rFonts w:ascii="Calibri" w:eastAsia="Calibri" w:hAnsi="Calibri" w:cs="Times New Roman"/>
          <w:b/>
          <w:bCs/>
        </w:rPr>
        <w:t xml:space="preserve">What narratives was I taught about this topic, and what </w:t>
      </w:r>
      <w:r w:rsidR="00447D2F" w:rsidRPr="00447D2F">
        <w:rPr>
          <w:rFonts w:ascii="Calibri" w:eastAsia="Calibri" w:hAnsi="Calibri" w:cs="Times New Roman"/>
          <w:b/>
          <w:bCs/>
          <w:u w:val="single"/>
        </w:rPr>
        <w:t>biases</w:t>
      </w:r>
      <w:r w:rsidR="00447D2F" w:rsidRPr="00447D2F">
        <w:rPr>
          <w:rFonts w:ascii="Calibri" w:eastAsia="Calibri" w:hAnsi="Calibri" w:cs="Times New Roman"/>
          <w:b/>
          <w:bCs/>
        </w:rPr>
        <w:t xml:space="preserve"> might I have about it?</w:t>
      </w:r>
    </w:p>
    <w:p w14:paraId="20AA8515" w14:textId="1D1AA3B3" w:rsidR="00A65B71" w:rsidRDefault="00A65B71" w:rsidP="00A65B71">
      <w:pPr>
        <w:pStyle w:val="ListParagraph"/>
        <w:numPr>
          <w:ilvl w:val="0"/>
          <w:numId w:val="20"/>
        </w:numPr>
        <w:spacing w:after="160" w:line="259" w:lineRule="auto"/>
        <w:rPr>
          <w:rFonts w:ascii="Calibri" w:eastAsia="Calibri" w:hAnsi="Calibri" w:cs="Times New Roman"/>
        </w:rPr>
      </w:pPr>
      <w:r>
        <w:rPr>
          <w:rFonts w:ascii="Calibri" w:eastAsia="Calibri" w:hAnsi="Calibri" w:cs="Times New Roman"/>
        </w:rPr>
        <w:t>P</w:t>
      </w:r>
      <w:r w:rsidRPr="00A65B71">
        <w:rPr>
          <w:rFonts w:ascii="Calibri" w:eastAsia="Calibri" w:hAnsi="Calibri" w:cs="Times New Roman"/>
        </w:rPr>
        <w:t>hysical geography of Sub-Saharan Africa, including challenges like drought and desertification</w:t>
      </w:r>
    </w:p>
    <w:p w14:paraId="670CD835" w14:textId="0CE5E05A" w:rsidR="00A65B71" w:rsidRDefault="002822E3" w:rsidP="00A65B71">
      <w:pPr>
        <w:pStyle w:val="ListParagraph"/>
        <w:numPr>
          <w:ilvl w:val="0"/>
          <w:numId w:val="20"/>
        </w:numPr>
        <w:spacing w:after="160" w:line="259" w:lineRule="auto"/>
        <w:rPr>
          <w:rFonts w:ascii="Calibri" w:eastAsia="Calibri" w:hAnsi="Calibri" w:cs="Times New Roman"/>
        </w:rPr>
      </w:pPr>
      <w:r>
        <w:rPr>
          <w:rFonts w:ascii="Calibri" w:eastAsia="Calibri" w:hAnsi="Calibri" w:cs="Times New Roman"/>
        </w:rPr>
        <w:t>S</w:t>
      </w:r>
      <w:r w:rsidR="00A65B71" w:rsidRPr="00A65B71">
        <w:rPr>
          <w:rFonts w:ascii="Calibri" w:eastAsia="Calibri" w:hAnsi="Calibri" w:cs="Times New Roman"/>
        </w:rPr>
        <w:t>tates and societies in the region</w:t>
      </w:r>
      <w:r>
        <w:rPr>
          <w:rFonts w:ascii="Calibri" w:eastAsia="Calibri" w:hAnsi="Calibri" w:cs="Times New Roman"/>
        </w:rPr>
        <w:t xml:space="preserve"> c. 100–1000 CE</w:t>
      </w:r>
      <w:r w:rsidR="00A65B71">
        <w:rPr>
          <w:rFonts w:ascii="Calibri" w:eastAsia="Calibri" w:hAnsi="Calibri" w:cs="Times New Roman"/>
        </w:rPr>
        <w:t xml:space="preserve">: </w:t>
      </w:r>
      <w:r w:rsidR="00A65B71" w:rsidRPr="00A65B71">
        <w:rPr>
          <w:rFonts w:ascii="Calibri" w:eastAsia="Calibri" w:hAnsi="Calibri" w:cs="Times New Roman"/>
        </w:rPr>
        <w:t>Axum, the Swahili Coast, Timbuktu, and Ghana</w:t>
      </w:r>
    </w:p>
    <w:p w14:paraId="35CD0C78" w14:textId="456240D1" w:rsidR="00A65B71" w:rsidRDefault="00A65B71" w:rsidP="00A65B71">
      <w:pPr>
        <w:pStyle w:val="ListParagraph"/>
        <w:numPr>
          <w:ilvl w:val="0"/>
          <w:numId w:val="20"/>
        </w:numPr>
        <w:spacing w:after="160" w:line="259" w:lineRule="auto"/>
        <w:rPr>
          <w:rFonts w:ascii="Calibri" w:eastAsia="Calibri" w:hAnsi="Calibri" w:cs="Times New Roman"/>
        </w:rPr>
      </w:pPr>
      <w:r>
        <w:rPr>
          <w:rFonts w:ascii="Calibri" w:eastAsia="Calibri" w:hAnsi="Calibri" w:cs="Times New Roman"/>
        </w:rPr>
        <w:t>S</w:t>
      </w:r>
      <w:r w:rsidRPr="00A65B71">
        <w:rPr>
          <w:rFonts w:ascii="Calibri" w:eastAsia="Calibri" w:hAnsi="Calibri" w:cs="Times New Roman"/>
        </w:rPr>
        <w:t xml:space="preserve">tudents have previously learned about Islam and Christianity, but may not associate those religions with </w:t>
      </w:r>
      <w:r>
        <w:rPr>
          <w:rFonts w:ascii="Calibri" w:eastAsia="Calibri" w:hAnsi="Calibri" w:cs="Times New Roman"/>
        </w:rPr>
        <w:t xml:space="preserve">Africa </w:t>
      </w:r>
    </w:p>
    <w:p w14:paraId="655D5EA7" w14:textId="5D112AF4" w:rsidR="00457016" w:rsidRPr="00A65B71" w:rsidRDefault="00457016" w:rsidP="00A65B71">
      <w:pPr>
        <w:pStyle w:val="ListParagraph"/>
        <w:numPr>
          <w:ilvl w:val="0"/>
          <w:numId w:val="20"/>
        </w:numPr>
        <w:spacing w:after="160" w:line="259" w:lineRule="auto"/>
        <w:rPr>
          <w:rFonts w:ascii="Calibri" w:eastAsia="Calibri" w:hAnsi="Calibri" w:cs="Times New Roman"/>
        </w:rPr>
      </w:pPr>
      <w:r>
        <w:rPr>
          <w:rFonts w:ascii="Calibri" w:eastAsia="Calibri" w:hAnsi="Calibri" w:cs="Times New Roman"/>
        </w:rPr>
        <w:t xml:space="preserve">Student have learned about ancient Egypt, but </w:t>
      </w:r>
      <w:r w:rsidR="006400AB">
        <w:rPr>
          <w:rFonts w:ascii="Calibri" w:eastAsia="Calibri" w:hAnsi="Calibri" w:cs="Times New Roman"/>
        </w:rPr>
        <w:t>traditional curricula do</w:t>
      </w:r>
      <w:r>
        <w:rPr>
          <w:rFonts w:ascii="Calibri" w:eastAsia="Calibri" w:hAnsi="Calibri" w:cs="Times New Roman"/>
        </w:rPr>
        <w:t xml:space="preserve"> not </w:t>
      </w:r>
      <w:r w:rsidR="006400AB">
        <w:rPr>
          <w:rFonts w:ascii="Calibri" w:eastAsia="Calibri" w:hAnsi="Calibri" w:cs="Times New Roman"/>
        </w:rPr>
        <w:t>draw much</w:t>
      </w:r>
      <w:r>
        <w:rPr>
          <w:rFonts w:ascii="Calibri" w:eastAsia="Calibri" w:hAnsi="Calibri" w:cs="Times New Roman"/>
        </w:rPr>
        <w:t xml:space="preserve"> </w:t>
      </w:r>
      <w:r w:rsidR="006400AB">
        <w:rPr>
          <w:rFonts w:ascii="Calibri" w:eastAsia="Calibri" w:hAnsi="Calibri" w:cs="Times New Roman"/>
        </w:rPr>
        <w:t>connection</w:t>
      </w:r>
      <w:r>
        <w:rPr>
          <w:rFonts w:ascii="Calibri" w:eastAsia="Calibri" w:hAnsi="Calibri" w:cs="Times New Roman"/>
        </w:rPr>
        <w:t xml:space="preserve"> to sub-Saharan Africa; however, southern Egypt was deeply connected to civilizations in Ethiopia and Sudan </w:t>
      </w:r>
    </w:p>
    <w:p w14:paraId="34575F2B" w14:textId="3F16D067" w:rsidR="00582086" w:rsidRPr="00582086" w:rsidRDefault="00A65B71" w:rsidP="00A65B71">
      <w:pPr>
        <w:pStyle w:val="ListParagraph"/>
        <w:numPr>
          <w:ilvl w:val="0"/>
          <w:numId w:val="20"/>
        </w:numPr>
        <w:spacing w:after="160" w:line="259" w:lineRule="auto"/>
        <w:rPr>
          <w:rFonts w:ascii="Calibri" w:eastAsia="Calibri" w:hAnsi="Calibri" w:cs="Times New Roman"/>
        </w:rPr>
      </w:pPr>
      <w:r w:rsidRPr="00A65B71">
        <w:rPr>
          <w:rFonts w:ascii="Calibri" w:eastAsia="Calibri" w:hAnsi="Calibri" w:cs="Times New Roman"/>
        </w:rPr>
        <w:t xml:space="preserve">Students </w:t>
      </w:r>
      <w:r w:rsidR="006400AB">
        <w:rPr>
          <w:rFonts w:ascii="Calibri" w:eastAsia="Calibri" w:hAnsi="Calibri" w:cs="Times New Roman"/>
        </w:rPr>
        <w:t>may</w:t>
      </w:r>
      <w:r w:rsidRPr="00A65B71">
        <w:rPr>
          <w:rFonts w:ascii="Calibri" w:eastAsia="Calibri" w:hAnsi="Calibri" w:cs="Times New Roman"/>
        </w:rPr>
        <w:t xml:space="preserve"> have very little prior knowledge about this time period</w:t>
      </w:r>
      <w:r w:rsidR="006400AB">
        <w:rPr>
          <w:rFonts w:ascii="Calibri" w:eastAsia="Calibri" w:hAnsi="Calibri" w:cs="Times New Roman"/>
        </w:rPr>
        <w:t>:</w:t>
      </w:r>
      <w:r>
        <w:rPr>
          <w:rFonts w:ascii="Calibri" w:eastAsia="Calibri" w:hAnsi="Calibri" w:cs="Times New Roman"/>
        </w:rPr>
        <w:t xml:space="preserve"> </w:t>
      </w:r>
      <w:r w:rsidRPr="00A65B71">
        <w:rPr>
          <w:rFonts w:ascii="Calibri" w:eastAsia="Calibri" w:hAnsi="Calibri" w:cs="Times New Roman"/>
        </w:rPr>
        <w:t>African history is rarely centered</w:t>
      </w:r>
      <w:r w:rsidR="006400AB">
        <w:rPr>
          <w:rFonts w:ascii="Calibri" w:eastAsia="Calibri" w:hAnsi="Calibri" w:cs="Times New Roman"/>
        </w:rPr>
        <w:t xml:space="preserve"> in traditional curricula</w:t>
      </w:r>
      <w:r>
        <w:rPr>
          <w:rFonts w:ascii="Calibri" w:eastAsia="Calibri" w:hAnsi="Calibri" w:cs="Times New Roman"/>
        </w:rPr>
        <w:t xml:space="preserve">, </w:t>
      </w:r>
      <w:r w:rsidR="005C6DC0">
        <w:rPr>
          <w:rFonts w:ascii="Calibri" w:eastAsia="Calibri" w:hAnsi="Calibri" w:cs="Times New Roman"/>
        </w:rPr>
        <w:t xml:space="preserve">and popular </w:t>
      </w:r>
      <w:r w:rsidRPr="00A65B71">
        <w:rPr>
          <w:rFonts w:ascii="Calibri" w:eastAsia="Calibri" w:hAnsi="Calibri" w:cs="Times New Roman"/>
        </w:rPr>
        <w:t>images</w:t>
      </w:r>
      <w:r>
        <w:rPr>
          <w:rFonts w:ascii="Calibri" w:eastAsia="Calibri" w:hAnsi="Calibri" w:cs="Times New Roman"/>
        </w:rPr>
        <w:t xml:space="preserve"> and stereotypes</w:t>
      </w:r>
      <w:r w:rsidRPr="00A65B71">
        <w:rPr>
          <w:rFonts w:ascii="Calibri" w:eastAsia="Calibri" w:hAnsi="Calibri" w:cs="Times New Roman"/>
        </w:rPr>
        <w:t xml:space="preserve"> of African societies </w:t>
      </w:r>
      <w:r w:rsidR="005C6DC0">
        <w:rPr>
          <w:rFonts w:ascii="Calibri" w:eastAsia="Calibri" w:hAnsi="Calibri" w:cs="Times New Roman"/>
        </w:rPr>
        <w:t>may present</w:t>
      </w:r>
      <w:r w:rsidRPr="00A65B71">
        <w:rPr>
          <w:rFonts w:ascii="Calibri" w:eastAsia="Calibri" w:hAnsi="Calibri" w:cs="Times New Roman"/>
        </w:rPr>
        <w:t xml:space="preserve"> the continent as uncivilized and primitive</w:t>
      </w:r>
    </w:p>
    <w:p w14:paraId="7E438251" w14:textId="17F3F147" w:rsidR="00582086" w:rsidRDefault="00582086" w:rsidP="006400AB">
      <w:pPr>
        <w:spacing w:after="40" w:line="259" w:lineRule="auto"/>
        <w:contextualSpacing/>
        <w:rPr>
          <w:rFonts w:ascii="Calibri" w:eastAsia="Calibri" w:hAnsi="Calibri" w:cs="Times New Roman"/>
          <w:b/>
          <w:bCs/>
        </w:rPr>
      </w:pPr>
      <w:r w:rsidRPr="00582086">
        <w:rPr>
          <w:rFonts w:ascii="Calibri" w:eastAsia="Calibri" w:hAnsi="Calibri" w:cs="Times New Roman"/>
          <w:b/>
          <w:bCs/>
        </w:rPr>
        <w:t xml:space="preserve">How might this Topic present the possibility for </w:t>
      </w:r>
      <w:r w:rsidRPr="00582086">
        <w:rPr>
          <w:rFonts w:ascii="Calibri" w:eastAsia="Calibri" w:hAnsi="Calibri" w:cs="Times New Roman"/>
          <w:b/>
          <w:bCs/>
          <w:u w:val="single"/>
        </w:rPr>
        <w:t xml:space="preserve">problematic messages or </w:t>
      </w:r>
      <w:hyperlink r:id="rId15" w:history="1">
        <w:r w:rsidRPr="00582086">
          <w:rPr>
            <w:rFonts w:ascii="Calibri" w:eastAsia="Calibri" w:hAnsi="Calibri" w:cs="Times New Roman"/>
            <w:b/>
            <w:bCs/>
            <w:color w:val="0563C1"/>
            <w:u w:val="single"/>
          </w:rPr>
          <w:t>curricular violence</w:t>
        </w:r>
      </w:hyperlink>
      <w:r w:rsidRPr="00582086">
        <w:rPr>
          <w:rFonts w:ascii="Calibri" w:eastAsia="Calibri" w:hAnsi="Calibri" w:cs="Times New Roman"/>
          <w:b/>
          <w:bCs/>
        </w:rPr>
        <w:t xml:space="preserve">? How and when will I </w:t>
      </w:r>
      <w:r w:rsidRPr="00582086">
        <w:rPr>
          <w:rFonts w:ascii="Calibri" w:eastAsia="Calibri" w:hAnsi="Calibri" w:cs="Times New Roman"/>
          <w:b/>
          <w:bCs/>
          <w:u w:val="single"/>
        </w:rPr>
        <w:t>partner with students</w:t>
      </w:r>
      <w:r w:rsidRPr="00582086">
        <w:rPr>
          <w:rFonts w:ascii="Calibri" w:eastAsia="Calibri" w:hAnsi="Calibri" w:cs="Times New Roman"/>
          <w:b/>
          <w:bCs/>
        </w:rPr>
        <w:t xml:space="preserve"> to learn about their experiences of the curriculum?</w:t>
      </w:r>
    </w:p>
    <w:p w14:paraId="1552D407" w14:textId="1FDD55A4" w:rsidR="00A65B71" w:rsidRDefault="000F780C" w:rsidP="00582086">
      <w:pPr>
        <w:pStyle w:val="ListParagraph"/>
        <w:numPr>
          <w:ilvl w:val="0"/>
          <w:numId w:val="20"/>
        </w:numPr>
        <w:spacing w:after="160" w:line="259" w:lineRule="auto"/>
        <w:rPr>
          <w:rFonts w:ascii="Calibri" w:eastAsia="Calibri" w:hAnsi="Calibri" w:cs="Times New Roman"/>
        </w:rPr>
      </w:pPr>
      <w:hyperlink r:id="rId16" w:history="1">
        <w:r w:rsidR="00A65B71" w:rsidRPr="00A65B71">
          <w:rPr>
            <w:rStyle w:val="Hyperlink"/>
            <w:rFonts w:ascii="Calibri" w:eastAsia="Calibri" w:hAnsi="Calibri" w:cs="Times New Roman"/>
          </w:rPr>
          <w:t>Brenda Randolph</w:t>
        </w:r>
      </w:hyperlink>
      <w:r w:rsidR="00FD4B38">
        <w:rPr>
          <w:rStyle w:val="Hyperlink"/>
          <w:rFonts w:ascii="Calibri" w:eastAsia="Calibri" w:hAnsi="Calibri" w:cs="Times New Roman"/>
        </w:rPr>
        <w:t xml:space="preserve"> in </w:t>
      </w:r>
      <w:r w:rsidR="00FD4B38">
        <w:rPr>
          <w:rStyle w:val="Hyperlink"/>
          <w:rFonts w:ascii="Calibri" w:eastAsia="Calibri" w:hAnsi="Calibri" w:cs="Times New Roman"/>
          <w:i/>
          <w:iCs/>
        </w:rPr>
        <w:t>Tolerance</w:t>
      </w:r>
      <w:r w:rsidR="00FD4B38">
        <w:rPr>
          <w:rStyle w:val="Hyperlink"/>
          <w:rFonts w:ascii="Calibri" w:eastAsia="Calibri" w:hAnsi="Calibri" w:cs="Times New Roman"/>
        </w:rPr>
        <w:t xml:space="preserve"> magazine</w:t>
      </w:r>
      <w:r w:rsidR="00A65B71">
        <w:rPr>
          <w:rFonts w:ascii="Calibri" w:eastAsia="Calibri" w:hAnsi="Calibri" w:cs="Times New Roman"/>
        </w:rPr>
        <w:t xml:space="preserve">: </w:t>
      </w:r>
      <w:r w:rsidR="00A65B71" w:rsidRPr="00A65B71">
        <w:rPr>
          <w:rFonts w:ascii="Calibri" w:eastAsia="Calibri" w:hAnsi="Calibri" w:cs="Times New Roman"/>
        </w:rPr>
        <w:t>stereotypical representations of Africa contribute to a racist view of Black</w:t>
      </w:r>
      <w:r w:rsidR="00FD4B38">
        <w:rPr>
          <w:rFonts w:ascii="Calibri" w:eastAsia="Calibri" w:hAnsi="Calibri" w:cs="Times New Roman"/>
        </w:rPr>
        <w:t xml:space="preserve"> Africans</w:t>
      </w:r>
      <w:r w:rsidR="00A65B71" w:rsidRPr="00A65B71">
        <w:rPr>
          <w:rFonts w:ascii="Calibri" w:eastAsia="Calibri" w:hAnsi="Calibri" w:cs="Times New Roman"/>
        </w:rPr>
        <w:t xml:space="preserve"> today, fuel ignorant treatment of first-generation African immigrants, justify foreign policy that marginalizes the needs of African nations</w:t>
      </w:r>
    </w:p>
    <w:p w14:paraId="047BF6DB" w14:textId="5F64C325" w:rsidR="00582086" w:rsidRPr="00582086" w:rsidRDefault="00A65B71" w:rsidP="00582086">
      <w:pPr>
        <w:pStyle w:val="ListParagraph"/>
        <w:numPr>
          <w:ilvl w:val="0"/>
          <w:numId w:val="20"/>
        </w:numPr>
        <w:spacing w:after="160" w:line="259" w:lineRule="auto"/>
        <w:rPr>
          <w:rFonts w:ascii="Calibri" w:eastAsia="Calibri" w:hAnsi="Calibri" w:cs="Times New Roman"/>
        </w:rPr>
      </w:pPr>
      <w:r>
        <w:rPr>
          <w:rFonts w:ascii="Calibri" w:eastAsia="Calibri" w:hAnsi="Calibri" w:cs="Times New Roman"/>
        </w:rPr>
        <w:t>W</w:t>
      </w:r>
      <w:r w:rsidRPr="00A65B71">
        <w:rPr>
          <w:rFonts w:ascii="Calibri" w:eastAsia="Calibri" w:hAnsi="Calibri" w:cs="Times New Roman"/>
        </w:rPr>
        <w:t>ords and images can easily and unintentionally reinforce negative stereotypes</w:t>
      </w:r>
      <w:r>
        <w:rPr>
          <w:rFonts w:ascii="Calibri" w:eastAsia="Calibri" w:hAnsi="Calibri" w:cs="Times New Roman"/>
        </w:rPr>
        <w:t xml:space="preserve"> (</w:t>
      </w:r>
      <w:r w:rsidRPr="00A65B71">
        <w:rPr>
          <w:rFonts w:ascii="Calibri" w:eastAsia="Calibri" w:hAnsi="Calibri" w:cs="Times New Roman"/>
        </w:rPr>
        <w:t>representing the region with wild animal motifs, using ahistorical</w:t>
      </w:r>
      <w:r>
        <w:rPr>
          <w:rFonts w:ascii="Calibri" w:eastAsia="Calibri" w:hAnsi="Calibri" w:cs="Times New Roman"/>
        </w:rPr>
        <w:t>/</w:t>
      </w:r>
      <w:r w:rsidRPr="00A65B71">
        <w:rPr>
          <w:rFonts w:ascii="Calibri" w:eastAsia="Calibri" w:hAnsi="Calibri" w:cs="Times New Roman"/>
        </w:rPr>
        <w:t>inaccurate words like “</w:t>
      </w:r>
      <w:hyperlink r:id="rId17" w:history="1">
        <w:r w:rsidRPr="00A65B71">
          <w:rPr>
            <w:rStyle w:val="Hyperlink"/>
            <w:rFonts w:ascii="Calibri" w:eastAsia="Calibri" w:hAnsi="Calibri" w:cs="Times New Roman"/>
          </w:rPr>
          <w:t>tribe</w:t>
        </w:r>
      </w:hyperlink>
      <w:r w:rsidRPr="00A65B71">
        <w:rPr>
          <w:rFonts w:ascii="Calibri" w:eastAsia="Calibri" w:hAnsi="Calibri" w:cs="Times New Roman"/>
        </w:rPr>
        <w:t>,” speaking of “Africa” as an essentialized monolith rather than investigating diversity of societies and civilizations</w:t>
      </w:r>
      <w:r>
        <w:rPr>
          <w:rFonts w:ascii="Calibri" w:eastAsia="Calibri" w:hAnsi="Calibri" w:cs="Times New Roman"/>
        </w:rPr>
        <w:t>)</w:t>
      </w:r>
    </w:p>
    <w:p w14:paraId="79C95B1E" w14:textId="217D3563" w:rsidR="00A9681E" w:rsidRPr="006400AB" w:rsidRDefault="006400AB" w:rsidP="006400AB">
      <w:pPr>
        <w:spacing w:after="40" w:line="259" w:lineRule="auto"/>
        <w:ind w:left="180"/>
        <w:rPr>
          <w:rFonts w:ascii="Calibri" w:eastAsia="Calibri" w:hAnsi="Calibri" w:cs="Times New Roman"/>
          <w:b/>
          <w:bCs/>
        </w:rPr>
      </w:pPr>
      <w:r w:rsidRPr="006400AB">
        <w:rPr>
          <w:rFonts w:ascii="Calibri" w:eastAsia="Calibri" w:hAnsi="Calibri" w:cs="Times New Roman"/>
          <w:b/>
          <w:bCs/>
        </w:rPr>
        <w:t xml:space="preserve">What is my </w:t>
      </w:r>
      <w:r w:rsidRPr="006400AB">
        <w:rPr>
          <w:rFonts w:ascii="Calibri" w:eastAsia="Calibri" w:hAnsi="Calibri" w:cs="Times New Roman"/>
          <w:b/>
          <w:bCs/>
          <w:u w:val="single"/>
        </w:rPr>
        <w:t>goal</w:t>
      </w:r>
      <w:r w:rsidRPr="006400AB">
        <w:rPr>
          <w:rFonts w:ascii="Calibri" w:eastAsia="Calibri" w:hAnsi="Calibri" w:cs="Times New Roman"/>
          <w:b/>
          <w:bCs/>
        </w:rPr>
        <w:t xml:space="preserve"> in teaching this Topic? What do I want students to learn about themselves, the past, and the world? What essential questions, skills, knowledge, and enduring understandings are at the heart of this Topic?</w:t>
      </w:r>
    </w:p>
    <w:p w14:paraId="74C3C7F2" w14:textId="70E71CC8" w:rsidR="00A65B71" w:rsidRDefault="00A65B71" w:rsidP="00582086">
      <w:pPr>
        <w:pStyle w:val="ListParagraph"/>
        <w:numPr>
          <w:ilvl w:val="0"/>
          <w:numId w:val="20"/>
        </w:numPr>
        <w:spacing w:after="160" w:line="259" w:lineRule="auto"/>
        <w:rPr>
          <w:rFonts w:ascii="Calibri" w:eastAsia="Calibri" w:hAnsi="Calibri" w:cs="Times New Roman"/>
        </w:rPr>
      </w:pPr>
      <w:r>
        <w:rPr>
          <w:rFonts w:ascii="Calibri" w:eastAsia="Calibri" w:hAnsi="Calibri" w:cs="Times New Roman"/>
        </w:rPr>
        <w:t>A</w:t>
      </w:r>
      <w:r w:rsidRPr="00A65B71">
        <w:rPr>
          <w:rFonts w:ascii="Calibri" w:eastAsia="Calibri" w:hAnsi="Calibri" w:cs="Times New Roman"/>
        </w:rPr>
        <w:t>ppreciation for the vibrant and diverse societies of medieval</w:t>
      </w:r>
      <w:r w:rsidR="00457016">
        <w:rPr>
          <w:rFonts w:ascii="Calibri" w:eastAsia="Calibri" w:hAnsi="Calibri" w:cs="Times New Roman"/>
        </w:rPr>
        <w:t xml:space="preserve"> sub-Saharan</w:t>
      </w:r>
      <w:r w:rsidRPr="00A65B71">
        <w:rPr>
          <w:rFonts w:ascii="Calibri" w:eastAsia="Calibri" w:hAnsi="Calibri" w:cs="Times New Roman"/>
        </w:rPr>
        <w:t xml:space="preserve"> Africa</w:t>
      </w:r>
      <w:r>
        <w:rPr>
          <w:rFonts w:ascii="Calibri" w:eastAsia="Calibri" w:hAnsi="Calibri" w:cs="Times New Roman"/>
        </w:rPr>
        <w:t xml:space="preserve">: </w:t>
      </w:r>
      <w:r w:rsidRPr="00A65B71">
        <w:rPr>
          <w:rFonts w:ascii="Calibri" w:eastAsia="Calibri" w:hAnsi="Calibri" w:cs="Times New Roman"/>
        </w:rPr>
        <w:t>the religion, politics, and social structures were just as sophisticated and innovative as those in other regions of the world</w:t>
      </w:r>
      <w:r w:rsidR="00457016">
        <w:rPr>
          <w:rFonts w:ascii="Calibri" w:eastAsia="Calibri" w:hAnsi="Calibri" w:cs="Times New Roman"/>
        </w:rPr>
        <w:t xml:space="preserve">. More broadly, </w:t>
      </w:r>
      <w:r w:rsidR="00457016">
        <w:rPr>
          <w:rFonts w:ascii="Calibri" w:eastAsia="Calibri" w:hAnsi="Calibri" w:cs="Times New Roman"/>
        </w:rPr>
        <w:lastRenderedPageBreak/>
        <w:t xml:space="preserve">recognition that these civilizations are </w:t>
      </w:r>
      <w:r w:rsidR="00037E54">
        <w:rPr>
          <w:rFonts w:ascii="Calibri" w:eastAsia="Calibri" w:hAnsi="Calibri" w:cs="Times New Roman"/>
        </w:rPr>
        <w:t>neither “exotic” nor “underdeveloped,”</w:t>
      </w:r>
      <w:r w:rsidR="00457016">
        <w:rPr>
          <w:rFonts w:ascii="Calibri" w:eastAsia="Calibri" w:hAnsi="Calibri" w:cs="Times New Roman"/>
        </w:rPr>
        <w:t xml:space="preserve"> but demonstrate many of the same themes as other civilizations we’ve studied</w:t>
      </w:r>
      <w:r w:rsidR="00FD4B38">
        <w:rPr>
          <w:rFonts w:ascii="Calibri" w:eastAsia="Calibri" w:hAnsi="Calibri" w:cs="Times New Roman"/>
        </w:rPr>
        <w:t>, while also being complex and distinctive societies</w:t>
      </w:r>
    </w:p>
    <w:p w14:paraId="2D447889" w14:textId="3B0A4593" w:rsidR="00A65B71" w:rsidRDefault="00A65B71" w:rsidP="00582086">
      <w:pPr>
        <w:pStyle w:val="ListParagraph"/>
        <w:numPr>
          <w:ilvl w:val="0"/>
          <w:numId w:val="20"/>
        </w:numPr>
        <w:spacing w:after="160" w:line="259" w:lineRule="auto"/>
        <w:rPr>
          <w:rFonts w:ascii="Calibri" w:eastAsia="Calibri" w:hAnsi="Calibri" w:cs="Times New Roman"/>
        </w:rPr>
      </w:pPr>
      <w:r>
        <w:rPr>
          <w:rFonts w:ascii="Calibri" w:eastAsia="Calibri" w:hAnsi="Calibri" w:cs="Times New Roman"/>
        </w:rPr>
        <w:t>U</w:t>
      </w:r>
      <w:r w:rsidRPr="00A65B71">
        <w:rPr>
          <w:rFonts w:ascii="Calibri" w:eastAsia="Calibri" w:hAnsi="Calibri" w:cs="Times New Roman"/>
        </w:rPr>
        <w:t xml:space="preserve">nderstand the </w:t>
      </w:r>
      <w:r w:rsidR="00037E54">
        <w:rPr>
          <w:rFonts w:ascii="Calibri" w:eastAsia="Calibri" w:hAnsi="Calibri" w:cs="Times New Roman"/>
        </w:rPr>
        <w:t xml:space="preserve">unique </w:t>
      </w:r>
      <w:r w:rsidRPr="00A65B71">
        <w:rPr>
          <w:rFonts w:ascii="Calibri" w:eastAsia="Calibri" w:hAnsi="Calibri" w:cs="Times New Roman"/>
        </w:rPr>
        <w:t>way</w:t>
      </w:r>
      <w:r w:rsidR="00037E54">
        <w:rPr>
          <w:rFonts w:ascii="Calibri" w:eastAsia="Calibri" w:hAnsi="Calibri" w:cs="Times New Roman"/>
        </w:rPr>
        <w:t>s</w:t>
      </w:r>
      <w:r w:rsidRPr="00A65B71">
        <w:rPr>
          <w:rFonts w:ascii="Calibri" w:eastAsia="Calibri" w:hAnsi="Calibri" w:cs="Times New Roman"/>
        </w:rPr>
        <w:t xml:space="preserve"> that African societies adapted to the challenges of their environment, as well as the way in which they were part of a broader global network</w:t>
      </w:r>
    </w:p>
    <w:p w14:paraId="1A6450E2" w14:textId="1505FF9B" w:rsidR="006400AB" w:rsidRDefault="00A65B71" w:rsidP="006400AB">
      <w:pPr>
        <w:pStyle w:val="ListParagraph"/>
        <w:numPr>
          <w:ilvl w:val="0"/>
          <w:numId w:val="20"/>
        </w:numPr>
        <w:spacing w:after="160" w:line="259" w:lineRule="auto"/>
        <w:rPr>
          <w:rFonts w:ascii="Calibri" w:eastAsia="Calibri" w:hAnsi="Calibri" w:cs="Times New Roman"/>
          <w:b/>
          <w:bCs/>
        </w:rPr>
      </w:pPr>
      <w:r w:rsidRPr="006400AB">
        <w:rPr>
          <w:rFonts w:ascii="Calibri" w:eastAsia="Calibri" w:hAnsi="Calibri" w:cs="Times New Roman"/>
        </w:rPr>
        <w:t>Critically examine Eurocentric depictions of Africa, question why the richness of these societies is so often ignored, and develop an understanding of how the way that we tell someone’s story can promote or undermine stereotypes</w:t>
      </w:r>
    </w:p>
    <w:p w14:paraId="222B8EFD" w14:textId="77777777" w:rsidR="006400AB" w:rsidRPr="006400AB" w:rsidRDefault="006400AB" w:rsidP="006400AB">
      <w:pPr>
        <w:pBdr>
          <w:bottom w:val="double" w:sz="6" w:space="1" w:color="auto"/>
        </w:pBdr>
        <w:spacing w:after="160" w:line="259" w:lineRule="auto"/>
        <w:rPr>
          <w:rFonts w:ascii="Calibri" w:eastAsia="Calibri" w:hAnsi="Calibri" w:cs="Times New Roman"/>
          <w:b/>
          <w:bCs/>
        </w:rPr>
      </w:pPr>
    </w:p>
    <w:p w14:paraId="210F7E0D" w14:textId="09DADC51" w:rsidR="000F7421" w:rsidRDefault="006400AB" w:rsidP="000F7421">
      <w:pPr>
        <w:spacing w:before="120" w:after="120" w:line="259" w:lineRule="auto"/>
        <w:rPr>
          <w:rFonts w:ascii="Calibri" w:eastAsia="Calibri" w:hAnsi="Calibri" w:cs="Times New Roman"/>
          <w:i/>
          <w:iCs/>
          <w:sz w:val="26"/>
          <w:szCs w:val="26"/>
        </w:rPr>
      </w:pPr>
      <w:r>
        <w:rPr>
          <w:rFonts w:ascii="Calibri" w:eastAsia="Calibri" w:hAnsi="Calibri" w:cs="Times New Roman"/>
          <w:b/>
          <w:bCs/>
          <w:sz w:val="26"/>
          <w:szCs w:val="26"/>
        </w:rPr>
        <w:t>R</w:t>
      </w:r>
      <w:r w:rsidR="000F7421" w:rsidRPr="0054727C">
        <w:rPr>
          <w:rFonts w:ascii="Calibri" w:eastAsia="Calibri" w:hAnsi="Calibri" w:cs="Times New Roman"/>
          <w:b/>
          <w:bCs/>
          <w:sz w:val="26"/>
          <w:szCs w:val="26"/>
        </w:rPr>
        <w:t xml:space="preserve">EFLECT, </w:t>
      </w:r>
      <w:r w:rsidR="000F7421">
        <w:rPr>
          <w:rFonts w:ascii="Calibri" w:eastAsia="Calibri" w:hAnsi="Calibri" w:cs="Times New Roman"/>
          <w:b/>
          <w:bCs/>
          <w:sz w:val="26"/>
          <w:szCs w:val="26"/>
        </w:rPr>
        <w:t>RECONSIDER</w:t>
      </w:r>
      <w:r w:rsidR="000F7421" w:rsidRPr="0054727C">
        <w:rPr>
          <w:rFonts w:ascii="Calibri" w:eastAsia="Calibri" w:hAnsi="Calibri" w:cs="Times New Roman"/>
          <w:b/>
          <w:bCs/>
          <w:sz w:val="26"/>
          <w:szCs w:val="26"/>
        </w:rPr>
        <w:t xml:space="preserve">, AND PLAN: </w:t>
      </w:r>
      <w:r w:rsidR="002E79F1" w:rsidRPr="0054727C">
        <w:rPr>
          <w:rFonts w:ascii="Calibri" w:eastAsia="Calibri" w:hAnsi="Calibri" w:cs="Times New Roman"/>
          <w:i/>
          <w:iCs/>
          <w:sz w:val="26"/>
          <w:szCs w:val="26"/>
        </w:rPr>
        <w:t xml:space="preserve">What is my current practice, and </w:t>
      </w:r>
      <w:r w:rsidR="002E79F1">
        <w:rPr>
          <w:rFonts w:ascii="Calibri" w:eastAsia="Calibri" w:hAnsi="Calibri" w:cs="Times New Roman"/>
          <w:i/>
          <w:iCs/>
          <w:sz w:val="26"/>
          <w:szCs w:val="26"/>
        </w:rPr>
        <w:t>what would I like to do differently to be more inclusive, critical, and responsive?</w:t>
      </w:r>
    </w:p>
    <w:tbl>
      <w:tblPr>
        <w:tblStyle w:val="TableGrid1"/>
        <w:tblW w:w="10795" w:type="dxa"/>
        <w:tblLook w:val="04A0" w:firstRow="1" w:lastRow="0" w:firstColumn="1" w:lastColumn="0" w:noHBand="0" w:noVBand="1"/>
      </w:tblPr>
      <w:tblGrid>
        <w:gridCol w:w="10795"/>
      </w:tblGrid>
      <w:tr w:rsidR="002E79F1" w:rsidRPr="0014658B" w14:paraId="3701B567" w14:textId="77777777" w:rsidTr="00BB2B36">
        <w:trPr>
          <w:trHeight w:val="105"/>
        </w:trPr>
        <w:tc>
          <w:tcPr>
            <w:tcW w:w="10795" w:type="dxa"/>
            <w:tcBorders>
              <w:top w:val="single" w:sz="4" w:space="0" w:color="auto"/>
              <w:bottom w:val="single" w:sz="4" w:space="0" w:color="auto"/>
            </w:tcBorders>
            <w:shd w:val="clear" w:color="auto" w:fill="3869B4" w:themeFill="accent3" w:themeFillShade="80"/>
            <w:vAlign w:val="center"/>
          </w:tcPr>
          <w:p w14:paraId="0995F921" w14:textId="77777777" w:rsidR="002E79F1" w:rsidRPr="0035713C" w:rsidRDefault="002E79F1" w:rsidP="002E79F1">
            <w:pPr>
              <w:spacing w:after="0" w:line="240" w:lineRule="auto"/>
              <w:rPr>
                <w:rFonts w:ascii="Calibri" w:eastAsia="Calibri" w:hAnsi="Calibri" w:cs="Times New Roman"/>
                <w:b/>
                <w:bCs/>
                <w:sz w:val="24"/>
                <w:szCs w:val="24"/>
              </w:rPr>
            </w:pPr>
            <w:r w:rsidRPr="0035713C">
              <w:rPr>
                <w:rFonts w:ascii="Calibri" w:eastAsia="Calibri" w:hAnsi="Calibri" w:cs="Times New Roman"/>
                <w:b/>
                <w:bCs/>
                <w:sz w:val="24"/>
                <w:szCs w:val="24"/>
              </w:rPr>
              <w:t>INCLUSIVE</w:t>
            </w:r>
          </w:p>
          <w:p w14:paraId="12DCADBC" w14:textId="5983210E" w:rsidR="002E79F1" w:rsidRPr="0014658B" w:rsidRDefault="002E79F1" w:rsidP="002E79F1">
            <w:pPr>
              <w:spacing w:after="0" w:line="259" w:lineRule="auto"/>
              <w:rPr>
                <w:rFonts w:ascii="Calibri" w:eastAsia="Calibri" w:hAnsi="Calibri" w:cs="Times New Roman"/>
                <w:b/>
                <w:bCs/>
                <w:i/>
              </w:rPr>
            </w:pPr>
            <w:r>
              <w:rPr>
                <w:b/>
                <w:bCs/>
                <w:i/>
              </w:rPr>
              <w:t>My instruction</w:t>
            </w:r>
            <w:r w:rsidRPr="0014658B">
              <w:rPr>
                <w:b/>
                <w:bCs/>
                <w:i/>
              </w:rPr>
              <w:t xml:space="preserve"> should incorporate and center a diversity of historical perspectives, voices, and narratives.</w:t>
            </w:r>
          </w:p>
        </w:tc>
      </w:tr>
      <w:tr w:rsidR="000F7421" w:rsidRPr="0014658B" w14:paraId="22F23142" w14:textId="77777777" w:rsidTr="000F7421">
        <w:trPr>
          <w:trHeight w:val="105"/>
        </w:trPr>
        <w:tc>
          <w:tcPr>
            <w:tcW w:w="10795" w:type="dxa"/>
            <w:tcBorders>
              <w:top w:val="single" w:sz="4" w:space="0" w:color="auto"/>
              <w:bottom w:val="nil"/>
            </w:tcBorders>
            <w:shd w:val="clear" w:color="auto" w:fill="E2EAF6" w:themeFill="accent3"/>
          </w:tcPr>
          <w:p w14:paraId="5798FB6C" w14:textId="77777777" w:rsidR="000F7421" w:rsidRPr="0014658B" w:rsidRDefault="000F7421" w:rsidP="00323F8E">
            <w:pPr>
              <w:spacing w:after="0" w:line="259" w:lineRule="auto"/>
              <w:ind w:left="160" w:hanging="160"/>
              <w:rPr>
                <w:rFonts w:ascii="Calibri" w:eastAsia="Calibri" w:hAnsi="Calibri" w:cs="Times New Roman"/>
              </w:rPr>
            </w:pPr>
            <w:r>
              <w:rPr>
                <w:rFonts w:ascii="Calibri" w:eastAsia="Calibri" w:hAnsi="Calibri" w:cs="Times New Roman"/>
                <w:b/>
                <w:bCs/>
              </w:rPr>
              <w:t xml:space="preserve">Reflect: </w:t>
            </w:r>
            <w:r w:rsidRPr="0054727C">
              <w:rPr>
                <w:rFonts w:ascii="Calibri" w:eastAsia="Calibri" w:hAnsi="Calibri" w:cs="Times New Roman"/>
              </w:rPr>
              <w:t>What is the dominant narrative about this Topic? Whose voices and experiences are typically centered?</w:t>
            </w:r>
          </w:p>
        </w:tc>
      </w:tr>
      <w:tr w:rsidR="000F7421" w:rsidRPr="0014658B" w14:paraId="70AF32AE" w14:textId="77777777" w:rsidTr="000F7421">
        <w:trPr>
          <w:trHeight w:val="105"/>
        </w:trPr>
        <w:tc>
          <w:tcPr>
            <w:tcW w:w="10795" w:type="dxa"/>
            <w:tcBorders>
              <w:top w:val="nil"/>
              <w:bottom w:val="single" w:sz="4" w:space="0" w:color="auto"/>
            </w:tcBorders>
            <w:shd w:val="clear" w:color="auto" w:fill="auto"/>
          </w:tcPr>
          <w:p w14:paraId="28372461" w14:textId="215C4524" w:rsidR="00686D86" w:rsidRPr="003A62C0" w:rsidRDefault="00686D86" w:rsidP="00A65B71">
            <w:pPr>
              <w:pStyle w:val="ListParagraph"/>
              <w:numPr>
                <w:ilvl w:val="0"/>
                <w:numId w:val="20"/>
              </w:numPr>
              <w:spacing w:after="240" w:line="259" w:lineRule="auto"/>
              <w:rPr>
                <w:rFonts w:ascii="Calibri" w:eastAsia="Calibri" w:hAnsi="Calibri" w:cs="Times New Roman"/>
              </w:rPr>
            </w:pPr>
            <w:r w:rsidRPr="003A62C0">
              <w:rPr>
                <w:rFonts w:ascii="Calibri" w:eastAsia="Calibri" w:hAnsi="Calibri" w:cs="Times New Roman"/>
              </w:rPr>
              <w:t xml:space="preserve">Africa </w:t>
            </w:r>
            <w:r w:rsidR="00FD4B38" w:rsidRPr="003A62C0">
              <w:rPr>
                <w:rFonts w:ascii="Calibri" w:eastAsia="Calibri" w:hAnsi="Calibri" w:cs="Times New Roman"/>
              </w:rPr>
              <w:t xml:space="preserve">is </w:t>
            </w:r>
            <w:r w:rsidR="003A62C0" w:rsidRPr="003A62C0">
              <w:rPr>
                <w:rFonts w:ascii="Calibri" w:eastAsia="Calibri" w:hAnsi="Calibri" w:cs="Times New Roman"/>
              </w:rPr>
              <w:t>o</w:t>
            </w:r>
            <w:r w:rsidR="003A62C0" w:rsidRPr="003A62C0">
              <w:t>ften</w:t>
            </w:r>
            <w:r w:rsidR="00FD4B38" w:rsidRPr="003A62C0">
              <w:rPr>
                <w:rFonts w:ascii="Calibri" w:eastAsia="Calibri" w:hAnsi="Calibri" w:cs="Times New Roman"/>
              </w:rPr>
              <w:t xml:space="preserve"> portrayed </w:t>
            </w:r>
            <w:r w:rsidRPr="003A62C0">
              <w:rPr>
                <w:rFonts w:ascii="Calibri" w:eastAsia="Calibri" w:hAnsi="Calibri" w:cs="Times New Roman"/>
              </w:rPr>
              <w:t>as a b</w:t>
            </w:r>
            <w:r w:rsidR="00A65B71" w:rsidRPr="003A62C0">
              <w:rPr>
                <w:rFonts w:ascii="Calibri" w:eastAsia="Calibri" w:hAnsi="Calibri" w:cs="Times New Roman"/>
              </w:rPr>
              <w:t>ackwards or primitive society</w:t>
            </w:r>
            <w:r w:rsidR="003A62C0" w:rsidRPr="003A62C0">
              <w:rPr>
                <w:rFonts w:ascii="Calibri" w:eastAsia="Calibri" w:hAnsi="Calibri" w:cs="Times New Roman"/>
              </w:rPr>
              <w:t xml:space="preserve"> </w:t>
            </w:r>
            <w:r w:rsidR="003A62C0" w:rsidRPr="003A62C0">
              <w:t xml:space="preserve">in Western media, including </w:t>
            </w:r>
            <w:r w:rsidR="00037E54">
              <w:t xml:space="preserve">some </w:t>
            </w:r>
            <w:r w:rsidR="003A62C0" w:rsidRPr="003A62C0">
              <w:t>traditional curricula</w:t>
            </w:r>
          </w:p>
          <w:p w14:paraId="4913F605" w14:textId="2C7AA89F" w:rsidR="00A65B71" w:rsidRPr="00A65B71" w:rsidRDefault="00686D86" w:rsidP="00A65B71">
            <w:pPr>
              <w:pStyle w:val="ListParagraph"/>
              <w:numPr>
                <w:ilvl w:val="0"/>
                <w:numId w:val="20"/>
              </w:numPr>
              <w:spacing w:after="240" w:line="259" w:lineRule="auto"/>
              <w:rPr>
                <w:rFonts w:ascii="Calibri" w:eastAsia="Calibri" w:hAnsi="Calibri" w:cs="Times New Roman"/>
              </w:rPr>
            </w:pPr>
            <w:r>
              <w:rPr>
                <w:rFonts w:ascii="Calibri" w:eastAsia="Calibri" w:hAnsi="Calibri" w:cs="Times New Roman"/>
              </w:rPr>
              <w:t>T</w:t>
            </w:r>
            <w:r w:rsidR="00037E54">
              <w:rPr>
                <w:rFonts w:ascii="Calibri" w:eastAsia="Calibri" w:hAnsi="Calibri" w:cs="Times New Roman"/>
              </w:rPr>
              <w:t>he continent is t</w:t>
            </w:r>
            <w:r w:rsidR="00A65B71">
              <w:rPr>
                <w:rFonts w:ascii="Calibri" w:eastAsia="Calibri" w:hAnsi="Calibri" w:cs="Times New Roman"/>
              </w:rPr>
              <w:t xml:space="preserve">ypically seen </w:t>
            </w:r>
            <w:r w:rsidR="00A65B71" w:rsidRPr="00A65B71">
              <w:rPr>
                <w:rFonts w:ascii="Calibri" w:eastAsia="Calibri" w:hAnsi="Calibri" w:cs="Times New Roman"/>
              </w:rPr>
              <w:t>through European eyes</w:t>
            </w:r>
            <w:r w:rsidR="00A65B71">
              <w:rPr>
                <w:rFonts w:ascii="Calibri" w:eastAsia="Calibri" w:hAnsi="Calibri" w:cs="Times New Roman"/>
              </w:rPr>
              <w:t>; o</w:t>
            </w:r>
            <w:r w:rsidR="00A65B71" w:rsidRPr="00A65B71">
              <w:rPr>
                <w:rFonts w:ascii="Calibri" w:eastAsia="Calibri" w:hAnsi="Calibri" w:cs="Times New Roman"/>
              </w:rPr>
              <w:t xml:space="preserve">ral traditions of the region mean that historians have fewer written sources reflecting African voices from this time period </w:t>
            </w:r>
          </w:p>
          <w:p w14:paraId="53C2BBE5" w14:textId="567FA04B" w:rsidR="000F7421" w:rsidRPr="00A65B71" w:rsidRDefault="00A65B71" w:rsidP="006400AB">
            <w:pPr>
              <w:pStyle w:val="ListParagraph"/>
              <w:numPr>
                <w:ilvl w:val="0"/>
                <w:numId w:val="20"/>
              </w:numPr>
              <w:spacing w:before="120" w:after="120" w:line="259" w:lineRule="auto"/>
              <w:rPr>
                <w:rFonts w:ascii="Calibri" w:eastAsia="Calibri" w:hAnsi="Calibri" w:cs="Times New Roman"/>
              </w:rPr>
            </w:pPr>
            <w:r>
              <w:rPr>
                <w:rFonts w:ascii="Calibri" w:eastAsia="Calibri" w:hAnsi="Calibri" w:cs="Times New Roman"/>
              </w:rPr>
              <w:t>If</w:t>
            </w:r>
            <w:r w:rsidRPr="00A65B71">
              <w:rPr>
                <w:rFonts w:ascii="Calibri" w:eastAsia="Calibri" w:hAnsi="Calibri" w:cs="Times New Roman"/>
              </w:rPr>
              <w:t xml:space="preserve"> the wealth and complexity of societies like Ghana or Axum </w:t>
            </w:r>
            <w:r w:rsidR="002822E3">
              <w:rPr>
                <w:rFonts w:ascii="Calibri" w:eastAsia="Calibri" w:hAnsi="Calibri" w:cs="Times New Roman"/>
              </w:rPr>
              <w:t>are</w:t>
            </w:r>
            <w:r w:rsidRPr="00A65B71">
              <w:rPr>
                <w:rFonts w:ascii="Calibri" w:eastAsia="Calibri" w:hAnsi="Calibri" w:cs="Times New Roman"/>
              </w:rPr>
              <w:t xml:space="preserve"> examined, narrative </w:t>
            </w:r>
            <w:r w:rsidR="00037E54">
              <w:rPr>
                <w:rFonts w:ascii="Calibri" w:eastAsia="Calibri" w:hAnsi="Calibri" w:cs="Times New Roman"/>
              </w:rPr>
              <w:t>may present</w:t>
            </w:r>
            <w:r w:rsidRPr="00A65B71">
              <w:rPr>
                <w:rFonts w:ascii="Calibri" w:eastAsia="Calibri" w:hAnsi="Calibri" w:cs="Times New Roman"/>
              </w:rPr>
              <w:t xml:space="preserve"> these places as separate and isolated from the rest of the world, rather than part of a web of connection</w:t>
            </w:r>
            <w:r w:rsidR="00FD4B38">
              <w:rPr>
                <w:rFonts w:ascii="Calibri" w:eastAsia="Calibri" w:hAnsi="Calibri" w:cs="Times New Roman"/>
              </w:rPr>
              <w:t xml:space="preserve"> and trade</w:t>
            </w:r>
          </w:p>
        </w:tc>
      </w:tr>
      <w:tr w:rsidR="000F7421" w:rsidRPr="0014658B" w14:paraId="1B8DF6BE" w14:textId="77777777" w:rsidTr="000F7421">
        <w:trPr>
          <w:trHeight w:val="105"/>
        </w:trPr>
        <w:tc>
          <w:tcPr>
            <w:tcW w:w="10795" w:type="dxa"/>
            <w:tcBorders>
              <w:top w:val="single" w:sz="4" w:space="0" w:color="auto"/>
              <w:bottom w:val="nil"/>
            </w:tcBorders>
            <w:shd w:val="clear" w:color="auto" w:fill="E2EAF6" w:themeFill="accent3"/>
          </w:tcPr>
          <w:p w14:paraId="40586E58" w14:textId="4DCEA61B" w:rsidR="000F7421" w:rsidRPr="0014658B" w:rsidRDefault="000F7421" w:rsidP="006400AB">
            <w:pPr>
              <w:spacing w:after="0" w:line="259" w:lineRule="auto"/>
              <w:rPr>
                <w:rFonts w:ascii="Calibri" w:eastAsia="Calibri" w:hAnsi="Calibri" w:cs="Times New Roman"/>
              </w:rPr>
            </w:pPr>
            <w:r>
              <w:rPr>
                <w:rFonts w:ascii="Calibri" w:eastAsia="Calibri" w:hAnsi="Calibri" w:cs="Times New Roman"/>
                <w:b/>
                <w:bCs/>
              </w:rPr>
              <w:t xml:space="preserve">Reconsider: </w:t>
            </w:r>
            <w:r w:rsidRPr="0054727C">
              <w:rPr>
                <w:rFonts w:ascii="Calibri" w:eastAsia="Calibri" w:hAnsi="Calibri" w:cs="Times New Roman"/>
              </w:rPr>
              <w:t xml:space="preserve">What and who is marginalized or missing in that narrative? Whose voices should be </w:t>
            </w:r>
            <w:r w:rsidR="006400AB">
              <w:rPr>
                <w:rFonts w:ascii="Calibri" w:eastAsia="Calibri" w:hAnsi="Calibri" w:cs="Times New Roman"/>
              </w:rPr>
              <w:t>included</w:t>
            </w:r>
            <w:r w:rsidRPr="0054727C">
              <w:rPr>
                <w:rFonts w:ascii="Calibri" w:eastAsia="Calibri" w:hAnsi="Calibri" w:cs="Times New Roman"/>
              </w:rPr>
              <w:t xml:space="preserve"> to tell a more holistic and complete story?</w:t>
            </w:r>
          </w:p>
        </w:tc>
      </w:tr>
      <w:tr w:rsidR="000F7421" w:rsidRPr="0014658B" w14:paraId="5C93B5E9" w14:textId="77777777" w:rsidTr="00E12905">
        <w:trPr>
          <w:trHeight w:val="105"/>
        </w:trPr>
        <w:tc>
          <w:tcPr>
            <w:tcW w:w="10795" w:type="dxa"/>
            <w:tcBorders>
              <w:top w:val="nil"/>
              <w:bottom w:val="single" w:sz="4" w:space="0" w:color="auto"/>
            </w:tcBorders>
            <w:shd w:val="clear" w:color="auto" w:fill="auto"/>
          </w:tcPr>
          <w:p w14:paraId="55ADA394" w14:textId="77777777" w:rsidR="00950DFA" w:rsidRDefault="00686D86" w:rsidP="00686D86">
            <w:pPr>
              <w:pStyle w:val="ListParagraph"/>
              <w:numPr>
                <w:ilvl w:val="0"/>
                <w:numId w:val="20"/>
              </w:numPr>
              <w:spacing w:after="120" w:line="259" w:lineRule="auto"/>
              <w:rPr>
                <w:rFonts w:ascii="Calibri" w:eastAsia="Calibri" w:hAnsi="Calibri" w:cs="Times New Roman"/>
              </w:rPr>
            </w:pPr>
            <w:bookmarkStart w:id="2" w:name="_Hlk50726199"/>
            <w:r>
              <w:rPr>
                <w:rFonts w:ascii="Calibri" w:eastAsia="Calibri" w:hAnsi="Calibri" w:cs="Times New Roman"/>
              </w:rPr>
              <w:t xml:space="preserve">Center </w:t>
            </w:r>
            <w:r w:rsidRPr="00686D86">
              <w:rPr>
                <w:rFonts w:ascii="Calibri" w:eastAsia="Calibri" w:hAnsi="Calibri" w:cs="Times New Roman"/>
              </w:rPr>
              <w:t xml:space="preserve">Africans’ role in their own </w:t>
            </w:r>
            <w:r>
              <w:rPr>
                <w:rFonts w:ascii="Calibri" w:eastAsia="Calibri" w:hAnsi="Calibri" w:cs="Times New Roman"/>
              </w:rPr>
              <w:t>development</w:t>
            </w:r>
            <w:r w:rsidR="00E934D5">
              <w:rPr>
                <w:rFonts w:ascii="Calibri" w:eastAsia="Calibri" w:hAnsi="Calibri" w:cs="Times New Roman"/>
              </w:rPr>
              <w:t>:</w:t>
            </w:r>
            <w:r>
              <w:rPr>
                <w:rFonts w:ascii="Calibri" w:eastAsia="Calibri" w:hAnsi="Calibri" w:cs="Times New Roman"/>
              </w:rPr>
              <w:t xml:space="preserve"> e.g., in 6.T4b.1, study</w:t>
            </w:r>
            <w:r w:rsidRPr="00686D86">
              <w:rPr>
                <w:rFonts w:ascii="Calibri" w:eastAsia="Calibri" w:hAnsi="Calibri" w:cs="Times New Roman"/>
              </w:rPr>
              <w:t xml:space="preserve"> </w:t>
            </w:r>
            <w:hyperlink r:id="rId18" w:history="1">
              <w:r w:rsidRPr="00686D86">
                <w:rPr>
                  <w:rStyle w:val="Hyperlink"/>
                  <w:rFonts w:ascii="Calibri" w:eastAsia="Calibri" w:hAnsi="Calibri" w:cs="Times New Roman"/>
                </w:rPr>
                <w:t>indigenous religions</w:t>
              </w:r>
            </w:hyperlink>
            <w:r w:rsidRPr="00686D86">
              <w:rPr>
                <w:rFonts w:ascii="Calibri" w:eastAsia="Calibri" w:hAnsi="Calibri" w:cs="Times New Roman"/>
              </w:rPr>
              <w:t xml:space="preserve"> in depth to understand the robust belief systems that existed prior to the arrival of Islam and </w:t>
            </w:r>
            <w:r>
              <w:rPr>
                <w:rFonts w:ascii="Calibri" w:eastAsia="Calibri" w:hAnsi="Calibri" w:cs="Times New Roman"/>
              </w:rPr>
              <w:t>Christianity</w:t>
            </w:r>
          </w:p>
          <w:p w14:paraId="1B953E7C" w14:textId="045FDF64" w:rsidR="00950DFA" w:rsidRDefault="00950DFA" w:rsidP="00950DFA">
            <w:pPr>
              <w:pStyle w:val="ListParagraph"/>
              <w:numPr>
                <w:ilvl w:val="0"/>
                <w:numId w:val="20"/>
              </w:numPr>
              <w:spacing w:after="120" w:line="259" w:lineRule="auto"/>
              <w:rPr>
                <w:rFonts w:ascii="Calibri" w:eastAsia="Calibri" w:hAnsi="Calibri" w:cs="Times New Roman"/>
              </w:rPr>
            </w:pPr>
            <w:r>
              <w:rPr>
                <w:rFonts w:ascii="Calibri" w:eastAsia="Calibri" w:hAnsi="Calibri" w:cs="Times New Roman"/>
              </w:rPr>
              <w:t>N</w:t>
            </w:r>
            <w:r w:rsidR="00E934D5">
              <w:rPr>
                <w:rFonts w:ascii="Calibri" w:eastAsia="Calibri" w:hAnsi="Calibri" w:cs="Times New Roman"/>
              </w:rPr>
              <w:t xml:space="preserve">ote </w:t>
            </w:r>
            <w:r w:rsidR="00457016">
              <w:rPr>
                <w:rFonts w:ascii="Calibri" w:eastAsia="Calibri" w:hAnsi="Calibri" w:cs="Times New Roman"/>
              </w:rPr>
              <w:t xml:space="preserve">the </w:t>
            </w:r>
            <w:r w:rsidR="00E934D5">
              <w:rPr>
                <w:rFonts w:ascii="Calibri" w:eastAsia="Calibri" w:hAnsi="Calibri" w:cs="Times New Roman"/>
              </w:rPr>
              <w:t xml:space="preserve">archaeological evidence that </w:t>
            </w:r>
            <w:r>
              <w:rPr>
                <w:rFonts w:ascii="Calibri" w:eastAsia="Calibri" w:hAnsi="Calibri" w:cs="Times New Roman"/>
              </w:rPr>
              <w:t>traces</w:t>
            </w:r>
            <w:r w:rsidR="00E934D5">
              <w:rPr>
                <w:rFonts w:ascii="Calibri" w:eastAsia="Calibri" w:hAnsi="Calibri" w:cs="Times New Roman"/>
              </w:rPr>
              <w:t xml:space="preserve"> </w:t>
            </w:r>
            <w:hyperlink r:id="rId19" w:history="1">
              <w:r w:rsidR="00E934D5" w:rsidRPr="00037E54">
                <w:rPr>
                  <w:rStyle w:val="Hyperlink"/>
                  <w:rFonts w:ascii="Calibri" w:eastAsia="Calibri" w:hAnsi="Calibri" w:cs="Times New Roman"/>
                </w:rPr>
                <w:t>Ghana</w:t>
              </w:r>
            </w:hyperlink>
            <w:r w:rsidR="00E934D5">
              <w:rPr>
                <w:rFonts w:ascii="Calibri" w:eastAsia="Calibri" w:hAnsi="Calibri" w:cs="Times New Roman"/>
              </w:rPr>
              <w:t xml:space="preserve"> and </w:t>
            </w:r>
            <w:hyperlink r:id="rId20" w:history="1">
              <w:r w:rsidR="00E934D5" w:rsidRPr="00037E54">
                <w:rPr>
                  <w:rStyle w:val="Hyperlink"/>
                  <w:rFonts w:ascii="Calibri" w:eastAsia="Calibri" w:hAnsi="Calibri" w:cs="Times New Roman"/>
                </w:rPr>
                <w:t>Axum</w:t>
              </w:r>
            </w:hyperlink>
            <w:r w:rsidR="00E934D5">
              <w:rPr>
                <w:rFonts w:ascii="Calibri" w:eastAsia="Calibri" w:hAnsi="Calibri" w:cs="Times New Roman"/>
              </w:rPr>
              <w:t xml:space="preserve"> </w:t>
            </w:r>
            <w:r>
              <w:rPr>
                <w:rFonts w:ascii="Calibri" w:eastAsia="Calibri" w:hAnsi="Calibri" w:cs="Times New Roman"/>
              </w:rPr>
              <w:t>to</w:t>
            </w:r>
            <w:r w:rsidR="00E934D5">
              <w:rPr>
                <w:rFonts w:ascii="Calibri" w:eastAsia="Calibri" w:hAnsi="Calibri" w:cs="Times New Roman"/>
              </w:rPr>
              <w:t xml:space="preserve"> civilizations stretching back a thousand years</w:t>
            </w:r>
            <w:r>
              <w:rPr>
                <w:rFonts w:ascii="Calibri" w:eastAsia="Calibri" w:hAnsi="Calibri" w:cs="Times New Roman"/>
              </w:rPr>
              <w:t xml:space="preserve">—these civilizations are rooted in Africa, not dependent on </w:t>
            </w:r>
            <w:r w:rsidR="00FD4B38">
              <w:rPr>
                <w:rFonts w:ascii="Calibri" w:eastAsia="Calibri" w:hAnsi="Calibri" w:cs="Times New Roman"/>
              </w:rPr>
              <w:t>the ideas</w:t>
            </w:r>
            <w:r w:rsidR="003A62C0">
              <w:rPr>
                <w:rFonts w:ascii="Calibri" w:eastAsia="Calibri" w:hAnsi="Calibri" w:cs="Times New Roman"/>
              </w:rPr>
              <w:t xml:space="preserve"> or innovations</w:t>
            </w:r>
            <w:r w:rsidR="00FD4B38">
              <w:rPr>
                <w:rFonts w:ascii="Calibri" w:eastAsia="Calibri" w:hAnsi="Calibri" w:cs="Times New Roman"/>
              </w:rPr>
              <w:t xml:space="preserve"> of other civilizations</w:t>
            </w:r>
          </w:p>
          <w:p w14:paraId="17A97FAC" w14:textId="1C664C99" w:rsidR="000F7421" w:rsidRPr="00686D86" w:rsidRDefault="00686D86" w:rsidP="00950DFA">
            <w:pPr>
              <w:pStyle w:val="ListParagraph"/>
              <w:numPr>
                <w:ilvl w:val="0"/>
                <w:numId w:val="20"/>
              </w:numPr>
              <w:spacing w:after="120" w:line="259" w:lineRule="auto"/>
              <w:rPr>
                <w:rFonts w:ascii="Calibri" w:eastAsia="Calibri" w:hAnsi="Calibri" w:cs="Times New Roman"/>
              </w:rPr>
            </w:pPr>
            <w:r>
              <w:rPr>
                <w:rFonts w:ascii="Calibri" w:eastAsia="Calibri" w:hAnsi="Calibri" w:cs="Times New Roman"/>
              </w:rPr>
              <w:t>S</w:t>
            </w:r>
            <w:r w:rsidRPr="00686D86">
              <w:rPr>
                <w:rFonts w:ascii="Calibri" w:eastAsia="Calibri" w:hAnsi="Calibri" w:cs="Times New Roman"/>
              </w:rPr>
              <w:t>tudents could learn more about the power available to women in this time period</w:t>
            </w:r>
            <w:r>
              <w:rPr>
                <w:rFonts w:ascii="Calibri" w:eastAsia="Calibri" w:hAnsi="Calibri" w:cs="Times New Roman"/>
              </w:rPr>
              <w:t xml:space="preserve"> within 6.T4b.3</w:t>
            </w:r>
            <w:r w:rsidRPr="00686D86">
              <w:rPr>
                <w:rFonts w:ascii="Calibri" w:eastAsia="Calibri" w:hAnsi="Calibri" w:cs="Times New Roman"/>
              </w:rPr>
              <w:t xml:space="preserve">, including the role of “queen mother” in West Africa (which has been a </w:t>
            </w:r>
            <w:hyperlink r:id="rId21" w:history="1">
              <w:r w:rsidRPr="00686D86">
                <w:rPr>
                  <w:rStyle w:val="Hyperlink"/>
                  <w:rFonts w:ascii="Calibri" w:eastAsia="Calibri" w:hAnsi="Calibri" w:cs="Times New Roman"/>
                </w:rPr>
                <w:t>vehicle for expanded women’s rights today</w:t>
              </w:r>
            </w:hyperlink>
            <w:r w:rsidRPr="00686D86">
              <w:rPr>
                <w:rFonts w:ascii="Calibri" w:eastAsia="Calibri" w:hAnsi="Calibri" w:cs="Times New Roman"/>
              </w:rPr>
              <w:t>)</w:t>
            </w:r>
          </w:p>
        </w:tc>
      </w:tr>
      <w:bookmarkEnd w:id="2"/>
      <w:tr w:rsidR="000F7421" w:rsidRPr="0014658B" w14:paraId="15572CA2" w14:textId="77777777" w:rsidTr="000F7421">
        <w:trPr>
          <w:trHeight w:val="105"/>
        </w:trPr>
        <w:tc>
          <w:tcPr>
            <w:tcW w:w="10795" w:type="dxa"/>
            <w:tcBorders>
              <w:top w:val="single" w:sz="4" w:space="0" w:color="auto"/>
              <w:bottom w:val="nil"/>
            </w:tcBorders>
            <w:shd w:val="clear" w:color="auto" w:fill="E2EAF6" w:themeFill="accent3"/>
          </w:tcPr>
          <w:p w14:paraId="303FA985" w14:textId="212992AC" w:rsidR="000F7421" w:rsidRPr="0014658B" w:rsidRDefault="000F7421" w:rsidP="006400AB">
            <w:pPr>
              <w:spacing w:after="0" w:line="259" w:lineRule="auto"/>
              <w:rPr>
                <w:rFonts w:ascii="Calibri" w:eastAsia="Calibri" w:hAnsi="Calibri" w:cs="Times New Roman"/>
              </w:rPr>
            </w:pPr>
            <w:r w:rsidRPr="0014658B">
              <w:rPr>
                <w:rFonts w:ascii="Calibri" w:eastAsia="Calibri" w:hAnsi="Calibri" w:cs="Times New Roman"/>
                <w:b/>
                <w:bCs/>
              </w:rPr>
              <w:t>Plan</w:t>
            </w:r>
            <w:r>
              <w:rPr>
                <w:rFonts w:ascii="Calibri" w:eastAsia="Calibri" w:hAnsi="Calibri" w:cs="Times New Roman"/>
              </w:rPr>
              <w:t xml:space="preserve">: </w:t>
            </w:r>
            <w:r w:rsidRPr="0014658B">
              <w:rPr>
                <w:rFonts w:ascii="Calibri" w:eastAsia="Calibri" w:hAnsi="Calibri" w:cs="Times New Roman"/>
              </w:rPr>
              <w:t>What</w:t>
            </w:r>
            <w:r w:rsidRPr="0054727C">
              <w:rPr>
                <w:rFonts w:ascii="Calibri" w:eastAsia="Calibri" w:hAnsi="Calibri" w:cs="Times New Roman"/>
              </w:rPr>
              <w:t xml:space="preserve"> </w:t>
            </w:r>
            <w:sdt>
              <w:sdtPr>
                <w:rPr>
                  <w:rFonts w:ascii="Calibri" w:eastAsia="Calibri" w:hAnsi="Calibri" w:cs="Times New Roman"/>
                </w:rPr>
                <w:tag w:val="goog_rdk_99"/>
                <w:id w:val="-1691222718"/>
              </w:sdtPr>
              <w:sdtEndPr/>
              <w:sdtContent/>
            </w:sdt>
            <w:sdt>
              <w:sdtPr>
                <w:rPr>
                  <w:rFonts w:ascii="Calibri" w:eastAsia="Calibri" w:hAnsi="Calibri" w:cs="Times New Roman"/>
                </w:rPr>
                <w:tag w:val="goog_rdk_118"/>
                <w:id w:val="702442417"/>
              </w:sdtPr>
              <w:sdtEndPr/>
              <w:sdtContent/>
            </w:sdt>
            <w:r w:rsidRPr="0054727C">
              <w:rPr>
                <w:rFonts w:ascii="Calibri" w:eastAsia="Calibri" w:hAnsi="Calibri" w:cs="Times New Roman"/>
              </w:rPr>
              <w:t xml:space="preserve">instructional approaches can I use to fosters student engagement with these voices and experiences? How will I ensure these voices and perspectives are </w:t>
            </w:r>
            <w:r w:rsidR="006400AB">
              <w:rPr>
                <w:rFonts w:ascii="Calibri" w:eastAsia="Calibri" w:hAnsi="Calibri" w:cs="Times New Roman"/>
              </w:rPr>
              <w:t>included equitably</w:t>
            </w:r>
            <w:r w:rsidRPr="0054727C">
              <w:rPr>
                <w:rFonts w:ascii="Calibri" w:eastAsia="Calibri" w:hAnsi="Calibri" w:cs="Times New Roman"/>
              </w:rPr>
              <w:t>, not marginalized?</w:t>
            </w:r>
          </w:p>
        </w:tc>
      </w:tr>
      <w:tr w:rsidR="000F7421" w:rsidRPr="0014658B" w14:paraId="1E19A179" w14:textId="77777777" w:rsidTr="009D1C1A">
        <w:trPr>
          <w:trHeight w:val="105"/>
        </w:trPr>
        <w:tc>
          <w:tcPr>
            <w:tcW w:w="10795" w:type="dxa"/>
            <w:tcBorders>
              <w:top w:val="nil"/>
              <w:bottom w:val="single" w:sz="4" w:space="0" w:color="auto"/>
            </w:tcBorders>
            <w:shd w:val="clear" w:color="auto" w:fill="auto"/>
          </w:tcPr>
          <w:p w14:paraId="0973C96B" w14:textId="20BB3CBE" w:rsidR="00686D86" w:rsidRPr="00686D86" w:rsidRDefault="00686D86" w:rsidP="00686D86">
            <w:pPr>
              <w:pStyle w:val="ListParagraph"/>
              <w:numPr>
                <w:ilvl w:val="0"/>
                <w:numId w:val="20"/>
              </w:numPr>
              <w:spacing w:after="120" w:line="259" w:lineRule="auto"/>
              <w:rPr>
                <w:rFonts w:ascii="Calibri" w:eastAsia="Calibri" w:hAnsi="Calibri" w:cs="Times New Roman"/>
              </w:rPr>
            </w:pPr>
            <w:bookmarkStart w:id="3" w:name="_Hlk50726389"/>
            <w:r>
              <w:rPr>
                <w:rFonts w:ascii="Calibri" w:eastAsia="Calibri" w:hAnsi="Calibri" w:cs="Times New Roman"/>
              </w:rPr>
              <w:t>Discussion</w:t>
            </w:r>
            <w:r w:rsidRPr="00686D86">
              <w:rPr>
                <w:rFonts w:ascii="Calibri" w:eastAsia="Calibri" w:hAnsi="Calibri" w:cs="Times New Roman"/>
              </w:rPr>
              <w:t xml:space="preserve"> of geography and adaptation in Africa</w:t>
            </w:r>
            <w:r>
              <w:rPr>
                <w:rFonts w:ascii="Calibri" w:eastAsia="Calibri" w:hAnsi="Calibri" w:cs="Times New Roman"/>
              </w:rPr>
              <w:t xml:space="preserve"> in T.64a.3</w:t>
            </w:r>
            <w:r w:rsidRPr="00686D86">
              <w:rPr>
                <w:rFonts w:ascii="Calibri" w:eastAsia="Calibri" w:hAnsi="Calibri" w:cs="Times New Roman"/>
              </w:rPr>
              <w:t xml:space="preserve"> can be a way to center the voices of contemporary African innovators such as </w:t>
            </w:r>
            <w:hyperlink r:id="rId22" w:anchor="t-330602" w:history="1">
              <w:r w:rsidRPr="00686D86">
                <w:rPr>
                  <w:rStyle w:val="Hyperlink"/>
                  <w:rFonts w:ascii="Calibri" w:eastAsia="Calibri" w:hAnsi="Calibri" w:cs="Times New Roman"/>
                </w:rPr>
                <w:t>William Kamkwamba</w:t>
              </w:r>
            </w:hyperlink>
            <w:r w:rsidRPr="00686D86">
              <w:rPr>
                <w:rFonts w:ascii="Calibri" w:eastAsia="Calibri" w:hAnsi="Calibri" w:cs="Times New Roman"/>
              </w:rPr>
              <w:t xml:space="preserve"> or </w:t>
            </w:r>
            <w:hyperlink r:id="rId23" w:history="1">
              <w:r w:rsidRPr="00686D86">
                <w:rPr>
                  <w:rStyle w:val="Hyperlink"/>
                  <w:rFonts w:ascii="Calibri" w:eastAsia="Calibri" w:hAnsi="Calibri" w:cs="Times New Roman"/>
                </w:rPr>
                <w:t>Wangari Maathai</w:t>
              </w:r>
            </w:hyperlink>
          </w:p>
          <w:p w14:paraId="56F6FF0C" w14:textId="77777777" w:rsidR="000F7421" w:rsidRDefault="00686D86" w:rsidP="00686D86">
            <w:pPr>
              <w:pStyle w:val="ListParagraph"/>
              <w:numPr>
                <w:ilvl w:val="0"/>
                <w:numId w:val="20"/>
              </w:numPr>
              <w:spacing w:after="120" w:line="259" w:lineRule="auto"/>
              <w:rPr>
                <w:rFonts w:ascii="Calibri" w:eastAsia="Calibri" w:hAnsi="Calibri" w:cs="Times New Roman"/>
              </w:rPr>
            </w:pPr>
            <w:r>
              <w:rPr>
                <w:rFonts w:ascii="Calibri" w:eastAsia="Calibri" w:hAnsi="Calibri" w:cs="Times New Roman"/>
              </w:rPr>
              <w:t>Center</w:t>
            </w:r>
            <w:r w:rsidRPr="00686D86">
              <w:rPr>
                <w:rFonts w:ascii="Calibri" w:eastAsia="Calibri" w:hAnsi="Calibri" w:cs="Times New Roman"/>
              </w:rPr>
              <w:t xml:space="preserve"> African agency </w:t>
            </w:r>
            <w:r>
              <w:rPr>
                <w:rFonts w:ascii="Calibri" w:eastAsia="Calibri" w:hAnsi="Calibri" w:cs="Times New Roman"/>
              </w:rPr>
              <w:t>by</w:t>
            </w:r>
            <w:r w:rsidRPr="00686D86">
              <w:rPr>
                <w:rFonts w:ascii="Calibri" w:eastAsia="Calibri" w:hAnsi="Calibri" w:cs="Times New Roman"/>
              </w:rPr>
              <w:t xml:space="preserve"> </w:t>
            </w:r>
            <w:bookmarkStart w:id="4" w:name="_Hlk50727388"/>
            <w:r>
              <w:rPr>
                <w:rFonts w:ascii="Calibri" w:eastAsia="Calibri" w:hAnsi="Calibri" w:cs="Times New Roman"/>
              </w:rPr>
              <w:fldChar w:fldCharType="begin"/>
            </w:r>
            <w:r>
              <w:rPr>
                <w:rFonts w:ascii="Calibri" w:eastAsia="Calibri" w:hAnsi="Calibri" w:cs="Times New Roman"/>
              </w:rPr>
              <w:instrText xml:space="preserve"> HYPERLINK "http://exploringafrica.matrix.msu.edu/activity-one-page-2-how-do-we-know-africa-has-a-history-engage/" </w:instrText>
            </w:r>
            <w:r>
              <w:rPr>
                <w:rFonts w:ascii="Calibri" w:eastAsia="Calibri" w:hAnsi="Calibri" w:cs="Times New Roman"/>
              </w:rPr>
              <w:fldChar w:fldCharType="separate"/>
            </w:r>
            <w:r w:rsidRPr="00686D86">
              <w:rPr>
                <w:rStyle w:val="Hyperlink"/>
                <w:rFonts w:ascii="Calibri" w:eastAsia="Calibri" w:hAnsi="Calibri" w:cs="Times New Roman"/>
              </w:rPr>
              <w:t>bringing in more diverse types of evidence</w:t>
            </w:r>
            <w:bookmarkEnd w:id="4"/>
            <w:r>
              <w:rPr>
                <w:rFonts w:ascii="Calibri" w:eastAsia="Calibri" w:hAnsi="Calibri" w:cs="Times New Roman"/>
              </w:rPr>
              <w:fldChar w:fldCharType="end"/>
            </w:r>
            <w:r>
              <w:rPr>
                <w:rFonts w:ascii="Calibri" w:eastAsia="Calibri" w:hAnsi="Calibri" w:cs="Times New Roman"/>
              </w:rPr>
              <w:t xml:space="preserve"> </w:t>
            </w:r>
            <w:r w:rsidRPr="00686D86">
              <w:rPr>
                <w:rFonts w:ascii="Calibri" w:eastAsia="Calibri" w:hAnsi="Calibri" w:cs="Times New Roman"/>
              </w:rPr>
              <w:t>beyond textual sources</w:t>
            </w:r>
            <w:r>
              <w:rPr>
                <w:rFonts w:ascii="Calibri" w:eastAsia="Calibri" w:hAnsi="Calibri" w:cs="Times New Roman"/>
              </w:rPr>
              <w:t xml:space="preserve"> (e.g.</w:t>
            </w:r>
            <w:r w:rsidRPr="00686D86">
              <w:rPr>
                <w:rFonts w:ascii="Calibri" w:eastAsia="Calibri" w:hAnsi="Calibri" w:cs="Times New Roman"/>
              </w:rPr>
              <w:t xml:space="preserve">, </w:t>
            </w:r>
            <w:hyperlink r:id="rId24" w:history="1">
              <w:r w:rsidRPr="00686D86">
                <w:rPr>
                  <w:rStyle w:val="Hyperlink"/>
                  <w:rFonts w:ascii="Calibri" w:eastAsia="Calibri" w:hAnsi="Calibri" w:cs="Times New Roman"/>
                </w:rPr>
                <w:t>goods traded in the medieval Sahara Desert</w:t>
              </w:r>
            </w:hyperlink>
            <w:r w:rsidRPr="00686D86">
              <w:rPr>
                <w:rFonts w:ascii="Calibri" w:eastAsia="Calibri" w:hAnsi="Calibri" w:cs="Times New Roman"/>
              </w:rPr>
              <w:t xml:space="preserve"> </w:t>
            </w:r>
            <w:r>
              <w:rPr>
                <w:rFonts w:ascii="Calibri" w:eastAsia="Calibri" w:hAnsi="Calibri" w:cs="Times New Roman"/>
              </w:rPr>
              <w:t>in 6.T4.b.4;</w:t>
            </w:r>
            <w:r w:rsidRPr="00686D86">
              <w:rPr>
                <w:rFonts w:ascii="Calibri" w:eastAsia="Calibri" w:hAnsi="Calibri" w:cs="Times New Roman"/>
              </w:rPr>
              <w:t xml:space="preserve"> </w:t>
            </w:r>
            <w:hyperlink r:id="rId25" w:history="1">
              <w:r w:rsidRPr="00686D86">
                <w:rPr>
                  <w:rStyle w:val="Hyperlink"/>
                  <w:rFonts w:ascii="Calibri" w:eastAsia="Calibri" w:hAnsi="Calibri" w:cs="Times New Roman"/>
                </w:rPr>
                <w:t>Swahili language</w:t>
              </w:r>
            </w:hyperlink>
            <w:r w:rsidRPr="00686D86">
              <w:rPr>
                <w:rFonts w:ascii="Calibri" w:eastAsia="Calibri" w:hAnsi="Calibri" w:cs="Times New Roman"/>
              </w:rPr>
              <w:t xml:space="preserve"> </w:t>
            </w:r>
            <w:r>
              <w:rPr>
                <w:rFonts w:ascii="Calibri" w:eastAsia="Calibri" w:hAnsi="Calibri" w:cs="Times New Roman"/>
              </w:rPr>
              <w:t>as evidence of cross-cultural interaction in 6.T4b.2)</w:t>
            </w:r>
          </w:p>
          <w:p w14:paraId="794318C1" w14:textId="07583C4F" w:rsidR="00FD4B38" w:rsidRPr="00686D86" w:rsidRDefault="00FD4B38" w:rsidP="00686D86">
            <w:pPr>
              <w:pStyle w:val="ListParagraph"/>
              <w:numPr>
                <w:ilvl w:val="0"/>
                <w:numId w:val="20"/>
              </w:numPr>
              <w:spacing w:after="120" w:line="259" w:lineRule="auto"/>
              <w:rPr>
                <w:rFonts w:ascii="Calibri" w:eastAsia="Calibri" w:hAnsi="Calibri" w:cs="Times New Roman"/>
              </w:rPr>
            </w:pPr>
            <w:r>
              <w:t xml:space="preserve">Explicitly direct students’ attention to the language used to describe Africa in dominant narratives and question its connotation (see </w:t>
            </w:r>
            <w:hyperlink r:id="rId26" w:history="1">
              <w:r w:rsidRPr="00FD4B38">
                <w:rPr>
                  <w:rStyle w:val="Hyperlink"/>
                </w:rPr>
                <w:t xml:space="preserve">Appendix A in </w:t>
              </w:r>
              <w:r w:rsidR="00037E54">
                <w:rPr>
                  <w:rStyle w:val="Hyperlink"/>
                </w:rPr>
                <w:t xml:space="preserve">Boston University African Studies Center’s </w:t>
              </w:r>
              <w:r w:rsidRPr="00FD4B38">
                <w:rPr>
                  <w:rStyle w:val="Hyperlink"/>
                </w:rPr>
                <w:t>“What Do We Know About Africa?” lesson plan</w:t>
              </w:r>
            </w:hyperlink>
            <w:r>
              <w:t>)</w:t>
            </w:r>
          </w:p>
        </w:tc>
      </w:tr>
      <w:bookmarkEnd w:id="3"/>
      <w:tr w:rsidR="002E79F1" w:rsidRPr="0014658B" w14:paraId="5D0A2BF6" w14:textId="77777777" w:rsidTr="00BA6DAB">
        <w:trPr>
          <w:trHeight w:val="576"/>
        </w:trPr>
        <w:tc>
          <w:tcPr>
            <w:tcW w:w="10795" w:type="dxa"/>
            <w:tcBorders>
              <w:top w:val="single" w:sz="12" w:space="0" w:color="auto"/>
              <w:bottom w:val="single" w:sz="4" w:space="0" w:color="auto"/>
            </w:tcBorders>
            <w:shd w:val="clear" w:color="auto" w:fill="DB9132" w:themeFill="accent6" w:themeFillShade="BF"/>
          </w:tcPr>
          <w:p w14:paraId="3F52DF38" w14:textId="77777777" w:rsidR="002E79F1" w:rsidRPr="0035713C" w:rsidRDefault="002E79F1" w:rsidP="002E79F1">
            <w:pPr>
              <w:spacing w:after="0" w:line="240" w:lineRule="auto"/>
              <w:rPr>
                <w:rFonts w:ascii="Calibri" w:eastAsia="Calibri" w:hAnsi="Calibri" w:cs="Times New Roman"/>
                <w:b/>
                <w:bCs/>
                <w:sz w:val="24"/>
                <w:szCs w:val="24"/>
              </w:rPr>
            </w:pPr>
            <w:r w:rsidRPr="0035713C">
              <w:rPr>
                <w:rFonts w:ascii="Calibri" w:eastAsia="Calibri" w:hAnsi="Calibri" w:cs="Times New Roman"/>
                <w:b/>
                <w:bCs/>
                <w:sz w:val="24"/>
                <w:szCs w:val="24"/>
              </w:rPr>
              <w:t>CRITICAL</w:t>
            </w:r>
          </w:p>
          <w:p w14:paraId="6888A40B" w14:textId="694A2CBA" w:rsidR="002E79F1" w:rsidRPr="0014658B" w:rsidRDefault="002E79F1" w:rsidP="002E79F1">
            <w:pPr>
              <w:spacing w:after="0" w:line="259" w:lineRule="auto"/>
              <w:rPr>
                <w:rFonts w:ascii="Calibri" w:eastAsia="Calibri" w:hAnsi="Calibri" w:cs="Times New Roman"/>
                <w:b/>
                <w:bCs/>
                <w:i/>
                <w:iCs/>
              </w:rPr>
            </w:pPr>
            <w:r>
              <w:rPr>
                <w:rFonts w:ascii="Calibri" w:eastAsia="Calibri" w:hAnsi="Calibri" w:cs="Times New Roman"/>
                <w:b/>
                <w:bCs/>
                <w:i/>
                <w:iCs/>
              </w:rPr>
              <w:t>My instruction</w:t>
            </w:r>
            <w:r w:rsidRPr="0014658B">
              <w:rPr>
                <w:rFonts w:ascii="Calibri" w:eastAsia="Calibri" w:hAnsi="Calibri" w:cs="Times New Roman"/>
                <w:b/>
                <w:bCs/>
                <w:i/>
                <w:iCs/>
              </w:rPr>
              <w:t xml:space="preserve"> should challenge students to consider how identity and social position shape people’s perceptions of events, and encourage honest and informed discussions about power, prejudice, and oppression.</w:t>
            </w:r>
          </w:p>
        </w:tc>
      </w:tr>
      <w:tr w:rsidR="000F7421" w:rsidRPr="0054727C" w14:paraId="029E4EB2" w14:textId="77777777" w:rsidTr="000F7421">
        <w:trPr>
          <w:trHeight w:val="576"/>
        </w:trPr>
        <w:tc>
          <w:tcPr>
            <w:tcW w:w="10795" w:type="dxa"/>
            <w:tcBorders>
              <w:top w:val="single" w:sz="4" w:space="0" w:color="auto"/>
              <w:bottom w:val="nil"/>
            </w:tcBorders>
            <w:shd w:val="clear" w:color="auto" w:fill="FFF2CC"/>
          </w:tcPr>
          <w:p w14:paraId="6A4560C5" w14:textId="77777777" w:rsidR="000F7421" w:rsidRPr="0054727C" w:rsidRDefault="000F7421" w:rsidP="006400AB">
            <w:pPr>
              <w:spacing w:after="0" w:line="259" w:lineRule="auto"/>
              <w:rPr>
                <w:rFonts w:ascii="Calibri" w:eastAsia="Calibri" w:hAnsi="Calibri" w:cs="Times New Roman"/>
                <w:b/>
                <w:bCs/>
              </w:rPr>
            </w:pPr>
            <w:r>
              <w:rPr>
                <w:rFonts w:ascii="Calibri" w:eastAsia="Calibri" w:hAnsi="Calibri" w:cs="Times New Roman"/>
                <w:b/>
                <w:bCs/>
              </w:rPr>
              <w:t xml:space="preserve">Reflect: </w:t>
            </w:r>
            <w:r w:rsidRPr="0054727C">
              <w:rPr>
                <w:rFonts w:ascii="Calibri" w:eastAsia="Calibri" w:hAnsi="Calibri" w:cs="Times New Roman"/>
              </w:rPr>
              <w:t>Where and how is the role of identity and social position (race, gender, sexual orientation, class, etc.) typically addressed in this Topic, if at all?</w:t>
            </w:r>
          </w:p>
        </w:tc>
      </w:tr>
      <w:tr w:rsidR="000F7421" w:rsidRPr="0054727C" w14:paraId="5D35C381" w14:textId="77777777" w:rsidTr="00A972F7">
        <w:trPr>
          <w:trHeight w:val="576"/>
        </w:trPr>
        <w:tc>
          <w:tcPr>
            <w:tcW w:w="10795" w:type="dxa"/>
            <w:tcBorders>
              <w:top w:val="nil"/>
              <w:bottom w:val="single" w:sz="4" w:space="0" w:color="auto"/>
            </w:tcBorders>
            <w:shd w:val="clear" w:color="auto" w:fill="auto"/>
          </w:tcPr>
          <w:p w14:paraId="459DCCAA" w14:textId="77777777" w:rsidR="00686D86" w:rsidRDefault="00686D86" w:rsidP="00686D86">
            <w:pPr>
              <w:pStyle w:val="ListParagraph"/>
              <w:numPr>
                <w:ilvl w:val="0"/>
                <w:numId w:val="20"/>
              </w:numPr>
              <w:rPr>
                <w:rFonts w:ascii="Calibri" w:eastAsia="Calibri" w:hAnsi="Calibri" w:cs="Times New Roman"/>
              </w:rPr>
            </w:pPr>
            <w:r w:rsidRPr="00686D86">
              <w:rPr>
                <w:rFonts w:ascii="Calibri" w:eastAsia="Calibri" w:hAnsi="Calibri" w:cs="Times New Roman"/>
              </w:rPr>
              <w:t>Identity and social position rarely discussed explicitly in this topic</w:t>
            </w:r>
          </w:p>
          <w:p w14:paraId="036400A6" w14:textId="0C4A6A65" w:rsidR="00686D86" w:rsidRDefault="00686D86" w:rsidP="00686D86">
            <w:pPr>
              <w:pStyle w:val="ListParagraph"/>
              <w:numPr>
                <w:ilvl w:val="0"/>
                <w:numId w:val="20"/>
              </w:numPr>
              <w:rPr>
                <w:rFonts w:ascii="Calibri" w:eastAsia="Calibri" w:hAnsi="Calibri" w:cs="Times New Roman"/>
              </w:rPr>
            </w:pPr>
            <w:r>
              <w:rPr>
                <w:rFonts w:ascii="Calibri" w:eastAsia="Calibri" w:hAnsi="Calibri" w:cs="Times New Roman"/>
              </w:rPr>
              <w:t>Religion:</w:t>
            </w:r>
            <w:r w:rsidRPr="00686D86">
              <w:rPr>
                <w:rFonts w:ascii="Calibri" w:eastAsia="Calibri" w:hAnsi="Calibri" w:cs="Times New Roman"/>
              </w:rPr>
              <w:t xml:space="preserve"> spread of Islam and Christianity </w:t>
            </w:r>
            <w:r>
              <w:rPr>
                <w:rFonts w:ascii="Calibri" w:eastAsia="Calibri" w:hAnsi="Calibri" w:cs="Times New Roman"/>
              </w:rPr>
              <w:t>leads to</w:t>
            </w:r>
            <w:r w:rsidRPr="00686D86">
              <w:rPr>
                <w:rFonts w:ascii="Calibri" w:eastAsia="Calibri" w:hAnsi="Calibri" w:cs="Times New Roman"/>
              </w:rPr>
              <w:t xml:space="preserve"> discussion of (in)tolerance and cultural mixing</w:t>
            </w:r>
          </w:p>
          <w:p w14:paraId="7A235EEB" w14:textId="5E832E62" w:rsidR="00686D86" w:rsidRPr="00686D86" w:rsidRDefault="00686D86" w:rsidP="00686D86">
            <w:pPr>
              <w:pStyle w:val="ListParagraph"/>
              <w:numPr>
                <w:ilvl w:val="0"/>
                <w:numId w:val="20"/>
              </w:numPr>
              <w:rPr>
                <w:rFonts w:ascii="Calibri" w:eastAsia="Calibri" w:hAnsi="Calibri" w:cs="Times New Roman"/>
              </w:rPr>
            </w:pPr>
            <w:r w:rsidRPr="00686D86">
              <w:rPr>
                <w:rFonts w:ascii="Calibri" w:eastAsia="Calibri" w:hAnsi="Calibri" w:cs="Times New Roman"/>
              </w:rPr>
              <w:t>Social class</w:t>
            </w:r>
            <w:r>
              <w:rPr>
                <w:rFonts w:ascii="Calibri" w:eastAsia="Calibri" w:hAnsi="Calibri" w:cs="Times New Roman"/>
              </w:rPr>
              <w:t>:</w:t>
            </w:r>
            <w:r w:rsidRPr="00686D86">
              <w:rPr>
                <w:rFonts w:ascii="Calibri" w:eastAsia="Calibri" w:hAnsi="Calibri" w:cs="Times New Roman"/>
              </w:rPr>
              <w:t xml:space="preserve"> students look at the roles</w:t>
            </w:r>
            <w:r>
              <w:rPr>
                <w:rFonts w:ascii="Calibri" w:eastAsia="Calibri" w:hAnsi="Calibri" w:cs="Times New Roman"/>
              </w:rPr>
              <w:t xml:space="preserve"> </w:t>
            </w:r>
            <w:r w:rsidRPr="00686D86">
              <w:rPr>
                <w:rFonts w:ascii="Calibri" w:eastAsia="Calibri" w:hAnsi="Calibri" w:cs="Times New Roman"/>
              </w:rPr>
              <w:t>of</w:t>
            </w:r>
            <w:r>
              <w:rPr>
                <w:rFonts w:ascii="Calibri" w:eastAsia="Calibri" w:hAnsi="Calibri" w:cs="Times New Roman"/>
              </w:rPr>
              <w:t>/relationships between</w:t>
            </w:r>
            <w:r w:rsidRPr="00686D86">
              <w:rPr>
                <w:rFonts w:ascii="Calibri" w:eastAsia="Calibri" w:hAnsi="Calibri" w:cs="Times New Roman"/>
              </w:rPr>
              <w:t xml:space="preserve"> kings, merchants, farmers, and enslaved people</w:t>
            </w:r>
          </w:p>
          <w:p w14:paraId="0C92222D" w14:textId="6F129512" w:rsidR="000F7421" w:rsidRPr="000F7421" w:rsidRDefault="00686D86" w:rsidP="006400AB">
            <w:pPr>
              <w:pStyle w:val="ListParagraph"/>
              <w:numPr>
                <w:ilvl w:val="0"/>
                <w:numId w:val="20"/>
              </w:numPr>
              <w:spacing w:after="120"/>
              <w:rPr>
                <w:rFonts w:ascii="Calibri" w:eastAsia="Calibri" w:hAnsi="Calibri" w:cs="Times New Roman"/>
              </w:rPr>
            </w:pPr>
            <w:r>
              <w:rPr>
                <w:rFonts w:ascii="Calibri" w:eastAsia="Calibri" w:hAnsi="Calibri" w:cs="Times New Roman"/>
              </w:rPr>
              <w:lastRenderedPageBreak/>
              <w:t>Co</w:t>
            </w:r>
            <w:r w:rsidRPr="00686D86">
              <w:rPr>
                <w:rFonts w:ascii="Calibri" w:eastAsia="Calibri" w:hAnsi="Calibri" w:cs="Times New Roman"/>
              </w:rPr>
              <w:t xml:space="preserve">mmon misconception that </w:t>
            </w:r>
            <w:hyperlink r:id="rId27" w:history="1">
              <w:r w:rsidRPr="00686D86">
                <w:rPr>
                  <w:rStyle w:val="Hyperlink"/>
                  <w:rFonts w:ascii="Calibri" w:eastAsia="Calibri" w:hAnsi="Calibri" w:cs="Times New Roman"/>
                </w:rPr>
                <w:t>Africa was separated into “tribes”</w:t>
              </w:r>
            </w:hyperlink>
            <w:r w:rsidRPr="00686D86">
              <w:rPr>
                <w:rFonts w:ascii="Calibri" w:eastAsia="Calibri" w:hAnsi="Calibri" w:cs="Times New Roman"/>
              </w:rPr>
              <w:t xml:space="preserve"> that persist into the present</w:t>
            </w:r>
            <w:r w:rsidR="003A62C0">
              <w:rPr>
                <w:rFonts w:ascii="Calibri" w:eastAsia="Calibri" w:hAnsi="Calibri" w:cs="Times New Roman"/>
              </w:rPr>
              <w:t>; in reality,</w:t>
            </w:r>
            <w:r w:rsidRPr="00686D86">
              <w:rPr>
                <w:rFonts w:ascii="Calibri" w:eastAsia="Calibri" w:hAnsi="Calibri" w:cs="Times New Roman"/>
              </w:rPr>
              <w:t xml:space="preserve"> idea of “tribe” is a construct that was created and reinforced by colonial rule</w:t>
            </w:r>
          </w:p>
        </w:tc>
      </w:tr>
      <w:tr w:rsidR="000F7421" w:rsidRPr="0054727C" w14:paraId="6F987F3A" w14:textId="77777777" w:rsidTr="006400AB">
        <w:trPr>
          <w:cantSplit/>
          <w:trHeight w:val="576"/>
        </w:trPr>
        <w:tc>
          <w:tcPr>
            <w:tcW w:w="10795" w:type="dxa"/>
            <w:tcBorders>
              <w:top w:val="single" w:sz="4" w:space="0" w:color="auto"/>
              <w:bottom w:val="nil"/>
            </w:tcBorders>
            <w:shd w:val="clear" w:color="auto" w:fill="FFF2CC"/>
          </w:tcPr>
          <w:p w14:paraId="0E3DB013" w14:textId="699D9613" w:rsidR="000F7421" w:rsidRPr="0054727C" w:rsidRDefault="000F7421" w:rsidP="006400AB">
            <w:pPr>
              <w:spacing w:after="0" w:line="259" w:lineRule="auto"/>
              <w:rPr>
                <w:rFonts w:ascii="Calibri" w:eastAsia="Calibri" w:hAnsi="Calibri" w:cs="Times New Roman"/>
                <w:b/>
                <w:bCs/>
              </w:rPr>
            </w:pPr>
            <w:r>
              <w:rPr>
                <w:rFonts w:ascii="Calibri" w:eastAsia="Calibri" w:hAnsi="Calibri" w:cs="Times New Roman"/>
                <w:b/>
                <w:bCs/>
              </w:rPr>
              <w:lastRenderedPageBreak/>
              <w:t xml:space="preserve">Reconsider: </w:t>
            </w:r>
            <w:r w:rsidRPr="0054727C">
              <w:rPr>
                <w:rFonts w:ascii="Calibri" w:eastAsia="Calibri" w:hAnsi="Calibri" w:cs="Times New Roman"/>
              </w:rPr>
              <w:t>How else did people’s intersecting identities and social position shape their experiences within this Topic? Where was prejudice and oppression present, and how was it reinforced or challenged?</w:t>
            </w:r>
          </w:p>
        </w:tc>
      </w:tr>
      <w:tr w:rsidR="000F7421" w:rsidRPr="000F7421" w14:paraId="40A7E85D" w14:textId="77777777" w:rsidTr="00323F8E">
        <w:trPr>
          <w:trHeight w:val="105"/>
        </w:trPr>
        <w:tc>
          <w:tcPr>
            <w:tcW w:w="10795" w:type="dxa"/>
            <w:tcBorders>
              <w:top w:val="nil"/>
              <w:bottom w:val="single" w:sz="4" w:space="0" w:color="auto"/>
            </w:tcBorders>
            <w:shd w:val="clear" w:color="auto" w:fill="auto"/>
          </w:tcPr>
          <w:p w14:paraId="1A274D86" w14:textId="3ADF4ED9" w:rsidR="00686D86" w:rsidRDefault="00686D86" w:rsidP="00686D86">
            <w:pPr>
              <w:pStyle w:val="ListParagraph"/>
              <w:numPr>
                <w:ilvl w:val="0"/>
                <w:numId w:val="20"/>
              </w:numPr>
              <w:rPr>
                <w:rFonts w:ascii="Calibri" w:eastAsia="Calibri" w:hAnsi="Calibri" w:cs="Times New Roman"/>
              </w:rPr>
            </w:pPr>
            <w:r w:rsidRPr="00686D86">
              <w:rPr>
                <w:rFonts w:ascii="Calibri" w:eastAsia="Calibri" w:hAnsi="Calibri" w:cs="Times New Roman"/>
              </w:rPr>
              <w:t>Many empires</w:t>
            </w:r>
            <w:r w:rsidR="003A62C0">
              <w:rPr>
                <w:rFonts w:ascii="Calibri" w:eastAsia="Calibri" w:hAnsi="Calibri" w:cs="Times New Roman"/>
              </w:rPr>
              <w:t xml:space="preserve"> were</w:t>
            </w:r>
            <w:r w:rsidRPr="00686D86">
              <w:rPr>
                <w:rFonts w:ascii="Calibri" w:eastAsia="Calibri" w:hAnsi="Calibri" w:cs="Times New Roman"/>
              </w:rPr>
              <w:t xml:space="preserve"> strikingly pluralistic examples of syncretism and coexistence</w:t>
            </w:r>
            <w:r>
              <w:rPr>
                <w:rFonts w:ascii="Calibri" w:eastAsia="Calibri" w:hAnsi="Calibri" w:cs="Times New Roman"/>
              </w:rPr>
              <w:t xml:space="preserve"> (</w:t>
            </w:r>
            <w:hyperlink r:id="rId28" w:history="1">
              <w:r w:rsidRPr="00686D86">
                <w:rPr>
                  <w:rStyle w:val="Hyperlink"/>
                  <w:rFonts w:ascii="Calibri" w:eastAsia="Calibri" w:hAnsi="Calibri" w:cs="Times New Roman"/>
                </w:rPr>
                <w:t>Al-Bakri</w:t>
              </w:r>
            </w:hyperlink>
            <w:r w:rsidRPr="00686D86">
              <w:rPr>
                <w:rFonts w:ascii="Calibri" w:eastAsia="Calibri" w:hAnsi="Calibri" w:cs="Times New Roman"/>
              </w:rPr>
              <w:t xml:space="preserve"> describes the mingling of Islam and indigenous religion in Ghana</w:t>
            </w:r>
            <w:r>
              <w:rPr>
                <w:rFonts w:ascii="Calibri" w:eastAsia="Calibri" w:hAnsi="Calibri" w:cs="Times New Roman"/>
              </w:rPr>
              <w:t xml:space="preserve">; </w:t>
            </w:r>
            <w:hyperlink r:id="rId29" w:history="1">
              <w:r w:rsidRPr="00686D86">
                <w:rPr>
                  <w:rStyle w:val="Hyperlink"/>
                  <w:rFonts w:ascii="Calibri" w:eastAsia="Calibri" w:hAnsi="Calibri" w:cs="Times New Roman"/>
                </w:rPr>
                <w:t>Bible</w:t>
              </w:r>
              <w:r w:rsidR="003A62C0">
                <w:rPr>
                  <w:rStyle w:val="Hyperlink"/>
                  <w:rFonts w:ascii="Calibri" w:eastAsia="Calibri" w:hAnsi="Calibri" w:cs="Times New Roman"/>
                </w:rPr>
                <w:t xml:space="preserve"> </w:t>
              </w:r>
              <w:r w:rsidR="003A62C0">
                <w:rPr>
                  <w:rStyle w:val="Hyperlink"/>
                </w:rPr>
                <w:t>was</w:t>
              </w:r>
              <w:r w:rsidRPr="00686D86">
                <w:rPr>
                  <w:rStyle w:val="Hyperlink"/>
                  <w:rFonts w:ascii="Calibri" w:eastAsia="Calibri" w:hAnsi="Calibri" w:cs="Times New Roman"/>
                </w:rPr>
                <w:t xml:space="preserve"> translated into the Ethiopian </w:t>
              </w:r>
              <w:proofErr w:type="spellStart"/>
              <w:r w:rsidRPr="00686D86">
                <w:rPr>
                  <w:rStyle w:val="Hyperlink"/>
                  <w:rFonts w:ascii="Calibri" w:eastAsia="Calibri" w:hAnsi="Calibri" w:cs="Times New Roman"/>
                </w:rPr>
                <w:t>langauge</w:t>
              </w:r>
              <w:proofErr w:type="spellEnd"/>
              <w:r w:rsidRPr="00686D86">
                <w:rPr>
                  <w:rStyle w:val="Hyperlink"/>
                  <w:rFonts w:ascii="Calibri" w:eastAsia="Calibri" w:hAnsi="Calibri" w:cs="Times New Roman"/>
                </w:rPr>
                <w:t xml:space="preserve"> of Ge’ez</w:t>
              </w:r>
            </w:hyperlink>
            <w:r w:rsidRPr="00686D86">
              <w:rPr>
                <w:rFonts w:ascii="Calibri" w:eastAsia="Calibri" w:hAnsi="Calibri" w:cs="Times New Roman"/>
              </w:rPr>
              <w:t>)</w:t>
            </w:r>
          </w:p>
          <w:p w14:paraId="1D50CEA0" w14:textId="7D80BFCD" w:rsidR="00686D86" w:rsidRPr="00686D86" w:rsidRDefault="00686D86" w:rsidP="00686D86">
            <w:pPr>
              <w:pStyle w:val="ListParagraph"/>
              <w:numPr>
                <w:ilvl w:val="0"/>
                <w:numId w:val="20"/>
              </w:numPr>
              <w:rPr>
                <w:rFonts w:ascii="Calibri" w:eastAsia="Calibri" w:hAnsi="Calibri" w:cs="Times New Roman"/>
              </w:rPr>
            </w:pPr>
            <w:r w:rsidRPr="00686D86">
              <w:rPr>
                <w:rFonts w:ascii="Calibri" w:eastAsia="Calibri" w:hAnsi="Calibri" w:cs="Times New Roman"/>
              </w:rPr>
              <w:t>Swahili coast</w:t>
            </w:r>
            <w:r>
              <w:rPr>
                <w:rFonts w:ascii="Calibri" w:eastAsia="Calibri" w:hAnsi="Calibri" w:cs="Times New Roman"/>
              </w:rPr>
              <w:t xml:space="preserve"> during study of 6.T4b.2 another example of cultural and ethnic mixing: </w:t>
            </w:r>
            <w:r w:rsidRPr="00686D86">
              <w:rPr>
                <w:rFonts w:ascii="Calibri" w:eastAsia="Calibri" w:hAnsi="Calibri" w:cs="Times New Roman"/>
              </w:rPr>
              <w:t xml:space="preserve">Swahili recognized difference and hierarchy but </w:t>
            </w:r>
            <w:hyperlink r:id="rId30" w:history="1">
              <w:r w:rsidRPr="00686D86">
                <w:rPr>
                  <w:rStyle w:val="Hyperlink"/>
                  <w:rFonts w:ascii="Calibri" w:eastAsia="Calibri" w:hAnsi="Calibri" w:cs="Times New Roman"/>
                </w:rPr>
                <w:t>did not think in modern racial terms</w:t>
              </w:r>
            </w:hyperlink>
            <w:r w:rsidRPr="00686D86">
              <w:rPr>
                <w:rFonts w:ascii="Calibri" w:eastAsia="Calibri" w:hAnsi="Calibri" w:cs="Times New Roman"/>
              </w:rPr>
              <w:t xml:space="preserve">  </w:t>
            </w:r>
          </w:p>
          <w:p w14:paraId="26630AF4" w14:textId="46B3A4DF" w:rsidR="000F7421" w:rsidRPr="00686D86" w:rsidRDefault="00686D86" w:rsidP="006400AB">
            <w:pPr>
              <w:pStyle w:val="ListParagraph"/>
              <w:numPr>
                <w:ilvl w:val="0"/>
                <w:numId w:val="20"/>
              </w:numPr>
              <w:spacing w:after="120"/>
              <w:rPr>
                <w:rFonts w:ascii="Calibri" w:eastAsia="Calibri" w:hAnsi="Calibri" w:cs="Times New Roman"/>
              </w:rPr>
            </w:pPr>
            <w:r w:rsidRPr="00686D86">
              <w:rPr>
                <w:rFonts w:ascii="Calibri" w:eastAsia="Calibri" w:hAnsi="Calibri" w:cs="Times New Roman"/>
              </w:rPr>
              <w:t xml:space="preserve">Swahili coast </w:t>
            </w:r>
            <w:r>
              <w:rPr>
                <w:rFonts w:ascii="Calibri" w:eastAsia="Calibri" w:hAnsi="Calibri" w:cs="Times New Roman"/>
              </w:rPr>
              <w:t xml:space="preserve">was </w:t>
            </w:r>
            <w:r w:rsidRPr="00686D86">
              <w:rPr>
                <w:rFonts w:ascii="Calibri" w:eastAsia="Calibri" w:hAnsi="Calibri" w:cs="Times New Roman"/>
              </w:rPr>
              <w:t xml:space="preserve">part of a </w:t>
            </w:r>
            <w:hyperlink r:id="rId31" w:history="1">
              <w:r w:rsidRPr="00686D86">
                <w:rPr>
                  <w:rStyle w:val="Hyperlink"/>
                  <w:rFonts w:ascii="Calibri" w:eastAsia="Calibri" w:hAnsi="Calibri" w:cs="Times New Roman"/>
                </w:rPr>
                <w:t>larger network of Islamic slavery</w:t>
              </w:r>
            </w:hyperlink>
            <w:r w:rsidRPr="00686D86">
              <w:rPr>
                <w:rFonts w:ascii="Calibri" w:eastAsia="Calibri" w:hAnsi="Calibri" w:cs="Times New Roman"/>
              </w:rPr>
              <w:t xml:space="preserve">; discussions of this could examine the </w:t>
            </w:r>
            <w:hyperlink r:id="rId32" w:history="1">
              <w:r w:rsidRPr="00686D86">
                <w:rPr>
                  <w:rStyle w:val="Hyperlink"/>
                  <w:rFonts w:ascii="Calibri" w:eastAsia="Calibri" w:hAnsi="Calibri" w:cs="Times New Roman"/>
                </w:rPr>
                <w:t>Zanj rebellion</w:t>
              </w:r>
            </w:hyperlink>
            <w:r w:rsidRPr="00686D86">
              <w:rPr>
                <w:rFonts w:ascii="Calibri" w:eastAsia="Calibri" w:hAnsi="Calibri" w:cs="Times New Roman"/>
              </w:rPr>
              <w:t xml:space="preserve"> of African slaves in Iraq</w:t>
            </w:r>
            <w:r>
              <w:rPr>
                <w:rFonts w:ascii="Calibri" w:eastAsia="Calibri" w:hAnsi="Calibri" w:cs="Times New Roman"/>
              </w:rPr>
              <w:t xml:space="preserve">. Extended </w:t>
            </w:r>
            <w:r w:rsidRPr="00686D86">
              <w:rPr>
                <w:rFonts w:ascii="Calibri" w:eastAsia="Calibri" w:hAnsi="Calibri" w:cs="Times New Roman"/>
              </w:rPr>
              <w:t>discussion of the nature of enslaved people’s social position</w:t>
            </w:r>
            <w:r>
              <w:rPr>
                <w:rFonts w:ascii="Calibri" w:eastAsia="Calibri" w:hAnsi="Calibri" w:cs="Times New Roman"/>
              </w:rPr>
              <w:t xml:space="preserve"> available</w:t>
            </w:r>
            <w:r w:rsidRPr="00686D86">
              <w:rPr>
                <w:rFonts w:ascii="Calibri" w:eastAsia="Calibri" w:hAnsi="Calibri" w:cs="Times New Roman"/>
              </w:rPr>
              <w:t xml:space="preserve"> in </w:t>
            </w:r>
            <w:hyperlink r:id="rId33" w:history="1">
              <w:r w:rsidRPr="00686D86">
                <w:rPr>
                  <w:rStyle w:val="Hyperlink"/>
                  <w:rFonts w:ascii="Calibri" w:eastAsia="Calibri" w:hAnsi="Calibri" w:cs="Times New Roman"/>
                </w:rPr>
                <w:t xml:space="preserve">Stilwell’s </w:t>
              </w:r>
              <w:r w:rsidRPr="00686D86">
                <w:rPr>
                  <w:rStyle w:val="Hyperlink"/>
                  <w:rFonts w:ascii="Calibri" w:eastAsia="Calibri" w:hAnsi="Calibri" w:cs="Times New Roman"/>
                  <w:i/>
                  <w:iCs/>
                </w:rPr>
                <w:t>Slavery and Slaving in African History</w:t>
              </w:r>
            </w:hyperlink>
          </w:p>
        </w:tc>
      </w:tr>
      <w:tr w:rsidR="000F7421" w:rsidRPr="0054727C" w14:paraId="1BA70241" w14:textId="77777777" w:rsidTr="000F7421">
        <w:trPr>
          <w:trHeight w:val="576"/>
        </w:trPr>
        <w:tc>
          <w:tcPr>
            <w:tcW w:w="10795" w:type="dxa"/>
            <w:tcBorders>
              <w:top w:val="single" w:sz="4" w:space="0" w:color="auto"/>
              <w:bottom w:val="nil"/>
            </w:tcBorders>
            <w:shd w:val="clear" w:color="auto" w:fill="FFF2CC"/>
          </w:tcPr>
          <w:p w14:paraId="4855B900" w14:textId="6147EADE" w:rsidR="000F7421" w:rsidRPr="0054727C" w:rsidRDefault="000F7421" w:rsidP="006400AB">
            <w:pPr>
              <w:spacing w:after="0" w:line="259" w:lineRule="auto"/>
              <w:rPr>
                <w:rFonts w:ascii="Calibri" w:eastAsia="Calibri" w:hAnsi="Calibri" w:cs="Times New Roman"/>
                <w:b/>
                <w:bCs/>
              </w:rPr>
            </w:pPr>
            <w:r>
              <w:rPr>
                <w:rFonts w:ascii="Calibri" w:eastAsia="Calibri" w:hAnsi="Calibri" w:cs="Times New Roman"/>
                <w:b/>
                <w:bCs/>
              </w:rPr>
              <w:t xml:space="preserve">Plan: </w:t>
            </w:r>
            <w:r w:rsidR="00C52D11" w:rsidRPr="0054727C">
              <w:rPr>
                <w:rFonts w:ascii="Calibri" w:eastAsia="Calibri" w:hAnsi="Calibri" w:cs="Times New Roman"/>
              </w:rPr>
              <w:t xml:space="preserve">What instructional approaches will empower students to engage in meaningful </w:t>
            </w:r>
            <w:r w:rsidR="00C52D11">
              <w:rPr>
                <w:rFonts w:ascii="Calibri" w:eastAsia="Calibri" w:hAnsi="Calibri" w:cs="Times New Roman"/>
              </w:rPr>
              <w:t xml:space="preserve">and </w:t>
            </w:r>
            <w:hyperlink r:id="rId34" w:history="1">
              <w:r w:rsidR="00C52D11" w:rsidRPr="00892E09">
                <w:rPr>
                  <w:rStyle w:val="Hyperlink"/>
                  <w:rFonts w:ascii="Calibri" w:eastAsia="Calibri" w:hAnsi="Calibri" w:cs="Times New Roman"/>
                </w:rPr>
                <w:t>brave</w:t>
              </w:r>
            </w:hyperlink>
            <w:r w:rsidR="00C52D11">
              <w:rPr>
                <w:rFonts w:ascii="Calibri" w:eastAsia="Calibri" w:hAnsi="Calibri" w:cs="Times New Roman"/>
              </w:rPr>
              <w:t xml:space="preserve"> </w:t>
            </w:r>
            <w:r w:rsidR="00C52D11" w:rsidRPr="0054727C">
              <w:rPr>
                <w:rFonts w:ascii="Calibri" w:eastAsia="Calibri" w:hAnsi="Calibri" w:cs="Times New Roman"/>
              </w:rPr>
              <w:t>conversations about identity, power, oppression, and resistance within this Topic?</w:t>
            </w:r>
          </w:p>
        </w:tc>
      </w:tr>
      <w:tr w:rsidR="000F7421" w:rsidRPr="000F7421" w14:paraId="0829DDFA" w14:textId="77777777" w:rsidTr="00323F8E">
        <w:trPr>
          <w:trHeight w:val="105"/>
        </w:trPr>
        <w:tc>
          <w:tcPr>
            <w:tcW w:w="10795" w:type="dxa"/>
            <w:tcBorders>
              <w:top w:val="nil"/>
              <w:bottom w:val="single" w:sz="4" w:space="0" w:color="auto"/>
            </w:tcBorders>
            <w:shd w:val="clear" w:color="auto" w:fill="auto"/>
          </w:tcPr>
          <w:p w14:paraId="595E1796" w14:textId="51235AE0" w:rsidR="00686D86" w:rsidRPr="00686D86" w:rsidRDefault="000F7421" w:rsidP="00686D86">
            <w:pPr>
              <w:pStyle w:val="ListParagraph"/>
              <w:numPr>
                <w:ilvl w:val="0"/>
                <w:numId w:val="20"/>
              </w:numPr>
              <w:rPr>
                <w:rFonts w:ascii="Calibri" w:eastAsia="Calibri" w:hAnsi="Calibri" w:cs="Times New Roman"/>
              </w:rPr>
            </w:pPr>
            <w:r w:rsidRPr="000F7421">
              <w:rPr>
                <w:rFonts w:ascii="Calibri" w:eastAsia="Calibri" w:hAnsi="Calibri" w:cs="Times New Roman"/>
              </w:rPr>
              <w:t xml:space="preserve">Could </w:t>
            </w:r>
            <w:r w:rsidR="00686D86" w:rsidRPr="00686D86">
              <w:rPr>
                <w:rFonts w:ascii="Calibri" w:eastAsia="Calibri" w:hAnsi="Calibri" w:cs="Times New Roman"/>
              </w:rPr>
              <w:t>introduce</w:t>
            </w:r>
            <w:r w:rsidR="00686D86">
              <w:rPr>
                <w:rFonts w:ascii="Calibri" w:eastAsia="Calibri" w:hAnsi="Calibri" w:cs="Times New Roman"/>
              </w:rPr>
              <w:t xml:space="preserve"> Topic </w:t>
            </w:r>
            <w:r w:rsidR="00686D86" w:rsidRPr="00686D86">
              <w:rPr>
                <w:rFonts w:ascii="Calibri" w:eastAsia="Calibri" w:hAnsi="Calibri" w:cs="Times New Roman"/>
              </w:rPr>
              <w:t>with explicit deconstruction of stereotypical images and stories</w:t>
            </w:r>
            <w:r w:rsidR="00686D86">
              <w:rPr>
                <w:rFonts w:ascii="Calibri" w:eastAsia="Calibri" w:hAnsi="Calibri" w:cs="Times New Roman"/>
              </w:rPr>
              <w:t xml:space="preserve">: </w:t>
            </w:r>
            <w:r w:rsidR="006400AB">
              <w:rPr>
                <w:rFonts w:ascii="Calibri" w:eastAsia="Calibri" w:hAnsi="Calibri" w:cs="Times New Roman"/>
              </w:rPr>
              <w:t xml:space="preserve">e.g., </w:t>
            </w:r>
            <w:proofErr w:type="spellStart"/>
            <w:r w:rsidR="00686D86" w:rsidRPr="00686D86">
              <w:rPr>
                <w:rFonts w:ascii="Calibri" w:eastAsia="Calibri" w:hAnsi="Calibri" w:cs="Times New Roman"/>
              </w:rPr>
              <w:t>Wainaina’s</w:t>
            </w:r>
            <w:proofErr w:type="spellEnd"/>
            <w:r w:rsidR="00686D86" w:rsidRPr="00686D86">
              <w:rPr>
                <w:rFonts w:ascii="Calibri" w:eastAsia="Calibri" w:hAnsi="Calibri" w:cs="Times New Roman"/>
              </w:rPr>
              <w:t xml:space="preserve"> satirical </w:t>
            </w:r>
            <w:hyperlink r:id="rId35" w:history="1">
              <w:r w:rsidR="00686D86" w:rsidRPr="00686D86">
                <w:rPr>
                  <w:rStyle w:val="Hyperlink"/>
                  <w:rFonts w:ascii="Calibri" w:eastAsia="Calibri" w:hAnsi="Calibri" w:cs="Times New Roman"/>
                </w:rPr>
                <w:t>“How to Write About Africa”</w:t>
              </w:r>
            </w:hyperlink>
            <w:r w:rsidR="00686D86" w:rsidRPr="00686D86">
              <w:rPr>
                <w:rFonts w:ascii="Calibri" w:eastAsia="Calibri" w:hAnsi="Calibri" w:cs="Times New Roman"/>
              </w:rPr>
              <w:t xml:space="preserve"> could facilitate</w:t>
            </w:r>
            <w:r w:rsidR="00686D86">
              <w:rPr>
                <w:rFonts w:ascii="Calibri" w:eastAsia="Calibri" w:hAnsi="Calibri" w:cs="Times New Roman"/>
              </w:rPr>
              <w:t xml:space="preserve"> </w:t>
            </w:r>
            <w:r w:rsidR="00686D86" w:rsidRPr="00686D86">
              <w:rPr>
                <w:rFonts w:ascii="Calibri" w:eastAsia="Calibri" w:hAnsi="Calibri" w:cs="Times New Roman"/>
              </w:rPr>
              <w:t>discussion about how Africa is typically portrayed and why</w:t>
            </w:r>
            <w:r w:rsidR="00037E54">
              <w:rPr>
                <w:rFonts w:ascii="Calibri" w:eastAsia="Calibri" w:hAnsi="Calibri" w:cs="Times New Roman"/>
              </w:rPr>
              <w:t>, and what the effect is</w:t>
            </w:r>
          </w:p>
          <w:p w14:paraId="60967C42" w14:textId="5C552127" w:rsidR="000F7421" w:rsidRPr="000F7421" w:rsidRDefault="00686D86" w:rsidP="006400AB">
            <w:pPr>
              <w:pStyle w:val="ListParagraph"/>
              <w:numPr>
                <w:ilvl w:val="0"/>
                <w:numId w:val="20"/>
              </w:numPr>
              <w:spacing w:after="120"/>
              <w:rPr>
                <w:rFonts w:ascii="Calibri" w:eastAsia="Calibri" w:hAnsi="Calibri" w:cs="Times New Roman"/>
              </w:rPr>
            </w:pPr>
            <w:r w:rsidRPr="00686D86">
              <w:rPr>
                <w:rFonts w:ascii="Calibri" w:eastAsia="Calibri" w:hAnsi="Calibri" w:cs="Times New Roman"/>
              </w:rPr>
              <w:t>Trans-Saharan slave trade</w:t>
            </w:r>
            <w:r>
              <w:rPr>
                <w:rFonts w:ascii="Calibri" w:eastAsia="Calibri" w:hAnsi="Calibri" w:cs="Times New Roman"/>
              </w:rPr>
              <w:t xml:space="preserve"> in 6.T4b.4</w:t>
            </w:r>
            <w:r w:rsidRPr="00686D86">
              <w:rPr>
                <w:rFonts w:ascii="Calibri" w:eastAsia="Calibri" w:hAnsi="Calibri" w:cs="Times New Roman"/>
              </w:rPr>
              <w:t xml:space="preserve"> can be </w:t>
            </w:r>
            <w:hyperlink r:id="rId36" w:history="1">
              <w:r w:rsidRPr="00686D86">
                <w:rPr>
                  <w:rStyle w:val="Hyperlink"/>
                  <w:rFonts w:ascii="Calibri" w:eastAsia="Calibri" w:hAnsi="Calibri" w:cs="Times New Roman"/>
                </w:rPr>
                <w:t>compared with the trans-Atlantic slave trade</w:t>
              </w:r>
            </w:hyperlink>
            <w:r w:rsidRPr="00686D86">
              <w:rPr>
                <w:rFonts w:ascii="Calibri" w:eastAsia="Calibri" w:hAnsi="Calibri" w:cs="Times New Roman"/>
              </w:rPr>
              <w:t xml:space="preserve"> </w:t>
            </w:r>
            <w:r w:rsidR="00037E54">
              <w:rPr>
                <w:rFonts w:ascii="Calibri" w:eastAsia="Calibri" w:hAnsi="Calibri" w:cs="Times New Roman"/>
              </w:rPr>
              <w:t xml:space="preserve">students have already learned about </w:t>
            </w:r>
            <w:r w:rsidRPr="00686D86">
              <w:rPr>
                <w:rFonts w:ascii="Calibri" w:eastAsia="Calibri" w:hAnsi="Calibri" w:cs="Times New Roman"/>
              </w:rPr>
              <w:t>to better understand nuances of oppression and power</w:t>
            </w:r>
            <w:r>
              <w:rPr>
                <w:rFonts w:ascii="Calibri" w:eastAsia="Calibri" w:hAnsi="Calibri" w:cs="Times New Roman"/>
              </w:rPr>
              <w:t xml:space="preserve"> (l</w:t>
            </w:r>
            <w:r w:rsidRPr="00686D86">
              <w:rPr>
                <w:rFonts w:ascii="Calibri" w:eastAsia="Calibri" w:hAnsi="Calibri" w:cs="Times New Roman"/>
              </w:rPr>
              <w:t>ike the later slave trade, enslaved Africans were treated as outsiders or property and often experienced violence</w:t>
            </w:r>
            <w:r>
              <w:rPr>
                <w:rFonts w:ascii="Calibri" w:eastAsia="Calibri" w:hAnsi="Calibri" w:cs="Times New Roman"/>
              </w:rPr>
              <w:t>;</w:t>
            </w:r>
            <w:r w:rsidRPr="00686D86">
              <w:rPr>
                <w:rFonts w:ascii="Calibri" w:eastAsia="Calibri" w:hAnsi="Calibri" w:cs="Times New Roman"/>
              </w:rPr>
              <w:t xml:space="preserve"> unlike trans-Atlantic trade, African slave trade not based on race and enslaved people did not experience “social death</w:t>
            </w:r>
            <w:r>
              <w:rPr>
                <w:rFonts w:ascii="Calibri" w:eastAsia="Calibri" w:hAnsi="Calibri" w:cs="Times New Roman"/>
              </w:rPr>
              <w:t>”)</w:t>
            </w:r>
          </w:p>
        </w:tc>
      </w:tr>
      <w:tr w:rsidR="002E79F1" w:rsidRPr="003F2844" w14:paraId="0928DBD0" w14:textId="77777777" w:rsidTr="00E80A07">
        <w:trPr>
          <w:trHeight w:val="50"/>
        </w:trPr>
        <w:tc>
          <w:tcPr>
            <w:tcW w:w="10795" w:type="dxa"/>
            <w:tcBorders>
              <w:top w:val="single" w:sz="12" w:space="0" w:color="auto"/>
              <w:bottom w:val="single" w:sz="6" w:space="0" w:color="auto"/>
            </w:tcBorders>
            <w:shd w:val="clear" w:color="auto" w:fill="379C45" w:themeFill="background2" w:themeFillShade="80"/>
          </w:tcPr>
          <w:p w14:paraId="238AF077" w14:textId="77777777" w:rsidR="002E79F1" w:rsidRPr="0035713C" w:rsidRDefault="002E79F1" w:rsidP="002E79F1">
            <w:pPr>
              <w:spacing w:after="0" w:line="240" w:lineRule="auto"/>
              <w:rPr>
                <w:rFonts w:ascii="Calibri" w:eastAsia="Calibri" w:hAnsi="Calibri" w:cs="Times New Roman"/>
                <w:b/>
                <w:bCs/>
                <w:sz w:val="24"/>
                <w:szCs w:val="24"/>
              </w:rPr>
            </w:pPr>
            <w:r w:rsidRPr="0035713C">
              <w:rPr>
                <w:rFonts w:ascii="Calibri" w:eastAsia="Calibri" w:hAnsi="Calibri" w:cs="Times New Roman"/>
                <w:b/>
                <w:bCs/>
                <w:sz w:val="24"/>
                <w:szCs w:val="24"/>
              </w:rPr>
              <w:t>RESPONSIVE</w:t>
            </w:r>
          </w:p>
          <w:p w14:paraId="4927710D" w14:textId="2437DA0E" w:rsidR="002E79F1" w:rsidRPr="003F2844" w:rsidRDefault="002E79F1" w:rsidP="002E79F1">
            <w:pPr>
              <w:spacing w:after="0" w:line="259" w:lineRule="auto"/>
              <w:rPr>
                <w:rFonts w:ascii="Calibri" w:eastAsia="Calibri" w:hAnsi="Calibri" w:cs="Times New Roman"/>
                <w:b/>
                <w:bCs/>
                <w:i/>
                <w:iCs/>
              </w:rPr>
            </w:pPr>
            <w:r>
              <w:rPr>
                <w:rFonts w:ascii="Calibri" w:eastAsia="Calibri" w:hAnsi="Calibri" w:cs="Times New Roman"/>
                <w:b/>
                <w:bCs/>
                <w:i/>
                <w:iCs/>
              </w:rPr>
              <w:t>My instruction</w:t>
            </w:r>
            <w:r w:rsidRPr="003F2844">
              <w:rPr>
                <w:rFonts w:ascii="Calibri" w:eastAsia="Calibri" w:hAnsi="Calibri" w:cs="Times New Roman"/>
                <w:b/>
                <w:bCs/>
                <w:i/>
                <w:iCs/>
              </w:rPr>
              <w:t xml:space="preserve"> should offer all students opportunities to connect their multiple identities and experiences to their study of the past.</w:t>
            </w:r>
          </w:p>
        </w:tc>
      </w:tr>
      <w:tr w:rsidR="000F7421" w:rsidRPr="0014658B" w14:paraId="3E3717A8" w14:textId="77777777" w:rsidTr="000F7421">
        <w:trPr>
          <w:trHeight w:val="50"/>
        </w:trPr>
        <w:tc>
          <w:tcPr>
            <w:tcW w:w="10795" w:type="dxa"/>
            <w:tcBorders>
              <w:top w:val="single" w:sz="6" w:space="0" w:color="auto"/>
              <w:bottom w:val="nil"/>
            </w:tcBorders>
            <w:shd w:val="clear" w:color="auto" w:fill="E2EFD9"/>
          </w:tcPr>
          <w:p w14:paraId="7F85771A" w14:textId="77777777" w:rsidR="000F7421" w:rsidRPr="0014658B" w:rsidRDefault="000F7421" w:rsidP="000F7421">
            <w:pPr>
              <w:spacing w:after="0" w:line="259" w:lineRule="auto"/>
              <w:ind w:left="160" w:hanging="180"/>
              <w:rPr>
                <w:rFonts w:ascii="Calibri" w:eastAsia="Calibri" w:hAnsi="Calibri" w:cs="Times New Roman"/>
              </w:rPr>
            </w:pPr>
            <w:r>
              <w:rPr>
                <w:rFonts w:ascii="Calibri" w:eastAsia="Calibri" w:hAnsi="Calibri" w:cs="Times New Roman"/>
                <w:b/>
                <w:bCs/>
              </w:rPr>
              <w:t xml:space="preserve">Reflect: </w:t>
            </w:r>
            <w:r w:rsidRPr="0054727C">
              <w:rPr>
                <w:rFonts w:ascii="Calibri" w:eastAsia="Calibri" w:hAnsi="Calibri" w:cs="Times New Roman"/>
              </w:rPr>
              <w:t xml:space="preserve">Do my </w:t>
            </w:r>
            <w:sdt>
              <w:sdtPr>
                <w:rPr>
                  <w:rFonts w:ascii="Calibri" w:eastAsia="Calibri" w:hAnsi="Calibri" w:cs="Times New Roman"/>
                </w:rPr>
                <w:tag w:val="goog_rdk_131"/>
                <w:id w:val="-1263909187"/>
              </w:sdtPr>
              <w:sdtEndPr/>
              <w:sdtContent/>
            </w:sdt>
            <w:r w:rsidRPr="0054727C">
              <w:rPr>
                <w:rFonts w:ascii="Calibri" w:eastAsia="Calibri" w:hAnsi="Calibri" w:cs="Times New Roman"/>
              </w:rPr>
              <w:t xml:space="preserve">students typically see their identities reflected in this Topic? If so, which students and how? </w:t>
            </w:r>
          </w:p>
        </w:tc>
      </w:tr>
      <w:tr w:rsidR="000F7421" w:rsidRPr="000F7421" w14:paraId="3F1CBB3A" w14:textId="77777777" w:rsidTr="00323F8E">
        <w:trPr>
          <w:trHeight w:val="105"/>
        </w:trPr>
        <w:tc>
          <w:tcPr>
            <w:tcW w:w="10795" w:type="dxa"/>
            <w:tcBorders>
              <w:top w:val="nil"/>
              <w:bottom w:val="single" w:sz="4" w:space="0" w:color="auto"/>
            </w:tcBorders>
            <w:shd w:val="clear" w:color="auto" w:fill="auto"/>
          </w:tcPr>
          <w:p w14:paraId="1FDC28ED" w14:textId="6A3ECEAC" w:rsidR="00686D86" w:rsidRDefault="00917A5B" w:rsidP="00686D86">
            <w:pPr>
              <w:pStyle w:val="ListParagraph"/>
              <w:numPr>
                <w:ilvl w:val="0"/>
                <w:numId w:val="20"/>
              </w:numPr>
              <w:spacing w:after="240" w:line="259" w:lineRule="auto"/>
              <w:rPr>
                <w:rFonts w:ascii="Calibri" w:eastAsia="Calibri" w:hAnsi="Calibri" w:cs="Times New Roman"/>
              </w:rPr>
            </w:pPr>
            <w:r>
              <w:rPr>
                <w:rFonts w:ascii="Calibri" w:eastAsia="Calibri" w:hAnsi="Calibri" w:cs="Times New Roman"/>
              </w:rPr>
              <w:t xml:space="preserve">Some </w:t>
            </w:r>
            <w:r w:rsidR="00686D86" w:rsidRPr="00686D86">
              <w:rPr>
                <w:rFonts w:ascii="Calibri" w:eastAsia="Calibri" w:hAnsi="Calibri" w:cs="Times New Roman"/>
              </w:rPr>
              <w:t>Black students may have ancestral roots in Sub-Saharan Africa</w:t>
            </w:r>
            <w:r w:rsidR="00FD4B38">
              <w:rPr>
                <w:rFonts w:ascii="Calibri" w:eastAsia="Calibri" w:hAnsi="Calibri" w:cs="Times New Roman"/>
              </w:rPr>
              <w:t xml:space="preserve"> due to history of American slavery</w:t>
            </w:r>
            <w:r>
              <w:rPr>
                <w:rFonts w:ascii="Calibri" w:eastAsia="Calibri" w:hAnsi="Calibri" w:cs="Times New Roman"/>
              </w:rPr>
              <w:t>; others may have immigrated from the region more recently</w:t>
            </w:r>
          </w:p>
          <w:p w14:paraId="208F9390" w14:textId="419A6B7F" w:rsidR="000F7421" w:rsidRPr="000F7421" w:rsidRDefault="00686D86" w:rsidP="00C65A87">
            <w:pPr>
              <w:pStyle w:val="ListParagraph"/>
              <w:numPr>
                <w:ilvl w:val="0"/>
                <w:numId w:val="20"/>
              </w:numPr>
              <w:spacing w:after="120" w:line="259" w:lineRule="auto"/>
              <w:rPr>
                <w:rFonts w:ascii="Calibri" w:eastAsia="Calibri" w:hAnsi="Calibri" w:cs="Times New Roman"/>
              </w:rPr>
            </w:pPr>
            <w:r w:rsidRPr="00686D86">
              <w:rPr>
                <w:rFonts w:ascii="Calibri" w:eastAsia="Calibri" w:hAnsi="Calibri" w:cs="Times New Roman"/>
              </w:rPr>
              <w:t xml:space="preserve">More broadly, this is one of the few </w:t>
            </w:r>
            <w:r w:rsidR="00037E54">
              <w:rPr>
                <w:rFonts w:ascii="Calibri" w:eastAsia="Calibri" w:hAnsi="Calibri" w:cs="Times New Roman"/>
              </w:rPr>
              <w:t>Topics</w:t>
            </w:r>
            <w:r w:rsidRPr="00686D86">
              <w:rPr>
                <w:rFonts w:ascii="Calibri" w:eastAsia="Calibri" w:hAnsi="Calibri" w:cs="Times New Roman"/>
              </w:rPr>
              <w:t xml:space="preserve"> in the world geography sequence that focuses primarily on Black individuals</w:t>
            </w:r>
            <w:r w:rsidR="00C65A87">
              <w:rPr>
                <w:rFonts w:ascii="Calibri" w:eastAsia="Calibri" w:hAnsi="Calibri" w:cs="Times New Roman"/>
              </w:rPr>
              <w:t>; d</w:t>
            </w:r>
            <w:r w:rsidRPr="00686D86">
              <w:rPr>
                <w:rFonts w:ascii="Calibri" w:eastAsia="Calibri" w:hAnsi="Calibri" w:cs="Times New Roman"/>
              </w:rPr>
              <w:t>epending on how material is presented, Black students could walk away from the unit with a conception of themselves</w:t>
            </w:r>
            <w:r w:rsidR="00C65A87">
              <w:rPr>
                <w:rFonts w:ascii="Calibri" w:eastAsia="Calibri" w:hAnsi="Calibri" w:cs="Times New Roman"/>
              </w:rPr>
              <w:t>/</w:t>
            </w:r>
            <w:r w:rsidRPr="00686D86">
              <w:rPr>
                <w:rFonts w:ascii="Calibri" w:eastAsia="Calibri" w:hAnsi="Calibri" w:cs="Times New Roman"/>
              </w:rPr>
              <w:t>their heritage as either rich, vibrant, and innovative or as marginalized, exotic, and primitive</w:t>
            </w:r>
          </w:p>
        </w:tc>
      </w:tr>
      <w:tr w:rsidR="000F7421" w:rsidRPr="0054727C" w14:paraId="4B12FA33" w14:textId="77777777" w:rsidTr="000F7421">
        <w:trPr>
          <w:trHeight w:val="50"/>
        </w:trPr>
        <w:tc>
          <w:tcPr>
            <w:tcW w:w="10795" w:type="dxa"/>
            <w:tcBorders>
              <w:top w:val="single" w:sz="6" w:space="0" w:color="auto"/>
              <w:bottom w:val="nil"/>
            </w:tcBorders>
            <w:shd w:val="clear" w:color="auto" w:fill="E2EFD9"/>
          </w:tcPr>
          <w:p w14:paraId="62936192" w14:textId="77777777" w:rsidR="000F7421" w:rsidRPr="0054727C" w:rsidRDefault="000F7421" w:rsidP="006400AB">
            <w:pPr>
              <w:spacing w:after="0" w:line="259" w:lineRule="auto"/>
              <w:ind w:left="-20"/>
              <w:rPr>
                <w:rFonts w:ascii="Calibri" w:eastAsia="Calibri" w:hAnsi="Calibri" w:cs="Times New Roman"/>
                <w:b/>
                <w:bCs/>
              </w:rPr>
            </w:pPr>
            <w:r>
              <w:rPr>
                <w:rFonts w:ascii="Calibri" w:eastAsia="Calibri" w:hAnsi="Calibri" w:cs="Times New Roman"/>
                <w:b/>
                <w:bCs/>
              </w:rPr>
              <w:t xml:space="preserve">Reconsider: </w:t>
            </w:r>
            <w:r w:rsidRPr="0054727C">
              <w:rPr>
                <w:rFonts w:ascii="Calibri" w:eastAsia="Calibri" w:hAnsi="Calibri" w:cs="Times New Roman"/>
              </w:rPr>
              <w:t xml:space="preserve">What other opportunities does this Topic present for my students to </w:t>
            </w:r>
            <w:r>
              <w:rPr>
                <w:rFonts w:ascii="Calibri" w:eastAsia="Calibri" w:hAnsi="Calibri" w:cs="Times New Roman"/>
              </w:rPr>
              <w:t>see their multiple identities reflected in the Topic, or explore aspects of their identities more deeply?</w:t>
            </w:r>
          </w:p>
        </w:tc>
      </w:tr>
      <w:tr w:rsidR="000F7421" w:rsidRPr="000F7421" w14:paraId="64E74039" w14:textId="77777777" w:rsidTr="00323F8E">
        <w:trPr>
          <w:trHeight w:val="105"/>
        </w:trPr>
        <w:tc>
          <w:tcPr>
            <w:tcW w:w="10795" w:type="dxa"/>
            <w:tcBorders>
              <w:top w:val="nil"/>
              <w:bottom w:val="single" w:sz="4" w:space="0" w:color="auto"/>
            </w:tcBorders>
            <w:shd w:val="clear" w:color="auto" w:fill="auto"/>
          </w:tcPr>
          <w:p w14:paraId="05B71C57" w14:textId="3C86B222" w:rsidR="00C65A87" w:rsidRPr="00C65A87" w:rsidRDefault="00C65A87" w:rsidP="00C65A87">
            <w:pPr>
              <w:pStyle w:val="ListParagraph"/>
              <w:numPr>
                <w:ilvl w:val="0"/>
                <w:numId w:val="20"/>
              </w:numPr>
              <w:rPr>
                <w:rFonts w:ascii="Calibri" w:eastAsia="Calibri" w:hAnsi="Calibri" w:cs="Times New Roman"/>
              </w:rPr>
            </w:pPr>
            <w:r w:rsidRPr="00C65A87">
              <w:rPr>
                <w:rFonts w:ascii="Calibri" w:eastAsia="Calibri" w:hAnsi="Calibri" w:cs="Times New Roman"/>
              </w:rPr>
              <w:t xml:space="preserve">Black students can see themselves represented positively through a more inclusive approach to this Topic that discusses the way in which Sub-Saharan Africans in the present and past display innovation, creativity, and adaptation </w:t>
            </w:r>
            <w:r>
              <w:rPr>
                <w:rFonts w:ascii="Calibri" w:eastAsia="Calibri" w:hAnsi="Calibri" w:cs="Times New Roman"/>
              </w:rPr>
              <w:t>to environment</w:t>
            </w:r>
            <w:r w:rsidR="006B267F">
              <w:rPr>
                <w:rFonts w:ascii="Calibri" w:eastAsia="Calibri" w:hAnsi="Calibri" w:cs="Times New Roman"/>
              </w:rPr>
              <w:t xml:space="preserve"> (e.g. </w:t>
            </w:r>
            <w:hyperlink r:id="rId37" w:history="1">
              <w:r w:rsidR="006B267F" w:rsidRPr="006B267F">
                <w:rPr>
                  <w:rStyle w:val="Hyperlink"/>
                  <w:rFonts w:ascii="Calibri" w:eastAsia="Calibri" w:hAnsi="Calibri" w:cs="Times New Roman"/>
                </w:rPr>
                <w:t>development of pastoralist lifestyles</w:t>
              </w:r>
            </w:hyperlink>
            <w:r w:rsidR="006B267F">
              <w:rPr>
                <w:rFonts w:ascii="Calibri" w:eastAsia="Calibri" w:hAnsi="Calibri" w:cs="Times New Roman"/>
              </w:rPr>
              <w:t xml:space="preserve">) </w:t>
            </w:r>
            <w:r w:rsidR="006B267F" w:rsidRPr="00C65A87">
              <w:rPr>
                <w:rFonts w:ascii="Calibri" w:eastAsia="Calibri" w:hAnsi="Calibri" w:cs="Times New Roman"/>
              </w:rPr>
              <w:t xml:space="preserve"> </w:t>
            </w:r>
          </w:p>
          <w:p w14:paraId="1C9B0D5E" w14:textId="75051097" w:rsidR="00C65A87" w:rsidRDefault="00C65A87" w:rsidP="00C65A87">
            <w:pPr>
              <w:pStyle w:val="ListParagraph"/>
              <w:numPr>
                <w:ilvl w:val="0"/>
                <w:numId w:val="20"/>
              </w:numPr>
              <w:rPr>
                <w:rFonts w:ascii="Calibri" w:eastAsia="Calibri" w:hAnsi="Calibri" w:cs="Times New Roman"/>
              </w:rPr>
            </w:pPr>
            <w:r w:rsidRPr="00C65A87">
              <w:rPr>
                <w:rFonts w:ascii="Calibri" w:eastAsia="Calibri" w:hAnsi="Calibri" w:cs="Times New Roman"/>
              </w:rPr>
              <w:t>All students can learn more about their identity through explicit examination of how history is constructed and told</w:t>
            </w:r>
            <w:r>
              <w:rPr>
                <w:rFonts w:ascii="Calibri" w:eastAsia="Calibri" w:hAnsi="Calibri" w:cs="Times New Roman"/>
              </w:rPr>
              <w:t>: W</w:t>
            </w:r>
            <w:r w:rsidRPr="00C65A87">
              <w:rPr>
                <w:rFonts w:ascii="Calibri" w:eastAsia="Calibri" w:hAnsi="Calibri" w:cs="Times New Roman"/>
              </w:rPr>
              <w:t xml:space="preserve">hat stereotypes </w:t>
            </w:r>
            <w:r>
              <w:rPr>
                <w:rFonts w:ascii="Calibri" w:eastAsia="Calibri" w:hAnsi="Calibri" w:cs="Times New Roman"/>
              </w:rPr>
              <w:t xml:space="preserve">have </w:t>
            </w:r>
            <w:r w:rsidRPr="00C65A87">
              <w:rPr>
                <w:rFonts w:ascii="Calibri" w:eastAsia="Calibri" w:hAnsi="Calibri" w:cs="Times New Roman"/>
              </w:rPr>
              <w:t xml:space="preserve">students heard in stories about their own or their ancestors’ experiences and where </w:t>
            </w:r>
            <w:r>
              <w:rPr>
                <w:rFonts w:ascii="Calibri" w:eastAsia="Calibri" w:hAnsi="Calibri" w:cs="Times New Roman"/>
              </w:rPr>
              <w:t>did those come from?</w:t>
            </w:r>
            <w:r w:rsidRPr="00C65A87">
              <w:rPr>
                <w:rFonts w:ascii="Calibri" w:eastAsia="Calibri" w:hAnsi="Calibri" w:cs="Times New Roman"/>
              </w:rPr>
              <w:t xml:space="preserve"> </w:t>
            </w:r>
            <w:r w:rsidR="00037E54">
              <w:rPr>
                <w:rFonts w:ascii="Calibri" w:eastAsia="Calibri" w:hAnsi="Calibri" w:cs="Times New Roman"/>
              </w:rPr>
              <w:t xml:space="preserve">(see, e.g., </w:t>
            </w:r>
            <w:hyperlink r:id="rId38" w:history="1">
              <w:r w:rsidR="00037E54" w:rsidRPr="00037E54">
                <w:rPr>
                  <w:rStyle w:val="Hyperlink"/>
                  <w:rFonts w:ascii="Calibri" w:eastAsia="Calibri" w:hAnsi="Calibri" w:cs="Times New Roman"/>
                </w:rPr>
                <w:t xml:space="preserve">this lesson plan </w:t>
              </w:r>
              <w:r w:rsidR="00037E54">
                <w:rPr>
                  <w:rStyle w:val="Hyperlink"/>
                  <w:rFonts w:ascii="Calibri" w:eastAsia="Calibri" w:hAnsi="Calibri" w:cs="Times New Roman"/>
                </w:rPr>
                <w:t>o</w:t>
              </w:r>
              <w:r w:rsidR="00037E54">
                <w:rPr>
                  <w:rStyle w:val="Hyperlink"/>
                </w:rPr>
                <w:t xml:space="preserve">n stereotypes and storytelling </w:t>
              </w:r>
              <w:r w:rsidR="00037E54" w:rsidRPr="00037E54">
                <w:rPr>
                  <w:rStyle w:val="Hyperlink"/>
                  <w:rFonts w:ascii="Calibri" w:eastAsia="Calibri" w:hAnsi="Calibri" w:cs="Times New Roman"/>
                </w:rPr>
                <w:t>from Teaching Tolerance</w:t>
              </w:r>
            </w:hyperlink>
            <w:r w:rsidR="00037E54">
              <w:rPr>
                <w:rFonts w:ascii="Calibri" w:eastAsia="Calibri" w:hAnsi="Calibri" w:cs="Times New Roman"/>
              </w:rPr>
              <w:t>)</w:t>
            </w:r>
          </w:p>
          <w:p w14:paraId="2B9DEF04" w14:textId="49F9D550" w:rsidR="000F7421" w:rsidRPr="000F7421" w:rsidRDefault="00C65A87" w:rsidP="006400AB">
            <w:pPr>
              <w:pStyle w:val="ListParagraph"/>
              <w:numPr>
                <w:ilvl w:val="0"/>
                <w:numId w:val="20"/>
              </w:numPr>
              <w:spacing w:after="120"/>
              <w:rPr>
                <w:rFonts w:ascii="Calibri" w:eastAsia="Calibri" w:hAnsi="Calibri" w:cs="Times New Roman"/>
              </w:rPr>
            </w:pPr>
            <w:r>
              <w:rPr>
                <w:rFonts w:ascii="Calibri" w:eastAsia="Calibri" w:hAnsi="Calibri" w:cs="Times New Roman"/>
              </w:rPr>
              <w:t>E</w:t>
            </w:r>
            <w:r w:rsidRPr="00C65A87">
              <w:rPr>
                <w:rFonts w:ascii="Calibri" w:eastAsia="Calibri" w:hAnsi="Calibri" w:cs="Times New Roman"/>
              </w:rPr>
              <w:t xml:space="preserve">xamination of cultural blending </w:t>
            </w:r>
            <w:r>
              <w:rPr>
                <w:rFonts w:ascii="Calibri" w:eastAsia="Calibri" w:hAnsi="Calibri" w:cs="Times New Roman"/>
              </w:rPr>
              <w:t xml:space="preserve">in 6.T4b.1–3 </w:t>
            </w:r>
            <w:r w:rsidRPr="00C65A87">
              <w:rPr>
                <w:rFonts w:ascii="Calibri" w:eastAsia="Calibri" w:hAnsi="Calibri" w:cs="Times New Roman"/>
              </w:rPr>
              <w:t xml:space="preserve">can </w:t>
            </w:r>
            <w:r>
              <w:rPr>
                <w:rFonts w:ascii="Calibri" w:eastAsia="Calibri" w:hAnsi="Calibri" w:cs="Times New Roman"/>
              </w:rPr>
              <w:t>strengthen</w:t>
            </w:r>
            <w:r w:rsidRPr="00C65A87">
              <w:rPr>
                <w:rFonts w:ascii="Calibri" w:eastAsia="Calibri" w:hAnsi="Calibri" w:cs="Times New Roman"/>
              </w:rPr>
              <w:t xml:space="preserve"> students’ awareness of cultural mixing in their own lives</w:t>
            </w:r>
          </w:p>
        </w:tc>
      </w:tr>
      <w:tr w:rsidR="000F7421" w:rsidRPr="0054727C" w14:paraId="79201C24" w14:textId="77777777" w:rsidTr="000F7421">
        <w:trPr>
          <w:trHeight w:val="50"/>
        </w:trPr>
        <w:tc>
          <w:tcPr>
            <w:tcW w:w="10795" w:type="dxa"/>
            <w:tcBorders>
              <w:top w:val="single" w:sz="6" w:space="0" w:color="auto"/>
              <w:bottom w:val="nil"/>
            </w:tcBorders>
            <w:shd w:val="clear" w:color="auto" w:fill="E2EFD9"/>
          </w:tcPr>
          <w:p w14:paraId="32156067" w14:textId="77777777" w:rsidR="000F7421" w:rsidRPr="0054727C" w:rsidRDefault="000F7421" w:rsidP="006400AB">
            <w:pPr>
              <w:spacing w:after="0" w:line="259" w:lineRule="auto"/>
              <w:ind w:left="-20"/>
              <w:rPr>
                <w:rFonts w:ascii="Calibri" w:eastAsia="Calibri" w:hAnsi="Calibri" w:cs="Times New Roman"/>
                <w:b/>
                <w:bCs/>
              </w:rPr>
            </w:pPr>
            <w:r>
              <w:rPr>
                <w:rFonts w:ascii="Calibri" w:eastAsia="Calibri" w:hAnsi="Calibri" w:cs="Times New Roman"/>
                <w:b/>
                <w:bCs/>
              </w:rPr>
              <w:t xml:space="preserve">Plan: </w:t>
            </w:r>
            <w:r w:rsidRPr="0054727C">
              <w:rPr>
                <w:rFonts w:ascii="Calibri" w:eastAsia="Calibri" w:hAnsi="Calibri" w:cs="Times New Roman"/>
              </w:rPr>
              <w:t>What instructional approaches can I use while teaching this Topic to provide students with opportunities to make connections to their own identities and experiences?</w:t>
            </w:r>
          </w:p>
        </w:tc>
      </w:tr>
      <w:tr w:rsidR="000F7421" w:rsidRPr="000F7421" w14:paraId="6647D2A4" w14:textId="77777777" w:rsidTr="00323F8E">
        <w:trPr>
          <w:trHeight w:val="105"/>
        </w:trPr>
        <w:tc>
          <w:tcPr>
            <w:tcW w:w="10795" w:type="dxa"/>
            <w:tcBorders>
              <w:top w:val="nil"/>
              <w:bottom w:val="single" w:sz="4" w:space="0" w:color="auto"/>
            </w:tcBorders>
            <w:shd w:val="clear" w:color="auto" w:fill="auto"/>
          </w:tcPr>
          <w:p w14:paraId="20737674" w14:textId="79D50358" w:rsidR="00C65A87" w:rsidRPr="00C65A87" w:rsidRDefault="00C65A87" w:rsidP="00C65A87">
            <w:pPr>
              <w:pStyle w:val="ListParagraph"/>
              <w:numPr>
                <w:ilvl w:val="0"/>
                <w:numId w:val="20"/>
              </w:numPr>
              <w:rPr>
                <w:rFonts w:ascii="Calibri" w:eastAsia="Calibri" w:hAnsi="Calibri" w:cs="Times New Roman"/>
              </w:rPr>
            </w:pPr>
            <w:r w:rsidRPr="00C65A87">
              <w:rPr>
                <w:rFonts w:ascii="Calibri" w:eastAsia="Calibri" w:hAnsi="Calibri" w:cs="Times New Roman"/>
              </w:rPr>
              <w:t xml:space="preserve">In examining the role of </w:t>
            </w:r>
            <w:r>
              <w:rPr>
                <w:rFonts w:ascii="Calibri" w:eastAsia="Calibri" w:hAnsi="Calibri" w:cs="Times New Roman"/>
              </w:rPr>
              <w:t>oral</w:t>
            </w:r>
            <w:r w:rsidRPr="00C65A87">
              <w:rPr>
                <w:rFonts w:ascii="Calibri" w:eastAsia="Calibri" w:hAnsi="Calibri" w:cs="Times New Roman"/>
              </w:rPr>
              <w:t xml:space="preserve"> sources such as griots</w:t>
            </w:r>
            <w:r w:rsidR="00037E54">
              <w:rPr>
                <w:rFonts w:ascii="Calibri" w:eastAsia="Calibri" w:hAnsi="Calibri" w:cs="Times New Roman"/>
              </w:rPr>
              <w:t xml:space="preserve"> throughout 6.T4.b</w:t>
            </w:r>
            <w:r>
              <w:rPr>
                <w:rFonts w:ascii="Calibri" w:eastAsia="Calibri" w:hAnsi="Calibri" w:cs="Times New Roman"/>
              </w:rPr>
              <w:t xml:space="preserve">, </w:t>
            </w:r>
            <w:r w:rsidRPr="00C65A87">
              <w:rPr>
                <w:rFonts w:ascii="Calibri" w:eastAsia="Calibri" w:hAnsi="Calibri" w:cs="Times New Roman"/>
              </w:rPr>
              <w:t xml:space="preserve">students could </w:t>
            </w:r>
            <w:hyperlink r:id="rId39" w:history="1">
              <w:r w:rsidRPr="00C65A87">
                <w:rPr>
                  <w:rStyle w:val="Hyperlink"/>
                  <w:rFonts w:ascii="Calibri" w:eastAsia="Calibri" w:hAnsi="Calibri" w:cs="Times New Roman"/>
                </w:rPr>
                <w:t>collect oral history</w:t>
              </w:r>
            </w:hyperlink>
            <w:r w:rsidRPr="00C65A87">
              <w:rPr>
                <w:rFonts w:ascii="Calibri" w:eastAsia="Calibri" w:hAnsi="Calibri" w:cs="Times New Roman"/>
              </w:rPr>
              <w:t xml:space="preserve"> of their own; this </w:t>
            </w:r>
            <w:r>
              <w:rPr>
                <w:rFonts w:ascii="Calibri" w:eastAsia="Calibri" w:hAnsi="Calibri" w:cs="Times New Roman"/>
              </w:rPr>
              <w:t>communicates</w:t>
            </w:r>
            <w:r w:rsidRPr="00C65A87">
              <w:rPr>
                <w:rFonts w:ascii="Calibri" w:eastAsia="Calibri" w:hAnsi="Calibri" w:cs="Times New Roman"/>
              </w:rPr>
              <w:t xml:space="preserve"> value of oral history as a source of historical evidence, </w:t>
            </w:r>
            <w:r w:rsidR="00917A5B">
              <w:rPr>
                <w:rFonts w:ascii="Calibri" w:eastAsia="Calibri" w:hAnsi="Calibri" w:cs="Times New Roman"/>
              </w:rPr>
              <w:t xml:space="preserve">introduces them to the work </w:t>
            </w:r>
            <w:r w:rsidRPr="00C65A87">
              <w:rPr>
                <w:rFonts w:ascii="Calibri" w:eastAsia="Calibri" w:hAnsi="Calibri" w:cs="Times New Roman"/>
              </w:rPr>
              <w:t>historians</w:t>
            </w:r>
            <w:r w:rsidR="00917A5B">
              <w:rPr>
                <w:rFonts w:ascii="Calibri" w:eastAsia="Calibri" w:hAnsi="Calibri" w:cs="Times New Roman"/>
              </w:rPr>
              <w:t xml:space="preserve"> do</w:t>
            </w:r>
            <w:r w:rsidRPr="00C65A87">
              <w:rPr>
                <w:rFonts w:ascii="Calibri" w:eastAsia="Calibri" w:hAnsi="Calibri" w:cs="Times New Roman"/>
              </w:rPr>
              <w:t xml:space="preserve">, </w:t>
            </w:r>
            <w:r>
              <w:rPr>
                <w:rFonts w:ascii="Calibri" w:eastAsia="Calibri" w:hAnsi="Calibri" w:cs="Times New Roman"/>
              </w:rPr>
              <w:t>deepens</w:t>
            </w:r>
            <w:r w:rsidRPr="00C65A87">
              <w:rPr>
                <w:rFonts w:ascii="Calibri" w:eastAsia="Calibri" w:hAnsi="Calibri" w:cs="Times New Roman"/>
              </w:rPr>
              <w:t xml:space="preserve"> </w:t>
            </w:r>
            <w:r>
              <w:rPr>
                <w:rFonts w:ascii="Calibri" w:eastAsia="Calibri" w:hAnsi="Calibri" w:cs="Times New Roman"/>
              </w:rPr>
              <w:t>their</w:t>
            </w:r>
            <w:r w:rsidRPr="00C65A87">
              <w:rPr>
                <w:rFonts w:ascii="Calibri" w:eastAsia="Calibri" w:hAnsi="Calibri" w:cs="Times New Roman"/>
              </w:rPr>
              <w:t xml:space="preserve"> understanding of their community</w:t>
            </w:r>
          </w:p>
          <w:p w14:paraId="466222DC" w14:textId="77777777" w:rsidR="00C65A87" w:rsidRDefault="00C65A87" w:rsidP="00C65A87">
            <w:pPr>
              <w:pStyle w:val="ListParagraph"/>
              <w:numPr>
                <w:ilvl w:val="0"/>
                <w:numId w:val="20"/>
              </w:numPr>
              <w:rPr>
                <w:rFonts w:ascii="Calibri" w:eastAsia="Calibri" w:hAnsi="Calibri" w:cs="Times New Roman"/>
              </w:rPr>
            </w:pPr>
            <w:r w:rsidRPr="00C65A87">
              <w:rPr>
                <w:rFonts w:ascii="Calibri" w:eastAsia="Calibri" w:hAnsi="Calibri" w:cs="Times New Roman"/>
              </w:rPr>
              <w:lastRenderedPageBreak/>
              <w:t xml:space="preserve">To challenge exoticization of Africa, Boston University has an </w:t>
            </w:r>
            <w:hyperlink r:id="rId40" w:history="1">
              <w:r w:rsidRPr="00C65A87">
                <w:rPr>
                  <w:rStyle w:val="Hyperlink"/>
                  <w:rFonts w:ascii="Calibri" w:eastAsia="Calibri" w:hAnsi="Calibri" w:cs="Times New Roman"/>
                </w:rPr>
                <w:t>activity</w:t>
              </w:r>
            </w:hyperlink>
            <w:r w:rsidRPr="00C65A87">
              <w:rPr>
                <w:rFonts w:ascii="Calibri" w:eastAsia="Calibri" w:hAnsi="Calibri" w:cs="Times New Roman"/>
              </w:rPr>
              <w:t xml:space="preserve"> that allows students to see the ways in which their lives in America have been influenced by Africa and African history</w:t>
            </w:r>
          </w:p>
          <w:p w14:paraId="52FD9B9E" w14:textId="7B12D80F" w:rsidR="000F7421" w:rsidRPr="000F7421" w:rsidRDefault="00C65A87" w:rsidP="006400AB">
            <w:pPr>
              <w:pStyle w:val="ListParagraph"/>
              <w:numPr>
                <w:ilvl w:val="0"/>
                <w:numId w:val="20"/>
              </w:numPr>
              <w:spacing w:after="120"/>
              <w:rPr>
                <w:rFonts w:ascii="Calibri" w:eastAsia="Calibri" w:hAnsi="Calibri" w:cs="Times New Roman"/>
              </w:rPr>
            </w:pPr>
            <w:r w:rsidRPr="00C65A87">
              <w:rPr>
                <w:rFonts w:ascii="Calibri" w:eastAsia="Calibri" w:hAnsi="Calibri" w:cs="Times New Roman"/>
              </w:rPr>
              <w:t>In general, students can be challenged to find points of commonality and similarity between their culture and those they study within Topic</w:t>
            </w:r>
            <w:r>
              <w:rPr>
                <w:rFonts w:ascii="Calibri" w:eastAsia="Calibri" w:hAnsi="Calibri" w:cs="Times New Roman"/>
              </w:rPr>
              <w:t xml:space="preserve"> 6.T4b to counter “othering” tendency</w:t>
            </w:r>
            <w:r w:rsidR="00F00345">
              <w:rPr>
                <w:rFonts w:ascii="Calibri" w:eastAsia="Calibri" w:hAnsi="Calibri" w:cs="Times New Roman"/>
              </w:rPr>
              <w:t xml:space="preserve"> in dominant narratives about Africa</w:t>
            </w:r>
            <w:r w:rsidR="006B267F">
              <w:rPr>
                <w:rFonts w:ascii="Calibri" w:eastAsia="Calibri" w:hAnsi="Calibri" w:cs="Times New Roman"/>
              </w:rPr>
              <w:t xml:space="preserve">; images like those from the </w:t>
            </w:r>
            <w:hyperlink r:id="rId41" w:history="1">
              <w:r w:rsidR="006B267F" w:rsidRPr="006B267F">
                <w:rPr>
                  <w:rStyle w:val="Hyperlink"/>
                  <w:rFonts w:ascii="Calibri" w:eastAsia="Calibri" w:hAnsi="Calibri" w:cs="Times New Roman"/>
                </w:rPr>
                <w:t>Everyday Africa Instagram account</w:t>
              </w:r>
            </w:hyperlink>
            <w:r w:rsidR="006B267F">
              <w:rPr>
                <w:rFonts w:ascii="Calibri" w:eastAsia="Calibri" w:hAnsi="Calibri" w:cs="Times New Roman"/>
              </w:rPr>
              <w:t xml:space="preserve"> can be helpful here</w:t>
            </w:r>
          </w:p>
        </w:tc>
      </w:tr>
    </w:tbl>
    <w:p w14:paraId="4094A266" w14:textId="77777777" w:rsidR="000F7421" w:rsidRDefault="000F7421" w:rsidP="00E34425">
      <w:pPr>
        <w:spacing w:before="120" w:after="120" w:line="259" w:lineRule="auto"/>
        <w:rPr>
          <w:rFonts w:ascii="Calibri" w:eastAsia="Calibri" w:hAnsi="Calibri" w:cs="Times New Roman"/>
          <w:b/>
          <w:bCs/>
        </w:rPr>
      </w:pPr>
    </w:p>
    <w:p w14:paraId="02E1C225" w14:textId="2582FDB0" w:rsidR="00E34425" w:rsidRPr="00E34425" w:rsidRDefault="00E34425" w:rsidP="00E34425">
      <w:pPr>
        <w:spacing w:before="120" w:after="120" w:line="259" w:lineRule="auto"/>
        <w:rPr>
          <w:rFonts w:ascii="Calibri" w:eastAsia="Calibri" w:hAnsi="Calibri" w:cs="Times New Roman"/>
          <w:i/>
          <w:iCs/>
          <w:sz w:val="18"/>
          <w:szCs w:val="18"/>
        </w:rPr>
      </w:pPr>
      <w:r w:rsidRPr="00E34425">
        <w:rPr>
          <w:rFonts w:ascii="Calibri" w:eastAsia="Calibri" w:hAnsi="Calibri" w:cs="Times New Roman"/>
          <w:i/>
          <w:iCs/>
          <w:sz w:val="18"/>
          <w:szCs w:val="18"/>
        </w:rPr>
        <w:t xml:space="preserve">Reference in this website to any specific commercial products, processes, or services, or the use of any trade, firm, or corporation name is for the information and convenience of the public, and does not constitute endorsement or recommendation by the Massachusetts Department of Elementary and Secondary Education (DESE). Our office is not responsible for and does not in any way guarantee the accuracy of information in other sites accessible through links herein. </w:t>
      </w:r>
      <w:r>
        <w:rPr>
          <w:rFonts w:ascii="Calibri" w:eastAsia="Calibri" w:hAnsi="Calibri" w:cs="Times New Roman"/>
          <w:i/>
          <w:iCs/>
          <w:sz w:val="18"/>
          <w:szCs w:val="18"/>
        </w:rPr>
        <w:t xml:space="preserve">For more information contact: </w:t>
      </w:r>
      <w:hyperlink r:id="rId42" w:history="1">
        <w:r w:rsidRPr="00101661">
          <w:rPr>
            <w:rStyle w:val="Hyperlink"/>
            <w:rFonts w:ascii="Calibri" w:eastAsia="Calibri" w:hAnsi="Calibri" w:cs="Times New Roman"/>
            <w:i/>
            <w:iCs/>
            <w:sz w:val="18"/>
            <w:szCs w:val="18"/>
          </w:rPr>
          <w:t>historycivics@doe.mass.edu</w:t>
        </w:r>
      </w:hyperlink>
    </w:p>
    <w:sectPr w:rsidR="00E34425" w:rsidRPr="00E34425" w:rsidSect="0054727C">
      <w:headerReference w:type="first" r:id="rId43"/>
      <w:pgSz w:w="12240" w:h="15840"/>
      <w:pgMar w:top="763" w:right="720" w:bottom="108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1333D" w14:textId="77777777" w:rsidR="000F780C" w:rsidRPr="00D41B5C" w:rsidRDefault="000F780C" w:rsidP="00D41B5C">
      <w:pPr>
        <w:pStyle w:val="Footer"/>
      </w:pPr>
    </w:p>
  </w:endnote>
  <w:endnote w:type="continuationSeparator" w:id="0">
    <w:p w14:paraId="02AB8B79" w14:textId="77777777" w:rsidR="000F780C" w:rsidRDefault="000F780C" w:rsidP="007C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E45CC" w14:textId="77777777" w:rsidR="000F780C" w:rsidRDefault="000F780C" w:rsidP="007C371D">
      <w:pPr>
        <w:spacing w:after="0" w:line="240" w:lineRule="auto"/>
      </w:pPr>
      <w:r>
        <w:separator/>
      </w:r>
    </w:p>
  </w:footnote>
  <w:footnote w:type="continuationSeparator" w:id="0">
    <w:p w14:paraId="4C807BAE" w14:textId="77777777" w:rsidR="000F780C" w:rsidRDefault="000F780C" w:rsidP="007C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C6164" w14:textId="20376A7A" w:rsidR="0054727C" w:rsidRPr="009138CB" w:rsidRDefault="0054727C" w:rsidP="009138CB">
    <w:pPr>
      <w:pStyle w:val="Heading1"/>
    </w:pPr>
    <w:r w:rsidRPr="009138CB">
      <w:rPr>
        <w:noProof/>
      </w:rPr>
      <w:drawing>
        <wp:anchor distT="0" distB="0" distL="114300" distR="114300" simplePos="0" relativeHeight="251685888" behindDoc="0" locked="0" layoutInCell="1" allowOverlap="1" wp14:anchorId="02ACC862" wp14:editId="3990163E">
          <wp:simplePos x="0" y="0"/>
          <wp:positionH relativeFrom="margin">
            <wp:align>right</wp:align>
          </wp:positionH>
          <wp:positionV relativeFrom="paragraph">
            <wp:posOffset>8890</wp:posOffset>
          </wp:positionV>
          <wp:extent cx="1133475" cy="545465"/>
          <wp:effectExtent l="0" t="0" r="952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1"/>
                  <a:srcRect/>
                  <a:stretch>
                    <a:fillRect/>
                  </a:stretch>
                </pic:blipFill>
                <pic:spPr bwMode="auto">
                  <a:xfrm>
                    <a:off x="0" y="0"/>
                    <a:ext cx="1133475" cy="545465"/>
                  </a:xfrm>
                  <a:prstGeom prst="rect">
                    <a:avLst/>
                  </a:prstGeom>
                  <a:noFill/>
                  <a:ln w="9525">
                    <a:noFill/>
                    <a:miter lim="800000"/>
                    <a:headEnd/>
                    <a:tailEnd/>
                  </a:ln>
                </pic:spPr>
              </pic:pic>
            </a:graphicData>
          </a:graphic>
        </wp:anchor>
      </w:drawing>
    </w:r>
    <w:r w:rsidRPr="009138CB">
      <w:rPr>
        <w:noProof/>
      </w:rPr>
      <w:drawing>
        <wp:anchor distT="0" distB="0" distL="114300" distR="114300" simplePos="0" relativeHeight="251686912" behindDoc="0" locked="0" layoutInCell="1" allowOverlap="1" wp14:anchorId="67B21CAB" wp14:editId="3702BC4A">
          <wp:simplePos x="0" y="0"/>
          <wp:positionH relativeFrom="margin">
            <wp:align>left</wp:align>
          </wp:positionH>
          <wp:positionV relativeFrom="paragraph">
            <wp:posOffset>-86360</wp:posOffset>
          </wp:positionV>
          <wp:extent cx="1125855" cy="545465"/>
          <wp:effectExtent l="0" t="0" r="0" b="0"/>
          <wp:wrapNone/>
          <wp:docPr id="1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2"/>
                  <a:srcRect/>
                  <a:stretch>
                    <a:fillRect/>
                  </a:stretch>
                </pic:blipFill>
                <pic:spPr bwMode="auto">
                  <a:xfrm>
                    <a:off x="0" y="0"/>
                    <a:ext cx="1125855" cy="545465"/>
                  </a:xfrm>
                  <a:prstGeom prst="rect">
                    <a:avLst/>
                  </a:prstGeom>
                  <a:noFill/>
                  <a:ln w="9525">
                    <a:noFill/>
                    <a:miter lim="800000"/>
                    <a:headEnd/>
                    <a:tailEnd/>
                  </a:ln>
                </pic:spPr>
              </pic:pic>
            </a:graphicData>
          </a:graphic>
        </wp:anchor>
      </w:drawing>
    </w:r>
    <w:r w:rsidR="00E34425">
      <w:t xml:space="preserve">Applying the </w:t>
    </w:r>
    <w:r>
      <w:t>Guiding Principle 2 Planning Questions</w:t>
    </w:r>
    <w:r w:rsidR="005B4AAB">
      <w:t>:</w:t>
    </w:r>
  </w:p>
  <w:p w14:paraId="128B3CEB" w14:textId="56A56F5C" w:rsidR="0054727C" w:rsidRPr="00E34425" w:rsidRDefault="00A65B71" w:rsidP="00232F2C">
    <w:pPr>
      <w:pStyle w:val="Heading1"/>
      <w:rPr>
        <w:b/>
        <w:bCs/>
        <w:i/>
        <w:iCs/>
      </w:rPr>
    </w:pPr>
    <w:r>
      <w:rPr>
        <w:b/>
        <w:bCs/>
      </w:rPr>
      <w:t>Grade 6, Topic 4</w:t>
    </w:r>
    <w:r w:rsidR="00E34425">
      <w:rPr>
        <w:b/>
        <w:bCs/>
      </w:rPr>
      <w:br/>
    </w:r>
    <w:r>
      <w:rPr>
        <w:b/>
        <w:bCs/>
        <w:i/>
        <w:iCs/>
      </w:rPr>
      <w:t>Sub-Saharan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6344"/>
    <w:multiLevelType w:val="hybridMultilevel"/>
    <w:tmpl w:val="CB4CB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31B5E"/>
    <w:multiLevelType w:val="hybridMultilevel"/>
    <w:tmpl w:val="DE9CAB86"/>
    <w:lvl w:ilvl="0" w:tplc="76062760">
      <w:numFmt w:val="bullet"/>
      <w:lvlText w:val=""/>
      <w:lvlJc w:val="left"/>
      <w:pPr>
        <w:ind w:left="54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7AE5"/>
    <w:multiLevelType w:val="hybridMultilevel"/>
    <w:tmpl w:val="864467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A2C93"/>
    <w:multiLevelType w:val="hybridMultilevel"/>
    <w:tmpl w:val="B396024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9C53ED3"/>
    <w:multiLevelType w:val="hybridMultilevel"/>
    <w:tmpl w:val="FA9E4BC0"/>
    <w:lvl w:ilvl="0" w:tplc="0830974E">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B1D89"/>
    <w:multiLevelType w:val="hybridMultilevel"/>
    <w:tmpl w:val="218E945E"/>
    <w:lvl w:ilvl="0" w:tplc="BE94D4E6">
      <w:numFmt w:val="bullet"/>
      <w:lvlText w:val=""/>
      <w:lvlJc w:val="left"/>
      <w:pPr>
        <w:ind w:left="720" w:hanging="360"/>
      </w:pPr>
      <w:rPr>
        <w:rFonts w:ascii="Symbol" w:eastAsia="Times New Roman" w:hAnsi="Symbol"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F4B73"/>
    <w:multiLevelType w:val="hybridMultilevel"/>
    <w:tmpl w:val="66125DDE"/>
    <w:lvl w:ilvl="0" w:tplc="F580F4D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31C03"/>
    <w:multiLevelType w:val="hybridMultilevel"/>
    <w:tmpl w:val="FDE4C8EE"/>
    <w:lvl w:ilvl="0" w:tplc="5568DC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91BE5"/>
    <w:multiLevelType w:val="hybridMultilevel"/>
    <w:tmpl w:val="1A4054C6"/>
    <w:lvl w:ilvl="0" w:tplc="AF9EAE6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F0A9C"/>
    <w:multiLevelType w:val="hybridMultilevel"/>
    <w:tmpl w:val="1C461AF4"/>
    <w:lvl w:ilvl="0" w:tplc="7D3C086E">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92D1A"/>
    <w:multiLevelType w:val="hybridMultilevel"/>
    <w:tmpl w:val="FDD8E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02C8C"/>
    <w:multiLevelType w:val="hybridMultilevel"/>
    <w:tmpl w:val="7DB63328"/>
    <w:lvl w:ilvl="0" w:tplc="CF520D0A">
      <w:numFmt w:val="bullet"/>
      <w:lvlText w:val="-"/>
      <w:lvlJc w:val="left"/>
      <w:pPr>
        <w:ind w:left="360" w:hanging="360"/>
      </w:pPr>
      <w:rPr>
        <w:rFonts w:ascii="Calibri" w:eastAsia="Times New Roman" w:hAnsi="Calibri" w:cs="Calibri" w:hint="default"/>
        <w:b/>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2B10B0"/>
    <w:multiLevelType w:val="hybridMultilevel"/>
    <w:tmpl w:val="E3107F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3" w15:restartNumberingAfterBreak="0">
    <w:nsid w:val="47345790"/>
    <w:multiLevelType w:val="hybridMultilevel"/>
    <w:tmpl w:val="85AA2C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D12DB"/>
    <w:multiLevelType w:val="multilevel"/>
    <w:tmpl w:val="2A74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C406F"/>
    <w:multiLevelType w:val="hybridMultilevel"/>
    <w:tmpl w:val="4D04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953A8A"/>
    <w:multiLevelType w:val="hybridMultilevel"/>
    <w:tmpl w:val="DE1E9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E5CB7"/>
    <w:multiLevelType w:val="hybridMultilevel"/>
    <w:tmpl w:val="6930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70483"/>
    <w:multiLevelType w:val="multilevel"/>
    <w:tmpl w:val="706E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4D43EA"/>
    <w:multiLevelType w:val="hybridMultilevel"/>
    <w:tmpl w:val="757462C8"/>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343C4"/>
    <w:multiLevelType w:val="hybridMultilevel"/>
    <w:tmpl w:val="21D2F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0B3190"/>
    <w:multiLevelType w:val="hybridMultilevel"/>
    <w:tmpl w:val="8F90FE96"/>
    <w:lvl w:ilvl="0" w:tplc="588ECE62">
      <w:start w:val="1"/>
      <w:numFmt w:val="decimal"/>
      <w:lvlText w:val="%1."/>
      <w:lvlJc w:val="left"/>
      <w:pPr>
        <w:ind w:left="360" w:hanging="360"/>
      </w:pPr>
      <w:rPr>
        <w:rFonts w:hint="default"/>
        <w:b/>
        <w:color w:val="39A448"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F9297E"/>
    <w:multiLevelType w:val="hybridMultilevel"/>
    <w:tmpl w:val="E84C3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7"/>
  </w:num>
  <w:num w:numId="4">
    <w:abstractNumId w:val="8"/>
  </w:num>
  <w:num w:numId="5">
    <w:abstractNumId w:val="10"/>
  </w:num>
  <w:num w:numId="6">
    <w:abstractNumId w:val="21"/>
  </w:num>
  <w:num w:numId="7">
    <w:abstractNumId w:val="22"/>
  </w:num>
  <w:num w:numId="8">
    <w:abstractNumId w:val="0"/>
  </w:num>
  <w:num w:numId="9">
    <w:abstractNumId w:val="17"/>
  </w:num>
  <w:num w:numId="10">
    <w:abstractNumId w:val="20"/>
  </w:num>
  <w:num w:numId="11">
    <w:abstractNumId w:val="14"/>
  </w:num>
  <w:num w:numId="12">
    <w:abstractNumId w:val="9"/>
  </w:num>
  <w:num w:numId="13">
    <w:abstractNumId w:val="19"/>
  </w:num>
  <w:num w:numId="14">
    <w:abstractNumId w:val="12"/>
  </w:num>
  <w:num w:numId="15">
    <w:abstractNumId w:val="18"/>
  </w:num>
  <w:num w:numId="16">
    <w:abstractNumId w:val="11"/>
  </w:num>
  <w:num w:numId="17">
    <w:abstractNumId w:val="5"/>
  </w:num>
  <w:num w:numId="18">
    <w:abstractNumId w:val="4"/>
  </w:num>
  <w:num w:numId="19">
    <w:abstractNumId w:val="15"/>
  </w:num>
  <w:num w:numId="20">
    <w:abstractNumId w:val="1"/>
  </w:num>
  <w:num w:numId="21">
    <w:abstractNumId w:val="3"/>
  </w:num>
  <w:num w:numId="22">
    <w:abstractNumId w:val="16"/>
  </w:num>
  <w:num w:numId="2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A49"/>
    <w:rsid w:val="00000357"/>
    <w:rsid w:val="00000D08"/>
    <w:rsid w:val="00003A9F"/>
    <w:rsid w:val="00003B48"/>
    <w:rsid w:val="00004CB6"/>
    <w:rsid w:val="00006B7B"/>
    <w:rsid w:val="00011DB4"/>
    <w:rsid w:val="00012204"/>
    <w:rsid w:val="000128DA"/>
    <w:rsid w:val="000131B8"/>
    <w:rsid w:val="00013281"/>
    <w:rsid w:val="00016AD9"/>
    <w:rsid w:val="00020B37"/>
    <w:rsid w:val="000238A5"/>
    <w:rsid w:val="00026E79"/>
    <w:rsid w:val="00030CAE"/>
    <w:rsid w:val="000329EB"/>
    <w:rsid w:val="00032C58"/>
    <w:rsid w:val="00032FF3"/>
    <w:rsid w:val="00035146"/>
    <w:rsid w:val="00035B2D"/>
    <w:rsid w:val="00035BA3"/>
    <w:rsid w:val="00035CB8"/>
    <w:rsid w:val="00036006"/>
    <w:rsid w:val="00037E54"/>
    <w:rsid w:val="000409B4"/>
    <w:rsid w:val="00042971"/>
    <w:rsid w:val="00043D42"/>
    <w:rsid w:val="000453C3"/>
    <w:rsid w:val="0004785E"/>
    <w:rsid w:val="00052477"/>
    <w:rsid w:val="00055AF3"/>
    <w:rsid w:val="00056770"/>
    <w:rsid w:val="000602EC"/>
    <w:rsid w:val="000609AE"/>
    <w:rsid w:val="000624C8"/>
    <w:rsid w:val="00063823"/>
    <w:rsid w:val="00067A0C"/>
    <w:rsid w:val="000700F1"/>
    <w:rsid w:val="00072093"/>
    <w:rsid w:val="00072F82"/>
    <w:rsid w:val="00074392"/>
    <w:rsid w:val="00074635"/>
    <w:rsid w:val="00075005"/>
    <w:rsid w:val="00075CC9"/>
    <w:rsid w:val="00077910"/>
    <w:rsid w:val="00081014"/>
    <w:rsid w:val="000827D5"/>
    <w:rsid w:val="000831DA"/>
    <w:rsid w:val="00084CF2"/>
    <w:rsid w:val="000878CF"/>
    <w:rsid w:val="000945AA"/>
    <w:rsid w:val="00096A79"/>
    <w:rsid w:val="000A6898"/>
    <w:rsid w:val="000A68BA"/>
    <w:rsid w:val="000A7DAA"/>
    <w:rsid w:val="000B232F"/>
    <w:rsid w:val="000B5BCE"/>
    <w:rsid w:val="000B62AF"/>
    <w:rsid w:val="000C0002"/>
    <w:rsid w:val="000C1643"/>
    <w:rsid w:val="000C288B"/>
    <w:rsid w:val="000C3150"/>
    <w:rsid w:val="000C50E7"/>
    <w:rsid w:val="000C5E1C"/>
    <w:rsid w:val="000C64ED"/>
    <w:rsid w:val="000D2F00"/>
    <w:rsid w:val="000D5D4C"/>
    <w:rsid w:val="000D6DAF"/>
    <w:rsid w:val="000D7AEF"/>
    <w:rsid w:val="000E00C7"/>
    <w:rsid w:val="000E3EFE"/>
    <w:rsid w:val="000E3F1E"/>
    <w:rsid w:val="000E4161"/>
    <w:rsid w:val="000E4B18"/>
    <w:rsid w:val="000F0740"/>
    <w:rsid w:val="000F09A7"/>
    <w:rsid w:val="000F17A5"/>
    <w:rsid w:val="000F1CF2"/>
    <w:rsid w:val="000F7421"/>
    <w:rsid w:val="000F780C"/>
    <w:rsid w:val="00100744"/>
    <w:rsid w:val="0010075F"/>
    <w:rsid w:val="00102C2A"/>
    <w:rsid w:val="00103477"/>
    <w:rsid w:val="001035EB"/>
    <w:rsid w:val="00103C3B"/>
    <w:rsid w:val="00104006"/>
    <w:rsid w:val="001041AF"/>
    <w:rsid w:val="001067DB"/>
    <w:rsid w:val="0010745B"/>
    <w:rsid w:val="00111615"/>
    <w:rsid w:val="001129C0"/>
    <w:rsid w:val="00113B9F"/>
    <w:rsid w:val="00122E2D"/>
    <w:rsid w:val="00123217"/>
    <w:rsid w:val="0012323A"/>
    <w:rsid w:val="00123CA1"/>
    <w:rsid w:val="00125F79"/>
    <w:rsid w:val="00126C61"/>
    <w:rsid w:val="00127F09"/>
    <w:rsid w:val="0013106E"/>
    <w:rsid w:val="00135BE2"/>
    <w:rsid w:val="00135CA1"/>
    <w:rsid w:val="00141A1B"/>
    <w:rsid w:val="00145979"/>
    <w:rsid w:val="00145E72"/>
    <w:rsid w:val="001540B1"/>
    <w:rsid w:val="00155BFB"/>
    <w:rsid w:val="001562D0"/>
    <w:rsid w:val="00156BF8"/>
    <w:rsid w:val="00157F1B"/>
    <w:rsid w:val="0016210C"/>
    <w:rsid w:val="00163A65"/>
    <w:rsid w:val="00164507"/>
    <w:rsid w:val="001646B9"/>
    <w:rsid w:val="00171C53"/>
    <w:rsid w:val="0017529D"/>
    <w:rsid w:val="001804D9"/>
    <w:rsid w:val="00180CF5"/>
    <w:rsid w:val="00182183"/>
    <w:rsid w:val="001846D7"/>
    <w:rsid w:val="001868BC"/>
    <w:rsid w:val="0018740A"/>
    <w:rsid w:val="00192F68"/>
    <w:rsid w:val="00196043"/>
    <w:rsid w:val="001960AB"/>
    <w:rsid w:val="001A37D8"/>
    <w:rsid w:val="001A499F"/>
    <w:rsid w:val="001A5CC1"/>
    <w:rsid w:val="001A7ADE"/>
    <w:rsid w:val="001B2E68"/>
    <w:rsid w:val="001B5010"/>
    <w:rsid w:val="001B7BE6"/>
    <w:rsid w:val="001C0092"/>
    <w:rsid w:val="001C0899"/>
    <w:rsid w:val="001C13B2"/>
    <w:rsid w:val="001C563F"/>
    <w:rsid w:val="001C6B59"/>
    <w:rsid w:val="001D0385"/>
    <w:rsid w:val="001D0917"/>
    <w:rsid w:val="001D12AC"/>
    <w:rsid w:val="001D1B43"/>
    <w:rsid w:val="001D2D3E"/>
    <w:rsid w:val="001D3680"/>
    <w:rsid w:val="001D6AAF"/>
    <w:rsid w:val="001E0EA3"/>
    <w:rsid w:val="001E23CE"/>
    <w:rsid w:val="001E30AA"/>
    <w:rsid w:val="001E39EF"/>
    <w:rsid w:val="001E3A83"/>
    <w:rsid w:val="001F27DC"/>
    <w:rsid w:val="001F38A7"/>
    <w:rsid w:val="001F6CCE"/>
    <w:rsid w:val="002015B5"/>
    <w:rsid w:val="00203666"/>
    <w:rsid w:val="0020437D"/>
    <w:rsid w:val="00204723"/>
    <w:rsid w:val="0020492A"/>
    <w:rsid w:val="0020736E"/>
    <w:rsid w:val="002101CC"/>
    <w:rsid w:val="002128D6"/>
    <w:rsid w:val="002131B3"/>
    <w:rsid w:val="00213C42"/>
    <w:rsid w:val="00215D50"/>
    <w:rsid w:val="00215EB2"/>
    <w:rsid w:val="00216548"/>
    <w:rsid w:val="00217854"/>
    <w:rsid w:val="00217C9B"/>
    <w:rsid w:val="00222432"/>
    <w:rsid w:val="00223103"/>
    <w:rsid w:val="00225A10"/>
    <w:rsid w:val="00226A91"/>
    <w:rsid w:val="00230042"/>
    <w:rsid w:val="00232F2C"/>
    <w:rsid w:val="00235C52"/>
    <w:rsid w:val="00237BF1"/>
    <w:rsid w:val="00240B0D"/>
    <w:rsid w:val="002439FA"/>
    <w:rsid w:val="002447FA"/>
    <w:rsid w:val="00244B48"/>
    <w:rsid w:val="00246BF0"/>
    <w:rsid w:val="00246F1D"/>
    <w:rsid w:val="002477ED"/>
    <w:rsid w:val="002502EC"/>
    <w:rsid w:val="00250442"/>
    <w:rsid w:val="00250C2A"/>
    <w:rsid w:val="00252FA8"/>
    <w:rsid w:val="00253B66"/>
    <w:rsid w:val="002579D7"/>
    <w:rsid w:val="0026023F"/>
    <w:rsid w:val="0026029F"/>
    <w:rsid w:val="00260BFC"/>
    <w:rsid w:val="00260F95"/>
    <w:rsid w:val="00262A17"/>
    <w:rsid w:val="00263931"/>
    <w:rsid w:val="0026466D"/>
    <w:rsid w:val="00266A0C"/>
    <w:rsid w:val="0027066C"/>
    <w:rsid w:val="00270792"/>
    <w:rsid w:val="00270FCC"/>
    <w:rsid w:val="0027400A"/>
    <w:rsid w:val="00274CE2"/>
    <w:rsid w:val="002801BD"/>
    <w:rsid w:val="00280976"/>
    <w:rsid w:val="002822E3"/>
    <w:rsid w:val="00284986"/>
    <w:rsid w:val="00286F8E"/>
    <w:rsid w:val="00290108"/>
    <w:rsid w:val="002903A7"/>
    <w:rsid w:val="002906CB"/>
    <w:rsid w:val="002920BE"/>
    <w:rsid w:val="0029321D"/>
    <w:rsid w:val="00296F8A"/>
    <w:rsid w:val="00297547"/>
    <w:rsid w:val="002A07DD"/>
    <w:rsid w:val="002A0CB1"/>
    <w:rsid w:val="002A4534"/>
    <w:rsid w:val="002A7828"/>
    <w:rsid w:val="002B0A52"/>
    <w:rsid w:val="002B115A"/>
    <w:rsid w:val="002B1788"/>
    <w:rsid w:val="002B1DD3"/>
    <w:rsid w:val="002B2008"/>
    <w:rsid w:val="002B563E"/>
    <w:rsid w:val="002B5722"/>
    <w:rsid w:val="002C55FC"/>
    <w:rsid w:val="002D01D5"/>
    <w:rsid w:val="002D03C4"/>
    <w:rsid w:val="002D04A8"/>
    <w:rsid w:val="002D0A10"/>
    <w:rsid w:val="002D6C7C"/>
    <w:rsid w:val="002D7571"/>
    <w:rsid w:val="002E1FE2"/>
    <w:rsid w:val="002E2BCF"/>
    <w:rsid w:val="002E33B4"/>
    <w:rsid w:val="002E4042"/>
    <w:rsid w:val="002E5EBF"/>
    <w:rsid w:val="002E6D4B"/>
    <w:rsid w:val="002E79F1"/>
    <w:rsid w:val="002F176E"/>
    <w:rsid w:val="002F1FED"/>
    <w:rsid w:val="002F29AD"/>
    <w:rsid w:val="002F3509"/>
    <w:rsid w:val="002F7016"/>
    <w:rsid w:val="003028E9"/>
    <w:rsid w:val="00304CD8"/>
    <w:rsid w:val="00305C2B"/>
    <w:rsid w:val="003060D6"/>
    <w:rsid w:val="003108B1"/>
    <w:rsid w:val="00312A31"/>
    <w:rsid w:val="00313DF3"/>
    <w:rsid w:val="00316A49"/>
    <w:rsid w:val="00316FE1"/>
    <w:rsid w:val="00317226"/>
    <w:rsid w:val="00322C2C"/>
    <w:rsid w:val="00325018"/>
    <w:rsid w:val="00327081"/>
    <w:rsid w:val="0033052D"/>
    <w:rsid w:val="00331588"/>
    <w:rsid w:val="0033173B"/>
    <w:rsid w:val="0033178C"/>
    <w:rsid w:val="003326B4"/>
    <w:rsid w:val="003339C0"/>
    <w:rsid w:val="00337904"/>
    <w:rsid w:val="00340C5F"/>
    <w:rsid w:val="00343934"/>
    <w:rsid w:val="003447C0"/>
    <w:rsid w:val="00345265"/>
    <w:rsid w:val="00345727"/>
    <w:rsid w:val="00350E1A"/>
    <w:rsid w:val="003619CB"/>
    <w:rsid w:val="0036205B"/>
    <w:rsid w:val="00362305"/>
    <w:rsid w:val="003635A3"/>
    <w:rsid w:val="00365404"/>
    <w:rsid w:val="00366165"/>
    <w:rsid w:val="003720E9"/>
    <w:rsid w:val="00372419"/>
    <w:rsid w:val="003728B4"/>
    <w:rsid w:val="00372B67"/>
    <w:rsid w:val="003732BC"/>
    <w:rsid w:val="00375CD0"/>
    <w:rsid w:val="003760EF"/>
    <w:rsid w:val="00376183"/>
    <w:rsid w:val="0037786D"/>
    <w:rsid w:val="00381A95"/>
    <w:rsid w:val="00381F88"/>
    <w:rsid w:val="0038445E"/>
    <w:rsid w:val="00386240"/>
    <w:rsid w:val="00387806"/>
    <w:rsid w:val="00387E2A"/>
    <w:rsid w:val="003911DF"/>
    <w:rsid w:val="0039127A"/>
    <w:rsid w:val="0039191D"/>
    <w:rsid w:val="00391B72"/>
    <w:rsid w:val="00391F05"/>
    <w:rsid w:val="003938F0"/>
    <w:rsid w:val="00394052"/>
    <w:rsid w:val="0039413B"/>
    <w:rsid w:val="003A0434"/>
    <w:rsid w:val="003A147B"/>
    <w:rsid w:val="003A3E5B"/>
    <w:rsid w:val="003A62C0"/>
    <w:rsid w:val="003B15DB"/>
    <w:rsid w:val="003B16D1"/>
    <w:rsid w:val="003B3482"/>
    <w:rsid w:val="003B38EE"/>
    <w:rsid w:val="003B600B"/>
    <w:rsid w:val="003B6AB3"/>
    <w:rsid w:val="003C008D"/>
    <w:rsid w:val="003C016E"/>
    <w:rsid w:val="003C0206"/>
    <w:rsid w:val="003C105A"/>
    <w:rsid w:val="003C1BF4"/>
    <w:rsid w:val="003C225F"/>
    <w:rsid w:val="003C39A9"/>
    <w:rsid w:val="003C4DB8"/>
    <w:rsid w:val="003C5139"/>
    <w:rsid w:val="003C5DC6"/>
    <w:rsid w:val="003D147D"/>
    <w:rsid w:val="003D1BED"/>
    <w:rsid w:val="003D2F85"/>
    <w:rsid w:val="003D7436"/>
    <w:rsid w:val="003E1853"/>
    <w:rsid w:val="003E2041"/>
    <w:rsid w:val="003E40B2"/>
    <w:rsid w:val="003E6132"/>
    <w:rsid w:val="003E6209"/>
    <w:rsid w:val="003E69DC"/>
    <w:rsid w:val="003F059C"/>
    <w:rsid w:val="003F1552"/>
    <w:rsid w:val="003F1AA3"/>
    <w:rsid w:val="003F2106"/>
    <w:rsid w:val="003F24FB"/>
    <w:rsid w:val="003F3A12"/>
    <w:rsid w:val="003F67A3"/>
    <w:rsid w:val="003F7DE7"/>
    <w:rsid w:val="0040037D"/>
    <w:rsid w:val="0040076F"/>
    <w:rsid w:val="00401ECC"/>
    <w:rsid w:val="004021B1"/>
    <w:rsid w:val="004073B0"/>
    <w:rsid w:val="004100C1"/>
    <w:rsid w:val="00410E8C"/>
    <w:rsid w:val="00412079"/>
    <w:rsid w:val="00415788"/>
    <w:rsid w:val="00416BB3"/>
    <w:rsid w:val="00417781"/>
    <w:rsid w:val="0042140F"/>
    <w:rsid w:val="00433646"/>
    <w:rsid w:val="00437D3F"/>
    <w:rsid w:val="00437D93"/>
    <w:rsid w:val="00444314"/>
    <w:rsid w:val="00445BFE"/>
    <w:rsid w:val="00447852"/>
    <w:rsid w:val="00447D2F"/>
    <w:rsid w:val="00450F66"/>
    <w:rsid w:val="00453DF1"/>
    <w:rsid w:val="004540C9"/>
    <w:rsid w:val="00456D10"/>
    <w:rsid w:val="00457016"/>
    <w:rsid w:val="004570E0"/>
    <w:rsid w:val="00462312"/>
    <w:rsid w:val="004627A9"/>
    <w:rsid w:val="00462A82"/>
    <w:rsid w:val="00465DE1"/>
    <w:rsid w:val="0046784B"/>
    <w:rsid w:val="00467E03"/>
    <w:rsid w:val="004700F7"/>
    <w:rsid w:val="00470857"/>
    <w:rsid w:val="00472692"/>
    <w:rsid w:val="004748DB"/>
    <w:rsid w:val="00475C92"/>
    <w:rsid w:val="004808C2"/>
    <w:rsid w:val="00484A55"/>
    <w:rsid w:val="00485E13"/>
    <w:rsid w:val="00486155"/>
    <w:rsid w:val="00486F7A"/>
    <w:rsid w:val="00492578"/>
    <w:rsid w:val="004925A3"/>
    <w:rsid w:val="004940DF"/>
    <w:rsid w:val="00494159"/>
    <w:rsid w:val="00495BEA"/>
    <w:rsid w:val="004968E1"/>
    <w:rsid w:val="00496FD1"/>
    <w:rsid w:val="004A2E23"/>
    <w:rsid w:val="004A3F73"/>
    <w:rsid w:val="004A55D1"/>
    <w:rsid w:val="004A6D07"/>
    <w:rsid w:val="004B28DD"/>
    <w:rsid w:val="004B76F1"/>
    <w:rsid w:val="004B79BC"/>
    <w:rsid w:val="004C23F4"/>
    <w:rsid w:val="004C3983"/>
    <w:rsid w:val="004C3B39"/>
    <w:rsid w:val="004C3DF7"/>
    <w:rsid w:val="004C5346"/>
    <w:rsid w:val="004C69E9"/>
    <w:rsid w:val="004D0EB8"/>
    <w:rsid w:val="004D2373"/>
    <w:rsid w:val="004D2518"/>
    <w:rsid w:val="004D33F6"/>
    <w:rsid w:val="004D412B"/>
    <w:rsid w:val="004D4A66"/>
    <w:rsid w:val="004D4DB0"/>
    <w:rsid w:val="004D5E44"/>
    <w:rsid w:val="004E008B"/>
    <w:rsid w:val="004E3D1F"/>
    <w:rsid w:val="004E7B01"/>
    <w:rsid w:val="004F26E6"/>
    <w:rsid w:val="004F3187"/>
    <w:rsid w:val="004F5976"/>
    <w:rsid w:val="004F6CA2"/>
    <w:rsid w:val="005001FE"/>
    <w:rsid w:val="00500561"/>
    <w:rsid w:val="00500781"/>
    <w:rsid w:val="0050265B"/>
    <w:rsid w:val="0050402C"/>
    <w:rsid w:val="00506E2E"/>
    <w:rsid w:val="005109F9"/>
    <w:rsid w:val="0051203F"/>
    <w:rsid w:val="005158EA"/>
    <w:rsid w:val="00516A78"/>
    <w:rsid w:val="00520639"/>
    <w:rsid w:val="00521E47"/>
    <w:rsid w:val="00523AA1"/>
    <w:rsid w:val="00524369"/>
    <w:rsid w:val="0052677D"/>
    <w:rsid w:val="00526BD6"/>
    <w:rsid w:val="005310E6"/>
    <w:rsid w:val="00531887"/>
    <w:rsid w:val="00534F81"/>
    <w:rsid w:val="00537B4A"/>
    <w:rsid w:val="005420C9"/>
    <w:rsid w:val="00543969"/>
    <w:rsid w:val="00544101"/>
    <w:rsid w:val="005455E1"/>
    <w:rsid w:val="0054665F"/>
    <w:rsid w:val="0054727C"/>
    <w:rsid w:val="00551A2A"/>
    <w:rsid w:val="00553E31"/>
    <w:rsid w:val="00555B98"/>
    <w:rsid w:val="005620DC"/>
    <w:rsid w:val="005634A5"/>
    <w:rsid w:val="005634F9"/>
    <w:rsid w:val="00564E28"/>
    <w:rsid w:val="0056620F"/>
    <w:rsid w:val="00566ADF"/>
    <w:rsid w:val="00567641"/>
    <w:rsid w:val="00570086"/>
    <w:rsid w:val="00570975"/>
    <w:rsid w:val="0057099F"/>
    <w:rsid w:val="00571CAB"/>
    <w:rsid w:val="00573F37"/>
    <w:rsid w:val="00573FDE"/>
    <w:rsid w:val="00575FFB"/>
    <w:rsid w:val="005801A0"/>
    <w:rsid w:val="0058064B"/>
    <w:rsid w:val="005808B5"/>
    <w:rsid w:val="00582086"/>
    <w:rsid w:val="00586BC3"/>
    <w:rsid w:val="00592C4F"/>
    <w:rsid w:val="0059412B"/>
    <w:rsid w:val="00595425"/>
    <w:rsid w:val="00596119"/>
    <w:rsid w:val="00596E78"/>
    <w:rsid w:val="005A24C4"/>
    <w:rsid w:val="005A2665"/>
    <w:rsid w:val="005A678D"/>
    <w:rsid w:val="005A7B7E"/>
    <w:rsid w:val="005B037C"/>
    <w:rsid w:val="005B2196"/>
    <w:rsid w:val="005B281D"/>
    <w:rsid w:val="005B44EB"/>
    <w:rsid w:val="005B4AAB"/>
    <w:rsid w:val="005B63D1"/>
    <w:rsid w:val="005B6C5C"/>
    <w:rsid w:val="005C14D5"/>
    <w:rsid w:val="005C4DCE"/>
    <w:rsid w:val="005C5A6F"/>
    <w:rsid w:val="005C6DC0"/>
    <w:rsid w:val="005C756E"/>
    <w:rsid w:val="005C75BA"/>
    <w:rsid w:val="005C7A11"/>
    <w:rsid w:val="005D2D4D"/>
    <w:rsid w:val="005D311B"/>
    <w:rsid w:val="005D7B8C"/>
    <w:rsid w:val="005E0896"/>
    <w:rsid w:val="005E1BF3"/>
    <w:rsid w:val="005E36A7"/>
    <w:rsid w:val="005E7434"/>
    <w:rsid w:val="005F19A5"/>
    <w:rsid w:val="005F48B1"/>
    <w:rsid w:val="00600408"/>
    <w:rsid w:val="0060315C"/>
    <w:rsid w:val="00603F09"/>
    <w:rsid w:val="006043FB"/>
    <w:rsid w:val="00604F35"/>
    <w:rsid w:val="00606B2F"/>
    <w:rsid w:val="00610C1C"/>
    <w:rsid w:val="006131BA"/>
    <w:rsid w:val="00615074"/>
    <w:rsid w:val="0061560A"/>
    <w:rsid w:val="006203DA"/>
    <w:rsid w:val="006215C3"/>
    <w:rsid w:val="00621D7A"/>
    <w:rsid w:val="00624204"/>
    <w:rsid w:val="00625411"/>
    <w:rsid w:val="00633BEB"/>
    <w:rsid w:val="006400AB"/>
    <w:rsid w:val="00642545"/>
    <w:rsid w:val="006437A9"/>
    <w:rsid w:val="006438C5"/>
    <w:rsid w:val="00650A75"/>
    <w:rsid w:val="006522AE"/>
    <w:rsid w:val="006528AA"/>
    <w:rsid w:val="00652934"/>
    <w:rsid w:val="00653C67"/>
    <w:rsid w:val="00655352"/>
    <w:rsid w:val="00655D49"/>
    <w:rsid w:val="006560EA"/>
    <w:rsid w:val="00656B16"/>
    <w:rsid w:val="00661F4C"/>
    <w:rsid w:val="0066239C"/>
    <w:rsid w:val="006642EC"/>
    <w:rsid w:val="0066592D"/>
    <w:rsid w:val="006666AE"/>
    <w:rsid w:val="006705DD"/>
    <w:rsid w:val="00670EF8"/>
    <w:rsid w:val="006741DB"/>
    <w:rsid w:val="00674456"/>
    <w:rsid w:val="00676EEF"/>
    <w:rsid w:val="00676F44"/>
    <w:rsid w:val="006770C2"/>
    <w:rsid w:val="00684D4F"/>
    <w:rsid w:val="006850AC"/>
    <w:rsid w:val="006852C4"/>
    <w:rsid w:val="00686D86"/>
    <w:rsid w:val="00687A94"/>
    <w:rsid w:val="00687E69"/>
    <w:rsid w:val="006910B8"/>
    <w:rsid w:val="00691A4A"/>
    <w:rsid w:val="00696267"/>
    <w:rsid w:val="006A01A8"/>
    <w:rsid w:val="006A2ED0"/>
    <w:rsid w:val="006A53AB"/>
    <w:rsid w:val="006A56D1"/>
    <w:rsid w:val="006A5EC2"/>
    <w:rsid w:val="006A63F9"/>
    <w:rsid w:val="006A64C8"/>
    <w:rsid w:val="006A6FA8"/>
    <w:rsid w:val="006B1B0D"/>
    <w:rsid w:val="006B24C4"/>
    <w:rsid w:val="006B267F"/>
    <w:rsid w:val="006B5872"/>
    <w:rsid w:val="006B719F"/>
    <w:rsid w:val="006B74C9"/>
    <w:rsid w:val="006B7968"/>
    <w:rsid w:val="006C55B3"/>
    <w:rsid w:val="006C5B7D"/>
    <w:rsid w:val="006C6965"/>
    <w:rsid w:val="006C7B80"/>
    <w:rsid w:val="006D0ABD"/>
    <w:rsid w:val="006D297E"/>
    <w:rsid w:val="006D4374"/>
    <w:rsid w:val="006D4A29"/>
    <w:rsid w:val="006D6090"/>
    <w:rsid w:val="006E36E7"/>
    <w:rsid w:val="006E56F5"/>
    <w:rsid w:val="006E69B3"/>
    <w:rsid w:val="006F36CE"/>
    <w:rsid w:val="006F5055"/>
    <w:rsid w:val="006F5F30"/>
    <w:rsid w:val="006F7503"/>
    <w:rsid w:val="00702085"/>
    <w:rsid w:val="007037E2"/>
    <w:rsid w:val="007043E2"/>
    <w:rsid w:val="00711D31"/>
    <w:rsid w:val="007124BF"/>
    <w:rsid w:val="007130B0"/>
    <w:rsid w:val="007136DB"/>
    <w:rsid w:val="00714B9D"/>
    <w:rsid w:val="007162C2"/>
    <w:rsid w:val="00716D8F"/>
    <w:rsid w:val="00717875"/>
    <w:rsid w:val="00722530"/>
    <w:rsid w:val="0072361D"/>
    <w:rsid w:val="00723887"/>
    <w:rsid w:val="00724905"/>
    <w:rsid w:val="00725E7C"/>
    <w:rsid w:val="00727243"/>
    <w:rsid w:val="00730733"/>
    <w:rsid w:val="00732F17"/>
    <w:rsid w:val="00733CDF"/>
    <w:rsid w:val="0073514D"/>
    <w:rsid w:val="00735C46"/>
    <w:rsid w:val="00735D5C"/>
    <w:rsid w:val="0074020A"/>
    <w:rsid w:val="00740D33"/>
    <w:rsid w:val="00744794"/>
    <w:rsid w:val="00744800"/>
    <w:rsid w:val="00744C3B"/>
    <w:rsid w:val="00750B1B"/>
    <w:rsid w:val="00754619"/>
    <w:rsid w:val="00756AC1"/>
    <w:rsid w:val="00756D80"/>
    <w:rsid w:val="00757390"/>
    <w:rsid w:val="007612AF"/>
    <w:rsid w:val="0076163E"/>
    <w:rsid w:val="00764323"/>
    <w:rsid w:val="00765BB2"/>
    <w:rsid w:val="0076655C"/>
    <w:rsid w:val="007704F3"/>
    <w:rsid w:val="0077092C"/>
    <w:rsid w:val="00770C50"/>
    <w:rsid w:val="00771352"/>
    <w:rsid w:val="007721AF"/>
    <w:rsid w:val="007727F4"/>
    <w:rsid w:val="00772F23"/>
    <w:rsid w:val="007735E0"/>
    <w:rsid w:val="0077452B"/>
    <w:rsid w:val="00774BDD"/>
    <w:rsid w:val="007756C0"/>
    <w:rsid w:val="007756D5"/>
    <w:rsid w:val="007769A8"/>
    <w:rsid w:val="007776F5"/>
    <w:rsid w:val="00777F4A"/>
    <w:rsid w:val="0078209E"/>
    <w:rsid w:val="00784160"/>
    <w:rsid w:val="0078557A"/>
    <w:rsid w:val="007914E6"/>
    <w:rsid w:val="00791A1B"/>
    <w:rsid w:val="00793112"/>
    <w:rsid w:val="00796757"/>
    <w:rsid w:val="007A021D"/>
    <w:rsid w:val="007A3D3B"/>
    <w:rsid w:val="007A5BCC"/>
    <w:rsid w:val="007A63C4"/>
    <w:rsid w:val="007B0DF1"/>
    <w:rsid w:val="007B294B"/>
    <w:rsid w:val="007B32F3"/>
    <w:rsid w:val="007B41DB"/>
    <w:rsid w:val="007B724C"/>
    <w:rsid w:val="007B76C1"/>
    <w:rsid w:val="007C3145"/>
    <w:rsid w:val="007C371D"/>
    <w:rsid w:val="007C4171"/>
    <w:rsid w:val="007C59B4"/>
    <w:rsid w:val="007D330D"/>
    <w:rsid w:val="007D39B8"/>
    <w:rsid w:val="007D3DE8"/>
    <w:rsid w:val="007D6772"/>
    <w:rsid w:val="007E1424"/>
    <w:rsid w:val="007E227E"/>
    <w:rsid w:val="007E2379"/>
    <w:rsid w:val="007E30C9"/>
    <w:rsid w:val="007E3D59"/>
    <w:rsid w:val="007E52B8"/>
    <w:rsid w:val="007E6B98"/>
    <w:rsid w:val="007E6D82"/>
    <w:rsid w:val="007F0BB8"/>
    <w:rsid w:val="007F20DA"/>
    <w:rsid w:val="007F3514"/>
    <w:rsid w:val="00803F97"/>
    <w:rsid w:val="0080407B"/>
    <w:rsid w:val="008059E9"/>
    <w:rsid w:val="00807596"/>
    <w:rsid w:val="00811237"/>
    <w:rsid w:val="008136C0"/>
    <w:rsid w:val="00814A32"/>
    <w:rsid w:val="008157A9"/>
    <w:rsid w:val="00816D15"/>
    <w:rsid w:val="00817791"/>
    <w:rsid w:val="00821DCD"/>
    <w:rsid w:val="00822779"/>
    <w:rsid w:val="00832F4A"/>
    <w:rsid w:val="0083407B"/>
    <w:rsid w:val="00834D6B"/>
    <w:rsid w:val="008353F0"/>
    <w:rsid w:val="00835494"/>
    <w:rsid w:val="00835510"/>
    <w:rsid w:val="00835D3B"/>
    <w:rsid w:val="0083641B"/>
    <w:rsid w:val="00836874"/>
    <w:rsid w:val="008373EC"/>
    <w:rsid w:val="00842A38"/>
    <w:rsid w:val="00843401"/>
    <w:rsid w:val="00843B80"/>
    <w:rsid w:val="00844293"/>
    <w:rsid w:val="008472FE"/>
    <w:rsid w:val="008508A4"/>
    <w:rsid w:val="008536F0"/>
    <w:rsid w:val="008549B8"/>
    <w:rsid w:val="00857449"/>
    <w:rsid w:val="0086019E"/>
    <w:rsid w:val="0086157F"/>
    <w:rsid w:val="0086375F"/>
    <w:rsid w:val="00863C1A"/>
    <w:rsid w:val="0086442D"/>
    <w:rsid w:val="00864BBD"/>
    <w:rsid w:val="00866132"/>
    <w:rsid w:val="00866DDB"/>
    <w:rsid w:val="00872771"/>
    <w:rsid w:val="00872AE2"/>
    <w:rsid w:val="00875F49"/>
    <w:rsid w:val="00876F6E"/>
    <w:rsid w:val="0087778A"/>
    <w:rsid w:val="00877E8E"/>
    <w:rsid w:val="00883B48"/>
    <w:rsid w:val="00885BCF"/>
    <w:rsid w:val="00885EAE"/>
    <w:rsid w:val="00886DAF"/>
    <w:rsid w:val="00887CF5"/>
    <w:rsid w:val="00887D37"/>
    <w:rsid w:val="008915E6"/>
    <w:rsid w:val="00891811"/>
    <w:rsid w:val="00892E09"/>
    <w:rsid w:val="008935DB"/>
    <w:rsid w:val="00894478"/>
    <w:rsid w:val="008959F4"/>
    <w:rsid w:val="008A0E06"/>
    <w:rsid w:val="008A31AD"/>
    <w:rsid w:val="008A348D"/>
    <w:rsid w:val="008A5E81"/>
    <w:rsid w:val="008B10F8"/>
    <w:rsid w:val="008B2067"/>
    <w:rsid w:val="008B39DD"/>
    <w:rsid w:val="008B431C"/>
    <w:rsid w:val="008B4419"/>
    <w:rsid w:val="008B547F"/>
    <w:rsid w:val="008B62C0"/>
    <w:rsid w:val="008B6FA6"/>
    <w:rsid w:val="008C1B6F"/>
    <w:rsid w:val="008C1B7E"/>
    <w:rsid w:val="008C2F9C"/>
    <w:rsid w:val="008C3E13"/>
    <w:rsid w:val="008C43DC"/>
    <w:rsid w:val="008C57D2"/>
    <w:rsid w:val="008C62EC"/>
    <w:rsid w:val="008C6D44"/>
    <w:rsid w:val="008C757C"/>
    <w:rsid w:val="008D2280"/>
    <w:rsid w:val="008D3178"/>
    <w:rsid w:val="008D3DCF"/>
    <w:rsid w:val="008D6AF6"/>
    <w:rsid w:val="008E1D9C"/>
    <w:rsid w:val="008E37BC"/>
    <w:rsid w:val="008E399C"/>
    <w:rsid w:val="008E3E92"/>
    <w:rsid w:val="008E3FCA"/>
    <w:rsid w:val="008E567C"/>
    <w:rsid w:val="008E5CEF"/>
    <w:rsid w:val="008E7405"/>
    <w:rsid w:val="008F09D5"/>
    <w:rsid w:val="008F0AE5"/>
    <w:rsid w:val="008F192A"/>
    <w:rsid w:val="008F1BCC"/>
    <w:rsid w:val="008F1DBA"/>
    <w:rsid w:val="008F20C8"/>
    <w:rsid w:val="008F27A9"/>
    <w:rsid w:val="008F4782"/>
    <w:rsid w:val="008F4ECC"/>
    <w:rsid w:val="008F695F"/>
    <w:rsid w:val="008F7DE1"/>
    <w:rsid w:val="00901314"/>
    <w:rsid w:val="00902A6A"/>
    <w:rsid w:val="00904544"/>
    <w:rsid w:val="009055C0"/>
    <w:rsid w:val="009060AC"/>
    <w:rsid w:val="009074B4"/>
    <w:rsid w:val="00907B1C"/>
    <w:rsid w:val="00913046"/>
    <w:rsid w:val="009130EB"/>
    <w:rsid w:val="009138CB"/>
    <w:rsid w:val="00917A5B"/>
    <w:rsid w:val="0092001F"/>
    <w:rsid w:val="00927342"/>
    <w:rsid w:val="0093404C"/>
    <w:rsid w:val="00935706"/>
    <w:rsid w:val="009363A3"/>
    <w:rsid w:val="00936437"/>
    <w:rsid w:val="009404F6"/>
    <w:rsid w:val="00940ECB"/>
    <w:rsid w:val="009430C5"/>
    <w:rsid w:val="00944948"/>
    <w:rsid w:val="00950221"/>
    <w:rsid w:val="00950DFA"/>
    <w:rsid w:val="00950E68"/>
    <w:rsid w:val="00951206"/>
    <w:rsid w:val="009534D5"/>
    <w:rsid w:val="00961020"/>
    <w:rsid w:val="009615C4"/>
    <w:rsid w:val="009655DE"/>
    <w:rsid w:val="0097163C"/>
    <w:rsid w:val="00972F7A"/>
    <w:rsid w:val="00975448"/>
    <w:rsid w:val="009765A1"/>
    <w:rsid w:val="00980261"/>
    <w:rsid w:val="009802EF"/>
    <w:rsid w:val="00990EA6"/>
    <w:rsid w:val="009918F4"/>
    <w:rsid w:val="00993C09"/>
    <w:rsid w:val="00993E3F"/>
    <w:rsid w:val="00994D37"/>
    <w:rsid w:val="00994FC8"/>
    <w:rsid w:val="00995AE7"/>
    <w:rsid w:val="00996131"/>
    <w:rsid w:val="00996975"/>
    <w:rsid w:val="009976B6"/>
    <w:rsid w:val="00997DAC"/>
    <w:rsid w:val="009A0D50"/>
    <w:rsid w:val="009A5B0E"/>
    <w:rsid w:val="009A6A13"/>
    <w:rsid w:val="009A74C2"/>
    <w:rsid w:val="009B0D39"/>
    <w:rsid w:val="009B13AB"/>
    <w:rsid w:val="009B13E9"/>
    <w:rsid w:val="009B205A"/>
    <w:rsid w:val="009B3CFA"/>
    <w:rsid w:val="009B42B2"/>
    <w:rsid w:val="009B58E2"/>
    <w:rsid w:val="009B74D0"/>
    <w:rsid w:val="009B7517"/>
    <w:rsid w:val="009C02B3"/>
    <w:rsid w:val="009C07D8"/>
    <w:rsid w:val="009C15A7"/>
    <w:rsid w:val="009C1E4F"/>
    <w:rsid w:val="009C2334"/>
    <w:rsid w:val="009C23D4"/>
    <w:rsid w:val="009C2DD2"/>
    <w:rsid w:val="009C4332"/>
    <w:rsid w:val="009C6884"/>
    <w:rsid w:val="009C7ECA"/>
    <w:rsid w:val="009D1C1F"/>
    <w:rsid w:val="009D2406"/>
    <w:rsid w:val="009D4C02"/>
    <w:rsid w:val="009D59C1"/>
    <w:rsid w:val="009E2C2F"/>
    <w:rsid w:val="009E3503"/>
    <w:rsid w:val="009E5B85"/>
    <w:rsid w:val="009E5BCA"/>
    <w:rsid w:val="009E652C"/>
    <w:rsid w:val="009F2203"/>
    <w:rsid w:val="009F3A5F"/>
    <w:rsid w:val="009F4A4C"/>
    <w:rsid w:val="009F7CAD"/>
    <w:rsid w:val="00A01102"/>
    <w:rsid w:val="00A163EA"/>
    <w:rsid w:val="00A2144D"/>
    <w:rsid w:val="00A25D41"/>
    <w:rsid w:val="00A260BB"/>
    <w:rsid w:val="00A27328"/>
    <w:rsid w:val="00A2748D"/>
    <w:rsid w:val="00A27519"/>
    <w:rsid w:val="00A27B3E"/>
    <w:rsid w:val="00A3007A"/>
    <w:rsid w:val="00A31142"/>
    <w:rsid w:val="00A3182C"/>
    <w:rsid w:val="00A41C18"/>
    <w:rsid w:val="00A467FE"/>
    <w:rsid w:val="00A50A3D"/>
    <w:rsid w:val="00A50E2D"/>
    <w:rsid w:val="00A51360"/>
    <w:rsid w:val="00A515B5"/>
    <w:rsid w:val="00A51C7F"/>
    <w:rsid w:val="00A60CE1"/>
    <w:rsid w:val="00A65110"/>
    <w:rsid w:val="00A65B71"/>
    <w:rsid w:val="00A66E34"/>
    <w:rsid w:val="00A759FA"/>
    <w:rsid w:val="00A75BA6"/>
    <w:rsid w:val="00A81036"/>
    <w:rsid w:val="00A810A3"/>
    <w:rsid w:val="00A8397C"/>
    <w:rsid w:val="00A8531D"/>
    <w:rsid w:val="00A85882"/>
    <w:rsid w:val="00A9131A"/>
    <w:rsid w:val="00A914C4"/>
    <w:rsid w:val="00A92AFE"/>
    <w:rsid w:val="00A95B78"/>
    <w:rsid w:val="00A9681E"/>
    <w:rsid w:val="00A97104"/>
    <w:rsid w:val="00AA0459"/>
    <w:rsid w:val="00AA2810"/>
    <w:rsid w:val="00AA2A1F"/>
    <w:rsid w:val="00AA2FB2"/>
    <w:rsid w:val="00AA59CC"/>
    <w:rsid w:val="00AA69F4"/>
    <w:rsid w:val="00AB0B2E"/>
    <w:rsid w:val="00AB71E3"/>
    <w:rsid w:val="00AB746D"/>
    <w:rsid w:val="00AC63A0"/>
    <w:rsid w:val="00AC74C0"/>
    <w:rsid w:val="00AC7A0F"/>
    <w:rsid w:val="00AD512C"/>
    <w:rsid w:val="00AD65A7"/>
    <w:rsid w:val="00AE4587"/>
    <w:rsid w:val="00AE53DF"/>
    <w:rsid w:val="00AF0F6A"/>
    <w:rsid w:val="00AF1303"/>
    <w:rsid w:val="00AF1C5D"/>
    <w:rsid w:val="00AF3DE6"/>
    <w:rsid w:val="00AF474A"/>
    <w:rsid w:val="00AF4C91"/>
    <w:rsid w:val="00AF57BD"/>
    <w:rsid w:val="00AF609F"/>
    <w:rsid w:val="00B01A12"/>
    <w:rsid w:val="00B022D8"/>
    <w:rsid w:val="00B03B52"/>
    <w:rsid w:val="00B06672"/>
    <w:rsid w:val="00B10DE3"/>
    <w:rsid w:val="00B11216"/>
    <w:rsid w:val="00B1237E"/>
    <w:rsid w:val="00B13277"/>
    <w:rsid w:val="00B14D05"/>
    <w:rsid w:val="00B15C76"/>
    <w:rsid w:val="00B22258"/>
    <w:rsid w:val="00B22809"/>
    <w:rsid w:val="00B23C35"/>
    <w:rsid w:val="00B2735A"/>
    <w:rsid w:val="00B308A1"/>
    <w:rsid w:val="00B35138"/>
    <w:rsid w:val="00B35A13"/>
    <w:rsid w:val="00B371E6"/>
    <w:rsid w:val="00B403E4"/>
    <w:rsid w:val="00B40C3B"/>
    <w:rsid w:val="00B40CE8"/>
    <w:rsid w:val="00B43E26"/>
    <w:rsid w:val="00B46B00"/>
    <w:rsid w:val="00B56E52"/>
    <w:rsid w:val="00B630CB"/>
    <w:rsid w:val="00B632AB"/>
    <w:rsid w:val="00B65BD4"/>
    <w:rsid w:val="00B71502"/>
    <w:rsid w:val="00B7302B"/>
    <w:rsid w:val="00B7496F"/>
    <w:rsid w:val="00B774B0"/>
    <w:rsid w:val="00B806ED"/>
    <w:rsid w:val="00B82033"/>
    <w:rsid w:val="00B828D6"/>
    <w:rsid w:val="00B83425"/>
    <w:rsid w:val="00B84553"/>
    <w:rsid w:val="00B848E7"/>
    <w:rsid w:val="00B857BB"/>
    <w:rsid w:val="00B90423"/>
    <w:rsid w:val="00B913BE"/>
    <w:rsid w:val="00B913FA"/>
    <w:rsid w:val="00B92F28"/>
    <w:rsid w:val="00B937B7"/>
    <w:rsid w:val="00B94274"/>
    <w:rsid w:val="00B96A26"/>
    <w:rsid w:val="00B96EF0"/>
    <w:rsid w:val="00B97032"/>
    <w:rsid w:val="00B97A35"/>
    <w:rsid w:val="00BA091F"/>
    <w:rsid w:val="00BA32D9"/>
    <w:rsid w:val="00BA3ACE"/>
    <w:rsid w:val="00BA5789"/>
    <w:rsid w:val="00BA5AD5"/>
    <w:rsid w:val="00BA6036"/>
    <w:rsid w:val="00BA72E9"/>
    <w:rsid w:val="00BB32A1"/>
    <w:rsid w:val="00BB3B01"/>
    <w:rsid w:val="00BB43B9"/>
    <w:rsid w:val="00BB57A5"/>
    <w:rsid w:val="00BB6979"/>
    <w:rsid w:val="00BB78B8"/>
    <w:rsid w:val="00BC1F54"/>
    <w:rsid w:val="00BC3300"/>
    <w:rsid w:val="00BC374A"/>
    <w:rsid w:val="00BC4C25"/>
    <w:rsid w:val="00BC56B8"/>
    <w:rsid w:val="00BC5F11"/>
    <w:rsid w:val="00BC660C"/>
    <w:rsid w:val="00BC661E"/>
    <w:rsid w:val="00BC73A9"/>
    <w:rsid w:val="00BD0346"/>
    <w:rsid w:val="00BD2BFF"/>
    <w:rsid w:val="00BD3353"/>
    <w:rsid w:val="00BD3BB8"/>
    <w:rsid w:val="00BD4071"/>
    <w:rsid w:val="00BD4814"/>
    <w:rsid w:val="00BD6EC5"/>
    <w:rsid w:val="00BE13E6"/>
    <w:rsid w:val="00BE1E64"/>
    <w:rsid w:val="00BE28D6"/>
    <w:rsid w:val="00BE2953"/>
    <w:rsid w:val="00BE401E"/>
    <w:rsid w:val="00BE4873"/>
    <w:rsid w:val="00BE4A84"/>
    <w:rsid w:val="00BF491F"/>
    <w:rsid w:val="00BF5107"/>
    <w:rsid w:val="00BF5656"/>
    <w:rsid w:val="00BF609A"/>
    <w:rsid w:val="00BF75E2"/>
    <w:rsid w:val="00BF7D7E"/>
    <w:rsid w:val="00BF7DDB"/>
    <w:rsid w:val="00C00C56"/>
    <w:rsid w:val="00C02026"/>
    <w:rsid w:val="00C02D3F"/>
    <w:rsid w:val="00C068A4"/>
    <w:rsid w:val="00C0713D"/>
    <w:rsid w:val="00C14D03"/>
    <w:rsid w:val="00C1609F"/>
    <w:rsid w:val="00C16742"/>
    <w:rsid w:val="00C16DD6"/>
    <w:rsid w:val="00C20C81"/>
    <w:rsid w:val="00C20F1B"/>
    <w:rsid w:val="00C2592E"/>
    <w:rsid w:val="00C26016"/>
    <w:rsid w:val="00C26271"/>
    <w:rsid w:val="00C269FA"/>
    <w:rsid w:val="00C27736"/>
    <w:rsid w:val="00C3010E"/>
    <w:rsid w:val="00C30E28"/>
    <w:rsid w:val="00C30F18"/>
    <w:rsid w:val="00C35077"/>
    <w:rsid w:val="00C367EE"/>
    <w:rsid w:val="00C36D61"/>
    <w:rsid w:val="00C37A3F"/>
    <w:rsid w:val="00C44571"/>
    <w:rsid w:val="00C46EB4"/>
    <w:rsid w:val="00C47629"/>
    <w:rsid w:val="00C5183D"/>
    <w:rsid w:val="00C5187F"/>
    <w:rsid w:val="00C52D11"/>
    <w:rsid w:val="00C57BFE"/>
    <w:rsid w:val="00C62ADF"/>
    <w:rsid w:val="00C63883"/>
    <w:rsid w:val="00C64BCD"/>
    <w:rsid w:val="00C65A87"/>
    <w:rsid w:val="00C70A15"/>
    <w:rsid w:val="00C73FDC"/>
    <w:rsid w:val="00C74ECA"/>
    <w:rsid w:val="00C803EC"/>
    <w:rsid w:val="00C82C9B"/>
    <w:rsid w:val="00C83736"/>
    <w:rsid w:val="00C85EAD"/>
    <w:rsid w:val="00C86CDC"/>
    <w:rsid w:val="00C92B5E"/>
    <w:rsid w:val="00C95444"/>
    <w:rsid w:val="00C954C0"/>
    <w:rsid w:val="00C974F3"/>
    <w:rsid w:val="00CA08B4"/>
    <w:rsid w:val="00CA3705"/>
    <w:rsid w:val="00CA674E"/>
    <w:rsid w:val="00CA70D2"/>
    <w:rsid w:val="00CB2522"/>
    <w:rsid w:val="00CB319B"/>
    <w:rsid w:val="00CB4D45"/>
    <w:rsid w:val="00CB6C02"/>
    <w:rsid w:val="00CB7D7F"/>
    <w:rsid w:val="00CB7DDB"/>
    <w:rsid w:val="00CC36C2"/>
    <w:rsid w:val="00CC36C7"/>
    <w:rsid w:val="00CC3B2B"/>
    <w:rsid w:val="00CC581B"/>
    <w:rsid w:val="00CC7499"/>
    <w:rsid w:val="00CE4CA7"/>
    <w:rsid w:val="00CE5746"/>
    <w:rsid w:val="00CE68C5"/>
    <w:rsid w:val="00CE75A1"/>
    <w:rsid w:val="00CF159C"/>
    <w:rsid w:val="00CF459A"/>
    <w:rsid w:val="00CF7F9A"/>
    <w:rsid w:val="00D0013E"/>
    <w:rsid w:val="00D00F54"/>
    <w:rsid w:val="00D01A49"/>
    <w:rsid w:val="00D01D48"/>
    <w:rsid w:val="00D033FB"/>
    <w:rsid w:val="00D039EE"/>
    <w:rsid w:val="00D06D08"/>
    <w:rsid w:val="00D1090F"/>
    <w:rsid w:val="00D10DBF"/>
    <w:rsid w:val="00D11808"/>
    <w:rsid w:val="00D13F3E"/>
    <w:rsid w:val="00D17454"/>
    <w:rsid w:val="00D20763"/>
    <w:rsid w:val="00D21A4F"/>
    <w:rsid w:val="00D21D36"/>
    <w:rsid w:val="00D23136"/>
    <w:rsid w:val="00D25589"/>
    <w:rsid w:val="00D27773"/>
    <w:rsid w:val="00D345C9"/>
    <w:rsid w:val="00D3460B"/>
    <w:rsid w:val="00D346CC"/>
    <w:rsid w:val="00D3764B"/>
    <w:rsid w:val="00D41B5C"/>
    <w:rsid w:val="00D4406E"/>
    <w:rsid w:val="00D478CB"/>
    <w:rsid w:val="00D50A85"/>
    <w:rsid w:val="00D514BB"/>
    <w:rsid w:val="00D539D4"/>
    <w:rsid w:val="00D5504B"/>
    <w:rsid w:val="00D55D73"/>
    <w:rsid w:val="00D569CC"/>
    <w:rsid w:val="00D56C6A"/>
    <w:rsid w:val="00D5719F"/>
    <w:rsid w:val="00D57401"/>
    <w:rsid w:val="00D602CE"/>
    <w:rsid w:val="00D61419"/>
    <w:rsid w:val="00D61626"/>
    <w:rsid w:val="00D638CA"/>
    <w:rsid w:val="00D64F49"/>
    <w:rsid w:val="00D66DA9"/>
    <w:rsid w:val="00D7149F"/>
    <w:rsid w:val="00D72360"/>
    <w:rsid w:val="00D73155"/>
    <w:rsid w:val="00D81341"/>
    <w:rsid w:val="00D836CC"/>
    <w:rsid w:val="00D851E3"/>
    <w:rsid w:val="00D85E99"/>
    <w:rsid w:val="00D85F05"/>
    <w:rsid w:val="00D8645C"/>
    <w:rsid w:val="00D86746"/>
    <w:rsid w:val="00D86BFC"/>
    <w:rsid w:val="00D87D83"/>
    <w:rsid w:val="00D87EC3"/>
    <w:rsid w:val="00D87EFD"/>
    <w:rsid w:val="00D90006"/>
    <w:rsid w:val="00D91222"/>
    <w:rsid w:val="00D95699"/>
    <w:rsid w:val="00D96ABA"/>
    <w:rsid w:val="00D96CAD"/>
    <w:rsid w:val="00D974C8"/>
    <w:rsid w:val="00DA3FE1"/>
    <w:rsid w:val="00DA4C30"/>
    <w:rsid w:val="00DB315F"/>
    <w:rsid w:val="00DB474D"/>
    <w:rsid w:val="00DB5C4F"/>
    <w:rsid w:val="00DC1868"/>
    <w:rsid w:val="00DC1FB7"/>
    <w:rsid w:val="00DC3450"/>
    <w:rsid w:val="00DC3A8C"/>
    <w:rsid w:val="00DC4879"/>
    <w:rsid w:val="00DC6317"/>
    <w:rsid w:val="00DC6B56"/>
    <w:rsid w:val="00DD2EE7"/>
    <w:rsid w:val="00DD393A"/>
    <w:rsid w:val="00DD5AE9"/>
    <w:rsid w:val="00DD6F57"/>
    <w:rsid w:val="00DE0C72"/>
    <w:rsid w:val="00DE1B10"/>
    <w:rsid w:val="00DE202E"/>
    <w:rsid w:val="00DE21DB"/>
    <w:rsid w:val="00DE3903"/>
    <w:rsid w:val="00DE4FB4"/>
    <w:rsid w:val="00DE66AC"/>
    <w:rsid w:val="00DE6AEF"/>
    <w:rsid w:val="00DF0C9B"/>
    <w:rsid w:val="00DF1226"/>
    <w:rsid w:val="00DF54D2"/>
    <w:rsid w:val="00DF5FEC"/>
    <w:rsid w:val="00E00710"/>
    <w:rsid w:val="00E03998"/>
    <w:rsid w:val="00E04CCB"/>
    <w:rsid w:val="00E06A30"/>
    <w:rsid w:val="00E1082C"/>
    <w:rsid w:val="00E11CA8"/>
    <w:rsid w:val="00E123DC"/>
    <w:rsid w:val="00E1364A"/>
    <w:rsid w:val="00E1487B"/>
    <w:rsid w:val="00E17F2E"/>
    <w:rsid w:val="00E20BC5"/>
    <w:rsid w:val="00E2430D"/>
    <w:rsid w:val="00E24B9D"/>
    <w:rsid w:val="00E318E2"/>
    <w:rsid w:val="00E34425"/>
    <w:rsid w:val="00E34A1E"/>
    <w:rsid w:val="00E42AB2"/>
    <w:rsid w:val="00E45B16"/>
    <w:rsid w:val="00E460C4"/>
    <w:rsid w:val="00E47C56"/>
    <w:rsid w:val="00E51A30"/>
    <w:rsid w:val="00E541AB"/>
    <w:rsid w:val="00E55F69"/>
    <w:rsid w:val="00E56DC0"/>
    <w:rsid w:val="00E57933"/>
    <w:rsid w:val="00E60E72"/>
    <w:rsid w:val="00E61657"/>
    <w:rsid w:val="00E61A9A"/>
    <w:rsid w:val="00E61DF6"/>
    <w:rsid w:val="00E63C2D"/>
    <w:rsid w:val="00E64C98"/>
    <w:rsid w:val="00E64F5A"/>
    <w:rsid w:val="00E6563D"/>
    <w:rsid w:val="00E65BA1"/>
    <w:rsid w:val="00E73B24"/>
    <w:rsid w:val="00E770D3"/>
    <w:rsid w:val="00E80840"/>
    <w:rsid w:val="00E84226"/>
    <w:rsid w:val="00E848A5"/>
    <w:rsid w:val="00E85A73"/>
    <w:rsid w:val="00E86AC6"/>
    <w:rsid w:val="00E908A5"/>
    <w:rsid w:val="00E91050"/>
    <w:rsid w:val="00E92FCC"/>
    <w:rsid w:val="00E93084"/>
    <w:rsid w:val="00E934D5"/>
    <w:rsid w:val="00E9686E"/>
    <w:rsid w:val="00EA1C55"/>
    <w:rsid w:val="00EA1CA0"/>
    <w:rsid w:val="00EA24DF"/>
    <w:rsid w:val="00EA77A8"/>
    <w:rsid w:val="00EB200A"/>
    <w:rsid w:val="00EB4DE0"/>
    <w:rsid w:val="00EB4F5C"/>
    <w:rsid w:val="00EB5B17"/>
    <w:rsid w:val="00EC261F"/>
    <w:rsid w:val="00EC3B5A"/>
    <w:rsid w:val="00EC5A1F"/>
    <w:rsid w:val="00ED36F6"/>
    <w:rsid w:val="00ED450D"/>
    <w:rsid w:val="00ED4973"/>
    <w:rsid w:val="00ED4F31"/>
    <w:rsid w:val="00EE0A16"/>
    <w:rsid w:val="00EE6244"/>
    <w:rsid w:val="00EE733E"/>
    <w:rsid w:val="00EE7F3C"/>
    <w:rsid w:val="00EF0B85"/>
    <w:rsid w:val="00EF0F35"/>
    <w:rsid w:val="00EF130B"/>
    <w:rsid w:val="00EF1ED4"/>
    <w:rsid w:val="00EF2292"/>
    <w:rsid w:val="00EF22BD"/>
    <w:rsid w:val="00EF2322"/>
    <w:rsid w:val="00EF4EFF"/>
    <w:rsid w:val="00F000C0"/>
    <w:rsid w:val="00F00345"/>
    <w:rsid w:val="00F01BDE"/>
    <w:rsid w:val="00F02510"/>
    <w:rsid w:val="00F04FDC"/>
    <w:rsid w:val="00F066F0"/>
    <w:rsid w:val="00F06E2E"/>
    <w:rsid w:val="00F131D9"/>
    <w:rsid w:val="00F13F8F"/>
    <w:rsid w:val="00F16DD8"/>
    <w:rsid w:val="00F17401"/>
    <w:rsid w:val="00F241AD"/>
    <w:rsid w:val="00F24322"/>
    <w:rsid w:val="00F243B1"/>
    <w:rsid w:val="00F269C0"/>
    <w:rsid w:val="00F31760"/>
    <w:rsid w:val="00F32600"/>
    <w:rsid w:val="00F33398"/>
    <w:rsid w:val="00F4038F"/>
    <w:rsid w:val="00F40985"/>
    <w:rsid w:val="00F41F6D"/>
    <w:rsid w:val="00F42A13"/>
    <w:rsid w:val="00F477A8"/>
    <w:rsid w:val="00F5481C"/>
    <w:rsid w:val="00F56BE8"/>
    <w:rsid w:val="00F61D17"/>
    <w:rsid w:val="00F63C0B"/>
    <w:rsid w:val="00F671D2"/>
    <w:rsid w:val="00F717F0"/>
    <w:rsid w:val="00F71949"/>
    <w:rsid w:val="00F719F4"/>
    <w:rsid w:val="00F762B1"/>
    <w:rsid w:val="00F762F7"/>
    <w:rsid w:val="00F806FC"/>
    <w:rsid w:val="00F80B75"/>
    <w:rsid w:val="00F81FC6"/>
    <w:rsid w:val="00F858DC"/>
    <w:rsid w:val="00F948AB"/>
    <w:rsid w:val="00F97044"/>
    <w:rsid w:val="00FA1923"/>
    <w:rsid w:val="00FA1E4C"/>
    <w:rsid w:val="00FA7E22"/>
    <w:rsid w:val="00FB2B17"/>
    <w:rsid w:val="00FB410C"/>
    <w:rsid w:val="00FB6827"/>
    <w:rsid w:val="00FC0807"/>
    <w:rsid w:val="00FC6B88"/>
    <w:rsid w:val="00FC6F6F"/>
    <w:rsid w:val="00FD0067"/>
    <w:rsid w:val="00FD06D0"/>
    <w:rsid w:val="00FD0B95"/>
    <w:rsid w:val="00FD27F5"/>
    <w:rsid w:val="00FD3231"/>
    <w:rsid w:val="00FD349B"/>
    <w:rsid w:val="00FD3B70"/>
    <w:rsid w:val="00FD466A"/>
    <w:rsid w:val="00FD4B38"/>
    <w:rsid w:val="00FD568F"/>
    <w:rsid w:val="00FE399C"/>
    <w:rsid w:val="00FE3BB6"/>
    <w:rsid w:val="00FE5A32"/>
    <w:rsid w:val="00FE6C05"/>
    <w:rsid w:val="00FE6CF0"/>
    <w:rsid w:val="00FE76B7"/>
    <w:rsid w:val="00FF08B8"/>
    <w:rsid w:val="00FF0C97"/>
    <w:rsid w:val="00FF3C47"/>
    <w:rsid w:val="00FF7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334336"/>
  <w15:docId w15:val="{85751EE8-AC35-4625-9541-0325728B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4BF"/>
    <w:pPr>
      <w:spacing w:after="180" w:line="274" w:lineRule="auto"/>
    </w:pPr>
  </w:style>
  <w:style w:type="paragraph" w:styleId="Heading1">
    <w:name w:val="heading 1"/>
    <w:basedOn w:val="Normal"/>
    <w:next w:val="Normal"/>
    <w:link w:val="Heading1Char"/>
    <w:autoRedefine/>
    <w:uiPriority w:val="9"/>
    <w:qFormat/>
    <w:rsid w:val="009138CB"/>
    <w:pPr>
      <w:keepNext/>
      <w:keepLines/>
      <w:spacing w:after="0" w:line="240" w:lineRule="auto"/>
      <w:jc w:val="center"/>
      <w:outlineLvl w:val="0"/>
    </w:pPr>
    <w:rPr>
      <w:rFonts w:asciiTheme="majorHAnsi" w:eastAsiaTheme="majorEastAsia" w:hAnsiTheme="majorHAnsi" w:cstheme="majorBidi"/>
      <w:color w:val="E28521" w:themeColor="accent5"/>
      <w:sz w:val="28"/>
      <w:szCs w:val="28"/>
    </w:rPr>
  </w:style>
  <w:style w:type="paragraph" w:styleId="Heading2">
    <w:name w:val="heading 2"/>
    <w:basedOn w:val="Normal"/>
    <w:next w:val="Normal"/>
    <w:link w:val="Heading2Char"/>
    <w:uiPriority w:val="9"/>
    <w:unhideWhenUsed/>
    <w:qFormat/>
    <w:rsid w:val="00C47629"/>
    <w:pPr>
      <w:keepNext/>
      <w:keepLines/>
      <w:spacing w:before="240" w:after="120" w:line="240" w:lineRule="auto"/>
      <w:outlineLvl w:val="1"/>
    </w:pPr>
    <w:rPr>
      <w:rFonts w:asciiTheme="majorHAnsi" w:eastAsiaTheme="majorEastAsia" w:hAnsiTheme="majorHAnsi" w:cstheme="majorBidi"/>
      <w:b/>
      <w:bCs/>
      <w:color w:val="004386" w:themeColor="accent1"/>
      <w:sz w:val="32"/>
      <w:szCs w:val="26"/>
    </w:rPr>
  </w:style>
  <w:style w:type="paragraph" w:styleId="Heading3">
    <w:name w:val="heading 3"/>
    <w:basedOn w:val="TOCHeading"/>
    <w:next w:val="Normal"/>
    <w:link w:val="Heading3Char"/>
    <w:uiPriority w:val="9"/>
    <w:unhideWhenUsed/>
    <w:qFormat/>
    <w:rsid w:val="006E56F5"/>
    <w:pPr>
      <w:outlineLvl w:val="2"/>
    </w:pPr>
  </w:style>
  <w:style w:type="paragraph" w:styleId="Heading4">
    <w:name w:val="heading 4"/>
    <w:basedOn w:val="Normal"/>
    <w:next w:val="Normal"/>
    <w:link w:val="Heading4Char"/>
    <w:uiPriority w:val="9"/>
    <w:unhideWhenUsed/>
    <w:qFormat/>
    <w:rsid w:val="00624204"/>
    <w:pPr>
      <w:keepNext/>
      <w:keepLines/>
      <w:spacing w:before="200" w:after="0" w:line="240" w:lineRule="auto"/>
      <w:outlineLvl w:val="3"/>
    </w:pPr>
    <w:rPr>
      <w:rFonts w:asciiTheme="majorHAnsi" w:eastAsiaTheme="majorEastAsia" w:hAnsiTheme="majorHAnsi" w:cstheme="majorBidi"/>
      <w:b/>
      <w:bCs/>
      <w:iCs/>
      <w:color w:val="39A448" w:themeColor="text2"/>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E47C56"/>
    <w:pPr>
      <w:keepNext/>
      <w:keepLines/>
      <w:spacing w:before="200" w:after="0"/>
      <w:outlineLvl w:val="6"/>
    </w:pPr>
    <w:rPr>
      <w:rFonts w:asciiTheme="majorHAnsi" w:eastAsiaTheme="majorEastAsia" w:hAnsiTheme="majorHAnsi" w:cstheme="majorBidi"/>
      <w:iCs/>
      <w:color w:val="39A448" w:themeColor="text2"/>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8CB"/>
    <w:rPr>
      <w:rFonts w:asciiTheme="majorHAnsi" w:eastAsiaTheme="majorEastAsia" w:hAnsiTheme="majorHAnsi" w:cstheme="majorBidi"/>
      <w:color w:val="E28521" w:themeColor="accent5"/>
      <w:sz w:val="28"/>
      <w:szCs w:val="28"/>
    </w:rPr>
  </w:style>
  <w:style w:type="character" w:customStyle="1" w:styleId="Heading2Char">
    <w:name w:val="Heading 2 Char"/>
    <w:basedOn w:val="DefaultParagraphFont"/>
    <w:link w:val="Heading2"/>
    <w:uiPriority w:val="9"/>
    <w:rsid w:val="00C47629"/>
    <w:rPr>
      <w:rFonts w:asciiTheme="majorHAnsi" w:eastAsiaTheme="majorEastAsia" w:hAnsiTheme="majorHAnsi" w:cstheme="majorBidi"/>
      <w:b/>
      <w:bCs/>
      <w:color w:val="004386" w:themeColor="accent1"/>
      <w:sz w:val="32"/>
      <w:szCs w:val="26"/>
    </w:rPr>
  </w:style>
  <w:style w:type="paragraph" w:styleId="TOCHeading">
    <w:name w:val="TOC Heading"/>
    <w:basedOn w:val="Heading1"/>
    <w:next w:val="Normal"/>
    <w:uiPriority w:val="39"/>
    <w:unhideWhenUsed/>
    <w:qFormat/>
    <w:rsid w:val="00222432"/>
    <w:pPr>
      <w:spacing w:line="264" w:lineRule="auto"/>
      <w:outlineLvl w:val="9"/>
    </w:pPr>
    <w:rPr>
      <w:b/>
    </w:rPr>
  </w:style>
  <w:style w:type="character" w:customStyle="1" w:styleId="Heading3Char">
    <w:name w:val="Heading 3 Char"/>
    <w:basedOn w:val="DefaultParagraphFont"/>
    <w:link w:val="Heading3"/>
    <w:uiPriority w:val="9"/>
    <w:rsid w:val="006E56F5"/>
    <w:rPr>
      <w:rFonts w:asciiTheme="majorHAnsi" w:eastAsiaTheme="majorEastAsia" w:hAnsiTheme="majorHAnsi" w:cstheme="majorBidi"/>
      <w:bCs/>
      <w:color w:val="39A448"/>
      <w:sz w:val="36"/>
      <w:szCs w:val="28"/>
    </w:rPr>
  </w:style>
  <w:style w:type="character" w:customStyle="1" w:styleId="Heading4Char">
    <w:name w:val="Heading 4 Char"/>
    <w:basedOn w:val="DefaultParagraphFont"/>
    <w:link w:val="Heading4"/>
    <w:uiPriority w:val="9"/>
    <w:rsid w:val="00624204"/>
    <w:rPr>
      <w:rFonts w:asciiTheme="majorHAnsi" w:eastAsiaTheme="majorEastAsia" w:hAnsiTheme="majorHAnsi" w:cstheme="majorBidi"/>
      <w:b/>
      <w:bCs/>
      <w:iCs/>
      <w:color w:val="39A448" w:themeColor="text2"/>
      <w:sz w:val="28"/>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E47C56"/>
    <w:rPr>
      <w:rFonts w:asciiTheme="majorHAnsi" w:eastAsiaTheme="majorEastAsia" w:hAnsiTheme="majorHAnsi" w:cstheme="majorBidi"/>
      <w:iCs/>
      <w:color w:val="39A448" w:themeColor="text2"/>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22432"/>
    <w:rPr>
      <w:rFonts w:asciiTheme="majorHAnsi" w:eastAsiaTheme="majorEastAsia" w:hAnsiTheme="majorHAnsi" w:cstheme="majorBidi"/>
      <w:i/>
      <w:iCs/>
      <w:color w:val="000000"/>
      <w:sz w:val="20"/>
      <w:szCs w:val="20"/>
    </w:rPr>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7E30C9"/>
    <w:pPr>
      <w:spacing w:line="360" w:lineRule="auto"/>
    </w:pPr>
    <w:rPr>
      <w:rFonts w:ascii="Franklin Gothic Book" w:eastAsia="Times New Roman" w:hAnsi="Franklin Gothic Book" w:cs="Calibri"/>
      <w:i/>
      <w:color w:val="007AB2"/>
      <w:sz w:val="18"/>
      <w:szCs w:val="30"/>
    </w:rPr>
  </w:style>
  <w:style w:type="character" w:customStyle="1" w:styleId="01-sidebartextChar">
    <w:name w:val="01-sidebar text Char"/>
    <w:link w:val="01-sidebartext"/>
    <w:locked/>
    <w:rsid w:val="007E30C9"/>
    <w:rPr>
      <w:rFonts w:ascii="Franklin Gothic Book" w:eastAsia="Times New Roman" w:hAnsi="Franklin Gothic Book" w:cs="Calibri"/>
      <w:i/>
      <w:color w:val="007AB2"/>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styleId="Strong">
    <w:name w:val="Strong"/>
    <w:basedOn w:val="DefaultParagraphFont"/>
    <w:uiPriority w:val="22"/>
    <w:qFormat/>
    <w:rsid w:val="00222432"/>
    <w:rPr>
      <w:b/>
      <w:bCs/>
      <w:color w:val="40B851" w:themeColor="text2" w:themeTint="E6"/>
    </w:rPr>
  </w:style>
  <w:style w:type="character" w:styleId="Emphasis">
    <w:name w:val="Emphasis"/>
    <w:basedOn w:val="DefaultParagraphFont"/>
    <w:uiPriority w:val="20"/>
    <w:qFormat/>
    <w:rsid w:val="00222432"/>
    <w:rPr>
      <w:b w:val="0"/>
      <w:i/>
      <w:iCs/>
      <w:color w:val="39A448" w:themeColor="text2"/>
    </w:rPr>
  </w:style>
  <w:style w:type="paragraph" w:styleId="NoSpacing">
    <w:name w:val="No Spacing"/>
    <w:link w:val="NoSpacingChar"/>
    <w:qFormat/>
    <w:rsid w:val="00222432"/>
    <w:pPr>
      <w:spacing w:after="0" w:line="240" w:lineRule="auto"/>
    </w:pPr>
  </w:style>
  <w:style w:type="character" w:customStyle="1" w:styleId="NoSpacingChar">
    <w:name w:val="No Spacing Char"/>
    <w:basedOn w:val="DefaultParagraphFont"/>
    <w:link w:val="NoSpacing"/>
    <w:uiPriority w:val="1"/>
    <w:rsid w:val="00222432"/>
  </w:style>
  <w:style w:type="paragraph" w:styleId="ListParagraph">
    <w:name w:val="List Paragraph"/>
    <w:basedOn w:val="Normal"/>
    <w:link w:val="ListParagraphChar"/>
    <w:uiPriority w:val="34"/>
    <w:qFormat/>
    <w:rsid w:val="0033173B"/>
    <w:pPr>
      <w:spacing w:line="240" w:lineRule="auto"/>
      <w:ind w:left="720" w:hanging="288"/>
      <w:contextualSpacing/>
    </w:pPr>
  </w:style>
  <w:style w:type="character" w:customStyle="1" w:styleId="ListParagraphChar">
    <w:name w:val="List Paragraph Char"/>
    <w:basedOn w:val="DefaultParagraphFont"/>
    <w:link w:val="ListParagraph"/>
    <w:uiPriority w:val="34"/>
    <w:rsid w:val="009A6A13"/>
  </w:style>
  <w:style w:type="paragraph" w:styleId="TOC1">
    <w:name w:val="toc 1"/>
    <w:basedOn w:val="Normal"/>
    <w:next w:val="Normal"/>
    <w:autoRedefine/>
    <w:uiPriority w:val="39"/>
    <w:unhideWhenUsed/>
    <w:rsid w:val="007C371D"/>
    <w:pPr>
      <w:spacing w:after="100"/>
    </w:p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iPriority w:val="99"/>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paragraph" w:styleId="Caption">
    <w:name w:val="caption"/>
    <w:basedOn w:val="Normal"/>
    <w:next w:val="Normal"/>
    <w:uiPriority w:val="35"/>
    <w:semiHidden/>
    <w:unhideWhenUsed/>
    <w:qFormat/>
    <w:rsid w:val="00222432"/>
    <w:pPr>
      <w:spacing w:line="240" w:lineRule="auto"/>
    </w:pPr>
    <w:rPr>
      <w:rFonts w:eastAsiaTheme="minorEastAsia"/>
      <w:b/>
      <w:bCs/>
      <w:smallCaps/>
      <w:color w:val="39A448" w:themeColor="text2"/>
      <w:spacing w:val="6"/>
      <w:szCs w:val="18"/>
      <w:lang w:bidi="hi-IN"/>
    </w:rPr>
  </w:style>
  <w:style w:type="paragraph" w:styleId="Title">
    <w:name w:val="Title"/>
    <w:basedOn w:val="Normal"/>
    <w:next w:val="Normal"/>
    <w:link w:val="TitleChar"/>
    <w:uiPriority w:val="10"/>
    <w:qFormat/>
    <w:rsid w:val="00222432"/>
    <w:pPr>
      <w:spacing w:after="120" w:line="240" w:lineRule="auto"/>
      <w:contextualSpacing/>
    </w:pPr>
    <w:rPr>
      <w:rFonts w:asciiTheme="majorHAnsi" w:eastAsiaTheme="majorEastAsia" w:hAnsiTheme="majorHAnsi" w:cstheme="majorBidi"/>
      <w:color w:val="39A448" w:themeColor="text2"/>
      <w:spacing w:val="30"/>
      <w:kern w:val="28"/>
      <w:sz w:val="72"/>
      <w:szCs w:val="52"/>
    </w:rPr>
  </w:style>
  <w:style w:type="character" w:customStyle="1" w:styleId="TitleChar">
    <w:name w:val="Title Char"/>
    <w:basedOn w:val="DefaultParagraphFont"/>
    <w:link w:val="Title"/>
    <w:uiPriority w:val="10"/>
    <w:rsid w:val="00222432"/>
    <w:rPr>
      <w:rFonts w:asciiTheme="majorHAnsi" w:eastAsiaTheme="majorEastAsia" w:hAnsiTheme="majorHAnsi" w:cstheme="majorBidi"/>
      <w:color w:val="39A448" w:themeColor="text2"/>
      <w:spacing w:val="30"/>
      <w:kern w:val="28"/>
      <w:sz w:val="72"/>
      <w:szCs w:val="52"/>
    </w:rPr>
  </w:style>
  <w:style w:type="paragraph" w:styleId="Subtitle">
    <w:name w:val="Subtitle"/>
    <w:basedOn w:val="Normal"/>
    <w:next w:val="Normal"/>
    <w:link w:val="SubtitleChar"/>
    <w:uiPriority w:val="11"/>
    <w:qFormat/>
    <w:rsid w:val="00222432"/>
    <w:pPr>
      <w:numPr>
        <w:ilvl w:val="1"/>
      </w:numPr>
    </w:pPr>
    <w:rPr>
      <w:rFonts w:eastAsiaTheme="majorEastAsia" w:cstheme="majorBidi"/>
      <w:iCs/>
      <w:color w:val="40B851" w:themeColor="text2" w:themeTint="E6"/>
      <w:sz w:val="32"/>
      <w:szCs w:val="24"/>
      <w:lang w:bidi="hi-IN"/>
    </w:rPr>
  </w:style>
  <w:style w:type="character" w:customStyle="1" w:styleId="SubtitleChar">
    <w:name w:val="Subtitle Char"/>
    <w:basedOn w:val="DefaultParagraphFont"/>
    <w:link w:val="Subtitle"/>
    <w:uiPriority w:val="11"/>
    <w:rsid w:val="00222432"/>
    <w:rPr>
      <w:rFonts w:eastAsiaTheme="majorEastAsia" w:cstheme="majorBidi"/>
      <w:iCs/>
      <w:color w:val="40B851" w:themeColor="text2" w:themeTint="E6"/>
      <w:sz w:val="32"/>
      <w:szCs w:val="24"/>
      <w:lang w:bidi="hi-IN"/>
    </w:rPr>
  </w:style>
  <w:style w:type="paragraph" w:styleId="Quote">
    <w:name w:val="Quote"/>
    <w:basedOn w:val="Normal"/>
    <w:next w:val="Normal"/>
    <w:link w:val="QuoteChar"/>
    <w:uiPriority w:val="29"/>
    <w:qFormat/>
    <w:rsid w:val="00E47C56"/>
    <w:pPr>
      <w:pBdr>
        <w:left w:val="single" w:sz="48" w:space="13" w:color="004386" w:themeColor="accent1"/>
      </w:pBdr>
      <w:spacing w:after="0" w:line="360" w:lineRule="auto"/>
    </w:pPr>
    <w:rPr>
      <w:rFonts w:asciiTheme="majorHAnsi" w:eastAsiaTheme="minorEastAsia" w:hAnsiTheme="majorHAnsi"/>
      <w:b/>
      <w:i/>
      <w:iCs/>
      <w:color w:val="39A448"/>
      <w:sz w:val="24"/>
      <w:lang w:bidi="hi-IN"/>
    </w:rPr>
  </w:style>
  <w:style w:type="character" w:customStyle="1" w:styleId="QuoteChar">
    <w:name w:val="Quote Char"/>
    <w:basedOn w:val="DefaultParagraphFont"/>
    <w:link w:val="Quote"/>
    <w:uiPriority w:val="29"/>
    <w:rsid w:val="00E47C56"/>
    <w:rPr>
      <w:rFonts w:asciiTheme="majorHAnsi" w:eastAsiaTheme="minorEastAsia" w:hAnsiTheme="majorHAnsi"/>
      <w:b/>
      <w:i/>
      <w:iCs/>
      <w:color w:val="39A448"/>
      <w:sz w:val="24"/>
      <w:lang w:bidi="hi-IN"/>
    </w:rPr>
  </w:style>
  <w:style w:type="paragraph" w:styleId="IntenseQuote">
    <w:name w:val="Intense Quote"/>
    <w:basedOn w:val="Normal"/>
    <w:next w:val="Normal"/>
    <w:link w:val="IntenseQuoteChar"/>
    <w:uiPriority w:val="30"/>
    <w:qFormat/>
    <w:rsid w:val="0027066C"/>
    <w:pPr>
      <w:pBdr>
        <w:left w:val="single" w:sz="48" w:space="13" w:color="91A8CE" w:themeColor="accent2"/>
      </w:pBdr>
      <w:spacing w:before="240" w:after="120" w:line="300" w:lineRule="auto"/>
    </w:pPr>
    <w:rPr>
      <w:rFonts w:eastAsiaTheme="minorEastAsia"/>
      <w:b/>
      <w:bCs/>
      <w:i/>
      <w:iCs/>
      <w:color w:val="39A448" w:themeColor="text2"/>
      <w:sz w:val="26"/>
      <w:lang w:bidi="hi-IN"/>
    </w:rPr>
  </w:style>
  <w:style w:type="character" w:customStyle="1" w:styleId="IntenseQuoteChar">
    <w:name w:val="Intense Quote Char"/>
    <w:basedOn w:val="DefaultParagraphFont"/>
    <w:link w:val="IntenseQuote"/>
    <w:uiPriority w:val="30"/>
    <w:rsid w:val="0027066C"/>
    <w:rPr>
      <w:rFonts w:eastAsiaTheme="minorEastAsia"/>
      <w:b/>
      <w:bCs/>
      <w:i/>
      <w:iCs/>
      <w:color w:val="39A448" w:themeColor="text2"/>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222432"/>
    <w:rPr>
      <w:b/>
      <w:bCs/>
      <w:i/>
      <w:iCs/>
      <w:color w:val="39A448" w:themeColor="text2"/>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222432"/>
    <w:rPr>
      <w:rFonts w:asciiTheme="minorHAnsi" w:hAnsiTheme="minorHAnsi"/>
      <w:b/>
      <w:bCs/>
      <w:smallCaps/>
      <w:color w:val="39A448" w:themeColor="text2"/>
      <w:spacing w:val="5"/>
      <w:sz w:val="22"/>
      <w:u w:val="single"/>
    </w:rPr>
  </w:style>
  <w:style w:type="character" w:styleId="BookTitle">
    <w:name w:val="Book Title"/>
    <w:basedOn w:val="DefaultParagraphFont"/>
    <w:uiPriority w:val="33"/>
    <w:qFormat/>
    <w:rsid w:val="00222432"/>
    <w:rPr>
      <w:rFonts w:asciiTheme="majorHAnsi" w:hAnsiTheme="majorHAnsi"/>
      <w:b/>
      <w:bCs/>
      <w:caps w:val="0"/>
      <w:smallCaps/>
      <w:color w:val="39A448" w:themeColor="text2"/>
      <w:spacing w:val="10"/>
      <w:sz w:val="22"/>
    </w:rPr>
  </w:style>
  <w:style w:type="table" w:styleId="TableGrid">
    <w:name w:val="Table Grid"/>
    <w:basedOn w:val="TableNormal"/>
    <w:rsid w:val="000878C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iPriority w:val="99"/>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uiPriority w:val="99"/>
    <w:rsid w:val="00B56E52"/>
    <w:rPr>
      <w:rFonts w:ascii="Garamond" w:eastAsia="Cambria" w:hAnsi="Garamond" w:cs="Times New Roman"/>
      <w:sz w:val="20"/>
      <w:szCs w:val="20"/>
    </w:rPr>
  </w:style>
  <w:style w:type="character" w:styleId="CommentReference">
    <w:name w:val="annotation reference"/>
    <w:uiPriority w:val="99"/>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autoRedefine/>
    <w:qFormat/>
    <w:rsid w:val="00834D6B"/>
    <w:pPr>
      <w:shd w:val="clear" w:color="auto" w:fill="E2EAF6" w:themeFill="accent3"/>
      <w:spacing w:after="0"/>
      <w:ind w:firstLine="0"/>
      <w:contextualSpacing w:val="0"/>
    </w:pPr>
    <w:rPr>
      <w:b/>
      <w:i/>
    </w:rPr>
  </w:style>
  <w:style w:type="character" w:customStyle="1" w:styleId="ExampleBoxChar">
    <w:name w:val="Example Box Char"/>
    <w:basedOn w:val="ListParagraphChar"/>
    <w:link w:val="ExampleBox"/>
    <w:rsid w:val="00834D6B"/>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Borders>
        <w:top w:val="single" w:sz="8" w:space="0" w:color="91A8CE" w:themeColor="accent2"/>
        <w:left w:val="single" w:sz="8" w:space="0" w:color="91A8CE" w:themeColor="accent2"/>
        <w:bottom w:val="single" w:sz="8" w:space="0" w:color="91A8CE" w:themeColor="accent2"/>
        <w:right w:val="single" w:sz="8" w:space="0" w:color="91A8CE" w:themeColor="accent2"/>
      </w:tblBorders>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TOC4">
    <w:name w:val="toc 4"/>
    <w:basedOn w:val="Normal"/>
    <w:next w:val="Normal"/>
    <w:autoRedefine/>
    <w:uiPriority w:val="39"/>
    <w:unhideWhenUsed/>
    <w:rsid w:val="009B74D0"/>
    <w:pPr>
      <w:spacing w:after="100" w:line="276" w:lineRule="auto"/>
      <w:ind w:left="660"/>
    </w:pPr>
    <w:rPr>
      <w:rFonts w:eastAsiaTheme="minorEastAsia"/>
    </w:rPr>
  </w:style>
  <w:style w:type="paragraph" w:styleId="TOC5">
    <w:name w:val="toc 5"/>
    <w:basedOn w:val="Normal"/>
    <w:next w:val="Normal"/>
    <w:autoRedefine/>
    <w:uiPriority w:val="39"/>
    <w:unhideWhenUsed/>
    <w:rsid w:val="009B74D0"/>
    <w:pPr>
      <w:spacing w:after="100" w:line="276" w:lineRule="auto"/>
      <w:ind w:left="880"/>
    </w:pPr>
    <w:rPr>
      <w:rFonts w:eastAsiaTheme="minorEastAsia"/>
    </w:rPr>
  </w:style>
  <w:style w:type="paragraph" w:styleId="TOC6">
    <w:name w:val="toc 6"/>
    <w:basedOn w:val="Normal"/>
    <w:next w:val="Normal"/>
    <w:autoRedefine/>
    <w:uiPriority w:val="39"/>
    <w:unhideWhenUsed/>
    <w:rsid w:val="009B74D0"/>
    <w:pPr>
      <w:spacing w:after="100" w:line="276" w:lineRule="auto"/>
      <w:ind w:left="1100"/>
    </w:pPr>
    <w:rPr>
      <w:rFonts w:eastAsiaTheme="minorEastAsia"/>
    </w:rPr>
  </w:style>
  <w:style w:type="paragraph" w:styleId="TOC7">
    <w:name w:val="toc 7"/>
    <w:basedOn w:val="Normal"/>
    <w:next w:val="Normal"/>
    <w:autoRedefine/>
    <w:uiPriority w:val="39"/>
    <w:unhideWhenUsed/>
    <w:rsid w:val="009B74D0"/>
    <w:pPr>
      <w:spacing w:after="100" w:line="276" w:lineRule="auto"/>
      <w:ind w:left="1320"/>
    </w:pPr>
    <w:rPr>
      <w:rFonts w:eastAsiaTheme="minorEastAsia"/>
    </w:rPr>
  </w:style>
  <w:style w:type="paragraph" w:styleId="TOC8">
    <w:name w:val="toc 8"/>
    <w:basedOn w:val="Normal"/>
    <w:next w:val="Normal"/>
    <w:autoRedefine/>
    <w:uiPriority w:val="39"/>
    <w:unhideWhenUsed/>
    <w:rsid w:val="009B74D0"/>
    <w:pPr>
      <w:spacing w:after="100" w:line="276" w:lineRule="auto"/>
      <w:ind w:left="1540"/>
    </w:pPr>
    <w:rPr>
      <w:rFonts w:eastAsiaTheme="minorEastAsia"/>
    </w:rPr>
  </w:style>
  <w:style w:type="paragraph" w:styleId="TOC9">
    <w:name w:val="toc 9"/>
    <w:basedOn w:val="Normal"/>
    <w:next w:val="Normal"/>
    <w:autoRedefine/>
    <w:uiPriority w:val="39"/>
    <w:unhideWhenUsed/>
    <w:rsid w:val="009B74D0"/>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29010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4A84"/>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4A84"/>
    <w:rPr>
      <w:rFonts w:ascii="Garamond" w:eastAsia="Cambria" w:hAnsi="Garamond" w:cs="Times New Roman"/>
      <w:b/>
      <w:bCs/>
      <w:sz w:val="20"/>
      <w:szCs w:val="20"/>
    </w:rPr>
  </w:style>
  <w:style w:type="paragraph" w:styleId="Revision">
    <w:name w:val="Revision"/>
    <w:hidden/>
    <w:uiPriority w:val="99"/>
    <w:semiHidden/>
    <w:rsid w:val="003F7DE7"/>
    <w:pPr>
      <w:spacing w:after="0" w:line="240" w:lineRule="auto"/>
    </w:pPr>
  </w:style>
  <w:style w:type="character" w:styleId="HTMLCite">
    <w:name w:val="HTML Cite"/>
    <w:basedOn w:val="DefaultParagraphFont"/>
    <w:uiPriority w:val="99"/>
    <w:semiHidden/>
    <w:unhideWhenUsed/>
    <w:rsid w:val="00E61A9A"/>
    <w:rPr>
      <w:i/>
      <w:iCs/>
    </w:rPr>
  </w:style>
  <w:style w:type="character" w:customStyle="1" w:styleId="UnresolvedMention1">
    <w:name w:val="Unresolved Mention1"/>
    <w:basedOn w:val="DefaultParagraphFont"/>
    <w:uiPriority w:val="99"/>
    <w:semiHidden/>
    <w:unhideWhenUsed/>
    <w:rsid w:val="00A51C7F"/>
    <w:rPr>
      <w:color w:val="605E5C"/>
      <w:shd w:val="clear" w:color="auto" w:fill="E1DFDD"/>
    </w:rPr>
  </w:style>
  <w:style w:type="character" w:styleId="UnresolvedMention">
    <w:name w:val="Unresolved Mention"/>
    <w:basedOn w:val="DefaultParagraphFont"/>
    <w:uiPriority w:val="99"/>
    <w:semiHidden/>
    <w:unhideWhenUsed/>
    <w:rsid w:val="000C64ED"/>
    <w:rPr>
      <w:color w:val="605E5C"/>
      <w:shd w:val="clear" w:color="auto" w:fill="E1DFDD"/>
    </w:rPr>
  </w:style>
  <w:style w:type="paragraph" w:styleId="EndnoteText">
    <w:name w:val="endnote text"/>
    <w:basedOn w:val="Normal"/>
    <w:link w:val="EndnoteTextChar"/>
    <w:uiPriority w:val="99"/>
    <w:semiHidden/>
    <w:unhideWhenUsed/>
    <w:rsid w:val="004D25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2518"/>
    <w:rPr>
      <w:sz w:val="20"/>
      <w:szCs w:val="20"/>
    </w:rPr>
  </w:style>
  <w:style w:type="character" w:styleId="EndnoteReference">
    <w:name w:val="endnote reference"/>
    <w:basedOn w:val="DefaultParagraphFont"/>
    <w:uiPriority w:val="99"/>
    <w:semiHidden/>
    <w:unhideWhenUsed/>
    <w:rsid w:val="004D2518"/>
    <w:rPr>
      <w:vertAlign w:val="superscript"/>
    </w:rPr>
  </w:style>
  <w:style w:type="table" w:customStyle="1" w:styleId="TableGrid1">
    <w:name w:val="Table Grid1"/>
    <w:basedOn w:val="TableNormal"/>
    <w:next w:val="TableGrid"/>
    <w:uiPriority w:val="39"/>
    <w:rsid w:val="00547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6662">
      <w:bodyDiv w:val="1"/>
      <w:marLeft w:val="0"/>
      <w:marRight w:val="0"/>
      <w:marTop w:val="0"/>
      <w:marBottom w:val="0"/>
      <w:divBdr>
        <w:top w:val="none" w:sz="0" w:space="0" w:color="auto"/>
        <w:left w:val="none" w:sz="0" w:space="0" w:color="auto"/>
        <w:bottom w:val="none" w:sz="0" w:space="0" w:color="auto"/>
        <w:right w:val="none" w:sz="0" w:space="0" w:color="auto"/>
      </w:divBdr>
    </w:div>
    <w:div w:id="18631077">
      <w:bodyDiv w:val="1"/>
      <w:marLeft w:val="0"/>
      <w:marRight w:val="0"/>
      <w:marTop w:val="0"/>
      <w:marBottom w:val="0"/>
      <w:divBdr>
        <w:top w:val="none" w:sz="0" w:space="0" w:color="auto"/>
        <w:left w:val="none" w:sz="0" w:space="0" w:color="auto"/>
        <w:bottom w:val="none" w:sz="0" w:space="0" w:color="auto"/>
        <w:right w:val="none" w:sz="0" w:space="0" w:color="auto"/>
      </w:divBdr>
    </w:div>
    <w:div w:id="150564540">
      <w:bodyDiv w:val="1"/>
      <w:marLeft w:val="0"/>
      <w:marRight w:val="0"/>
      <w:marTop w:val="0"/>
      <w:marBottom w:val="0"/>
      <w:divBdr>
        <w:top w:val="none" w:sz="0" w:space="0" w:color="auto"/>
        <w:left w:val="none" w:sz="0" w:space="0" w:color="auto"/>
        <w:bottom w:val="none" w:sz="0" w:space="0" w:color="auto"/>
        <w:right w:val="none" w:sz="0" w:space="0" w:color="auto"/>
      </w:divBdr>
    </w:div>
    <w:div w:id="178589802">
      <w:bodyDiv w:val="1"/>
      <w:marLeft w:val="0"/>
      <w:marRight w:val="0"/>
      <w:marTop w:val="0"/>
      <w:marBottom w:val="0"/>
      <w:divBdr>
        <w:top w:val="none" w:sz="0" w:space="0" w:color="auto"/>
        <w:left w:val="none" w:sz="0" w:space="0" w:color="auto"/>
        <w:bottom w:val="none" w:sz="0" w:space="0" w:color="auto"/>
        <w:right w:val="none" w:sz="0" w:space="0" w:color="auto"/>
      </w:divBdr>
    </w:div>
    <w:div w:id="224803062">
      <w:bodyDiv w:val="1"/>
      <w:marLeft w:val="0"/>
      <w:marRight w:val="0"/>
      <w:marTop w:val="0"/>
      <w:marBottom w:val="0"/>
      <w:divBdr>
        <w:top w:val="none" w:sz="0" w:space="0" w:color="auto"/>
        <w:left w:val="none" w:sz="0" w:space="0" w:color="auto"/>
        <w:bottom w:val="none" w:sz="0" w:space="0" w:color="auto"/>
        <w:right w:val="none" w:sz="0" w:space="0" w:color="auto"/>
      </w:divBdr>
    </w:div>
    <w:div w:id="263153300">
      <w:bodyDiv w:val="1"/>
      <w:marLeft w:val="0"/>
      <w:marRight w:val="0"/>
      <w:marTop w:val="0"/>
      <w:marBottom w:val="0"/>
      <w:divBdr>
        <w:top w:val="none" w:sz="0" w:space="0" w:color="auto"/>
        <w:left w:val="none" w:sz="0" w:space="0" w:color="auto"/>
        <w:bottom w:val="none" w:sz="0" w:space="0" w:color="auto"/>
        <w:right w:val="none" w:sz="0" w:space="0" w:color="auto"/>
      </w:divBdr>
    </w:div>
    <w:div w:id="442387780">
      <w:bodyDiv w:val="1"/>
      <w:marLeft w:val="0"/>
      <w:marRight w:val="0"/>
      <w:marTop w:val="0"/>
      <w:marBottom w:val="0"/>
      <w:divBdr>
        <w:top w:val="none" w:sz="0" w:space="0" w:color="auto"/>
        <w:left w:val="none" w:sz="0" w:space="0" w:color="auto"/>
        <w:bottom w:val="none" w:sz="0" w:space="0" w:color="auto"/>
        <w:right w:val="none" w:sz="0" w:space="0" w:color="auto"/>
      </w:divBdr>
    </w:div>
    <w:div w:id="606621415">
      <w:bodyDiv w:val="1"/>
      <w:marLeft w:val="0"/>
      <w:marRight w:val="0"/>
      <w:marTop w:val="0"/>
      <w:marBottom w:val="0"/>
      <w:divBdr>
        <w:top w:val="none" w:sz="0" w:space="0" w:color="auto"/>
        <w:left w:val="none" w:sz="0" w:space="0" w:color="auto"/>
        <w:bottom w:val="none" w:sz="0" w:space="0" w:color="auto"/>
        <w:right w:val="none" w:sz="0" w:space="0" w:color="auto"/>
      </w:divBdr>
    </w:div>
    <w:div w:id="737361858">
      <w:bodyDiv w:val="1"/>
      <w:marLeft w:val="0"/>
      <w:marRight w:val="0"/>
      <w:marTop w:val="0"/>
      <w:marBottom w:val="0"/>
      <w:divBdr>
        <w:top w:val="none" w:sz="0" w:space="0" w:color="auto"/>
        <w:left w:val="none" w:sz="0" w:space="0" w:color="auto"/>
        <w:bottom w:val="none" w:sz="0" w:space="0" w:color="auto"/>
        <w:right w:val="none" w:sz="0" w:space="0" w:color="auto"/>
      </w:divBdr>
    </w:div>
    <w:div w:id="783614231">
      <w:bodyDiv w:val="1"/>
      <w:marLeft w:val="0"/>
      <w:marRight w:val="0"/>
      <w:marTop w:val="0"/>
      <w:marBottom w:val="0"/>
      <w:divBdr>
        <w:top w:val="none" w:sz="0" w:space="0" w:color="auto"/>
        <w:left w:val="none" w:sz="0" w:space="0" w:color="auto"/>
        <w:bottom w:val="none" w:sz="0" w:space="0" w:color="auto"/>
        <w:right w:val="none" w:sz="0" w:space="0" w:color="auto"/>
      </w:divBdr>
      <w:divsChild>
        <w:div w:id="1447964438">
          <w:marLeft w:val="547"/>
          <w:marRight w:val="0"/>
          <w:marTop w:val="0"/>
          <w:marBottom w:val="0"/>
          <w:divBdr>
            <w:top w:val="none" w:sz="0" w:space="0" w:color="auto"/>
            <w:left w:val="none" w:sz="0" w:space="0" w:color="auto"/>
            <w:bottom w:val="none" w:sz="0" w:space="0" w:color="auto"/>
            <w:right w:val="none" w:sz="0" w:space="0" w:color="auto"/>
          </w:divBdr>
        </w:div>
        <w:div w:id="461195680">
          <w:marLeft w:val="1166"/>
          <w:marRight w:val="0"/>
          <w:marTop w:val="0"/>
          <w:marBottom w:val="0"/>
          <w:divBdr>
            <w:top w:val="none" w:sz="0" w:space="0" w:color="auto"/>
            <w:left w:val="none" w:sz="0" w:space="0" w:color="auto"/>
            <w:bottom w:val="none" w:sz="0" w:space="0" w:color="auto"/>
            <w:right w:val="none" w:sz="0" w:space="0" w:color="auto"/>
          </w:divBdr>
        </w:div>
      </w:divsChild>
    </w:div>
    <w:div w:id="802773904">
      <w:bodyDiv w:val="1"/>
      <w:marLeft w:val="0"/>
      <w:marRight w:val="0"/>
      <w:marTop w:val="0"/>
      <w:marBottom w:val="0"/>
      <w:divBdr>
        <w:top w:val="none" w:sz="0" w:space="0" w:color="auto"/>
        <w:left w:val="none" w:sz="0" w:space="0" w:color="auto"/>
        <w:bottom w:val="none" w:sz="0" w:space="0" w:color="auto"/>
        <w:right w:val="none" w:sz="0" w:space="0" w:color="auto"/>
      </w:divBdr>
    </w:div>
    <w:div w:id="811364157">
      <w:bodyDiv w:val="1"/>
      <w:marLeft w:val="0"/>
      <w:marRight w:val="0"/>
      <w:marTop w:val="0"/>
      <w:marBottom w:val="0"/>
      <w:divBdr>
        <w:top w:val="none" w:sz="0" w:space="0" w:color="auto"/>
        <w:left w:val="none" w:sz="0" w:space="0" w:color="auto"/>
        <w:bottom w:val="none" w:sz="0" w:space="0" w:color="auto"/>
        <w:right w:val="none" w:sz="0" w:space="0" w:color="auto"/>
      </w:divBdr>
    </w:div>
    <w:div w:id="837571830">
      <w:bodyDiv w:val="1"/>
      <w:marLeft w:val="0"/>
      <w:marRight w:val="0"/>
      <w:marTop w:val="0"/>
      <w:marBottom w:val="0"/>
      <w:divBdr>
        <w:top w:val="none" w:sz="0" w:space="0" w:color="auto"/>
        <w:left w:val="none" w:sz="0" w:space="0" w:color="auto"/>
        <w:bottom w:val="none" w:sz="0" w:space="0" w:color="auto"/>
        <w:right w:val="none" w:sz="0" w:space="0" w:color="auto"/>
      </w:divBdr>
      <w:divsChild>
        <w:div w:id="69038420">
          <w:marLeft w:val="547"/>
          <w:marRight w:val="0"/>
          <w:marTop w:val="0"/>
          <w:marBottom w:val="0"/>
          <w:divBdr>
            <w:top w:val="none" w:sz="0" w:space="0" w:color="auto"/>
            <w:left w:val="none" w:sz="0" w:space="0" w:color="auto"/>
            <w:bottom w:val="none" w:sz="0" w:space="0" w:color="auto"/>
            <w:right w:val="none" w:sz="0" w:space="0" w:color="auto"/>
          </w:divBdr>
        </w:div>
        <w:div w:id="2056193206">
          <w:marLeft w:val="1166"/>
          <w:marRight w:val="0"/>
          <w:marTop w:val="0"/>
          <w:marBottom w:val="0"/>
          <w:divBdr>
            <w:top w:val="none" w:sz="0" w:space="0" w:color="auto"/>
            <w:left w:val="none" w:sz="0" w:space="0" w:color="auto"/>
            <w:bottom w:val="none" w:sz="0" w:space="0" w:color="auto"/>
            <w:right w:val="none" w:sz="0" w:space="0" w:color="auto"/>
          </w:divBdr>
        </w:div>
      </w:divsChild>
    </w:div>
    <w:div w:id="860514152">
      <w:bodyDiv w:val="1"/>
      <w:marLeft w:val="0"/>
      <w:marRight w:val="0"/>
      <w:marTop w:val="0"/>
      <w:marBottom w:val="0"/>
      <w:divBdr>
        <w:top w:val="none" w:sz="0" w:space="0" w:color="auto"/>
        <w:left w:val="none" w:sz="0" w:space="0" w:color="auto"/>
        <w:bottom w:val="none" w:sz="0" w:space="0" w:color="auto"/>
        <w:right w:val="none" w:sz="0" w:space="0" w:color="auto"/>
      </w:divBdr>
    </w:div>
    <w:div w:id="983775886">
      <w:bodyDiv w:val="1"/>
      <w:marLeft w:val="0"/>
      <w:marRight w:val="0"/>
      <w:marTop w:val="0"/>
      <w:marBottom w:val="0"/>
      <w:divBdr>
        <w:top w:val="none" w:sz="0" w:space="0" w:color="auto"/>
        <w:left w:val="none" w:sz="0" w:space="0" w:color="auto"/>
        <w:bottom w:val="none" w:sz="0" w:space="0" w:color="auto"/>
        <w:right w:val="none" w:sz="0" w:space="0" w:color="auto"/>
      </w:divBdr>
    </w:div>
    <w:div w:id="1012609497">
      <w:bodyDiv w:val="1"/>
      <w:marLeft w:val="0"/>
      <w:marRight w:val="0"/>
      <w:marTop w:val="0"/>
      <w:marBottom w:val="0"/>
      <w:divBdr>
        <w:top w:val="none" w:sz="0" w:space="0" w:color="auto"/>
        <w:left w:val="none" w:sz="0" w:space="0" w:color="auto"/>
        <w:bottom w:val="none" w:sz="0" w:space="0" w:color="auto"/>
        <w:right w:val="none" w:sz="0" w:space="0" w:color="auto"/>
      </w:divBdr>
    </w:div>
    <w:div w:id="1166625210">
      <w:bodyDiv w:val="1"/>
      <w:marLeft w:val="0"/>
      <w:marRight w:val="0"/>
      <w:marTop w:val="0"/>
      <w:marBottom w:val="0"/>
      <w:divBdr>
        <w:top w:val="none" w:sz="0" w:space="0" w:color="auto"/>
        <w:left w:val="none" w:sz="0" w:space="0" w:color="auto"/>
        <w:bottom w:val="none" w:sz="0" w:space="0" w:color="auto"/>
        <w:right w:val="none" w:sz="0" w:space="0" w:color="auto"/>
      </w:divBdr>
    </w:div>
    <w:div w:id="1210722806">
      <w:bodyDiv w:val="1"/>
      <w:marLeft w:val="0"/>
      <w:marRight w:val="0"/>
      <w:marTop w:val="0"/>
      <w:marBottom w:val="0"/>
      <w:divBdr>
        <w:top w:val="none" w:sz="0" w:space="0" w:color="auto"/>
        <w:left w:val="none" w:sz="0" w:space="0" w:color="auto"/>
        <w:bottom w:val="none" w:sz="0" w:space="0" w:color="auto"/>
        <w:right w:val="none" w:sz="0" w:space="0" w:color="auto"/>
      </w:divBdr>
    </w:div>
    <w:div w:id="1305894055">
      <w:bodyDiv w:val="1"/>
      <w:marLeft w:val="0"/>
      <w:marRight w:val="0"/>
      <w:marTop w:val="0"/>
      <w:marBottom w:val="0"/>
      <w:divBdr>
        <w:top w:val="none" w:sz="0" w:space="0" w:color="auto"/>
        <w:left w:val="none" w:sz="0" w:space="0" w:color="auto"/>
        <w:bottom w:val="none" w:sz="0" w:space="0" w:color="auto"/>
        <w:right w:val="none" w:sz="0" w:space="0" w:color="auto"/>
      </w:divBdr>
    </w:div>
    <w:div w:id="1422409628">
      <w:bodyDiv w:val="1"/>
      <w:marLeft w:val="0"/>
      <w:marRight w:val="0"/>
      <w:marTop w:val="0"/>
      <w:marBottom w:val="0"/>
      <w:divBdr>
        <w:top w:val="none" w:sz="0" w:space="0" w:color="auto"/>
        <w:left w:val="none" w:sz="0" w:space="0" w:color="auto"/>
        <w:bottom w:val="none" w:sz="0" w:space="0" w:color="auto"/>
        <w:right w:val="none" w:sz="0" w:space="0" w:color="auto"/>
      </w:divBdr>
    </w:div>
    <w:div w:id="1554538680">
      <w:bodyDiv w:val="1"/>
      <w:marLeft w:val="0"/>
      <w:marRight w:val="0"/>
      <w:marTop w:val="0"/>
      <w:marBottom w:val="0"/>
      <w:divBdr>
        <w:top w:val="none" w:sz="0" w:space="0" w:color="auto"/>
        <w:left w:val="none" w:sz="0" w:space="0" w:color="auto"/>
        <w:bottom w:val="none" w:sz="0" w:space="0" w:color="auto"/>
        <w:right w:val="none" w:sz="0" w:space="0" w:color="auto"/>
      </w:divBdr>
    </w:div>
    <w:div w:id="1712264369">
      <w:bodyDiv w:val="1"/>
      <w:marLeft w:val="0"/>
      <w:marRight w:val="0"/>
      <w:marTop w:val="0"/>
      <w:marBottom w:val="0"/>
      <w:divBdr>
        <w:top w:val="none" w:sz="0" w:space="0" w:color="auto"/>
        <w:left w:val="none" w:sz="0" w:space="0" w:color="auto"/>
        <w:bottom w:val="none" w:sz="0" w:space="0" w:color="auto"/>
        <w:right w:val="none" w:sz="0" w:space="0" w:color="auto"/>
      </w:divBdr>
    </w:div>
    <w:div w:id="1769736851">
      <w:bodyDiv w:val="1"/>
      <w:marLeft w:val="0"/>
      <w:marRight w:val="0"/>
      <w:marTop w:val="0"/>
      <w:marBottom w:val="0"/>
      <w:divBdr>
        <w:top w:val="none" w:sz="0" w:space="0" w:color="auto"/>
        <w:left w:val="none" w:sz="0" w:space="0" w:color="auto"/>
        <w:bottom w:val="none" w:sz="0" w:space="0" w:color="auto"/>
        <w:right w:val="none" w:sz="0" w:space="0" w:color="auto"/>
      </w:divBdr>
      <w:divsChild>
        <w:div w:id="1491287204">
          <w:marLeft w:val="547"/>
          <w:marRight w:val="0"/>
          <w:marTop w:val="0"/>
          <w:marBottom w:val="0"/>
          <w:divBdr>
            <w:top w:val="none" w:sz="0" w:space="0" w:color="auto"/>
            <w:left w:val="none" w:sz="0" w:space="0" w:color="auto"/>
            <w:bottom w:val="none" w:sz="0" w:space="0" w:color="auto"/>
            <w:right w:val="none" w:sz="0" w:space="0" w:color="auto"/>
          </w:divBdr>
        </w:div>
        <w:div w:id="1575627532">
          <w:marLeft w:val="1166"/>
          <w:marRight w:val="0"/>
          <w:marTop w:val="0"/>
          <w:marBottom w:val="0"/>
          <w:divBdr>
            <w:top w:val="none" w:sz="0" w:space="0" w:color="auto"/>
            <w:left w:val="none" w:sz="0" w:space="0" w:color="auto"/>
            <w:bottom w:val="none" w:sz="0" w:space="0" w:color="auto"/>
            <w:right w:val="none" w:sz="0" w:space="0" w:color="auto"/>
          </w:divBdr>
        </w:div>
        <w:div w:id="758597009">
          <w:marLeft w:val="547"/>
          <w:marRight w:val="0"/>
          <w:marTop w:val="0"/>
          <w:marBottom w:val="0"/>
          <w:divBdr>
            <w:top w:val="none" w:sz="0" w:space="0" w:color="auto"/>
            <w:left w:val="none" w:sz="0" w:space="0" w:color="auto"/>
            <w:bottom w:val="none" w:sz="0" w:space="0" w:color="auto"/>
            <w:right w:val="none" w:sz="0" w:space="0" w:color="auto"/>
          </w:divBdr>
        </w:div>
        <w:div w:id="1367674622">
          <w:marLeft w:val="1166"/>
          <w:marRight w:val="0"/>
          <w:marTop w:val="0"/>
          <w:marBottom w:val="0"/>
          <w:divBdr>
            <w:top w:val="none" w:sz="0" w:space="0" w:color="auto"/>
            <w:left w:val="none" w:sz="0" w:space="0" w:color="auto"/>
            <w:bottom w:val="none" w:sz="0" w:space="0" w:color="auto"/>
            <w:right w:val="none" w:sz="0" w:space="0" w:color="auto"/>
          </w:divBdr>
        </w:div>
        <w:div w:id="509837250">
          <w:marLeft w:val="547"/>
          <w:marRight w:val="0"/>
          <w:marTop w:val="0"/>
          <w:marBottom w:val="0"/>
          <w:divBdr>
            <w:top w:val="none" w:sz="0" w:space="0" w:color="auto"/>
            <w:left w:val="none" w:sz="0" w:space="0" w:color="auto"/>
            <w:bottom w:val="none" w:sz="0" w:space="0" w:color="auto"/>
            <w:right w:val="none" w:sz="0" w:space="0" w:color="auto"/>
          </w:divBdr>
        </w:div>
        <w:div w:id="903638534">
          <w:marLeft w:val="1166"/>
          <w:marRight w:val="0"/>
          <w:marTop w:val="0"/>
          <w:marBottom w:val="0"/>
          <w:divBdr>
            <w:top w:val="none" w:sz="0" w:space="0" w:color="auto"/>
            <w:left w:val="none" w:sz="0" w:space="0" w:color="auto"/>
            <w:bottom w:val="none" w:sz="0" w:space="0" w:color="auto"/>
            <w:right w:val="none" w:sz="0" w:space="0" w:color="auto"/>
          </w:divBdr>
        </w:div>
        <w:div w:id="582225602">
          <w:marLeft w:val="547"/>
          <w:marRight w:val="0"/>
          <w:marTop w:val="0"/>
          <w:marBottom w:val="0"/>
          <w:divBdr>
            <w:top w:val="none" w:sz="0" w:space="0" w:color="auto"/>
            <w:left w:val="none" w:sz="0" w:space="0" w:color="auto"/>
            <w:bottom w:val="none" w:sz="0" w:space="0" w:color="auto"/>
            <w:right w:val="none" w:sz="0" w:space="0" w:color="auto"/>
          </w:divBdr>
        </w:div>
        <w:div w:id="1476950322">
          <w:marLeft w:val="1166"/>
          <w:marRight w:val="0"/>
          <w:marTop w:val="0"/>
          <w:marBottom w:val="0"/>
          <w:divBdr>
            <w:top w:val="none" w:sz="0" w:space="0" w:color="auto"/>
            <w:left w:val="none" w:sz="0" w:space="0" w:color="auto"/>
            <w:bottom w:val="none" w:sz="0" w:space="0" w:color="auto"/>
            <w:right w:val="none" w:sz="0" w:space="0" w:color="auto"/>
          </w:divBdr>
        </w:div>
        <w:div w:id="409695199">
          <w:marLeft w:val="547"/>
          <w:marRight w:val="0"/>
          <w:marTop w:val="0"/>
          <w:marBottom w:val="0"/>
          <w:divBdr>
            <w:top w:val="none" w:sz="0" w:space="0" w:color="auto"/>
            <w:left w:val="none" w:sz="0" w:space="0" w:color="auto"/>
            <w:bottom w:val="none" w:sz="0" w:space="0" w:color="auto"/>
            <w:right w:val="none" w:sz="0" w:space="0" w:color="auto"/>
          </w:divBdr>
        </w:div>
        <w:div w:id="55247308">
          <w:marLeft w:val="1166"/>
          <w:marRight w:val="0"/>
          <w:marTop w:val="0"/>
          <w:marBottom w:val="0"/>
          <w:divBdr>
            <w:top w:val="none" w:sz="0" w:space="0" w:color="auto"/>
            <w:left w:val="none" w:sz="0" w:space="0" w:color="auto"/>
            <w:bottom w:val="none" w:sz="0" w:space="0" w:color="auto"/>
            <w:right w:val="none" w:sz="0" w:space="0" w:color="auto"/>
          </w:divBdr>
        </w:div>
      </w:divsChild>
    </w:div>
    <w:div w:id="1926841124">
      <w:bodyDiv w:val="1"/>
      <w:marLeft w:val="0"/>
      <w:marRight w:val="0"/>
      <w:marTop w:val="0"/>
      <w:marBottom w:val="0"/>
      <w:divBdr>
        <w:top w:val="none" w:sz="0" w:space="0" w:color="auto"/>
        <w:left w:val="none" w:sz="0" w:space="0" w:color="auto"/>
        <w:bottom w:val="none" w:sz="0" w:space="0" w:color="auto"/>
        <w:right w:val="none" w:sz="0" w:space="0" w:color="auto"/>
      </w:divBdr>
    </w:div>
    <w:div w:id="1953825233">
      <w:bodyDiv w:val="1"/>
      <w:marLeft w:val="0"/>
      <w:marRight w:val="0"/>
      <w:marTop w:val="0"/>
      <w:marBottom w:val="0"/>
      <w:divBdr>
        <w:top w:val="none" w:sz="0" w:space="0" w:color="auto"/>
        <w:left w:val="none" w:sz="0" w:space="0" w:color="auto"/>
        <w:bottom w:val="none" w:sz="0" w:space="0" w:color="auto"/>
        <w:right w:val="none" w:sz="0" w:space="0" w:color="auto"/>
      </w:divBdr>
    </w:div>
    <w:div w:id="1965578384">
      <w:bodyDiv w:val="1"/>
      <w:marLeft w:val="0"/>
      <w:marRight w:val="0"/>
      <w:marTop w:val="0"/>
      <w:marBottom w:val="0"/>
      <w:divBdr>
        <w:top w:val="none" w:sz="0" w:space="0" w:color="auto"/>
        <w:left w:val="none" w:sz="0" w:space="0" w:color="auto"/>
        <w:bottom w:val="none" w:sz="0" w:space="0" w:color="auto"/>
        <w:right w:val="none" w:sz="0" w:space="0" w:color="auto"/>
      </w:divBdr>
    </w:div>
    <w:div w:id="21196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e.mass.edu/frameworks/hss/2018-12.pdf" TargetMode="External"/><Relationship Id="rId18" Type="http://schemas.openxmlformats.org/officeDocument/2006/relationships/hyperlink" Target="http://exploringafrica.matrix.msu.edu/curriculum/unit-three/module-fourteen/" TargetMode="External"/><Relationship Id="rId26" Type="http://schemas.openxmlformats.org/officeDocument/2006/relationships/hyperlink" Target="http://www.bu.edu/africa/outreach/teachingresources/geography/curriculum/wdwk2/" TargetMode="External"/><Relationship Id="rId39" Type="http://schemas.openxmlformats.org/officeDocument/2006/relationships/hyperlink" Target="https://edsitement.neh.gov/teachers-guides/oral-history-educational-experience" TargetMode="External"/><Relationship Id="rId3" Type="http://schemas.openxmlformats.org/officeDocument/2006/relationships/customXml" Target="../customXml/item3.xml"/><Relationship Id="rId21" Type="http://schemas.openxmlformats.org/officeDocument/2006/relationships/hyperlink" Target="https://centreforglobalequality.org/news/formidable-queen-mothers-ghana/" TargetMode="External"/><Relationship Id="rId34" Type="http://schemas.openxmlformats.org/officeDocument/2006/relationships/hyperlink" Target="https://www.facinghistory.org/resource-library/back-school-2020-building-community-connection-and-learning/activities-remote-hybrid-start/brave-spaces" TargetMode="External"/><Relationship Id="rId42" Type="http://schemas.openxmlformats.org/officeDocument/2006/relationships/hyperlink" Target="mailto:historycivics@doe.mass.ed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olerance.org/magazine/spring-2001/the-trouble-with-tribe" TargetMode="External"/><Relationship Id="rId25" Type="http://schemas.openxmlformats.org/officeDocument/2006/relationships/hyperlink" Target="http://www.ebeckman.org/workshop-presentations/swahili/" TargetMode="External"/><Relationship Id="rId33" Type="http://schemas.openxmlformats.org/officeDocument/2006/relationships/hyperlink" Target="https://www.cambridge.org/core/books/slavery-and-slaving-in-african-history/CC7C91E6FB1A4AF64C063AA41208E595" TargetMode="External"/><Relationship Id="rId38" Type="http://schemas.openxmlformats.org/officeDocument/2006/relationships/hyperlink" Target="https://www.tolerance.org/classroom-resources/tolerance-lessons/stereotypes-and-tonto" TargetMode="External"/><Relationship Id="rId2" Type="http://schemas.openxmlformats.org/officeDocument/2006/relationships/customXml" Target="../customXml/item2.xml"/><Relationship Id="rId16" Type="http://schemas.openxmlformats.org/officeDocument/2006/relationships/hyperlink" Target="https://www.tolerance.org/magazine/fall-2008/i-didnt-know-there-were-cities-in-africa" TargetMode="External"/><Relationship Id="rId20" Type="http://schemas.openxmlformats.org/officeDocument/2006/relationships/hyperlink" Target="https://www.khanacademy.org/humanities/big-history-project/agriculture-civilization/first-cities-states/a/aksum-1" TargetMode="External"/><Relationship Id="rId29" Type="http://schemas.openxmlformats.org/officeDocument/2006/relationships/hyperlink" Target="http://www.library.fau.edu/depts/spc/JaffeCenter/collection/books_as_aesthetic_objects/geez_bible.php" TargetMode="External"/><Relationship Id="rId41" Type="http://schemas.openxmlformats.org/officeDocument/2006/relationships/hyperlink" Target="https://www.instagram.com/everydayafrica/?hl=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aravansofgold.org/exhibition/" TargetMode="External"/><Relationship Id="rId32" Type="http://schemas.openxmlformats.org/officeDocument/2006/relationships/hyperlink" Target="https://www.britannica.com/event/Zanj-rebellion" TargetMode="External"/><Relationship Id="rId37" Type="http://schemas.openxmlformats.org/officeDocument/2006/relationships/hyperlink" Target="https://www.nytimes.com/2004/07/27/science/african-pastoral-archaeologists-rewrite-history-of-farming.html" TargetMode="External"/><Relationship Id="rId40" Type="http://schemas.openxmlformats.org/officeDocument/2006/relationships/hyperlink" Target="https://www.bu.edu/africa/files/2016/04/US-Africa-Connections-Bingo_2016.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olerance.org/magazine/spring-2020/ending-curriculum-violence" TargetMode="External"/><Relationship Id="rId23" Type="http://schemas.openxmlformats.org/officeDocument/2006/relationships/hyperlink" Target="https://www.plt.org/educator-tips/words-to-live-by-tribute-wangari-maathai/" TargetMode="External"/><Relationship Id="rId28" Type="http://schemas.openxmlformats.org/officeDocument/2006/relationships/hyperlink" Target="http://users.rowan.edu/~mcinneshin/5394/wk05/albakri.htm" TargetMode="External"/><Relationship Id="rId36" Type="http://schemas.openxmlformats.org/officeDocument/2006/relationships/hyperlink" Target="http://www.pbs.org/wonders/Episodes/Epi3/slave_2.htm" TargetMode="External"/><Relationship Id="rId10" Type="http://schemas.openxmlformats.org/officeDocument/2006/relationships/webSettings" Target="webSettings.xml"/><Relationship Id="rId19" Type="http://schemas.openxmlformats.org/officeDocument/2006/relationships/hyperlink" Target="https://www.khanacademy.org/humanities/big-history-project/agriculture-civilization/first-cities-states/a/the-ghana-empire-1" TargetMode="External"/><Relationship Id="rId31" Type="http://schemas.openxmlformats.org/officeDocument/2006/relationships/hyperlink" Target="http://medievalslavery.org/africa/source-burzug-ibn-shahriyar-on-slave-trading-from-the-east-african-coas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e.mass.edu/frameworks/hss/2018-12.pdf" TargetMode="External"/><Relationship Id="rId22" Type="http://schemas.openxmlformats.org/officeDocument/2006/relationships/hyperlink" Target="https://www.ted.com/talks/william_kamkwamba_how_i_harnessed_the_wind?language=en" TargetMode="External"/><Relationship Id="rId27" Type="http://schemas.openxmlformats.org/officeDocument/2006/relationships/hyperlink" Target="https://www.tolerance.org/magazine/spring-2001/the-trouble-with-tribe" TargetMode="External"/><Relationship Id="rId30" Type="http://schemas.openxmlformats.org/officeDocument/2006/relationships/hyperlink" Target="https://mass.pbslearningmedia.org/resource/pbs_org14_wondersaw_soc_5/wonders-of-the-african-world-the-swahili-coast-racial-distinction/" TargetMode="External"/><Relationship Id="rId35" Type="http://schemas.openxmlformats.org/officeDocument/2006/relationships/hyperlink" Target="https://www.npr.org/sections/goatsandsoda/2019/05/22/725808622/binyavanga-wainaina-tells-us-how-to-write-about-africa"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LA">
      <a:dk1>
        <a:sysClr val="windowText" lastClr="000000"/>
      </a:dk1>
      <a:lt1>
        <a:sysClr val="window" lastClr="FFFFFF"/>
      </a:lt1>
      <a:dk2>
        <a:srgbClr val="39A448"/>
      </a:dk2>
      <a:lt2>
        <a:srgbClr val="BEE8C4"/>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Custom 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Grades Pre-Kindergarten to 12</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DESE-231-65317</_dlc_DocId>
    <_dlc_DocIdUrl xmlns="733efe1c-5bbe-4968-87dc-d400e65c879f">
      <Url>https://sharepoint.doemass.org/ese/webteam/cps/_layouts/DocIdRedir.aspx?ID=DESE-231-65317</Url>
      <Description>DESE-231-65317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DA7CFC-5609-4624-AFA9-BEE1F44B9F9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95BB672-AD41-416D-988A-B922719FA5E9}">
  <ds:schemaRefs>
    <ds:schemaRef ds:uri="http://schemas.microsoft.com/sharepoint/v3/contenttype/forms"/>
  </ds:schemaRefs>
</ds:datastoreItem>
</file>

<file path=customXml/itemProps4.xml><?xml version="1.0" encoding="utf-8"?>
<ds:datastoreItem xmlns:ds="http://schemas.openxmlformats.org/officeDocument/2006/customXml" ds:itemID="{9409A27A-A4EA-43E4-9284-5735CC3B9A9E}">
  <ds:schemaRefs>
    <ds:schemaRef ds:uri="http://schemas.microsoft.com/sharepoint/events"/>
  </ds:schemaRefs>
</ds:datastoreItem>
</file>

<file path=customXml/itemProps5.xml><?xml version="1.0" encoding="utf-8"?>
<ds:datastoreItem xmlns:ds="http://schemas.openxmlformats.org/officeDocument/2006/customXml" ds:itemID="{FC7AD831-25C8-4CEE-981D-8F7CFE3B1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D23C98-9FD8-4326-8C74-AB4F5359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Student Led Civics QRG_GP2_G6T4</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Led Civics QRG GP2 G6T4</dc:title>
  <dc:subject>Massachusetts Curriculum Framework – Approved March 2017</dc:subject>
  <dc:creator>DESE</dc:creator>
  <cp:lastModifiedBy>Zou, Dong (EOE)</cp:lastModifiedBy>
  <cp:revision>3</cp:revision>
  <cp:lastPrinted>2020-02-04T13:38:00Z</cp:lastPrinted>
  <dcterms:created xsi:type="dcterms:W3CDTF">2020-10-15T20:48:00Z</dcterms:created>
  <dcterms:modified xsi:type="dcterms:W3CDTF">2020-10-16T15:41:00Z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16 2020</vt:lpwstr>
  </property>
</Properties>
</file>