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EB6B9" w14:textId="77777777" w:rsidR="008803DD" w:rsidRDefault="009F128F" w:rsidP="5024BFAC">
      <w:r>
        <w:tab/>
      </w:r>
    </w:p>
    <w:p w14:paraId="21740DCD" w14:textId="3F6E3C04" w:rsidR="00434BC9" w:rsidRPr="003714B7" w:rsidRDefault="5024BFAC" w:rsidP="0E486467">
      <w:pPr>
        <w:pStyle w:val="Heading1"/>
      </w:pPr>
      <w:r>
        <w:t xml:space="preserve">Guiding Principle 8 Quick Reference Guide: </w:t>
      </w:r>
      <w:r w:rsidR="009F128F">
        <w:br/>
      </w:r>
      <w:r>
        <w:t xml:space="preserve">Incorporating Current Events and News/Media Literacy </w:t>
      </w:r>
      <w:r w:rsidR="009F128F">
        <w:br/>
      </w:r>
      <w:r>
        <w:t>into History/Social Science Instruction</w:t>
      </w:r>
    </w:p>
    <w:p w14:paraId="386B1E81" w14:textId="7C2079BB" w:rsidR="0E486467" w:rsidRDefault="0E486467" w:rsidP="0E486467">
      <w:pPr>
        <w:spacing w:line="240" w:lineRule="auto"/>
        <w:rPr>
          <w:sz w:val="13"/>
          <w:szCs w:val="13"/>
        </w:rPr>
      </w:pPr>
    </w:p>
    <w:p w14:paraId="20C5C7FD" w14:textId="56FCF1B6" w:rsidR="005B6A0A" w:rsidRPr="00257CF6" w:rsidRDefault="2A507B90" w:rsidP="0E486467">
      <w:pPr>
        <w:pStyle w:val="Heading2"/>
      </w:pPr>
      <w:r w:rsidRPr="0E486467">
        <w:rPr>
          <w:color w:val="364F79" w:themeColor="accent2" w:themeShade="80"/>
        </w:rPr>
        <w:t xml:space="preserve">What </w:t>
      </w:r>
      <w:proofErr w:type="gramStart"/>
      <w:r w:rsidRPr="0E486467">
        <w:rPr>
          <w:color w:val="364F79" w:themeColor="accent2" w:themeShade="80"/>
        </w:rPr>
        <w:t>does</w:t>
      </w:r>
      <w:proofErr w:type="gramEnd"/>
      <w:r w:rsidRPr="0E486467">
        <w:rPr>
          <w:color w:val="364F79" w:themeColor="accent2" w:themeShade="80"/>
        </w:rPr>
        <w:t xml:space="preserve"> the Massachusetts History and Social Science Framework say about the teaching of current events and news/media literacy?</w:t>
      </w:r>
    </w:p>
    <w:p w14:paraId="308109D9" w14:textId="0F3916E1" w:rsidR="00030026" w:rsidRDefault="760C3850" w:rsidP="0E486467">
      <w:pPr>
        <w:pStyle w:val="NormalWeb"/>
        <w:spacing w:before="240" w:beforeAutospacing="0" w:after="240" w:afterAutospacing="0" w:line="240" w:lineRule="auto"/>
        <w:rPr>
          <w:rFonts w:ascii="Arial" w:hAnsi="Arial" w:cs="Arial"/>
          <w:szCs w:val="24"/>
        </w:rPr>
      </w:pPr>
      <w:r w:rsidRPr="0E486467">
        <w:rPr>
          <w:rFonts w:ascii="Arial" w:hAnsi="Arial" w:cs="Arial"/>
          <w:color w:val="000000" w:themeColor="text1"/>
          <w:szCs w:val="24"/>
        </w:rPr>
        <w:t>The</w:t>
      </w:r>
      <w:hyperlink r:id="rId12">
        <w:r w:rsidRPr="0E486467">
          <w:rPr>
            <w:rStyle w:val="Hyperlink"/>
            <w:rFonts w:ascii="Arial" w:hAnsi="Arial" w:cs="Arial"/>
            <w:szCs w:val="24"/>
            <w:u w:val="none"/>
          </w:rPr>
          <w:t xml:space="preserve"> </w:t>
        </w:r>
        <w:r w:rsidRPr="0E486467">
          <w:rPr>
            <w:rStyle w:val="Hyperlink"/>
            <w:rFonts w:ascii="Arial" w:hAnsi="Arial" w:cs="Arial"/>
            <w:szCs w:val="24"/>
          </w:rPr>
          <w:t>2018 Massachusetts History and Social Science Framework</w:t>
        </w:r>
      </w:hyperlink>
      <w:r w:rsidRPr="0E486467">
        <w:rPr>
          <w:rFonts w:ascii="Arial" w:hAnsi="Arial" w:cs="Arial"/>
          <w:color w:val="000000" w:themeColor="text1"/>
          <w:szCs w:val="24"/>
        </w:rPr>
        <w:t xml:space="preserve"> lays out ten guiding principles for effective history and social science instruction. </w:t>
      </w:r>
      <w:r w:rsidR="272668E5" w:rsidRPr="0E486467">
        <w:rPr>
          <w:rFonts w:ascii="Arial" w:hAnsi="Arial" w:cs="Arial"/>
          <w:b/>
          <w:bCs/>
          <w:szCs w:val="24"/>
        </w:rPr>
        <w:t>Guiding Principle 8</w:t>
      </w:r>
      <w:r w:rsidR="272668E5" w:rsidRPr="0E486467">
        <w:rPr>
          <w:rFonts w:ascii="Arial" w:hAnsi="Arial" w:cs="Arial"/>
          <w:szCs w:val="24"/>
        </w:rPr>
        <w:t xml:space="preserve"> </w:t>
      </w:r>
      <w:r w:rsidR="6B56BF2B" w:rsidRPr="0E486467">
        <w:rPr>
          <w:rFonts w:ascii="Arial" w:hAnsi="Arial" w:cs="Arial"/>
          <w:szCs w:val="24"/>
        </w:rPr>
        <w:t>reads as follows:</w:t>
      </w:r>
    </w:p>
    <w:p w14:paraId="16DB97DB" w14:textId="3145C78C" w:rsidR="6B56BF2B" w:rsidRDefault="6B56BF2B" w:rsidP="0E486467">
      <w:pPr>
        <w:pStyle w:val="Quote"/>
        <w:spacing w:after="240" w:line="240" w:lineRule="auto"/>
      </w:pPr>
      <w:r w:rsidRPr="0E486467">
        <w:rPr>
          <w:rFonts w:asciiTheme="minorHAnsi" w:hAnsiTheme="minorHAnsi"/>
          <w:bCs/>
          <w:color w:val="auto"/>
          <w:sz w:val="26"/>
          <w:szCs w:val="26"/>
        </w:rPr>
        <w:t>An effective history and social science education incorporates the study of current events and news/media literacy.</w:t>
      </w:r>
    </w:p>
    <w:p w14:paraId="01B8679B" w14:textId="12619063" w:rsidR="6B56BF2B" w:rsidRDefault="6B56BF2B" w:rsidP="0E486467">
      <w:pPr>
        <w:pStyle w:val="Quote"/>
        <w:spacing w:after="240" w:line="240" w:lineRule="auto"/>
        <w:rPr>
          <w:rFonts w:asciiTheme="minorHAnsi" w:hAnsiTheme="minorHAnsi"/>
          <w:b w:val="0"/>
          <w:color w:val="auto"/>
          <w:sz w:val="26"/>
          <w:szCs w:val="26"/>
        </w:rPr>
      </w:pPr>
      <w:r w:rsidRPr="0E486467">
        <w:rPr>
          <w:rFonts w:asciiTheme="minorHAnsi" w:hAnsiTheme="minorHAnsi"/>
          <w:b w:val="0"/>
          <w:color w:val="auto"/>
          <w:sz w:val="26"/>
          <w:szCs w:val="26"/>
        </w:rPr>
        <w:t>When teaching history and social science, teachers have a unique responsibility to help students consider events — including current events — in a broad historical, geographical, social or economic context. The Framework’s News/Media Literacy standards for grade 8 and high school are designed to help students take a critical stance toward what they read, hear, and view in newspapers and on websites, television, and social media. Applying these standards, students learn to evaluation information, question and verify its source, distinguish fact from inference, and reasoned judgment supported by evidence from varying degrees of bias.</w:t>
      </w:r>
    </w:p>
    <w:p w14:paraId="4B561BFD" w14:textId="16FA54F0" w:rsidR="6B56BF2B" w:rsidRDefault="6B56BF2B" w:rsidP="0E486467">
      <w:pPr>
        <w:pStyle w:val="NormalWeb"/>
        <w:spacing w:before="240" w:beforeAutospacing="0" w:after="240" w:afterAutospacing="0" w:line="240" w:lineRule="auto"/>
      </w:pPr>
      <w:r w:rsidRPr="0E486467">
        <w:rPr>
          <w:rFonts w:ascii="Arial" w:hAnsi="Arial" w:cs="Arial"/>
          <w:szCs w:val="24"/>
        </w:rPr>
        <w:t>This guiding principle emphasizes that current event instruction should be grounded in:</w:t>
      </w:r>
    </w:p>
    <w:tbl>
      <w:tblPr>
        <w:tblStyle w:val="TableGrid"/>
        <w:tblW w:w="0" w:type="auto"/>
        <w:tblInd w:w="355" w:type="dxa"/>
        <w:tblLayout w:type="fixed"/>
        <w:tblLook w:val="04A0" w:firstRow="1" w:lastRow="0" w:firstColumn="1" w:lastColumn="0" w:noHBand="0" w:noVBand="1"/>
        <w:tblCaption w:val="Key Ideas for Implementing Guiding Principle 8"/>
        <w:tblDescription w:val="The table describes key ideas for instruction in current events, including grounding in context, skills, and critical thinking."/>
      </w:tblPr>
      <w:tblGrid>
        <w:gridCol w:w="1620"/>
        <w:gridCol w:w="2670"/>
        <w:gridCol w:w="2850"/>
        <w:gridCol w:w="2850"/>
      </w:tblGrid>
      <w:tr w:rsidR="00B854E3" w14:paraId="2DAEFDDD" w14:textId="77777777" w:rsidTr="5024BFAC">
        <w:tc>
          <w:tcPr>
            <w:tcW w:w="1620" w:type="dxa"/>
            <w:shd w:val="clear" w:color="auto" w:fill="E2EAF6" w:themeFill="accent3"/>
          </w:tcPr>
          <w:p w14:paraId="1BBE382A" w14:textId="09F442E1" w:rsidR="00D5208F" w:rsidRPr="00832E3E" w:rsidRDefault="272668E5" w:rsidP="0E486467">
            <w:pPr>
              <w:pStyle w:val="NormalWeb"/>
              <w:spacing w:before="240" w:beforeAutospacing="0" w:after="240" w:afterAutospacing="0" w:line="240" w:lineRule="auto"/>
              <w:rPr>
                <w:rFonts w:ascii="Arial" w:hAnsi="Arial" w:cs="Arial"/>
                <w:b/>
                <w:bCs/>
                <w:color w:val="E2EAF6" w:themeColor="accent3"/>
              </w:rPr>
            </w:pPr>
            <w:r w:rsidRPr="0E486467">
              <w:rPr>
                <w:rFonts w:ascii="Arial" w:hAnsi="Arial" w:cs="Arial"/>
                <w:b/>
                <w:bCs/>
              </w:rPr>
              <w:t>Key Idea</w:t>
            </w:r>
          </w:p>
        </w:tc>
        <w:tc>
          <w:tcPr>
            <w:tcW w:w="2670" w:type="dxa"/>
            <w:shd w:val="clear" w:color="auto" w:fill="E2EAF6" w:themeFill="accent3"/>
          </w:tcPr>
          <w:p w14:paraId="6B7D5109" w14:textId="58A48EAA" w:rsidR="00D5208F" w:rsidRPr="00832E3E" w:rsidRDefault="6849A24D" w:rsidP="0E486467">
            <w:pPr>
              <w:pStyle w:val="NormalWeb"/>
              <w:spacing w:before="240" w:beforeAutospacing="0" w:after="240" w:afterAutospacing="0" w:line="240" w:lineRule="auto"/>
              <w:jc w:val="center"/>
              <w:rPr>
                <w:rFonts w:ascii="Arial" w:hAnsi="Arial" w:cs="Arial"/>
              </w:rPr>
            </w:pPr>
            <w:r w:rsidRPr="0E486467">
              <w:rPr>
                <w:rFonts w:ascii="Arial" w:hAnsi="Arial" w:cs="Arial"/>
                <w:b/>
                <w:bCs/>
                <w:i/>
                <w:iCs/>
              </w:rPr>
              <w:t>Context</w:t>
            </w:r>
          </w:p>
        </w:tc>
        <w:tc>
          <w:tcPr>
            <w:tcW w:w="2850" w:type="dxa"/>
            <w:shd w:val="clear" w:color="auto" w:fill="E2EAF6" w:themeFill="accent3"/>
          </w:tcPr>
          <w:p w14:paraId="419AC5CC" w14:textId="7AB6758C" w:rsidR="00D5208F" w:rsidRPr="00832E3E" w:rsidRDefault="6849A24D" w:rsidP="0E486467">
            <w:pPr>
              <w:pStyle w:val="NormalWeb"/>
              <w:spacing w:before="240" w:beforeAutospacing="0" w:after="240" w:afterAutospacing="0" w:line="240" w:lineRule="auto"/>
              <w:jc w:val="center"/>
              <w:rPr>
                <w:rFonts w:ascii="Arial" w:hAnsi="Arial" w:cs="Arial"/>
              </w:rPr>
            </w:pPr>
            <w:r w:rsidRPr="0E486467">
              <w:rPr>
                <w:rFonts w:ascii="Arial" w:hAnsi="Arial" w:cs="Arial"/>
                <w:b/>
                <w:bCs/>
                <w:i/>
                <w:iCs/>
              </w:rPr>
              <w:t>Skills</w:t>
            </w:r>
          </w:p>
        </w:tc>
        <w:tc>
          <w:tcPr>
            <w:tcW w:w="2850" w:type="dxa"/>
            <w:shd w:val="clear" w:color="auto" w:fill="E2EAF6" w:themeFill="accent3"/>
          </w:tcPr>
          <w:p w14:paraId="69A302CA" w14:textId="44C86476" w:rsidR="00D5208F" w:rsidRPr="00832E3E" w:rsidRDefault="6849A24D" w:rsidP="0E486467">
            <w:pPr>
              <w:pStyle w:val="NormalWeb"/>
              <w:spacing w:before="240" w:beforeAutospacing="0" w:after="240" w:afterAutospacing="0" w:line="240" w:lineRule="auto"/>
              <w:jc w:val="center"/>
              <w:rPr>
                <w:rFonts w:ascii="Arial" w:hAnsi="Arial" w:cs="Arial"/>
              </w:rPr>
            </w:pPr>
            <w:r w:rsidRPr="0E486467">
              <w:rPr>
                <w:rFonts w:ascii="Arial" w:hAnsi="Arial" w:cs="Arial"/>
                <w:b/>
                <w:bCs/>
                <w:i/>
                <w:iCs/>
              </w:rPr>
              <w:t>Critical Thinking</w:t>
            </w:r>
          </w:p>
        </w:tc>
      </w:tr>
      <w:tr w:rsidR="00B854E3" w14:paraId="78D4B805" w14:textId="77777777" w:rsidTr="5024BFAC">
        <w:trPr>
          <w:trHeight w:val="3149"/>
        </w:trPr>
        <w:tc>
          <w:tcPr>
            <w:tcW w:w="1620" w:type="dxa"/>
            <w:shd w:val="clear" w:color="auto" w:fill="E2EAF6" w:themeFill="accent3"/>
          </w:tcPr>
          <w:p w14:paraId="2D4DD224" w14:textId="77ABB066" w:rsidR="00D5208F" w:rsidRPr="00832E3E" w:rsidRDefault="6849A24D" w:rsidP="0E486467">
            <w:pPr>
              <w:pStyle w:val="NormalWeb"/>
              <w:spacing w:before="240" w:beforeAutospacing="0" w:after="240" w:afterAutospacing="0" w:line="240" w:lineRule="auto"/>
              <w:rPr>
                <w:rFonts w:ascii="Arial" w:hAnsi="Arial" w:cs="Arial"/>
                <w:b/>
                <w:bCs/>
              </w:rPr>
            </w:pPr>
            <w:r w:rsidRPr="0E486467">
              <w:rPr>
                <w:rFonts w:ascii="Arial" w:hAnsi="Arial" w:cs="Arial"/>
                <w:b/>
                <w:bCs/>
              </w:rPr>
              <w:t>Description</w:t>
            </w:r>
          </w:p>
        </w:tc>
        <w:tc>
          <w:tcPr>
            <w:tcW w:w="2670" w:type="dxa"/>
          </w:tcPr>
          <w:p w14:paraId="1D83742A" w14:textId="276E93E3" w:rsidR="00D5208F" w:rsidRDefault="0A0B5F64" w:rsidP="0E486467">
            <w:pPr>
              <w:pStyle w:val="NormalWeb"/>
              <w:spacing w:before="240" w:beforeAutospacing="0" w:after="240" w:afterAutospacing="0" w:line="240" w:lineRule="auto"/>
              <w:rPr>
                <w:rFonts w:ascii="Arial" w:hAnsi="Arial" w:cs="Arial"/>
                <w:sz w:val="22"/>
                <w:szCs w:val="22"/>
              </w:rPr>
            </w:pPr>
            <w:r w:rsidRPr="0E486467">
              <w:rPr>
                <w:rFonts w:ascii="Arial" w:hAnsi="Arial" w:cs="Arial"/>
                <w:sz w:val="22"/>
                <w:szCs w:val="22"/>
              </w:rPr>
              <w:t>Through the teaching of current events, students should build connections to the events, themes, and questions with which they are already engaging in their History/Social Science courses and to the content standards of the History/Social Science Framework.</w:t>
            </w:r>
          </w:p>
        </w:tc>
        <w:tc>
          <w:tcPr>
            <w:tcW w:w="2850" w:type="dxa"/>
          </w:tcPr>
          <w:p w14:paraId="570C34DD" w14:textId="180422C8" w:rsidR="00D5208F" w:rsidRPr="0078237D" w:rsidRDefault="0A0B5F64" w:rsidP="0E486467">
            <w:pPr>
              <w:pStyle w:val="NormalWeb"/>
              <w:spacing w:before="240" w:beforeAutospacing="0" w:after="240" w:afterAutospacing="0" w:line="240" w:lineRule="auto"/>
              <w:rPr>
                <w:rFonts w:ascii="Arial" w:hAnsi="Arial" w:cs="Arial"/>
                <w:b/>
                <w:bCs/>
                <w:sz w:val="22"/>
                <w:szCs w:val="22"/>
              </w:rPr>
            </w:pPr>
            <w:r w:rsidRPr="0E486467">
              <w:rPr>
                <w:rFonts w:ascii="Arial" w:hAnsi="Arial" w:cs="Arial"/>
                <w:sz w:val="22"/>
                <w:szCs w:val="22"/>
              </w:rPr>
              <w:t>Instruction should build toward student independence in relevant practice standards, such as analyzing purpose and point of view, distinguishing opinion from fact, and evaluating the credibility, accuracy, and relevance of sources.</w:t>
            </w:r>
          </w:p>
        </w:tc>
        <w:tc>
          <w:tcPr>
            <w:tcW w:w="2850" w:type="dxa"/>
          </w:tcPr>
          <w:p w14:paraId="0A54F8AD" w14:textId="5D49E05F" w:rsidR="00D5208F" w:rsidRDefault="0A0B5F64" w:rsidP="0E486467">
            <w:pPr>
              <w:pStyle w:val="NormalWeb"/>
              <w:spacing w:before="240" w:beforeAutospacing="0" w:after="240" w:afterAutospacing="0" w:line="240" w:lineRule="auto"/>
              <w:rPr>
                <w:rFonts w:ascii="Arial" w:hAnsi="Arial" w:cs="Arial"/>
                <w:sz w:val="22"/>
                <w:szCs w:val="22"/>
              </w:rPr>
            </w:pPr>
            <w:r w:rsidRPr="0E486467">
              <w:rPr>
                <w:rFonts w:ascii="Arial" w:hAnsi="Arial" w:cs="Arial"/>
                <w:sz w:val="22"/>
                <w:szCs w:val="22"/>
              </w:rPr>
              <w:t>Students should take a critical stance in evaluating news sources and other media, using the study of current events as an opportunity to evaluate sources for credibility and bias as well as to engage in discussions of perspective, identity, and power.</w:t>
            </w:r>
          </w:p>
        </w:tc>
      </w:tr>
    </w:tbl>
    <w:p w14:paraId="43B33334" w14:textId="06EC2449" w:rsidR="009E3FBE" w:rsidRPr="00257CF6" w:rsidRDefault="0F17A1F7" w:rsidP="0E486467">
      <w:pPr>
        <w:pStyle w:val="Heading2"/>
        <w:rPr>
          <w:rFonts w:eastAsia="Times New Roman"/>
          <w:color w:val="364F79" w:themeColor="accent2" w:themeShade="80"/>
        </w:rPr>
      </w:pPr>
      <w:r w:rsidRPr="0E486467">
        <w:rPr>
          <w:rFonts w:eastAsia="Times New Roman"/>
          <w:color w:val="364F79" w:themeColor="accent2" w:themeShade="80"/>
        </w:rPr>
        <w:t xml:space="preserve">How does the teaching of current events and news/media literacy relate to the </w:t>
      </w:r>
      <w:r w:rsidR="5015A64F" w:rsidRPr="0E486467">
        <w:rPr>
          <w:rFonts w:eastAsia="Times New Roman"/>
          <w:color w:val="364F79" w:themeColor="accent2" w:themeShade="80"/>
        </w:rPr>
        <w:t>content standards</w:t>
      </w:r>
      <w:r w:rsidRPr="0E486467">
        <w:rPr>
          <w:rFonts w:eastAsia="Times New Roman"/>
          <w:color w:val="364F79" w:themeColor="accent2" w:themeShade="80"/>
        </w:rPr>
        <w:t xml:space="preserve"> of the History and Social Science Framework?</w:t>
      </w:r>
    </w:p>
    <w:p w14:paraId="4B820DBE" w14:textId="6200BD06" w:rsidR="0F17A1F7" w:rsidRDefault="0F17A1F7" w:rsidP="0E486467">
      <w:pPr>
        <w:pStyle w:val="NormalWeb"/>
        <w:spacing w:before="240" w:beforeAutospacing="0" w:after="120" w:afterAutospacing="0" w:line="240" w:lineRule="auto"/>
      </w:pPr>
      <w:r w:rsidRPr="0E486467">
        <w:rPr>
          <w:rFonts w:ascii="Arial" w:hAnsi="Arial" w:cs="Arial"/>
          <w:color w:val="000000" w:themeColor="text1"/>
          <w:szCs w:val="24"/>
        </w:rPr>
        <w:t>The c</w:t>
      </w:r>
      <w:r w:rsidR="3FE9EF4C" w:rsidRPr="0E486467">
        <w:rPr>
          <w:rFonts w:ascii="Arial" w:hAnsi="Arial" w:cs="Arial"/>
          <w:color w:val="000000" w:themeColor="text1"/>
          <w:szCs w:val="24"/>
        </w:rPr>
        <w:t>ontent</w:t>
      </w:r>
      <w:r w:rsidR="5015A64F" w:rsidRPr="0E486467">
        <w:rPr>
          <w:rFonts w:ascii="Arial" w:hAnsi="Arial" w:cs="Arial"/>
          <w:color w:val="000000" w:themeColor="text1"/>
          <w:szCs w:val="24"/>
        </w:rPr>
        <w:t xml:space="preserve"> </w:t>
      </w:r>
      <w:r w:rsidR="3FE9EF4C" w:rsidRPr="0E486467">
        <w:rPr>
          <w:rFonts w:ascii="Arial" w:hAnsi="Arial" w:cs="Arial"/>
          <w:color w:val="000000" w:themeColor="text1"/>
          <w:szCs w:val="24"/>
        </w:rPr>
        <w:t xml:space="preserve">standards in the </w:t>
      </w:r>
      <w:hyperlink r:id="rId13">
        <w:r w:rsidR="3FE9EF4C" w:rsidRPr="0E486467">
          <w:rPr>
            <w:rStyle w:val="Hyperlink"/>
            <w:rFonts w:ascii="Arial" w:hAnsi="Arial" w:cs="Arial"/>
            <w:szCs w:val="24"/>
          </w:rPr>
          <w:t>Framework</w:t>
        </w:r>
      </w:hyperlink>
      <w:r w:rsidRPr="0E486467">
        <w:rPr>
          <w:rFonts w:ascii="Arial" w:hAnsi="Arial" w:cs="Arial"/>
          <w:color w:val="000000" w:themeColor="text1"/>
          <w:szCs w:val="24"/>
        </w:rPr>
        <w:t xml:space="preserve"> provide </w:t>
      </w:r>
      <w:r w:rsidR="736F2838" w:rsidRPr="0E486467">
        <w:rPr>
          <w:rFonts w:ascii="Arial" w:hAnsi="Arial" w:cs="Arial"/>
          <w:color w:val="000000" w:themeColor="text1"/>
          <w:szCs w:val="24"/>
        </w:rPr>
        <w:t xml:space="preserve">the following </w:t>
      </w:r>
      <w:r w:rsidRPr="0E486467">
        <w:rPr>
          <w:rFonts w:ascii="Arial" w:hAnsi="Arial" w:cs="Arial"/>
          <w:color w:val="000000" w:themeColor="text1"/>
          <w:szCs w:val="24"/>
        </w:rPr>
        <w:t>robust connection points for instruction in current events</w:t>
      </w:r>
      <w:r w:rsidR="5E14852A" w:rsidRPr="0E486467">
        <w:rPr>
          <w:rFonts w:ascii="Arial" w:hAnsi="Arial" w:cs="Arial"/>
          <w:color w:val="000000" w:themeColor="text1"/>
          <w:szCs w:val="24"/>
        </w:rPr>
        <w:t xml:space="preserve"> </w:t>
      </w:r>
      <w:r w:rsidR="5E14852A" w:rsidRPr="0E486467">
        <w:rPr>
          <w:rFonts w:ascii="Arial" w:hAnsi="Arial" w:cs="Arial"/>
          <w:i/>
          <w:iCs/>
          <w:color w:val="000000" w:themeColor="text1"/>
          <w:szCs w:val="24"/>
        </w:rPr>
        <w:t>(see table on the following page):</w:t>
      </w:r>
    </w:p>
    <w:p w14:paraId="233D0BF4" w14:textId="470607B5" w:rsidR="0E486467" w:rsidRDefault="0E486467">
      <w:r>
        <w:br w:type="page"/>
      </w:r>
    </w:p>
    <w:p w14:paraId="17E0F5E4" w14:textId="4AA95868" w:rsidR="0E486467" w:rsidRDefault="0E486467" w:rsidP="0E486467">
      <w:pPr>
        <w:pStyle w:val="NormalWeb"/>
        <w:spacing w:before="240" w:beforeAutospacing="0" w:after="120" w:afterAutospacing="0" w:line="240" w:lineRule="auto"/>
        <w:rPr>
          <w:rFonts w:ascii="Arial" w:hAnsi="Arial" w:cs="Arial"/>
          <w:i/>
          <w:iCs/>
          <w:color w:val="000000" w:themeColor="text1"/>
          <w:szCs w:val="24"/>
        </w:rPr>
      </w:pPr>
    </w:p>
    <w:tbl>
      <w:tblPr>
        <w:tblStyle w:val="TableGrid"/>
        <w:tblW w:w="0" w:type="auto"/>
        <w:tblInd w:w="175" w:type="dxa"/>
        <w:tblLook w:val="04A0" w:firstRow="1" w:lastRow="0" w:firstColumn="1" w:lastColumn="0" w:noHBand="0" w:noVBand="1"/>
        <w:tblCaption w:val="Example connections to History/Social Science standards"/>
        <w:tblDescription w:val="This table describes various possible types of connections that teachers could make between current events and content standards."/>
      </w:tblPr>
      <w:tblGrid>
        <w:gridCol w:w="1800"/>
        <w:gridCol w:w="2880"/>
        <w:gridCol w:w="5935"/>
      </w:tblGrid>
      <w:tr w:rsidR="00C26835" w14:paraId="38FB1667" w14:textId="77777777" w:rsidTr="5024BFAC">
        <w:tc>
          <w:tcPr>
            <w:tcW w:w="1800" w:type="dxa"/>
            <w:shd w:val="clear" w:color="auto" w:fill="E2EAF6" w:themeFill="accent3"/>
          </w:tcPr>
          <w:p w14:paraId="4BE5CEC6" w14:textId="7D690CD4" w:rsidR="00DC7FC7" w:rsidRDefault="40C6EB9A" w:rsidP="0E486467">
            <w:pPr>
              <w:pStyle w:val="NormalWeb"/>
              <w:spacing w:before="240" w:beforeAutospacing="0" w:after="120" w:afterAutospacing="0" w:line="240" w:lineRule="auto"/>
              <w:jc w:val="center"/>
              <w:rPr>
                <w:rFonts w:ascii="Arial" w:hAnsi="Arial" w:cs="Arial"/>
                <w:b/>
                <w:bCs/>
              </w:rPr>
            </w:pPr>
            <w:r w:rsidRPr="0E486467">
              <w:rPr>
                <w:rFonts w:ascii="Arial" w:hAnsi="Arial" w:cs="Arial"/>
                <w:b/>
                <w:bCs/>
              </w:rPr>
              <w:t xml:space="preserve">Connection </w:t>
            </w:r>
          </w:p>
        </w:tc>
        <w:tc>
          <w:tcPr>
            <w:tcW w:w="2880" w:type="dxa"/>
            <w:shd w:val="clear" w:color="auto" w:fill="E2EAF6" w:themeFill="accent3"/>
          </w:tcPr>
          <w:p w14:paraId="57D24DFE" w14:textId="5D9F06AB" w:rsidR="00DC7FC7" w:rsidRPr="003926B7" w:rsidRDefault="32DDD89A" w:rsidP="0E486467">
            <w:pPr>
              <w:pStyle w:val="NormalWeb"/>
              <w:spacing w:before="240" w:beforeAutospacing="0" w:after="120" w:afterAutospacing="0" w:line="240" w:lineRule="auto"/>
              <w:jc w:val="center"/>
              <w:rPr>
                <w:rFonts w:ascii="Arial" w:hAnsi="Arial" w:cs="Arial"/>
                <w:b/>
                <w:bCs/>
                <w:color w:val="000000"/>
              </w:rPr>
            </w:pPr>
            <w:r w:rsidRPr="0E486467">
              <w:rPr>
                <w:rFonts w:ascii="Arial" w:hAnsi="Arial" w:cs="Arial"/>
                <w:b/>
                <w:bCs/>
                <w:color w:val="000000" w:themeColor="text1"/>
              </w:rPr>
              <w:t>Description</w:t>
            </w:r>
          </w:p>
        </w:tc>
        <w:tc>
          <w:tcPr>
            <w:tcW w:w="5935" w:type="dxa"/>
            <w:shd w:val="clear" w:color="auto" w:fill="E2EAF6" w:themeFill="accent3"/>
          </w:tcPr>
          <w:p w14:paraId="3A06FBEA" w14:textId="045B2D0A" w:rsidR="00DC7FC7" w:rsidRPr="003926B7" w:rsidRDefault="32DDD89A" w:rsidP="0E486467">
            <w:pPr>
              <w:pStyle w:val="NormalWeb"/>
              <w:spacing w:before="240" w:beforeAutospacing="0" w:after="120" w:afterAutospacing="0" w:line="240" w:lineRule="auto"/>
              <w:jc w:val="center"/>
              <w:rPr>
                <w:rFonts w:ascii="Arial" w:hAnsi="Arial" w:cs="Arial"/>
                <w:b/>
                <w:bCs/>
                <w:color w:val="000000"/>
              </w:rPr>
            </w:pPr>
            <w:r w:rsidRPr="0E486467">
              <w:rPr>
                <w:rFonts w:ascii="Arial" w:hAnsi="Arial" w:cs="Arial"/>
                <w:b/>
                <w:bCs/>
                <w:color w:val="000000" w:themeColor="text1"/>
              </w:rPr>
              <w:t>Examples</w:t>
            </w:r>
          </w:p>
        </w:tc>
      </w:tr>
      <w:tr w:rsidR="00C26835" w14:paraId="016ADB84" w14:textId="77777777" w:rsidTr="5024BFAC">
        <w:trPr>
          <w:trHeight w:val="2978"/>
        </w:trPr>
        <w:tc>
          <w:tcPr>
            <w:tcW w:w="1800" w:type="dxa"/>
            <w:shd w:val="clear" w:color="auto" w:fill="E2EAF6" w:themeFill="accent3"/>
          </w:tcPr>
          <w:p w14:paraId="052BFEB4" w14:textId="3D5BBFA4" w:rsidR="00DC7FC7" w:rsidRPr="00DC7FC7" w:rsidRDefault="32DDD89A" w:rsidP="0E486467">
            <w:pPr>
              <w:pStyle w:val="NormalWeb"/>
              <w:spacing w:before="240" w:beforeAutospacing="0" w:after="120" w:afterAutospacing="0" w:line="240" w:lineRule="auto"/>
              <w:rPr>
                <w:rFonts w:ascii="Arial" w:hAnsi="Arial" w:cs="Arial"/>
                <w:b/>
                <w:bCs/>
                <w:color w:val="000000" w:themeColor="text1"/>
              </w:rPr>
            </w:pPr>
            <w:r w:rsidRPr="0E486467">
              <w:rPr>
                <w:rFonts w:ascii="Arial" w:hAnsi="Arial" w:cs="Arial"/>
                <w:b/>
                <w:bCs/>
                <w:color w:val="000000" w:themeColor="text1"/>
              </w:rPr>
              <w:t xml:space="preserve">Content standards </w:t>
            </w:r>
            <w:r w:rsidR="18E04BB1" w:rsidRPr="0E486467">
              <w:rPr>
                <w:rFonts w:ascii="Arial" w:hAnsi="Arial" w:cs="Arial"/>
                <w:b/>
                <w:bCs/>
                <w:color w:val="000000" w:themeColor="text1"/>
              </w:rPr>
              <w:t xml:space="preserve">on </w:t>
            </w:r>
            <w:r w:rsidRPr="0E486467">
              <w:rPr>
                <w:rFonts w:ascii="Arial" w:hAnsi="Arial" w:cs="Arial"/>
                <w:b/>
                <w:bCs/>
                <w:color w:val="000000" w:themeColor="text1"/>
              </w:rPr>
              <w:t>news/media literacy</w:t>
            </w:r>
          </w:p>
          <w:p w14:paraId="07B06319" w14:textId="77777777" w:rsidR="00DC7FC7" w:rsidRPr="00DC7FC7" w:rsidRDefault="00DC7FC7" w:rsidP="0E486467">
            <w:pPr>
              <w:pStyle w:val="NormalWeb"/>
              <w:spacing w:before="240" w:beforeAutospacing="0" w:after="120" w:afterAutospacing="0" w:line="240" w:lineRule="auto"/>
              <w:rPr>
                <w:rFonts w:ascii="Arial" w:hAnsi="Arial" w:cs="Arial"/>
                <w:b/>
                <w:bCs/>
                <w:color w:val="000000" w:themeColor="text1"/>
              </w:rPr>
            </w:pPr>
          </w:p>
        </w:tc>
        <w:tc>
          <w:tcPr>
            <w:tcW w:w="2880" w:type="dxa"/>
          </w:tcPr>
          <w:p w14:paraId="13973175" w14:textId="7EC2C1DB" w:rsidR="00DC7FC7" w:rsidRPr="00986B0D" w:rsidRDefault="32DDD89A" w:rsidP="0E486467">
            <w:pPr>
              <w:pStyle w:val="NormalWeb"/>
              <w:spacing w:before="240" w:beforeAutospacing="0" w:after="120" w:afterAutospacing="0" w:line="240" w:lineRule="auto"/>
              <w:rPr>
                <w:rFonts w:ascii="Arial" w:hAnsi="Arial" w:cs="Arial"/>
                <w:i/>
                <w:iCs/>
                <w:color w:val="000000"/>
                <w:sz w:val="22"/>
                <w:szCs w:val="22"/>
              </w:rPr>
            </w:pPr>
            <w:r w:rsidRPr="0E486467">
              <w:rPr>
                <w:rFonts w:ascii="Arial" w:hAnsi="Arial" w:cs="Arial"/>
                <w:i/>
                <w:iCs/>
                <w:color w:val="000000" w:themeColor="text1"/>
                <w:sz w:val="22"/>
                <w:szCs w:val="22"/>
              </w:rPr>
              <w:t>News/media literacy topics provide important contextual knowledge and skills that allow students to better analyze individual sources and how the broader system of news and other media might impact public understanding of events.</w:t>
            </w:r>
          </w:p>
        </w:tc>
        <w:tc>
          <w:tcPr>
            <w:tcW w:w="5935" w:type="dxa"/>
          </w:tcPr>
          <w:p w14:paraId="78AB6323" w14:textId="460DFF5F" w:rsidR="00DC7FC7" w:rsidRPr="00636C3D" w:rsidRDefault="32DDD89A" w:rsidP="0E486467">
            <w:pPr>
              <w:pStyle w:val="NormalWeb"/>
              <w:numPr>
                <w:ilvl w:val="0"/>
                <w:numId w:val="34"/>
              </w:numPr>
              <w:spacing w:before="240" w:beforeAutospacing="0" w:after="120" w:afterAutospacing="0" w:line="240" w:lineRule="auto"/>
              <w:rPr>
                <w:rFonts w:ascii="Arial" w:hAnsi="Arial" w:cs="Arial"/>
                <w:color w:val="000000"/>
                <w:sz w:val="22"/>
                <w:szCs w:val="22"/>
              </w:rPr>
            </w:pPr>
            <w:r w:rsidRPr="0E486467">
              <w:rPr>
                <w:rFonts w:ascii="Arial" w:hAnsi="Arial" w:cs="Arial"/>
                <w:color w:val="000000" w:themeColor="text1"/>
                <w:sz w:val="22"/>
                <w:szCs w:val="22"/>
              </w:rPr>
              <w:t>Grade 8, Topic 7: Freedom of the Press and News/Media Literacy</w:t>
            </w:r>
          </w:p>
          <w:p w14:paraId="07C67679" w14:textId="77777777" w:rsidR="00DC7FC7" w:rsidRPr="00636C3D" w:rsidRDefault="32DDD89A" w:rsidP="0E486467">
            <w:pPr>
              <w:pStyle w:val="NormalWeb"/>
              <w:numPr>
                <w:ilvl w:val="0"/>
                <w:numId w:val="32"/>
              </w:numPr>
              <w:spacing w:before="0" w:beforeAutospacing="0" w:after="120" w:afterAutospacing="0" w:line="240" w:lineRule="auto"/>
              <w:rPr>
                <w:rFonts w:ascii="Arial" w:hAnsi="Arial" w:cs="Arial"/>
                <w:color w:val="000000"/>
                <w:sz w:val="22"/>
                <w:szCs w:val="22"/>
              </w:rPr>
            </w:pPr>
            <w:r w:rsidRPr="0E486467">
              <w:rPr>
                <w:rFonts w:ascii="Arial" w:hAnsi="Arial" w:cs="Arial"/>
                <w:color w:val="000000" w:themeColor="text1"/>
                <w:sz w:val="22"/>
                <w:szCs w:val="22"/>
              </w:rPr>
              <w:t xml:space="preserve">High School Standards for News/Media Literacy. </w:t>
            </w:r>
            <w:r w:rsidRPr="0E486467">
              <w:rPr>
                <w:rFonts w:ascii="Arial" w:hAnsi="Arial" w:cs="Arial"/>
                <w:i/>
                <w:iCs/>
                <w:color w:val="000000" w:themeColor="text1"/>
                <w:sz w:val="22"/>
                <w:szCs w:val="22"/>
              </w:rPr>
              <w:t>These high school standards are designed to be taught for a quarter to half of a school year as an elective course or may be incorporated into other history/social science courses.</w:t>
            </w:r>
            <w:r w:rsidRPr="0E486467">
              <w:rPr>
                <w:rFonts w:ascii="Arial" w:hAnsi="Arial" w:cs="Arial"/>
                <w:color w:val="000000" w:themeColor="text1"/>
                <w:sz w:val="22"/>
                <w:szCs w:val="22"/>
              </w:rPr>
              <w:t xml:space="preserve"> </w:t>
            </w:r>
          </w:p>
          <w:p w14:paraId="2A510649" w14:textId="47E3C341" w:rsidR="00DC7FC7" w:rsidRDefault="32DDD89A" w:rsidP="0E486467">
            <w:pPr>
              <w:pStyle w:val="NormalWeb"/>
              <w:numPr>
                <w:ilvl w:val="0"/>
                <w:numId w:val="32"/>
              </w:numPr>
              <w:spacing w:before="0" w:beforeAutospacing="0" w:after="120" w:afterAutospacing="0" w:line="240" w:lineRule="auto"/>
              <w:rPr>
                <w:rFonts w:ascii="Arial" w:hAnsi="Arial" w:cs="Arial"/>
                <w:color w:val="000000"/>
                <w:sz w:val="22"/>
                <w:szCs w:val="22"/>
              </w:rPr>
            </w:pPr>
            <w:r w:rsidRPr="0E486467">
              <w:rPr>
                <w:rFonts w:ascii="Arial" w:hAnsi="Arial" w:cs="Arial"/>
                <w:color w:val="000000" w:themeColor="text1"/>
                <w:sz w:val="22"/>
                <w:szCs w:val="22"/>
              </w:rPr>
              <w:t xml:space="preserve">Note: Related standards are also present in the Computing and Society strand of the </w:t>
            </w:r>
            <w:hyperlink r:id="rId14">
              <w:r w:rsidRPr="0E486467">
                <w:rPr>
                  <w:rStyle w:val="Hyperlink"/>
                  <w:rFonts w:ascii="Arial" w:hAnsi="Arial" w:cs="Arial"/>
                  <w:sz w:val="22"/>
                  <w:szCs w:val="22"/>
                </w:rPr>
                <w:t>2016 Digital Literacy and Computer Science Framework</w:t>
              </w:r>
            </w:hyperlink>
            <w:r w:rsidRPr="0E486467">
              <w:rPr>
                <w:rFonts w:ascii="Arial" w:hAnsi="Arial" w:cs="Arial"/>
                <w:color w:val="000000" w:themeColor="text1"/>
                <w:sz w:val="22"/>
                <w:szCs w:val="22"/>
              </w:rPr>
              <w:t>.</w:t>
            </w:r>
          </w:p>
        </w:tc>
      </w:tr>
      <w:tr w:rsidR="00C26835" w14:paraId="7D5B62DE" w14:textId="77777777" w:rsidTr="5024BFAC">
        <w:tc>
          <w:tcPr>
            <w:tcW w:w="1800" w:type="dxa"/>
            <w:shd w:val="clear" w:color="auto" w:fill="E2EAF6" w:themeFill="accent3"/>
          </w:tcPr>
          <w:p w14:paraId="40FB0092" w14:textId="77777777" w:rsidR="00DC7FC7" w:rsidRPr="00DC7FC7" w:rsidRDefault="32DDD89A" w:rsidP="0E486467">
            <w:pPr>
              <w:pStyle w:val="NormalWeb"/>
              <w:spacing w:before="240" w:beforeAutospacing="0" w:after="120" w:afterAutospacing="0" w:line="240" w:lineRule="auto"/>
              <w:rPr>
                <w:rFonts w:ascii="Arial" w:hAnsi="Arial" w:cs="Arial"/>
                <w:b/>
                <w:bCs/>
                <w:color w:val="000000" w:themeColor="text1"/>
              </w:rPr>
            </w:pPr>
            <w:r w:rsidRPr="0E486467">
              <w:rPr>
                <w:rFonts w:ascii="Arial" w:hAnsi="Arial" w:cs="Arial"/>
                <w:b/>
                <w:bCs/>
                <w:color w:val="000000" w:themeColor="text1"/>
              </w:rPr>
              <w:t>Content standards on present-day topics</w:t>
            </w:r>
          </w:p>
          <w:p w14:paraId="771DABF2" w14:textId="77777777" w:rsidR="00DC7FC7" w:rsidRPr="00DC7FC7" w:rsidRDefault="00DC7FC7" w:rsidP="0E486467">
            <w:pPr>
              <w:pStyle w:val="NormalWeb"/>
              <w:spacing w:before="240" w:beforeAutospacing="0" w:after="120" w:afterAutospacing="0" w:line="240" w:lineRule="auto"/>
              <w:rPr>
                <w:rFonts w:ascii="Arial" w:hAnsi="Arial" w:cs="Arial"/>
                <w:b/>
                <w:bCs/>
                <w:color w:val="000000" w:themeColor="text1"/>
              </w:rPr>
            </w:pPr>
          </w:p>
        </w:tc>
        <w:tc>
          <w:tcPr>
            <w:tcW w:w="2880" w:type="dxa"/>
          </w:tcPr>
          <w:p w14:paraId="7B7404E2" w14:textId="2D5D9EF6" w:rsidR="00DC7FC7" w:rsidRPr="00D23D2D" w:rsidRDefault="32DDD89A" w:rsidP="0E486467">
            <w:pPr>
              <w:pStyle w:val="NormalWeb"/>
              <w:spacing w:before="240" w:beforeAutospacing="0" w:after="120" w:afterAutospacing="0" w:line="240" w:lineRule="auto"/>
              <w:rPr>
                <w:rFonts w:ascii="Arial" w:hAnsi="Arial" w:cs="Arial"/>
                <w:i/>
                <w:iCs/>
                <w:color w:val="000000"/>
                <w:sz w:val="22"/>
                <w:szCs w:val="22"/>
              </w:rPr>
            </w:pPr>
            <w:r w:rsidRPr="0E486467">
              <w:rPr>
                <w:rFonts w:ascii="Arial" w:hAnsi="Arial" w:cs="Arial"/>
                <w:i/>
                <w:iCs/>
                <w:color w:val="000000" w:themeColor="text1"/>
                <w:sz w:val="22"/>
                <w:szCs w:val="22"/>
              </w:rPr>
              <w:t>Content standards across grade levels feature opportunities for instruction on present-day events and are not limited to those listed on the right.</w:t>
            </w:r>
          </w:p>
        </w:tc>
        <w:tc>
          <w:tcPr>
            <w:tcW w:w="5935" w:type="dxa"/>
          </w:tcPr>
          <w:p w14:paraId="1F60602E" w14:textId="1272A17F" w:rsidR="00DC7FC7" w:rsidRPr="000B06B9" w:rsidRDefault="32DDD89A" w:rsidP="0E486467">
            <w:pPr>
              <w:pStyle w:val="NormalWeb"/>
              <w:numPr>
                <w:ilvl w:val="0"/>
                <w:numId w:val="33"/>
              </w:numPr>
              <w:spacing w:before="240" w:beforeAutospacing="0" w:after="120" w:afterAutospacing="0" w:line="240" w:lineRule="auto"/>
              <w:rPr>
                <w:rFonts w:ascii="Arial" w:hAnsi="Arial" w:cs="Arial"/>
                <w:color w:val="000000" w:themeColor="text1"/>
                <w:sz w:val="22"/>
                <w:szCs w:val="22"/>
              </w:rPr>
            </w:pPr>
            <w:r w:rsidRPr="0E486467">
              <w:rPr>
                <w:rFonts w:ascii="Arial" w:hAnsi="Arial" w:cs="Arial"/>
                <w:color w:val="000000" w:themeColor="text1"/>
                <w:sz w:val="22"/>
                <w:szCs w:val="22"/>
              </w:rPr>
              <w:t>Grade 2, Topic 3: Migrations and cultures</w:t>
            </w:r>
          </w:p>
          <w:p w14:paraId="4F567CC2" w14:textId="34616485" w:rsidR="00DC7FC7" w:rsidRPr="000B06B9" w:rsidRDefault="32DDD89A" w:rsidP="0E486467">
            <w:pPr>
              <w:pStyle w:val="NormalWeb"/>
              <w:numPr>
                <w:ilvl w:val="0"/>
                <w:numId w:val="33"/>
              </w:numPr>
              <w:spacing w:before="0" w:beforeAutospacing="0" w:after="120" w:afterAutospacing="0" w:line="240" w:lineRule="auto"/>
              <w:rPr>
                <w:rFonts w:ascii="Arial" w:hAnsi="Arial" w:cs="Arial"/>
                <w:color w:val="000000" w:themeColor="text1"/>
                <w:sz w:val="22"/>
                <w:szCs w:val="22"/>
              </w:rPr>
            </w:pPr>
            <w:r w:rsidRPr="0E486467">
              <w:rPr>
                <w:rFonts w:ascii="Arial" w:hAnsi="Arial" w:cs="Arial"/>
                <w:color w:val="000000" w:themeColor="text1"/>
                <w:sz w:val="22"/>
                <w:szCs w:val="22"/>
              </w:rPr>
              <w:t>Grade 4, Topic 4: The expansion of the United States over time and its regions today</w:t>
            </w:r>
          </w:p>
          <w:p w14:paraId="43FCF338" w14:textId="1FF664DF" w:rsidR="00DC7FC7" w:rsidRPr="000B06B9" w:rsidRDefault="32DDD89A" w:rsidP="0E486467">
            <w:pPr>
              <w:pStyle w:val="NormalWeb"/>
              <w:numPr>
                <w:ilvl w:val="0"/>
                <w:numId w:val="33"/>
              </w:numPr>
              <w:spacing w:before="0" w:beforeAutospacing="0" w:after="120" w:afterAutospacing="0" w:line="240" w:lineRule="auto"/>
              <w:rPr>
                <w:rFonts w:ascii="Arial" w:hAnsi="Arial" w:cs="Arial"/>
                <w:color w:val="000000"/>
                <w:sz w:val="22"/>
                <w:szCs w:val="22"/>
              </w:rPr>
            </w:pPr>
            <w:r w:rsidRPr="0E486467">
              <w:rPr>
                <w:rFonts w:ascii="Arial" w:hAnsi="Arial" w:cs="Arial"/>
                <w:color w:val="000000" w:themeColor="text1"/>
                <w:sz w:val="22"/>
                <w:szCs w:val="22"/>
              </w:rPr>
              <w:t>Grade 8, Topics 3-6: Various topics on federal, state, and local government</w:t>
            </w:r>
          </w:p>
          <w:p w14:paraId="2CEC3935" w14:textId="1FF9EB5F" w:rsidR="00DC7FC7" w:rsidRPr="001B0E9F" w:rsidRDefault="32DDD89A" w:rsidP="0E486467">
            <w:pPr>
              <w:pStyle w:val="NormalWeb"/>
              <w:numPr>
                <w:ilvl w:val="0"/>
                <w:numId w:val="33"/>
              </w:numPr>
              <w:spacing w:before="0" w:beforeAutospacing="0" w:after="120" w:afterAutospacing="0" w:line="240" w:lineRule="auto"/>
              <w:rPr>
                <w:rFonts w:ascii="Arial" w:hAnsi="Arial" w:cs="Arial"/>
                <w:color w:val="000000"/>
                <w:sz w:val="22"/>
                <w:szCs w:val="22"/>
              </w:rPr>
            </w:pPr>
            <w:r w:rsidRPr="0E486467">
              <w:rPr>
                <w:rFonts w:ascii="Arial" w:hAnsi="Arial" w:cs="Arial"/>
                <w:color w:val="000000" w:themeColor="text1"/>
                <w:sz w:val="22"/>
                <w:szCs w:val="22"/>
              </w:rPr>
              <w:t>World History II, Topics 6-7: The era of globalization, 1991-present; The politics of difference among people</w:t>
            </w:r>
          </w:p>
        </w:tc>
      </w:tr>
      <w:tr w:rsidR="00C26835" w14:paraId="4996FBB4" w14:textId="77777777" w:rsidTr="5024BFAC">
        <w:tc>
          <w:tcPr>
            <w:tcW w:w="1800" w:type="dxa"/>
            <w:shd w:val="clear" w:color="auto" w:fill="E2EAF6" w:themeFill="accent3"/>
          </w:tcPr>
          <w:p w14:paraId="0C5F8892" w14:textId="77777777" w:rsidR="00DC7FC7" w:rsidRPr="00DC7FC7" w:rsidRDefault="32DDD89A" w:rsidP="0E486467">
            <w:pPr>
              <w:pStyle w:val="NormalWeb"/>
              <w:spacing w:before="240" w:beforeAutospacing="0" w:after="120" w:afterAutospacing="0" w:line="240" w:lineRule="auto"/>
              <w:rPr>
                <w:rFonts w:ascii="Arial" w:hAnsi="Arial" w:cs="Arial"/>
                <w:b/>
                <w:bCs/>
                <w:color w:val="000000" w:themeColor="text1"/>
              </w:rPr>
            </w:pPr>
            <w:r w:rsidRPr="0E486467">
              <w:rPr>
                <w:rFonts w:ascii="Arial" w:hAnsi="Arial" w:cs="Arial"/>
                <w:b/>
                <w:bCs/>
                <w:color w:val="000000" w:themeColor="text1"/>
              </w:rPr>
              <w:t>Connections to historical events</w:t>
            </w:r>
          </w:p>
          <w:p w14:paraId="6C20736C" w14:textId="77777777" w:rsidR="00DC7FC7" w:rsidRPr="00DC7FC7" w:rsidRDefault="00DC7FC7" w:rsidP="0E486467">
            <w:pPr>
              <w:pStyle w:val="NormalWeb"/>
              <w:spacing w:before="240" w:beforeAutospacing="0" w:after="120" w:afterAutospacing="0" w:line="240" w:lineRule="auto"/>
              <w:rPr>
                <w:rFonts w:ascii="Arial" w:hAnsi="Arial" w:cs="Arial"/>
                <w:b/>
                <w:bCs/>
                <w:color w:val="000000" w:themeColor="text1"/>
              </w:rPr>
            </w:pPr>
          </w:p>
        </w:tc>
        <w:tc>
          <w:tcPr>
            <w:tcW w:w="2880" w:type="dxa"/>
          </w:tcPr>
          <w:p w14:paraId="6B0B4A3C" w14:textId="77777777" w:rsidR="00DC7FC7" w:rsidRPr="00DC7FC7" w:rsidRDefault="32DDD89A" w:rsidP="0E486467">
            <w:pPr>
              <w:pStyle w:val="NormalWeb"/>
              <w:spacing w:before="240" w:beforeAutospacing="0" w:after="120" w:afterAutospacing="0" w:line="240" w:lineRule="auto"/>
              <w:rPr>
                <w:rFonts w:ascii="Arial" w:hAnsi="Arial" w:cs="Arial"/>
                <w:b/>
                <w:bCs/>
                <w:i/>
                <w:iCs/>
                <w:color w:val="000000" w:themeColor="text1"/>
                <w:sz w:val="22"/>
                <w:szCs w:val="22"/>
              </w:rPr>
            </w:pPr>
            <w:r w:rsidRPr="0E486467">
              <w:rPr>
                <w:rFonts w:ascii="Arial" w:hAnsi="Arial" w:cs="Arial"/>
                <w:i/>
                <w:iCs/>
                <w:color w:val="000000" w:themeColor="text1"/>
                <w:sz w:val="22"/>
                <w:szCs w:val="22"/>
              </w:rPr>
              <w:t>Educators may engage students in inquiry regarding themes, questions, or ideas that connect content standards focused on the past to events of the present day. Consider, for example, the scenarios listed on the right.</w:t>
            </w:r>
          </w:p>
        </w:tc>
        <w:tc>
          <w:tcPr>
            <w:tcW w:w="5935" w:type="dxa"/>
          </w:tcPr>
          <w:p w14:paraId="1A04CB10" w14:textId="3E7897A5" w:rsidR="00DC7FC7" w:rsidRPr="000B06B9" w:rsidRDefault="32DDD89A" w:rsidP="0E486467">
            <w:pPr>
              <w:pStyle w:val="NormalWeb"/>
              <w:numPr>
                <w:ilvl w:val="0"/>
                <w:numId w:val="33"/>
              </w:numPr>
              <w:spacing w:before="240" w:beforeAutospacing="0" w:after="120" w:afterAutospacing="0" w:line="240" w:lineRule="auto"/>
              <w:rPr>
                <w:rFonts w:ascii="Arial" w:hAnsi="Arial" w:cs="Arial"/>
                <w:color w:val="000000"/>
                <w:sz w:val="22"/>
                <w:szCs w:val="22"/>
              </w:rPr>
            </w:pPr>
            <w:r w:rsidRPr="0E486467">
              <w:rPr>
                <w:rFonts w:ascii="Arial" w:hAnsi="Arial" w:cs="Arial"/>
                <w:sz w:val="22"/>
                <w:szCs w:val="22"/>
              </w:rPr>
              <w:t>Grade 3 students are learning about political protests that occurred in Massachusetts at the time of the American Revolution and investigating their causes and impact. As an activator at the start of a lesson, they use some of the same questions to discuss a protest that occurred in their town</w:t>
            </w:r>
            <w:r w:rsidR="5480ED7F" w:rsidRPr="0E486467">
              <w:rPr>
                <w:rFonts w:ascii="Arial" w:hAnsi="Arial" w:cs="Arial"/>
                <w:sz w:val="22"/>
                <w:szCs w:val="22"/>
              </w:rPr>
              <w:t>.</w:t>
            </w:r>
          </w:p>
          <w:p w14:paraId="44EED8D0" w14:textId="4C467396" w:rsidR="00DC7FC7" w:rsidRPr="000B06B9" w:rsidRDefault="32DDD89A" w:rsidP="0E486467">
            <w:pPr>
              <w:pStyle w:val="NormalWeb"/>
              <w:numPr>
                <w:ilvl w:val="0"/>
                <w:numId w:val="33"/>
              </w:numPr>
              <w:spacing w:before="0" w:beforeAutospacing="0" w:after="120" w:afterAutospacing="0" w:line="240" w:lineRule="auto"/>
              <w:rPr>
                <w:rFonts w:ascii="Arial" w:hAnsi="Arial" w:cs="Arial"/>
                <w:color w:val="000000"/>
                <w:sz w:val="22"/>
                <w:szCs w:val="22"/>
              </w:rPr>
            </w:pPr>
            <w:r w:rsidRPr="0E486467">
              <w:rPr>
                <w:rFonts w:ascii="Arial" w:hAnsi="Arial" w:cs="Arial"/>
                <w:sz w:val="22"/>
                <w:szCs w:val="22"/>
              </w:rPr>
              <w:t xml:space="preserve">Grade 6 students are learning about the history of the ancient </w:t>
            </w:r>
            <w:r w:rsidR="2860B758" w:rsidRPr="0E486467">
              <w:rPr>
                <w:rFonts w:ascii="Arial" w:hAnsi="Arial" w:cs="Arial"/>
                <w:sz w:val="22"/>
                <w:szCs w:val="22"/>
              </w:rPr>
              <w:t>Caribbean</w:t>
            </w:r>
            <w:r w:rsidRPr="0E486467">
              <w:rPr>
                <w:rFonts w:ascii="Arial" w:hAnsi="Arial" w:cs="Arial"/>
                <w:sz w:val="22"/>
                <w:szCs w:val="22"/>
              </w:rPr>
              <w:t xml:space="preserve">. As they begin several lessons on the history of the Taíno people, students watch a video about people who are celebrating their Taíno heritage and countering the narrative that the Taíno are no longer present. </w:t>
            </w:r>
          </w:p>
          <w:p w14:paraId="1A007FA7" w14:textId="77777777" w:rsidR="00DC7FC7" w:rsidRPr="000B06B9" w:rsidRDefault="32DDD89A" w:rsidP="0E486467">
            <w:pPr>
              <w:pStyle w:val="NormalWeb"/>
              <w:numPr>
                <w:ilvl w:val="0"/>
                <w:numId w:val="33"/>
              </w:numPr>
              <w:spacing w:before="0" w:beforeAutospacing="0" w:after="120" w:afterAutospacing="0" w:line="240" w:lineRule="auto"/>
              <w:rPr>
                <w:rFonts w:ascii="Arial" w:hAnsi="Arial" w:cs="Arial"/>
                <w:color w:val="000000"/>
                <w:sz w:val="22"/>
                <w:szCs w:val="22"/>
              </w:rPr>
            </w:pPr>
            <w:r w:rsidRPr="0E486467">
              <w:rPr>
                <w:rFonts w:ascii="Arial" w:hAnsi="Arial" w:cs="Arial"/>
                <w:sz w:val="22"/>
                <w:szCs w:val="22"/>
              </w:rPr>
              <w:t>US History II students are learning about the passage of the 1965 Voting Rights Act. They use their learning to discuss a contemporary Supreme Court case related to voting rights and analyze how possible outcomes might impact the legacy of the Voting Rights Act legislation.</w:t>
            </w:r>
          </w:p>
          <w:p w14:paraId="2B2BC7A6" w14:textId="7B78315F" w:rsidR="00DC7FC7" w:rsidRPr="00E258A7" w:rsidRDefault="32DDD89A" w:rsidP="0E486467">
            <w:pPr>
              <w:pStyle w:val="NormalWeb"/>
              <w:numPr>
                <w:ilvl w:val="0"/>
                <w:numId w:val="33"/>
              </w:numPr>
              <w:spacing w:before="0" w:beforeAutospacing="0" w:after="120" w:afterAutospacing="0" w:line="240" w:lineRule="auto"/>
              <w:rPr>
                <w:rFonts w:ascii="Arial" w:hAnsi="Arial" w:cs="Arial"/>
                <w:color w:val="000000"/>
                <w:sz w:val="22"/>
                <w:szCs w:val="22"/>
              </w:rPr>
            </w:pPr>
            <w:r w:rsidRPr="0E486467">
              <w:rPr>
                <w:rFonts w:ascii="Arial" w:hAnsi="Arial" w:cs="Arial"/>
                <w:sz w:val="22"/>
                <w:szCs w:val="22"/>
              </w:rPr>
              <w:t xml:space="preserve">World History I students are beginning a unit on world religions prior to 1000 C.E. Throughout the unit, students are prompted to share current events they encounter related to religion and analyze them through the lens of themes relevant to the unit such as cultural diffusion, identity, and power. </w:t>
            </w:r>
          </w:p>
        </w:tc>
      </w:tr>
    </w:tbl>
    <w:p w14:paraId="41A7DA4D" w14:textId="77777777" w:rsidR="00187B43" w:rsidRPr="00257CF6" w:rsidRDefault="3133DE9B" w:rsidP="0E486467">
      <w:pPr>
        <w:pStyle w:val="Heading2"/>
        <w:rPr>
          <w:rFonts w:eastAsia="Times New Roman"/>
          <w:color w:val="364F79" w:themeColor="accent2" w:themeShade="80"/>
        </w:rPr>
      </w:pPr>
      <w:bookmarkStart w:id="0" w:name="_Hlk50629052"/>
      <w:r w:rsidRPr="0E486467">
        <w:rPr>
          <w:rFonts w:eastAsia="Times New Roman"/>
          <w:color w:val="364F79" w:themeColor="accent2" w:themeShade="80"/>
        </w:rPr>
        <w:lastRenderedPageBreak/>
        <w:t>How does the teaching of current events and news/media literacy relate to the practice standards of the History and Social Science Framework?</w:t>
      </w:r>
    </w:p>
    <w:p w14:paraId="5F6E943D" w14:textId="77777777" w:rsidR="00187B43" w:rsidRPr="005723FD" w:rsidRDefault="3133DE9B" w:rsidP="0E486467">
      <w:pPr>
        <w:pStyle w:val="NormalWeb"/>
        <w:spacing w:before="240" w:beforeAutospacing="0" w:after="120" w:afterAutospacing="0" w:line="240" w:lineRule="auto"/>
        <w:rPr>
          <w:rFonts w:ascii="Arial" w:hAnsi="Arial" w:cs="Arial"/>
          <w:szCs w:val="24"/>
        </w:rPr>
      </w:pPr>
      <w:r w:rsidRPr="0E486467">
        <w:rPr>
          <w:rFonts w:ascii="Arial" w:hAnsi="Arial" w:cs="Arial"/>
          <w:color w:val="000000" w:themeColor="text1"/>
          <w:szCs w:val="24"/>
        </w:rPr>
        <w:t xml:space="preserve">The teaching of current events and news/media literacy represent a variety of connections to the practice standards of the </w:t>
      </w:r>
      <w:hyperlink r:id="rId15">
        <w:r w:rsidRPr="0E486467">
          <w:rPr>
            <w:rStyle w:val="Hyperlink"/>
            <w:rFonts w:ascii="Arial" w:hAnsi="Arial" w:cs="Arial"/>
            <w:szCs w:val="24"/>
          </w:rPr>
          <w:t>Framework</w:t>
        </w:r>
      </w:hyperlink>
      <w:r w:rsidRPr="0E486467">
        <w:rPr>
          <w:rFonts w:ascii="Arial" w:hAnsi="Arial" w:cs="Arial"/>
          <w:szCs w:val="24"/>
        </w:rPr>
        <w:t>:</w:t>
      </w:r>
    </w:p>
    <w:p w14:paraId="3039D7F4" w14:textId="77777777" w:rsidR="00187B43" w:rsidRPr="005723FD" w:rsidRDefault="3133DE9B" w:rsidP="0E486467">
      <w:pPr>
        <w:pStyle w:val="NormalWeb"/>
        <w:numPr>
          <w:ilvl w:val="0"/>
          <w:numId w:val="22"/>
        </w:numPr>
        <w:spacing w:before="0" w:beforeAutospacing="0" w:after="120" w:afterAutospacing="0" w:line="240" w:lineRule="auto"/>
        <w:rPr>
          <w:rFonts w:ascii="Arial" w:hAnsi="Arial" w:cs="Arial"/>
          <w:b/>
          <w:bCs/>
          <w:color w:val="000000"/>
          <w:szCs w:val="24"/>
        </w:rPr>
      </w:pPr>
      <w:r w:rsidRPr="0E486467">
        <w:rPr>
          <w:rFonts w:ascii="Arial" w:hAnsi="Arial" w:cs="Arial"/>
          <w:color w:val="000000" w:themeColor="text1"/>
          <w:szCs w:val="24"/>
        </w:rPr>
        <w:t xml:space="preserve">Students may engage with media regarding government and issues of civic concern </w:t>
      </w:r>
      <w:proofErr w:type="gramStart"/>
      <w:r w:rsidRPr="0E486467">
        <w:rPr>
          <w:rFonts w:ascii="Arial" w:hAnsi="Arial" w:cs="Arial"/>
          <w:color w:val="000000" w:themeColor="text1"/>
          <w:szCs w:val="24"/>
        </w:rPr>
        <w:t>in order to</w:t>
      </w:r>
      <w:proofErr w:type="gramEnd"/>
      <w:r w:rsidRPr="0E486467">
        <w:rPr>
          <w:rFonts w:ascii="Arial" w:hAnsi="Arial" w:cs="Arial"/>
          <w:color w:val="000000" w:themeColor="text1"/>
          <w:szCs w:val="24"/>
        </w:rPr>
        <w:t xml:space="preserve"> develop the </w:t>
      </w:r>
      <w:r w:rsidRPr="0E486467">
        <w:rPr>
          <w:rFonts w:ascii="Arial" w:hAnsi="Arial" w:cs="Arial"/>
          <w:b/>
          <w:bCs/>
          <w:color w:val="000000" w:themeColor="text1"/>
          <w:szCs w:val="24"/>
        </w:rPr>
        <w:t xml:space="preserve">civic knowledge and skills </w:t>
      </w:r>
      <w:r w:rsidRPr="0E486467">
        <w:rPr>
          <w:rFonts w:ascii="Arial" w:hAnsi="Arial" w:cs="Arial"/>
          <w:color w:val="000000" w:themeColor="text1"/>
          <w:szCs w:val="24"/>
        </w:rPr>
        <w:t xml:space="preserve">described in Practice Standard 1 and to build the context required to </w:t>
      </w:r>
      <w:r w:rsidRPr="0E486467">
        <w:rPr>
          <w:rFonts w:ascii="Arial" w:hAnsi="Arial" w:cs="Arial"/>
          <w:b/>
          <w:bCs/>
          <w:color w:val="000000" w:themeColor="text1"/>
          <w:szCs w:val="24"/>
        </w:rPr>
        <w:t>take informed action</w:t>
      </w:r>
      <w:r w:rsidRPr="0E486467">
        <w:rPr>
          <w:rFonts w:ascii="Arial" w:hAnsi="Arial" w:cs="Arial"/>
          <w:color w:val="000000" w:themeColor="text1"/>
          <w:szCs w:val="24"/>
        </w:rPr>
        <w:t xml:space="preserve">, as described in Practice Standard 7. </w:t>
      </w:r>
    </w:p>
    <w:p w14:paraId="361E85C8" w14:textId="77777777" w:rsidR="00187B43" w:rsidRPr="005723FD" w:rsidRDefault="3133DE9B" w:rsidP="0E486467">
      <w:pPr>
        <w:pStyle w:val="NormalWeb"/>
        <w:numPr>
          <w:ilvl w:val="0"/>
          <w:numId w:val="22"/>
        </w:numPr>
        <w:spacing w:before="0" w:beforeAutospacing="0" w:after="120" w:afterAutospacing="0" w:line="240" w:lineRule="auto"/>
        <w:rPr>
          <w:rFonts w:ascii="Arial" w:hAnsi="Arial" w:cs="Arial"/>
          <w:b/>
          <w:bCs/>
          <w:color w:val="000000"/>
          <w:szCs w:val="24"/>
        </w:rPr>
      </w:pPr>
      <w:r w:rsidRPr="0E486467">
        <w:rPr>
          <w:rFonts w:ascii="Arial" w:hAnsi="Arial" w:cs="Arial"/>
          <w:color w:val="000000" w:themeColor="text1"/>
          <w:szCs w:val="24"/>
        </w:rPr>
        <w:t xml:space="preserve">Students may identify connections to present-day events when developing </w:t>
      </w:r>
      <w:r w:rsidRPr="0E486467">
        <w:rPr>
          <w:rFonts w:ascii="Arial" w:hAnsi="Arial" w:cs="Arial"/>
          <w:b/>
          <w:bCs/>
          <w:color w:val="000000" w:themeColor="text1"/>
          <w:szCs w:val="24"/>
        </w:rPr>
        <w:t xml:space="preserve">questions </w:t>
      </w:r>
      <w:r w:rsidRPr="0E486467">
        <w:rPr>
          <w:rFonts w:ascii="Arial" w:hAnsi="Arial" w:cs="Arial"/>
          <w:color w:val="000000" w:themeColor="text1"/>
          <w:szCs w:val="24"/>
        </w:rPr>
        <w:t xml:space="preserve">to drive inquiry (Practice Standard 2), draw </w:t>
      </w:r>
      <w:proofErr w:type="gramStart"/>
      <w:r w:rsidRPr="0E486467">
        <w:rPr>
          <w:rFonts w:ascii="Arial" w:hAnsi="Arial" w:cs="Arial"/>
          <w:color w:val="000000" w:themeColor="text1"/>
          <w:szCs w:val="24"/>
        </w:rPr>
        <w:t>upon</w:t>
      </w:r>
      <w:proofErr w:type="gramEnd"/>
      <w:r w:rsidRPr="0E486467">
        <w:rPr>
          <w:rFonts w:ascii="Arial" w:hAnsi="Arial" w:cs="Arial"/>
          <w:color w:val="000000" w:themeColor="text1"/>
          <w:szCs w:val="24"/>
        </w:rPr>
        <w:t xml:space="preserve"> news and media sources to </w:t>
      </w:r>
      <w:r w:rsidRPr="0E486467">
        <w:rPr>
          <w:rFonts w:ascii="Arial" w:hAnsi="Arial" w:cs="Arial"/>
          <w:b/>
          <w:bCs/>
          <w:color w:val="000000" w:themeColor="text1"/>
          <w:szCs w:val="24"/>
        </w:rPr>
        <w:t xml:space="preserve">organize information and data </w:t>
      </w:r>
      <w:r w:rsidRPr="0E486467">
        <w:rPr>
          <w:rFonts w:ascii="Arial" w:hAnsi="Arial" w:cs="Arial"/>
          <w:color w:val="000000" w:themeColor="text1"/>
          <w:szCs w:val="24"/>
        </w:rPr>
        <w:t xml:space="preserve">in response to an inquiry question (Practice Standard 3), and use such sources to </w:t>
      </w:r>
      <w:r w:rsidRPr="0E486467">
        <w:rPr>
          <w:rFonts w:ascii="Arial" w:hAnsi="Arial" w:cs="Arial"/>
          <w:b/>
          <w:bCs/>
          <w:color w:val="000000" w:themeColor="text1"/>
          <w:szCs w:val="24"/>
        </w:rPr>
        <w:t xml:space="preserve">argue or explain conclusions </w:t>
      </w:r>
      <w:r w:rsidRPr="0E486467">
        <w:rPr>
          <w:rFonts w:ascii="Arial" w:hAnsi="Arial" w:cs="Arial"/>
          <w:color w:val="000000" w:themeColor="text1"/>
          <w:szCs w:val="24"/>
        </w:rPr>
        <w:t xml:space="preserve">(Practice Standard 6). </w:t>
      </w:r>
    </w:p>
    <w:p w14:paraId="4BFF10D6" w14:textId="77777777" w:rsidR="00187B43" w:rsidRPr="005723FD" w:rsidRDefault="3133DE9B" w:rsidP="0E486467">
      <w:pPr>
        <w:pStyle w:val="NormalWeb"/>
        <w:numPr>
          <w:ilvl w:val="0"/>
          <w:numId w:val="22"/>
        </w:numPr>
        <w:spacing w:before="0" w:beforeAutospacing="0" w:after="120" w:afterAutospacing="0" w:line="240" w:lineRule="auto"/>
        <w:rPr>
          <w:rFonts w:ascii="Arial" w:hAnsi="Arial" w:cs="Arial"/>
          <w:b/>
          <w:bCs/>
          <w:color w:val="000000"/>
          <w:szCs w:val="24"/>
        </w:rPr>
      </w:pPr>
      <w:r w:rsidRPr="0E486467">
        <w:rPr>
          <w:rFonts w:ascii="Arial" w:hAnsi="Arial" w:cs="Arial"/>
          <w:color w:val="000000" w:themeColor="text1"/>
          <w:szCs w:val="24"/>
        </w:rPr>
        <w:t xml:space="preserve">In doing so, students must critically evaluate those sources through analysis of </w:t>
      </w:r>
      <w:r w:rsidRPr="0E486467">
        <w:rPr>
          <w:rFonts w:ascii="Arial" w:hAnsi="Arial" w:cs="Arial"/>
          <w:b/>
          <w:bCs/>
          <w:color w:val="000000" w:themeColor="text1"/>
          <w:szCs w:val="24"/>
        </w:rPr>
        <w:t xml:space="preserve">purpose and point of view, </w:t>
      </w:r>
      <w:r w:rsidRPr="0E486467">
        <w:rPr>
          <w:rFonts w:ascii="Arial" w:hAnsi="Arial" w:cs="Arial"/>
          <w:color w:val="000000" w:themeColor="text1"/>
          <w:szCs w:val="24"/>
        </w:rPr>
        <w:t xml:space="preserve">the distinguishing of </w:t>
      </w:r>
      <w:r w:rsidRPr="0E486467">
        <w:rPr>
          <w:rFonts w:ascii="Arial" w:hAnsi="Arial" w:cs="Arial"/>
          <w:b/>
          <w:bCs/>
          <w:color w:val="000000" w:themeColor="text1"/>
          <w:szCs w:val="24"/>
        </w:rPr>
        <w:t xml:space="preserve">opinion from fact </w:t>
      </w:r>
      <w:r w:rsidRPr="0E486467">
        <w:rPr>
          <w:rFonts w:ascii="Arial" w:hAnsi="Arial" w:cs="Arial"/>
          <w:color w:val="000000" w:themeColor="text1"/>
          <w:szCs w:val="24"/>
        </w:rPr>
        <w:t xml:space="preserve">(Practice Standard 4), and the evaluation of </w:t>
      </w:r>
      <w:r w:rsidRPr="0E486467">
        <w:rPr>
          <w:rFonts w:ascii="Arial" w:hAnsi="Arial" w:cs="Arial"/>
          <w:b/>
          <w:bCs/>
          <w:color w:val="000000" w:themeColor="text1"/>
          <w:szCs w:val="24"/>
        </w:rPr>
        <w:t xml:space="preserve">credibility, accuracy, and relevance </w:t>
      </w:r>
      <w:r w:rsidRPr="0E486467">
        <w:rPr>
          <w:rFonts w:ascii="Arial" w:hAnsi="Arial" w:cs="Arial"/>
          <w:color w:val="000000" w:themeColor="text1"/>
          <w:szCs w:val="24"/>
        </w:rPr>
        <w:t>(Practice Standard 5)</w:t>
      </w:r>
      <w:r w:rsidRPr="0E486467">
        <w:rPr>
          <w:rFonts w:ascii="Arial" w:hAnsi="Arial" w:cs="Arial"/>
          <w:b/>
          <w:bCs/>
          <w:color w:val="000000" w:themeColor="text1"/>
          <w:szCs w:val="24"/>
        </w:rPr>
        <w:t>.</w:t>
      </w:r>
    </w:p>
    <w:p w14:paraId="126DE123" w14:textId="3DA70BEE" w:rsidR="000A2C6C" w:rsidRPr="00257CF6" w:rsidRDefault="684F85B6" w:rsidP="0E486467">
      <w:pPr>
        <w:pStyle w:val="Heading2"/>
        <w:rPr>
          <w:rFonts w:eastAsia="Times New Roman"/>
          <w:color w:val="364F79" w:themeColor="accent2" w:themeShade="80"/>
        </w:rPr>
      </w:pPr>
      <w:r w:rsidRPr="0E486467">
        <w:rPr>
          <w:rFonts w:eastAsia="Times New Roman"/>
          <w:noProof/>
          <w:color w:val="364F79" w:themeColor="accent2" w:themeShade="80"/>
        </w:rPr>
        <w:t>How can educators determine which current events to teach about in their classrooms?</w:t>
      </w:r>
    </w:p>
    <w:p w14:paraId="73F23489" w14:textId="2F6AAE28" w:rsidR="00CB0234" w:rsidRDefault="684F85B6" w:rsidP="0E486467">
      <w:pPr>
        <w:pStyle w:val="NormalWeb"/>
        <w:spacing w:before="240" w:beforeAutospacing="0" w:after="240" w:afterAutospacing="0" w:line="240" w:lineRule="auto"/>
      </w:pPr>
      <w:r w:rsidRPr="0E486467">
        <w:rPr>
          <w:rFonts w:ascii="Arial" w:hAnsi="Arial" w:cs="Arial"/>
          <w:color w:val="000000" w:themeColor="text1"/>
          <w:szCs w:val="24"/>
        </w:rPr>
        <w:t>In making decisions about which current events to incorporate into instruction</w:t>
      </w:r>
      <w:r w:rsidR="682EB172" w:rsidRPr="0E486467">
        <w:rPr>
          <w:rFonts w:ascii="Arial" w:hAnsi="Arial" w:cs="Arial"/>
          <w:color w:val="000000" w:themeColor="text1"/>
          <w:szCs w:val="24"/>
        </w:rPr>
        <w:t xml:space="preserve"> and how</w:t>
      </w:r>
      <w:r w:rsidRPr="0E486467">
        <w:rPr>
          <w:rFonts w:ascii="Arial" w:hAnsi="Arial" w:cs="Arial"/>
          <w:color w:val="000000" w:themeColor="text1"/>
          <w:szCs w:val="24"/>
        </w:rPr>
        <w:t xml:space="preserve">, educators </w:t>
      </w:r>
      <w:r w:rsidR="490C95AA" w:rsidRPr="0E486467">
        <w:rPr>
          <w:rFonts w:ascii="Arial" w:hAnsi="Arial" w:cs="Arial"/>
          <w:color w:val="000000" w:themeColor="text1"/>
          <w:szCs w:val="24"/>
        </w:rPr>
        <w:t xml:space="preserve">should </w:t>
      </w:r>
      <w:r w:rsidRPr="0E486467">
        <w:rPr>
          <w:rFonts w:ascii="Arial" w:hAnsi="Arial" w:cs="Arial"/>
          <w:color w:val="000000" w:themeColor="text1"/>
          <w:szCs w:val="24"/>
        </w:rPr>
        <w:t>use the following questions to guide their planning</w:t>
      </w:r>
      <w:r w:rsidR="736F2838" w:rsidRPr="0E486467">
        <w:rPr>
          <w:rFonts w:ascii="Arial" w:hAnsi="Arial" w:cs="Arial"/>
          <w:color w:val="000000" w:themeColor="text1"/>
          <w:szCs w:val="24"/>
        </w:rPr>
        <w:t>:</w:t>
      </w:r>
    </w:p>
    <w:tbl>
      <w:tblPr>
        <w:tblStyle w:val="TableGrid"/>
        <w:tblW w:w="0" w:type="auto"/>
        <w:tblLook w:val="06A0" w:firstRow="1" w:lastRow="0" w:firstColumn="1" w:lastColumn="0" w:noHBand="1" w:noVBand="1"/>
        <w:tblCaption w:val="Questions to Guide Choice of Current Events for Instruction"/>
        <w:tblDescription w:val="The table provides four questions for teachers to consider when choosing which current events to teach in the classroom."/>
      </w:tblPr>
      <w:tblGrid>
        <w:gridCol w:w="10790"/>
      </w:tblGrid>
      <w:tr w:rsidR="0E486467" w14:paraId="51B9B833" w14:textId="77777777" w:rsidTr="5024BFAC">
        <w:trPr>
          <w:trHeight w:val="300"/>
        </w:trPr>
        <w:tc>
          <w:tcPr>
            <w:tcW w:w="10800" w:type="dxa"/>
            <w:shd w:val="clear" w:color="auto" w:fill="DAE8F8"/>
          </w:tcPr>
          <w:p w14:paraId="46A6E2D8" w14:textId="0B2B803D" w:rsidR="40748768" w:rsidRDefault="40748768" w:rsidP="0E486467">
            <w:pPr>
              <w:pStyle w:val="NormalWeb"/>
              <w:spacing w:line="240" w:lineRule="auto"/>
              <w:jc w:val="center"/>
            </w:pPr>
            <w:r w:rsidRPr="0E486467">
              <w:rPr>
                <w:rFonts w:ascii="Arial" w:hAnsi="Arial" w:cs="Arial"/>
                <w:b/>
                <w:bCs/>
                <w:color w:val="000000" w:themeColor="text1"/>
              </w:rPr>
              <w:t xml:space="preserve">Questions </w:t>
            </w:r>
            <w:proofErr w:type="gramStart"/>
            <w:r w:rsidRPr="0E486467">
              <w:rPr>
                <w:rFonts w:ascii="Arial" w:hAnsi="Arial" w:cs="Arial"/>
                <w:b/>
                <w:bCs/>
                <w:color w:val="000000" w:themeColor="text1"/>
              </w:rPr>
              <w:t>to</w:t>
            </w:r>
            <w:proofErr w:type="gramEnd"/>
            <w:r w:rsidRPr="0E486467">
              <w:rPr>
                <w:rFonts w:ascii="Arial" w:hAnsi="Arial" w:cs="Arial"/>
                <w:b/>
                <w:bCs/>
                <w:color w:val="000000" w:themeColor="text1"/>
              </w:rPr>
              <w:t xml:space="preserve"> Guide Choice of Current Events for Instruction</w:t>
            </w:r>
          </w:p>
        </w:tc>
      </w:tr>
      <w:tr w:rsidR="0E486467" w14:paraId="1DFF553C" w14:textId="77777777" w:rsidTr="5024BFAC">
        <w:trPr>
          <w:trHeight w:val="300"/>
        </w:trPr>
        <w:tc>
          <w:tcPr>
            <w:tcW w:w="10800" w:type="dxa"/>
            <w:shd w:val="clear" w:color="auto" w:fill="FFFFFF" w:themeFill="background1"/>
          </w:tcPr>
          <w:p w14:paraId="6523868E" w14:textId="5F427A8A" w:rsidR="40748768" w:rsidRDefault="40748768" w:rsidP="0E486467">
            <w:pPr>
              <w:pStyle w:val="NormalWeb"/>
              <w:numPr>
                <w:ilvl w:val="0"/>
                <w:numId w:val="1"/>
              </w:numPr>
              <w:spacing w:before="240" w:beforeAutospacing="0" w:line="240" w:lineRule="auto"/>
              <w:rPr>
                <w:rFonts w:ascii="Arial" w:hAnsi="Arial" w:cs="Arial"/>
                <w:color w:val="000000" w:themeColor="text1"/>
              </w:rPr>
            </w:pPr>
            <w:r w:rsidRPr="0E486467">
              <w:rPr>
                <w:rFonts w:ascii="Arial" w:hAnsi="Arial" w:cs="Arial"/>
                <w:color w:val="000000" w:themeColor="text1"/>
              </w:rPr>
              <w:t xml:space="preserve">Does instruction on this event provide opportunities to connect to </w:t>
            </w:r>
            <w:r w:rsidRPr="0E486467">
              <w:rPr>
                <w:rFonts w:ascii="Arial" w:hAnsi="Arial" w:cs="Arial"/>
                <w:b/>
                <w:bCs/>
                <w:color w:val="000000" w:themeColor="text1"/>
              </w:rPr>
              <w:t>content, themes, or questions</w:t>
            </w:r>
            <w:r w:rsidRPr="0E486467">
              <w:rPr>
                <w:rFonts w:ascii="Arial" w:hAnsi="Arial" w:cs="Arial"/>
                <w:color w:val="000000" w:themeColor="text1"/>
              </w:rPr>
              <w:t xml:space="preserve"> that already exist within my course?</w:t>
            </w:r>
          </w:p>
          <w:p w14:paraId="3BD32BCB" w14:textId="0171A6F8" w:rsidR="40748768" w:rsidRDefault="40748768" w:rsidP="0E486467">
            <w:pPr>
              <w:pStyle w:val="NormalWeb"/>
              <w:numPr>
                <w:ilvl w:val="0"/>
                <w:numId w:val="1"/>
              </w:numPr>
              <w:spacing w:line="240" w:lineRule="auto"/>
              <w:rPr>
                <w:rFonts w:ascii="Arial" w:hAnsi="Arial" w:cs="Arial"/>
                <w:color w:val="000000" w:themeColor="text1"/>
              </w:rPr>
            </w:pPr>
            <w:r w:rsidRPr="0E486467">
              <w:rPr>
                <w:rFonts w:ascii="Arial" w:hAnsi="Arial" w:cs="Arial"/>
                <w:color w:val="000000" w:themeColor="text1"/>
              </w:rPr>
              <w:t xml:space="preserve">Does instruction on this event provide an opportunity for students to build </w:t>
            </w:r>
            <w:r w:rsidRPr="0E486467">
              <w:rPr>
                <w:rFonts w:ascii="Arial" w:hAnsi="Arial" w:cs="Arial"/>
                <w:b/>
                <w:bCs/>
                <w:color w:val="000000" w:themeColor="text1"/>
              </w:rPr>
              <w:t>civic knowledge and/or skills</w:t>
            </w:r>
            <w:r w:rsidRPr="0E486467">
              <w:rPr>
                <w:rFonts w:ascii="Arial" w:hAnsi="Arial" w:cs="Arial"/>
                <w:color w:val="000000" w:themeColor="text1"/>
              </w:rPr>
              <w:t>?</w:t>
            </w:r>
          </w:p>
          <w:p w14:paraId="5C9D4AF3" w14:textId="5383102D" w:rsidR="40748768" w:rsidRDefault="40748768" w:rsidP="0E486467">
            <w:pPr>
              <w:pStyle w:val="NormalWeb"/>
              <w:numPr>
                <w:ilvl w:val="0"/>
                <w:numId w:val="1"/>
              </w:numPr>
              <w:spacing w:line="240" w:lineRule="auto"/>
              <w:rPr>
                <w:rFonts w:ascii="Arial" w:hAnsi="Arial" w:cs="Arial"/>
                <w:color w:val="000000" w:themeColor="text1"/>
              </w:rPr>
            </w:pPr>
            <w:r w:rsidRPr="0E486467">
              <w:rPr>
                <w:rFonts w:ascii="Arial" w:hAnsi="Arial" w:cs="Arial"/>
                <w:color w:val="000000" w:themeColor="text1"/>
              </w:rPr>
              <w:t xml:space="preserve">Does instruction on this event provide opportunities to utilize </w:t>
            </w:r>
            <w:hyperlink r:id="rId16">
              <w:r w:rsidRPr="0E486467">
                <w:rPr>
                  <w:rStyle w:val="Hyperlink"/>
                  <w:rFonts w:ascii="Arial" w:eastAsia="Arial" w:hAnsi="Arial" w:cs="Arial"/>
                  <w:b/>
                  <w:bCs/>
                </w:rPr>
                <w:t>culturally and linguistically sustaining practices</w:t>
              </w:r>
            </w:hyperlink>
            <w:r w:rsidRPr="0E486467">
              <w:rPr>
                <w:rFonts w:ascii="Arial" w:eastAsia="Arial" w:hAnsi="Arial" w:cs="Arial"/>
                <w:color w:val="000000" w:themeColor="text1"/>
              </w:rPr>
              <w:t>,</w:t>
            </w:r>
            <w:r w:rsidRPr="0E486467">
              <w:rPr>
                <w:rFonts w:ascii="Arial" w:hAnsi="Arial" w:cs="Arial"/>
                <w:color w:val="000000" w:themeColor="text1"/>
              </w:rPr>
              <w:t xml:space="preserve"> such as affirming, valuing, and leveraging students’ cultures and prior experiences, and/or promoting the principles of cultural competence and sociopolitical awareness?</w:t>
            </w:r>
          </w:p>
          <w:p w14:paraId="24A95B5F" w14:textId="7D832794" w:rsidR="40748768" w:rsidRDefault="40748768" w:rsidP="0E486467">
            <w:pPr>
              <w:pStyle w:val="NormalWeb"/>
              <w:numPr>
                <w:ilvl w:val="0"/>
                <w:numId w:val="1"/>
              </w:numPr>
              <w:spacing w:after="180" w:afterAutospacing="0" w:line="240" w:lineRule="auto"/>
              <w:rPr>
                <w:rFonts w:ascii="Arial" w:hAnsi="Arial" w:cs="Arial"/>
                <w:color w:val="000000" w:themeColor="text1"/>
              </w:rPr>
            </w:pPr>
            <w:r w:rsidRPr="0E486467">
              <w:rPr>
                <w:rFonts w:ascii="Arial" w:hAnsi="Arial" w:cs="Arial"/>
                <w:color w:val="000000" w:themeColor="text1"/>
              </w:rPr>
              <w:t xml:space="preserve">Does instruction on this event relate to </w:t>
            </w:r>
            <w:r w:rsidRPr="0E486467">
              <w:rPr>
                <w:rFonts w:ascii="Arial" w:hAnsi="Arial" w:cs="Arial"/>
                <w:b/>
                <w:bCs/>
                <w:color w:val="000000" w:themeColor="text1"/>
              </w:rPr>
              <w:t>inquiry questions</w:t>
            </w:r>
            <w:r w:rsidRPr="0E486467">
              <w:rPr>
                <w:rFonts w:ascii="Arial" w:hAnsi="Arial" w:cs="Arial"/>
                <w:color w:val="000000" w:themeColor="text1"/>
              </w:rPr>
              <w:t xml:space="preserve"> that students are already asking within my classroom?</w:t>
            </w:r>
          </w:p>
        </w:tc>
      </w:tr>
    </w:tbl>
    <w:p w14:paraId="3E20950C" w14:textId="7D6E89E2" w:rsidR="004E1E74" w:rsidRPr="00257CF6" w:rsidRDefault="682EB172" w:rsidP="0E486467">
      <w:pPr>
        <w:pStyle w:val="Heading2"/>
        <w:spacing w:after="240"/>
        <w:rPr>
          <w:color w:val="364F79" w:themeColor="accent2" w:themeShade="80"/>
        </w:rPr>
      </w:pPr>
      <w:r w:rsidRPr="0E486467">
        <w:rPr>
          <w:color w:val="364F79" w:themeColor="accent2" w:themeShade="80"/>
        </w:rPr>
        <w:t>How does the Massachusetts History and Social Science Framework support instruction that incorporates diverse perspectives?</w:t>
      </w:r>
    </w:p>
    <w:p w14:paraId="2C7EF849" w14:textId="0B1C9700" w:rsidR="004E1E74" w:rsidRPr="005723FD" w:rsidRDefault="682EB172" w:rsidP="0E486467">
      <w:pPr>
        <w:pStyle w:val="NormalWeb"/>
        <w:spacing w:before="240" w:beforeAutospacing="0" w:after="0" w:afterAutospacing="0" w:line="240" w:lineRule="auto"/>
        <w:rPr>
          <w:rFonts w:ascii="Arial" w:eastAsia="Times New Roman" w:hAnsi="Arial" w:cs="Arial"/>
          <w:b/>
          <w:bCs/>
          <w:noProof/>
          <w:color w:val="E28521" w:themeColor="accent5"/>
          <w:szCs w:val="24"/>
        </w:rPr>
      </w:pPr>
      <w:r w:rsidRPr="0E486467">
        <w:rPr>
          <w:rFonts w:ascii="Arial" w:hAnsi="Arial" w:cs="Arial"/>
          <w:color w:val="000000" w:themeColor="text1"/>
          <w:szCs w:val="24"/>
        </w:rPr>
        <w:t>The teaching of current events and news/media literacy necessitates engaging with diverse perspectives</w:t>
      </w:r>
      <w:r w:rsidR="16367E93" w:rsidRPr="0E486467">
        <w:rPr>
          <w:rFonts w:ascii="Arial" w:hAnsi="Arial" w:cs="Arial"/>
          <w:color w:val="000000" w:themeColor="text1"/>
          <w:szCs w:val="24"/>
        </w:rPr>
        <w:t>:</w:t>
      </w:r>
      <w:r w:rsidR="4323C717" w:rsidRPr="0E486467">
        <w:rPr>
          <w:rFonts w:ascii="Arial" w:hAnsi="Arial" w:cs="Arial"/>
          <w:color w:val="000000" w:themeColor="text1"/>
          <w:szCs w:val="24"/>
        </w:rPr>
        <w:t xml:space="preserve"> </w:t>
      </w:r>
    </w:p>
    <w:p w14:paraId="142AD0BF" w14:textId="77777777" w:rsidR="007E659A" w:rsidRPr="007E659A" w:rsidRDefault="51DA9A28" w:rsidP="0E486467">
      <w:pPr>
        <w:pStyle w:val="ListParagraph"/>
        <w:numPr>
          <w:ilvl w:val="0"/>
          <w:numId w:val="36"/>
        </w:numPr>
        <w:spacing w:before="240"/>
        <w:rPr>
          <w:rFonts w:ascii="Arial" w:hAnsi="Arial" w:cs="Arial"/>
          <w:sz w:val="24"/>
          <w:szCs w:val="24"/>
        </w:rPr>
      </w:pPr>
      <w:r w:rsidRPr="0E486467">
        <w:rPr>
          <w:rFonts w:ascii="Arial" w:hAnsi="Arial" w:cs="Arial"/>
          <w:color w:val="000000" w:themeColor="text1"/>
          <w:sz w:val="24"/>
          <w:szCs w:val="24"/>
        </w:rPr>
        <w:t xml:space="preserve">Guiding Principle 2 of the History and Social Science Framework </w:t>
      </w:r>
      <w:r w:rsidR="32242C4D" w:rsidRPr="0E486467">
        <w:rPr>
          <w:rFonts w:ascii="Arial" w:hAnsi="Arial" w:cs="Arial"/>
          <w:color w:val="000000" w:themeColor="text1"/>
          <w:sz w:val="24"/>
          <w:szCs w:val="24"/>
        </w:rPr>
        <w:t xml:space="preserve">states, </w:t>
      </w:r>
      <w:r w:rsidR="32242C4D" w:rsidRPr="0E486467">
        <w:rPr>
          <w:rFonts w:ascii="Arial" w:hAnsi="Arial" w:cs="Arial"/>
          <w:b/>
          <w:bCs/>
          <w:color w:val="000000" w:themeColor="text1"/>
          <w:sz w:val="24"/>
          <w:szCs w:val="24"/>
        </w:rPr>
        <w:t>“</w:t>
      </w:r>
      <w:r w:rsidR="32242C4D" w:rsidRPr="0E486467">
        <w:rPr>
          <w:rFonts w:ascii="Arial" w:hAnsi="Arial" w:cs="Arial"/>
          <w:sz w:val="24"/>
          <w:szCs w:val="24"/>
        </w:rPr>
        <w:t>An effective history and social science education incorporates diverse perspectives and acknowledges that perceptions of events are affected by race, ethnicity, culture, religion, education, gender, gender identity, sexual orientation, disability, and personal experience.</w:t>
      </w:r>
      <w:r w:rsidR="16367E93" w:rsidRPr="0E486467">
        <w:rPr>
          <w:rFonts w:ascii="Arial" w:hAnsi="Arial" w:cs="Arial"/>
          <w:sz w:val="24"/>
          <w:szCs w:val="24"/>
        </w:rPr>
        <w:t>”</w:t>
      </w:r>
      <w:r w:rsidR="32242C4D" w:rsidRPr="0E486467">
        <w:rPr>
          <w:rFonts w:ascii="Arial" w:hAnsi="Arial" w:cs="Arial"/>
          <w:b/>
          <w:bCs/>
          <w:sz w:val="24"/>
          <w:szCs w:val="24"/>
        </w:rPr>
        <w:t xml:space="preserve"> </w:t>
      </w:r>
    </w:p>
    <w:p w14:paraId="61AB3C28" w14:textId="77777777" w:rsidR="007E659A" w:rsidRDefault="32242C4D" w:rsidP="0E486467">
      <w:pPr>
        <w:pStyle w:val="ListParagraph"/>
        <w:numPr>
          <w:ilvl w:val="0"/>
          <w:numId w:val="36"/>
        </w:numPr>
        <w:spacing w:before="240"/>
        <w:rPr>
          <w:rFonts w:ascii="Arial" w:hAnsi="Arial" w:cs="Arial"/>
          <w:sz w:val="24"/>
          <w:szCs w:val="24"/>
        </w:rPr>
      </w:pPr>
      <w:r w:rsidRPr="0E486467">
        <w:rPr>
          <w:rFonts w:ascii="Arial" w:hAnsi="Arial" w:cs="Arial"/>
          <w:sz w:val="24"/>
          <w:szCs w:val="24"/>
        </w:rPr>
        <w:t>In learning about current events, students</w:t>
      </w:r>
      <w:r w:rsidR="3F46A857" w:rsidRPr="0E486467">
        <w:rPr>
          <w:rFonts w:ascii="Arial" w:hAnsi="Arial" w:cs="Arial"/>
          <w:sz w:val="24"/>
          <w:szCs w:val="24"/>
        </w:rPr>
        <w:t xml:space="preserve"> should</w:t>
      </w:r>
      <w:r w:rsidRPr="0E486467">
        <w:rPr>
          <w:rFonts w:ascii="Arial" w:hAnsi="Arial" w:cs="Arial"/>
          <w:sz w:val="24"/>
          <w:szCs w:val="24"/>
        </w:rPr>
        <w:t xml:space="preserve"> engage with the diverse perspectives that exist on topics relevant to events today and develop the news/media literacy skills to critically </w:t>
      </w:r>
      <w:r w:rsidRPr="0E486467">
        <w:rPr>
          <w:rFonts w:ascii="Arial" w:hAnsi="Arial" w:cs="Arial"/>
          <w:sz w:val="24"/>
          <w:szCs w:val="24"/>
        </w:rPr>
        <w:lastRenderedPageBreak/>
        <w:t xml:space="preserve">analyze how particular sources are shaped by both individual perspectives and broader societal contexts. </w:t>
      </w:r>
    </w:p>
    <w:p w14:paraId="5B15511A" w14:textId="37EF1564" w:rsidR="00F60C39" w:rsidRPr="007E659A" w:rsidRDefault="4323C717" w:rsidP="0E486467">
      <w:pPr>
        <w:pStyle w:val="ListParagraph"/>
        <w:numPr>
          <w:ilvl w:val="0"/>
          <w:numId w:val="36"/>
        </w:numPr>
        <w:spacing w:before="240"/>
        <w:rPr>
          <w:rFonts w:ascii="Arial" w:hAnsi="Arial" w:cs="Arial"/>
          <w:sz w:val="24"/>
          <w:szCs w:val="24"/>
        </w:rPr>
      </w:pPr>
      <w:r w:rsidRPr="0E486467">
        <w:rPr>
          <w:rFonts w:ascii="Arial" w:hAnsi="Arial" w:cs="Arial"/>
          <w:color w:val="000000" w:themeColor="text1"/>
          <w:sz w:val="24"/>
          <w:szCs w:val="24"/>
        </w:rPr>
        <w:t xml:space="preserve">Students’ engagement with sources that represent diverse perspectives should be embedded within a broader context of inquiry. </w:t>
      </w:r>
      <w:r w:rsidR="1290F14C" w:rsidRPr="0E486467">
        <w:rPr>
          <w:rFonts w:ascii="Arial" w:hAnsi="Arial" w:cs="Arial"/>
          <w:color w:val="000000" w:themeColor="text1"/>
          <w:sz w:val="24"/>
          <w:szCs w:val="24"/>
        </w:rPr>
        <w:t xml:space="preserve">In this approach, </w:t>
      </w:r>
      <w:r w:rsidR="1828F7A7" w:rsidRPr="0E486467">
        <w:rPr>
          <w:rFonts w:ascii="Arial" w:hAnsi="Arial" w:cs="Arial"/>
          <w:color w:val="000000" w:themeColor="text1"/>
          <w:sz w:val="24"/>
          <w:szCs w:val="24"/>
        </w:rPr>
        <w:t xml:space="preserve">students use evidence from sources to construct their own understanding, while using their skills to evaluate each source for misinformation and bias. </w:t>
      </w:r>
    </w:p>
    <w:p w14:paraId="38A45609" w14:textId="2BBB61D8" w:rsidR="00F60C39" w:rsidRPr="00257CF6" w:rsidRDefault="1828F7A7" w:rsidP="0E486467">
      <w:pPr>
        <w:pStyle w:val="Heading2"/>
        <w:rPr>
          <w:rFonts w:eastAsia="Times New Roman"/>
          <w:color w:val="364F79" w:themeColor="accent2" w:themeShade="80"/>
        </w:rPr>
      </w:pPr>
      <w:r w:rsidRPr="0E486467">
        <w:rPr>
          <w:rFonts w:eastAsia="Times New Roman"/>
          <w:noProof/>
          <w:color w:val="364F79" w:themeColor="accent2" w:themeShade="80"/>
        </w:rPr>
        <w:t>Is instruction on current events limited to secondary classrooms?</w:t>
      </w:r>
    </w:p>
    <w:p w14:paraId="76134E1F" w14:textId="5950073D" w:rsidR="5A51F77E" w:rsidRPr="005723FD" w:rsidRDefault="1828F7A7" w:rsidP="0E486467">
      <w:pPr>
        <w:spacing w:before="240" w:line="240" w:lineRule="auto"/>
        <w:rPr>
          <w:rFonts w:ascii="Arial" w:hAnsi="Arial" w:cs="Arial"/>
          <w:color w:val="000000"/>
          <w:sz w:val="24"/>
          <w:szCs w:val="24"/>
        </w:rPr>
      </w:pPr>
      <w:r w:rsidRPr="0E486467">
        <w:rPr>
          <w:rFonts w:ascii="Arial" w:hAnsi="Arial" w:cs="Arial"/>
          <w:color w:val="000000" w:themeColor="text1"/>
          <w:sz w:val="24"/>
          <w:szCs w:val="24"/>
        </w:rPr>
        <w:t>No, the Guiding Principles</w:t>
      </w:r>
      <w:bookmarkEnd w:id="0"/>
      <w:r w:rsidRPr="0E486467">
        <w:rPr>
          <w:rFonts w:ascii="Arial" w:hAnsi="Arial" w:cs="Arial"/>
          <w:color w:val="000000" w:themeColor="text1"/>
          <w:sz w:val="24"/>
          <w:szCs w:val="24"/>
        </w:rPr>
        <w:t xml:space="preserve"> of the History and Social Science Framework apply across grade levels. As such, educators should incorporate the teaching of current events in</w:t>
      </w:r>
      <w:r w:rsidR="6B660DC8" w:rsidRPr="0E486467">
        <w:rPr>
          <w:rFonts w:ascii="Arial" w:hAnsi="Arial" w:cs="Arial"/>
          <w:color w:val="000000" w:themeColor="text1"/>
          <w:sz w:val="24"/>
          <w:szCs w:val="24"/>
        </w:rPr>
        <w:t>to</w:t>
      </w:r>
      <w:r w:rsidRPr="0E486467">
        <w:rPr>
          <w:rFonts w:ascii="Arial" w:hAnsi="Arial" w:cs="Arial"/>
          <w:color w:val="000000" w:themeColor="text1"/>
          <w:sz w:val="24"/>
          <w:szCs w:val="24"/>
        </w:rPr>
        <w:t xml:space="preserve"> elementary classrooms in </w:t>
      </w:r>
      <w:r w:rsidR="6B660DC8" w:rsidRPr="0E486467">
        <w:rPr>
          <w:rFonts w:ascii="Arial" w:hAnsi="Arial" w:cs="Arial"/>
          <w:color w:val="000000" w:themeColor="text1"/>
          <w:sz w:val="24"/>
          <w:szCs w:val="24"/>
        </w:rPr>
        <w:t>developmentally appropriate</w:t>
      </w:r>
      <w:r w:rsidRPr="0E486467">
        <w:rPr>
          <w:rFonts w:ascii="Arial" w:hAnsi="Arial" w:cs="Arial"/>
          <w:color w:val="000000" w:themeColor="text1"/>
          <w:sz w:val="24"/>
          <w:szCs w:val="24"/>
        </w:rPr>
        <w:t xml:space="preserve"> ways. Given</w:t>
      </w:r>
      <w:r w:rsidR="6B660DC8" w:rsidRPr="0E486467">
        <w:rPr>
          <w:rFonts w:ascii="Arial" w:hAnsi="Arial" w:cs="Arial"/>
          <w:color w:val="000000" w:themeColor="text1"/>
          <w:sz w:val="24"/>
          <w:szCs w:val="24"/>
        </w:rPr>
        <w:t xml:space="preserve"> that many early elementary standards focus on students’ own communities, this might mean building connections to current events that are local. As described above, educators should guide their decision-making using knowledge of their students, grade-level standards, and their use of </w:t>
      </w:r>
      <w:proofErr w:type="gramStart"/>
      <w:r w:rsidR="6B660DC8" w:rsidRPr="0E486467">
        <w:rPr>
          <w:rFonts w:ascii="Arial" w:hAnsi="Arial" w:cs="Arial"/>
          <w:color w:val="000000" w:themeColor="text1"/>
          <w:sz w:val="24"/>
          <w:szCs w:val="24"/>
        </w:rPr>
        <w:t>culturally</w:t>
      </w:r>
      <w:proofErr w:type="gramEnd"/>
      <w:r w:rsidR="6B660DC8" w:rsidRPr="0E486467">
        <w:rPr>
          <w:rFonts w:ascii="Arial" w:hAnsi="Arial" w:cs="Arial"/>
          <w:color w:val="000000" w:themeColor="text1"/>
          <w:sz w:val="24"/>
          <w:szCs w:val="24"/>
        </w:rPr>
        <w:t xml:space="preserve"> and linguistically sustaining practic</w:t>
      </w:r>
      <w:r w:rsidR="490C95AA" w:rsidRPr="0E486467">
        <w:rPr>
          <w:rFonts w:ascii="Arial" w:hAnsi="Arial" w:cs="Arial"/>
          <w:color w:val="000000" w:themeColor="text1"/>
          <w:sz w:val="24"/>
          <w:szCs w:val="24"/>
        </w:rPr>
        <w:t>es.</w:t>
      </w:r>
    </w:p>
    <w:p w14:paraId="4D857EA4" w14:textId="36FAF8D4" w:rsidR="1BF5BBC6" w:rsidRPr="00257CF6" w:rsidRDefault="098D5378" w:rsidP="0E486467">
      <w:pPr>
        <w:pStyle w:val="Heading2"/>
        <w:rPr>
          <w:color w:val="364F79" w:themeColor="accent2" w:themeShade="80"/>
        </w:rPr>
      </w:pPr>
      <w:r w:rsidRPr="0E486467">
        <w:rPr>
          <w:color w:val="364F79" w:themeColor="accent2" w:themeShade="80"/>
        </w:rPr>
        <w:t>What if instruction on current events leads to difficult and/or politically charged conversations?</w:t>
      </w:r>
    </w:p>
    <w:p w14:paraId="1A0B6803" w14:textId="3111A86D" w:rsidR="00D95E87" w:rsidRPr="005723FD" w:rsidRDefault="685768FD" w:rsidP="0E486467">
      <w:pPr>
        <w:spacing w:before="240" w:line="240" w:lineRule="auto"/>
        <w:rPr>
          <w:rFonts w:ascii="Arial" w:hAnsi="Arial" w:cs="Arial"/>
          <w:color w:val="000000" w:themeColor="text1"/>
          <w:sz w:val="24"/>
          <w:szCs w:val="24"/>
        </w:rPr>
      </w:pPr>
      <w:r w:rsidRPr="0E486467">
        <w:rPr>
          <w:rFonts w:ascii="Arial" w:hAnsi="Arial" w:cs="Arial"/>
          <w:color w:val="000000" w:themeColor="text1"/>
          <w:sz w:val="24"/>
          <w:szCs w:val="24"/>
        </w:rPr>
        <w:t xml:space="preserve">It is possible that instruction on current events </w:t>
      </w:r>
      <w:r w:rsidR="21D51A2B" w:rsidRPr="0E486467">
        <w:rPr>
          <w:rFonts w:ascii="Arial" w:hAnsi="Arial" w:cs="Arial"/>
          <w:color w:val="000000" w:themeColor="text1"/>
          <w:sz w:val="24"/>
          <w:szCs w:val="24"/>
        </w:rPr>
        <w:t xml:space="preserve">could </w:t>
      </w:r>
      <w:r w:rsidRPr="0E486467">
        <w:rPr>
          <w:rFonts w:ascii="Arial" w:hAnsi="Arial" w:cs="Arial"/>
          <w:color w:val="000000" w:themeColor="text1"/>
          <w:sz w:val="24"/>
          <w:szCs w:val="24"/>
        </w:rPr>
        <w:t xml:space="preserve">lead to difficult and/or politically charged conversations. </w:t>
      </w:r>
      <w:r w:rsidR="384A04E1" w:rsidRPr="0E486467">
        <w:rPr>
          <w:rFonts w:ascii="Arial" w:hAnsi="Arial" w:cs="Arial"/>
          <w:color w:val="000000" w:themeColor="text1"/>
          <w:sz w:val="24"/>
          <w:szCs w:val="24"/>
        </w:rPr>
        <w:t xml:space="preserve">To </w:t>
      </w:r>
      <w:r w:rsidR="0431C125" w:rsidRPr="0E486467">
        <w:rPr>
          <w:rFonts w:ascii="Arial" w:hAnsi="Arial" w:cs="Arial"/>
          <w:color w:val="000000" w:themeColor="text1"/>
          <w:sz w:val="24"/>
          <w:szCs w:val="24"/>
        </w:rPr>
        <w:t xml:space="preserve">support </w:t>
      </w:r>
      <w:r w:rsidR="6F41367B" w:rsidRPr="0E486467">
        <w:rPr>
          <w:rFonts w:ascii="Arial" w:hAnsi="Arial" w:cs="Arial"/>
          <w:color w:val="000000" w:themeColor="text1"/>
          <w:sz w:val="24"/>
          <w:szCs w:val="24"/>
        </w:rPr>
        <w:t xml:space="preserve">students in </w:t>
      </w:r>
      <w:r w:rsidR="2FA8225A" w:rsidRPr="0E486467">
        <w:rPr>
          <w:rFonts w:ascii="Arial" w:hAnsi="Arial" w:cs="Arial"/>
          <w:color w:val="000000" w:themeColor="text1"/>
          <w:sz w:val="24"/>
          <w:szCs w:val="24"/>
        </w:rPr>
        <w:t>these moments</w:t>
      </w:r>
      <w:r w:rsidR="6790F0A6" w:rsidRPr="0E486467">
        <w:rPr>
          <w:rFonts w:ascii="Arial" w:hAnsi="Arial" w:cs="Arial"/>
          <w:color w:val="000000" w:themeColor="text1"/>
          <w:sz w:val="24"/>
          <w:szCs w:val="24"/>
        </w:rPr>
        <w:t xml:space="preserve">, </w:t>
      </w:r>
      <w:r w:rsidR="26D78B39" w:rsidRPr="0E486467">
        <w:rPr>
          <w:rFonts w:ascii="Arial" w:hAnsi="Arial" w:cs="Arial"/>
          <w:color w:val="000000" w:themeColor="text1"/>
          <w:sz w:val="24"/>
          <w:szCs w:val="24"/>
        </w:rPr>
        <w:t xml:space="preserve">educators should </w:t>
      </w:r>
      <w:r w:rsidR="098D5378" w:rsidRPr="0E486467">
        <w:rPr>
          <w:rFonts w:ascii="Arial" w:hAnsi="Arial" w:cs="Arial"/>
          <w:color w:val="000000" w:themeColor="text1"/>
          <w:sz w:val="24"/>
          <w:szCs w:val="24"/>
        </w:rPr>
        <w:t>focus on</w:t>
      </w:r>
      <w:r w:rsidR="11435E50" w:rsidRPr="0E486467">
        <w:rPr>
          <w:rFonts w:ascii="Arial" w:hAnsi="Arial" w:cs="Arial"/>
          <w:color w:val="000000" w:themeColor="text1"/>
          <w:sz w:val="24"/>
          <w:szCs w:val="24"/>
        </w:rPr>
        <w:t xml:space="preserve"> proactively</w:t>
      </w:r>
      <w:r w:rsidR="098D5378" w:rsidRPr="0E486467">
        <w:rPr>
          <w:rFonts w:ascii="Arial" w:hAnsi="Arial" w:cs="Arial"/>
          <w:color w:val="000000" w:themeColor="text1"/>
          <w:sz w:val="24"/>
          <w:szCs w:val="24"/>
        </w:rPr>
        <w:t xml:space="preserve"> building a classroom culture in which students have the tools to engage in critical conversations across diverse</w:t>
      </w:r>
      <w:r w:rsidR="1049CECE" w:rsidRPr="0E486467">
        <w:rPr>
          <w:rFonts w:ascii="Arial" w:hAnsi="Arial" w:cs="Arial"/>
          <w:color w:val="000000" w:themeColor="text1"/>
          <w:sz w:val="24"/>
          <w:szCs w:val="24"/>
        </w:rPr>
        <w:t xml:space="preserve"> perspectives</w:t>
      </w:r>
      <w:r w:rsidR="2DC8694C" w:rsidRPr="0E486467">
        <w:rPr>
          <w:rFonts w:ascii="Arial" w:hAnsi="Arial" w:cs="Arial"/>
          <w:color w:val="000000" w:themeColor="text1"/>
          <w:sz w:val="24"/>
          <w:szCs w:val="24"/>
        </w:rPr>
        <w:t xml:space="preserve"> that are rooted in connection and respect</w:t>
      </w:r>
      <w:r w:rsidR="0A53B836" w:rsidRPr="0E486467">
        <w:rPr>
          <w:rFonts w:ascii="Arial" w:hAnsi="Arial" w:cs="Arial"/>
          <w:color w:val="000000" w:themeColor="text1"/>
          <w:sz w:val="24"/>
          <w:szCs w:val="24"/>
        </w:rPr>
        <w:t xml:space="preserve">. </w:t>
      </w:r>
      <w:r w:rsidR="19BD36A7" w:rsidRPr="0E486467">
        <w:rPr>
          <w:rFonts w:ascii="Arial" w:hAnsi="Arial" w:cs="Arial"/>
          <w:color w:val="000000" w:themeColor="text1"/>
          <w:sz w:val="24"/>
          <w:szCs w:val="24"/>
        </w:rPr>
        <w:t xml:space="preserve">As referenced in </w:t>
      </w:r>
      <w:hyperlink r:id="rId17">
        <w:r w:rsidR="19BD36A7" w:rsidRPr="0E486467">
          <w:rPr>
            <w:rStyle w:val="Hyperlink"/>
            <w:rFonts w:ascii="Arial" w:hAnsi="Arial" w:cs="Arial"/>
            <w:sz w:val="24"/>
            <w:szCs w:val="24"/>
          </w:rPr>
          <w:t>“</w:t>
        </w:r>
      </w:hyperlink>
      <w:r w:rsidR="19BD36A7" w:rsidRPr="0E486467">
        <w:rPr>
          <w:rStyle w:val="Hyperlink"/>
          <w:rFonts w:ascii="Arial" w:hAnsi="Arial" w:cs="Arial"/>
          <w:sz w:val="24"/>
          <w:szCs w:val="24"/>
        </w:rPr>
        <w:t>Race, Racism, and Culturally Responsive Teaching in History and Social Science in Massachusetts: Frequently Asked Questions</w:t>
      </w:r>
      <w:r w:rsidR="19BD36A7" w:rsidRPr="0E486467">
        <w:rPr>
          <w:rFonts w:ascii="Arial" w:hAnsi="Arial" w:cs="Arial"/>
          <w:color w:val="000000" w:themeColor="text1"/>
          <w:sz w:val="24"/>
          <w:szCs w:val="24"/>
        </w:rPr>
        <w:t xml:space="preserve">,” the Department refers educators to Learning for Justice’s </w:t>
      </w:r>
      <w:hyperlink r:id="rId18">
        <w:r w:rsidR="19BD36A7" w:rsidRPr="0E486467">
          <w:rPr>
            <w:rStyle w:val="Hyperlink"/>
            <w:rFonts w:ascii="Arial" w:hAnsi="Arial" w:cs="Arial"/>
            <w:sz w:val="24"/>
            <w:szCs w:val="24"/>
          </w:rPr>
          <w:t>Let’s Talk! guide</w:t>
        </w:r>
      </w:hyperlink>
      <w:r w:rsidR="19BD36A7" w:rsidRPr="0E486467">
        <w:rPr>
          <w:rFonts w:ascii="Arial" w:hAnsi="Arial" w:cs="Arial"/>
          <w:color w:val="000000" w:themeColor="text1"/>
          <w:sz w:val="24"/>
          <w:szCs w:val="24"/>
        </w:rPr>
        <w:t xml:space="preserve"> and Facing History and Ourselves’ </w:t>
      </w:r>
      <w:hyperlink r:id="rId19">
        <w:r w:rsidR="19BD36A7" w:rsidRPr="0E486467">
          <w:rPr>
            <w:rStyle w:val="Hyperlink"/>
            <w:rFonts w:ascii="Arial" w:hAnsi="Arial" w:cs="Arial"/>
            <w:sz w:val="24"/>
            <w:szCs w:val="24"/>
          </w:rPr>
          <w:t>Fostering Civil Discourse</w:t>
        </w:r>
      </w:hyperlink>
      <w:r w:rsidR="19BD36A7" w:rsidRPr="0E486467">
        <w:rPr>
          <w:rFonts w:ascii="Arial" w:hAnsi="Arial" w:cs="Arial"/>
          <w:color w:val="000000" w:themeColor="text1"/>
          <w:sz w:val="24"/>
          <w:szCs w:val="24"/>
        </w:rPr>
        <w:t xml:space="preserve"> as useful resources to support this work.</w:t>
      </w:r>
    </w:p>
    <w:p w14:paraId="17FFCB01" w14:textId="6A2043D8" w:rsidR="19361185" w:rsidRDefault="70DD198A" w:rsidP="0E486467">
      <w:pPr>
        <w:spacing w:after="0" w:line="240" w:lineRule="auto"/>
        <w:rPr>
          <w:rFonts w:ascii="Calibri" w:hAnsi="Calibri" w:cs="Calibri"/>
          <w:color w:val="000000" w:themeColor="text1"/>
          <w:sz w:val="24"/>
          <w:szCs w:val="24"/>
        </w:rPr>
      </w:pPr>
      <w:r w:rsidRPr="0E486467">
        <w:rPr>
          <w:rFonts w:ascii="Arial" w:hAnsi="Arial" w:cs="Arial"/>
          <w:color w:val="000000" w:themeColor="text1"/>
          <w:sz w:val="24"/>
          <w:szCs w:val="24"/>
        </w:rPr>
        <w:t>Likewise, school and district administrators should affirm the importance of teaching about current events and support educators in building the skills to both facilitate conversations around current events and respond to unplanned moments that may arise.</w:t>
      </w:r>
      <w:r w:rsidR="15A53765" w:rsidRPr="0E486467">
        <w:rPr>
          <w:rFonts w:ascii="Arial" w:hAnsi="Arial" w:cs="Arial"/>
          <w:color w:val="000000" w:themeColor="text1"/>
          <w:sz w:val="24"/>
          <w:szCs w:val="24"/>
        </w:rPr>
        <w:t xml:space="preserve"> </w:t>
      </w:r>
      <w:r w:rsidR="1EF063C2" w:rsidRPr="0E486467">
        <w:rPr>
          <w:rFonts w:ascii="Arial" w:hAnsi="Arial" w:cs="Arial"/>
          <w:color w:val="000000" w:themeColor="text1"/>
          <w:sz w:val="24"/>
          <w:szCs w:val="24"/>
        </w:rPr>
        <w:t>Additionally, school and district leaders should consider the cross</w:t>
      </w:r>
      <w:r w:rsidR="574E80B1" w:rsidRPr="0E486467">
        <w:rPr>
          <w:rFonts w:ascii="Arial" w:hAnsi="Arial" w:cs="Arial"/>
          <w:color w:val="000000" w:themeColor="text1"/>
          <w:sz w:val="24"/>
          <w:szCs w:val="24"/>
        </w:rPr>
        <w:t xml:space="preserve">-disciplinary </w:t>
      </w:r>
      <w:r w:rsidR="5119F97A" w:rsidRPr="0E486467">
        <w:rPr>
          <w:rFonts w:ascii="Arial" w:hAnsi="Arial" w:cs="Arial"/>
          <w:color w:val="000000" w:themeColor="text1"/>
          <w:sz w:val="24"/>
          <w:szCs w:val="24"/>
        </w:rPr>
        <w:t>competencies</w:t>
      </w:r>
      <w:r w:rsidR="574E80B1" w:rsidRPr="0E486467">
        <w:rPr>
          <w:rFonts w:ascii="Arial" w:hAnsi="Arial" w:cs="Arial"/>
          <w:color w:val="000000" w:themeColor="text1"/>
          <w:sz w:val="24"/>
          <w:szCs w:val="24"/>
        </w:rPr>
        <w:t xml:space="preserve"> and frameworks that can best </w:t>
      </w:r>
      <w:r w:rsidR="2196DC03" w:rsidRPr="0E486467">
        <w:rPr>
          <w:rFonts w:ascii="Arial" w:hAnsi="Arial" w:cs="Arial"/>
          <w:color w:val="000000" w:themeColor="text1"/>
          <w:sz w:val="24"/>
          <w:szCs w:val="24"/>
        </w:rPr>
        <w:t xml:space="preserve">underpin safe and supportive learning environments for all students. </w:t>
      </w:r>
      <w:r w:rsidRPr="0E486467">
        <w:rPr>
          <w:rFonts w:ascii="Arial" w:hAnsi="Arial" w:cs="Arial"/>
          <w:color w:val="000000" w:themeColor="text1"/>
          <w:sz w:val="24"/>
          <w:szCs w:val="24"/>
        </w:rPr>
        <w:t xml:space="preserve">The </w:t>
      </w:r>
      <w:hyperlink r:id="rId20">
        <w:r w:rsidRPr="0E486467">
          <w:rPr>
            <w:rStyle w:val="Hyperlink"/>
            <w:rFonts w:ascii="Arial" w:hAnsi="Arial" w:cs="Arial"/>
            <w:sz w:val="24"/>
            <w:szCs w:val="24"/>
          </w:rPr>
          <w:t>Comprehensive Health and Physical Education Curriculum Framework</w:t>
        </w:r>
      </w:hyperlink>
      <w:r w:rsidRPr="0E486467">
        <w:rPr>
          <w:rFonts w:ascii="Arial" w:hAnsi="Arial" w:cs="Arial"/>
          <w:color w:val="000000" w:themeColor="text1"/>
          <w:sz w:val="24"/>
          <w:szCs w:val="24"/>
        </w:rPr>
        <w:t xml:space="preserve"> and the </w:t>
      </w:r>
      <w:hyperlink r:id="rId21">
        <w:r w:rsidRPr="0E486467">
          <w:rPr>
            <w:rStyle w:val="Hyperlink"/>
            <w:rFonts w:ascii="Arial" w:hAnsi="Arial" w:cs="Arial"/>
            <w:sz w:val="24"/>
            <w:szCs w:val="24"/>
          </w:rPr>
          <w:t>Safe and Supportive Schools Framework</w:t>
        </w:r>
      </w:hyperlink>
      <w:r w:rsidRPr="0E486467">
        <w:rPr>
          <w:rFonts w:ascii="Arial" w:hAnsi="Arial" w:cs="Arial"/>
          <w:color w:val="000000" w:themeColor="text1"/>
          <w:sz w:val="24"/>
          <w:szCs w:val="24"/>
        </w:rPr>
        <w:t xml:space="preserve"> are two additional resources that provide relevant standards and describe both the skills and learning environments students need to address challenging topics while acknowledging each other’s perspectives and valuing each other’s identi</w:t>
      </w:r>
      <w:r w:rsidR="483D3225" w:rsidRPr="0E486467">
        <w:rPr>
          <w:rFonts w:ascii="Arial" w:hAnsi="Arial" w:cs="Arial"/>
          <w:color w:val="000000" w:themeColor="text1"/>
          <w:sz w:val="24"/>
          <w:szCs w:val="24"/>
        </w:rPr>
        <w:t>ties.</w:t>
      </w:r>
    </w:p>
    <w:sectPr w:rsidR="19361185" w:rsidSect="005C450B">
      <w:headerReference w:type="even" r:id="rId22"/>
      <w:headerReference w:type="default" r:id="rId23"/>
      <w:footerReference w:type="even" r:id="rId24"/>
      <w:footerReference w:type="default" r:id="rId25"/>
      <w:headerReference w:type="first" r:id="rId26"/>
      <w:footerReference w:type="first" r:id="rId27"/>
      <w:pgSz w:w="12240" w:h="15840"/>
      <w:pgMar w:top="720" w:right="720" w:bottom="720" w:left="720" w:header="28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78F87" w14:textId="77777777" w:rsidR="00784E81" w:rsidRPr="00D41B5C" w:rsidRDefault="00784E81" w:rsidP="00D41B5C">
      <w:pPr>
        <w:pStyle w:val="Footer"/>
      </w:pPr>
    </w:p>
  </w:endnote>
  <w:endnote w:type="continuationSeparator" w:id="0">
    <w:p w14:paraId="563DEEF7" w14:textId="77777777" w:rsidR="00784E81" w:rsidRDefault="00784E81" w:rsidP="007C3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erpetua">
    <w:panose1 w:val="02020502060401020303"/>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AAB6" w14:textId="77777777" w:rsidR="00306C6A" w:rsidRDefault="00306C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0148" w14:textId="77777777" w:rsidR="00306C6A" w:rsidRDefault="00306C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9413" w14:textId="77777777" w:rsidR="0099529B" w:rsidRPr="00526BD6" w:rsidRDefault="0099529B" w:rsidP="00D55D73">
    <w:pPr>
      <w:pStyle w:val="Footer"/>
      <w:tabs>
        <w:tab w:val="left" w:pos="2259"/>
      </w:tabs>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E95CF" w14:textId="77777777" w:rsidR="00784E81" w:rsidRDefault="00784E81" w:rsidP="007C371D">
      <w:pPr>
        <w:spacing w:after="0" w:line="240" w:lineRule="auto"/>
      </w:pPr>
      <w:r>
        <w:separator/>
      </w:r>
    </w:p>
  </w:footnote>
  <w:footnote w:type="continuationSeparator" w:id="0">
    <w:p w14:paraId="6A821FD9" w14:textId="77777777" w:rsidR="00784E81" w:rsidRDefault="00784E81" w:rsidP="007C3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D271" w14:textId="134E33C8" w:rsidR="00306C6A" w:rsidRDefault="00306C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0D81B47" w14:paraId="2C14C793" w14:textId="77777777" w:rsidTr="00F52DF1">
      <w:trPr>
        <w:trHeight w:val="272"/>
      </w:trPr>
      <w:tc>
        <w:tcPr>
          <w:tcW w:w="3600" w:type="dxa"/>
        </w:tcPr>
        <w:p w14:paraId="14331318" w14:textId="7E27F78C" w:rsidR="5A51F77E" w:rsidRPr="00F52DF1" w:rsidRDefault="5A51F77E" w:rsidP="00F52DF1">
          <w:pPr>
            <w:pStyle w:val="Header"/>
            <w:spacing w:after="0"/>
            <w:ind w:left="-115"/>
            <w:rPr>
              <w:sz w:val="10"/>
              <w:szCs w:val="10"/>
            </w:rPr>
          </w:pPr>
        </w:p>
      </w:tc>
      <w:tc>
        <w:tcPr>
          <w:tcW w:w="3600" w:type="dxa"/>
        </w:tcPr>
        <w:p w14:paraId="3F62FF26" w14:textId="46528755" w:rsidR="5A51F77E" w:rsidRPr="00491350" w:rsidRDefault="5A51F77E" w:rsidP="00491350">
          <w:pPr>
            <w:pStyle w:val="Header"/>
            <w:spacing w:after="0"/>
            <w:jc w:val="center"/>
            <w:rPr>
              <w:sz w:val="10"/>
              <w:szCs w:val="10"/>
            </w:rPr>
          </w:pPr>
        </w:p>
      </w:tc>
      <w:tc>
        <w:tcPr>
          <w:tcW w:w="3600" w:type="dxa"/>
        </w:tcPr>
        <w:p w14:paraId="4FFC58C5" w14:textId="3EE57134" w:rsidR="5A51F77E" w:rsidRDefault="5A51F77E" w:rsidP="5A51F77E">
          <w:pPr>
            <w:pStyle w:val="Header"/>
            <w:ind w:right="-115"/>
            <w:jc w:val="right"/>
          </w:pPr>
        </w:p>
      </w:tc>
    </w:tr>
  </w:tbl>
  <w:p w14:paraId="0AFB4FF6" w14:textId="3A253096" w:rsidR="5A51F77E" w:rsidRPr="00F52DF1" w:rsidRDefault="5A51F77E" w:rsidP="0090024D">
    <w:pPr>
      <w:pStyle w:val="Header"/>
      <w:spacing w:after="0"/>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3CEB" w14:textId="2A68D8B4" w:rsidR="0054727C" w:rsidRPr="009138CB" w:rsidRDefault="0060628E" w:rsidP="003714B7">
    <w:pPr>
      <w:pStyle w:val="Heading1"/>
    </w:pPr>
    <w:r>
      <w:rPr>
        <w:noProof/>
      </w:rPr>
      <w:drawing>
        <wp:anchor distT="0" distB="0" distL="114300" distR="114300" simplePos="0" relativeHeight="251658240" behindDoc="0" locked="0" layoutInCell="1" allowOverlap="1" wp14:anchorId="6AB767C0" wp14:editId="4F4560B9">
          <wp:simplePos x="0" y="0"/>
          <wp:positionH relativeFrom="column">
            <wp:posOffset>-86360</wp:posOffset>
          </wp:positionH>
          <wp:positionV relativeFrom="paragraph">
            <wp:posOffset>29990</wp:posOffset>
          </wp:positionV>
          <wp:extent cx="1124933" cy="671331"/>
          <wp:effectExtent l="0" t="0" r="5715" b="1905"/>
          <wp:wrapNone/>
          <wp:docPr id="1110312736" name="Picture 5" descr="A picture containing the logo for the Massachusetts Department of Elementary and Secondary Educati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312736" name="Picture 5" descr="A picture containing the logo for the Massachusetts Department of Elementary and Secondary Education&#10;&#10;"/>
                  <pic:cNvPicPr/>
                </pic:nvPicPr>
                <pic:blipFill>
                  <a:blip r:embed="rId1"/>
                  <a:stretch>
                    <a:fillRect/>
                  </a:stretch>
                </pic:blipFill>
                <pic:spPr>
                  <a:xfrm>
                    <a:off x="0" y="0"/>
                    <a:ext cx="1124933" cy="6713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12F"/>
    <w:multiLevelType w:val="hybridMultilevel"/>
    <w:tmpl w:val="DA6C0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36344"/>
    <w:multiLevelType w:val="hybridMultilevel"/>
    <w:tmpl w:val="CB4CB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C5608"/>
    <w:multiLevelType w:val="hybridMultilevel"/>
    <w:tmpl w:val="81505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46A03"/>
    <w:multiLevelType w:val="hybridMultilevel"/>
    <w:tmpl w:val="6CF8F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8313F"/>
    <w:multiLevelType w:val="hybridMultilevel"/>
    <w:tmpl w:val="1A849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53ED3"/>
    <w:multiLevelType w:val="hybridMultilevel"/>
    <w:tmpl w:val="FA9E4BC0"/>
    <w:lvl w:ilvl="0" w:tplc="0830974E">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62B96"/>
    <w:multiLevelType w:val="hybridMultilevel"/>
    <w:tmpl w:val="A45E2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22B47A"/>
    <w:multiLevelType w:val="hybridMultilevel"/>
    <w:tmpl w:val="8B282102"/>
    <w:lvl w:ilvl="0" w:tplc="BBBA7DF4">
      <w:start w:val="1"/>
      <w:numFmt w:val="decimal"/>
      <w:lvlText w:val="%1."/>
      <w:lvlJc w:val="left"/>
      <w:pPr>
        <w:ind w:left="720" w:hanging="360"/>
      </w:pPr>
    </w:lvl>
    <w:lvl w:ilvl="1" w:tplc="5A32CA7E">
      <w:start w:val="1"/>
      <w:numFmt w:val="lowerLetter"/>
      <w:lvlText w:val="%2."/>
      <w:lvlJc w:val="left"/>
      <w:pPr>
        <w:ind w:left="1440" w:hanging="360"/>
      </w:pPr>
    </w:lvl>
    <w:lvl w:ilvl="2" w:tplc="C0CE1F9A">
      <w:start w:val="1"/>
      <w:numFmt w:val="lowerRoman"/>
      <w:lvlText w:val="%3."/>
      <w:lvlJc w:val="right"/>
      <w:pPr>
        <w:ind w:left="2160" w:hanging="180"/>
      </w:pPr>
    </w:lvl>
    <w:lvl w:ilvl="3" w:tplc="D982D74C">
      <w:start w:val="1"/>
      <w:numFmt w:val="decimal"/>
      <w:lvlText w:val="%4."/>
      <w:lvlJc w:val="left"/>
      <w:pPr>
        <w:ind w:left="2880" w:hanging="360"/>
      </w:pPr>
    </w:lvl>
    <w:lvl w:ilvl="4" w:tplc="2F7888AC">
      <w:start w:val="1"/>
      <w:numFmt w:val="lowerLetter"/>
      <w:lvlText w:val="%5."/>
      <w:lvlJc w:val="left"/>
      <w:pPr>
        <w:ind w:left="3600" w:hanging="360"/>
      </w:pPr>
    </w:lvl>
    <w:lvl w:ilvl="5" w:tplc="C5FA7A46">
      <w:start w:val="1"/>
      <w:numFmt w:val="lowerRoman"/>
      <w:lvlText w:val="%6."/>
      <w:lvlJc w:val="right"/>
      <w:pPr>
        <w:ind w:left="4320" w:hanging="180"/>
      </w:pPr>
    </w:lvl>
    <w:lvl w:ilvl="6" w:tplc="4878968A">
      <w:start w:val="1"/>
      <w:numFmt w:val="decimal"/>
      <w:lvlText w:val="%7."/>
      <w:lvlJc w:val="left"/>
      <w:pPr>
        <w:ind w:left="5040" w:hanging="360"/>
      </w:pPr>
    </w:lvl>
    <w:lvl w:ilvl="7" w:tplc="D876DBAC">
      <w:start w:val="1"/>
      <w:numFmt w:val="lowerLetter"/>
      <w:lvlText w:val="%8."/>
      <w:lvlJc w:val="left"/>
      <w:pPr>
        <w:ind w:left="5760" w:hanging="360"/>
      </w:pPr>
    </w:lvl>
    <w:lvl w:ilvl="8" w:tplc="0A34A892">
      <w:start w:val="1"/>
      <w:numFmt w:val="lowerRoman"/>
      <w:lvlText w:val="%9."/>
      <w:lvlJc w:val="right"/>
      <w:pPr>
        <w:ind w:left="6480" w:hanging="180"/>
      </w:pPr>
    </w:lvl>
  </w:abstractNum>
  <w:abstractNum w:abstractNumId="8" w15:restartNumberingAfterBreak="0">
    <w:nsid w:val="29E6214E"/>
    <w:multiLevelType w:val="hybridMultilevel"/>
    <w:tmpl w:val="AD60B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4D47AA"/>
    <w:multiLevelType w:val="hybridMultilevel"/>
    <w:tmpl w:val="26446C60"/>
    <w:lvl w:ilvl="0" w:tplc="DD70D2F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B1D89"/>
    <w:multiLevelType w:val="hybridMultilevel"/>
    <w:tmpl w:val="218E945E"/>
    <w:lvl w:ilvl="0" w:tplc="BE94D4E6">
      <w:numFmt w:val="bullet"/>
      <w:lvlText w:val=""/>
      <w:lvlJc w:val="left"/>
      <w:pPr>
        <w:ind w:left="720" w:hanging="360"/>
      </w:pPr>
      <w:rPr>
        <w:rFonts w:ascii="Symbol" w:eastAsia="Times New Roman" w:hAnsi="Symbol"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DF4B73"/>
    <w:multiLevelType w:val="hybridMultilevel"/>
    <w:tmpl w:val="66125DDE"/>
    <w:lvl w:ilvl="0" w:tplc="F580F4DC">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531C03"/>
    <w:multiLevelType w:val="hybridMultilevel"/>
    <w:tmpl w:val="FDE4C8EE"/>
    <w:lvl w:ilvl="0" w:tplc="5568DC1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0B2323"/>
    <w:multiLevelType w:val="hybridMultilevel"/>
    <w:tmpl w:val="69207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91BE5"/>
    <w:multiLevelType w:val="hybridMultilevel"/>
    <w:tmpl w:val="1A4054C6"/>
    <w:lvl w:ilvl="0" w:tplc="AF9EAE6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0F0A9C"/>
    <w:multiLevelType w:val="hybridMultilevel"/>
    <w:tmpl w:val="1C461AF4"/>
    <w:lvl w:ilvl="0" w:tplc="7D3C086E">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5A515C"/>
    <w:multiLevelType w:val="hybridMultilevel"/>
    <w:tmpl w:val="E32CB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4D3ECB"/>
    <w:multiLevelType w:val="hybridMultilevel"/>
    <w:tmpl w:val="6B005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92D1A"/>
    <w:multiLevelType w:val="hybridMultilevel"/>
    <w:tmpl w:val="FDD8E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702C8C"/>
    <w:multiLevelType w:val="hybridMultilevel"/>
    <w:tmpl w:val="7DB63328"/>
    <w:lvl w:ilvl="0" w:tplc="CF520D0A">
      <w:numFmt w:val="bullet"/>
      <w:lvlText w:val="-"/>
      <w:lvlJc w:val="left"/>
      <w:pPr>
        <w:ind w:left="360" w:hanging="360"/>
      </w:pPr>
      <w:rPr>
        <w:rFonts w:ascii="Calibri" w:eastAsia="Times New Roman" w:hAnsi="Calibri" w:cs="Calibri" w:hint="default"/>
        <w:b/>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2B10B0"/>
    <w:multiLevelType w:val="hybridMultilevel"/>
    <w:tmpl w:val="E3107FC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21" w15:restartNumberingAfterBreak="0">
    <w:nsid w:val="47345790"/>
    <w:multiLevelType w:val="hybridMultilevel"/>
    <w:tmpl w:val="85AA2C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3D12DB"/>
    <w:multiLevelType w:val="multilevel"/>
    <w:tmpl w:val="2A74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C406F"/>
    <w:multiLevelType w:val="hybridMultilevel"/>
    <w:tmpl w:val="4D04F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F2B73"/>
    <w:multiLevelType w:val="hybridMultilevel"/>
    <w:tmpl w:val="1F7C4C86"/>
    <w:lvl w:ilvl="0" w:tplc="723CFF3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F33086"/>
    <w:multiLevelType w:val="hybridMultilevel"/>
    <w:tmpl w:val="9782C2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25A1160"/>
    <w:multiLevelType w:val="hybridMultilevel"/>
    <w:tmpl w:val="8B885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03E7E6"/>
    <w:multiLevelType w:val="hybridMultilevel"/>
    <w:tmpl w:val="AFBAF4CA"/>
    <w:lvl w:ilvl="0" w:tplc="7688BB1C">
      <w:start w:val="1"/>
      <w:numFmt w:val="decimal"/>
      <w:lvlText w:val="%1."/>
      <w:lvlJc w:val="left"/>
      <w:pPr>
        <w:ind w:left="720" w:hanging="360"/>
      </w:pPr>
    </w:lvl>
    <w:lvl w:ilvl="1" w:tplc="9164124E">
      <w:start w:val="1"/>
      <w:numFmt w:val="lowerLetter"/>
      <w:lvlText w:val="%2."/>
      <w:lvlJc w:val="left"/>
      <w:pPr>
        <w:ind w:left="1440" w:hanging="360"/>
      </w:pPr>
    </w:lvl>
    <w:lvl w:ilvl="2" w:tplc="A364A5A8">
      <w:start w:val="1"/>
      <w:numFmt w:val="lowerRoman"/>
      <w:lvlText w:val="%3."/>
      <w:lvlJc w:val="right"/>
      <w:pPr>
        <w:ind w:left="2160" w:hanging="180"/>
      </w:pPr>
    </w:lvl>
    <w:lvl w:ilvl="3" w:tplc="9C5CFB50">
      <w:start w:val="1"/>
      <w:numFmt w:val="decimal"/>
      <w:lvlText w:val="%4."/>
      <w:lvlJc w:val="left"/>
      <w:pPr>
        <w:ind w:left="2880" w:hanging="360"/>
      </w:pPr>
    </w:lvl>
    <w:lvl w:ilvl="4" w:tplc="CAF81B92">
      <w:start w:val="1"/>
      <w:numFmt w:val="lowerLetter"/>
      <w:lvlText w:val="%5."/>
      <w:lvlJc w:val="left"/>
      <w:pPr>
        <w:ind w:left="3600" w:hanging="360"/>
      </w:pPr>
    </w:lvl>
    <w:lvl w:ilvl="5" w:tplc="0C8EF578">
      <w:start w:val="1"/>
      <w:numFmt w:val="lowerRoman"/>
      <w:lvlText w:val="%6."/>
      <w:lvlJc w:val="right"/>
      <w:pPr>
        <w:ind w:left="4320" w:hanging="180"/>
      </w:pPr>
    </w:lvl>
    <w:lvl w:ilvl="6" w:tplc="C3FAF38E">
      <w:start w:val="1"/>
      <w:numFmt w:val="decimal"/>
      <w:lvlText w:val="%7."/>
      <w:lvlJc w:val="left"/>
      <w:pPr>
        <w:ind w:left="5040" w:hanging="360"/>
      </w:pPr>
    </w:lvl>
    <w:lvl w:ilvl="7" w:tplc="53F69222">
      <w:start w:val="1"/>
      <w:numFmt w:val="lowerLetter"/>
      <w:lvlText w:val="%8."/>
      <w:lvlJc w:val="left"/>
      <w:pPr>
        <w:ind w:left="5760" w:hanging="360"/>
      </w:pPr>
    </w:lvl>
    <w:lvl w:ilvl="8" w:tplc="9116779E">
      <w:start w:val="1"/>
      <w:numFmt w:val="lowerRoman"/>
      <w:lvlText w:val="%9."/>
      <w:lvlJc w:val="right"/>
      <w:pPr>
        <w:ind w:left="6480" w:hanging="180"/>
      </w:pPr>
    </w:lvl>
  </w:abstractNum>
  <w:abstractNum w:abstractNumId="28" w15:restartNumberingAfterBreak="0">
    <w:nsid w:val="5B1E5CB7"/>
    <w:multiLevelType w:val="hybridMultilevel"/>
    <w:tmpl w:val="6930E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B70483"/>
    <w:multiLevelType w:val="multilevel"/>
    <w:tmpl w:val="706E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4D43EA"/>
    <w:multiLevelType w:val="hybridMultilevel"/>
    <w:tmpl w:val="757462C8"/>
    <w:lvl w:ilvl="0" w:tplc="04090001">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7343C4"/>
    <w:multiLevelType w:val="hybridMultilevel"/>
    <w:tmpl w:val="21D2F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0B3190"/>
    <w:multiLevelType w:val="hybridMultilevel"/>
    <w:tmpl w:val="8F90FE96"/>
    <w:lvl w:ilvl="0" w:tplc="588ECE62">
      <w:start w:val="1"/>
      <w:numFmt w:val="decimal"/>
      <w:lvlText w:val="%1."/>
      <w:lvlJc w:val="left"/>
      <w:pPr>
        <w:ind w:left="360" w:hanging="360"/>
      </w:pPr>
      <w:rPr>
        <w:rFonts w:hint="default"/>
        <w:b/>
        <w:color w:val="39A448"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B9E4A3D"/>
    <w:multiLevelType w:val="hybridMultilevel"/>
    <w:tmpl w:val="AB100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F9297E"/>
    <w:multiLevelType w:val="hybridMultilevel"/>
    <w:tmpl w:val="E84C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46214C"/>
    <w:multiLevelType w:val="hybridMultilevel"/>
    <w:tmpl w:val="3E407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1683686">
    <w:abstractNumId w:val="27"/>
  </w:num>
  <w:num w:numId="2" w16cid:durableId="2133592060">
    <w:abstractNumId w:val="7"/>
  </w:num>
  <w:num w:numId="3" w16cid:durableId="963466845">
    <w:abstractNumId w:val="21"/>
  </w:num>
  <w:num w:numId="4" w16cid:durableId="1730376706">
    <w:abstractNumId w:val="11"/>
  </w:num>
  <w:num w:numId="5" w16cid:durableId="99112121">
    <w:abstractNumId w:val="12"/>
  </w:num>
  <w:num w:numId="6" w16cid:durableId="842358294">
    <w:abstractNumId w:val="14"/>
  </w:num>
  <w:num w:numId="7" w16cid:durableId="1626034166">
    <w:abstractNumId w:val="18"/>
  </w:num>
  <w:num w:numId="8" w16cid:durableId="1129860011">
    <w:abstractNumId w:val="32"/>
  </w:num>
  <w:num w:numId="9" w16cid:durableId="583878846">
    <w:abstractNumId w:val="34"/>
  </w:num>
  <w:num w:numId="10" w16cid:durableId="912012869">
    <w:abstractNumId w:val="1"/>
  </w:num>
  <w:num w:numId="11" w16cid:durableId="1884829006">
    <w:abstractNumId w:val="28"/>
  </w:num>
  <w:num w:numId="12" w16cid:durableId="1888028718">
    <w:abstractNumId w:val="31"/>
  </w:num>
  <w:num w:numId="13" w16cid:durableId="1555004474">
    <w:abstractNumId w:val="22"/>
  </w:num>
  <w:num w:numId="14" w16cid:durableId="482158002">
    <w:abstractNumId w:val="15"/>
  </w:num>
  <w:num w:numId="15" w16cid:durableId="1444112178">
    <w:abstractNumId w:val="30"/>
  </w:num>
  <w:num w:numId="16" w16cid:durableId="1982732821">
    <w:abstractNumId w:val="20"/>
  </w:num>
  <w:num w:numId="17" w16cid:durableId="1483234305">
    <w:abstractNumId w:val="29"/>
  </w:num>
  <w:num w:numId="18" w16cid:durableId="859705453">
    <w:abstractNumId w:val="19"/>
  </w:num>
  <w:num w:numId="19" w16cid:durableId="872110307">
    <w:abstractNumId w:val="10"/>
  </w:num>
  <w:num w:numId="20" w16cid:durableId="125898146">
    <w:abstractNumId w:val="5"/>
  </w:num>
  <w:num w:numId="21" w16cid:durableId="1804228458">
    <w:abstractNumId w:val="23"/>
  </w:num>
  <w:num w:numId="22" w16cid:durableId="1321232652">
    <w:abstractNumId w:val="17"/>
  </w:num>
  <w:num w:numId="23" w16cid:durableId="1059091036">
    <w:abstractNumId w:val="35"/>
  </w:num>
  <w:num w:numId="24" w16cid:durableId="839348759">
    <w:abstractNumId w:val="6"/>
  </w:num>
  <w:num w:numId="25" w16cid:durableId="1978797540">
    <w:abstractNumId w:val="4"/>
  </w:num>
  <w:num w:numId="26" w16cid:durableId="1268192086">
    <w:abstractNumId w:val="9"/>
  </w:num>
  <w:num w:numId="27" w16cid:durableId="129132932">
    <w:abstractNumId w:val="24"/>
  </w:num>
  <w:num w:numId="28" w16cid:durableId="2115401992">
    <w:abstractNumId w:val="2"/>
  </w:num>
  <w:num w:numId="29" w16cid:durableId="2048483081">
    <w:abstractNumId w:val="13"/>
  </w:num>
  <w:num w:numId="30" w16cid:durableId="269047979">
    <w:abstractNumId w:val="0"/>
  </w:num>
  <w:num w:numId="31" w16cid:durableId="4751172">
    <w:abstractNumId w:val="8"/>
  </w:num>
  <w:num w:numId="32" w16cid:durableId="646857694">
    <w:abstractNumId w:val="33"/>
  </w:num>
  <w:num w:numId="33" w16cid:durableId="227110330">
    <w:abstractNumId w:val="16"/>
  </w:num>
  <w:num w:numId="34" w16cid:durableId="23873005">
    <w:abstractNumId w:val="26"/>
  </w:num>
  <w:num w:numId="35" w16cid:durableId="1467242460">
    <w:abstractNumId w:val="25"/>
  </w:num>
  <w:num w:numId="36" w16cid:durableId="54044202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A49"/>
    <w:rsid w:val="00000357"/>
    <w:rsid w:val="00000CB2"/>
    <w:rsid w:val="00000D08"/>
    <w:rsid w:val="00001104"/>
    <w:rsid w:val="000020D1"/>
    <w:rsid w:val="00003A9F"/>
    <w:rsid w:val="00003B48"/>
    <w:rsid w:val="00004CB6"/>
    <w:rsid w:val="00006B6F"/>
    <w:rsid w:val="00006B7B"/>
    <w:rsid w:val="00011DB4"/>
    <w:rsid w:val="00012204"/>
    <w:rsid w:val="000128DA"/>
    <w:rsid w:val="000131B8"/>
    <w:rsid w:val="00013281"/>
    <w:rsid w:val="0001606C"/>
    <w:rsid w:val="00016AD9"/>
    <w:rsid w:val="00020B37"/>
    <w:rsid w:val="000238A5"/>
    <w:rsid w:val="00026E79"/>
    <w:rsid w:val="000274D1"/>
    <w:rsid w:val="00030026"/>
    <w:rsid w:val="00030CAE"/>
    <w:rsid w:val="00031FE9"/>
    <w:rsid w:val="000329EB"/>
    <w:rsid w:val="00032C58"/>
    <w:rsid w:val="00032FF3"/>
    <w:rsid w:val="00035146"/>
    <w:rsid w:val="00035B2D"/>
    <w:rsid w:val="00035BA3"/>
    <w:rsid w:val="00035CB8"/>
    <w:rsid w:val="000409B4"/>
    <w:rsid w:val="000409D2"/>
    <w:rsid w:val="00043D42"/>
    <w:rsid w:val="00044742"/>
    <w:rsid w:val="000453C3"/>
    <w:rsid w:val="0004785E"/>
    <w:rsid w:val="00052477"/>
    <w:rsid w:val="00052DC7"/>
    <w:rsid w:val="000546B4"/>
    <w:rsid w:val="00055AF3"/>
    <w:rsid w:val="00056770"/>
    <w:rsid w:val="000569C4"/>
    <w:rsid w:val="000602EC"/>
    <w:rsid w:val="000609AE"/>
    <w:rsid w:val="000624C8"/>
    <w:rsid w:val="00062667"/>
    <w:rsid w:val="00063823"/>
    <w:rsid w:val="00064F82"/>
    <w:rsid w:val="00065144"/>
    <w:rsid w:val="0006739C"/>
    <w:rsid w:val="00067A0C"/>
    <w:rsid w:val="000700F1"/>
    <w:rsid w:val="00072093"/>
    <w:rsid w:val="00072F82"/>
    <w:rsid w:val="00074392"/>
    <w:rsid w:val="00074635"/>
    <w:rsid w:val="00075005"/>
    <w:rsid w:val="00075CC9"/>
    <w:rsid w:val="000775CB"/>
    <w:rsid w:val="00077910"/>
    <w:rsid w:val="00081014"/>
    <w:rsid w:val="00082581"/>
    <w:rsid w:val="000827D5"/>
    <w:rsid w:val="000831DA"/>
    <w:rsid w:val="00084CF2"/>
    <w:rsid w:val="000878CF"/>
    <w:rsid w:val="000945AA"/>
    <w:rsid w:val="00096A79"/>
    <w:rsid w:val="000A06FB"/>
    <w:rsid w:val="000A21F7"/>
    <w:rsid w:val="000A2C6C"/>
    <w:rsid w:val="000A5257"/>
    <w:rsid w:val="000A5427"/>
    <w:rsid w:val="000A5DCE"/>
    <w:rsid w:val="000A6898"/>
    <w:rsid w:val="000A68BA"/>
    <w:rsid w:val="000A7DAA"/>
    <w:rsid w:val="000B06B9"/>
    <w:rsid w:val="000B202D"/>
    <w:rsid w:val="000B232F"/>
    <w:rsid w:val="000B5BCE"/>
    <w:rsid w:val="000B62AF"/>
    <w:rsid w:val="000B745A"/>
    <w:rsid w:val="000C0002"/>
    <w:rsid w:val="000C1238"/>
    <w:rsid w:val="000C1498"/>
    <w:rsid w:val="000C1643"/>
    <w:rsid w:val="000C288B"/>
    <w:rsid w:val="000C3150"/>
    <w:rsid w:val="000C50E7"/>
    <w:rsid w:val="000C5E1C"/>
    <w:rsid w:val="000C64ED"/>
    <w:rsid w:val="000C7DEF"/>
    <w:rsid w:val="000D2F00"/>
    <w:rsid w:val="000D5D19"/>
    <w:rsid w:val="000D5D4C"/>
    <w:rsid w:val="000D6DAF"/>
    <w:rsid w:val="000D7AEF"/>
    <w:rsid w:val="000E00C7"/>
    <w:rsid w:val="000E0B06"/>
    <w:rsid w:val="000E1CF3"/>
    <w:rsid w:val="000E3EFE"/>
    <w:rsid w:val="000E3F1E"/>
    <w:rsid w:val="000E4161"/>
    <w:rsid w:val="000E4B18"/>
    <w:rsid w:val="000F0740"/>
    <w:rsid w:val="000F09A7"/>
    <w:rsid w:val="000F17A5"/>
    <w:rsid w:val="000F1CF2"/>
    <w:rsid w:val="00100744"/>
    <w:rsid w:val="0010075F"/>
    <w:rsid w:val="00102C2A"/>
    <w:rsid w:val="00103477"/>
    <w:rsid w:val="001035EB"/>
    <w:rsid w:val="00103C3B"/>
    <w:rsid w:val="00104006"/>
    <w:rsid w:val="001041AF"/>
    <w:rsid w:val="0010572C"/>
    <w:rsid w:val="001067DB"/>
    <w:rsid w:val="0010745B"/>
    <w:rsid w:val="00111615"/>
    <w:rsid w:val="001129C0"/>
    <w:rsid w:val="00113B9F"/>
    <w:rsid w:val="00122E2D"/>
    <w:rsid w:val="00123217"/>
    <w:rsid w:val="0012323A"/>
    <w:rsid w:val="00123CA1"/>
    <w:rsid w:val="00125F79"/>
    <w:rsid w:val="00126C61"/>
    <w:rsid w:val="00127F09"/>
    <w:rsid w:val="00130317"/>
    <w:rsid w:val="00130809"/>
    <w:rsid w:val="0013106E"/>
    <w:rsid w:val="00135BE2"/>
    <w:rsid w:val="00135CA1"/>
    <w:rsid w:val="00141A1B"/>
    <w:rsid w:val="00145979"/>
    <w:rsid w:val="00145E72"/>
    <w:rsid w:val="00145F1F"/>
    <w:rsid w:val="0014658B"/>
    <w:rsid w:val="00147158"/>
    <w:rsid w:val="001540B1"/>
    <w:rsid w:val="001541E4"/>
    <w:rsid w:val="00155136"/>
    <w:rsid w:val="00155BFB"/>
    <w:rsid w:val="001562D0"/>
    <w:rsid w:val="0015698A"/>
    <w:rsid w:val="00156BF8"/>
    <w:rsid w:val="00157F1B"/>
    <w:rsid w:val="00160345"/>
    <w:rsid w:val="0016210C"/>
    <w:rsid w:val="00163A65"/>
    <w:rsid w:val="00164507"/>
    <w:rsid w:val="001646B9"/>
    <w:rsid w:val="00171C53"/>
    <w:rsid w:val="001720AC"/>
    <w:rsid w:val="001721D0"/>
    <w:rsid w:val="0017529D"/>
    <w:rsid w:val="001804D9"/>
    <w:rsid w:val="001805B1"/>
    <w:rsid w:val="00180CF5"/>
    <w:rsid w:val="00181052"/>
    <w:rsid w:val="00182183"/>
    <w:rsid w:val="00183350"/>
    <w:rsid w:val="001846D7"/>
    <w:rsid w:val="00184BA1"/>
    <w:rsid w:val="00185544"/>
    <w:rsid w:val="0018653B"/>
    <w:rsid w:val="001868BC"/>
    <w:rsid w:val="0018740A"/>
    <w:rsid w:val="00187B43"/>
    <w:rsid w:val="00192F68"/>
    <w:rsid w:val="00196043"/>
    <w:rsid w:val="001960AB"/>
    <w:rsid w:val="0019783F"/>
    <w:rsid w:val="001A02F2"/>
    <w:rsid w:val="001A0A59"/>
    <w:rsid w:val="001A499F"/>
    <w:rsid w:val="001A5CC1"/>
    <w:rsid w:val="001A7ADE"/>
    <w:rsid w:val="001B0E9F"/>
    <w:rsid w:val="001B2E68"/>
    <w:rsid w:val="001B3A79"/>
    <w:rsid w:val="001B5010"/>
    <w:rsid w:val="001B70DD"/>
    <w:rsid w:val="001B776E"/>
    <w:rsid w:val="001B7BE6"/>
    <w:rsid w:val="001C0092"/>
    <w:rsid w:val="001C0899"/>
    <w:rsid w:val="001C13B2"/>
    <w:rsid w:val="001C563F"/>
    <w:rsid w:val="001C6B59"/>
    <w:rsid w:val="001D0385"/>
    <w:rsid w:val="001D12AC"/>
    <w:rsid w:val="001D2D3E"/>
    <w:rsid w:val="001D3680"/>
    <w:rsid w:val="001D6AAF"/>
    <w:rsid w:val="001D6B88"/>
    <w:rsid w:val="001E0EA3"/>
    <w:rsid w:val="001E23CE"/>
    <w:rsid w:val="001E30AA"/>
    <w:rsid w:val="001E39EF"/>
    <w:rsid w:val="001E3A83"/>
    <w:rsid w:val="001E683F"/>
    <w:rsid w:val="001E77D7"/>
    <w:rsid w:val="001F1D98"/>
    <w:rsid w:val="001F1FC2"/>
    <w:rsid w:val="001F27DC"/>
    <w:rsid w:val="001F2FC6"/>
    <w:rsid w:val="001F38A7"/>
    <w:rsid w:val="001F4EBE"/>
    <w:rsid w:val="001F6CCE"/>
    <w:rsid w:val="002015B5"/>
    <w:rsid w:val="00201B98"/>
    <w:rsid w:val="00203666"/>
    <w:rsid w:val="0020437D"/>
    <w:rsid w:val="00204723"/>
    <w:rsid w:val="0020492A"/>
    <w:rsid w:val="002061CA"/>
    <w:rsid w:val="0020736E"/>
    <w:rsid w:val="002101CC"/>
    <w:rsid w:val="002128D6"/>
    <w:rsid w:val="002131B3"/>
    <w:rsid w:val="00213C42"/>
    <w:rsid w:val="00215D50"/>
    <w:rsid w:val="00215EB2"/>
    <w:rsid w:val="00216548"/>
    <w:rsid w:val="00217854"/>
    <w:rsid w:val="00217C9B"/>
    <w:rsid w:val="00222432"/>
    <w:rsid w:val="00223103"/>
    <w:rsid w:val="00225A10"/>
    <w:rsid w:val="00226529"/>
    <w:rsid w:val="00226A91"/>
    <w:rsid w:val="00230042"/>
    <w:rsid w:val="00232F2C"/>
    <w:rsid w:val="002336E0"/>
    <w:rsid w:val="00235C52"/>
    <w:rsid w:val="00236C07"/>
    <w:rsid w:val="00237BF1"/>
    <w:rsid w:val="0024050F"/>
    <w:rsid w:val="00240B0D"/>
    <w:rsid w:val="002420F5"/>
    <w:rsid w:val="002439FA"/>
    <w:rsid w:val="00244303"/>
    <w:rsid w:val="002447FA"/>
    <w:rsid w:val="00244B48"/>
    <w:rsid w:val="00246BF0"/>
    <w:rsid w:val="00246F1D"/>
    <w:rsid w:val="002477ED"/>
    <w:rsid w:val="002502EC"/>
    <w:rsid w:val="00250442"/>
    <w:rsid w:val="00250C2A"/>
    <w:rsid w:val="0025245B"/>
    <w:rsid w:val="00252FA8"/>
    <w:rsid w:val="00253B66"/>
    <w:rsid w:val="0025727E"/>
    <w:rsid w:val="002579D7"/>
    <w:rsid w:val="00257CF6"/>
    <w:rsid w:val="00257F8E"/>
    <w:rsid w:val="0026023F"/>
    <w:rsid w:val="0026029F"/>
    <w:rsid w:val="00260BFC"/>
    <w:rsid w:val="00260F95"/>
    <w:rsid w:val="002615E7"/>
    <w:rsid w:val="00262A17"/>
    <w:rsid w:val="00262F95"/>
    <w:rsid w:val="00263931"/>
    <w:rsid w:val="0026466D"/>
    <w:rsid w:val="00266A0C"/>
    <w:rsid w:val="00266C96"/>
    <w:rsid w:val="0027066C"/>
    <w:rsid w:val="00270792"/>
    <w:rsid w:val="00270FCC"/>
    <w:rsid w:val="00271079"/>
    <w:rsid w:val="0027400A"/>
    <w:rsid w:val="00274172"/>
    <w:rsid w:val="00274CE2"/>
    <w:rsid w:val="002801BD"/>
    <w:rsid w:val="00280565"/>
    <w:rsid w:val="00280976"/>
    <w:rsid w:val="00284986"/>
    <w:rsid w:val="00286EF3"/>
    <w:rsid w:val="00286F8E"/>
    <w:rsid w:val="002872E8"/>
    <w:rsid w:val="00290108"/>
    <w:rsid w:val="002903A7"/>
    <w:rsid w:val="002906CB"/>
    <w:rsid w:val="002917B4"/>
    <w:rsid w:val="002920BE"/>
    <w:rsid w:val="00292ED1"/>
    <w:rsid w:val="0029321D"/>
    <w:rsid w:val="0029350B"/>
    <w:rsid w:val="002936F9"/>
    <w:rsid w:val="00296F8A"/>
    <w:rsid w:val="00297547"/>
    <w:rsid w:val="00297DD2"/>
    <w:rsid w:val="00297DF6"/>
    <w:rsid w:val="002A07DD"/>
    <w:rsid w:val="002A0CB1"/>
    <w:rsid w:val="002A4534"/>
    <w:rsid w:val="002A7828"/>
    <w:rsid w:val="002B0A52"/>
    <w:rsid w:val="002B115A"/>
    <w:rsid w:val="002B1788"/>
    <w:rsid w:val="002B1DD3"/>
    <w:rsid w:val="002B2008"/>
    <w:rsid w:val="002B563E"/>
    <w:rsid w:val="002B5722"/>
    <w:rsid w:val="002C089C"/>
    <w:rsid w:val="002C55FC"/>
    <w:rsid w:val="002D01D5"/>
    <w:rsid w:val="002D03C4"/>
    <w:rsid w:val="002D04A8"/>
    <w:rsid w:val="002D05FB"/>
    <w:rsid w:val="002D0A10"/>
    <w:rsid w:val="002D24DF"/>
    <w:rsid w:val="002D6C7C"/>
    <w:rsid w:val="002D7571"/>
    <w:rsid w:val="002D7981"/>
    <w:rsid w:val="002D7C3C"/>
    <w:rsid w:val="002D7E3B"/>
    <w:rsid w:val="002E1FE2"/>
    <w:rsid w:val="002E2BCF"/>
    <w:rsid w:val="002E33B4"/>
    <w:rsid w:val="002E4042"/>
    <w:rsid w:val="002E5EBF"/>
    <w:rsid w:val="002E6D4B"/>
    <w:rsid w:val="002F176E"/>
    <w:rsid w:val="002F1FED"/>
    <w:rsid w:val="002F220C"/>
    <w:rsid w:val="002F29AD"/>
    <w:rsid w:val="002F3509"/>
    <w:rsid w:val="002F589E"/>
    <w:rsid w:val="002F7016"/>
    <w:rsid w:val="003028E9"/>
    <w:rsid w:val="00303E93"/>
    <w:rsid w:val="00304CD8"/>
    <w:rsid w:val="00304E28"/>
    <w:rsid w:val="00305C2B"/>
    <w:rsid w:val="003060D6"/>
    <w:rsid w:val="00306C6A"/>
    <w:rsid w:val="003108B1"/>
    <w:rsid w:val="00312A31"/>
    <w:rsid w:val="00313DF3"/>
    <w:rsid w:val="00316A49"/>
    <w:rsid w:val="00316FE1"/>
    <w:rsid w:val="00317226"/>
    <w:rsid w:val="00321CBD"/>
    <w:rsid w:val="00322C2C"/>
    <w:rsid w:val="00325018"/>
    <w:rsid w:val="00326183"/>
    <w:rsid w:val="00327081"/>
    <w:rsid w:val="0033052D"/>
    <w:rsid w:val="00331588"/>
    <w:rsid w:val="0033173B"/>
    <w:rsid w:val="0033178C"/>
    <w:rsid w:val="003326B4"/>
    <w:rsid w:val="003339C0"/>
    <w:rsid w:val="003347B1"/>
    <w:rsid w:val="0033741F"/>
    <w:rsid w:val="00337904"/>
    <w:rsid w:val="0034046D"/>
    <w:rsid w:val="00340C5F"/>
    <w:rsid w:val="00343934"/>
    <w:rsid w:val="003447C0"/>
    <w:rsid w:val="00345265"/>
    <w:rsid w:val="003454F7"/>
    <w:rsid w:val="00345727"/>
    <w:rsid w:val="00350E1A"/>
    <w:rsid w:val="003510A2"/>
    <w:rsid w:val="00353689"/>
    <w:rsid w:val="0035713C"/>
    <w:rsid w:val="00360288"/>
    <w:rsid w:val="003605CC"/>
    <w:rsid w:val="00361284"/>
    <w:rsid w:val="003619CB"/>
    <w:rsid w:val="00362305"/>
    <w:rsid w:val="003635A3"/>
    <w:rsid w:val="00363B4F"/>
    <w:rsid w:val="00365404"/>
    <w:rsid w:val="00366165"/>
    <w:rsid w:val="003668A3"/>
    <w:rsid w:val="003714B7"/>
    <w:rsid w:val="003720E9"/>
    <w:rsid w:val="00372419"/>
    <w:rsid w:val="003728B4"/>
    <w:rsid w:val="00372B67"/>
    <w:rsid w:val="003732BC"/>
    <w:rsid w:val="003760EF"/>
    <w:rsid w:val="00376183"/>
    <w:rsid w:val="00376407"/>
    <w:rsid w:val="003764FD"/>
    <w:rsid w:val="0037786D"/>
    <w:rsid w:val="00381A95"/>
    <w:rsid w:val="00381F88"/>
    <w:rsid w:val="00383DE4"/>
    <w:rsid w:val="0038445E"/>
    <w:rsid w:val="00386240"/>
    <w:rsid w:val="00387806"/>
    <w:rsid w:val="00387CD0"/>
    <w:rsid w:val="00387E2A"/>
    <w:rsid w:val="003911DF"/>
    <w:rsid w:val="0039127A"/>
    <w:rsid w:val="0039191D"/>
    <w:rsid w:val="00391B72"/>
    <w:rsid w:val="00391F05"/>
    <w:rsid w:val="003926B7"/>
    <w:rsid w:val="003938F0"/>
    <w:rsid w:val="00394052"/>
    <w:rsid w:val="0039413B"/>
    <w:rsid w:val="003943CF"/>
    <w:rsid w:val="0039729C"/>
    <w:rsid w:val="003A0434"/>
    <w:rsid w:val="003A147B"/>
    <w:rsid w:val="003A20D8"/>
    <w:rsid w:val="003A27C9"/>
    <w:rsid w:val="003A3DE6"/>
    <w:rsid w:val="003A3E5B"/>
    <w:rsid w:val="003B15AC"/>
    <w:rsid w:val="003B15DB"/>
    <w:rsid w:val="003B2589"/>
    <w:rsid w:val="003B3482"/>
    <w:rsid w:val="003B38EE"/>
    <w:rsid w:val="003B600B"/>
    <w:rsid w:val="003B685C"/>
    <w:rsid w:val="003B6AB3"/>
    <w:rsid w:val="003C008D"/>
    <w:rsid w:val="003C016E"/>
    <w:rsid w:val="003C0206"/>
    <w:rsid w:val="003C0BE5"/>
    <w:rsid w:val="003C105A"/>
    <w:rsid w:val="003C1BF4"/>
    <w:rsid w:val="003C225F"/>
    <w:rsid w:val="003C2EF2"/>
    <w:rsid w:val="003C39A9"/>
    <w:rsid w:val="003C4DB8"/>
    <w:rsid w:val="003C5139"/>
    <w:rsid w:val="003C5DC6"/>
    <w:rsid w:val="003C6639"/>
    <w:rsid w:val="003D147D"/>
    <w:rsid w:val="003D1BED"/>
    <w:rsid w:val="003D2F85"/>
    <w:rsid w:val="003D3DC5"/>
    <w:rsid w:val="003D68DD"/>
    <w:rsid w:val="003D7436"/>
    <w:rsid w:val="003E1853"/>
    <w:rsid w:val="003E2041"/>
    <w:rsid w:val="003E6132"/>
    <w:rsid w:val="003E6209"/>
    <w:rsid w:val="003E69DC"/>
    <w:rsid w:val="003E759B"/>
    <w:rsid w:val="003F059C"/>
    <w:rsid w:val="003F1552"/>
    <w:rsid w:val="003F1AA3"/>
    <w:rsid w:val="003F2106"/>
    <w:rsid w:val="003F24FB"/>
    <w:rsid w:val="003F2844"/>
    <w:rsid w:val="003F3A12"/>
    <w:rsid w:val="003F6785"/>
    <w:rsid w:val="003F67A3"/>
    <w:rsid w:val="003F7DE7"/>
    <w:rsid w:val="003F7F8D"/>
    <w:rsid w:val="0040037D"/>
    <w:rsid w:val="0040076F"/>
    <w:rsid w:val="00401ECC"/>
    <w:rsid w:val="004021B1"/>
    <w:rsid w:val="004073B0"/>
    <w:rsid w:val="00407B08"/>
    <w:rsid w:val="004100C1"/>
    <w:rsid w:val="00410E8C"/>
    <w:rsid w:val="00411A20"/>
    <w:rsid w:val="00412079"/>
    <w:rsid w:val="0041410E"/>
    <w:rsid w:val="00415788"/>
    <w:rsid w:val="00416BB3"/>
    <w:rsid w:val="00417781"/>
    <w:rsid w:val="004207A1"/>
    <w:rsid w:val="0042140F"/>
    <w:rsid w:val="00427C6B"/>
    <w:rsid w:val="00431162"/>
    <w:rsid w:val="00433646"/>
    <w:rsid w:val="00434BC9"/>
    <w:rsid w:val="0043695E"/>
    <w:rsid w:val="0043696D"/>
    <w:rsid w:val="00437D3F"/>
    <w:rsid w:val="00437D93"/>
    <w:rsid w:val="0044338F"/>
    <w:rsid w:val="00444314"/>
    <w:rsid w:val="00445775"/>
    <w:rsid w:val="00445BFE"/>
    <w:rsid w:val="0044676D"/>
    <w:rsid w:val="00447852"/>
    <w:rsid w:val="00450F66"/>
    <w:rsid w:val="004517BD"/>
    <w:rsid w:val="004537EA"/>
    <w:rsid w:val="00453DF1"/>
    <w:rsid w:val="004540C9"/>
    <w:rsid w:val="00454A5E"/>
    <w:rsid w:val="00456D10"/>
    <w:rsid w:val="004570E0"/>
    <w:rsid w:val="004572B9"/>
    <w:rsid w:val="004612CD"/>
    <w:rsid w:val="00461909"/>
    <w:rsid w:val="00462312"/>
    <w:rsid w:val="004627A9"/>
    <w:rsid w:val="00462A82"/>
    <w:rsid w:val="00465DE1"/>
    <w:rsid w:val="0046784B"/>
    <w:rsid w:val="00467E03"/>
    <w:rsid w:val="004700F7"/>
    <w:rsid w:val="00470857"/>
    <w:rsid w:val="00472323"/>
    <w:rsid w:val="00472692"/>
    <w:rsid w:val="004729F1"/>
    <w:rsid w:val="004730A7"/>
    <w:rsid w:val="004748DB"/>
    <w:rsid w:val="00475C92"/>
    <w:rsid w:val="004808C2"/>
    <w:rsid w:val="00481E75"/>
    <w:rsid w:val="00484A55"/>
    <w:rsid w:val="00485E13"/>
    <w:rsid w:val="00486155"/>
    <w:rsid w:val="00486F7A"/>
    <w:rsid w:val="00491350"/>
    <w:rsid w:val="00492578"/>
    <w:rsid w:val="004925A3"/>
    <w:rsid w:val="00493C71"/>
    <w:rsid w:val="004940DF"/>
    <w:rsid w:val="00494159"/>
    <w:rsid w:val="004943C7"/>
    <w:rsid w:val="004957F7"/>
    <w:rsid w:val="00495BEA"/>
    <w:rsid w:val="004968E1"/>
    <w:rsid w:val="00496FD1"/>
    <w:rsid w:val="00497465"/>
    <w:rsid w:val="004A2E23"/>
    <w:rsid w:val="004A3F73"/>
    <w:rsid w:val="004A55D1"/>
    <w:rsid w:val="004A6D07"/>
    <w:rsid w:val="004A7702"/>
    <w:rsid w:val="004B28DD"/>
    <w:rsid w:val="004B5686"/>
    <w:rsid w:val="004B62F4"/>
    <w:rsid w:val="004B76F1"/>
    <w:rsid w:val="004B79BC"/>
    <w:rsid w:val="004C02AA"/>
    <w:rsid w:val="004C142B"/>
    <w:rsid w:val="004C23F4"/>
    <w:rsid w:val="004C3983"/>
    <w:rsid w:val="004C3B39"/>
    <w:rsid w:val="004C3DF7"/>
    <w:rsid w:val="004C4544"/>
    <w:rsid w:val="004C4EB1"/>
    <w:rsid w:val="004C5346"/>
    <w:rsid w:val="004C65C3"/>
    <w:rsid w:val="004C69E9"/>
    <w:rsid w:val="004D0D2B"/>
    <w:rsid w:val="004D0EB8"/>
    <w:rsid w:val="004D2373"/>
    <w:rsid w:val="004D2518"/>
    <w:rsid w:val="004D3131"/>
    <w:rsid w:val="004D33F6"/>
    <w:rsid w:val="004D3B2D"/>
    <w:rsid w:val="004D412B"/>
    <w:rsid w:val="004D4459"/>
    <w:rsid w:val="004D4A66"/>
    <w:rsid w:val="004D4DB0"/>
    <w:rsid w:val="004D5E44"/>
    <w:rsid w:val="004E008B"/>
    <w:rsid w:val="004E1E74"/>
    <w:rsid w:val="004E3D1F"/>
    <w:rsid w:val="004E7B01"/>
    <w:rsid w:val="004F0A8D"/>
    <w:rsid w:val="004F26E6"/>
    <w:rsid w:val="004F3187"/>
    <w:rsid w:val="004F32CB"/>
    <w:rsid w:val="004F3A9A"/>
    <w:rsid w:val="004F5976"/>
    <w:rsid w:val="004F5BAB"/>
    <w:rsid w:val="004F6CA2"/>
    <w:rsid w:val="005001FE"/>
    <w:rsid w:val="00500561"/>
    <w:rsid w:val="00500781"/>
    <w:rsid w:val="0050265B"/>
    <w:rsid w:val="0050402C"/>
    <w:rsid w:val="00505463"/>
    <w:rsid w:val="00506F9D"/>
    <w:rsid w:val="005109F9"/>
    <w:rsid w:val="0051203F"/>
    <w:rsid w:val="005146F7"/>
    <w:rsid w:val="00514AC4"/>
    <w:rsid w:val="005158EA"/>
    <w:rsid w:val="00515C2D"/>
    <w:rsid w:val="00516A78"/>
    <w:rsid w:val="00520639"/>
    <w:rsid w:val="00521E47"/>
    <w:rsid w:val="00523AA1"/>
    <w:rsid w:val="00524369"/>
    <w:rsid w:val="005243A2"/>
    <w:rsid w:val="005254F3"/>
    <w:rsid w:val="0052677D"/>
    <w:rsid w:val="00526BD6"/>
    <w:rsid w:val="005310E6"/>
    <w:rsid w:val="00534F81"/>
    <w:rsid w:val="00536F45"/>
    <w:rsid w:val="00537B4A"/>
    <w:rsid w:val="005420C9"/>
    <w:rsid w:val="005436DD"/>
    <w:rsid w:val="00543969"/>
    <w:rsid w:val="00544101"/>
    <w:rsid w:val="005455E1"/>
    <w:rsid w:val="0054665F"/>
    <w:rsid w:val="0054727C"/>
    <w:rsid w:val="00551A2A"/>
    <w:rsid w:val="00553E31"/>
    <w:rsid w:val="00555B2E"/>
    <w:rsid w:val="00555B98"/>
    <w:rsid w:val="00557105"/>
    <w:rsid w:val="005606B6"/>
    <w:rsid w:val="005620DC"/>
    <w:rsid w:val="00562E71"/>
    <w:rsid w:val="005634A5"/>
    <w:rsid w:val="005634F9"/>
    <w:rsid w:val="00564E28"/>
    <w:rsid w:val="0056620F"/>
    <w:rsid w:val="00566ADF"/>
    <w:rsid w:val="00567641"/>
    <w:rsid w:val="005678F9"/>
    <w:rsid w:val="00570086"/>
    <w:rsid w:val="00570975"/>
    <w:rsid w:val="0057099F"/>
    <w:rsid w:val="00571CAB"/>
    <w:rsid w:val="005723FD"/>
    <w:rsid w:val="00573F37"/>
    <w:rsid w:val="00573FDE"/>
    <w:rsid w:val="00575696"/>
    <w:rsid w:val="00575FFB"/>
    <w:rsid w:val="005801A0"/>
    <w:rsid w:val="0058064B"/>
    <w:rsid w:val="005808B5"/>
    <w:rsid w:val="005813BB"/>
    <w:rsid w:val="005814FE"/>
    <w:rsid w:val="00586BC3"/>
    <w:rsid w:val="005908B3"/>
    <w:rsid w:val="00592C4F"/>
    <w:rsid w:val="0059412B"/>
    <w:rsid w:val="00595425"/>
    <w:rsid w:val="00596119"/>
    <w:rsid w:val="005961DF"/>
    <w:rsid w:val="00596E78"/>
    <w:rsid w:val="00597D1D"/>
    <w:rsid w:val="005A0446"/>
    <w:rsid w:val="005A24C4"/>
    <w:rsid w:val="005A2665"/>
    <w:rsid w:val="005A59AC"/>
    <w:rsid w:val="005A5BE1"/>
    <w:rsid w:val="005A678D"/>
    <w:rsid w:val="005A75F8"/>
    <w:rsid w:val="005A7B7E"/>
    <w:rsid w:val="005B037C"/>
    <w:rsid w:val="005B15EE"/>
    <w:rsid w:val="005B1EB0"/>
    <w:rsid w:val="005B2196"/>
    <w:rsid w:val="005B281D"/>
    <w:rsid w:val="005B44EB"/>
    <w:rsid w:val="005B4AAB"/>
    <w:rsid w:val="005B63D1"/>
    <w:rsid w:val="005B6A0A"/>
    <w:rsid w:val="005B6C5C"/>
    <w:rsid w:val="005B7000"/>
    <w:rsid w:val="005C13DC"/>
    <w:rsid w:val="005C14D5"/>
    <w:rsid w:val="005C450B"/>
    <w:rsid w:val="005C4DCE"/>
    <w:rsid w:val="005C5A6F"/>
    <w:rsid w:val="005C756E"/>
    <w:rsid w:val="005C75BA"/>
    <w:rsid w:val="005C7A11"/>
    <w:rsid w:val="005D2D4D"/>
    <w:rsid w:val="005D7B8C"/>
    <w:rsid w:val="005E0896"/>
    <w:rsid w:val="005E1BF3"/>
    <w:rsid w:val="005E3689"/>
    <w:rsid w:val="005E36A7"/>
    <w:rsid w:val="005E5595"/>
    <w:rsid w:val="005E7434"/>
    <w:rsid w:val="005F19A5"/>
    <w:rsid w:val="005F48B1"/>
    <w:rsid w:val="00600408"/>
    <w:rsid w:val="00601C27"/>
    <w:rsid w:val="0060315C"/>
    <w:rsid w:val="00603F09"/>
    <w:rsid w:val="006043FB"/>
    <w:rsid w:val="00604F35"/>
    <w:rsid w:val="0060628E"/>
    <w:rsid w:val="00606B2F"/>
    <w:rsid w:val="00610C1C"/>
    <w:rsid w:val="006131BA"/>
    <w:rsid w:val="00613A06"/>
    <w:rsid w:val="00614B40"/>
    <w:rsid w:val="00615074"/>
    <w:rsid w:val="0061535C"/>
    <w:rsid w:val="0061560A"/>
    <w:rsid w:val="00616298"/>
    <w:rsid w:val="006203DA"/>
    <w:rsid w:val="006215C3"/>
    <w:rsid w:val="00621D7A"/>
    <w:rsid w:val="00624204"/>
    <w:rsid w:val="00625411"/>
    <w:rsid w:val="006332B8"/>
    <w:rsid w:val="00633474"/>
    <w:rsid w:val="00633BEB"/>
    <w:rsid w:val="00635CAD"/>
    <w:rsid w:val="00636C3D"/>
    <w:rsid w:val="00640E86"/>
    <w:rsid w:val="00640F35"/>
    <w:rsid w:val="00642545"/>
    <w:rsid w:val="0064337A"/>
    <w:rsid w:val="006437A9"/>
    <w:rsid w:val="006438C5"/>
    <w:rsid w:val="00645DFA"/>
    <w:rsid w:val="0065063C"/>
    <w:rsid w:val="00650A75"/>
    <w:rsid w:val="006522AE"/>
    <w:rsid w:val="006528AA"/>
    <w:rsid w:val="00652934"/>
    <w:rsid w:val="006538EB"/>
    <w:rsid w:val="00653C67"/>
    <w:rsid w:val="00655352"/>
    <w:rsid w:val="00655D49"/>
    <w:rsid w:val="006560EA"/>
    <w:rsid w:val="00656B16"/>
    <w:rsid w:val="00661F4C"/>
    <w:rsid w:val="0066239C"/>
    <w:rsid w:val="00662BB2"/>
    <w:rsid w:val="006642EC"/>
    <w:rsid w:val="0066592D"/>
    <w:rsid w:val="006666AE"/>
    <w:rsid w:val="006705DD"/>
    <w:rsid w:val="00670B9F"/>
    <w:rsid w:val="00670EF8"/>
    <w:rsid w:val="006726FD"/>
    <w:rsid w:val="006741DB"/>
    <w:rsid w:val="00674456"/>
    <w:rsid w:val="00676EEF"/>
    <w:rsid w:val="00676F44"/>
    <w:rsid w:val="006770C2"/>
    <w:rsid w:val="00684D4F"/>
    <w:rsid w:val="006850AC"/>
    <w:rsid w:val="006852C4"/>
    <w:rsid w:val="00687A94"/>
    <w:rsid w:val="00687E69"/>
    <w:rsid w:val="0068A775"/>
    <w:rsid w:val="006910B8"/>
    <w:rsid w:val="00691A4A"/>
    <w:rsid w:val="00692495"/>
    <w:rsid w:val="0069431A"/>
    <w:rsid w:val="00695BD2"/>
    <w:rsid w:val="00696267"/>
    <w:rsid w:val="006978FC"/>
    <w:rsid w:val="006A01A8"/>
    <w:rsid w:val="006A0FBA"/>
    <w:rsid w:val="006A2ED0"/>
    <w:rsid w:val="006A53AB"/>
    <w:rsid w:val="006A56D1"/>
    <w:rsid w:val="006A5EC2"/>
    <w:rsid w:val="006A63F9"/>
    <w:rsid w:val="006A64C8"/>
    <w:rsid w:val="006A6FA8"/>
    <w:rsid w:val="006B1B0D"/>
    <w:rsid w:val="006B24C4"/>
    <w:rsid w:val="006B543A"/>
    <w:rsid w:val="006B54E5"/>
    <w:rsid w:val="006B5872"/>
    <w:rsid w:val="006B719F"/>
    <w:rsid w:val="006B74C9"/>
    <w:rsid w:val="006B7968"/>
    <w:rsid w:val="006C2022"/>
    <w:rsid w:val="006C505F"/>
    <w:rsid w:val="006C55B3"/>
    <w:rsid w:val="006C5B7D"/>
    <w:rsid w:val="006C6965"/>
    <w:rsid w:val="006C7B80"/>
    <w:rsid w:val="006D0ABD"/>
    <w:rsid w:val="006D297E"/>
    <w:rsid w:val="006D4374"/>
    <w:rsid w:val="006D4A29"/>
    <w:rsid w:val="006D5C4B"/>
    <w:rsid w:val="006D6090"/>
    <w:rsid w:val="006D6469"/>
    <w:rsid w:val="006E36E7"/>
    <w:rsid w:val="006E4436"/>
    <w:rsid w:val="006E56F5"/>
    <w:rsid w:val="006E69B3"/>
    <w:rsid w:val="006F0FEA"/>
    <w:rsid w:val="006F2D34"/>
    <w:rsid w:val="006F36CE"/>
    <w:rsid w:val="006F5055"/>
    <w:rsid w:val="006F5F30"/>
    <w:rsid w:val="006F7503"/>
    <w:rsid w:val="00702085"/>
    <w:rsid w:val="00702E9F"/>
    <w:rsid w:val="007037E2"/>
    <w:rsid w:val="007043E2"/>
    <w:rsid w:val="00706C60"/>
    <w:rsid w:val="007124BF"/>
    <w:rsid w:val="007130B0"/>
    <w:rsid w:val="007136DB"/>
    <w:rsid w:val="00714B9D"/>
    <w:rsid w:val="007162C2"/>
    <w:rsid w:val="00716D8F"/>
    <w:rsid w:val="00717875"/>
    <w:rsid w:val="00722530"/>
    <w:rsid w:val="00722AD4"/>
    <w:rsid w:val="0072361D"/>
    <w:rsid w:val="00724905"/>
    <w:rsid w:val="00725E7C"/>
    <w:rsid w:val="00727243"/>
    <w:rsid w:val="00730733"/>
    <w:rsid w:val="00732F17"/>
    <w:rsid w:val="00733CDF"/>
    <w:rsid w:val="00734178"/>
    <w:rsid w:val="00734A71"/>
    <w:rsid w:val="0073514D"/>
    <w:rsid w:val="00735C46"/>
    <w:rsid w:val="00735D5C"/>
    <w:rsid w:val="0074020A"/>
    <w:rsid w:val="0074049A"/>
    <w:rsid w:val="00740AB8"/>
    <w:rsid w:val="00740D33"/>
    <w:rsid w:val="00744794"/>
    <w:rsid w:val="00744800"/>
    <w:rsid w:val="00744C3B"/>
    <w:rsid w:val="00745AB3"/>
    <w:rsid w:val="00750B1B"/>
    <w:rsid w:val="00751F90"/>
    <w:rsid w:val="007525C2"/>
    <w:rsid w:val="00753B43"/>
    <w:rsid w:val="00754619"/>
    <w:rsid w:val="00756AC1"/>
    <w:rsid w:val="00756D80"/>
    <w:rsid w:val="0075719F"/>
    <w:rsid w:val="00757390"/>
    <w:rsid w:val="007604C1"/>
    <w:rsid w:val="007612AF"/>
    <w:rsid w:val="0076163E"/>
    <w:rsid w:val="00764323"/>
    <w:rsid w:val="00765BB2"/>
    <w:rsid w:val="0076655C"/>
    <w:rsid w:val="00767370"/>
    <w:rsid w:val="007704F3"/>
    <w:rsid w:val="0077092C"/>
    <w:rsid w:val="00770C50"/>
    <w:rsid w:val="00771352"/>
    <w:rsid w:val="007721AF"/>
    <w:rsid w:val="007727F4"/>
    <w:rsid w:val="00772F23"/>
    <w:rsid w:val="007735E0"/>
    <w:rsid w:val="0077452B"/>
    <w:rsid w:val="00774BDD"/>
    <w:rsid w:val="007756C0"/>
    <w:rsid w:val="007756D5"/>
    <w:rsid w:val="007769A8"/>
    <w:rsid w:val="007776F5"/>
    <w:rsid w:val="00777F4A"/>
    <w:rsid w:val="007804D8"/>
    <w:rsid w:val="0078209E"/>
    <w:rsid w:val="0078237D"/>
    <w:rsid w:val="00784160"/>
    <w:rsid w:val="007849C2"/>
    <w:rsid w:val="00784E81"/>
    <w:rsid w:val="0078557A"/>
    <w:rsid w:val="007914E6"/>
    <w:rsid w:val="00791A1B"/>
    <w:rsid w:val="00793112"/>
    <w:rsid w:val="00794641"/>
    <w:rsid w:val="00795660"/>
    <w:rsid w:val="00796757"/>
    <w:rsid w:val="007A021D"/>
    <w:rsid w:val="007A3D3B"/>
    <w:rsid w:val="007A5BCC"/>
    <w:rsid w:val="007A63C4"/>
    <w:rsid w:val="007B0DF1"/>
    <w:rsid w:val="007B294B"/>
    <w:rsid w:val="007B32F3"/>
    <w:rsid w:val="007B41DB"/>
    <w:rsid w:val="007B724C"/>
    <w:rsid w:val="007B76C1"/>
    <w:rsid w:val="007C3145"/>
    <w:rsid w:val="007C32CB"/>
    <w:rsid w:val="007C371D"/>
    <w:rsid w:val="007C3816"/>
    <w:rsid w:val="007C4171"/>
    <w:rsid w:val="007C59B4"/>
    <w:rsid w:val="007D330D"/>
    <w:rsid w:val="007D39B8"/>
    <w:rsid w:val="007D3DE8"/>
    <w:rsid w:val="007D6772"/>
    <w:rsid w:val="007D7FF2"/>
    <w:rsid w:val="007E1424"/>
    <w:rsid w:val="007E227E"/>
    <w:rsid w:val="007E2379"/>
    <w:rsid w:val="007E2B12"/>
    <w:rsid w:val="007E30C9"/>
    <w:rsid w:val="007E3D59"/>
    <w:rsid w:val="007E4700"/>
    <w:rsid w:val="007E52B8"/>
    <w:rsid w:val="007E578D"/>
    <w:rsid w:val="007E659A"/>
    <w:rsid w:val="007E6B98"/>
    <w:rsid w:val="007E6D82"/>
    <w:rsid w:val="007E89A0"/>
    <w:rsid w:val="007F0BB8"/>
    <w:rsid w:val="007F20DA"/>
    <w:rsid w:val="007F3404"/>
    <w:rsid w:val="007F3514"/>
    <w:rsid w:val="00801C56"/>
    <w:rsid w:val="0080255B"/>
    <w:rsid w:val="00803F97"/>
    <w:rsid w:val="0080407B"/>
    <w:rsid w:val="00804739"/>
    <w:rsid w:val="008059E9"/>
    <w:rsid w:val="0080661C"/>
    <w:rsid w:val="00807596"/>
    <w:rsid w:val="00810B2B"/>
    <w:rsid w:val="00811237"/>
    <w:rsid w:val="008136C0"/>
    <w:rsid w:val="00814A32"/>
    <w:rsid w:val="008157A9"/>
    <w:rsid w:val="00816D15"/>
    <w:rsid w:val="00817791"/>
    <w:rsid w:val="00821DCD"/>
    <w:rsid w:val="00822779"/>
    <w:rsid w:val="008275CB"/>
    <w:rsid w:val="00832E3E"/>
    <w:rsid w:val="00832F4A"/>
    <w:rsid w:val="0083392A"/>
    <w:rsid w:val="0083407B"/>
    <w:rsid w:val="00834D6B"/>
    <w:rsid w:val="008352C3"/>
    <w:rsid w:val="008353F0"/>
    <w:rsid w:val="00835494"/>
    <w:rsid w:val="00835510"/>
    <w:rsid w:val="008357DE"/>
    <w:rsid w:val="00835D3B"/>
    <w:rsid w:val="0083641B"/>
    <w:rsid w:val="00836874"/>
    <w:rsid w:val="008373EC"/>
    <w:rsid w:val="00840611"/>
    <w:rsid w:val="00840D8F"/>
    <w:rsid w:val="00841BA8"/>
    <w:rsid w:val="00842A38"/>
    <w:rsid w:val="00843401"/>
    <w:rsid w:val="00843B80"/>
    <w:rsid w:val="00844293"/>
    <w:rsid w:val="00844916"/>
    <w:rsid w:val="008508A4"/>
    <w:rsid w:val="008536F0"/>
    <w:rsid w:val="008549B8"/>
    <w:rsid w:val="00857449"/>
    <w:rsid w:val="008578C0"/>
    <w:rsid w:val="0086019E"/>
    <w:rsid w:val="0086157F"/>
    <w:rsid w:val="00862B36"/>
    <w:rsid w:val="0086375F"/>
    <w:rsid w:val="00863C1A"/>
    <w:rsid w:val="0086442D"/>
    <w:rsid w:val="00864BBD"/>
    <w:rsid w:val="00866132"/>
    <w:rsid w:val="00866DDB"/>
    <w:rsid w:val="008721CF"/>
    <w:rsid w:val="00872771"/>
    <w:rsid w:val="00872AE2"/>
    <w:rsid w:val="00875F49"/>
    <w:rsid w:val="00876638"/>
    <w:rsid w:val="00876F6E"/>
    <w:rsid w:val="0087778A"/>
    <w:rsid w:val="00877E8E"/>
    <w:rsid w:val="008803DD"/>
    <w:rsid w:val="00883722"/>
    <w:rsid w:val="00883B48"/>
    <w:rsid w:val="00885BCF"/>
    <w:rsid w:val="00885EAE"/>
    <w:rsid w:val="00886DAF"/>
    <w:rsid w:val="00887CF5"/>
    <w:rsid w:val="00887D37"/>
    <w:rsid w:val="00890456"/>
    <w:rsid w:val="00890EA9"/>
    <w:rsid w:val="008915E6"/>
    <w:rsid w:val="00891811"/>
    <w:rsid w:val="00891C47"/>
    <w:rsid w:val="0089211D"/>
    <w:rsid w:val="00892E09"/>
    <w:rsid w:val="008935DB"/>
    <w:rsid w:val="00893A85"/>
    <w:rsid w:val="00893E2A"/>
    <w:rsid w:val="00894478"/>
    <w:rsid w:val="008959F4"/>
    <w:rsid w:val="00895F52"/>
    <w:rsid w:val="00895FA3"/>
    <w:rsid w:val="008A0915"/>
    <w:rsid w:val="008A0CFA"/>
    <w:rsid w:val="008A0E06"/>
    <w:rsid w:val="008A2578"/>
    <w:rsid w:val="008A31AD"/>
    <w:rsid w:val="008A348D"/>
    <w:rsid w:val="008A5E81"/>
    <w:rsid w:val="008B10F8"/>
    <w:rsid w:val="008B2067"/>
    <w:rsid w:val="008B39DD"/>
    <w:rsid w:val="008B431C"/>
    <w:rsid w:val="008B4419"/>
    <w:rsid w:val="008B4C8B"/>
    <w:rsid w:val="008B547F"/>
    <w:rsid w:val="008B62C0"/>
    <w:rsid w:val="008B6FA6"/>
    <w:rsid w:val="008C1B6F"/>
    <w:rsid w:val="008C1B7E"/>
    <w:rsid w:val="008C2F9C"/>
    <w:rsid w:val="008C382B"/>
    <w:rsid w:val="008C392F"/>
    <w:rsid w:val="008C3E13"/>
    <w:rsid w:val="008C43DC"/>
    <w:rsid w:val="008C57D2"/>
    <w:rsid w:val="008C62EC"/>
    <w:rsid w:val="008C6D44"/>
    <w:rsid w:val="008C757C"/>
    <w:rsid w:val="008D00E6"/>
    <w:rsid w:val="008D18E0"/>
    <w:rsid w:val="008D2280"/>
    <w:rsid w:val="008D2BD3"/>
    <w:rsid w:val="008D3178"/>
    <w:rsid w:val="008D3DCF"/>
    <w:rsid w:val="008D49A0"/>
    <w:rsid w:val="008D57D9"/>
    <w:rsid w:val="008D587A"/>
    <w:rsid w:val="008D6AF6"/>
    <w:rsid w:val="008E03E4"/>
    <w:rsid w:val="008E1D9C"/>
    <w:rsid w:val="008E37BC"/>
    <w:rsid w:val="008E399C"/>
    <w:rsid w:val="008E3E92"/>
    <w:rsid w:val="008E3FCA"/>
    <w:rsid w:val="008E567C"/>
    <w:rsid w:val="008E5CEF"/>
    <w:rsid w:val="008E6841"/>
    <w:rsid w:val="008E7405"/>
    <w:rsid w:val="008F0651"/>
    <w:rsid w:val="008F07BA"/>
    <w:rsid w:val="008F09D5"/>
    <w:rsid w:val="008F0AE5"/>
    <w:rsid w:val="008F192A"/>
    <w:rsid w:val="008F1BCC"/>
    <w:rsid w:val="008F1DBA"/>
    <w:rsid w:val="008F20C8"/>
    <w:rsid w:val="008F27A9"/>
    <w:rsid w:val="008F4782"/>
    <w:rsid w:val="008F4ECC"/>
    <w:rsid w:val="008F68C0"/>
    <w:rsid w:val="008F695F"/>
    <w:rsid w:val="008F7DE1"/>
    <w:rsid w:val="0090024D"/>
    <w:rsid w:val="0090109B"/>
    <w:rsid w:val="00901314"/>
    <w:rsid w:val="00902A6A"/>
    <w:rsid w:val="00902EB5"/>
    <w:rsid w:val="00904544"/>
    <w:rsid w:val="009055C0"/>
    <w:rsid w:val="009060AC"/>
    <w:rsid w:val="009074B4"/>
    <w:rsid w:val="00907B1C"/>
    <w:rsid w:val="00911C8B"/>
    <w:rsid w:val="00913046"/>
    <w:rsid w:val="009130F4"/>
    <w:rsid w:val="009138CB"/>
    <w:rsid w:val="0092001F"/>
    <w:rsid w:val="0092164C"/>
    <w:rsid w:val="00921781"/>
    <w:rsid w:val="00927342"/>
    <w:rsid w:val="0093175D"/>
    <w:rsid w:val="00933A60"/>
    <w:rsid w:val="0093404C"/>
    <w:rsid w:val="00935706"/>
    <w:rsid w:val="009363A3"/>
    <w:rsid w:val="00936437"/>
    <w:rsid w:val="009404F6"/>
    <w:rsid w:val="0094060C"/>
    <w:rsid w:val="00940ECB"/>
    <w:rsid w:val="009430C5"/>
    <w:rsid w:val="00944948"/>
    <w:rsid w:val="009468ED"/>
    <w:rsid w:val="0094786A"/>
    <w:rsid w:val="00950221"/>
    <w:rsid w:val="00950E68"/>
    <w:rsid w:val="00951206"/>
    <w:rsid w:val="009534D5"/>
    <w:rsid w:val="00956CD0"/>
    <w:rsid w:val="00960AFD"/>
    <w:rsid w:val="00961020"/>
    <w:rsid w:val="009615C4"/>
    <w:rsid w:val="00963F81"/>
    <w:rsid w:val="009649FC"/>
    <w:rsid w:val="009655DE"/>
    <w:rsid w:val="00966A01"/>
    <w:rsid w:val="009678EC"/>
    <w:rsid w:val="0097163C"/>
    <w:rsid w:val="00971CFD"/>
    <w:rsid w:val="00972F7A"/>
    <w:rsid w:val="00975448"/>
    <w:rsid w:val="009765A1"/>
    <w:rsid w:val="00977D8D"/>
    <w:rsid w:val="00980261"/>
    <w:rsid w:val="009802EF"/>
    <w:rsid w:val="00980D11"/>
    <w:rsid w:val="0098213B"/>
    <w:rsid w:val="0098251B"/>
    <w:rsid w:val="009864B5"/>
    <w:rsid w:val="00986B0D"/>
    <w:rsid w:val="00990172"/>
    <w:rsid w:val="00990EA6"/>
    <w:rsid w:val="00991267"/>
    <w:rsid w:val="009918F4"/>
    <w:rsid w:val="00993C09"/>
    <w:rsid w:val="00993E3F"/>
    <w:rsid w:val="00994D37"/>
    <w:rsid w:val="00994FC8"/>
    <w:rsid w:val="0099529B"/>
    <w:rsid w:val="00996131"/>
    <w:rsid w:val="00996975"/>
    <w:rsid w:val="009976B6"/>
    <w:rsid w:val="00997DAC"/>
    <w:rsid w:val="009A0D50"/>
    <w:rsid w:val="009A2B2B"/>
    <w:rsid w:val="009A50F1"/>
    <w:rsid w:val="009A5B0E"/>
    <w:rsid w:val="009A6A13"/>
    <w:rsid w:val="009A74C2"/>
    <w:rsid w:val="009B0D39"/>
    <w:rsid w:val="009B13AB"/>
    <w:rsid w:val="009B13E9"/>
    <w:rsid w:val="009B1A98"/>
    <w:rsid w:val="009B205A"/>
    <w:rsid w:val="009B3CFA"/>
    <w:rsid w:val="009B42B2"/>
    <w:rsid w:val="009B58E2"/>
    <w:rsid w:val="009B6BDF"/>
    <w:rsid w:val="009B74D0"/>
    <w:rsid w:val="009B7517"/>
    <w:rsid w:val="009C02B3"/>
    <w:rsid w:val="009C07D8"/>
    <w:rsid w:val="009C15A7"/>
    <w:rsid w:val="009C1E4F"/>
    <w:rsid w:val="009C2334"/>
    <w:rsid w:val="009C23D4"/>
    <w:rsid w:val="009C2DD2"/>
    <w:rsid w:val="009C4332"/>
    <w:rsid w:val="009C6284"/>
    <w:rsid w:val="009C6884"/>
    <w:rsid w:val="009C721B"/>
    <w:rsid w:val="009C7ECA"/>
    <w:rsid w:val="009D1C1F"/>
    <w:rsid w:val="009D2406"/>
    <w:rsid w:val="009D4C02"/>
    <w:rsid w:val="009D59C1"/>
    <w:rsid w:val="009D6D99"/>
    <w:rsid w:val="009E207C"/>
    <w:rsid w:val="009E2C2F"/>
    <w:rsid w:val="009E3503"/>
    <w:rsid w:val="009E3FBE"/>
    <w:rsid w:val="009E45DB"/>
    <w:rsid w:val="009E5B85"/>
    <w:rsid w:val="009E5BCA"/>
    <w:rsid w:val="009E652C"/>
    <w:rsid w:val="009F128F"/>
    <w:rsid w:val="009F2203"/>
    <w:rsid w:val="009F3A5F"/>
    <w:rsid w:val="009F441E"/>
    <w:rsid w:val="009F4A4C"/>
    <w:rsid w:val="009F7CAD"/>
    <w:rsid w:val="00A0108F"/>
    <w:rsid w:val="00A01102"/>
    <w:rsid w:val="00A068D5"/>
    <w:rsid w:val="00A11967"/>
    <w:rsid w:val="00A14DA6"/>
    <w:rsid w:val="00A163EA"/>
    <w:rsid w:val="00A2144D"/>
    <w:rsid w:val="00A22F28"/>
    <w:rsid w:val="00A25D41"/>
    <w:rsid w:val="00A260BB"/>
    <w:rsid w:val="00A27328"/>
    <w:rsid w:val="00A2748D"/>
    <w:rsid w:val="00A27519"/>
    <w:rsid w:val="00A27B3E"/>
    <w:rsid w:val="00A3007A"/>
    <w:rsid w:val="00A31142"/>
    <w:rsid w:val="00A3182C"/>
    <w:rsid w:val="00A32F16"/>
    <w:rsid w:val="00A3574E"/>
    <w:rsid w:val="00A4019F"/>
    <w:rsid w:val="00A41B5C"/>
    <w:rsid w:val="00A41C18"/>
    <w:rsid w:val="00A4341D"/>
    <w:rsid w:val="00A43A26"/>
    <w:rsid w:val="00A44A64"/>
    <w:rsid w:val="00A467FE"/>
    <w:rsid w:val="00A508A8"/>
    <w:rsid w:val="00A50A3D"/>
    <w:rsid w:val="00A50E2D"/>
    <w:rsid w:val="00A51129"/>
    <w:rsid w:val="00A51360"/>
    <w:rsid w:val="00A515B5"/>
    <w:rsid w:val="00A516AF"/>
    <w:rsid w:val="00A51C7F"/>
    <w:rsid w:val="00A6036C"/>
    <w:rsid w:val="00A60CE1"/>
    <w:rsid w:val="00A625F1"/>
    <w:rsid w:val="00A65110"/>
    <w:rsid w:val="00A6606F"/>
    <w:rsid w:val="00A66E34"/>
    <w:rsid w:val="00A673A5"/>
    <w:rsid w:val="00A759FA"/>
    <w:rsid w:val="00A75BA6"/>
    <w:rsid w:val="00A81036"/>
    <w:rsid w:val="00A810A3"/>
    <w:rsid w:val="00A8397C"/>
    <w:rsid w:val="00A8531D"/>
    <w:rsid w:val="00A85882"/>
    <w:rsid w:val="00A9131A"/>
    <w:rsid w:val="00A914C4"/>
    <w:rsid w:val="00A92AFE"/>
    <w:rsid w:val="00A95B78"/>
    <w:rsid w:val="00A96438"/>
    <w:rsid w:val="00A97104"/>
    <w:rsid w:val="00AA0459"/>
    <w:rsid w:val="00AA14A4"/>
    <w:rsid w:val="00AA2810"/>
    <w:rsid w:val="00AA2A1F"/>
    <w:rsid w:val="00AA2B1C"/>
    <w:rsid w:val="00AA2FB2"/>
    <w:rsid w:val="00AA59CC"/>
    <w:rsid w:val="00AA69F4"/>
    <w:rsid w:val="00AA71BF"/>
    <w:rsid w:val="00AB0020"/>
    <w:rsid w:val="00AB0B2E"/>
    <w:rsid w:val="00AB14BA"/>
    <w:rsid w:val="00AB2F1D"/>
    <w:rsid w:val="00AB5BDC"/>
    <w:rsid w:val="00AB71E3"/>
    <w:rsid w:val="00AB746D"/>
    <w:rsid w:val="00AC1510"/>
    <w:rsid w:val="00AC5142"/>
    <w:rsid w:val="00AC63A0"/>
    <w:rsid w:val="00AC73A9"/>
    <w:rsid w:val="00AC74C0"/>
    <w:rsid w:val="00AC7A0F"/>
    <w:rsid w:val="00AD0131"/>
    <w:rsid w:val="00AD65A7"/>
    <w:rsid w:val="00AE4556"/>
    <w:rsid w:val="00AE4587"/>
    <w:rsid w:val="00AE53DF"/>
    <w:rsid w:val="00AF0F6A"/>
    <w:rsid w:val="00AF1303"/>
    <w:rsid w:val="00AF1C5D"/>
    <w:rsid w:val="00AF3DE6"/>
    <w:rsid w:val="00AF4033"/>
    <w:rsid w:val="00AF474A"/>
    <w:rsid w:val="00AF4C91"/>
    <w:rsid w:val="00AF609F"/>
    <w:rsid w:val="00B01A12"/>
    <w:rsid w:val="00B022D8"/>
    <w:rsid w:val="00B02E19"/>
    <w:rsid w:val="00B03618"/>
    <w:rsid w:val="00B03B52"/>
    <w:rsid w:val="00B06672"/>
    <w:rsid w:val="00B07FBF"/>
    <w:rsid w:val="00B10DE3"/>
    <w:rsid w:val="00B11216"/>
    <w:rsid w:val="00B1237E"/>
    <w:rsid w:val="00B13277"/>
    <w:rsid w:val="00B14D05"/>
    <w:rsid w:val="00B15C76"/>
    <w:rsid w:val="00B1670F"/>
    <w:rsid w:val="00B21AA5"/>
    <w:rsid w:val="00B22258"/>
    <w:rsid w:val="00B22809"/>
    <w:rsid w:val="00B23C35"/>
    <w:rsid w:val="00B2735A"/>
    <w:rsid w:val="00B308A1"/>
    <w:rsid w:val="00B32716"/>
    <w:rsid w:val="00B33D09"/>
    <w:rsid w:val="00B35138"/>
    <w:rsid w:val="00B35A13"/>
    <w:rsid w:val="00B371E6"/>
    <w:rsid w:val="00B3790E"/>
    <w:rsid w:val="00B403E4"/>
    <w:rsid w:val="00B40C3B"/>
    <w:rsid w:val="00B40CE8"/>
    <w:rsid w:val="00B40F47"/>
    <w:rsid w:val="00B4208C"/>
    <w:rsid w:val="00B43E26"/>
    <w:rsid w:val="00B46B00"/>
    <w:rsid w:val="00B53C01"/>
    <w:rsid w:val="00B56E52"/>
    <w:rsid w:val="00B60DF6"/>
    <w:rsid w:val="00B630CB"/>
    <w:rsid w:val="00B632AB"/>
    <w:rsid w:val="00B65BD4"/>
    <w:rsid w:val="00B70370"/>
    <w:rsid w:val="00B71502"/>
    <w:rsid w:val="00B7302B"/>
    <w:rsid w:val="00B7496F"/>
    <w:rsid w:val="00B774B0"/>
    <w:rsid w:val="00B77C8E"/>
    <w:rsid w:val="00B806ED"/>
    <w:rsid w:val="00B81A56"/>
    <w:rsid w:val="00B82033"/>
    <w:rsid w:val="00B828D6"/>
    <w:rsid w:val="00B83425"/>
    <w:rsid w:val="00B84553"/>
    <w:rsid w:val="00B84633"/>
    <w:rsid w:val="00B848E7"/>
    <w:rsid w:val="00B854E3"/>
    <w:rsid w:val="00B857BB"/>
    <w:rsid w:val="00B90093"/>
    <w:rsid w:val="00B90423"/>
    <w:rsid w:val="00B9117E"/>
    <w:rsid w:val="00B913BE"/>
    <w:rsid w:val="00B913FA"/>
    <w:rsid w:val="00B92F28"/>
    <w:rsid w:val="00B937B7"/>
    <w:rsid w:val="00B93895"/>
    <w:rsid w:val="00B94274"/>
    <w:rsid w:val="00B96A26"/>
    <w:rsid w:val="00B96C02"/>
    <w:rsid w:val="00B96EF0"/>
    <w:rsid w:val="00B97032"/>
    <w:rsid w:val="00B97688"/>
    <w:rsid w:val="00B97A35"/>
    <w:rsid w:val="00BA091F"/>
    <w:rsid w:val="00BA119A"/>
    <w:rsid w:val="00BA3ACE"/>
    <w:rsid w:val="00BA5789"/>
    <w:rsid w:val="00BA5AD5"/>
    <w:rsid w:val="00BA5CBD"/>
    <w:rsid w:val="00BA6036"/>
    <w:rsid w:val="00BA72E9"/>
    <w:rsid w:val="00BB32A1"/>
    <w:rsid w:val="00BB349C"/>
    <w:rsid w:val="00BB3B01"/>
    <w:rsid w:val="00BB43B9"/>
    <w:rsid w:val="00BB4B46"/>
    <w:rsid w:val="00BB50AC"/>
    <w:rsid w:val="00BB57A5"/>
    <w:rsid w:val="00BB61F5"/>
    <w:rsid w:val="00BB6979"/>
    <w:rsid w:val="00BB78B8"/>
    <w:rsid w:val="00BC1F54"/>
    <w:rsid w:val="00BC3300"/>
    <w:rsid w:val="00BC374A"/>
    <w:rsid w:val="00BC4C25"/>
    <w:rsid w:val="00BC52A9"/>
    <w:rsid w:val="00BC56B8"/>
    <w:rsid w:val="00BC5F11"/>
    <w:rsid w:val="00BC660C"/>
    <w:rsid w:val="00BC661E"/>
    <w:rsid w:val="00BC73A9"/>
    <w:rsid w:val="00BD0346"/>
    <w:rsid w:val="00BD2BFF"/>
    <w:rsid w:val="00BD2F27"/>
    <w:rsid w:val="00BD31C4"/>
    <w:rsid w:val="00BD3353"/>
    <w:rsid w:val="00BD3BB8"/>
    <w:rsid w:val="00BD4071"/>
    <w:rsid w:val="00BD4814"/>
    <w:rsid w:val="00BD52FE"/>
    <w:rsid w:val="00BD63C0"/>
    <w:rsid w:val="00BD6EC5"/>
    <w:rsid w:val="00BE113F"/>
    <w:rsid w:val="00BE13E6"/>
    <w:rsid w:val="00BE1E64"/>
    <w:rsid w:val="00BE28D6"/>
    <w:rsid w:val="00BE2953"/>
    <w:rsid w:val="00BE401E"/>
    <w:rsid w:val="00BE4873"/>
    <w:rsid w:val="00BE4A84"/>
    <w:rsid w:val="00BF2761"/>
    <w:rsid w:val="00BF491F"/>
    <w:rsid w:val="00BF4D44"/>
    <w:rsid w:val="00BF5107"/>
    <w:rsid w:val="00BF5656"/>
    <w:rsid w:val="00BF609A"/>
    <w:rsid w:val="00BF75E2"/>
    <w:rsid w:val="00BF7D7E"/>
    <w:rsid w:val="00BF7DDB"/>
    <w:rsid w:val="00C00C56"/>
    <w:rsid w:val="00C02026"/>
    <w:rsid w:val="00C02D3F"/>
    <w:rsid w:val="00C04751"/>
    <w:rsid w:val="00C060A5"/>
    <w:rsid w:val="00C068A4"/>
    <w:rsid w:val="00C07043"/>
    <w:rsid w:val="00C0713D"/>
    <w:rsid w:val="00C1242C"/>
    <w:rsid w:val="00C14D03"/>
    <w:rsid w:val="00C1609F"/>
    <w:rsid w:val="00C16502"/>
    <w:rsid w:val="00C16561"/>
    <w:rsid w:val="00C16DD6"/>
    <w:rsid w:val="00C1707F"/>
    <w:rsid w:val="00C17A4A"/>
    <w:rsid w:val="00C20C81"/>
    <w:rsid w:val="00C20F1B"/>
    <w:rsid w:val="00C22C3C"/>
    <w:rsid w:val="00C2592E"/>
    <w:rsid w:val="00C26016"/>
    <w:rsid w:val="00C26835"/>
    <w:rsid w:val="00C269FA"/>
    <w:rsid w:val="00C27736"/>
    <w:rsid w:val="00C3010E"/>
    <w:rsid w:val="00C30E28"/>
    <w:rsid w:val="00C30F18"/>
    <w:rsid w:val="00C313EA"/>
    <w:rsid w:val="00C31B89"/>
    <w:rsid w:val="00C35077"/>
    <w:rsid w:val="00C367EE"/>
    <w:rsid w:val="00C36D61"/>
    <w:rsid w:val="00C37A3F"/>
    <w:rsid w:val="00C44571"/>
    <w:rsid w:val="00C46EB4"/>
    <w:rsid w:val="00C47629"/>
    <w:rsid w:val="00C47B40"/>
    <w:rsid w:val="00C50947"/>
    <w:rsid w:val="00C51614"/>
    <w:rsid w:val="00C5183D"/>
    <w:rsid w:val="00C5187F"/>
    <w:rsid w:val="00C56C00"/>
    <w:rsid w:val="00C57B4A"/>
    <w:rsid w:val="00C57BFE"/>
    <w:rsid w:val="00C62ADF"/>
    <w:rsid w:val="00C63883"/>
    <w:rsid w:val="00C64BCD"/>
    <w:rsid w:val="00C65934"/>
    <w:rsid w:val="00C66581"/>
    <w:rsid w:val="00C70A15"/>
    <w:rsid w:val="00C73FDC"/>
    <w:rsid w:val="00C74ECA"/>
    <w:rsid w:val="00C77699"/>
    <w:rsid w:val="00C803EC"/>
    <w:rsid w:val="00C81755"/>
    <w:rsid w:val="00C82C9B"/>
    <w:rsid w:val="00C83736"/>
    <w:rsid w:val="00C85EAD"/>
    <w:rsid w:val="00C86CDC"/>
    <w:rsid w:val="00C8716C"/>
    <w:rsid w:val="00C924E0"/>
    <w:rsid w:val="00C92B5E"/>
    <w:rsid w:val="00C92F64"/>
    <w:rsid w:val="00C94C54"/>
    <w:rsid w:val="00C95444"/>
    <w:rsid w:val="00C954C0"/>
    <w:rsid w:val="00C969B9"/>
    <w:rsid w:val="00C974F3"/>
    <w:rsid w:val="00C97E12"/>
    <w:rsid w:val="00CA08B4"/>
    <w:rsid w:val="00CA10CF"/>
    <w:rsid w:val="00CA1B96"/>
    <w:rsid w:val="00CA2CAF"/>
    <w:rsid w:val="00CA3705"/>
    <w:rsid w:val="00CA5201"/>
    <w:rsid w:val="00CA674E"/>
    <w:rsid w:val="00CA70D2"/>
    <w:rsid w:val="00CA7B9C"/>
    <w:rsid w:val="00CB0234"/>
    <w:rsid w:val="00CB2522"/>
    <w:rsid w:val="00CB319B"/>
    <w:rsid w:val="00CB46AF"/>
    <w:rsid w:val="00CB4D45"/>
    <w:rsid w:val="00CB6BA4"/>
    <w:rsid w:val="00CB6C02"/>
    <w:rsid w:val="00CB7406"/>
    <w:rsid w:val="00CB7D7F"/>
    <w:rsid w:val="00CB7DDB"/>
    <w:rsid w:val="00CC32DD"/>
    <w:rsid w:val="00CC36C2"/>
    <w:rsid w:val="00CC36C7"/>
    <w:rsid w:val="00CC3B2B"/>
    <w:rsid w:val="00CC534A"/>
    <w:rsid w:val="00CC581B"/>
    <w:rsid w:val="00CD5021"/>
    <w:rsid w:val="00CE4CA7"/>
    <w:rsid w:val="00CE5746"/>
    <w:rsid w:val="00CE68C5"/>
    <w:rsid w:val="00CE75A1"/>
    <w:rsid w:val="00CF159C"/>
    <w:rsid w:val="00CF459A"/>
    <w:rsid w:val="00CF60F6"/>
    <w:rsid w:val="00CF7F9A"/>
    <w:rsid w:val="00D0013E"/>
    <w:rsid w:val="00D00F54"/>
    <w:rsid w:val="00D01A49"/>
    <w:rsid w:val="00D01D48"/>
    <w:rsid w:val="00D033FB"/>
    <w:rsid w:val="00D039EE"/>
    <w:rsid w:val="00D04407"/>
    <w:rsid w:val="00D05CD3"/>
    <w:rsid w:val="00D06D08"/>
    <w:rsid w:val="00D079C2"/>
    <w:rsid w:val="00D10DBF"/>
    <w:rsid w:val="00D11808"/>
    <w:rsid w:val="00D13F3E"/>
    <w:rsid w:val="00D15200"/>
    <w:rsid w:val="00D17454"/>
    <w:rsid w:val="00D178D4"/>
    <w:rsid w:val="00D20763"/>
    <w:rsid w:val="00D21A4F"/>
    <w:rsid w:val="00D21D36"/>
    <w:rsid w:val="00D23136"/>
    <w:rsid w:val="00D2355F"/>
    <w:rsid w:val="00D23D2D"/>
    <w:rsid w:val="00D25589"/>
    <w:rsid w:val="00D27773"/>
    <w:rsid w:val="00D33D6E"/>
    <w:rsid w:val="00D345C9"/>
    <w:rsid w:val="00D3460B"/>
    <w:rsid w:val="00D346CC"/>
    <w:rsid w:val="00D3764B"/>
    <w:rsid w:val="00D41B5C"/>
    <w:rsid w:val="00D4406E"/>
    <w:rsid w:val="00D478CB"/>
    <w:rsid w:val="00D50A85"/>
    <w:rsid w:val="00D514BB"/>
    <w:rsid w:val="00D5208F"/>
    <w:rsid w:val="00D53584"/>
    <w:rsid w:val="00D539D4"/>
    <w:rsid w:val="00D5480F"/>
    <w:rsid w:val="00D5504B"/>
    <w:rsid w:val="00D55D73"/>
    <w:rsid w:val="00D569CC"/>
    <w:rsid w:val="00D56C6A"/>
    <w:rsid w:val="00D5719F"/>
    <w:rsid w:val="00D57401"/>
    <w:rsid w:val="00D602CE"/>
    <w:rsid w:val="00D61419"/>
    <w:rsid w:val="00D61626"/>
    <w:rsid w:val="00D638CA"/>
    <w:rsid w:val="00D63962"/>
    <w:rsid w:val="00D64F49"/>
    <w:rsid w:val="00D66DA9"/>
    <w:rsid w:val="00D7149F"/>
    <w:rsid w:val="00D715C4"/>
    <w:rsid w:val="00D72360"/>
    <w:rsid w:val="00D73155"/>
    <w:rsid w:val="00D81341"/>
    <w:rsid w:val="00D81B47"/>
    <w:rsid w:val="00D836CC"/>
    <w:rsid w:val="00D851E3"/>
    <w:rsid w:val="00D85E99"/>
    <w:rsid w:val="00D85F05"/>
    <w:rsid w:val="00D8645C"/>
    <w:rsid w:val="00D866C5"/>
    <w:rsid w:val="00D86746"/>
    <w:rsid w:val="00D86BFC"/>
    <w:rsid w:val="00D87D83"/>
    <w:rsid w:val="00D87EC3"/>
    <w:rsid w:val="00D87EFD"/>
    <w:rsid w:val="00D90006"/>
    <w:rsid w:val="00D91222"/>
    <w:rsid w:val="00D92B4D"/>
    <w:rsid w:val="00D9399F"/>
    <w:rsid w:val="00D93E38"/>
    <w:rsid w:val="00D94C8B"/>
    <w:rsid w:val="00D95699"/>
    <w:rsid w:val="00D95E87"/>
    <w:rsid w:val="00D96ABA"/>
    <w:rsid w:val="00D96CAD"/>
    <w:rsid w:val="00D974C8"/>
    <w:rsid w:val="00DA3B1D"/>
    <w:rsid w:val="00DA3FE1"/>
    <w:rsid w:val="00DA4C30"/>
    <w:rsid w:val="00DA6950"/>
    <w:rsid w:val="00DA7E7B"/>
    <w:rsid w:val="00DB02AD"/>
    <w:rsid w:val="00DB315F"/>
    <w:rsid w:val="00DB45A7"/>
    <w:rsid w:val="00DB474D"/>
    <w:rsid w:val="00DB5567"/>
    <w:rsid w:val="00DB5C4F"/>
    <w:rsid w:val="00DC1868"/>
    <w:rsid w:val="00DC1FB7"/>
    <w:rsid w:val="00DC2A4B"/>
    <w:rsid w:val="00DC3206"/>
    <w:rsid w:val="00DC3450"/>
    <w:rsid w:val="00DC3A8C"/>
    <w:rsid w:val="00DC4879"/>
    <w:rsid w:val="00DC6317"/>
    <w:rsid w:val="00DC6B56"/>
    <w:rsid w:val="00DC7FC7"/>
    <w:rsid w:val="00DD14E0"/>
    <w:rsid w:val="00DD2EE7"/>
    <w:rsid w:val="00DD38E5"/>
    <w:rsid w:val="00DD393A"/>
    <w:rsid w:val="00DD5AE9"/>
    <w:rsid w:val="00DD5BA3"/>
    <w:rsid w:val="00DD6F57"/>
    <w:rsid w:val="00DE0AEB"/>
    <w:rsid w:val="00DE0C72"/>
    <w:rsid w:val="00DE1278"/>
    <w:rsid w:val="00DE1B10"/>
    <w:rsid w:val="00DE202E"/>
    <w:rsid w:val="00DE21DB"/>
    <w:rsid w:val="00DE3903"/>
    <w:rsid w:val="00DE4FB4"/>
    <w:rsid w:val="00DE56CF"/>
    <w:rsid w:val="00DE66AC"/>
    <w:rsid w:val="00DE6AEF"/>
    <w:rsid w:val="00DE7E3A"/>
    <w:rsid w:val="00DF0C9B"/>
    <w:rsid w:val="00DF1226"/>
    <w:rsid w:val="00DF14A4"/>
    <w:rsid w:val="00DF54D2"/>
    <w:rsid w:val="00DF5FEC"/>
    <w:rsid w:val="00E00640"/>
    <w:rsid w:val="00E00710"/>
    <w:rsid w:val="00E03998"/>
    <w:rsid w:val="00E04CCB"/>
    <w:rsid w:val="00E06A30"/>
    <w:rsid w:val="00E07092"/>
    <w:rsid w:val="00E1082C"/>
    <w:rsid w:val="00E11CA8"/>
    <w:rsid w:val="00E123DC"/>
    <w:rsid w:val="00E1364A"/>
    <w:rsid w:val="00E1487B"/>
    <w:rsid w:val="00E148CE"/>
    <w:rsid w:val="00E17F2E"/>
    <w:rsid w:val="00E20BC5"/>
    <w:rsid w:val="00E2430D"/>
    <w:rsid w:val="00E24B9D"/>
    <w:rsid w:val="00E258A7"/>
    <w:rsid w:val="00E312D8"/>
    <w:rsid w:val="00E318E2"/>
    <w:rsid w:val="00E3346F"/>
    <w:rsid w:val="00E34A1E"/>
    <w:rsid w:val="00E36D1F"/>
    <w:rsid w:val="00E413D8"/>
    <w:rsid w:val="00E418D9"/>
    <w:rsid w:val="00E42AB2"/>
    <w:rsid w:val="00E4421F"/>
    <w:rsid w:val="00E45B16"/>
    <w:rsid w:val="00E460C4"/>
    <w:rsid w:val="00E47C56"/>
    <w:rsid w:val="00E51A30"/>
    <w:rsid w:val="00E541AB"/>
    <w:rsid w:val="00E55F69"/>
    <w:rsid w:val="00E56DC0"/>
    <w:rsid w:val="00E57933"/>
    <w:rsid w:val="00E60E72"/>
    <w:rsid w:val="00E61657"/>
    <w:rsid w:val="00E61A9A"/>
    <w:rsid w:val="00E61DF6"/>
    <w:rsid w:val="00E62452"/>
    <w:rsid w:val="00E63C2D"/>
    <w:rsid w:val="00E64C98"/>
    <w:rsid w:val="00E64F5A"/>
    <w:rsid w:val="00E6563D"/>
    <w:rsid w:val="00E65BA1"/>
    <w:rsid w:val="00E72E12"/>
    <w:rsid w:val="00E73673"/>
    <w:rsid w:val="00E73B24"/>
    <w:rsid w:val="00E770D3"/>
    <w:rsid w:val="00E775B9"/>
    <w:rsid w:val="00E778AF"/>
    <w:rsid w:val="00E80840"/>
    <w:rsid w:val="00E808A1"/>
    <w:rsid w:val="00E84226"/>
    <w:rsid w:val="00E848A5"/>
    <w:rsid w:val="00E85A73"/>
    <w:rsid w:val="00E85D40"/>
    <w:rsid w:val="00E86AC6"/>
    <w:rsid w:val="00E908A5"/>
    <w:rsid w:val="00E91050"/>
    <w:rsid w:val="00E92FCC"/>
    <w:rsid w:val="00E93084"/>
    <w:rsid w:val="00E93272"/>
    <w:rsid w:val="00E95C2E"/>
    <w:rsid w:val="00E97B3F"/>
    <w:rsid w:val="00EA09B7"/>
    <w:rsid w:val="00EA1C55"/>
    <w:rsid w:val="00EA1CA0"/>
    <w:rsid w:val="00EA24DF"/>
    <w:rsid w:val="00EA3A21"/>
    <w:rsid w:val="00EA44A4"/>
    <w:rsid w:val="00EA468A"/>
    <w:rsid w:val="00EA6A6A"/>
    <w:rsid w:val="00EA77A8"/>
    <w:rsid w:val="00EB200A"/>
    <w:rsid w:val="00EB2869"/>
    <w:rsid w:val="00EB4DE0"/>
    <w:rsid w:val="00EB4F5C"/>
    <w:rsid w:val="00EB5B17"/>
    <w:rsid w:val="00EC128A"/>
    <w:rsid w:val="00EC1AD8"/>
    <w:rsid w:val="00EC261F"/>
    <w:rsid w:val="00EC3B5A"/>
    <w:rsid w:val="00EC4208"/>
    <w:rsid w:val="00EC4AF4"/>
    <w:rsid w:val="00EC5A1F"/>
    <w:rsid w:val="00EC71FB"/>
    <w:rsid w:val="00ED36F6"/>
    <w:rsid w:val="00ED397F"/>
    <w:rsid w:val="00ED43C8"/>
    <w:rsid w:val="00ED450D"/>
    <w:rsid w:val="00ED461E"/>
    <w:rsid w:val="00ED4F31"/>
    <w:rsid w:val="00ED5B6E"/>
    <w:rsid w:val="00ED6644"/>
    <w:rsid w:val="00EE06E0"/>
    <w:rsid w:val="00EE0A16"/>
    <w:rsid w:val="00EE1CF0"/>
    <w:rsid w:val="00EE4C89"/>
    <w:rsid w:val="00EE6244"/>
    <w:rsid w:val="00EE733E"/>
    <w:rsid w:val="00EE769E"/>
    <w:rsid w:val="00EE7F3C"/>
    <w:rsid w:val="00EF0B85"/>
    <w:rsid w:val="00EF0F35"/>
    <w:rsid w:val="00EF130B"/>
    <w:rsid w:val="00EF1ED4"/>
    <w:rsid w:val="00EF2292"/>
    <w:rsid w:val="00EF22BD"/>
    <w:rsid w:val="00EF2322"/>
    <w:rsid w:val="00EF4EFF"/>
    <w:rsid w:val="00F000C0"/>
    <w:rsid w:val="00F01BDE"/>
    <w:rsid w:val="00F02510"/>
    <w:rsid w:val="00F03A12"/>
    <w:rsid w:val="00F04FDC"/>
    <w:rsid w:val="00F066F0"/>
    <w:rsid w:val="00F06E2E"/>
    <w:rsid w:val="00F131D9"/>
    <w:rsid w:val="00F13F8F"/>
    <w:rsid w:val="00F14F21"/>
    <w:rsid w:val="00F16DD8"/>
    <w:rsid w:val="00F17401"/>
    <w:rsid w:val="00F2296C"/>
    <w:rsid w:val="00F241AD"/>
    <w:rsid w:val="00F24322"/>
    <w:rsid w:val="00F243B1"/>
    <w:rsid w:val="00F269C0"/>
    <w:rsid w:val="00F31760"/>
    <w:rsid w:val="00F32393"/>
    <w:rsid w:val="00F32600"/>
    <w:rsid w:val="00F32BF9"/>
    <w:rsid w:val="00F33398"/>
    <w:rsid w:val="00F4038F"/>
    <w:rsid w:val="00F40985"/>
    <w:rsid w:val="00F41F6D"/>
    <w:rsid w:val="00F428B7"/>
    <w:rsid w:val="00F42A13"/>
    <w:rsid w:val="00F43341"/>
    <w:rsid w:val="00F477A8"/>
    <w:rsid w:val="00F512E5"/>
    <w:rsid w:val="00F521D6"/>
    <w:rsid w:val="00F52DF1"/>
    <w:rsid w:val="00F5481C"/>
    <w:rsid w:val="00F56595"/>
    <w:rsid w:val="00F56BE8"/>
    <w:rsid w:val="00F6092D"/>
    <w:rsid w:val="00F60C39"/>
    <w:rsid w:val="00F61D17"/>
    <w:rsid w:val="00F63312"/>
    <w:rsid w:val="00F634BA"/>
    <w:rsid w:val="00F63C0B"/>
    <w:rsid w:val="00F64288"/>
    <w:rsid w:val="00F6550C"/>
    <w:rsid w:val="00F671D2"/>
    <w:rsid w:val="00F717F0"/>
    <w:rsid w:val="00F71949"/>
    <w:rsid w:val="00F719F4"/>
    <w:rsid w:val="00F73AFD"/>
    <w:rsid w:val="00F762B1"/>
    <w:rsid w:val="00F762F7"/>
    <w:rsid w:val="00F806FC"/>
    <w:rsid w:val="00F80B75"/>
    <w:rsid w:val="00F81FC6"/>
    <w:rsid w:val="00F826E3"/>
    <w:rsid w:val="00F858DC"/>
    <w:rsid w:val="00F92DD1"/>
    <w:rsid w:val="00F948AB"/>
    <w:rsid w:val="00F97044"/>
    <w:rsid w:val="00FA07E1"/>
    <w:rsid w:val="00FA1923"/>
    <w:rsid w:val="00FA1E4C"/>
    <w:rsid w:val="00FA2028"/>
    <w:rsid w:val="00FA4EC7"/>
    <w:rsid w:val="00FA509F"/>
    <w:rsid w:val="00FA7E22"/>
    <w:rsid w:val="00FB2B17"/>
    <w:rsid w:val="00FB410C"/>
    <w:rsid w:val="00FB4E84"/>
    <w:rsid w:val="00FB6827"/>
    <w:rsid w:val="00FC0807"/>
    <w:rsid w:val="00FC26D1"/>
    <w:rsid w:val="00FC3729"/>
    <w:rsid w:val="00FC4D90"/>
    <w:rsid w:val="00FC5E91"/>
    <w:rsid w:val="00FC6B88"/>
    <w:rsid w:val="00FC6F6F"/>
    <w:rsid w:val="00FC74AC"/>
    <w:rsid w:val="00FD0067"/>
    <w:rsid w:val="00FD06D0"/>
    <w:rsid w:val="00FD0B95"/>
    <w:rsid w:val="00FD27F5"/>
    <w:rsid w:val="00FD3231"/>
    <w:rsid w:val="00FD349B"/>
    <w:rsid w:val="00FD3B70"/>
    <w:rsid w:val="00FD466A"/>
    <w:rsid w:val="00FD4E14"/>
    <w:rsid w:val="00FD568F"/>
    <w:rsid w:val="00FE0927"/>
    <w:rsid w:val="00FE399C"/>
    <w:rsid w:val="00FE3BB6"/>
    <w:rsid w:val="00FE5A32"/>
    <w:rsid w:val="00FE6C05"/>
    <w:rsid w:val="00FE6CF0"/>
    <w:rsid w:val="00FE76B7"/>
    <w:rsid w:val="00FF08B8"/>
    <w:rsid w:val="00FF0C97"/>
    <w:rsid w:val="00FF3C47"/>
    <w:rsid w:val="00FF77DB"/>
    <w:rsid w:val="014CE0E6"/>
    <w:rsid w:val="0158362C"/>
    <w:rsid w:val="018D896B"/>
    <w:rsid w:val="01901E10"/>
    <w:rsid w:val="01B10326"/>
    <w:rsid w:val="020CC39B"/>
    <w:rsid w:val="021B5015"/>
    <w:rsid w:val="0226B51D"/>
    <w:rsid w:val="0262CF28"/>
    <w:rsid w:val="02DEA2BF"/>
    <w:rsid w:val="02FA52BE"/>
    <w:rsid w:val="03672966"/>
    <w:rsid w:val="03837976"/>
    <w:rsid w:val="039000A2"/>
    <w:rsid w:val="03DFC0CF"/>
    <w:rsid w:val="0428A042"/>
    <w:rsid w:val="0428B112"/>
    <w:rsid w:val="0431C125"/>
    <w:rsid w:val="044F32F3"/>
    <w:rsid w:val="053154FB"/>
    <w:rsid w:val="05CA6867"/>
    <w:rsid w:val="06107FA3"/>
    <w:rsid w:val="0622C363"/>
    <w:rsid w:val="063F447F"/>
    <w:rsid w:val="0697C8C3"/>
    <w:rsid w:val="06C5A912"/>
    <w:rsid w:val="06E1FC0D"/>
    <w:rsid w:val="0720F703"/>
    <w:rsid w:val="0724C030"/>
    <w:rsid w:val="07547B31"/>
    <w:rsid w:val="0763D075"/>
    <w:rsid w:val="077E6A73"/>
    <w:rsid w:val="07A06BA4"/>
    <w:rsid w:val="07C2BDDC"/>
    <w:rsid w:val="08025E68"/>
    <w:rsid w:val="085C715E"/>
    <w:rsid w:val="086FCAE1"/>
    <w:rsid w:val="08EDDED2"/>
    <w:rsid w:val="091AD47E"/>
    <w:rsid w:val="09889B79"/>
    <w:rsid w:val="098D5378"/>
    <w:rsid w:val="09F25836"/>
    <w:rsid w:val="0A0B5F64"/>
    <w:rsid w:val="0A0E3876"/>
    <w:rsid w:val="0A53B836"/>
    <w:rsid w:val="0A5485F7"/>
    <w:rsid w:val="0A74459C"/>
    <w:rsid w:val="0AC8D6A0"/>
    <w:rsid w:val="0B6D7D53"/>
    <w:rsid w:val="0BA93594"/>
    <w:rsid w:val="0BB082A6"/>
    <w:rsid w:val="0C2C3B19"/>
    <w:rsid w:val="0C4E0F28"/>
    <w:rsid w:val="0CFD4A3F"/>
    <w:rsid w:val="0D5A97EB"/>
    <w:rsid w:val="0D736B9A"/>
    <w:rsid w:val="0D803895"/>
    <w:rsid w:val="0E01E4DA"/>
    <w:rsid w:val="0E1E1245"/>
    <w:rsid w:val="0E486467"/>
    <w:rsid w:val="0E5EB223"/>
    <w:rsid w:val="0F17A1F7"/>
    <w:rsid w:val="0F3CC695"/>
    <w:rsid w:val="0F61D911"/>
    <w:rsid w:val="0F8A9FE3"/>
    <w:rsid w:val="0F9ACDDE"/>
    <w:rsid w:val="0FAEC3FB"/>
    <w:rsid w:val="0FB518E5"/>
    <w:rsid w:val="0FD5E102"/>
    <w:rsid w:val="1049CECE"/>
    <w:rsid w:val="1058C971"/>
    <w:rsid w:val="10B32DA2"/>
    <w:rsid w:val="10E1F61B"/>
    <w:rsid w:val="10EDE080"/>
    <w:rsid w:val="111A78CF"/>
    <w:rsid w:val="11435E50"/>
    <w:rsid w:val="114EFA9E"/>
    <w:rsid w:val="11AEEB1C"/>
    <w:rsid w:val="1290F14C"/>
    <w:rsid w:val="12EAC341"/>
    <w:rsid w:val="136A2669"/>
    <w:rsid w:val="141BE83D"/>
    <w:rsid w:val="143C5E4E"/>
    <w:rsid w:val="147429B5"/>
    <w:rsid w:val="14A283BF"/>
    <w:rsid w:val="14D7F0FD"/>
    <w:rsid w:val="151C351C"/>
    <w:rsid w:val="15361CF2"/>
    <w:rsid w:val="1580875B"/>
    <w:rsid w:val="15A150FD"/>
    <w:rsid w:val="15A53765"/>
    <w:rsid w:val="16367E93"/>
    <w:rsid w:val="163FCFA3"/>
    <w:rsid w:val="1642F3EE"/>
    <w:rsid w:val="164D92BB"/>
    <w:rsid w:val="1672AB79"/>
    <w:rsid w:val="1687EDCF"/>
    <w:rsid w:val="16E938F0"/>
    <w:rsid w:val="17EFF663"/>
    <w:rsid w:val="17F100F9"/>
    <w:rsid w:val="1828F7A7"/>
    <w:rsid w:val="18CB27F7"/>
    <w:rsid w:val="18D7C80C"/>
    <w:rsid w:val="18DEDF2E"/>
    <w:rsid w:val="18E04BB1"/>
    <w:rsid w:val="19361185"/>
    <w:rsid w:val="19B6893B"/>
    <w:rsid w:val="19BD36A7"/>
    <w:rsid w:val="1A46785C"/>
    <w:rsid w:val="1AB37438"/>
    <w:rsid w:val="1AF09558"/>
    <w:rsid w:val="1B07E03B"/>
    <w:rsid w:val="1B2C511A"/>
    <w:rsid w:val="1B88B4F6"/>
    <w:rsid w:val="1B9CB0D9"/>
    <w:rsid w:val="1BF5BBC6"/>
    <w:rsid w:val="1C032C8C"/>
    <w:rsid w:val="1C052668"/>
    <w:rsid w:val="1C3FF472"/>
    <w:rsid w:val="1C44E789"/>
    <w:rsid w:val="1C7A6BA6"/>
    <w:rsid w:val="1CA44EAF"/>
    <w:rsid w:val="1D3E12B2"/>
    <w:rsid w:val="1D88231C"/>
    <w:rsid w:val="1DC31951"/>
    <w:rsid w:val="1E45ECCB"/>
    <w:rsid w:val="1EBD0A1D"/>
    <w:rsid w:val="1EBEE667"/>
    <w:rsid w:val="1EF063C2"/>
    <w:rsid w:val="1F04735A"/>
    <w:rsid w:val="1F4B059C"/>
    <w:rsid w:val="202BE55D"/>
    <w:rsid w:val="207FA843"/>
    <w:rsid w:val="20A01EDF"/>
    <w:rsid w:val="21219454"/>
    <w:rsid w:val="212A7146"/>
    <w:rsid w:val="21511716"/>
    <w:rsid w:val="21846163"/>
    <w:rsid w:val="2196DC03"/>
    <w:rsid w:val="21AE7928"/>
    <w:rsid w:val="21D51A2B"/>
    <w:rsid w:val="221631F9"/>
    <w:rsid w:val="221DDE1B"/>
    <w:rsid w:val="224F0855"/>
    <w:rsid w:val="2305A98F"/>
    <w:rsid w:val="2314C9FF"/>
    <w:rsid w:val="2316597B"/>
    <w:rsid w:val="23205C47"/>
    <w:rsid w:val="238A6FD6"/>
    <w:rsid w:val="23C47998"/>
    <w:rsid w:val="24BD67BC"/>
    <w:rsid w:val="2561594F"/>
    <w:rsid w:val="25A05E51"/>
    <w:rsid w:val="25F044BF"/>
    <w:rsid w:val="26334B02"/>
    <w:rsid w:val="26D78B39"/>
    <w:rsid w:val="26E71348"/>
    <w:rsid w:val="26EA18CE"/>
    <w:rsid w:val="26FC0DCB"/>
    <w:rsid w:val="2718AEB2"/>
    <w:rsid w:val="272668E5"/>
    <w:rsid w:val="27E60BB5"/>
    <w:rsid w:val="281E25DB"/>
    <w:rsid w:val="2839EFE9"/>
    <w:rsid w:val="2860B758"/>
    <w:rsid w:val="28678634"/>
    <w:rsid w:val="28C37495"/>
    <w:rsid w:val="28F24040"/>
    <w:rsid w:val="2921AF76"/>
    <w:rsid w:val="296F9D55"/>
    <w:rsid w:val="29AA4357"/>
    <w:rsid w:val="29BBBCBC"/>
    <w:rsid w:val="2A01C9CE"/>
    <w:rsid w:val="2A28DCE0"/>
    <w:rsid w:val="2A507B90"/>
    <w:rsid w:val="2A528371"/>
    <w:rsid w:val="2A56815C"/>
    <w:rsid w:val="2AFD6F2A"/>
    <w:rsid w:val="2B13CB08"/>
    <w:rsid w:val="2B893A77"/>
    <w:rsid w:val="2BEBB861"/>
    <w:rsid w:val="2C170C3F"/>
    <w:rsid w:val="2C337C50"/>
    <w:rsid w:val="2D577627"/>
    <w:rsid w:val="2DC8694C"/>
    <w:rsid w:val="2DDD8340"/>
    <w:rsid w:val="2DF80F75"/>
    <w:rsid w:val="2E449543"/>
    <w:rsid w:val="2E456B8E"/>
    <w:rsid w:val="2F6A7D85"/>
    <w:rsid w:val="2FA8225A"/>
    <w:rsid w:val="2FD69D8C"/>
    <w:rsid w:val="2FEBD7DC"/>
    <w:rsid w:val="3053B8BF"/>
    <w:rsid w:val="3073E4C4"/>
    <w:rsid w:val="312795D8"/>
    <w:rsid w:val="3133DE9B"/>
    <w:rsid w:val="31B73EAE"/>
    <w:rsid w:val="31D6298E"/>
    <w:rsid w:val="31F69E49"/>
    <w:rsid w:val="320F33A7"/>
    <w:rsid w:val="32242C4D"/>
    <w:rsid w:val="3225DEFE"/>
    <w:rsid w:val="3294C00C"/>
    <w:rsid w:val="32953157"/>
    <w:rsid w:val="32DDD89A"/>
    <w:rsid w:val="32F220B4"/>
    <w:rsid w:val="32F6CF87"/>
    <w:rsid w:val="32F7A045"/>
    <w:rsid w:val="334610AF"/>
    <w:rsid w:val="3377150E"/>
    <w:rsid w:val="3432CC03"/>
    <w:rsid w:val="34783AFE"/>
    <w:rsid w:val="34E83FA0"/>
    <w:rsid w:val="35564B1D"/>
    <w:rsid w:val="35A1563E"/>
    <w:rsid w:val="35A8A564"/>
    <w:rsid w:val="35E7114B"/>
    <w:rsid w:val="361ACA33"/>
    <w:rsid w:val="36310681"/>
    <w:rsid w:val="364102A0"/>
    <w:rsid w:val="36E0FF49"/>
    <w:rsid w:val="37BBB8A5"/>
    <w:rsid w:val="37CF033E"/>
    <w:rsid w:val="3820C19C"/>
    <w:rsid w:val="384A04E1"/>
    <w:rsid w:val="39472352"/>
    <w:rsid w:val="3981BFFD"/>
    <w:rsid w:val="3988420B"/>
    <w:rsid w:val="3AA49A62"/>
    <w:rsid w:val="3AF24F2D"/>
    <w:rsid w:val="3B126A69"/>
    <w:rsid w:val="3BDB7B27"/>
    <w:rsid w:val="3BE2C6EB"/>
    <w:rsid w:val="3BFF44B6"/>
    <w:rsid w:val="3C495C54"/>
    <w:rsid w:val="3DB2E57B"/>
    <w:rsid w:val="3E292BDA"/>
    <w:rsid w:val="3E61B680"/>
    <w:rsid w:val="3E7C5AB9"/>
    <w:rsid w:val="3EA46DF8"/>
    <w:rsid w:val="3F00A155"/>
    <w:rsid w:val="3F17B9AD"/>
    <w:rsid w:val="3F1D709F"/>
    <w:rsid w:val="3F46A857"/>
    <w:rsid w:val="3FE9EF4C"/>
    <w:rsid w:val="40229D4C"/>
    <w:rsid w:val="40302467"/>
    <w:rsid w:val="40748768"/>
    <w:rsid w:val="40A528A8"/>
    <w:rsid w:val="40C6EB9A"/>
    <w:rsid w:val="417AF3B0"/>
    <w:rsid w:val="417CAAAA"/>
    <w:rsid w:val="41A88F4C"/>
    <w:rsid w:val="41C50CF8"/>
    <w:rsid w:val="426AFEDD"/>
    <w:rsid w:val="42801382"/>
    <w:rsid w:val="4323C717"/>
    <w:rsid w:val="435B43C9"/>
    <w:rsid w:val="444790EF"/>
    <w:rsid w:val="4498B216"/>
    <w:rsid w:val="44AC4E44"/>
    <w:rsid w:val="44E772A2"/>
    <w:rsid w:val="4504C190"/>
    <w:rsid w:val="45934D00"/>
    <w:rsid w:val="4598E463"/>
    <w:rsid w:val="45A009F4"/>
    <w:rsid w:val="46336A26"/>
    <w:rsid w:val="46AE591D"/>
    <w:rsid w:val="46F5D9A3"/>
    <w:rsid w:val="46FBD660"/>
    <w:rsid w:val="4722BD7F"/>
    <w:rsid w:val="477AF2CF"/>
    <w:rsid w:val="477E380E"/>
    <w:rsid w:val="480CF574"/>
    <w:rsid w:val="483D3225"/>
    <w:rsid w:val="484CFB91"/>
    <w:rsid w:val="490C95AA"/>
    <w:rsid w:val="492F2510"/>
    <w:rsid w:val="494BCD32"/>
    <w:rsid w:val="4970AB6E"/>
    <w:rsid w:val="49A3A293"/>
    <w:rsid w:val="49C6186E"/>
    <w:rsid w:val="49FA5319"/>
    <w:rsid w:val="4A61FFFC"/>
    <w:rsid w:val="4B76B203"/>
    <w:rsid w:val="4BF1D9E9"/>
    <w:rsid w:val="4C0DAE92"/>
    <w:rsid w:val="4C17412E"/>
    <w:rsid w:val="4CB65D08"/>
    <w:rsid w:val="4CCB40EA"/>
    <w:rsid w:val="4CD334D0"/>
    <w:rsid w:val="4D9C3AD3"/>
    <w:rsid w:val="4DCD1C97"/>
    <w:rsid w:val="4DD4491A"/>
    <w:rsid w:val="4E33E130"/>
    <w:rsid w:val="4E96B79E"/>
    <w:rsid w:val="4EB9A0FF"/>
    <w:rsid w:val="4F0CED5B"/>
    <w:rsid w:val="4F232A8E"/>
    <w:rsid w:val="4F481EFE"/>
    <w:rsid w:val="4FA976A2"/>
    <w:rsid w:val="5015A64F"/>
    <w:rsid w:val="5024BFAC"/>
    <w:rsid w:val="503373E1"/>
    <w:rsid w:val="503985DD"/>
    <w:rsid w:val="50524603"/>
    <w:rsid w:val="507172AF"/>
    <w:rsid w:val="50BD80A2"/>
    <w:rsid w:val="50DA7976"/>
    <w:rsid w:val="5119F97A"/>
    <w:rsid w:val="51AA215A"/>
    <w:rsid w:val="51DA9A28"/>
    <w:rsid w:val="51F03CEF"/>
    <w:rsid w:val="52036A62"/>
    <w:rsid w:val="529D6DBD"/>
    <w:rsid w:val="5369A9A4"/>
    <w:rsid w:val="536DBC21"/>
    <w:rsid w:val="53A6F7B3"/>
    <w:rsid w:val="53DCCAAF"/>
    <w:rsid w:val="540D25B1"/>
    <w:rsid w:val="5480ED7F"/>
    <w:rsid w:val="5493C6D0"/>
    <w:rsid w:val="54AA6029"/>
    <w:rsid w:val="54AC0EE4"/>
    <w:rsid w:val="54E8A386"/>
    <w:rsid w:val="54F81444"/>
    <w:rsid w:val="552CFCA4"/>
    <w:rsid w:val="55B84B4E"/>
    <w:rsid w:val="55D42FE8"/>
    <w:rsid w:val="55FEAEDB"/>
    <w:rsid w:val="561B9248"/>
    <w:rsid w:val="56F63B86"/>
    <w:rsid w:val="56F6E9ED"/>
    <w:rsid w:val="572A9F8A"/>
    <w:rsid w:val="574090DD"/>
    <w:rsid w:val="574E80B1"/>
    <w:rsid w:val="577F681C"/>
    <w:rsid w:val="57E83FFB"/>
    <w:rsid w:val="58A595D9"/>
    <w:rsid w:val="58EAF6F7"/>
    <w:rsid w:val="596DA809"/>
    <w:rsid w:val="599B6913"/>
    <w:rsid w:val="59C7A95C"/>
    <w:rsid w:val="5A1CCD8E"/>
    <w:rsid w:val="5A208F59"/>
    <w:rsid w:val="5A279CD3"/>
    <w:rsid w:val="5A386348"/>
    <w:rsid w:val="5A51F77E"/>
    <w:rsid w:val="5B1FAAC0"/>
    <w:rsid w:val="5B48C022"/>
    <w:rsid w:val="5B5DDC3D"/>
    <w:rsid w:val="5B7182D6"/>
    <w:rsid w:val="5B7C1C54"/>
    <w:rsid w:val="5BA8A737"/>
    <w:rsid w:val="5BE97F27"/>
    <w:rsid w:val="5BFABED1"/>
    <w:rsid w:val="5C3193C9"/>
    <w:rsid w:val="5C3C1F8B"/>
    <w:rsid w:val="5CC698A4"/>
    <w:rsid w:val="5DD97495"/>
    <w:rsid w:val="5E0E6130"/>
    <w:rsid w:val="5E14852A"/>
    <w:rsid w:val="5E31396B"/>
    <w:rsid w:val="5E7093FD"/>
    <w:rsid w:val="5E78DEE3"/>
    <w:rsid w:val="5EBC7588"/>
    <w:rsid w:val="5EC1FF67"/>
    <w:rsid w:val="5EF3912B"/>
    <w:rsid w:val="6059ED54"/>
    <w:rsid w:val="60D8CD5D"/>
    <w:rsid w:val="60DE215B"/>
    <w:rsid w:val="611DDA92"/>
    <w:rsid w:val="61332674"/>
    <w:rsid w:val="615EECC9"/>
    <w:rsid w:val="6188B522"/>
    <w:rsid w:val="62A88A3C"/>
    <w:rsid w:val="63411AD1"/>
    <w:rsid w:val="6355B720"/>
    <w:rsid w:val="639371C3"/>
    <w:rsid w:val="63B179FF"/>
    <w:rsid w:val="63E188D8"/>
    <w:rsid w:val="63EA63E4"/>
    <w:rsid w:val="63F3A2DE"/>
    <w:rsid w:val="641A9889"/>
    <w:rsid w:val="6432DAB1"/>
    <w:rsid w:val="6493B5E0"/>
    <w:rsid w:val="64B04411"/>
    <w:rsid w:val="64B94AC1"/>
    <w:rsid w:val="658B5790"/>
    <w:rsid w:val="65DA6FE7"/>
    <w:rsid w:val="66429CBE"/>
    <w:rsid w:val="665475C4"/>
    <w:rsid w:val="667171A4"/>
    <w:rsid w:val="667CA10D"/>
    <w:rsid w:val="66CBFBA6"/>
    <w:rsid w:val="66F3AF0B"/>
    <w:rsid w:val="6702F78C"/>
    <w:rsid w:val="67153E15"/>
    <w:rsid w:val="67795E13"/>
    <w:rsid w:val="6790F0A6"/>
    <w:rsid w:val="67B965C1"/>
    <w:rsid w:val="680B98A1"/>
    <w:rsid w:val="681DCB7A"/>
    <w:rsid w:val="6820D23F"/>
    <w:rsid w:val="682EB172"/>
    <w:rsid w:val="68378B76"/>
    <w:rsid w:val="6849A24D"/>
    <w:rsid w:val="684F85B6"/>
    <w:rsid w:val="685768FD"/>
    <w:rsid w:val="690C0ED0"/>
    <w:rsid w:val="690E1C06"/>
    <w:rsid w:val="69187F32"/>
    <w:rsid w:val="69444608"/>
    <w:rsid w:val="697B572A"/>
    <w:rsid w:val="69E08D32"/>
    <w:rsid w:val="6A1FFECC"/>
    <w:rsid w:val="6A3C6FA8"/>
    <w:rsid w:val="6A57E054"/>
    <w:rsid w:val="6B0A1C4A"/>
    <w:rsid w:val="6B1AC48F"/>
    <w:rsid w:val="6B2791AF"/>
    <w:rsid w:val="6B459174"/>
    <w:rsid w:val="6B56BF2B"/>
    <w:rsid w:val="6B660DC8"/>
    <w:rsid w:val="6B81CBB3"/>
    <w:rsid w:val="6C6A4EB1"/>
    <w:rsid w:val="6C6E0260"/>
    <w:rsid w:val="6C733AE8"/>
    <w:rsid w:val="6CDED63F"/>
    <w:rsid w:val="6CFBE5EF"/>
    <w:rsid w:val="6D4F3D2D"/>
    <w:rsid w:val="6DC85723"/>
    <w:rsid w:val="6E482A13"/>
    <w:rsid w:val="6E7F080A"/>
    <w:rsid w:val="6EE27302"/>
    <w:rsid w:val="6F41367B"/>
    <w:rsid w:val="6F47F150"/>
    <w:rsid w:val="6F4D019D"/>
    <w:rsid w:val="6F51F174"/>
    <w:rsid w:val="6F7EB337"/>
    <w:rsid w:val="6FBA881F"/>
    <w:rsid w:val="6FF4D0AE"/>
    <w:rsid w:val="7008F391"/>
    <w:rsid w:val="7011F872"/>
    <w:rsid w:val="707AD607"/>
    <w:rsid w:val="70C0C453"/>
    <w:rsid w:val="70DD198A"/>
    <w:rsid w:val="70E31862"/>
    <w:rsid w:val="71824093"/>
    <w:rsid w:val="729D051F"/>
    <w:rsid w:val="72F338AC"/>
    <w:rsid w:val="736904FC"/>
    <w:rsid w:val="736F2838"/>
    <w:rsid w:val="7375F0DE"/>
    <w:rsid w:val="73B8030A"/>
    <w:rsid w:val="73F3A263"/>
    <w:rsid w:val="741E649E"/>
    <w:rsid w:val="74D4FE77"/>
    <w:rsid w:val="75104ED4"/>
    <w:rsid w:val="756021FC"/>
    <w:rsid w:val="75A47CD2"/>
    <w:rsid w:val="75D9E794"/>
    <w:rsid w:val="75FFFFD4"/>
    <w:rsid w:val="760C3850"/>
    <w:rsid w:val="76A5F476"/>
    <w:rsid w:val="76D9C491"/>
    <w:rsid w:val="7755006B"/>
    <w:rsid w:val="77A70657"/>
    <w:rsid w:val="77F8C59B"/>
    <w:rsid w:val="78134C4F"/>
    <w:rsid w:val="791D5EE2"/>
    <w:rsid w:val="791ED669"/>
    <w:rsid w:val="795617DA"/>
    <w:rsid w:val="79DCC976"/>
    <w:rsid w:val="7A224A4E"/>
    <w:rsid w:val="7A5B7DDA"/>
    <w:rsid w:val="7A5E7D63"/>
    <w:rsid w:val="7B1B2199"/>
    <w:rsid w:val="7B43A94A"/>
    <w:rsid w:val="7BA36C65"/>
    <w:rsid w:val="7BB255FF"/>
    <w:rsid w:val="7C9D4296"/>
    <w:rsid w:val="7CAB1371"/>
    <w:rsid w:val="7D3195FA"/>
    <w:rsid w:val="7D40DE2C"/>
    <w:rsid w:val="7D755BDE"/>
    <w:rsid w:val="7D863CD6"/>
    <w:rsid w:val="7D9E61A9"/>
    <w:rsid w:val="7D9FCF79"/>
    <w:rsid w:val="7DADBBEB"/>
    <w:rsid w:val="7DBA8B7D"/>
    <w:rsid w:val="7E242DF6"/>
    <w:rsid w:val="7EBDAE0A"/>
    <w:rsid w:val="7F08F2E2"/>
    <w:rsid w:val="7F6A3FFD"/>
    <w:rsid w:val="7F702947"/>
    <w:rsid w:val="7FA261C4"/>
    <w:rsid w:val="7FFD89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334336"/>
  <w15:docId w15:val="{8DD1F3F0-B415-4354-A95B-11CCDDE8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4BF"/>
    <w:pPr>
      <w:spacing w:after="180" w:line="274" w:lineRule="auto"/>
    </w:pPr>
  </w:style>
  <w:style w:type="paragraph" w:styleId="Heading1">
    <w:name w:val="heading 1"/>
    <w:basedOn w:val="Normal"/>
    <w:next w:val="Normal"/>
    <w:link w:val="Heading1Char"/>
    <w:autoRedefine/>
    <w:uiPriority w:val="9"/>
    <w:qFormat/>
    <w:rsid w:val="003714B7"/>
    <w:pPr>
      <w:keepNext/>
      <w:keepLines/>
      <w:spacing w:after="0" w:line="240" w:lineRule="auto"/>
      <w:jc w:val="center"/>
      <w:outlineLvl w:val="0"/>
    </w:pPr>
    <w:rPr>
      <w:rFonts w:ascii="Arial" w:eastAsiaTheme="majorEastAsia" w:hAnsi="Arial" w:cs="Arial"/>
      <w:b/>
      <w:bCs/>
      <w:color w:val="003164" w:themeColor="accent1" w:themeShade="BF"/>
      <w:sz w:val="28"/>
      <w:szCs w:val="28"/>
    </w:rPr>
  </w:style>
  <w:style w:type="paragraph" w:styleId="Heading2">
    <w:name w:val="heading 2"/>
    <w:basedOn w:val="Normal"/>
    <w:next w:val="Normal"/>
    <w:link w:val="Heading2Char"/>
    <w:uiPriority w:val="9"/>
    <w:unhideWhenUsed/>
    <w:qFormat/>
    <w:rsid w:val="0044676D"/>
    <w:pPr>
      <w:keepNext/>
      <w:keepLines/>
      <w:spacing w:before="240" w:after="120" w:line="240" w:lineRule="auto"/>
      <w:outlineLvl w:val="1"/>
    </w:pPr>
    <w:rPr>
      <w:rFonts w:ascii="Arial" w:eastAsiaTheme="majorEastAsia" w:hAnsi="Arial" w:cs="Arial"/>
      <w:b/>
      <w:bCs/>
      <w:color w:val="5377B2" w:themeColor="accent2" w:themeShade="BF"/>
      <w:sz w:val="26"/>
      <w:szCs w:val="26"/>
    </w:rPr>
  </w:style>
  <w:style w:type="paragraph" w:styleId="Heading3">
    <w:name w:val="heading 3"/>
    <w:basedOn w:val="TOCHeading"/>
    <w:next w:val="Normal"/>
    <w:link w:val="Heading3Char"/>
    <w:uiPriority w:val="9"/>
    <w:unhideWhenUsed/>
    <w:qFormat/>
    <w:rsid w:val="006E56F5"/>
    <w:pPr>
      <w:outlineLvl w:val="2"/>
    </w:pPr>
  </w:style>
  <w:style w:type="paragraph" w:styleId="Heading4">
    <w:name w:val="heading 4"/>
    <w:basedOn w:val="Normal"/>
    <w:next w:val="Normal"/>
    <w:link w:val="Heading4Char"/>
    <w:uiPriority w:val="9"/>
    <w:unhideWhenUsed/>
    <w:qFormat/>
    <w:rsid w:val="00624204"/>
    <w:pPr>
      <w:keepNext/>
      <w:keepLines/>
      <w:spacing w:before="200" w:after="0" w:line="240" w:lineRule="auto"/>
      <w:outlineLvl w:val="3"/>
    </w:pPr>
    <w:rPr>
      <w:rFonts w:asciiTheme="majorHAnsi" w:eastAsiaTheme="majorEastAsia" w:hAnsiTheme="majorHAnsi" w:cstheme="majorBidi"/>
      <w:b/>
      <w:bCs/>
      <w:iCs/>
      <w:color w:val="39A448" w:themeColor="text2"/>
      <w:sz w:val="28"/>
    </w:rPr>
  </w:style>
  <w:style w:type="paragraph" w:styleId="Heading5">
    <w:name w:val="heading 5"/>
    <w:basedOn w:val="Normal"/>
    <w:next w:val="Normal"/>
    <w:link w:val="Heading5Char"/>
    <w:uiPriority w:val="9"/>
    <w:unhideWhenUsed/>
    <w:qFormat/>
    <w:rsid w:val="002D01D5"/>
    <w:pPr>
      <w:keepNext/>
      <w:keepLines/>
      <w:spacing w:before="200" w:after="0"/>
      <w:outlineLvl w:val="4"/>
    </w:pPr>
    <w:rPr>
      <w:rFonts w:asciiTheme="majorHAnsi" w:eastAsiaTheme="majorEastAsia" w:hAnsiTheme="majorHAnsi" w:cstheme="majorBidi"/>
      <w:b/>
      <w:color w:val="004386" w:themeColor="accent1"/>
      <w:sz w:val="24"/>
    </w:rPr>
  </w:style>
  <w:style w:type="paragraph" w:styleId="Heading6">
    <w:name w:val="heading 6"/>
    <w:basedOn w:val="Normal"/>
    <w:next w:val="Normal"/>
    <w:link w:val="Heading6Char"/>
    <w:uiPriority w:val="9"/>
    <w:unhideWhenUsed/>
    <w:qFormat/>
    <w:rsid w:val="00222432"/>
    <w:pPr>
      <w:keepNext/>
      <w:keepLines/>
      <w:spacing w:before="200" w:after="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unhideWhenUsed/>
    <w:qFormat/>
    <w:rsid w:val="00E47C56"/>
    <w:pPr>
      <w:keepNext/>
      <w:keepLines/>
      <w:spacing w:before="200" w:after="0"/>
      <w:outlineLvl w:val="6"/>
    </w:pPr>
    <w:rPr>
      <w:rFonts w:asciiTheme="majorHAnsi" w:eastAsiaTheme="majorEastAsia" w:hAnsiTheme="majorHAnsi" w:cstheme="majorBidi"/>
      <w:iCs/>
      <w:color w:val="39A448" w:themeColor="text2"/>
      <w:u w:val="single"/>
    </w:rPr>
  </w:style>
  <w:style w:type="paragraph" w:styleId="Heading8">
    <w:name w:val="heading 8"/>
    <w:basedOn w:val="Normal"/>
    <w:next w:val="Normal"/>
    <w:link w:val="Heading8Char"/>
    <w:uiPriority w:val="9"/>
    <w:unhideWhenUsed/>
    <w:qFormat/>
    <w:rsid w:val="00222432"/>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222432"/>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4B7"/>
    <w:rPr>
      <w:rFonts w:ascii="Arial" w:eastAsiaTheme="majorEastAsia" w:hAnsi="Arial" w:cs="Arial"/>
      <w:b/>
      <w:bCs/>
      <w:color w:val="003164" w:themeColor="accent1" w:themeShade="BF"/>
      <w:sz w:val="28"/>
      <w:szCs w:val="28"/>
    </w:rPr>
  </w:style>
  <w:style w:type="character" w:customStyle="1" w:styleId="Heading2Char">
    <w:name w:val="Heading 2 Char"/>
    <w:basedOn w:val="DefaultParagraphFont"/>
    <w:link w:val="Heading2"/>
    <w:uiPriority w:val="9"/>
    <w:rsid w:val="0044676D"/>
    <w:rPr>
      <w:rFonts w:ascii="Arial" w:eastAsiaTheme="majorEastAsia" w:hAnsi="Arial" w:cs="Arial"/>
      <w:b/>
      <w:bCs/>
      <w:color w:val="5377B2" w:themeColor="accent2" w:themeShade="BF"/>
      <w:sz w:val="26"/>
      <w:szCs w:val="26"/>
    </w:rPr>
  </w:style>
  <w:style w:type="paragraph" w:styleId="TOCHeading">
    <w:name w:val="TOC Heading"/>
    <w:basedOn w:val="Heading1"/>
    <w:next w:val="Normal"/>
    <w:uiPriority w:val="39"/>
    <w:unhideWhenUsed/>
    <w:qFormat/>
    <w:rsid w:val="00222432"/>
    <w:pPr>
      <w:spacing w:line="264" w:lineRule="auto"/>
      <w:outlineLvl w:val="9"/>
    </w:pPr>
    <w:rPr>
      <w:b w:val="0"/>
    </w:rPr>
  </w:style>
  <w:style w:type="character" w:customStyle="1" w:styleId="Heading3Char">
    <w:name w:val="Heading 3 Char"/>
    <w:basedOn w:val="DefaultParagraphFont"/>
    <w:link w:val="Heading3"/>
    <w:uiPriority w:val="9"/>
    <w:rsid w:val="006E56F5"/>
    <w:rPr>
      <w:rFonts w:ascii="Arial" w:eastAsiaTheme="majorEastAsia" w:hAnsi="Arial" w:cs="Arial"/>
      <w:bCs/>
      <w:color w:val="003164" w:themeColor="accent1" w:themeShade="BF"/>
      <w:sz w:val="28"/>
      <w:szCs w:val="28"/>
    </w:rPr>
  </w:style>
  <w:style w:type="character" w:customStyle="1" w:styleId="Heading4Char">
    <w:name w:val="Heading 4 Char"/>
    <w:basedOn w:val="DefaultParagraphFont"/>
    <w:link w:val="Heading4"/>
    <w:uiPriority w:val="9"/>
    <w:rsid w:val="00624204"/>
    <w:rPr>
      <w:rFonts w:asciiTheme="majorHAnsi" w:eastAsiaTheme="majorEastAsia" w:hAnsiTheme="majorHAnsi" w:cstheme="majorBidi"/>
      <w:b/>
      <w:bCs/>
      <w:iCs/>
      <w:color w:val="39A448" w:themeColor="text2"/>
      <w:sz w:val="28"/>
    </w:rPr>
  </w:style>
  <w:style w:type="character" w:customStyle="1" w:styleId="Heading5Char">
    <w:name w:val="Heading 5 Char"/>
    <w:basedOn w:val="DefaultParagraphFont"/>
    <w:link w:val="Heading5"/>
    <w:uiPriority w:val="9"/>
    <w:rsid w:val="002D01D5"/>
    <w:rPr>
      <w:rFonts w:asciiTheme="majorHAnsi" w:eastAsiaTheme="majorEastAsia" w:hAnsiTheme="majorHAnsi" w:cstheme="majorBidi"/>
      <w:b/>
      <w:color w:val="004386" w:themeColor="accent1"/>
      <w:sz w:val="24"/>
    </w:rPr>
  </w:style>
  <w:style w:type="character" w:customStyle="1" w:styleId="Heading6Char">
    <w:name w:val="Heading 6 Char"/>
    <w:basedOn w:val="DefaultParagraphFont"/>
    <w:link w:val="Heading6"/>
    <w:uiPriority w:val="9"/>
    <w:rsid w:val="00222432"/>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rsid w:val="00E47C56"/>
    <w:rPr>
      <w:rFonts w:asciiTheme="majorHAnsi" w:eastAsiaTheme="majorEastAsia" w:hAnsiTheme="majorHAnsi" w:cstheme="majorBidi"/>
      <w:iCs/>
      <w:color w:val="39A448" w:themeColor="text2"/>
      <w:u w:val="single"/>
    </w:rPr>
  </w:style>
  <w:style w:type="character" w:customStyle="1" w:styleId="Heading8Char">
    <w:name w:val="Heading 8 Char"/>
    <w:basedOn w:val="DefaultParagraphFont"/>
    <w:link w:val="Heading8"/>
    <w:uiPriority w:val="9"/>
    <w:rsid w:val="00222432"/>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222432"/>
    <w:rPr>
      <w:rFonts w:asciiTheme="majorHAnsi" w:eastAsiaTheme="majorEastAsia" w:hAnsiTheme="majorHAnsi" w:cstheme="majorBidi"/>
      <w:i/>
      <w:iCs/>
      <w:color w:val="000000"/>
      <w:sz w:val="20"/>
      <w:szCs w:val="20"/>
    </w:rPr>
  </w:style>
  <w:style w:type="paragraph" w:customStyle="1" w:styleId="01-footer">
    <w:name w:val="01-footer"/>
    <w:qFormat/>
    <w:rsid w:val="007E30C9"/>
    <w:pPr>
      <w:pBdr>
        <w:top w:val="single" w:sz="4" w:space="3" w:color="808080"/>
      </w:pBdr>
      <w:tabs>
        <w:tab w:val="left" w:pos="13770"/>
      </w:tabs>
    </w:pPr>
    <w:rPr>
      <w:rFonts w:ascii="Franklin Gothic Book" w:hAnsi="Franklin Gothic Book"/>
      <w:sz w:val="18"/>
      <w:szCs w:val="18"/>
      <w:lang w:bidi="en-US"/>
    </w:rPr>
  </w:style>
  <w:style w:type="paragraph" w:customStyle="1" w:styleId="01-LevelA">
    <w:name w:val="01-Level A"/>
    <w:basedOn w:val="Normal"/>
    <w:rsid w:val="007E30C9"/>
    <w:pPr>
      <w:widowControl w:val="0"/>
      <w:autoSpaceDE w:val="0"/>
      <w:autoSpaceDN w:val="0"/>
      <w:adjustRightInd w:val="0"/>
      <w:jc w:val="center"/>
    </w:pPr>
    <w:rPr>
      <w:rFonts w:ascii="Franklin Gothic Book" w:eastAsia="Times New Roman" w:hAnsi="Franklin Gothic Book" w:cs="Cambria"/>
      <w:color w:val="007AB2"/>
      <w:sz w:val="28"/>
    </w:rPr>
  </w:style>
  <w:style w:type="paragraph" w:customStyle="1" w:styleId="LightGrid-Accent31">
    <w:name w:val="Light Grid - Accent 31"/>
    <w:basedOn w:val="Normal"/>
    <w:rsid w:val="007E30C9"/>
    <w:pPr>
      <w:ind w:left="720"/>
      <w:contextualSpacing/>
    </w:pPr>
    <w:rPr>
      <w:rFonts w:ascii="Cambria" w:eastAsia="Times New Roman" w:hAnsi="Cambria"/>
    </w:rPr>
  </w:style>
  <w:style w:type="paragraph" w:customStyle="1" w:styleId="01-basictext">
    <w:name w:val="01-basic text"/>
    <w:basedOn w:val="Normal"/>
    <w:rsid w:val="007E30C9"/>
    <w:rPr>
      <w:rFonts w:ascii="Perpetua" w:eastAsia="Times New Roman" w:hAnsi="Perpetua"/>
      <w:szCs w:val="18"/>
    </w:rPr>
  </w:style>
  <w:style w:type="paragraph" w:customStyle="1" w:styleId="ColorfulList-Accent11">
    <w:name w:val="Colorful List - Accent 11"/>
    <w:basedOn w:val="Normal"/>
    <w:uiPriority w:val="34"/>
    <w:rsid w:val="007E30C9"/>
    <w:pPr>
      <w:ind w:left="720"/>
      <w:contextualSpacing/>
    </w:pPr>
    <w:rPr>
      <w:rFonts w:ascii="Cambria" w:eastAsia="Times New Roman" w:hAnsi="Cambria"/>
    </w:rPr>
  </w:style>
  <w:style w:type="paragraph" w:customStyle="1" w:styleId="01-bluecover">
    <w:name w:val="01-blue cover"/>
    <w:basedOn w:val="Normal"/>
    <w:rsid w:val="007E30C9"/>
    <w:pPr>
      <w:spacing w:before="120"/>
      <w:ind w:left="1440" w:right="2880"/>
    </w:pPr>
    <w:rPr>
      <w:rFonts w:ascii="Franklin Gothic Book" w:eastAsia="Times New Roman" w:hAnsi="Franklin Gothic Book"/>
      <w:b/>
      <w:noProof/>
      <w:color w:val="007AB2"/>
      <w:sz w:val="56"/>
    </w:rPr>
  </w:style>
  <w:style w:type="paragraph" w:customStyle="1" w:styleId="01-standardsintrohead">
    <w:name w:val="01-standards intro head"/>
    <w:basedOn w:val="01-LevelA"/>
    <w:rsid w:val="007E30C9"/>
    <w:pPr>
      <w:spacing w:after="120"/>
      <w:jc w:val="left"/>
    </w:pPr>
  </w:style>
  <w:style w:type="paragraph" w:customStyle="1" w:styleId="01-tabletheme">
    <w:name w:val="01-table theme"/>
    <w:basedOn w:val="Normal"/>
    <w:rsid w:val="007E30C9"/>
    <w:pPr>
      <w:tabs>
        <w:tab w:val="left" w:pos="7920"/>
      </w:tabs>
      <w:spacing w:line="280" w:lineRule="exact"/>
      <w:ind w:left="2790" w:right="1339" w:hanging="360"/>
      <w:jc w:val="center"/>
    </w:pPr>
    <w:rPr>
      <w:rFonts w:ascii="Franklin Gothic Book" w:eastAsia="Times New Roman" w:hAnsi="Franklin Gothic Book"/>
      <w:b/>
      <w:i/>
    </w:rPr>
  </w:style>
  <w:style w:type="paragraph" w:customStyle="1" w:styleId="01-areastable">
    <w:name w:val="01-areas table"/>
    <w:basedOn w:val="Normal"/>
    <w:qFormat/>
    <w:rsid w:val="007E30C9"/>
    <w:pPr>
      <w:spacing w:before="80"/>
      <w:ind w:left="-90"/>
    </w:pPr>
    <w:rPr>
      <w:rFonts w:ascii="Perpetua" w:eastAsia="Times New Roman" w:hAnsi="Perpetua"/>
      <w:b/>
      <w:sz w:val="19"/>
    </w:rPr>
  </w:style>
  <w:style w:type="paragraph" w:customStyle="1" w:styleId="01-gradeheads">
    <w:name w:val="01-grade heads"/>
    <w:basedOn w:val="Normal"/>
    <w:rsid w:val="007E30C9"/>
    <w:pPr>
      <w:spacing w:before="40" w:after="40"/>
      <w:jc w:val="center"/>
    </w:pPr>
    <w:rPr>
      <w:rFonts w:ascii="Perpetua" w:eastAsia="Times New Roman" w:hAnsi="Perpetua"/>
      <w:b/>
    </w:rPr>
  </w:style>
  <w:style w:type="paragraph" w:customStyle="1" w:styleId="MediumGrid1-Accent21">
    <w:name w:val="Medium Grid 1 - Accent 21"/>
    <w:basedOn w:val="Normal"/>
    <w:rsid w:val="007E30C9"/>
    <w:pPr>
      <w:ind w:left="720"/>
    </w:pPr>
    <w:rPr>
      <w:rFonts w:ascii="Courier" w:eastAsia="Times New Roman" w:hAnsi="Courier"/>
    </w:rPr>
  </w:style>
  <w:style w:type="paragraph" w:customStyle="1" w:styleId="01-OliveHead">
    <w:name w:val="01-Olive Head"/>
    <w:basedOn w:val="Normal"/>
    <w:rsid w:val="007E30C9"/>
    <w:pPr>
      <w:shd w:val="clear" w:color="auto" w:fill="D9D9D9"/>
      <w:tabs>
        <w:tab w:val="left" w:pos="14400"/>
      </w:tabs>
      <w:spacing w:before="240" w:after="120" w:line="280" w:lineRule="exact"/>
      <w:ind w:left="720" w:right="5040"/>
    </w:pPr>
    <w:rPr>
      <w:rFonts w:ascii="Franklin Gothic Book" w:eastAsia="Times New Roman" w:hAnsi="Franklin Gothic Book"/>
      <w:i/>
      <w:sz w:val="19"/>
    </w:rPr>
  </w:style>
  <w:style w:type="paragraph" w:customStyle="1" w:styleId="01-OliveHead-Table">
    <w:name w:val="01-Olive Head - Table"/>
    <w:basedOn w:val="01-OliveHead"/>
    <w:rsid w:val="007E30C9"/>
    <w:pPr>
      <w:shd w:val="clear" w:color="auto" w:fill="auto"/>
      <w:spacing w:before="0" w:after="0"/>
      <w:ind w:left="0"/>
    </w:pPr>
  </w:style>
  <w:style w:type="paragraph" w:customStyle="1" w:styleId="01-CCRtext">
    <w:name w:val="01-CCR text"/>
    <w:basedOn w:val="01-basictext"/>
    <w:rsid w:val="007E30C9"/>
    <w:pPr>
      <w:ind w:left="1440" w:right="2880"/>
    </w:pPr>
  </w:style>
  <w:style w:type="paragraph" w:customStyle="1" w:styleId="01-CCRnumbering">
    <w:name w:val="01-CCR numbering"/>
    <w:basedOn w:val="Normal"/>
    <w:rsid w:val="007E30C9"/>
    <w:pPr>
      <w:spacing w:after="120"/>
      <w:ind w:left="1980" w:right="2880" w:hanging="360"/>
    </w:pPr>
    <w:rPr>
      <w:rFonts w:ascii="Perpetua" w:eastAsia="Times New Roman" w:hAnsi="Perpetua"/>
    </w:rPr>
  </w:style>
  <w:style w:type="paragraph" w:customStyle="1" w:styleId="01-notes">
    <w:name w:val="01-notes"/>
    <w:basedOn w:val="01-basictext"/>
    <w:rsid w:val="007E30C9"/>
    <w:pPr>
      <w:spacing w:before="60"/>
    </w:pPr>
    <w:rPr>
      <w:sz w:val="20"/>
    </w:rPr>
  </w:style>
  <w:style w:type="paragraph" w:customStyle="1" w:styleId="01-numberingCCR">
    <w:name w:val="01-numbering CCR"/>
    <w:basedOn w:val="Normal"/>
    <w:rsid w:val="007E30C9"/>
    <w:pPr>
      <w:spacing w:after="120"/>
      <w:ind w:left="1980" w:right="2880" w:hanging="360"/>
    </w:pPr>
    <w:rPr>
      <w:rFonts w:ascii="Perpetua" w:eastAsia="Times New Roman" w:hAnsi="Perpetua"/>
    </w:rPr>
  </w:style>
  <w:style w:type="paragraph" w:customStyle="1" w:styleId="01-sidebarhead">
    <w:name w:val="01-sidebar head"/>
    <w:basedOn w:val="Normal"/>
    <w:link w:val="01-sidebarheadChar"/>
    <w:rsid w:val="007E30C9"/>
    <w:pPr>
      <w:spacing w:after="120" w:line="300" w:lineRule="exact"/>
    </w:pPr>
    <w:rPr>
      <w:rFonts w:ascii="Franklin Gothic Book" w:eastAsia="Times New Roman" w:hAnsi="Franklin Gothic Book" w:cs="Calibri"/>
      <w:b/>
      <w:color w:val="007AB2"/>
      <w:szCs w:val="30"/>
    </w:rPr>
  </w:style>
  <w:style w:type="character" w:customStyle="1" w:styleId="01-sidebarheadChar">
    <w:name w:val="01-sidebar head Char"/>
    <w:link w:val="01-sidebarhead"/>
    <w:locked/>
    <w:rsid w:val="007E30C9"/>
    <w:rPr>
      <w:rFonts w:ascii="Franklin Gothic Book" w:eastAsia="Times New Roman" w:hAnsi="Franklin Gothic Book" w:cs="Calibri"/>
      <w:b/>
      <w:color w:val="007AB2"/>
      <w:szCs w:val="30"/>
    </w:rPr>
  </w:style>
  <w:style w:type="paragraph" w:customStyle="1" w:styleId="01-sidebartext">
    <w:name w:val="01-sidebar text"/>
    <w:basedOn w:val="Normal"/>
    <w:link w:val="01-sidebartextChar"/>
    <w:qFormat/>
    <w:rsid w:val="007E30C9"/>
    <w:pPr>
      <w:spacing w:line="360" w:lineRule="auto"/>
    </w:pPr>
    <w:rPr>
      <w:rFonts w:ascii="Franklin Gothic Book" w:eastAsia="Times New Roman" w:hAnsi="Franklin Gothic Book" w:cs="Calibri"/>
      <w:i/>
      <w:color w:val="007AB2"/>
      <w:sz w:val="18"/>
      <w:szCs w:val="30"/>
    </w:rPr>
  </w:style>
  <w:style w:type="character" w:customStyle="1" w:styleId="01-sidebartextChar">
    <w:name w:val="01-sidebar text Char"/>
    <w:link w:val="01-sidebartext"/>
    <w:locked/>
    <w:rsid w:val="007E30C9"/>
    <w:rPr>
      <w:rFonts w:ascii="Franklin Gothic Book" w:eastAsia="Times New Roman" w:hAnsi="Franklin Gothic Book" w:cs="Calibri"/>
      <w:i/>
      <w:color w:val="007AB2"/>
      <w:sz w:val="18"/>
      <w:szCs w:val="30"/>
    </w:rPr>
  </w:style>
  <w:style w:type="paragraph" w:customStyle="1" w:styleId="LightGrid-Accent32">
    <w:name w:val="Light Grid - Accent 32"/>
    <w:basedOn w:val="Normal"/>
    <w:rsid w:val="007E30C9"/>
    <w:pPr>
      <w:ind w:left="720"/>
      <w:contextualSpacing/>
    </w:pPr>
    <w:rPr>
      <w:rFonts w:ascii="Perpetua" w:hAnsi="Perpetua"/>
    </w:rPr>
  </w:style>
  <w:style w:type="paragraph" w:customStyle="1" w:styleId="01-CCRbasictext">
    <w:name w:val="01-CCR basic text"/>
    <w:basedOn w:val="01-basictext"/>
    <w:rsid w:val="007E30C9"/>
    <w:pPr>
      <w:ind w:left="1440" w:right="2880"/>
    </w:pPr>
    <w:rPr>
      <w:rFonts w:eastAsia="Cambria"/>
      <w:lang w:bidi="en-US"/>
    </w:rPr>
  </w:style>
  <w:style w:type="paragraph" w:customStyle="1" w:styleId="01-chartintrotext">
    <w:name w:val="01-chart intro text"/>
    <w:basedOn w:val="01-basictext"/>
    <w:rsid w:val="007E30C9"/>
    <w:pPr>
      <w:spacing w:after="120"/>
      <w:jc w:val="center"/>
    </w:pPr>
    <w:rPr>
      <w:rFonts w:eastAsia="Cambria"/>
      <w:lang w:bidi="en-US"/>
    </w:rPr>
  </w:style>
  <w:style w:type="paragraph" w:customStyle="1" w:styleId="ColorfulList-Accent12">
    <w:name w:val="Colorful List - Accent 12"/>
    <w:basedOn w:val="Normal"/>
    <w:rsid w:val="007E30C9"/>
    <w:pPr>
      <w:ind w:left="720"/>
      <w:contextualSpacing/>
    </w:pPr>
  </w:style>
  <w:style w:type="paragraph" w:customStyle="1" w:styleId="01-themes">
    <w:name w:val="01-themes"/>
    <w:basedOn w:val="Normal"/>
    <w:rsid w:val="007E30C9"/>
    <w:pPr>
      <w:tabs>
        <w:tab w:val="left" w:pos="7920"/>
      </w:tabs>
      <w:spacing w:before="120" w:line="280" w:lineRule="exact"/>
      <w:ind w:left="2790" w:right="1339" w:hanging="360"/>
    </w:pPr>
    <w:rPr>
      <w:rFonts w:ascii="Franklin Gothic Book" w:eastAsia="Times New Roman" w:hAnsi="Franklin Gothic Book"/>
      <w:b/>
      <w:i/>
    </w:rPr>
  </w:style>
  <w:style w:type="paragraph" w:customStyle="1" w:styleId="OliveHead">
    <w:name w:val="Olive Head"/>
    <w:basedOn w:val="Normal"/>
    <w:rsid w:val="007E30C9"/>
    <w:pPr>
      <w:tabs>
        <w:tab w:val="left" w:pos="7920"/>
      </w:tabs>
      <w:spacing w:line="280" w:lineRule="exact"/>
      <w:ind w:left="2790" w:right="1339" w:hanging="360"/>
      <w:jc w:val="center"/>
    </w:pPr>
    <w:rPr>
      <w:rFonts w:ascii="Franklin Gothic Book" w:eastAsia="Times New Roman" w:hAnsi="Franklin Gothic Book"/>
      <w:b/>
      <w:i/>
      <w:color w:val="4F6228"/>
    </w:rPr>
  </w:style>
  <w:style w:type="paragraph" w:customStyle="1" w:styleId="01-coverhead">
    <w:name w:val="01-cover head"/>
    <w:basedOn w:val="01-LevelA"/>
    <w:rsid w:val="007E30C9"/>
    <w:pPr>
      <w:pBdr>
        <w:bottom w:val="single" w:sz="6" w:space="3" w:color="A6A6A6"/>
      </w:pBdr>
      <w:spacing w:after="120"/>
      <w:jc w:val="left"/>
    </w:pPr>
    <w:rPr>
      <w:rFonts w:eastAsia="Cambria"/>
      <w:b/>
      <w:noProof/>
      <w:color w:val="000000"/>
      <w:sz w:val="48"/>
    </w:rPr>
  </w:style>
  <w:style w:type="paragraph" w:customStyle="1" w:styleId="01-cover2">
    <w:name w:val="01-cover 2"/>
    <w:basedOn w:val="01-LevelA"/>
    <w:rsid w:val="007E30C9"/>
    <w:pPr>
      <w:spacing w:after="240"/>
      <w:jc w:val="left"/>
    </w:pPr>
    <w:rPr>
      <w:rFonts w:eastAsia="Cambria"/>
      <w:b/>
      <w:noProof/>
      <w:color w:val="000000"/>
      <w:sz w:val="48"/>
    </w:rPr>
  </w:style>
  <w:style w:type="paragraph" w:customStyle="1" w:styleId="01-tablehead">
    <w:name w:val="01-table head"/>
    <w:basedOn w:val="Normal"/>
    <w:link w:val="01-tableheadChar"/>
    <w:rsid w:val="007E30C9"/>
    <w:pPr>
      <w:autoSpaceDE w:val="0"/>
      <w:autoSpaceDN w:val="0"/>
      <w:adjustRightInd w:val="0"/>
      <w:spacing w:after="120"/>
      <w:jc w:val="center"/>
    </w:pPr>
    <w:rPr>
      <w:rFonts w:ascii="Perpetua" w:eastAsia="Times New Roman" w:hAnsi="Perpetua"/>
      <w:b/>
      <w:color w:val="000000"/>
      <w:sz w:val="24"/>
    </w:rPr>
  </w:style>
  <w:style w:type="character" w:customStyle="1" w:styleId="01-tableheadChar">
    <w:name w:val="01-table head Char"/>
    <w:link w:val="01-tablehead"/>
    <w:rsid w:val="007E30C9"/>
    <w:rPr>
      <w:rFonts w:ascii="Perpetua" w:eastAsia="Times New Roman" w:hAnsi="Perpetua"/>
      <w:b/>
      <w:color w:val="000000"/>
      <w:sz w:val="24"/>
      <w:szCs w:val="24"/>
    </w:rPr>
  </w:style>
  <w:style w:type="paragraph" w:customStyle="1" w:styleId="01-levelbhead">
    <w:name w:val="01-level b head"/>
    <w:basedOn w:val="Normal"/>
    <w:link w:val="01-levelbheadChar"/>
    <w:rsid w:val="007E30C9"/>
    <w:pPr>
      <w:autoSpaceDE w:val="0"/>
      <w:autoSpaceDN w:val="0"/>
      <w:adjustRightInd w:val="0"/>
    </w:pPr>
    <w:rPr>
      <w:rFonts w:ascii="Perpetua" w:eastAsia="Times New Roman" w:hAnsi="Perpetua"/>
      <w:noProof/>
      <w:color w:val="000000"/>
      <w:sz w:val="30"/>
      <w:szCs w:val="30"/>
    </w:rPr>
  </w:style>
  <w:style w:type="character" w:customStyle="1" w:styleId="01-levelbheadChar">
    <w:name w:val="01-level b head Char"/>
    <w:link w:val="01-levelbhead"/>
    <w:rsid w:val="007E30C9"/>
    <w:rPr>
      <w:rFonts w:ascii="Perpetua" w:eastAsia="Times New Roman" w:hAnsi="Perpetua"/>
      <w:noProof/>
      <w:color w:val="000000"/>
      <w:sz w:val="30"/>
      <w:szCs w:val="30"/>
    </w:rPr>
  </w:style>
  <w:style w:type="paragraph" w:customStyle="1" w:styleId="01-levelc">
    <w:name w:val="01-level c"/>
    <w:basedOn w:val="Normal"/>
    <w:link w:val="01-levelcChar"/>
    <w:rsid w:val="007E30C9"/>
    <w:pPr>
      <w:autoSpaceDE w:val="0"/>
      <w:autoSpaceDN w:val="0"/>
      <w:adjustRightInd w:val="0"/>
      <w:spacing w:after="80"/>
    </w:pPr>
    <w:rPr>
      <w:rFonts w:ascii="Perpetua" w:eastAsia="Times New Roman" w:hAnsi="Perpetua"/>
      <w:b/>
      <w:color w:val="000000"/>
      <w:sz w:val="24"/>
    </w:rPr>
  </w:style>
  <w:style w:type="character" w:customStyle="1" w:styleId="01-levelcChar">
    <w:name w:val="01-level c Char"/>
    <w:link w:val="01-levelc"/>
    <w:rsid w:val="007E30C9"/>
    <w:rPr>
      <w:rFonts w:ascii="Perpetua" w:eastAsia="Times New Roman" w:hAnsi="Perpetua"/>
      <w:b/>
      <w:color w:val="000000"/>
      <w:sz w:val="24"/>
      <w:szCs w:val="24"/>
    </w:rPr>
  </w:style>
  <w:style w:type="paragraph" w:customStyle="1" w:styleId="NoSpacing1">
    <w:name w:val="No Spacing1"/>
    <w:uiPriority w:val="1"/>
    <w:rsid w:val="007E30C9"/>
    <w:rPr>
      <w:rFonts w:ascii="Times New Roman" w:eastAsia="Times New Roman" w:hAnsi="Times New Roman"/>
      <w:sz w:val="24"/>
      <w:szCs w:val="24"/>
    </w:rPr>
  </w:style>
  <w:style w:type="paragraph" w:customStyle="1" w:styleId="01-levelD">
    <w:name w:val="01-level D"/>
    <w:basedOn w:val="Normal"/>
    <w:link w:val="01-levelDChar"/>
    <w:rsid w:val="007E30C9"/>
    <w:rPr>
      <w:rFonts w:ascii="Perpetua" w:eastAsia="MS Mincho" w:hAnsi="Perpetua"/>
      <w:lang w:eastAsia="ja-JP"/>
    </w:rPr>
  </w:style>
  <w:style w:type="character" w:customStyle="1" w:styleId="01-levelDChar">
    <w:name w:val="01-level D Char"/>
    <w:link w:val="01-levelD"/>
    <w:rsid w:val="007E30C9"/>
    <w:rPr>
      <w:rFonts w:ascii="Perpetua" w:eastAsia="MS Mincho" w:hAnsi="Perpetua"/>
      <w:sz w:val="22"/>
      <w:szCs w:val="22"/>
      <w:lang w:eastAsia="ja-JP"/>
    </w:rPr>
  </w:style>
  <w:style w:type="paragraph" w:customStyle="1" w:styleId="01-excerpttext">
    <w:name w:val="01-excerpt text"/>
    <w:basedOn w:val="Normal"/>
    <w:rsid w:val="007E30C9"/>
    <w:rPr>
      <w:rFonts w:ascii="Franklin Gothic Book" w:eastAsia="Calibri" w:hAnsi="Franklin Gothic Book"/>
    </w:rPr>
  </w:style>
  <w:style w:type="paragraph" w:customStyle="1" w:styleId="01-example">
    <w:name w:val="01-example"/>
    <w:basedOn w:val="Normal"/>
    <w:rsid w:val="007E30C9"/>
    <w:rPr>
      <w:rFonts w:ascii="Franklin Gothic Book" w:eastAsia="Times New Roman" w:hAnsi="Franklin Gothic Book"/>
    </w:rPr>
  </w:style>
  <w:style w:type="paragraph" w:customStyle="1" w:styleId="NoteLevel21">
    <w:name w:val="Note Level 21"/>
    <w:uiPriority w:val="1"/>
    <w:rsid w:val="007E30C9"/>
    <w:rPr>
      <w:rFonts w:ascii="Times New Roman" w:eastAsia="Times New Roman" w:hAnsi="Times New Roman"/>
      <w:sz w:val="24"/>
      <w:szCs w:val="24"/>
    </w:rPr>
  </w:style>
  <w:style w:type="paragraph" w:customStyle="1" w:styleId="MAstandard">
    <w:name w:val="MA standard"/>
    <w:basedOn w:val="Normal"/>
    <w:rsid w:val="007E30C9"/>
    <w:pPr>
      <w:tabs>
        <w:tab w:val="left" w:pos="360"/>
      </w:tabs>
      <w:ind w:left="720" w:hanging="720"/>
    </w:pPr>
    <w:rPr>
      <w:sz w:val="18"/>
    </w:rPr>
  </w:style>
  <w:style w:type="paragraph" w:customStyle="1" w:styleId="MAstandard-parts">
    <w:name w:val="MA standard-parts"/>
    <w:basedOn w:val="MAstandard"/>
    <w:rsid w:val="007E30C9"/>
    <w:pPr>
      <w:tabs>
        <w:tab w:val="left" w:pos="720"/>
      </w:tabs>
      <w:ind w:left="1080"/>
    </w:pPr>
  </w:style>
  <w:style w:type="paragraph" w:customStyle="1" w:styleId="MAstandard-partspreK">
    <w:name w:val="MA standard-parts preK"/>
    <w:basedOn w:val="MAstandard-parts"/>
    <w:rsid w:val="007E30C9"/>
    <w:pPr>
      <w:ind w:left="1440" w:hanging="1080"/>
    </w:pPr>
  </w:style>
  <w:style w:type="character" w:styleId="Strong">
    <w:name w:val="Strong"/>
    <w:basedOn w:val="DefaultParagraphFont"/>
    <w:uiPriority w:val="22"/>
    <w:qFormat/>
    <w:rsid w:val="00222432"/>
    <w:rPr>
      <w:b/>
      <w:bCs/>
      <w:color w:val="40B851" w:themeColor="text2" w:themeTint="E6"/>
    </w:rPr>
  </w:style>
  <w:style w:type="character" w:styleId="Emphasis">
    <w:name w:val="Emphasis"/>
    <w:basedOn w:val="DefaultParagraphFont"/>
    <w:uiPriority w:val="20"/>
    <w:qFormat/>
    <w:rsid w:val="00222432"/>
    <w:rPr>
      <w:b w:val="0"/>
      <w:i/>
      <w:iCs/>
      <w:color w:val="39A448" w:themeColor="text2"/>
    </w:rPr>
  </w:style>
  <w:style w:type="paragraph" w:styleId="NoSpacing">
    <w:name w:val="No Spacing"/>
    <w:link w:val="NoSpacingChar"/>
    <w:qFormat/>
    <w:rsid w:val="00222432"/>
    <w:pPr>
      <w:spacing w:after="0" w:line="240" w:lineRule="auto"/>
    </w:pPr>
  </w:style>
  <w:style w:type="character" w:customStyle="1" w:styleId="NoSpacingChar">
    <w:name w:val="No Spacing Char"/>
    <w:basedOn w:val="DefaultParagraphFont"/>
    <w:link w:val="NoSpacing"/>
    <w:uiPriority w:val="1"/>
    <w:rsid w:val="00222432"/>
  </w:style>
  <w:style w:type="paragraph" w:styleId="ListParagraph">
    <w:name w:val="List Paragraph"/>
    <w:basedOn w:val="Normal"/>
    <w:link w:val="ListParagraphChar"/>
    <w:uiPriority w:val="34"/>
    <w:qFormat/>
    <w:rsid w:val="0033173B"/>
    <w:pPr>
      <w:spacing w:line="240" w:lineRule="auto"/>
      <w:ind w:left="720" w:hanging="288"/>
      <w:contextualSpacing/>
    </w:pPr>
  </w:style>
  <w:style w:type="character" w:customStyle="1" w:styleId="ListParagraphChar">
    <w:name w:val="List Paragraph Char"/>
    <w:basedOn w:val="DefaultParagraphFont"/>
    <w:link w:val="ListParagraph"/>
    <w:uiPriority w:val="34"/>
    <w:rsid w:val="009A6A13"/>
  </w:style>
  <w:style w:type="paragraph" w:styleId="TOC1">
    <w:name w:val="toc 1"/>
    <w:basedOn w:val="Normal"/>
    <w:next w:val="Normal"/>
    <w:autoRedefine/>
    <w:uiPriority w:val="39"/>
    <w:unhideWhenUsed/>
    <w:rsid w:val="007C371D"/>
    <w:pPr>
      <w:spacing w:after="100"/>
    </w:pPr>
  </w:style>
  <w:style w:type="paragraph" w:styleId="TOC2">
    <w:name w:val="toc 2"/>
    <w:basedOn w:val="Normal"/>
    <w:next w:val="Normal"/>
    <w:autoRedefine/>
    <w:uiPriority w:val="39"/>
    <w:unhideWhenUsed/>
    <w:rsid w:val="007C371D"/>
    <w:pPr>
      <w:spacing w:after="100"/>
      <w:ind w:left="200"/>
    </w:pPr>
  </w:style>
  <w:style w:type="character" w:styleId="Hyperlink">
    <w:name w:val="Hyperlink"/>
    <w:basedOn w:val="DefaultParagraphFont"/>
    <w:uiPriority w:val="99"/>
    <w:unhideWhenUsed/>
    <w:rsid w:val="005E5595"/>
    <w:rPr>
      <w:color w:val="AB6316" w:themeColor="accent5" w:themeShade="BF"/>
      <w:u w:val="single"/>
    </w:rPr>
  </w:style>
  <w:style w:type="paragraph" w:styleId="BalloonText">
    <w:name w:val="Balloon Text"/>
    <w:basedOn w:val="Normal"/>
    <w:link w:val="BalloonTextChar"/>
    <w:uiPriority w:val="99"/>
    <w:semiHidden/>
    <w:unhideWhenUsed/>
    <w:rsid w:val="007C371D"/>
    <w:rPr>
      <w:rFonts w:ascii="Tahoma" w:hAnsi="Tahoma" w:cs="Tahoma"/>
      <w:sz w:val="16"/>
      <w:szCs w:val="16"/>
    </w:rPr>
  </w:style>
  <w:style w:type="character" w:customStyle="1" w:styleId="BalloonTextChar">
    <w:name w:val="Balloon Text Char"/>
    <w:basedOn w:val="DefaultParagraphFont"/>
    <w:link w:val="BalloonText"/>
    <w:uiPriority w:val="99"/>
    <w:semiHidden/>
    <w:rsid w:val="007C371D"/>
    <w:rPr>
      <w:rFonts w:ascii="Tahoma" w:hAnsi="Tahoma" w:cs="Tahoma"/>
      <w:sz w:val="16"/>
      <w:szCs w:val="16"/>
    </w:rPr>
  </w:style>
  <w:style w:type="paragraph" w:styleId="FootnoteText">
    <w:name w:val="footnote text"/>
    <w:basedOn w:val="Normal"/>
    <w:link w:val="FootnoteTextChar"/>
    <w:uiPriority w:val="99"/>
    <w:unhideWhenUsed/>
    <w:rsid w:val="007C371D"/>
    <w:rPr>
      <w:rFonts w:ascii="Garamond" w:hAnsi="Garamond"/>
    </w:rPr>
  </w:style>
  <w:style w:type="character" w:customStyle="1" w:styleId="FootnoteTextChar">
    <w:name w:val="Footnote Text Char"/>
    <w:basedOn w:val="DefaultParagraphFont"/>
    <w:link w:val="FootnoteText"/>
    <w:uiPriority w:val="99"/>
    <w:rsid w:val="007C371D"/>
    <w:rPr>
      <w:rFonts w:ascii="Garamond" w:hAnsi="Garamond"/>
    </w:rPr>
  </w:style>
  <w:style w:type="character" w:styleId="FootnoteReference">
    <w:name w:val="footnote reference"/>
    <w:rsid w:val="007C371D"/>
    <w:rPr>
      <w:rFonts w:cs="Times New Roman"/>
      <w:vertAlign w:val="superscript"/>
    </w:rPr>
  </w:style>
  <w:style w:type="character" w:styleId="PageNumber">
    <w:name w:val="page number"/>
    <w:rsid w:val="007C371D"/>
    <w:rPr>
      <w:rFonts w:cs="Times New Roman"/>
    </w:rPr>
  </w:style>
  <w:style w:type="character" w:customStyle="1" w:styleId="sup">
    <w:name w:val="sup"/>
    <w:basedOn w:val="DefaultParagraphFont"/>
    <w:rsid w:val="007C371D"/>
  </w:style>
  <w:style w:type="paragraph" w:styleId="Header">
    <w:name w:val="header"/>
    <w:basedOn w:val="Normal"/>
    <w:link w:val="HeaderChar"/>
    <w:uiPriority w:val="99"/>
    <w:rsid w:val="007C371D"/>
    <w:pPr>
      <w:tabs>
        <w:tab w:val="center" w:pos="4680"/>
        <w:tab w:val="right" w:pos="9360"/>
      </w:tabs>
    </w:pPr>
    <w:rPr>
      <w:b/>
      <w:smallCaps/>
      <w:sz w:val="36"/>
    </w:rPr>
  </w:style>
  <w:style w:type="character" w:customStyle="1" w:styleId="HeaderChar">
    <w:name w:val="Header Char"/>
    <w:basedOn w:val="DefaultParagraphFont"/>
    <w:link w:val="Header"/>
    <w:uiPriority w:val="99"/>
    <w:rsid w:val="007C371D"/>
    <w:rPr>
      <w:rFonts w:ascii="Arial" w:hAnsi="Arial"/>
      <w:b/>
      <w:smallCaps/>
      <w:sz w:val="36"/>
      <w:szCs w:val="24"/>
    </w:rPr>
  </w:style>
  <w:style w:type="paragraph" w:styleId="HTMLAddress">
    <w:name w:val="HTML Address"/>
    <w:link w:val="HTMLAddressChar"/>
    <w:rsid w:val="007C371D"/>
    <w:pPr>
      <w:spacing w:before="65" w:after="130" w:line="260" w:lineRule="exact"/>
    </w:pPr>
    <w:rPr>
      <w:rFonts w:ascii="Times New Roman" w:eastAsia="Times New Roman" w:hAnsi="Times New Roman"/>
      <w:b/>
      <w:noProof/>
    </w:rPr>
  </w:style>
  <w:style w:type="character" w:customStyle="1" w:styleId="HTMLAddressChar">
    <w:name w:val="HTML Address Char"/>
    <w:basedOn w:val="DefaultParagraphFont"/>
    <w:link w:val="HTMLAddress"/>
    <w:rsid w:val="007C371D"/>
    <w:rPr>
      <w:rFonts w:ascii="Times New Roman" w:eastAsia="Times New Roman" w:hAnsi="Times New Roman"/>
      <w:b/>
      <w:noProof/>
    </w:rPr>
  </w:style>
  <w:style w:type="paragraph" w:customStyle="1" w:styleId="xmsolistparagraph">
    <w:name w:val="x_msolistparagraph"/>
    <w:basedOn w:val="Normal"/>
    <w:rsid w:val="007C371D"/>
    <w:pPr>
      <w:spacing w:before="100" w:beforeAutospacing="1" w:after="100" w:afterAutospacing="1"/>
    </w:pPr>
    <w:rPr>
      <w:rFonts w:ascii="Times New Roman" w:eastAsia="Times New Roman" w:hAnsi="Times New Roman"/>
      <w:sz w:val="24"/>
    </w:rPr>
  </w:style>
  <w:style w:type="paragraph" w:styleId="NormalWeb">
    <w:name w:val="Normal (Web)"/>
    <w:basedOn w:val="Normal"/>
    <w:uiPriority w:val="99"/>
    <w:unhideWhenUsed/>
    <w:rsid w:val="007C371D"/>
    <w:pPr>
      <w:spacing w:before="100" w:beforeAutospacing="1" w:after="100" w:afterAutospacing="1"/>
    </w:pPr>
    <w:rPr>
      <w:rFonts w:ascii="Times New Roman" w:hAnsi="Times New Roman"/>
      <w:sz w:val="24"/>
    </w:rPr>
  </w:style>
  <w:style w:type="paragraph" w:styleId="Footer">
    <w:name w:val="footer"/>
    <w:basedOn w:val="Normal"/>
    <w:link w:val="FooterChar"/>
    <w:uiPriority w:val="99"/>
    <w:unhideWhenUsed/>
    <w:rsid w:val="00D72360"/>
    <w:pPr>
      <w:tabs>
        <w:tab w:val="center" w:pos="4680"/>
        <w:tab w:val="right" w:pos="9360"/>
      </w:tabs>
    </w:pPr>
  </w:style>
  <w:style w:type="character" w:customStyle="1" w:styleId="FooterChar">
    <w:name w:val="Footer Char"/>
    <w:basedOn w:val="DefaultParagraphFont"/>
    <w:link w:val="Footer"/>
    <w:uiPriority w:val="99"/>
    <w:rsid w:val="00D72360"/>
    <w:rPr>
      <w:rFonts w:ascii="Arial" w:hAnsi="Arial"/>
      <w:szCs w:val="24"/>
    </w:rPr>
  </w:style>
  <w:style w:type="paragraph" w:styleId="Caption">
    <w:name w:val="caption"/>
    <w:basedOn w:val="Normal"/>
    <w:next w:val="Normal"/>
    <w:uiPriority w:val="35"/>
    <w:semiHidden/>
    <w:unhideWhenUsed/>
    <w:qFormat/>
    <w:rsid w:val="00222432"/>
    <w:pPr>
      <w:spacing w:line="240" w:lineRule="auto"/>
    </w:pPr>
    <w:rPr>
      <w:rFonts w:eastAsiaTheme="minorEastAsia"/>
      <w:b/>
      <w:bCs/>
      <w:smallCaps/>
      <w:color w:val="39A448" w:themeColor="text2"/>
      <w:spacing w:val="6"/>
      <w:szCs w:val="18"/>
      <w:lang w:bidi="hi-IN"/>
    </w:rPr>
  </w:style>
  <w:style w:type="paragraph" w:styleId="Title">
    <w:name w:val="Title"/>
    <w:basedOn w:val="Normal"/>
    <w:next w:val="Normal"/>
    <w:link w:val="TitleChar"/>
    <w:uiPriority w:val="10"/>
    <w:qFormat/>
    <w:rsid w:val="00222432"/>
    <w:pPr>
      <w:spacing w:after="120" w:line="240" w:lineRule="auto"/>
      <w:contextualSpacing/>
    </w:pPr>
    <w:rPr>
      <w:rFonts w:asciiTheme="majorHAnsi" w:eastAsiaTheme="majorEastAsia" w:hAnsiTheme="majorHAnsi" w:cstheme="majorBidi"/>
      <w:color w:val="39A448" w:themeColor="text2"/>
      <w:spacing w:val="30"/>
      <w:kern w:val="28"/>
      <w:sz w:val="72"/>
      <w:szCs w:val="52"/>
    </w:rPr>
  </w:style>
  <w:style w:type="character" w:customStyle="1" w:styleId="TitleChar">
    <w:name w:val="Title Char"/>
    <w:basedOn w:val="DefaultParagraphFont"/>
    <w:link w:val="Title"/>
    <w:uiPriority w:val="10"/>
    <w:rsid w:val="00222432"/>
    <w:rPr>
      <w:rFonts w:asciiTheme="majorHAnsi" w:eastAsiaTheme="majorEastAsia" w:hAnsiTheme="majorHAnsi" w:cstheme="majorBidi"/>
      <w:color w:val="39A448" w:themeColor="text2"/>
      <w:spacing w:val="30"/>
      <w:kern w:val="28"/>
      <w:sz w:val="72"/>
      <w:szCs w:val="52"/>
    </w:rPr>
  </w:style>
  <w:style w:type="paragraph" w:styleId="Subtitle">
    <w:name w:val="Subtitle"/>
    <w:basedOn w:val="Normal"/>
    <w:next w:val="Normal"/>
    <w:link w:val="SubtitleChar"/>
    <w:uiPriority w:val="11"/>
    <w:qFormat/>
    <w:rsid w:val="00222432"/>
    <w:pPr>
      <w:numPr>
        <w:ilvl w:val="1"/>
      </w:numPr>
    </w:pPr>
    <w:rPr>
      <w:rFonts w:eastAsiaTheme="majorEastAsia" w:cstheme="majorBidi"/>
      <w:iCs/>
      <w:color w:val="40B851" w:themeColor="text2" w:themeTint="E6"/>
      <w:sz w:val="32"/>
      <w:szCs w:val="24"/>
      <w:lang w:bidi="hi-IN"/>
    </w:rPr>
  </w:style>
  <w:style w:type="character" w:customStyle="1" w:styleId="SubtitleChar">
    <w:name w:val="Subtitle Char"/>
    <w:basedOn w:val="DefaultParagraphFont"/>
    <w:link w:val="Subtitle"/>
    <w:uiPriority w:val="11"/>
    <w:rsid w:val="00222432"/>
    <w:rPr>
      <w:rFonts w:eastAsiaTheme="majorEastAsia" w:cstheme="majorBidi"/>
      <w:iCs/>
      <w:color w:val="40B851" w:themeColor="text2" w:themeTint="E6"/>
      <w:sz w:val="32"/>
      <w:szCs w:val="24"/>
      <w:lang w:bidi="hi-IN"/>
    </w:rPr>
  </w:style>
  <w:style w:type="paragraph" w:styleId="Quote">
    <w:name w:val="Quote"/>
    <w:basedOn w:val="Normal"/>
    <w:next w:val="Normal"/>
    <w:link w:val="QuoteChar"/>
    <w:uiPriority w:val="29"/>
    <w:qFormat/>
    <w:rsid w:val="00E47C56"/>
    <w:pPr>
      <w:pBdr>
        <w:left w:val="single" w:sz="48" w:space="13" w:color="004386" w:themeColor="accent1"/>
      </w:pBdr>
      <w:spacing w:after="0" w:line="360" w:lineRule="auto"/>
    </w:pPr>
    <w:rPr>
      <w:rFonts w:asciiTheme="majorHAnsi" w:eastAsiaTheme="minorEastAsia" w:hAnsiTheme="majorHAnsi"/>
      <w:b/>
      <w:i/>
      <w:iCs/>
      <w:color w:val="39A448"/>
      <w:sz w:val="24"/>
      <w:lang w:bidi="hi-IN"/>
    </w:rPr>
  </w:style>
  <w:style w:type="character" w:customStyle="1" w:styleId="QuoteChar">
    <w:name w:val="Quote Char"/>
    <w:basedOn w:val="DefaultParagraphFont"/>
    <w:link w:val="Quote"/>
    <w:uiPriority w:val="29"/>
    <w:rsid w:val="00E47C56"/>
    <w:rPr>
      <w:rFonts w:asciiTheme="majorHAnsi" w:eastAsiaTheme="minorEastAsia" w:hAnsiTheme="majorHAnsi"/>
      <w:b/>
      <w:i/>
      <w:iCs/>
      <w:color w:val="39A448"/>
      <w:sz w:val="24"/>
      <w:lang w:bidi="hi-IN"/>
    </w:rPr>
  </w:style>
  <w:style w:type="paragraph" w:styleId="IntenseQuote">
    <w:name w:val="Intense Quote"/>
    <w:basedOn w:val="Normal"/>
    <w:next w:val="Normal"/>
    <w:link w:val="IntenseQuoteChar"/>
    <w:uiPriority w:val="30"/>
    <w:qFormat/>
    <w:rsid w:val="0027066C"/>
    <w:pPr>
      <w:pBdr>
        <w:left w:val="single" w:sz="48" w:space="13" w:color="91A8CE" w:themeColor="accent2"/>
      </w:pBdr>
      <w:spacing w:before="240" w:after="120" w:line="300" w:lineRule="auto"/>
    </w:pPr>
    <w:rPr>
      <w:rFonts w:eastAsiaTheme="minorEastAsia"/>
      <w:b/>
      <w:bCs/>
      <w:i/>
      <w:iCs/>
      <w:color w:val="39A448" w:themeColor="text2"/>
      <w:sz w:val="26"/>
      <w:lang w:bidi="hi-IN"/>
    </w:rPr>
  </w:style>
  <w:style w:type="character" w:customStyle="1" w:styleId="IntenseQuoteChar">
    <w:name w:val="Intense Quote Char"/>
    <w:basedOn w:val="DefaultParagraphFont"/>
    <w:link w:val="IntenseQuote"/>
    <w:uiPriority w:val="30"/>
    <w:rsid w:val="0027066C"/>
    <w:rPr>
      <w:rFonts w:eastAsiaTheme="minorEastAsia"/>
      <w:b/>
      <w:bCs/>
      <w:i/>
      <w:iCs/>
      <w:color w:val="39A448" w:themeColor="text2"/>
      <w:sz w:val="26"/>
      <w:lang w:bidi="hi-IN"/>
    </w:rPr>
  </w:style>
  <w:style w:type="character" w:styleId="SubtleEmphasis">
    <w:name w:val="Subtle Emphasis"/>
    <w:basedOn w:val="DefaultParagraphFont"/>
    <w:uiPriority w:val="19"/>
    <w:qFormat/>
    <w:rsid w:val="00FE399C"/>
    <w:rPr>
      <w:rFonts w:asciiTheme="majorHAnsi" w:hAnsiTheme="majorHAnsi"/>
      <w:b/>
      <w:i/>
      <w:iCs/>
      <w:color w:val="000000"/>
      <w:sz w:val="24"/>
    </w:rPr>
  </w:style>
  <w:style w:type="character" w:styleId="IntenseEmphasis">
    <w:name w:val="Intense Emphasis"/>
    <w:basedOn w:val="DefaultParagraphFont"/>
    <w:uiPriority w:val="21"/>
    <w:qFormat/>
    <w:rsid w:val="00222432"/>
    <w:rPr>
      <w:b/>
      <w:bCs/>
      <w:i/>
      <w:iCs/>
      <w:color w:val="39A448" w:themeColor="text2"/>
    </w:rPr>
  </w:style>
  <w:style w:type="character" w:styleId="SubtleReference">
    <w:name w:val="Subtle Reference"/>
    <w:basedOn w:val="DefaultParagraphFont"/>
    <w:uiPriority w:val="31"/>
    <w:qFormat/>
    <w:rsid w:val="00222432"/>
    <w:rPr>
      <w:smallCaps/>
      <w:color w:val="000000"/>
      <w:u w:val="single"/>
    </w:rPr>
  </w:style>
  <w:style w:type="character" w:styleId="IntenseReference">
    <w:name w:val="Intense Reference"/>
    <w:basedOn w:val="DefaultParagraphFont"/>
    <w:uiPriority w:val="32"/>
    <w:qFormat/>
    <w:rsid w:val="00222432"/>
    <w:rPr>
      <w:rFonts w:asciiTheme="minorHAnsi" w:hAnsiTheme="minorHAnsi"/>
      <w:b/>
      <w:bCs/>
      <w:smallCaps/>
      <w:color w:val="39A448" w:themeColor="text2"/>
      <w:spacing w:val="5"/>
      <w:sz w:val="22"/>
      <w:u w:val="single"/>
    </w:rPr>
  </w:style>
  <w:style w:type="character" w:styleId="BookTitle">
    <w:name w:val="Book Title"/>
    <w:basedOn w:val="DefaultParagraphFont"/>
    <w:uiPriority w:val="33"/>
    <w:qFormat/>
    <w:rsid w:val="00222432"/>
    <w:rPr>
      <w:rFonts w:asciiTheme="majorHAnsi" w:hAnsiTheme="majorHAnsi"/>
      <w:b/>
      <w:bCs/>
      <w:caps w:val="0"/>
      <w:smallCaps/>
      <w:color w:val="39A448" w:themeColor="text2"/>
      <w:spacing w:val="10"/>
      <w:sz w:val="22"/>
    </w:rPr>
  </w:style>
  <w:style w:type="table" w:styleId="TableGrid">
    <w:name w:val="Table Grid"/>
    <w:basedOn w:val="TableNormal"/>
    <w:rsid w:val="000878CF"/>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E56F5"/>
    <w:pPr>
      <w:spacing w:after="100"/>
      <w:ind w:left="440"/>
    </w:pPr>
  </w:style>
  <w:style w:type="paragraph" w:customStyle="1" w:styleId="BoardMembers">
    <w:name w:val="BoardMembers"/>
    <w:basedOn w:val="Normal"/>
    <w:semiHidden/>
    <w:rsid w:val="0027066C"/>
    <w:pPr>
      <w:spacing w:after="0" w:line="240" w:lineRule="auto"/>
      <w:jc w:val="center"/>
    </w:pPr>
    <w:rPr>
      <w:rFonts w:ascii="Arial" w:eastAsia="Times New Roman" w:hAnsi="Arial" w:cs="Times New Roman"/>
      <w:sz w:val="18"/>
      <w:szCs w:val="20"/>
    </w:rPr>
  </w:style>
  <w:style w:type="character" w:customStyle="1" w:styleId="apple-style-span">
    <w:name w:val="apple-style-span"/>
    <w:rsid w:val="004F26E6"/>
    <w:rPr>
      <w:rFonts w:cs="Times New Roman"/>
    </w:rPr>
  </w:style>
  <w:style w:type="character" w:customStyle="1" w:styleId="apple-converted-space">
    <w:name w:val="apple-converted-space"/>
    <w:rsid w:val="004F26E6"/>
    <w:rPr>
      <w:rFonts w:cs="Times New Roman"/>
    </w:rPr>
  </w:style>
  <w:style w:type="paragraph" w:styleId="CommentText">
    <w:name w:val="annotation text"/>
    <w:basedOn w:val="Normal"/>
    <w:link w:val="CommentTextChar"/>
    <w:uiPriority w:val="99"/>
    <w:unhideWhenUsed/>
    <w:rsid w:val="00B56E52"/>
    <w:pPr>
      <w:spacing w:after="0" w:line="240" w:lineRule="auto"/>
    </w:pPr>
    <w:rPr>
      <w:rFonts w:ascii="Garamond" w:eastAsia="Cambria" w:hAnsi="Garamond" w:cs="Times New Roman"/>
      <w:sz w:val="20"/>
      <w:szCs w:val="20"/>
    </w:rPr>
  </w:style>
  <w:style w:type="character" w:customStyle="1" w:styleId="CommentTextChar">
    <w:name w:val="Comment Text Char"/>
    <w:basedOn w:val="DefaultParagraphFont"/>
    <w:link w:val="CommentText"/>
    <w:uiPriority w:val="99"/>
    <w:rsid w:val="00B56E52"/>
    <w:rPr>
      <w:rFonts w:ascii="Garamond" w:eastAsia="Cambria" w:hAnsi="Garamond" w:cs="Times New Roman"/>
      <w:sz w:val="20"/>
      <w:szCs w:val="20"/>
    </w:rPr>
  </w:style>
  <w:style w:type="character" w:styleId="CommentReference">
    <w:name w:val="annotation reference"/>
    <w:uiPriority w:val="99"/>
    <w:rsid w:val="00B56E52"/>
    <w:rPr>
      <w:rFonts w:cs="Times New Roman"/>
      <w:sz w:val="18"/>
      <w:szCs w:val="18"/>
    </w:rPr>
  </w:style>
  <w:style w:type="paragraph" w:customStyle="1" w:styleId="01-yellowcoverhead">
    <w:name w:val="01-yellow cover head"/>
    <w:basedOn w:val="Normal"/>
    <w:rsid w:val="00D345C9"/>
    <w:pPr>
      <w:widowControl w:val="0"/>
      <w:pBdr>
        <w:top w:val="single" w:sz="18" w:space="4" w:color="F6CD12"/>
        <w:left w:val="single" w:sz="18" w:space="4" w:color="F6CD12"/>
        <w:bottom w:val="single" w:sz="18" w:space="4" w:color="F6CD12"/>
        <w:right w:val="single" w:sz="18" w:space="4" w:color="F6CD12"/>
      </w:pBdr>
      <w:shd w:val="clear" w:color="auto" w:fill="F6CD12"/>
      <w:autoSpaceDE w:val="0"/>
      <w:autoSpaceDN w:val="0"/>
      <w:adjustRightInd w:val="0"/>
      <w:spacing w:after="240" w:line="240" w:lineRule="auto"/>
      <w:jc w:val="right"/>
    </w:pPr>
    <w:rPr>
      <w:rFonts w:ascii="Franklin Gothic Book" w:eastAsia="Times New Roman" w:hAnsi="Franklin Gothic Book" w:cs="Cambria"/>
      <w:b/>
      <w:noProof/>
      <w:color w:val="FFFFFF"/>
      <w:sz w:val="48"/>
      <w:szCs w:val="24"/>
    </w:rPr>
  </w:style>
  <w:style w:type="paragraph" w:styleId="ListBullet">
    <w:name w:val="List Bullet"/>
    <w:basedOn w:val="Normal"/>
    <w:autoRedefine/>
    <w:rsid w:val="00444314"/>
    <w:pPr>
      <w:framePr w:hSpace="180" w:wrap="around" w:vAnchor="page" w:hAnchor="margin" w:y="905"/>
      <w:spacing w:after="0" w:line="240" w:lineRule="auto"/>
    </w:pPr>
    <w:rPr>
      <w:rFonts w:ascii="Perpetua" w:eastAsia="Times New Roman" w:hAnsi="Perpetua" w:cs="Times New Roman"/>
      <w:sz w:val="18"/>
      <w:szCs w:val="24"/>
    </w:rPr>
  </w:style>
  <w:style w:type="paragraph" w:customStyle="1" w:styleId="ExampleBox">
    <w:name w:val="Example Box"/>
    <w:basedOn w:val="ListParagraph"/>
    <w:link w:val="ExampleBoxChar"/>
    <w:autoRedefine/>
    <w:qFormat/>
    <w:rsid w:val="00834D6B"/>
    <w:pPr>
      <w:shd w:val="clear" w:color="auto" w:fill="E2EAF6" w:themeFill="accent3"/>
      <w:spacing w:after="0"/>
      <w:ind w:firstLine="0"/>
      <w:contextualSpacing w:val="0"/>
    </w:pPr>
    <w:rPr>
      <w:b/>
      <w:i/>
    </w:rPr>
  </w:style>
  <w:style w:type="character" w:customStyle="1" w:styleId="ExampleBoxChar">
    <w:name w:val="Example Box Char"/>
    <w:basedOn w:val="ListParagraphChar"/>
    <w:link w:val="ExampleBox"/>
    <w:rsid w:val="00834D6B"/>
    <w:rPr>
      <w:b/>
      <w:i/>
      <w:shd w:val="clear" w:color="auto" w:fill="E2EAF6" w:themeFill="accent3"/>
    </w:rPr>
  </w:style>
  <w:style w:type="table" w:styleId="LightList-Accent2">
    <w:name w:val="Light List Accent 2"/>
    <w:basedOn w:val="TableNormal"/>
    <w:uiPriority w:val="61"/>
    <w:rsid w:val="003720E9"/>
    <w:pPr>
      <w:spacing w:after="0" w:line="240" w:lineRule="auto"/>
    </w:pPr>
    <w:tblPr>
      <w:tblStyleRowBandSize w:val="1"/>
      <w:tblStyleColBandSize w:val="1"/>
      <w:tblBorders>
        <w:top w:val="single" w:sz="8" w:space="0" w:color="91A8CE" w:themeColor="accent2"/>
        <w:left w:val="single" w:sz="8" w:space="0" w:color="91A8CE" w:themeColor="accent2"/>
        <w:bottom w:val="single" w:sz="8" w:space="0" w:color="91A8CE" w:themeColor="accent2"/>
        <w:right w:val="single" w:sz="8" w:space="0" w:color="91A8CE" w:themeColor="accent2"/>
      </w:tblBorders>
    </w:tblPr>
    <w:tblStylePr w:type="firstRow">
      <w:pPr>
        <w:spacing w:before="0" w:after="0" w:line="240" w:lineRule="auto"/>
      </w:pPr>
      <w:rPr>
        <w:b/>
        <w:bCs/>
        <w:color w:val="FFFFFF" w:themeColor="background1"/>
      </w:rPr>
      <w:tblPr/>
      <w:tcPr>
        <w:shd w:val="clear" w:color="auto" w:fill="91A8CE" w:themeFill="accent2"/>
      </w:tcPr>
    </w:tblStylePr>
    <w:tblStylePr w:type="lastRow">
      <w:pPr>
        <w:spacing w:before="0" w:after="0" w:line="240" w:lineRule="auto"/>
      </w:pPr>
      <w:rPr>
        <w:b/>
        <w:bCs/>
      </w:rPr>
      <w:tblPr/>
      <w:tcPr>
        <w:tcBorders>
          <w:top w:val="double" w:sz="6" w:space="0" w:color="91A8CE" w:themeColor="accent2"/>
          <w:left w:val="single" w:sz="8" w:space="0" w:color="91A8CE" w:themeColor="accent2"/>
          <w:bottom w:val="single" w:sz="8" w:space="0" w:color="91A8CE" w:themeColor="accent2"/>
          <w:right w:val="single" w:sz="8" w:space="0" w:color="91A8CE" w:themeColor="accent2"/>
        </w:tcBorders>
      </w:tcPr>
    </w:tblStylePr>
    <w:tblStylePr w:type="firstCol">
      <w:rPr>
        <w:b/>
        <w:bCs/>
      </w:rPr>
    </w:tblStylePr>
    <w:tblStylePr w:type="lastCol">
      <w:rPr>
        <w:b/>
        <w:bCs/>
      </w:rPr>
    </w:tblStylePr>
    <w:tblStylePr w:type="band1Vert">
      <w:tblPr/>
      <w:tcPr>
        <w:tcBorders>
          <w:top w:val="single" w:sz="8" w:space="0" w:color="91A8CE" w:themeColor="accent2"/>
          <w:left w:val="single" w:sz="8" w:space="0" w:color="91A8CE" w:themeColor="accent2"/>
          <w:bottom w:val="single" w:sz="8" w:space="0" w:color="91A8CE" w:themeColor="accent2"/>
          <w:right w:val="single" w:sz="8" w:space="0" w:color="91A8CE" w:themeColor="accent2"/>
        </w:tcBorders>
      </w:tcPr>
    </w:tblStylePr>
    <w:tblStylePr w:type="band1Horz">
      <w:tblPr/>
      <w:tcPr>
        <w:tcBorders>
          <w:top w:val="single" w:sz="8" w:space="0" w:color="91A8CE" w:themeColor="accent2"/>
          <w:left w:val="single" w:sz="8" w:space="0" w:color="91A8CE" w:themeColor="accent2"/>
          <w:bottom w:val="single" w:sz="8" w:space="0" w:color="91A8CE" w:themeColor="accent2"/>
          <w:right w:val="single" w:sz="8" w:space="0" w:color="91A8CE" w:themeColor="accent2"/>
        </w:tcBorders>
      </w:tcPr>
    </w:tblStylePr>
  </w:style>
  <w:style w:type="paragraph" w:styleId="TOC4">
    <w:name w:val="toc 4"/>
    <w:basedOn w:val="Normal"/>
    <w:next w:val="Normal"/>
    <w:autoRedefine/>
    <w:uiPriority w:val="39"/>
    <w:unhideWhenUsed/>
    <w:rsid w:val="009B74D0"/>
    <w:pPr>
      <w:spacing w:after="100" w:line="276" w:lineRule="auto"/>
      <w:ind w:left="660"/>
    </w:pPr>
    <w:rPr>
      <w:rFonts w:eastAsiaTheme="minorEastAsia"/>
    </w:rPr>
  </w:style>
  <w:style w:type="paragraph" w:styleId="TOC5">
    <w:name w:val="toc 5"/>
    <w:basedOn w:val="Normal"/>
    <w:next w:val="Normal"/>
    <w:autoRedefine/>
    <w:uiPriority w:val="39"/>
    <w:unhideWhenUsed/>
    <w:rsid w:val="009B74D0"/>
    <w:pPr>
      <w:spacing w:after="100" w:line="276" w:lineRule="auto"/>
      <w:ind w:left="880"/>
    </w:pPr>
    <w:rPr>
      <w:rFonts w:eastAsiaTheme="minorEastAsia"/>
    </w:rPr>
  </w:style>
  <w:style w:type="paragraph" w:styleId="TOC6">
    <w:name w:val="toc 6"/>
    <w:basedOn w:val="Normal"/>
    <w:next w:val="Normal"/>
    <w:autoRedefine/>
    <w:uiPriority w:val="39"/>
    <w:unhideWhenUsed/>
    <w:rsid w:val="009B74D0"/>
    <w:pPr>
      <w:spacing w:after="100" w:line="276" w:lineRule="auto"/>
      <w:ind w:left="1100"/>
    </w:pPr>
    <w:rPr>
      <w:rFonts w:eastAsiaTheme="minorEastAsia"/>
    </w:rPr>
  </w:style>
  <w:style w:type="paragraph" w:styleId="TOC7">
    <w:name w:val="toc 7"/>
    <w:basedOn w:val="Normal"/>
    <w:next w:val="Normal"/>
    <w:autoRedefine/>
    <w:uiPriority w:val="39"/>
    <w:unhideWhenUsed/>
    <w:rsid w:val="009B74D0"/>
    <w:pPr>
      <w:spacing w:after="100" w:line="276" w:lineRule="auto"/>
      <w:ind w:left="1320"/>
    </w:pPr>
    <w:rPr>
      <w:rFonts w:eastAsiaTheme="minorEastAsia"/>
    </w:rPr>
  </w:style>
  <w:style w:type="paragraph" w:styleId="TOC8">
    <w:name w:val="toc 8"/>
    <w:basedOn w:val="Normal"/>
    <w:next w:val="Normal"/>
    <w:autoRedefine/>
    <w:uiPriority w:val="39"/>
    <w:unhideWhenUsed/>
    <w:rsid w:val="009B74D0"/>
    <w:pPr>
      <w:spacing w:after="100" w:line="276" w:lineRule="auto"/>
      <w:ind w:left="1540"/>
    </w:pPr>
    <w:rPr>
      <w:rFonts w:eastAsiaTheme="minorEastAsia"/>
    </w:rPr>
  </w:style>
  <w:style w:type="paragraph" w:styleId="TOC9">
    <w:name w:val="toc 9"/>
    <w:basedOn w:val="Normal"/>
    <w:next w:val="Normal"/>
    <w:autoRedefine/>
    <w:uiPriority w:val="39"/>
    <w:unhideWhenUsed/>
    <w:rsid w:val="009B74D0"/>
    <w:pPr>
      <w:spacing w:after="100" w:line="276" w:lineRule="auto"/>
      <w:ind w:left="1760"/>
    </w:pPr>
    <w:rPr>
      <w:rFonts w:eastAsiaTheme="minorEastAsia"/>
    </w:rPr>
  </w:style>
  <w:style w:type="character" w:styleId="FollowedHyperlink">
    <w:name w:val="FollowedHyperlink"/>
    <w:basedOn w:val="DefaultParagraphFont"/>
    <w:uiPriority w:val="99"/>
    <w:semiHidden/>
    <w:unhideWhenUsed/>
    <w:rsid w:val="00290108"/>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BE4A84"/>
    <w:pPr>
      <w:spacing w:after="18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E4A84"/>
    <w:rPr>
      <w:rFonts w:ascii="Garamond" w:eastAsia="Cambria" w:hAnsi="Garamond" w:cs="Times New Roman"/>
      <w:b/>
      <w:bCs/>
      <w:sz w:val="20"/>
      <w:szCs w:val="20"/>
    </w:rPr>
  </w:style>
  <w:style w:type="paragraph" w:styleId="Revision">
    <w:name w:val="Revision"/>
    <w:hidden/>
    <w:uiPriority w:val="99"/>
    <w:semiHidden/>
    <w:rsid w:val="003F7DE7"/>
    <w:pPr>
      <w:spacing w:after="0" w:line="240" w:lineRule="auto"/>
    </w:pPr>
  </w:style>
  <w:style w:type="character" w:styleId="HTMLCite">
    <w:name w:val="HTML Cite"/>
    <w:basedOn w:val="DefaultParagraphFont"/>
    <w:uiPriority w:val="99"/>
    <w:semiHidden/>
    <w:unhideWhenUsed/>
    <w:rsid w:val="00E61A9A"/>
    <w:rPr>
      <w:i/>
      <w:iCs/>
    </w:rPr>
  </w:style>
  <w:style w:type="character" w:customStyle="1" w:styleId="UnresolvedMention1">
    <w:name w:val="Unresolved Mention1"/>
    <w:basedOn w:val="DefaultParagraphFont"/>
    <w:uiPriority w:val="99"/>
    <w:semiHidden/>
    <w:unhideWhenUsed/>
    <w:rsid w:val="00A51C7F"/>
    <w:rPr>
      <w:color w:val="605E5C"/>
      <w:shd w:val="clear" w:color="auto" w:fill="E1DFDD"/>
    </w:rPr>
  </w:style>
  <w:style w:type="character" w:styleId="UnresolvedMention">
    <w:name w:val="Unresolved Mention"/>
    <w:basedOn w:val="DefaultParagraphFont"/>
    <w:uiPriority w:val="99"/>
    <w:semiHidden/>
    <w:unhideWhenUsed/>
    <w:rsid w:val="000C64ED"/>
    <w:rPr>
      <w:color w:val="605E5C"/>
      <w:shd w:val="clear" w:color="auto" w:fill="E1DFDD"/>
    </w:rPr>
  </w:style>
  <w:style w:type="paragraph" w:styleId="EndnoteText">
    <w:name w:val="endnote text"/>
    <w:basedOn w:val="Normal"/>
    <w:link w:val="EndnoteTextChar"/>
    <w:uiPriority w:val="99"/>
    <w:semiHidden/>
    <w:unhideWhenUsed/>
    <w:rsid w:val="004D25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D2518"/>
    <w:rPr>
      <w:sz w:val="20"/>
      <w:szCs w:val="20"/>
    </w:rPr>
  </w:style>
  <w:style w:type="character" w:styleId="EndnoteReference">
    <w:name w:val="endnote reference"/>
    <w:basedOn w:val="DefaultParagraphFont"/>
    <w:uiPriority w:val="99"/>
    <w:semiHidden/>
    <w:unhideWhenUsed/>
    <w:rsid w:val="004D2518"/>
    <w:rPr>
      <w:vertAlign w:val="superscript"/>
    </w:rPr>
  </w:style>
  <w:style w:type="table" w:customStyle="1" w:styleId="TableGrid1">
    <w:name w:val="Table Grid1"/>
    <w:basedOn w:val="TableNormal"/>
    <w:next w:val="TableGrid"/>
    <w:uiPriority w:val="39"/>
    <w:rsid w:val="00547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72E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72E12"/>
  </w:style>
  <w:style w:type="character" w:customStyle="1" w:styleId="eop">
    <w:name w:val="eop"/>
    <w:basedOn w:val="DefaultParagraphFont"/>
    <w:rsid w:val="00E72E12"/>
  </w:style>
  <w:style w:type="character" w:styleId="Mention">
    <w:name w:val="Mention"/>
    <w:basedOn w:val="DefaultParagraphFont"/>
    <w:uiPriority w:val="99"/>
    <w:unhideWhenUsed/>
    <w:rsid w:val="001978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6662">
      <w:bodyDiv w:val="1"/>
      <w:marLeft w:val="0"/>
      <w:marRight w:val="0"/>
      <w:marTop w:val="0"/>
      <w:marBottom w:val="0"/>
      <w:divBdr>
        <w:top w:val="none" w:sz="0" w:space="0" w:color="auto"/>
        <w:left w:val="none" w:sz="0" w:space="0" w:color="auto"/>
        <w:bottom w:val="none" w:sz="0" w:space="0" w:color="auto"/>
        <w:right w:val="none" w:sz="0" w:space="0" w:color="auto"/>
      </w:divBdr>
    </w:div>
    <w:div w:id="18631077">
      <w:bodyDiv w:val="1"/>
      <w:marLeft w:val="0"/>
      <w:marRight w:val="0"/>
      <w:marTop w:val="0"/>
      <w:marBottom w:val="0"/>
      <w:divBdr>
        <w:top w:val="none" w:sz="0" w:space="0" w:color="auto"/>
        <w:left w:val="none" w:sz="0" w:space="0" w:color="auto"/>
        <w:bottom w:val="none" w:sz="0" w:space="0" w:color="auto"/>
        <w:right w:val="none" w:sz="0" w:space="0" w:color="auto"/>
      </w:divBdr>
    </w:div>
    <w:div w:id="150564540">
      <w:bodyDiv w:val="1"/>
      <w:marLeft w:val="0"/>
      <w:marRight w:val="0"/>
      <w:marTop w:val="0"/>
      <w:marBottom w:val="0"/>
      <w:divBdr>
        <w:top w:val="none" w:sz="0" w:space="0" w:color="auto"/>
        <w:left w:val="none" w:sz="0" w:space="0" w:color="auto"/>
        <w:bottom w:val="none" w:sz="0" w:space="0" w:color="auto"/>
        <w:right w:val="none" w:sz="0" w:space="0" w:color="auto"/>
      </w:divBdr>
    </w:div>
    <w:div w:id="178589802">
      <w:bodyDiv w:val="1"/>
      <w:marLeft w:val="0"/>
      <w:marRight w:val="0"/>
      <w:marTop w:val="0"/>
      <w:marBottom w:val="0"/>
      <w:divBdr>
        <w:top w:val="none" w:sz="0" w:space="0" w:color="auto"/>
        <w:left w:val="none" w:sz="0" w:space="0" w:color="auto"/>
        <w:bottom w:val="none" w:sz="0" w:space="0" w:color="auto"/>
        <w:right w:val="none" w:sz="0" w:space="0" w:color="auto"/>
      </w:divBdr>
    </w:div>
    <w:div w:id="224803062">
      <w:bodyDiv w:val="1"/>
      <w:marLeft w:val="0"/>
      <w:marRight w:val="0"/>
      <w:marTop w:val="0"/>
      <w:marBottom w:val="0"/>
      <w:divBdr>
        <w:top w:val="none" w:sz="0" w:space="0" w:color="auto"/>
        <w:left w:val="none" w:sz="0" w:space="0" w:color="auto"/>
        <w:bottom w:val="none" w:sz="0" w:space="0" w:color="auto"/>
        <w:right w:val="none" w:sz="0" w:space="0" w:color="auto"/>
      </w:divBdr>
    </w:div>
    <w:div w:id="263153300">
      <w:bodyDiv w:val="1"/>
      <w:marLeft w:val="0"/>
      <w:marRight w:val="0"/>
      <w:marTop w:val="0"/>
      <w:marBottom w:val="0"/>
      <w:divBdr>
        <w:top w:val="none" w:sz="0" w:space="0" w:color="auto"/>
        <w:left w:val="none" w:sz="0" w:space="0" w:color="auto"/>
        <w:bottom w:val="none" w:sz="0" w:space="0" w:color="auto"/>
        <w:right w:val="none" w:sz="0" w:space="0" w:color="auto"/>
      </w:divBdr>
    </w:div>
    <w:div w:id="442387780">
      <w:bodyDiv w:val="1"/>
      <w:marLeft w:val="0"/>
      <w:marRight w:val="0"/>
      <w:marTop w:val="0"/>
      <w:marBottom w:val="0"/>
      <w:divBdr>
        <w:top w:val="none" w:sz="0" w:space="0" w:color="auto"/>
        <w:left w:val="none" w:sz="0" w:space="0" w:color="auto"/>
        <w:bottom w:val="none" w:sz="0" w:space="0" w:color="auto"/>
        <w:right w:val="none" w:sz="0" w:space="0" w:color="auto"/>
      </w:divBdr>
    </w:div>
    <w:div w:id="606621415">
      <w:bodyDiv w:val="1"/>
      <w:marLeft w:val="0"/>
      <w:marRight w:val="0"/>
      <w:marTop w:val="0"/>
      <w:marBottom w:val="0"/>
      <w:divBdr>
        <w:top w:val="none" w:sz="0" w:space="0" w:color="auto"/>
        <w:left w:val="none" w:sz="0" w:space="0" w:color="auto"/>
        <w:bottom w:val="none" w:sz="0" w:space="0" w:color="auto"/>
        <w:right w:val="none" w:sz="0" w:space="0" w:color="auto"/>
      </w:divBdr>
    </w:div>
    <w:div w:id="737361858">
      <w:bodyDiv w:val="1"/>
      <w:marLeft w:val="0"/>
      <w:marRight w:val="0"/>
      <w:marTop w:val="0"/>
      <w:marBottom w:val="0"/>
      <w:divBdr>
        <w:top w:val="none" w:sz="0" w:space="0" w:color="auto"/>
        <w:left w:val="none" w:sz="0" w:space="0" w:color="auto"/>
        <w:bottom w:val="none" w:sz="0" w:space="0" w:color="auto"/>
        <w:right w:val="none" w:sz="0" w:space="0" w:color="auto"/>
      </w:divBdr>
    </w:div>
    <w:div w:id="783614231">
      <w:bodyDiv w:val="1"/>
      <w:marLeft w:val="0"/>
      <w:marRight w:val="0"/>
      <w:marTop w:val="0"/>
      <w:marBottom w:val="0"/>
      <w:divBdr>
        <w:top w:val="none" w:sz="0" w:space="0" w:color="auto"/>
        <w:left w:val="none" w:sz="0" w:space="0" w:color="auto"/>
        <w:bottom w:val="none" w:sz="0" w:space="0" w:color="auto"/>
        <w:right w:val="none" w:sz="0" w:space="0" w:color="auto"/>
      </w:divBdr>
      <w:divsChild>
        <w:div w:id="461195680">
          <w:marLeft w:val="1166"/>
          <w:marRight w:val="0"/>
          <w:marTop w:val="0"/>
          <w:marBottom w:val="0"/>
          <w:divBdr>
            <w:top w:val="none" w:sz="0" w:space="0" w:color="auto"/>
            <w:left w:val="none" w:sz="0" w:space="0" w:color="auto"/>
            <w:bottom w:val="none" w:sz="0" w:space="0" w:color="auto"/>
            <w:right w:val="none" w:sz="0" w:space="0" w:color="auto"/>
          </w:divBdr>
        </w:div>
        <w:div w:id="1447964438">
          <w:marLeft w:val="547"/>
          <w:marRight w:val="0"/>
          <w:marTop w:val="0"/>
          <w:marBottom w:val="0"/>
          <w:divBdr>
            <w:top w:val="none" w:sz="0" w:space="0" w:color="auto"/>
            <w:left w:val="none" w:sz="0" w:space="0" w:color="auto"/>
            <w:bottom w:val="none" w:sz="0" w:space="0" w:color="auto"/>
            <w:right w:val="none" w:sz="0" w:space="0" w:color="auto"/>
          </w:divBdr>
        </w:div>
      </w:divsChild>
    </w:div>
    <w:div w:id="802773904">
      <w:bodyDiv w:val="1"/>
      <w:marLeft w:val="0"/>
      <w:marRight w:val="0"/>
      <w:marTop w:val="0"/>
      <w:marBottom w:val="0"/>
      <w:divBdr>
        <w:top w:val="none" w:sz="0" w:space="0" w:color="auto"/>
        <w:left w:val="none" w:sz="0" w:space="0" w:color="auto"/>
        <w:bottom w:val="none" w:sz="0" w:space="0" w:color="auto"/>
        <w:right w:val="none" w:sz="0" w:space="0" w:color="auto"/>
      </w:divBdr>
    </w:div>
    <w:div w:id="811364157">
      <w:bodyDiv w:val="1"/>
      <w:marLeft w:val="0"/>
      <w:marRight w:val="0"/>
      <w:marTop w:val="0"/>
      <w:marBottom w:val="0"/>
      <w:divBdr>
        <w:top w:val="none" w:sz="0" w:space="0" w:color="auto"/>
        <w:left w:val="none" w:sz="0" w:space="0" w:color="auto"/>
        <w:bottom w:val="none" w:sz="0" w:space="0" w:color="auto"/>
        <w:right w:val="none" w:sz="0" w:space="0" w:color="auto"/>
      </w:divBdr>
    </w:div>
    <w:div w:id="837571830">
      <w:bodyDiv w:val="1"/>
      <w:marLeft w:val="0"/>
      <w:marRight w:val="0"/>
      <w:marTop w:val="0"/>
      <w:marBottom w:val="0"/>
      <w:divBdr>
        <w:top w:val="none" w:sz="0" w:space="0" w:color="auto"/>
        <w:left w:val="none" w:sz="0" w:space="0" w:color="auto"/>
        <w:bottom w:val="none" w:sz="0" w:space="0" w:color="auto"/>
        <w:right w:val="none" w:sz="0" w:space="0" w:color="auto"/>
      </w:divBdr>
      <w:divsChild>
        <w:div w:id="69038420">
          <w:marLeft w:val="547"/>
          <w:marRight w:val="0"/>
          <w:marTop w:val="0"/>
          <w:marBottom w:val="0"/>
          <w:divBdr>
            <w:top w:val="none" w:sz="0" w:space="0" w:color="auto"/>
            <w:left w:val="none" w:sz="0" w:space="0" w:color="auto"/>
            <w:bottom w:val="none" w:sz="0" w:space="0" w:color="auto"/>
            <w:right w:val="none" w:sz="0" w:space="0" w:color="auto"/>
          </w:divBdr>
        </w:div>
        <w:div w:id="2056193206">
          <w:marLeft w:val="1166"/>
          <w:marRight w:val="0"/>
          <w:marTop w:val="0"/>
          <w:marBottom w:val="0"/>
          <w:divBdr>
            <w:top w:val="none" w:sz="0" w:space="0" w:color="auto"/>
            <w:left w:val="none" w:sz="0" w:space="0" w:color="auto"/>
            <w:bottom w:val="none" w:sz="0" w:space="0" w:color="auto"/>
            <w:right w:val="none" w:sz="0" w:space="0" w:color="auto"/>
          </w:divBdr>
        </w:div>
      </w:divsChild>
    </w:div>
    <w:div w:id="860514152">
      <w:bodyDiv w:val="1"/>
      <w:marLeft w:val="0"/>
      <w:marRight w:val="0"/>
      <w:marTop w:val="0"/>
      <w:marBottom w:val="0"/>
      <w:divBdr>
        <w:top w:val="none" w:sz="0" w:space="0" w:color="auto"/>
        <w:left w:val="none" w:sz="0" w:space="0" w:color="auto"/>
        <w:bottom w:val="none" w:sz="0" w:space="0" w:color="auto"/>
        <w:right w:val="none" w:sz="0" w:space="0" w:color="auto"/>
      </w:divBdr>
    </w:div>
    <w:div w:id="983775886">
      <w:bodyDiv w:val="1"/>
      <w:marLeft w:val="0"/>
      <w:marRight w:val="0"/>
      <w:marTop w:val="0"/>
      <w:marBottom w:val="0"/>
      <w:divBdr>
        <w:top w:val="none" w:sz="0" w:space="0" w:color="auto"/>
        <w:left w:val="none" w:sz="0" w:space="0" w:color="auto"/>
        <w:bottom w:val="none" w:sz="0" w:space="0" w:color="auto"/>
        <w:right w:val="none" w:sz="0" w:space="0" w:color="auto"/>
      </w:divBdr>
    </w:div>
    <w:div w:id="1012609497">
      <w:bodyDiv w:val="1"/>
      <w:marLeft w:val="0"/>
      <w:marRight w:val="0"/>
      <w:marTop w:val="0"/>
      <w:marBottom w:val="0"/>
      <w:divBdr>
        <w:top w:val="none" w:sz="0" w:space="0" w:color="auto"/>
        <w:left w:val="none" w:sz="0" w:space="0" w:color="auto"/>
        <w:bottom w:val="none" w:sz="0" w:space="0" w:color="auto"/>
        <w:right w:val="none" w:sz="0" w:space="0" w:color="auto"/>
      </w:divBdr>
    </w:div>
    <w:div w:id="1166625210">
      <w:bodyDiv w:val="1"/>
      <w:marLeft w:val="0"/>
      <w:marRight w:val="0"/>
      <w:marTop w:val="0"/>
      <w:marBottom w:val="0"/>
      <w:divBdr>
        <w:top w:val="none" w:sz="0" w:space="0" w:color="auto"/>
        <w:left w:val="none" w:sz="0" w:space="0" w:color="auto"/>
        <w:bottom w:val="none" w:sz="0" w:space="0" w:color="auto"/>
        <w:right w:val="none" w:sz="0" w:space="0" w:color="auto"/>
      </w:divBdr>
    </w:div>
    <w:div w:id="1210722806">
      <w:bodyDiv w:val="1"/>
      <w:marLeft w:val="0"/>
      <w:marRight w:val="0"/>
      <w:marTop w:val="0"/>
      <w:marBottom w:val="0"/>
      <w:divBdr>
        <w:top w:val="none" w:sz="0" w:space="0" w:color="auto"/>
        <w:left w:val="none" w:sz="0" w:space="0" w:color="auto"/>
        <w:bottom w:val="none" w:sz="0" w:space="0" w:color="auto"/>
        <w:right w:val="none" w:sz="0" w:space="0" w:color="auto"/>
      </w:divBdr>
    </w:div>
    <w:div w:id="1305894055">
      <w:bodyDiv w:val="1"/>
      <w:marLeft w:val="0"/>
      <w:marRight w:val="0"/>
      <w:marTop w:val="0"/>
      <w:marBottom w:val="0"/>
      <w:divBdr>
        <w:top w:val="none" w:sz="0" w:space="0" w:color="auto"/>
        <w:left w:val="none" w:sz="0" w:space="0" w:color="auto"/>
        <w:bottom w:val="none" w:sz="0" w:space="0" w:color="auto"/>
        <w:right w:val="none" w:sz="0" w:space="0" w:color="auto"/>
      </w:divBdr>
    </w:div>
    <w:div w:id="1422409628">
      <w:bodyDiv w:val="1"/>
      <w:marLeft w:val="0"/>
      <w:marRight w:val="0"/>
      <w:marTop w:val="0"/>
      <w:marBottom w:val="0"/>
      <w:divBdr>
        <w:top w:val="none" w:sz="0" w:space="0" w:color="auto"/>
        <w:left w:val="none" w:sz="0" w:space="0" w:color="auto"/>
        <w:bottom w:val="none" w:sz="0" w:space="0" w:color="auto"/>
        <w:right w:val="none" w:sz="0" w:space="0" w:color="auto"/>
      </w:divBdr>
    </w:div>
    <w:div w:id="1554538680">
      <w:bodyDiv w:val="1"/>
      <w:marLeft w:val="0"/>
      <w:marRight w:val="0"/>
      <w:marTop w:val="0"/>
      <w:marBottom w:val="0"/>
      <w:divBdr>
        <w:top w:val="none" w:sz="0" w:space="0" w:color="auto"/>
        <w:left w:val="none" w:sz="0" w:space="0" w:color="auto"/>
        <w:bottom w:val="none" w:sz="0" w:space="0" w:color="auto"/>
        <w:right w:val="none" w:sz="0" w:space="0" w:color="auto"/>
      </w:divBdr>
    </w:div>
    <w:div w:id="1712264369">
      <w:bodyDiv w:val="1"/>
      <w:marLeft w:val="0"/>
      <w:marRight w:val="0"/>
      <w:marTop w:val="0"/>
      <w:marBottom w:val="0"/>
      <w:divBdr>
        <w:top w:val="none" w:sz="0" w:space="0" w:color="auto"/>
        <w:left w:val="none" w:sz="0" w:space="0" w:color="auto"/>
        <w:bottom w:val="none" w:sz="0" w:space="0" w:color="auto"/>
        <w:right w:val="none" w:sz="0" w:space="0" w:color="auto"/>
      </w:divBdr>
    </w:div>
    <w:div w:id="1769736851">
      <w:bodyDiv w:val="1"/>
      <w:marLeft w:val="0"/>
      <w:marRight w:val="0"/>
      <w:marTop w:val="0"/>
      <w:marBottom w:val="0"/>
      <w:divBdr>
        <w:top w:val="none" w:sz="0" w:space="0" w:color="auto"/>
        <w:left w:val="none" w:sz="0" w:space="0" w:color="auto"/>
        <w:bottom w:val="none" w:sz="0" w:space="0" w:color="auto"/>
        <w:right w:val="none" w:sz="0" w:space="0" w:color="auto"/>
      </w:divBdr>
      <w:divsChild>
        <w:div w:id="55247308">
          <w:marLeft w:val="1166"/>
          <w:marRight w:val="0"/>
          <w:marTop w:val="0"/>
          <w:marBottom w:val="0"/>
          <w:divBdr>
            <w:top w:val="none" w:sz="0" w:space="0" w:color="auto"/>
            <w:left w:val="none" w:sz="0" w:space="0" w:color="auto"/>
            <w:bottom w:val="none" w:sz="0" w:space="0" w:color="auto"/>
            <w:right w:val="none" w:sz="0" w:space="0" w:color="auto"/>
          </w:divBdr>
        </w:div>
        <w:div w:id="409695199">
          <w:marLeft w:val="547"/>
          <w:marRight w:val="0"/>
          <w:marTop w:val="0"/>
          <w:marBottom w:val="0"/>
          <w:divBdr>
            <w:top w:val="none" w:sz="0" w:space="0" w:color="auto"/>
            <w:left w:val="none" w:sz="0" w:space="0" w:color="auto"/>
            <w:bottom w:val="none" w:sz="0" w:space="0" w:color="auto"/>
            <w:right w:val="none" w:sz="0" w:space="0" w:color="auto"/>
          </w:divBdr>
        </w:div>
        <w:div w:id="509837250">
          <w:marLeft w:val="547"/>
          <w:marRight w:val="0"/>
          <w:marTop w:val="0"/>
          <w:marBottom w:val="0"/>
          <w:divBdr>
            <w:top w:val="none" w:sz="0" w:space="0" w:color="auto"/>
            <w:left w:val="none" w:sz="0" w:space="0" w:color="auto"/>
            <w:bottom w:val="none" w:sz="0" w:space="0" w:color="auto"/>
            <w:right w:val="none" w:sz="0" w:space="0" w:color="auto"/>
          </w:divBdr>
        </w:div>
        <w:div w:id="582225602">
          <w:marLeft w:val="547"/>
          <w:marRight w:val="0"/>
          <w:marTop w:val="0"/>
          <w:marBottom w:val="0"/>
          <w:divBdr>
            <w:top w:val="none" w:sz="0" w:space="0" w:color="auto"/>
            <w:left w:val="none" w:sz="0" w:space="0" w:color="auto"/>
            <w:bottom w:val="none" w:sz="0" w:space="0" w:color="auto"/>
            <w:right w:val="none" w:sz="0" w:space="0" w:color="auto"/>
          </w:divBdr>
        </w:div>
        <w:div w:id="758597009">
          <w:marLeft w:val="547"/>
          <w:marRight w:val="0"/>
          <w:marTop w:val="0"/>
          <w:marBottom w:val="0"/>
          <w:divBdr>
            <w:top w:val="none" w:sz="0" w:space="0" w:color="auto"/>
            <w:left w:val="none" w:sz="0" w:space="0" w:color="auto"/>
            <w:bottom w:val="none" w:sz="0" w:space="0" w:color="auto"/>
            <w:right w:val="none" w:sz="0" w:space="0" w:color="auto"/>
          </w:divBdr>
        </w:div>
        <w:div w:id="903638534">
          <w:marLeft w:val="1166"/>
          <w:marRight w:val="0"/>
          <w:marTop w:val="0"/>
          <w:marBottom w:val="0"/>
          <w:divBdr>
            <w:top w:val="none" w:sz="0" w:space="0" w:color="auto"/>
            <w:left w:val="none" w:sz="0" w:space="0" w:color="auto"/>
            <w:bottom w:val="none" w:sz="0" w:space="0" w:color="auto"/>
            <w:right w:val="none" w:sz="0" w:space="0" w:color="auto"/>
          </w:divBdr>
        </w:div>
        <w:div w:id="1367674622">
          <w:marLeft w:val="1166"/>
          <w:marRight w:val="0"/>
          <w:marTop w:val="0"/>
          <w:marBottom w:val="0"/>
          <w:divBdr>
            <w:top w:val="none" w:sz="0" w:space="0" w:color="auto"/>
            <w:left w:val="none" w:sz="0" w:space="0" w:color="auto"/>
            <w:bottom w:val="none" w:sz="0" w:space="0" w:color="auto"/>
            <w:right w:val="none" w:sz="0" w:space="0" w:color="auto"/>
          </w:divBdr>
        </w:div>
        <w:div w:id="1476950322">
          <w:marLeft w:val="1166"/>
          <w:marRight w:val="0"/>
          <w:marTop w:val="0"/>
          <w:marBottom w:val="0"/>
          <w:divBdr>
            <w:top w:val="none" w:sz="0" w:space="0" w:color="auto"/>
            <w:left w:val="none" w:sz="0" w:space="0" w:color="auto"/>
            <w:bottom w:val="none" w:sz="0" w:space="0" w:color="auto"/>
            <w:right w:val="none" w:sz="0" w:space="0" w:color="auto"/>
          </w:divBdr>
        </w:div>
        <w:div w:id="1491287204">
          <w:marLeft w:val="547"/>
          <w:marRight w:val="0"/>
          <w:marTop w:val="0"/>
          <w:marBottom w:val="0"/>
          <w:divBdr>
            <w:top w:val="none" w:sz="0" w:space="0" w:color="auto"/>
            <w:left w:val="none" w:sz="0" w:space="0" w:color="auto"/>
            <w:bottom w:val="none" w:sz="0" w:space="0" w:color="auto"/>
            <w:right w:val="none" w:sz="0" w:space="0" w:color="auto"/>
          </w:divBdr>
        </w:div>
        <w:div w:id="1575627532">
          <w:marLeft w:val="1166"/>
          <w:marRight w:val="0"/>
          <w:marTop w:val="0"/>
          <w:marBottom w:val="0"/>
          <w:divBdr>
            <w:top w:val="none" w:sz="0" w:space="0" w:color="auto"/>
            <w:left w:val="none" w:sz="0" w:space="0" w:color="auto"/>
            <w:bottom w:val="none" w:sz="0" w:space="0" w:color="auto"/>
            <w:right w:val="none" w:sz="0" w:space="0" w:color="auto"/>
          </w:divBdr>
        </w:div>
      </w:divsChild>
    </w:div>
    <w:div w:id="1926841124">
      <w:bodyDiv w:val="1"/>
      <w:marLeft w:val="0"/>
      <w:marRight w:val="0"/>
      <w:marTop w:val="0"/>
      <w:marBottom w:val="0"/>
      <w:divBdr>
        <w:top w:val="none" w:sz="0" w:space="0" w:color="auto"/>
        <w:left w:val="none" w:sz="0" w:space="0" w:color="auto"/>
        <w:bottom w:val="none" w:sz="0" w:space="0" w:color="auto"/>
        <w:right w:val="none" w:sz="0" w:space="0" w:color="auto"/>
      </w:divBdr>
    </w:div>
    <w:div w:id="1953825233">
      <w:bodyDiv w:val="1"/>
      <w:marLeft w:val="0"/>
      <w:marRight w:val="0"/>
      <w:marTop w:val="0"/>
      <w:marBottom w:val="0"/>
      <w:divBdr>
        <w:top w:val="none" w:sz="0" w:space="0" w:color="auto"/>
        <w:left w:val="none" w:sz="0" w:space="0" w:color="auto"/>
        <w:bottom w:val="none" w:sz="0" w:space="0" w:color="auto"/>
        <w:right w:val="none" w:sz="0" w:space="0" w:color="auto"/>
      </w:divBdr>
    </w:div>
    <w:div w:id="1965578384">
      <w:bodyDiv w:val="1"/>
      <w:marLeft w:val="0"/>
      <w:marRight w:val="0"/>
      <w:marTop w:val="0"/>
      <w:marBottom w:val="0"/>
      <w:divBdr>
        <w:top w:val="none" w:sz="0" w:space="0" w:color="auto"/>
        <w:left w:val="none" w:sz="0" w:space="0" w:color="auto"/>
        <w:bottom w:val="none" w:sz="0" w:space="0" w:color="auto"/>
        <w:right w:val="none" w:sz="0" w:space="0" w:color="auto"/>
      </w:divBdr>
    </w:div>
    <w:div w:id="211964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oe.mass.edu/frameworks/hss/2018-12.pdf" TargetMode="External"/><Relationship Id="rId18" Type="http://schemas.openxmlformats.org/officeDocument/2006/relationships/hyperlink" Target="https://www.learningforjustice.org/magazine/publications/lets-talk"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sassma.org/documents/SaSSFrameworkAndSRT.pdf" TargetMode="External"/><Relationship Id="rId7" Type="http://schemas.openxmlformats.org/officeDocument/2006/relationships/styles" Target="styles.xml"/><Relationship Id="rId12" Type="http://schemas.openxmlformats.org/officeDocument/2006/relationships/hyperlink" Target="https://www.doe.mass.edu/frameworks/hss/2018-12.pdf" TargetMode="External"/><Relationship Id="rId17" Type="http://schemas.openxmlformats.org/officeDocument/2006/relationships/hyperlink" Target="https://www.doe.mass.edu/frameworks/hss/faq.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doe.mass.edu/instruction/culturally-sustaining/" TargetMode="External"/><Relationship Id="rId20" Type="http://schemas.openxmlformats.org/officeDocument/2006/relationships/hyperlink" Target="https://www.doe.mass.edu/frameworks/health/2023-09.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doe.mass.edu/frameworks/hss/2018-12.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facinghistory.org/resource-library/fostering-civil-discourse-difficult-classroom-conversations-diverse-democra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oe.mass.edu/frameworks/dlcs.pdf" TargetMode="External"/><Relationship Id="rId22" Type="http://schemas.openxmlformats.org/officeDocument/2006/relationships/header" Target="header1.xml"/><Relationship Id="rId27"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ELA">
      <a:dk1>
        <a:sysClr val="windowText" lastClr="000000"/>
      </a:dk1>
      <a:lt1>
        <a:sysClr val="window" lastClr="FFFFFF"/>
      </a:lt1>
      <a:dk2>
        <a:srgbClr val="39A448"/>
      </a:dk2>
      <a:lt2>
        <a:srgbClr val="BEE8C4"/>
      </a:lt2>
      <a:accent1>
        <a:srgbClr val="004386"/>
      </a:accent1>
      <a:accent2>
        <a:srgbClr val="91A8CE"/>
      </a:accent2>
      <a:accent3>
        <a:srgbClr val="E2EAF6"/>
      </a:accent3>
      <a:accent4>
        <a:srgbClr val="A9A9A9"/>
      </a:accent4>
      <a:accent5>
        <a:srgbClr val="E28521"/>
      </a:accent5>
      <a:accent6>
        <a:srgbClr val="E9BB80"/>
      </a:accent6>
      <a:hlink>
        <a:srgbClr val="0000FF"/>
      </a:hlink>
      <a:folHlink>
        <a:srgbClr val="800080"/>
      </a:folHlink>
    </a:clrScheme>
    <a:fontScheme name="Custom 1">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Grades Pre-Kindergarten to 12</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B2F43434AD48489DC7A3A83FD030F7" ma:contentTypeVersion="16" ma:contentTypeDescription="Create a new document." ma:contentTypeScope="" ma:versionID="e827df882037bdf10cf3bdef076a93cf">
  <xsd:schema xmlns:xsd="http://www.w3.org/2001/XMLSchema" xmlns:xs="http://www.w3.org/2001/XMLSchema" xmlns:p="http://schemas.microsoft.com/office/2006/metadata/properties" xmlns:ns2="7d325074-d398-43b9-9fad-f1a483cc331c" xmlns:ns3="8df8dc5e-e5f0-476b-aed9-3b59e9fde311" targetNamespace="http://schemas.microsoft.com/office/2006/metadata/properties" ma:root="true" ma:fieldsID="15bfbee2b8f8f309920b67a04dc2cf54" ns2:_="" ns3:_="">
    <xsd:import namespace="7d325074-d398-43b9-9fad-f1a483cc331c"/>
    <xsd:import namespace="8df8dc5e-e5f0-476b-aed9-3b59e9fde3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5074-d398-43b9-9fad-f1a483cc3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f8dc5e-e5f0-476b-aed9-3b59e9fde3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a18fac6-a31a-4bd3-95c7-847842a5fb5e}" ma:internalName="TaxCatchAll" ma:showField="CatchAllData" ma:web="8df8dc5e-e5f0-476b-aed9-3b59e9fde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325074-d398-43b9-9fad-f1a483cc331c">
      <Terms xmlns="http://schemas.microsoft.com/office/infopath/2007/PartnerControls"/>
    </lcf76f155ced4ddcb4097134ff3c332f>
    <TaxCatchAll xmlns="8df8dc5e-e5f0-476b-aed9-3b59e9fde31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F1BB5A-F02F-44D5-83C8-AE2572B0E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5074-d398-43b9-9fad-f1a483cc331c"/>
    <ds:schemaRef ds:uri="8df8dc5e-e5f0-476b-aed9-3b59e9fde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8EFF22-F824-419F-A30D-4D17924CEE9A}">
  <ds:schemaRefs>
    <ds:schemaRef ds:uri="http://schemas.openxmlformats.org/officeDocument/2006/bibliography"/>
  </ds:schemaRefs>
</ds:datastoreItem>
</file>

<file path=customXml/itemProps4.xml><?xml version="1.0" encoding="utf-8"?>
<ds:datastoreItem xmlns:ds="http://schemas.openxmlformats.org/officeDocument/2006/customXml" ds:itemID="{AFDA7CFC-5609-4624-AFA9-BEE1F44B9F9E}">
  <ds:schemaRefs>
    <ds:schemaRef ds:uri="http://schemas.microsoft.com/office/2006/metadata/properties"/>
    <ds:schemaRef ds:uri="http://schemas.microsoft.com/office/infopath/2007/PartnerControls"/>
    <ds:schemaRef ds:uri="7d325074-d398-43b9-9fad-f1a483cc331c"/>
    <ds:schemaRef ds:uri="8df8dc5e-e5f0-476b-aed9-3b59e9fde311"/>
  </ds:schemaRefs>
</ds:datastoreItem>
</file>

<file path=customXml/itemProps5.xml><?xml version="1.0" encoding="utf-8"?>
<ds:datastoreItem xmlns:ds="http://schemas.openxmlformats.org/officeDocument/2006/customXml" ds:itemID="{B8AB8F5D-64EC-4F26-A85A-12BEC5B566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1665</Words>
  <Characters>9627</Characters>
  <Application>Microsoft Office Word</Application>
  <DocSecurity>0</DocSecurity>
  <Lines>157</Lines>
  <Paragraphs>53</Paragraphs>
  <ScaleCrop>false</ScaleCrop>
  <HeadingPairs>
    <vt:vector size="2" baseType="variant">
      <vt:variant>
        <vt:lpstr>Title</vt:lpstr>
      </vt:variant>
      <vt:variant>
        <vt:i4>1</vt:i4>
      </vt:variant>
    </vt:vector>
  </HeadingPairs>
  <TitlesOfParts>
    <vt:vector size="1" baseType="lpstr">
      <vt:lpstr>Guiding Principle 8 Quick Reference Guide: Incorporating Current Events and News/Media Literacy into History/Social Science Instruction</vt:lpstr>
    </vt:vector>
  </TitlesOfParts>
  <Company/>
  <LinksUpToDate>false</LinksUpToDate>
  <CharactersWithSpaces>11239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Guiding Principle 8 Quick Reference Guide: Incorporating Current Events and News/Media Literacy into History/Social Science Instruction</dc:title>
  <dc:subject/>
  <dc:creator>DESE</dc:creator>
  <cp:keywords/>
  <cp:lastModifiedBy>Zou, Dong (EOE)</cp:lastModifiedBy>
  <cp:revision>4</cp:revision>
  <cp:lastPrinted>2020-09-17T03:40:00Z</cp:lastPrinted>
  <dcterms:created xsi:type="dcterms:W3CDTF">2026-09-24T19:14:00Z</dcterms:created>
  <dcterms:modified xsi:type="dcterms:W3CDTF">2026-09-24T19:41:00Z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24 2026 12:00AM</vt:lpwstr>
  </property>
</Properties>
</file>