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AB04C" w14:textId="43696CDC" w:rsidR="003E3D1B" w:rsidRPr="00A22AF4" w:rsidRDefault="003E3D1B" w:rsidP="00E03B1A">
      <w:pPr>
        <w:spacing w:after="0" w:line="240" w:lineRule="auto"/>
        <w:contextualSpacing/>
        <w:rPr>
          <w:rFonts w:eastAsia="Calibri" w:cstheme="minorHAnsi"/>
          <w:b/>
        </w:rPr>
      </w:pPr>
      <w:r w:rsidRPr="00A22AF4">
        <w:rPr>
          <w:rFonts w:cstheme="minorHAnsi"/>
          <w:b/>
          <w:bCs/>
        </w:rPr>
        <w:t>Responses to question</w:t>
      </w:r>
      <w:r w:rsidR="00E00FF1" w:rsidRPr="00A22AF4">
        <w:rPr>
          <w:rFonts w:cstheme="minorHAnsi"/>
          <w:b/>
          <w:bCs/>
        </w:rPr>
        <w:t>s</w:t>
      </w:r>
      <w:r w:rsidRPr="00A22AF4">
        <w:rPr>
          <w:rFonts w:cstheme="minorHAnsi"/>
          <w:b/>
          <w:bCs/>
        </w:rPr>
        <w:t xml:space="preserve"> for the </w:t>
      </w:r>
      <w:hyperlink r:id="rId9">
        <w:r w:rsidRPr="00A22AF4">
          <w:rPr>
            <w:rStyle w:val="Hyperlink"/>
            <w:rFonts w:cstheme="minorHAnsi"/>
            <w:b/>
            <w:bCs/>
            <w:color w:val="2E74B5" w:themeColor="accent5" w:themeShade="BF"/>
          </w:rPr>
          <w:t>High-Quality Instructional Materials Implementation Grant</w:t>
        </w:r>
      </w:hyperlink>
    </w:p>
    <w:p w14:paraId="085377E3" w14:textId="43696CDC" w:rsidR="003E3D1B" w:rsidRPr="00A22AF4" w:rsidRDefault="003E3D1B" w:rsidP="00E03B1A">
      <w:pPr>
        <w:spacing w:after="0" w:line="240" w:lineRule="auto"/>
        <w:contextualSpacing/>
        <w:rPr>
          <w:rFonts w:eastAsia="Calibri" w:cstheme="minorHAnsi"/>
          <w:b/>
        </w:rPr>
      </w:pPr>
      <w:r w:rsidRPr="00A22AF4">
        <w:rPr>
          <w:rFonts w:cstheme="minorHAnsi"/>
          <w:b/>
        </w:rPr>
        <w:t>Questions due</w:t>
      </w:r>
      <w:r w:rsidR="68EA5DD3" w:rsidRPr="00A22AF4">
        <w:rPr>
          <w:rFonts w:cstheme="minorHAnsi"/>
          <w:b/>
        </w:rPr>
        <w:t xml:space="preserve"> October 21, 2022</w:t>
      </w:r>
    </w:p>
    <w:p w14:paraId="5D7FE4A9" w14:textId="77777777" w:rsidR="003E3D1B" w:rsidRPr="00A22AF4" w:rsidRDefault="003E3D1B" w:rsidP="00E03B1A">
      <w:pPr>
        <w:spacing w:after="0" w:line="240" w:lineRule="auto"/>
        <w:contextualSpacing/>
        <w:rPr>
          <w:rFonts w:eastAsia="Calibri" w:cstheme="minorHAnsi"/>
          <w:b/>
        </w:rPr>
      </w:pPr>
    </w:p>
    <w:p w14:paraId="275DB166" w14:textId="43696CDC" w:rsidR="00A02931" w:rsidRPr="00A22AF4" w:rsidRDefault="0CBBC2F5" w:rsidP="00460372">
      <w:pPr>
        <w:pStyle w:val="ListParagraph"/>
        <w:numPr>
          <w:ilvl w:val="0"/>
          <w:numId w:val="1"/>
        </w:numPr>
        <w:spacing w:after="0" w:line="240" w:lineRule="auto"/>
        <w:rPr>
          <w:rFonts w:eastAsia="Calibri" w:cstheme="minorHAnsi"/>
        </w:rPr>
      </w:pPr>
      <w:r w:rsidRPr="00A22AF4">
        <w:rPr>
          <w:rFonts w:eastAsia="Calibri" w:cstheme="minorHAnsi"/>
          <w:b/>
        </w:rPr>
        <w:t xml:space="preserve">How will districts </w:t>
      </w:r>
      <w:r w:rsidR="3EEF3A0C" w:rsidRPr="00A22AF4">
        <w:rPr>
          <w:rFonts w:eastAsia="Calibri" w:cstheme="minorHAnsi"/>
          <w:b/>
        </w:rPr>
        <w:t xml:space="preserve">be </w:t>
      </w:r>
      <w:r w:rsidRPr="00A22AF4">
        <w:rPr>
          <w:rFonts w:eastAsia="Calibri" w:cstheme="minorHAnsi"/>
          <w:b/>
        </w:rPr>
        <w:t>selected?</w:t>
      </w:r>
      <w:r w:rsidRPr="00A22AF4">
        <w:rPr>
          <w:rFonts w:cstheme="minorHAnsi"/>
        </w:rPr>
        <w:br/>
      </w:r>
      <w:r w:rsidRPr="00A22AF4">
        <w:rPr>
          <w:rFonts w:eastAsia="Calibri" w:cstheme="minorHAnsi"/>
          <w:b/>
        </w:rPr>
        <w:t>Response:</w:t>
      </w:r>
      <w:r w:rsidR="45820EDC" w:rsidRPr="00A22AF4">
        <w:rPr>
          <w:rFonts w:eastAsia="Calibri" w:cstheme="minorHAnsi"/>
          <w:b/>
        </w:rPr>
        <w:t xml:space="preserve"> </w:t>
      </w:r>
      <w:r w:rsidR="7E4C8C08" w:rsidRPr="00A22AF4">
        <w:rPr>
          <w:rFonts w:eastAsia="Calibri" w:cstheme="minorHAnsi"/>
        </w:rPr>
        <w:t xml:space="preserve">Eligible </w:t>
      </w:r>
      <w:r w:rsidR="14DDDDE7" w:rsidRPr="00A22AF4">
        <w:rPr>
          <w:rFonts w:eastAsia="Calibri" w:cstheme="minorHAnsi"/>
        </w:rPr>
        <w:t>d</w:t>
      </w:r>
      <w:r w:rsidRPr="00A22AF4">
        <w:rPr>
          <w:rFonts w:eastAsia="Calibri" w:cstheme="minorHAnsi"/>
        </w:rPr>
        <w:t>istricts will be evaluated on the following four criteri</w:t>
      </w:r>
      <w:r w:rsidR="00E00FF1" w:rsidRPr="00A22AF4">
        <w:rPr>
          <w:rFonts w:eastAsia="Calibri" w:cstheme="minorHAnsi"/>
        </w:rPr>
        <w:t>a:</w:t>
      </w:r>
    </w:p>
    <w:p w14:paraId="27789D02" w14:textId="43696CDC" w:rsidR="00DA743C" w:rsidRPr="00A22AF4" w:rsidRDefault="0CBBC2F5" w:rsidP="00460372">
      <w:pPr>
        <w:pStyle w:val="ListParagraph"/>
        <w:numPr>
          <w:ilvl w:val="0"/>
          <w:numId w:val="3"/>
        </w:numPr>
        <w:spacing w:after="0" w:line="240" w:lineRule="auto"/>
        <w:rPr>
          <w:rFonts w:eastAsia="Calibri" w:cstheme="minorHAnsi"/>
          <w:b/>
          <w:i/>
          <w:color w:val="000000" w:themeColor="text1"/>
        </w:rPr>
      </w:pPr>
      <w:r w:rsidRPr="00A22AF4">
        <w:rPr>
          <w:rFonts w:eastAsia="Calibri" w:cstheme="minorHAnsi"/>
          <w:b/>
          <w:i/>
          <w:color w:val="000000" w:themeColor="text1"/>
        </w:rPr>
        <w:t>District Readiness</w:t>
      </w:r>
      <w:r w:rsidR="00261008" w:rsidRPr="00A22AF4">
        <w:rPr>
          <w:rFonts w:eastAsia="Calibri" w:cstheme="minorHAnsi"/>
          <w:b/>
          <w:i/>
          <w:color w:val="000000" w:themeColor="text1"/>
        </w:rPr>
        <w:t xml:space="preserve">: </w:t>
      </w:r>
      <w:r w:rsidR="00893DD6" w:rsidRPr="00A22AF4">
        <w:rPr>
          <w:rFonts w:eastAsia="Calibri" w:cstheme="minorHAnsi"/>
          <w:color w:val="000000" w:themeColor="text1"/>
        </w:rPr>
        <w:t>Because</w:t>
      </w:r>
      <w:r w:rsidRPr="00A22AF4">
        <w:rPr>
          <w:rFonts w:eastAsia="Calibri" w:cstheme="minorHAnsi"/>
          <w:color w:val="000000" w:themeColor="text1"/>
        </w:rPr>
        <w:t xml:space="preserve"> </w:t>
      </w:r>
      <w:r w:rsidR="00893DD6" w:rsidRPr="00A22AF4">
        <w:rPr>
          <w:rFonts w:eastAsia="Calibri" w:cstheme="minorHAnsi"/>
          <w:color w:val="000000" w:themeColor="text1"/>
        </w:rPr>
        <w:t>implementation</w:t>
      </w:r>
      <w:r w:rsidRPr="00A22AF4">
        <w:rPr>
          <w:rFonts w:eastAsia="Calibri" w:cstheme="minorHAnsi"/>
          <w:color w:val="000000" w:themeColor="text1"/>
        </w:rPr>
        <w:t xml:space="preserve"> builds off previous efforts to evaluate, select, and purchase </w:t>
      </w:r>
      <w:r w:rsidR="00DA743C" w:rsidRPr="00A22AF4">
        <w:rPr>
          <w:rFonts w:eastAsia="Calibri" w:cstheme="minorHAnsi"/>
          <w:color w:val="000000" w:themeColor="text1"/>
        </w:rPr>
        <w:t xml:space="preserve">high quality </w:t>
      </w:r>
      <w:r w:rsidRPr="00A22AF4">
        <w:rPr>
          <w:rFonts w:eastAsia="Calibri" w:cstheme="minorHAnsi"/>
          <w:color w:val="000000" w:themeColor="text1"/>
        </w:rPr>
        <w:t xml:space="preserve">materials, a key </w:t>
      </w:r>
      <w:r w:rsidR="00261008" w:rsidRPr="00A22AF4">
        <w:rPr>
          <w:rFonts w:eastAsia="Calibri" w:cstheme="minorHAnsi"/>
          <w:color w:val="000000" w:themeColor="text1"/>
        </w:rPr>
        <w:t>criterion</w:t>
      </w:r>
      <w:r w:rsidRPr="00A22AF4">
        <w:rPr>
          <w:rFonts w:eastAsia="Calibri" w:cstheme="minorHAnsi"/>
          <w:color w:val="000000" w:themeColor="text1"/>
        </w:rPr>
        <w:t xml:space="preserve"> for the grant is previous success in these previous steps. This includes identifying and centering a strong instructional vision and reporting curriculum use in the Curriculum Data Collection.</w:t>
      </w:r>
    </w:p>
    <w:p w14:paraId="7363CFE4" w14:textId="43696CDC" w:rsidR="00B922BA" w:rsidRPr="00A22AF4" w:rsidRDefault="0CBBC2F5" w:rsidP="00460372">
      <w:pPr>
        <w:pStyle w:val="ListParagraph"/>
        <w:numPr>
          <w:ilvl w:val="0"/>
          <w:numId w:val="3"/>
        </w:numPr>
        <w:spacing w:after="0" w:line="240" w:lineRule="auto"/>
        <w:rPr>
          <w:rFonts w:eastAsia="Calibri" w:cstheme="minorHAnsi"/>
          <w:b/>
          <w:i/>
          <w:color w:val="000000" w:themeColor="text1"/>
        </w:rPr>
      </w:pPr>
      <w:r w:rsidRPr="00A22AF4">
        <w:rPr>
          <w:rFonts w:eastAsia="Calibri" w:cstheme="minorHAnsi"/>
          <w:b/>
          <w:i/>
          <w:color w:val="000000" w:themeColor="text1"/>
        </w:rPr>
        <w:t>Commitment to Equity</w:t>
      </w:r>
      <w:r w:rsidR="00261008" w:rsidRPr="00A22AF4">
        <w:rPr>
          <w:rFonts w:eastAsia="Calibri" w:cstheme="minorHAnsi"/>
          <w:b/>
          <w:i/>
          <w:color w:val="000000" w:themeColor="text1"/>
        </w:rPr>
        <w:t xml:space="preserve">: </w:t>
      </w:r>
      <w:r w:rsidRPr="00A22AF4">
        <w:rPr>
          <w:rFonts w:eastAsia="Calibri" w:cstheme="minorHAnsi"/>
          <w:color w:val="000000" w:themeColor="text1"/>
        </w:rPr>
        <w:t>Skillful implementation of HQIM is a key strategy to support equity in schools by ensuring consistent and rigorous expectations for all students. In addition, districts efforts such as those outlined</w:t>
      </w:r>
      <w:r w:rsidRPr="00A22AF4">
        <w:rPr>
          <w:rFonts w:eastAsia="Calibri" w:cstheme="minorHAnsi"/>
          <w:color w:val="404040" w:themeColor="text1" w:themeTint="BF"/>
        </w:rPr>
        <w:t xml:space="preserve"> </w:t>
      </w:r>
      <w:r w:rsidRPr="00A22AF4">
        <w:rPr>
          <w:rFonts w:eastAsia="Calibri" w:cstheme="minorHAnsi"/>
          <w:color w:val="2E74B5" w:themeColor="accent5" w:themeShade="BF"/>
          <w:u w:val="single"/>
        </w:rPr>
        <w:t>Culturally Responsive Teaching and Leading</w:t>
      </w:r>
      <w:r w:rsidRPr="00A22AF4">
        <w:rPr>
          <w:rFonts w:eastAsia="Calibri" w:cstheme="minorHAnsi"/>
          <w:color w:val="2E74B5" w:themeColor="accent5" w:themeShade="BF"/>
        </w:rPr>
        <w:t xml:space="preserve"> </w:t>
      </w:r>
      <w:r w:rsidRPr="00A22AF4">
        <w:rPr>
          <w:rFonts w:eastAsia="Calibri" w:cstheme="minorHAnsi"/>
        </w:rPr>
        <w:t xml:space="preserve">or creating a more </w:t>
      </w:r>
      <w:r w:rsidRPr="00A22AF4">
        <w:rPr>
          <w:rFonts w:eastAsia="Calibri" w:cstheme="minorHAnsi"/>
          <w:color w:val="2E74B5" w:themeColor="accent5" w:themeShade="BF"/>
          <w:u w:val="single"/>
        </w:rPr>
        <w:t>diverse and equitable</w:t>
      </w:r>
      <w:r w:rsidRPr="00A22AF4">
        <w:rPr>
          <w:rFonts w:eastAsia="Calibri" w:cstheme="minorHAnsi"/>
          <w:color w:val="2E74B5" w:themeColor="accent5" w:themeShade="BF"/>
        </w:rPr>
        <w:t xml:space="preserve"> </w:t>
      </w:r>
      <w:r w:rsidRPr="00A22AF4">
        <w:rPr>
          <w:rFonts w:eastAsia="Calibri" w:cstheme="minorHAnsi"/>
        </w:rPr>
        <w:t>workforce will be prioritized. </w:t>
      </w:r>
    </w:p>
    <w:p w14:paraId="24EB56C7" w14:textId="43696CDC" w:rsidR="00B922BA" w:rsidRPr="00A22AF4" w:rsidRDefault="0CBBC2F5" w:rsidP="00460372">
      <w:pPr>
        <w:pStyle w:val="ListParagraph"/>
        <w:numPr>
          <w:ilvl w:val="0"/>
          <w:numId w:val="3"/>
        </w:numPr>
        <w:spacing w:after="0" w:line="240" w:lineRule="auto"/>
        <w:rPr>
          <w:rFonts w:eastAsia="Calibri" w:cstheme="minorHAnsi"/>
          <w:b/>
          <w:i/>
        </w:rPr>
      </w:pPr>
      <w:r w:rsidRPr="00A22AF4">
        <w:rPr>
          <w:rFonts w:eastAsia="Calibri" w:cstheme="minorHAnsi"/>
          <w:b/>
          <w:i/>
        </w:rPr>
        <w:t>Sustainability</w:t>
      </w:r>
      <w:r w:rsidR="00261008" w:rsidRPr="00A22AF4">
        <w:rPr>
          <w:rFonts w:eastAsia="Calibri" w:cstheme="minorHAnsi"/>
          <w:b/>
          <w:i/>
        </w:rPr>
        <w:t xml:space="preserve">: </w:t>
      </w:r>
      <w:r w:rsidRPr="00A22AF4">
        <w:rPr>
          <w:rFonts w:eastAsia="Calibri" w:cstheme="minorHAnsi"/>
        </w:rPr>
        <w:t>Ultimately</w:t>
      </w:r>
      <w:r w:rsidR="00B922BA" w:rsidRPr="00A22AF4">
        <w:rPr>
          <w:rFonts w:eastAsia="Calibri" w:cstheme="minorHAnsi"/>
        </w:rPr>
        <w:t>,</w:t>
      </w:r>
      <w:r w:rsidRPr="00A22AF4">
        <w:rPr>
          <w:rFonts w:eastAsia="Calibri" w:cstheme="minorHAnsi"/>
        </w:rPr>
        <w:t xml:space="preserve"> </w:t>
      </w:r>
      <w:r w:rsidR="00B922BA" w:rsidRPr="00A22AF4">
        <w:rPr>
          <w:rFonts w:eastAsia="Calibri" w:cstheme="minorHAnsi"/>
        </w:rPr>
        <w:t>the implementation</w:t>
      </w:r>
      <w:r w:rsidRPr="00A22AF4">
        <w:rPr>
          <w:rFonts w:eastAsia="Calibri" w:cstheme="minorHAnsi"/>
        </w:rPr>
        <w:t xml:space="preserve"> grant is designed to support districts' transformation that will only impact students if sustained. District that demonstrates stability in leadership and a history of commitment to using </w:t>
      </w:r>
      <w:r w:rsidR="00637ED9" w:rsidRPr="00A22AF4">
        <w:rPr>
          <w:rFonts w:eastAsia="Calibri" w:cstheme="minorHAnsi"/>
        </w:rPr>
        <w:t>high quality instructional materials</w:t>
      </w:r>
      <w:r w:rsidRPr="00A22AF4">
        <w:rPr>
          <w:rFonts w:eastAsia="Calibri" w:cstheme="minorHAnsi"/>
        </w:rPr>
        <w:t xml:space="preserve"> will be prioritized. </w:t>
      </w:r>
    </w:p>
    <w:p w14:paraId="2ED2B961" w14:textId="43696CDC" w:rsidR="0CBBC2F5" w:rsidRPr="00A22AF4" w:rsidRDefault="0CBBC2F5" w:rsidP="00460372">
      <w:pPr>
        <w:pStyle w:val="ListParagraph"/>
        <w:numPr>
          <w:ilvl w:val="0"/>
          <w:numId w:val="3"/>
        </w:numPr>
        <w:spacing w:after="0" w:line="240" w:lineRule="auto"/>
        <w:rPr>
          <w:rFonts w:eastAsia="Calibri" w:cstheme="minorHAnsi"/>
          <w:b/>
          <w:i/>
        </w:rPr>
      </w:pPr>
      <w:r w:rsidRPr="00A22AF4">
        <w:rPr>
          <w:rFonts w:eastAsia="Calibri" w:cstheme="minorHAnsi"/>
          <w:b/>
          <w:i/>
        </w:rPr>
        <w:t>District Need</w:t>
      </w:r>
      <w:r w:rsidR="00261008" w:rsidRPr="00A22AF4">
        <w:rPr>
          <w:rFonts w:eastAsia="Calibri" w:cstheme="minorHAnsi"/>
          <w:b/>
          <w:i/>
        </w:rPr>
        <w:t xml:space="preserve">: </w:t>
      </w:r>
      <w:r w:rsidRPr="00A22AF4">
        <w:rPr>
          <w:rFonts w:eastAsia="Calibri" w:cstheme="minorHAnsi"/>
        </w:rPr>
        <w:t xml:space="preserve">Districts who serve our most historically underserved populations, such as </w:t>
      </w:r>
      <w:proofErr w:type="gramStart"/>
      <w:r w:rsidRPr="00A22AF4">
        <w:rPr>
          <w:rFonts w:eastAsia="Calibri" w:cstheme="minorHAnsi"/>
        </w:rPr>
        <w:t>economically disadvantaged</w:t>
      </w:r>
      <w:proofErr w:type="gramEnd"/>
      <w:r w:rsidRPr="00A22AF4">
        <w:rPr>
          <w:rFonts w:eastAsia="Calibri" w:cstheme="minorHAnsi"/>
        </w:rPr>
        <w:t xml:space="preserve"> students, will be prioritized.  </w:t>
      </w:r>
    </w:p>
    <w:p w14:paraId="5631EF26" w14:textId="77777777" w:rsidR="00AF1C56" w:rsidRPr="00A22AF4" w:rsidRDefault="00AF1C56" w:rsidP="00AF1C56">
      <w:pPr>
        <w:pStyle w:val="ListParagraph"/>
        <w:spacing w:after="0" w:line="240" w:lineRule="auto"/>
        <w:ind w:left="1131"/>
        <w:rPr>
          <w:rFonts w:eastAsia="Calibri" w:cstheme="minorHAnsi"/>
          <w:b/>
          <w:i/>
        </w:rPr>
      </w:pPr>
    </w:p>
    <w:p w14:paraId="62863541" w14:textId="74564388" w:rsidR="00785094" w:rsidRPr="00A22AF4" w:rsidRDefault="6DE0FC69" w:rsidP="02288984">
      <w:pPr>
        <w:pStyle w:val="NormalWeb"/>
        <w:numPr>
          <w:ilvl w:val="0"/>
          <w:numId w:val="1"/>
        </w:numPr>
        <w:shd w:val="clear" w:color="auto" w:fill="FFFFFF" w:themeFill="background1"/>
        <w:spacing w:before="0" w:beforeAutospacing="0" w:after="0" w:afterAutospacing="0"/>
        <w:contextualSpacing/>
        <w:rPr>
          <w:rFonts w:asciiTheme="minorHAnsi" w:eastAsia="Calibri" w:hAnsiTheme="minorHAnsi" w:cstheme="minorHAnsi"/>
          <w:color w:val="222222"/>
          <w:sz w:val="22"/>
          <w:szCs w:val="22"/>
        </w:rPr>
      </w:pPr>
      <w:r w:rsidRPr="00A22AF4">
        <w:rPr>
          <w:rFonts w:asciiTheme="minorHAnsi" w:eastAsia="Calibri" w:hAnsiTheme="minorHAnsi" w:cstheme="minorHAnsi"/>
          <w:b/>
          <w:sz w:val="22"/>
          <w:szCs w:val="22"/>
        </w:rPr>
        <w:t>Which materials are considered high quality instructional materials (HQIM)?</w:t>
      </w:r>
      <w:r w:rsidRPr="00A22AF4">
        <w:rPr>
          <w:rFonts w:asciiTheme="minorHAnsi" w:hAnsiTheme="minorHAnsi" w:cstheme="minorHAnsi"/>
          <w:sz w:val="22"/>
          <w:szCs w:val="22"/>
        </w:rPr>
        <w:br/>
      </w:r>
      <w:r w:rsidR="000C470A" w:rsidRPr="00A22AF4">
        <w:rPr>
          <w:rFonts w:asciiTheme="minorHAnsi" w:eastAsia="Calibri" w:hAnsiTheme="minorHAnsi" w:cstheme="minorHAnsi"/>
          <w:sz w:val="22"/>
          <w:szCs w:val="22"/>
        </w:rPr>
        <w:t>Response:</w:t>
      </w:r>
      <w:r w:rsidR="008B01F0" w:rsidRPr="00A22AF4">
        <w:rPr>
          <w:rFonts w:asciiTheme="minorHAnsi" w:eastAsia="Calibri" w:hAnsiTheme="minorHAnsi" w:cstheme="minorHAnsi"/>
          <w:sz w:val="22"/>
          <w:szCs w:val="22"/>
        </w:rPr>
        <w:t xml:space="preserve"> </w:t>
      </w:r>
      <w:r w:rsidR="00686629" w:rsidRPr="00A22AF4">
        <w:rPr>
          <w:rFonts w:asciiTheme="minorHAnsi" w:eastAsia="Calibri" w:hAnsiTheme="minorHAnsi" w:cstheme="minorHAnsi"/>
          <w:sz w:val="22"/>
          <w:szCs w:val="22"/>
        </w:rPr>
        <w:t xml:space="preserve">Materials are </w:t>
      </w:r>
      <w:r w:rsidR="0085121E" w:rsidRPr="00A22AF4">
        <w:rPr>
          <w:rFonts w:asciiTheme="minorHAnsi" w:eastAsia="Calibri" w:hAnsiTheme="minorHAnsi" w:cstheme="minorHAnsi"/>
          <w:sz w:val="22"/>
          <w:szCs w:val="22"/>
        </w:rPr>
        <w:t>considered</w:t>
      </w:r>
      <w:r w:rsidR="00686629" w:rsidRPr="00A22AF4">
        <w:rPr>
          <w:rFonts w:asciiTheme="minorHAnsi" w:eastAsia="Calibri" w:hAnsiTheme="minorHAnsi" w:cstheme="minorHAnsi"/>
          <w:sz w:val="22"/>
          <w:szCs w:val="22"/>
        </w:rPr>
        <w:t xml:space="preserve"> to be high quality instructional materials</w:t>
      </w:r>
      <w:r w:rsidR="00E13AEA" w:rsidRPr="00A22AF4">
        <w:rPr>
          <w:rFonts w:asciiTheme="minorHAnsi" w:hAnsiTheme="minorHAnsi" w:cstheme="minorHAnsi"/>
          <w:color w:val="222222"/>
          <w:sz w:val="22"/>
          <w:szCs w:val="22"/>
        </w:rPr>
        <w:t>, as defined by a rating of "Partially Meets Expectations" or "Meets Expectations" on CURATE or</w:t>
      </w:r>
    </w:p>
    <w:p w14:paraId="4EECE58F" w14:textId="43696CDC" w:rsidR="00785094" w:rsidRPr="00A22AF4" w:rsidRDefault="00E13AEA" w:rsidP="1105995D">
      <w:pPr>
        <w:pStyle w:val="NormalWeb"/>
        <w:numPr>
          <w:ilvl w:val="0"/>
          <w:numId w:val="2"/>
        </w:numPr>
        <w:shd w:val="clear" w:color="auto" w:fill="FFFFFF" w:themeFill="background1"/>
        <w:spacing w:before="0" w:beforeAutospacing="0" w:after="0" w:afterAutospacing="0"/>
        <w:contextualSpacing/>
        <w:rPr>
          <w:rFonts w:asciiTheme="minorHAnsi" w:eastAsia="Calibri" w:hAnsiTheme="minorHAnsi" w:cstheme="minorHAnsi"/>
          <w:color w:val="222222"/>
          <w:sz w:val="22"/>
          <w:szCs w:val="22"/>
        </w:rPr>
      </w:pPr>
      <w:r w:rsidRPr="00A22AF4">
        <w:rPr>
          <w:rFonts w:asciiTheme="minorHAnsi" w:hAnsiTheme="minorHAnsi" w:cstheme="minorHAnsi"/>
          <w:color w:val="212529"/>
          <w:sz w:val="22"/>
          <w:szCs w:val="22"/>
        </w:rPr>
        <w:t xml:space="preserve">ELA/Literacy: rated "Green" on EdReports' Gateways 1 and </w:t>
      </w:r>
      <w:proofErr w:type="gramStart"/>
      <w:r w:rsidRPr="00A22AF4">
        <w:rPr>
          <w:rFonts w:asciiTheme="minorHAnsi" w:hAnsiTheme="minorHAnsi" w:cstheme="minorHAnsi"/>
          <w:color w:val="212529"/>
          <w:sz w:val="22"/>
          <w:szCs w:val="22"/>
        </w:rPr>
        <w:t>2;</w:t>
      </w:r>
      <w:proofErr w:type="gramEnd"/>
    </w:p>
    <w:p w14:paraId="2DB6FAE0" w14:textId="43696CDC" w:rsidR="00785094" w:rsidRPr="00A22AF4" w:rsidRDefault="00E13AEA" w:rsidP="1105995D">
      <w:pPr>
        <w:pStyle w:val="NormalWeb"/>
        <w:numPr>
          <w:ilvl w:val="0"/>
          <w:numId w:val="2"/>
        </w:numPr>
        <w:shd w:val="clear" w:color="auto" w:fill="FFFFFF" w:themeFill="background1"/>
        <w:spacing w:before="0" w:beforeAutospacing="0" w:after="0" w:afterAutospacing="0"/>
        <w:contextualSpacing/>
        <w:rPr>
          <w:rFonts w:asciiTheme="minorHAnsi" w:eastAsia="Calibri" w:hAnsiTheme="minorHAnsi" w:cstheme="minorHAnsi"/>
          <w:color w:val="222222"/>
          <w:sz w:val="22"/>
          <w:szCs w:val="22"/>
        </w:rPr>
      </w:pPr>
      <w:r w:rsidRPr="00A22AF4">
        <w:rPr>
          <w:rFonts w:asciiTheme="minorHAnsi" w:hAnsiTheme="minorHAnsi" w:cstheme="minorHAnsi"/>
          <w:color w:val="212529"/>
          <w:sz w:val="22"/>
          <w:szCs w:val="22"/>
        </w:rPr>
        <w:t xml:space="preserve">Math/Science: rated "Green" on EdReports' Gateway 1 and "Green" or "Yellow" on Gateway </w:t>
      </w:r>
      <w:proofErr w:type="gramStart"/>
      <w:r w:rsidRPr="00A22AF4">
        <w:rPr>
          <w:rFonts w:asciiTheme="minorHAnsi" w:hAnsiTheme="minorHAnsi" w:cstheme="minorHAnsi"/>
          <w:color w:val="212529"/>
          <w:sz w:val="22"/>
          <w:szCs w:val="22"/>
        </w:rPr>
        <w:t>2;</w:t>
      </w:r>
      <w:proofErr w:type="gramEnd"/>
    </w:p>
    <w:p w14:paraId="7F09022F" w14:textId="43696CDC" w:rsidR="00E13AEA" w:rsidRPr="00A22AF4" w:rsidRDefault="00E13AEA" w:rsidP="1105995D">
      <w:pPr>
        <w:pStyle w:val="NormalWeb"/>
        <w:numPr>
          <w:ilvl w:val="0"/>
          <w:numId w:val="2"/>
        </w:numPr>
        <w:shd w:val="clear" w:color="auto" w:fill="FFFFFF" w:themeFill="background1"/>
        <w:spacing w:before="0" w:beforeAutospacing="0" w:after="0" w:afterAutospacing="0"/>
        <w:contextualSpacing/>
        <w:rPr>
          <w:rFonts w:asciiTheme="minorHAnsi" w:eastAsia="Calibri" w:hAnsiTheme="minorHAnsi" w:cstheme="minorHAnsi"/>
          <w:color w:val="222222"/>
          <w:sz w:val="22"/>
          <w:szCs w:val="22"/>
        </w:rPr>
      </w:pPr>
      <w:r w:rsidRPr="00A22AF4">
        <w:rPr>
          <w:rFonts w:asciiTheme="minorHAnsi" w:hAnsiTheme="minorHAnsi" w:cstheme="minorHAnsi"/>
          <w:color w:val="212529"/>
          <w:sz w:val="22"/>
          <w:szCs w:val="22"/>
        </w:rPr>
        <w:t>Digital Literacy and Computer Science (DLCS): rated as "comprehensive curricular materials" with alignment to college-and-career-ready learning standards on the DLCS Curriculum Guide.</w:t>
      </w:r>
    </w:p>
    <w:p w14:paraId="5FACF2E4" w14:textId="77777777" w:rsidR="00AF1C56" w:rsidRPr="00A22AF4" w:rsidRDefault="00AF1C56" w:rsidP="1105995D">
      <w:pPr>
        <w:pStyle w:val="NormalWeb"/>
        <w:shd w:val="clear" w:color="auto" w:fill="FFFFFF" w:themeFill="background1"/>
        <w:spacing w:before="0" w:beforeAutospacing="0" w:after="0" w:afterAutospacing="0"/>
        <w:ind w:left="1131"/>
        <w:contextualSpacing/>
        <w:rPr>
          <w:rFonts w:asciiTheme="minorHAnsi" w:eastAsia="Calibri" w:hAnsiTheme="minorHAnsi" w:cstheme="minorHAnsi"/>
          <w:color w:val="222222"/>
          <w:sz w:val="22"/>
          <w:szCs w:val="22"/>
        </w:rPr>
      </w:pPr>
    </w:p>
    <w:p w14:paraId="1973706C" w14:textId="7156BF94" w:rsidR="626B80D4" w:rsidRPr="00A22AF4" w:rsidRDefault="70616D2A" w:rsidP="00460372">
      <w:pPr>
        <w:pStyle w:val="ListParagraph"/>
        <w:numPr>
          <w:ilvl w:val="0"/>
          <w:numId w:val="1"/>
        </w:numPr>
        <w:spacing w:after="0" w:line="240" w:lineRule="auto"/>
        <w:rPr>
          <w:rFonts w:eastAsia="Calibri" w:cstheme="minorHAnsi"/>
        </w:rPr>
      </w:pPr>
      <w:r w:rsidRPr="00A22AF4">
        <w:rPr>
          <w:rFonts w:eastAsia="Calibri" w:cstheme="minorHAnsi"/>
          <w:b/>
        </w:rPr>
        <w:t>Do I have to reapply next year (or can I apply next year)?</w:t>
      </w:r>
      <w:r w:rsidR="187D9E7C" w:rsidRPr="00A22AF4">
        <w:rPr>
          <w:rFonts w:cstheme="minorHAnsi"/>
        </w:rPr>
        <w:br/>
      </w:r>
      <w:r w:rsidRPr="00A22AF4">
        <w:rPr>
          <w:rFonts w:eastAsia="Calibri" w:cstheme="minorHAnsi"/>
          <w:b/>
        </w:rPr>
        <w:t xml:space="preserve">Response: </w:t>
      </w:r>
      <w:r w:rsidR="4D2F1392" w:rsidRPr="00A22AF4">
        <w:rPr>
          <w:rFonts w:eastAsia="Calibri" w:cstheme="minorHAnsi"/>
        </w:rPr>
        <w:t xml:space="preserve">No. </w:t>
      </w:r>
      <w:r w:rsidR="1665A086" w:rsidRPr="00A22AF4">
        <w:rPr>
          <w:rFonts w:eastAsia="Calibri" w:cstheme="minorHAnsi"/>
        </w:rPr>
        <w:t xml:space="preserve">Districts awarded FY23 funding for the grant will have the opportunity to apply for an FY24 continuation grant (upon approval – 8/31/2024). Eligibility for the continuation grant is contingent upon meeting FY23 requirements, a continuation application, and funding availability. </w:t>
      </w:r>
    </w:p>
    <w:p w14:paraId="0BB7BCCA" w14:textId="77777777" w:rsidR="009B529C" w:rsidRPr="00A22AF4" w:rsidRDefault="009B529C" w:rsidP="00E03B1A">
      <w:pPr>
        <w:pStyle w:val="ListParagraph"/>
        <w:spacing w:after="0" w:line="240" w:lineRule="auto"/>
        <w:ind w:left="411"/>
        <w:rPr>
          <w:rFonts w:eastAsia="Calibri" w:cstheme="minorHAnsi"/>
          <w:color w:val="000000" w:themeColor="text1"/>
          <w:u w:val="single"/>
        </w:rPr>
      </w:pPr>
    </w:p>
    <w:p w14:paraId="515275CF" w14:textId="7156BF94" w:rsidR="44F1B92E" w:rsidRPr="00A22AF4" w:rsidRDefault="44F1B92E" w:rsidP="00460372">
      <w:pPr>
        <w:pStyle w:val="ListParagraph"/>
        <w:numPr>
          <w:ilvl w:val="0"/>
          <w:numId w:val="1"/>
        </w:numPr>
        <w:spacing w:after="0" w:line="240" w:lineRule="auto"/>
        <w:rPr>
          <w:rFonts w:eastAsia="Calibri" w:cstheme="minorHAnsi"/>
          <w:color w:val="000000" w:themeColor="text1"/>
          <w:u w:val="single"/>
        </w:rPr>
      </w:pPr>
      <w:r w:rsidRPr="00A22AF4">
        <w:rPr>
          <w:rFonts w:eastAsia="Calibri" w:cstheme="minorHAnsi"/>
          <w:b/>
        </w:rPr>
        <w:t>What if I have not reported data in the Curriculum Data Collection?</w:t>
      </w:r>
      <w:r w:rsidRPr="00A22AF4">
        <w:rPr>
          <w:rFonts w:cstheme="minorHAnsi"/>
        </w:rPr>
        <w:br/>
      </w:r>
      <w:r w:rsidRPr="00A22AF4">
        <w:rPr>
          <w:rFonts w:eastAsia="Calibri" w:cstheme="minorHAnsi"/>
          <w:b/>
        </w:rPr>
        <w:t>Response:</w:t>
      </w:r>
      <w:r w:rsidR="009B529C" w:rsidRPr="00A22AF4">
        <w:rPr>
          <w:rFonts w:eastAsia="Calibri" w:cstheme="minorHAnsi"/>
          <w:b/>
        </w:rPr>
        <w:t xml:space="preserve"> </w:t>
      </w:r>
      <w:r w:rsidRPr="00A22AF4">
        <w:rPr>
          <w:rFonts w:eastAsia="Calibri" w:cstheme="minorHAnsi"/>
        </w:rPr>
        <w:t xml:space="preserve">If your district has adopted </w:t>
      </w:r>
      <w:r w:rsidR="41BDF36D" w:rsidRPr="00A22AF4">
        <w:rPr>
          <w:rFonts w:eastAsia="Calibri" w:cstheme="minorHAnsi"/>
        </w:rPr>
        <w:t xml:space="preserve">identified high quality </w:t>
      </w:r>
      <w:r w:rsidRPr="00A22AF4">
        <w:rPr>
          <w:rFonts w:eastAsia="Calibri" w:cstheme="minorHAnsi"/>
        </w:rPr>
        <w:t xml:space="preserve">materials and has not reported those materials, you </w:t>
      </w:r>
      <w:r w:rsidR="0000476D" w:rsidRPr="00A22AF4">
        <w:rPr>
          <w:rFonts w:eastAsia="Calibri" w:cstheme="minorHAnsi"/>
        </w:rPr>
        <w:t>are</w:t>
      </w:r>
      <w:r w:rsidR="15D0D8B3" w:rsidRPr="00A22AF4">
        <w:rPr>
          <w:rFonts w:eastAsia="Calibri" w:cstheme="minorHAnsi"/>
        </w:rPr>
        <w:t xml:space="preserve"> </w:t>
      </w:r>
      <w:r w:rsidRPr="00A22AF4">
        <w:rPr>
          <w:rFonts w:eastAsia="Calibri" w:cstheme="minorHAnsi"/>
        </w:rPr>
        <w:t xml:space="preserve">still eligible as long your district reports prior to the grant deadline. Directions for reporting that data can be found </w:t>
      </w:r>
      <w:r w:rsidR="008C52D8" w:rsidRPr="00A22AF4">
        <w:rPr>
          <w:rFonts w:eastAsia="Calibri" w:cstheme="minorHAnsi"/>
        </w:rPr>
        <w:t>using</w:t>
      </w:r>
      <w:r w:rsidR="1ED7322D" w:rsidRPr="00A22AF4">
        <w:rPr>
          <w:rFonts w:eastAsia="Calibri" w:cstheme="minorHAnsi"/>
        </w:rPr>
        <w:t xml:space="preserve"> this link</w:t>
      </w:r>
      <w:r w:rsidR="008C52D8" w:rsidRPr="00A22AF4">
        <w:rPr>
          <w:rFonts w:eastAsia="Calibri" w:cstheme="minorHAnsi"/>
        </w:rPr>
        <w:t xml:space="preserve">: </w:t>
      </w:r>
      <w:hyperlink r:id="rId10">
        <w:r w:rsidR="00F216E6" w:rsidRPr="00A22AF4">
          <w:rPr>
            <w:rStyle w:val="Hyperlink"/>
            <w:rFonts w:eastAsia="Calibri" w:cstheme="minorHAnsi"/>
          </w:rPr>
          <w:t>https://www.doe.mass.edu/instruction/impd/data-collection.html</w:t>
        </w:r>
      </w:hyperlink>
    </w:p>
    <w:p w14:paraId="6F0DCC86" w14:textId="77777777" w:rsidR="00F216E6" w:rsidRPr="00A22AF4" w:rsidRDefault="00F216E6" w:rsidP="00E03B1A">
      <w:pPr>
        <w:pStyle w:val="ListParagraph"/>
        <w:spacing w:after="0" w:line="240" w:lineRule="auto"/>
        <w:rPr>
          <w:rFonts w:eastAsia="Calibri" w:cstheme="minorHAnsi"/>
          <w:color w:val="000000" w:themeColor="text1"/>
          <w:u w:val="single"/>
        </w:rPr>
      </w:pPr>
    </w:p>
    <w:p w14:paraId="724E24EB" w14:textId="7156BF94" w:rsidR="00F56705" w:rsidRPr="00A22AF4" w:rsidRDefault="7986A487" w:rsidP="00460372">
      <w:pPr>
        <w:pStyle w:val="ListParagraph"/>
        <w:numPr>
          <w:ilvl w:val="0"/>
          <w:numId w:val="1"/>
        </w:numPr>
        <w:spacing w:after="0" w:line="240" w:lineRule="auto"/>
        <w:rPr>
          <w:rFonts w:eastAsia="Calibri" w:cstheme="minorHAnsi"/>
        </w:rPr>
      </w:pPr>
      <w:r w:rsidRPr="00A22AF4">
        <w:rPr>
          <w:rFonts w:eastAsia="Calibri" w:cstheme="minorHAnsi"/>
          <w:b/>
        </w:rPr>
        <w:t>What if I have already completed a landscape analysis or have an Implementation Plan?</w:t>
      </w:r>
      <w:r w:rsidRPr="00A22AF4">
        <w:rPr>
          <w:rFonts w:cstheme="minorHAnsi"/>
        </w:rPr>
        <w:br/>
      </w:r>
      <w:r w:rsidRPr="00A22AF4">
        <w:rPr>
          <w:rFonts w:eastAsia="Calibri" w:cstheme="minorHAnsi"/>
          <w:b/>
        </w:rPr>
        <w:t>Response:</w:t>
      </w:r>
      <w:r w:rsidR="008C52D8" w:rsidRPr="00A22AF4">
        <w:rPr>
          <w:rFonts w:eastAsia="Calibri" w:cstheme="minorHAnsi"/>
          <w:b/>
        </w:rPr>
        <w:t xml:space="preserve"> </w:t>
      </w:r>
      <w:r w:rsidRPr="00A22AF4">
        <w:rPr>
          <w:rFonts w:eastAsia="Calibri" w:cstheme="minorHAnsi"/>
        </w:rPr>
        <w:t xml:space="preserve">Your Implementation Consultant will work with the special context of each district. This includes taking advantage of good work that has been completed prior to the grant beginning. That said, districts should not expect to skip these </w:t>
      </w:r>
      <w:r w:rsidR="0001174C" w:rsidRPr="00A22AF4">
        <w:rPr>
          <w:rFonts w:eastAsia="Calibri" w:cstheme="minorHAnsi"/>
        </w:rPr>
        <w:t>components of the grant program</w:t>
      </w:r>
      <w:r w:rsidRPr="00A22AF4">
        <w:rPr>
          <w:rFonts w:eastAsia="Calibri" w:cstheme="minorHAnsi"/>
        </w:rPr>
        <w:t>.</w:t>
      </w:r>
    </w:p>
    <w:p w14:paraId="650E4BF1" w14:textId="77777777" w:rsidR="00F56705" w:rsidRPr="00A22AF4" w:rsidRDefault="00F56705" w:rsidP="00E03B1A">
      <w:pPr>
        <w:pStyle w:val="ListParagraph"/>
        <w:spacing w:after="0" w:line="240" w:lineRule="auto"/>
        <w:rPr>
          <w:rFonts w:eastAsia="Calibri" w:cstheme="minorHAnsi"/>
        </w:rPr>
      </w:pPr>
    </w:p>
    <w:p w14:paraId="1DC6F090" w14:textId="7156BF94" w:rsidR="251416EC" w:rsidRPr="00A22AF4" w:rsidRDefault="251416EC" w:rsidP="00460372">
      <w:pPr>
        <w:pStyle w:val="ListParagraph"/>
        <w:numPr>
          <w:ilvl w:val="0"/>
          <w:numId w:val="1"/>
        </w:numPr>
        <w:spacing w:after="0" w:line="240" w:lineRule="auto"/>
        <w:rPr>
          <w:rFonts w:eastAsia="Calibri" w:cstheme="minorHAnsi"/>
        </w:rPr>
      </w:pPr>
      <w:r w:rsidRPr="00A22AF4">
        <w:rPr>
          <w:rFonts w:eastAsia="Calibri" w:cstheme="minorHAnsi"/>
          <w:b/>
        </w:rPr>
        <w:t>Can I use the grant to fund Implementation Activities for this 2022-2023 school year?</w:t>
      </w:r>
      <w:r w:rsidRPr="00A22AF4">
        <w:rPr>
          <w:rFonts w:cstheme="minorHAnsi"/>
        </w:rPr>
        <w:br/>
      </w:r>
      <w:r w:rsidRPr="00A22AF4">
        <w:rPr>
          <w:rFonts w:eastAsia="Calibri" w:cstheme="minorHAnsi"/>
          <w:b/>
        </w:rPr>
        <w:t>Response:</w:t>
      </w:r>
      <w:r w:rsidR="008557A0" w:rsidRPr="00A22AF4">
        <w:rPr>
          <w:rFonts w:eastAsia="Calibri" w:cstheme="minorHAnsi"/>
          <w:b/>
        </w:rPr>
        <w:t xml:space="preserve"> </w:t>
      </w:r>
      <w:r w:rsidRPr="00A22AF4">
        <w:rPr>
          <w:rFonts w:eastAsia="Calibri" w:cstheme="minorHAnsi"/>
        </w:rPr>
        <w:t xml:space="preserve">Districts that are currently engaged in implementation activities during the 2022-2023 school year are strongly encouraged to continue those activities. It is recommended that districts consider focusing </w:t>
      </w:r>
      <w:r w:rsidRPr="00A22AF4">
        <w:rPr>
          <w:rFonts w:eastAsia="Calibri" w:cstheme="minorHAnsi"/>
        </w:rPr>
        <w:lastRenderedPageBreak/>
        <w:t xml:space="preserve">on activities that would occur after </w:t>
      </w:r>
      <w:r w:rsidR="4EEAA058" w:rsidRPr="00A22AF4">
        <w:rPr>
          <w:rFonts w:eastAsia="Calibri" w:cstheme="minorHAnsi"/>
        </w:rPr>
        <w:t>August</w:t>
      </w:r>
      <w:r w:rsidRPr="00A22AF4">
        <w:rPr>
          <w:rFonts w:eastAsia="Calibri" w:cstheme="minorHAnsi"/>
        </w:rPr>
        <w:t xml:space="preserve"> of 2023</w:t>
      </w:r>
      <w:r w:rsidR="3C265D8F" w:rsidRPr="00A22AF4">
        <w:rPr>
          <w:rFonts w:eastAsia="Calibri" w:cstheme="minorHAnsi"/>
        </w:rPr>
        <w:t>. H</w:t>
      </w:r>
      <w:r w:rsidRPr="00A22AF4">
        <w:rPr>
          <w:rFonts w:eastAsia="Calibri" w:cstheme="minorHAnsi"/>
        </w:rPr>
        <w:t>owever</w:t>
      </w:r>
      <w:r w:rsidR="701C5FE1" w:rsidRPr="00A22AF4">
        <w:rPr>
          <w:rFonts w:eastAsia="Calibri" w:cstheme="minorHAnsi"/>
        </w:rPr>
        <w:t xml:space="preserve">, </w:t>
      </w:r>
      <w:r w:rsidRPr="00A22AF4">
        <w:rPr>
          <w:rFonts w:eastAsia="Calibri" w:cstheme="minorHAnsi"/>
        </w:rPr>
        <w:t>districts can begin to fund activities such as professional development as soon as the Implementation Plan has been approved by DESE.</w:t>
      </w:r>
    </w:p>
    <w:p w14:paraId="33F4D61B" w14:textId="77777777" w:rsidR="008557A0" w:rsidRPr="00A22AF4" w:rsidRDefault="008557A0" w:rsidP="00E03B1A">
      <w:pPr>
        <w:pStyle w:val="ListParagraph"/>
        <w:spacing w:after="0" w:line="240" w:lineRule="auto"/>
        <w:ind w:left="411"/>
        <w:rPr>
          <w:rFonts w:eastAsia="Calibri" w:cstheme="minorHAnsi"/>
          <w:color w:val="000000" w:themeColor="text1"/>
        </w:rPr>
      </w:pPr>
    </w:p>
    <w:p w14:paraId="7BBFF90D" w14:textId="7156BF94" w:rsidR="213A48B1" w:rsidRPr="00A22AF4" w:rsidRDefault="213A48B1" w:rsidP="00460372">
      <w:pPr>
        <w:pStyle w:val="ListParagraph"/>
        <w:numPr>
          <w:ilvl w:val="0"/>
          <w:numId w:val="1"/>
        </w:numPr>
        <w:spacing w:after="0" w:line="240" w:lineRule="auto"/>
        <w:rPr>
          <w:rFonts w:eastAsia="Calibri" w:cstheme="minorHAnsi"/>
          <w:color w:val="000000" w:themeColor="text1"/>
        </w:rPr>
      </w:pPr>
      <w:r w:rsidRPr="00A22AF4">
        <w:rPr>
          <w:rFonts w:eastAsia="Calibri" w:cstheme="minorHAnsi"/>
          <w:b/>
          <w:color w:val="000000" w:themeColor="text1"/>
        </w:rPr>
        <w:t>How will the funding be utilized?</w:t>
      </w:r>
      <w:r w:rsidRPr="00A22AF4">
        <w:rPr>
          <w:rFonts w:cstheme="minorHAnsi"/>
        </w:rPr>
        <w:br/>
      </w:r>
      <w:r w:rsidRPr="00A22AF4">
        <w:rPr>
          <w:rFonts w:eastAsia="Calibri" w:cstheme="minorHAnsi"/>
          <w:b/>
          <w:color w:val="000000" w:themeColor="text1"/>
        </w:rPr>
        <w:t xml:space="preserve">Response: </w:t>
      </w:r>
    </w:p>
    <w:p w14:paraId="1CC064BD" w14:textId="77777777" w:rsidR="00D1090D" w:rsidRPr="00A22AF4" w:rsidRDefault="00D1090D" w:rsidP="00D1090D">
      <w:pPr>
        <w:pStyle w:val="ListParagraph"/>
        <w:rPr>
          <w:rFonts w:eastAsia="Calibri" w:cstheme="minorHAnsi"/>
          <w:color w:val="222222"/>
        </w:rPr>
      </w:pPr>
    </w:p>
    <w:p w14:paraId="4986E6E9" w14:textId="7156BF94" w:rsidR="00D1090D" w:rsidRPr="00A22AF4" w:rsidRDefault="00D1090D" w:rsidP="00460372">
      <w:pPr>
        <w:pStyle w:val="ListParagraph"/>
        <w:numPr>
          <w:ilvl w:val="0"/>
          <w:numId w:val="2"/>
        </w:numPr>
        <w:spacing w:after="0" w:line="240" w:lineRule="auto"/>
        <w:rPr>
          <w:rFonts w:eastAsia="Calibri" w:cstheme="minorHAnsi"/>
          <w:color w:val="222222"/>
        </w:rPr>
      </w:pPr>
      <w:r w:rsidRPr="00A22AF4">
        <w:rPr>
          <w:rFonts w:eastAsia="Calibri" w:cstheme="minorHAnsi"/>
          <w:color w:val="222222"/>
        </w:rPr>
        <w:t>Professional Development from an DESE approved vendor for educators, including teachers, instructional coaches, and administrators. Districts will work with the Implementation Consult to review and receive DESE approval.</w:t>
      </w:r>
    </w:p>
    <w:p w14:paraId="575559E6" w14:textId="7156BF94" w:rsidR="00D1090D" w:rsidRPr="00A22AF4" w:rsidRDefault="00D1090D" w:rsidP="00460372">
      <w:pPr>
        <w:pStyle w:val="ListParagraph"/>
        <w:numPr>
          <w:ilvl w:val="0"/>
          <w:numId w:val="2"/>
        </w:numPr>
        <w:spacing w:after="0" w:line="240" w:lineRule="auto"/>
        <w:rPr>
          <w:rFonts w:eastAsia="Calibri" w:cstheme="minorHAnsi"/>
          <w:color w:val="222222"/>
        </w:rPr>
      </w:pPr>
      <w:r w:rsidRPr="00A22AF4">
        <w:rPr>
          <w:rFonts w:eastAsia="Calibri" w:cstheme="minorHAnsi"/>
          <w:color w:val="222222"/>
        </w:rPr>
        <w:t>Educator's time, either through the use of stipends for educators time above and beyond contracted time, or funds to hire additional staff to offer participating staff release time from other district responsibilities.</w:t>
      </w:r>
    </w:p>
    <w:p w14:paraId="0066C3EB" w14:textId="7156BF94" w:rsidR="00B219E7" w:rsidRPr="00A22AF4" w:rsidRDefault="00D1090D" w:rsidP="00460372">
      <w:pPr>
        <w:pStyle w:val="ListParagraph"/>
        <w:numPr>
          <w:ilvl w:val="0"/>
          <w:numId w:val="2"/>
        </w:numPr>
        <w:spacing w:after="0" w:line="240" w:lineRule="auto"/>
        <w:rPr>
          <w:rFonts w:eastAsia="Calibri" w:cstheme="minorHAnsi"/>
          <w:color w:val="222222"/>
        </w:rPr>
      </w:pPr>
      <w:r w:rsidRPr="00A22AF4">
        <w:rPr>
          <w:rFonts w:eastAsia="Calibri" w:cstheme="minorHAnsi"/>
          <w:color w:val="222222"/>
        </w:rPr>
        <w:t>The strengthening of curriculum literacy among future educators through the development or strengthening of the Educator Preparation partnership, including purchasing access to curricular materials for regular use in educator preparation programs, such that candidates graduating from that program have a strong foundation in the curricular materials used by the district or LEA.</w:t>
      </w:r>
    </w:p>
    <w:p w14:paraId="0176CF6A" w14:textId="7156BF94" w:rsidR="00D1090D" w:rsidRPr="00A22AF4" w:rsidRDefault="00D1090D" w:rsidP="00460372">
      <w:pPr>
        <w:pStyle w:val="ListParagraph"/>
        <w:numPr>
          <w:ilvl w:val="0"/>
          <w:numId w:val="2"/>
        </w:numPr>
        <w:spacing w:after="0" w:line="240" w:lineRule="auto"/>
        <w:rPr>
          <w:rFonts w:eastAsia="Calibri" w:cstheme="minorHAnsi"/>
          <w:color w:val="222222"/>
        </w:rPr>
      </w:pPr>
      <w:r w:rsidRPr="00A22AF4">
        <w:rPr>
          <w:rFonts w:eastAsia="Calibri" w:cstheme="minorHAnsi"/>
          <w:color w:val="222222"/>
        </w:rPr>
        <w:t>Targeted one-time expenditures that support the sustainability goals of the grant. All expenditures must be approved by DESE before they are made.</w:t>
      </w:r>
    </w:p>
    <w:p w14:paraId="19CAE048" w14:textId="77777777" w:rsidR="005D46A8" w:rsidRPr="00A22AF4" w:rsidRDefault="005D46A8" w:rsidP="00E03B1A">
      <w:pPr>
        <w:pStyle w:val="ListParagraph"/>
        <w:spacing w:after="0" w:line="240" w:lineRule="auto"/>
        <w:ind w:left="411"/>
        <w:rPr>
          <w:rFonts w:eastAsia="Calibri" w:cstheme="minorHAnsi"/>
          <w:color w:val="000000" w:themeColor="text1"/>
        </w:rPr>
      </w:pPr>
    </w:p>
    <w:p w14:paraId="4FA67E0F" w14:textId="7156BF94" w:rsidR="283C33AB" w:rsidRPr="00A22AF4" w:rsidRDefault="283C33AB" w:rsidP="00460372">
      <w:pPr>
        <w:pStyle w:val="ListParagraph"/>
        <w:numPr>
          <w:ilvl w:val="0"/>
          <w:numId w:val="1"/>
        </w:numPr>
        <w:spacing w:after="0" w:line="240" w:lineRule="auto"/>
        <w:rPr>
          <w:rFonts w:eastAsia="Calibri" w:cstheme="minorHAnsi"/>
          <w:color w:val="000000" w:themeColor="text1"/>
        </w:rPr>
      </w:pPr>
      <w:r w:rsidRPr="00A22AF4">
        <w:rPr>
          <w:rFonts w:eastAsia="Calibri" w:cstheme="minorHAnsi"/>
          <w:b/>
          <w:color w:val="000000" w:themeColor="text1"/>
        </w:rPr>
        <w:t>What is our district commitment to this grant?</w:t>
      </w:r>
      <w:r w:rsidRPr="00A22AF4">
        <w:rPr>
          <w:rFonts w:cstheme="minorHAnsi"/>
        </w:rPr>
        <w:br/>
      </w:r>
      <w:r w:rsidRPr="00A22AF4">
        <w:rPr>
          <w:rFonts w:eastAsia="Calibri" w:cstheme="minorHAnsi"/>
          <w:b/>
          <w:color w:val="000000" w:themeColor="text1"/>
        </w:rPr>
        <w:t xml:space="preserve">Response: </w:t>
      </w:r>
      <w:r w:rsidR="00F92900" w:rsidRPr="00A22AF4">
        <w:rPr>
          <w:rFonts w:eastAsia="Calibri" w:cstheme="minorHAnsi"/>
          <w:color w:val="000000" w:themeColor="text1"/>
        </w:rPr>
        <w:t xml:space="preserve">Funded districts agree to </w:t>
      </w:r>
      <w:r w:rsidR="00F92900" w:rsidRPr="00A22AF4">
        <w:rPr>
          <w:rFonts w:eastAsia="Calibri" w:cstheme="minorHAnsi"/>
        </w:rPr>
        <w:t xml:space="preserve">participate in all </w:t>
      </w:r>
      <w:r w:rsidR="00A73C90" w:rsidRPr="00A22AF4">
        <w:rPr>
          <w:rFonts w:eastAsia="Calibri" w:cstheme="minorHAnsi"/>
        </w:rPr>
        <w:t xml:space="preserve">grant activities through </w:t>
      </w:r>
      <w:r w:rsidR="0052373D" w:rsidRPr="00A22AF4">
        <w:rPr>
          <w:rFonts w:eastAsia="Calibri" w:cstheme="minorHAnsi"/>
        </w:rPr>
        <w:t>A</w:t>
      </w:r>
      <w:r w:rsidRPr="00A22AF4">
        <w:rPr>
          <w:rFonts w:eastAsia="Calibri" w:cstheme="minorHAnsi"/>
        </w:rPr>
        <w:t xml:space="preserve">ugust 2024.  This includes </w:t>
      </w:r>
      <w:r w:rsidR="00A73C90" w:rsidRPr="00A22AF4">
        <w:rPr>
          <w:rFonts w:eastAsia="Calibri" w:cstheme="minorHAnsi"/>
        </w:rPr>
        <w:t xml:space="preserve">regularly meeting with </w:t>
      </w:r>
      <w:r w:rsidR="00553719" w:rsidRPr="00A22AF4">
        <w:rPr>
          <w:rFonts w:eastAsia="Calibri" w:cstheme="minorHAnsi"/>
        </w:rPr>
        <w:t>the consultant to enact program activ</w:t>
      </w:r>
      <w:r w:rsidR="00C91D05" w:rsidRPr="00A22AF4">
        <w:rPr>
          <w:rFonts w:eastAsia="Calibri" w:cstheme="minorHAnsi"/>
        </w:rPr>
        <w:t xml:space="preserve">ities, </w:t>
      </w:r>
      <w:r w:rsidRPr="00A22AF4">
        <w:rPr>
          <w:rFonts w:eastAsia="Calibri" w:cstheme="minorHAnsi"/>
        </w:rPr>
        <w:t xml:space="preserve">providing adequate support for </w:t>
      </w:r>
      <w:r w:rsidR="3DD03538" w:rsidRPr="00A22AF4">
        <w:rPr>
          <w:rFonts w:eastAsia="Calibri" w:cstheme="minorHAnsi"/>
        </w:rPr>
        <w:t>the district’s</w:t>
      </w:r>
      <w:r w:rsidRPr="00A22AF4">
        <w:rPr>
          <w:rFonts w:eastAsia="Calibri" w:cstheme="minorHAnsi"/>
        </w:rPr>
        <w:t xml:space="preserve"> Implementation Grant Leadership </w:t>
      </w:r>
      <w:r w:rsidR="006128A8" w:rsidRPr="00A22AF4">
        <w:rPr>
          <w:rFonts w:eastAsia="Calibri" w:cstheme="minorHAnsi"/>
        </w:rPr>
        <w:t>T</w:t>
      </w:r>
      <w:r w:rsidRPr="00A22AF4">
        <w:rPr>
          <w:rFonts w:eastAsia="Calibri" w:cstheme="minorHAnsi"/>
        </w:rPr>
        <w:t>eam, adequate access to teachers during the landscape analysis,</w:t>
      </w:r>
      <w:r w:rsidR="00C91D05" w:rsidRPr="00A22AF4">
        <w:rPr>
          <w:rFonts w:eastAsia="Calibri" w:cstheme="minorHAnsi"/>
        </w:rPr>
        <w:t xml:space="preserve"> regularly meeting with DESE</w:t>
      </w:r>
      <w:r w:rsidR="00947226" w:rsidRPr="00A22AF4">
        <w:rPr>
          <w:rFonts w:eastAsia="Calibri" w:cstheme="minorHAnsi"/>
        </w:rPr>
        <w:t xml:space="preserve"> and/or submitting reports </w:t>
      </w:r>
      <w:r w:rsidR="005B5B51" w:rsidRPr="00A22AF4">
        <w:rPr>
          <w:rFonts w:eastAsia="Calibri" w:cstheme="minorHAnsi"/>
        </w:rPr>
        <w:t xml:space="preserve">to discuss progress towards meeting goals, </w:t>
      </w:r>
      <w:r w:rsidRPr="00A22AF4">
        <w:rPr>
          <w:rFonts w:eastAsia="Calibri" w:cstheme="minorHAnsi"/>
        </w:rPr>
        <w:t xml:space="preserve">and </w:t>
      </w:r>
      <w:r w:rsidR="00D64BE4" w:rsidRPr="00A22AF4">
        <w:rPr>
          <w:rFonts w:eastAsia="Calibri" w:cstheme="minorHAnsi"/>
        </w:rPr>
        <w:t xml:space="preserve">other </w:t>
      </w:r>
      <w:r w:rsidR="00D118D8" w:rsidRPr="00A22AF4">
        <w:rPr>
          <w:rFonts w:eastAsia="Calibri" w:cstheme="minorHAnsi"/>
        </w:rPr>
        <w:t xml:space="preserve">opportunities to support </w:t>
      </w:r>
      <w:r w:rsidR="00D0144C" w:rsidRPr="00A22AF4">
        <w:rPr>
          <w:rFonts w:eastAsia="Calibri" w:cstheme="minorHAnsi"/>
        </w:rPr>
        <w:t>enact</w:t>
      </w:r>
      <w:r w:rsidR="00140EBE" w:rsidRPr="00A22AF4">
        <w:rPr>
          <w:rFonts w:eastAsia="Calibri" w:cstheme="minorHAnsi"/>
        </w:rPr>
        <w:t>ing</w:t>
      </w:r>
      <w:r w:rsidRPr="00A22AF4">
        <w:rPr>
          <w:rFonts w:eastAsia="Calibri" w:cstheme="minorHAnsi"/>
        </w:rPr>
        <w:t xml:space="preserve"> activities outlined in the district’s Implementation Plan.</w:t>
      </w:r>
      <w:r w:rsidRPr="00A22AF4">
        <w:rPr>
          <w:rFonts w:eastAsia="Calibri" w:cstheme="minorHAnsi"/>
          <w:u w:val="single"/>
        </w:rPr>
        <w:t xml:space="preserve"> </w:t>
      </w:r>
    </w:p>
    <w:p w14:paraId="2115796C" w14:textId="77777777" w:rsidR="001D2925" w:rsidRPr="00A22AF4" w:rsidRDefault="001D2925" w:rsidP="00E03B1A">
      <w:pPr>
        <w:pStyle w:val="ListParagraph"/>
        <w:spacing w:after="0" w:line="240" w:lineRule="auto"/>
        <w:ind w:left="411"/>
        <w:rPr>
          <w:rFonts w:eastAsia="Calibri" w:cstheme="minorHAnsi"/>
          <w:color w:val="000000" w:themeColor="text1"/>
        </w:rPr>
      </w:pPr>
    </w:p>
    <w:p w14:paraId="24CA7799" w14:textId="7156BF94" w:rsidR="75238946" w:rsidRPr="00A22AF4" w:rsidRDefault="75238946" w:rsidP="00460372">
      <w:pPr>
        <w:pStyle w:val="ListParagraph"/>
        <w:numPr>
          <w:ilvl w:val="0"/>
          <w:numId w:val="1"/>
        </w:numPr>
        <w:spacing w:after="0" w:line="240" w:lineRule="auto"/>
        <w:rPr>
          <w:rFonts w:eastAsia="Calibri" w:cstheme="minorHAnsi"/>
          <w:color w:val="000000" w:themeColor="text1"/>
        </w:rPr>
      </w:pPr>
      <w:r w:rsidRPr="00A22AF4">
        <w:rPr>
          <w:rFonts w:eastAsia="Calibri" w:cstheme="minorHAnsi"/>
          <w:b/>
          <w:color w:val="000000" w:themeColor="text1"/>
        </w:rPr>
        <w:t>What is the role of the consultant?</w:t>
      </w:r>
      <w:r w:rsidRPr="00A22AF4">
        <w:rPr>
          <w:rFonts w:cstheme="minorHAnsi"/>
        </w:rPr>
        <w:br/>
      </w:r>
      <w:r w:rsidRPr="00A22AF4">
        <w:rPr>
          <w:rFonts w:eastAsia="Calibri" w:cstheme="minorHAnsi"/>
          <w:b/>
          <w:color w:val="000000" w:themeColor="text1"/>
        </w:rPr>
        <w:t>Response:</w:t>
      </w:r>
    </w:p>
    <w:p w14:paraId="3BF48BBC" w14:textId="7156BF94" w:rsidR="75238946" w:rsidRPr="00A22AF4" w:rsidRDefault="75238946" w:rsidP="00460372">
      <w:pPr>
        <w:pStyle w:val="ListParagraph"/>
        <w:numPr>
          <w:ilvl w:val="1"/>
          <w:numId w:val="1"/>
        </w:numPr>
        <w:spacing w:after="0" w:line="240" w:lineRule="auto"/>
        <w:rPr>
          <w:rFonts w:eastAsia="Calibri" w:cstheme="minorHAnsi"/>
        </w:rPr>
      </w:pPr>
      <w:r w:rsidRPr="00A22AF4">
        <w:rPr>
          <w:rFonts w:eastAsia="Calibri" w:cstheme="minorHAnsi"/>
        </w:rPr>
        <w:t xml:space="preserve">Providing feedback and technical support to the district’s Grant Leadership Team throughout the grant. </w:t>
      </w:r>
    </w:p>
    <w:p w14:paraId="159BC7C0" w14:textId="7156BF94" w:rsidR="75238946" w:rsidRPr="00A22AF4" w:rsidRDefault="75238946" w:rsidP="00460372">
      <w:pPr>
        <w:pStyle w:val="ListParagraph"/>
        <w:numPr>
          <w:ilvl w:val="1"/>
          <w:numId w:val="1"/>
        </w:numPr>
        <w:spacing w:after="0" w:line="240" w:lineRule="auto"/>
        <w:rPr>
          <w:rFonts w:eastAsia="Calibri" w:cstheme="minorHAnsi"/>
        </w:rPr>
      </w:pPr>
      <w:r w:rsidRPr="00A22AF4">
        <w:rPr>
          <w:rFonts w:eastAsia="Calibri" w:cstheme="minorHAnsi"/>
        </w:rPr>
        <w:t>Lead landscape analysis </w:t>
      </w:r>
    </w:p>
    <w:p w14:paraId="53C81AB4" w14:textId="7156BF94" w:rsidR="75238946" w:rsidRPr="00A22AF4" w:rsidRDefault="75238946" w:rsidP="00460372">
      <w:pPr>
        <w:pStyle w:val="ListParagraph"/>
        <w:numPr>
          <w:ilvl w:val="1"/>
          <w:numId w:val="1"/>
        </w:numPr>
        <w:spacing w:after="0" w:line="240" w:lineRule="auto"/>
        <w:rPr>
          <w:rFonts w:eastAsia="Calibri" w:cstheme="minorHAnsi"/>
        </w:rPr>
      </w:pPr>
      <w:r w:rsidRPr="00A22AF4">
        <w:rPr>
          <w:rFonts w:eastAsia="Calibri" w:cstheme="minorHAnsi"/>
        </w:rPr>
        <w:t>Work with the District and Ed Prep Program’s Grant Leadership Team to develop an Implementation Plan that centers equity</w:t>
      </w:r>
    </w:p>
    <w:p w14:paraId="16794B47" w14:textId="7156BF94" w:rsidR="75238946" w:rsidRPr="00A22AF4" w:rsidRDefault="75238946" w:rsidP="00460372">
      <w:pPr>
        <w:pStyle w:val="ListParagraph"/>
        <w:numPr>
          <w:ilvl w:val="1"/>
          <w:numId w:val="1"/>
        </w:numPr>
        <w:spacing w:after="0" w:line="240" w:lineRule="auto"/>
        <w:rPr>
          <w:rFonts w:eastAsia="Calibri" w:cstheme="minorHAnsi"/>
        </w:rPr>
      </w:pPr>
      <w:r w:rsidRPr="00A22AF4">
        <w:rPr>
          <w:rFonts w:eastAsia="Calibri" w:cstheme="minorHAnsi"/>
        </w:rPr>
        <w:t>Provide regular technical support to the Grant Leadership Team</w:t>
      </w:r>
    </w:p>
    <w:p w14:paraId="6A95EDD6" w14:textId="7156BF94" w:rsidR="75238946" w:rsidRPr="00A22AF4" w:rsidRDefault="75238946" w:rsidP="00460372">
      <w:pPr>
        <w:pStyle w:val="ListParagraph"/>
        <w:numPr>
          <w:ilvl w:val="1"/>
          <w:numId w:val="1"/>
        </w:numPr>
        <w:spacing w:after="0" w:line="240" w:lineRule="auto"/>
        <w:rPr>
          <w:rFonts w:eastAsia="Calibri" w:cstheme="minorHAnsi"/>
        </w:rPr>
      </w:pPr>
      <w:r w:rsidRPr="00A22AF4">
        <w:rPr>
          <w:rFonts w:eastAsia="Calibri" w:cstheme="minorHAnsi"/>
        </w:rPr>
        <w:t xml:space="preserve">Coordinate engagement with the Department, Evaluator, and </w:t>
      </w:r>
      <w:r w:rsidR="006951C8" w:rsidRPr="00A22AF4">
        <w:rPr>
          <w:rFonts w:eastAsia="Calibri" w:cstheme="minorHAnsi"/>
        </w:rPr>
        <w:t>any other partners</w:t>
      </w:r>
      <w:r w:rsidRPr="00A22AF4">
        <w:rPr>
          <w:rFonts w:eastAsia="Calibri" w:cstheme="minorHAnsi"/>
        </w:rPr>
        <w:t> </w:t>
      </w:r>
    </w:p>
    <w:p w14:paraId="4E545268" w14:textId="7156BF94" w:rsidR="75238946" w:rsidRPr="00A22AF4" w:rsidRDefault="75238946" w:rsidP="00460372">
      <w:pPr>
        <w:pStyle w:val="ListParagraph"/>
        <w:numPr>
          <w:ilvl w:val="1"/>
          <w:numId w:val="1"/>
        </w:numPr>
        <w:spacing w:after="0" w:line="240" w:lineRule="auto"/>
        <w:rPr>
          <w:rFonts w:eastAsia="Calibri" w:cstheme="minorHAnsi"/>
          <w:color w:val="000000" w:themeColor="text1"/>
        </w:rPr>
      </w:pPr>
      <w:r w:rsidRPr="00A22AF4">
        <w:rPr>
          <w:rFonts w:eastAsia="Calibri" w:cstheme="minorHAnsi"/>
          <w:color w:val="000000" w:themeColor="text1"/>
        </w:rPr>
        <w:t>Ensure successful accomplishments of goals outlined in the Implementation Plan, with special attention to racial equity. </w:t>
      </w:r>
    </w:p>
    <w:p w14:paraId="73D98B0A" w14:textId="7156BF94" w:rsidR="75238946" w:rsidRPr="00A22AF4" w:rsidRDefault="75238946" w:rsidP="00460372">
      <w:pPr>
        <w:pStyle w:val="ListParagraph"/>
        <w:numPr>
          <w:ilvl w:val="1"/>
          <w:numId w:val="1"/>
        </w:numPr>
        <w:spacing w:after="0" w:line="240" w:lineRule="auto"/>
        <w:rPr>
          <w:rFonts w:eastAsia="Calibri" w:cstheme="minorHAnsi"/>
          <w:color w:val="000000" w:themeColor="text1"/>
        </w:rPr>
      </w:pPr>
      <w:r w:rsidRPr="00A22AF4">
        <w:rPr>
          <w:rFonts w:eastAsia="Calibri" w:cstheme="minorHAnsi"/>
          <w:color w:val="000000" w:themeColor="text1"/>
        </w:rPr>
        <w:t xml:space="preserve">Identify successful strategy and resources to be published in DESE tools such as an updated </w:t>
      </w:r>
      <w:proofErr w:type="spellStart"/>
      <w:r w:rsidRPr="00A22AF4">
        <w:rPr>
          <w:rStyle w:val="Hyperlink"/>
          <w:rFonts w:eastAsia="Calibri" w:cstheme="minorHAnsi"/>
        </w:rPr>
        <w:t>IMplement</w:t>
      </w:r>
      <w:proofErr w:type="spellEnd"/>
      <w:r w:rsidRPr="00A22AF4">
        <w:rPr>
          <w:rStyle w:val="Hyperlink"/>
          <w:rFonts w:eastAsia="Calibri" w:cstheme="minorHAnsi"/>
        </w:rPr>
        <w:t xml:space="preserve"> MA guide</w:t>
      </w:r>
      <w:r w:rsidRPr="00A22AF4">
        <w:rPr>
          <w:rFonts w:eastAsia="Calibri" w:cstheme="minorHAnsi"/>
          <w:color w:val="000000" w:themeColor="text1"/>
        </w:rPr>
        <w:t>. </w:t>
      </w:r>
    </w:p>
    <w:p w14:paraId="2B092A52" w14:textId="77777777" w:rsidR="00140EBE" w:rsidRPr="00A22AF4" w:rsidRDefault="00140EBE" w:rsidP="00E03B1A">
      <w:pPr>
        <w:pStyle w:val="ListParagraph"/>
        <w:spacing w:after="0" w:line="240" w:lineRule="auto"/>
        <w:ind w:left="411"/>
        <w:rPr>
          <w:rFonts w:eastAsia="Calibri" w:cstheme="minorHAnsi"/>
          <w:color w:val="000000" w:themeColor="text1"/>
        </w:rPr>
      </w:pPr>
    </w:p>
    <w:p w14:paraId="37CA9B5A" w14:textId="7156BF94" w:rsidR="269A123F" w:rsidRPr="00A22AF4" w:rsidRDefault="269A123F" w:rsidP="00460372">
      <w:pPr>
        <w:pStyle w:val="ListParagraph"/>
        <w:numPr>
          <w:ilvl w:val="0"/>
          <w:numId w:val="1"/>
        </w:numPr>
        <w:spacing w:after="0" w:line="240" w:lineRule="auto"/>
        <w:rPr>
          <w:rFonts w:eastAsia="Calibri" w:cstheme="minorHAnsi"/>
          <w:color w:val="000000" w:themeColor="text1"/>
        </w:rPr>
      </w:pPr>
      <w:r w:rsidRPr="00A22AF4">
        <w:rPr>
          <w:rFonts w:eastAsia="Calibri" w:cstheme="minorHAnsi"/>
          <w:b/>
          <w:color w:val="000000" w:themeColor="text1"/>
        </w:rPr>
        <w:t xml:space="preserve">What is the role of the evaluator throughout </w:t>
      </w:r>
      <w:r w:rsidRPr="00A22AF4">
        <w:rPr>
          <w:rFonts w:eastAsia="Calibri" w:cstheme="minorHAnsi"/>
          <w:b/>
        </w:rPr>
        <w:t>the grant</w:t>
      </w:r>
      <w:r w:rsidRPr="00A22AF4">
        <w:rPr>
          <w:rFonts w:eastAsia="Calibri" w:cstheme="minorHAnsi"/>
          <w:b/>
          <w:color w:val="000000" w:themeColor="text1"/>
        </w:rPr>
        <w:t>?</w:t>
      </w:r>
      <w:r w:rsidRPr="00A22AF4">
        <w:rPr>
          <w:rFonts w:cstheme="minorHAnsi"/>
        </w:rPr>
        <w:br/>
      </w:r>
      <w:r w:rsidRPr="00A22AF4">
        <w:rPr>
          <w:rFonts w:eastAsia="Calibri" w:cstheme="minorHAnsi"/>
          <w:b/>
          <w:color w:val="000000" w:themeColor="text1"/>
        </w:rPr>
        <w:t xml:space="preserve">Response: </w:t>
      </w:r>
    </w:p>
    <w:p w14:paraId="1BF840E6" w14:textId="7156BF94" w:rsidR="269A123F" w:rsidRPr="00A22AF4" w:rsidRDefault="269A123F" w:rsidP="00460372">
      <w:pPr>
        <w:pStyle w:val="ListParagraph"/>
        <w:numPr>
          <w:ilvl w:val="1"/>
          <w:numId w:val="1"/>
        </w:numPr>
        <w:spacing w:after="0" w:line="240" w:lineRule="auto"/>
        <w:rPr>
          <w:rFonts w:eastAsia="Calibri" w:cstheme="minorHAnsi"/>
          <w:color w:val="000000" w:themeColor="text1"/>
        </w:rPr>
      </w:pPr>
      <w:r w:rsidRPr="00A22AF4">
        <w:rPr>
          <w:rFonts w:eastAsia="Calibri" w:cstheme="minorHAnsi"/>
          <w:color w:val="000000" w:themeColor="text1"/>
        </w:rPr>
        <w:t xml:space="preserve">Provide </w:t>
      </w:r>
      <w:r w:rsidR="4DC990A5" w:rsidRPr="00A22AF4">
        <w:rPr>
          <w:rFonts w:eastAsia="Calibri" w:cstheme="minorHAnsi"/>
          <w:color w:val="000000" w:themeColor="text1"/>
        </w:rPr>
        <w:t>f</w:t>
      </w:r>
      <w:r w:rsidRPr="00A22AF4">
        <w:rPr>
          <w:rFonts w:eastAsia="Calibri" w:cstheme="minorHAnsi"/>
          <w:color w:val="000000" w:themeColor="text1"/>
        </w:rPr>
        <w:t xml:space="preserve">ormative </w:t>
      </w:r>
      <w:r w:rsidR="685768EC" w:rsidRPr="00A22AF4">
        <w:rPr>
          <w:rFonts w:eastAsia="Calibri" w:cstheme="minorHAnsi"/>
          <w:color w:val="000000" w:themeColor="text1"/>
        </w:rPr>
        <w:t>f</w:t>
      </w:r>
      <w:r w:rsidRPr="00A22AF4">
        <w:rPr>
          <w:rFonts w:eastAsia="Calibri" w:cstheme="minorHAnsi"/>
          <w:color w:val="000000" w:themeColor="text1"/>
        </w:rPr>
        <w:t xml:space="preserve">eedback to the </w:t>
      </w:r>
      <w:r w:rsidR="7459824E" w:rsidRPr="00A22AF4">
        <w:rPr>
          <w:rFonts w:eastAsia="Calibri" w:cstheme="minorHAnsi"/>
          <w:color w:val="000000" w:themeColor="text1"/>
        </w:rPr>
        <w:t xml:space="preserve">district’s </w:t>
      </w:r>
      <w:r w:rsidRPr="00A22AF4">
        <w:rPr>
          <w:rFonts w:eastAsia="Calibri" w:cstheme="minorHAnsi"/>
          <w:color w:val="000000" w:themeColor="text1"/>
        </w:rPr>
        <w:t>Grant Leadership Team about implementation efforts, with special attention to supporting equity.</w:t>
      </w:r>
    </w:p>
    <w:p w14:paraId="4EA6D4B8" w14:textId="7156BF94" w:rsidR="269A123F" w:rsidRPr="00A22AF4" w:rsidRDefault="269A123F" w:rsidP="00460372">
      <w:pPr>
        <w:pStyle w:val="ListParagraph"/>
        <w:numPr>
          <w:ilvl w:val="1"/>
          <w:numId w:val="1"/>
        </w:numPr>
        <w:spacing w:after="0" w:line="240" w:lineRule="auto"/>
        <w:rPr>
          <w:rFonts w:eastAsia="Calibri" w:cstheme="minorHAnsi"/>
          <w:color w:val="000000" w:themeColor="text1"/>
        </w:rPr>
      </w:pPr>
      <w:r w:rsidRPr="00A22AF4">
        <w:rPr>
          <w:rFonts w:eastAsia="Calibri" w:cstheme="minorHAnsi"/>
          <w:color w:val="000000" w:themeColor="text1"/>
        </w:rPr>
        <w:t>Provide annual report on the effectiveness of the Implementation Plan</w:t>
      </w:r>
      <w:r w:rsidR="7AC018B2" w:rsidRPr="00A22AF4">
        <w:rPr>
          <w:rFonts w:eastAsia="Calibri" w:cstheme="minorHAnsi"/>
          <w:color w:val="000000" w:themeColor="text1"/>
        </w:rPr>
        <w:t xml:space="preserve"> to the district’s Grant Leadership Team and DESE</w:t>
      </w:r>
      <w:r w:rsidRPr="00A22AF4">
        <w:rPr>
          <w:rFonts w:eastAsia="Calibri" w:cstheme="minorHAnsi"/>
          <w:color w:val="000000" w:themeColor="text1"/>
        </w:rPr>
        <w:t>.</w:t>
      </w:r>
    </w:p>
    <w:p w14:paraId="372D8171" w14:textId="7156BF94" w:rsidR="269A123F" w:rsidRPr="00A22AF4" w:rsidRDefault="269A123F" w:rsidP="00460372">
      <w:pPr>
        <w:pStyle w:val="ListParagraph"/>
        <w:numPr>
          <w:ilvl w:val="1"/>
          <w:numId w:val="1"/>
        </w:numPr>
        <w:spacing w:after="0" w:line="240" w:lineRule="auto"/>
        <w:rPr>
          <w:rFonts w:eastAsia="Calibri" w:cstheme="minorHAnsi"/>
          <w:color w:val="000000" w:themeColor="text1"/>
        </w:rPr>
      </w:pPr>
      <w:r w:rsidRPr="00A22AF4">
        <w:rPr>
          <w:rFonts w:eastAsia="Calibri" w:cstheme="minorHAnsi"/>
          <w:color w:val="000000" w:themeColor="text1"/>
        </w:rPr>
        <w:t xml:space="preserve">Provide a summative report </w:t>
      </w:r>
      <w:r w:rsidR="506E42AF" w:rsidRPr="00A22AF4">
        <w:rPr>
          <w:rFonts w:eastAsia="Calibri" w:cstheme="minorHAnsi"/>
          <w:color w:val="000000" w:themeColor="text1"/>
        </w:rPr>
        <w:t xml:space="preserve">to DESE </w:t>
      </w:r>
      <w:r w:rsidRPr="00A22AF4">
        <w:rPr>
          <w:rFonts w:eastAsia="Calibri" w:cstheme="minorHAnsi"/>
          <w:color w:val="000000" w:themeColor="text1"/>
        </w:rPr>
        <w:t>on the impact of the HQIM Implementation Grant</w:t>
      </w:r>
      <w:r w:rsidR="7B6A1FAB" w:rsidRPr="00A22AF4">
        <w:rPr>
          <w:rFonts w:eastAsia="Calibri" w:cstheme="minorHAnsi"/>
          <w:color w:val="000000" w:themeColor="text1"/>
        </w:rPr>
        <w:t>.</w:t>
      </w:r>
      <w:r w:rsidRPr="00A22AF4">
        <w:rPr>
          <w:rFonts w:eastAsia="Calibri" w:cstheme="minorHAnsi"/>
          <w:color w:val="000000" w:themeColor="text1"/>
        </w:rPr>
        <w:t xml:space="preserve">  </w:t>
      </w:r>
    </w:p>
    <w:p w14:paraId="6BCDACE6" w14:textId="77777777" w:rsidR="00367ABB" w:rsidRPr="00A22AF4" w:rsidRDefault="00367ABB" w:rsidP="00E03B1A">
      <w:pPr>
        <w:pStyle w:val="ListParagraph"/>
        <w:spacing w:after="0" w:line="240" w:lineRule="auto"/>
        <w:ind w:left="411"/>
        <w:rPr>
          <w:rFonts w:eastAsia="Calibri" w:cstheme="minorHAnsi"/>
          <w:color w:val="000000" w:themeColor="text1"/>
          <w:u w:val="single"/>
        </w:rPr>
      </w:pPr>
    </w:p>
    <w:p w14:paraId="1B3F467F" w14:textId="7156BF94" w:rsidR="269A123F" w:rsidRPr="00A22AF4" w:rsidRDefault="269A123F" w:rsidP="00460372">
      <w:pPr>
        <w:pStyle w:val="ListParagraph"/>
        <w:numPr>
          <w:ilvl w:val="0"/>
          <w:numId w:val="1"/>
        </w:numPr>
        <w:spacing w:after="0" w:line="240" w:lineRule="auto"/>
        <w:rPr>
          <w:rFonts w:eastAsia="Calibri" w:cstheme="minorHAnsi"/>
          <w:color w:val="000000" w:themeColor="text1"/>
        </w:rPr>
      </w:pPr>
      <w:r w:rsidRPr="00A22AF4">
        <w:rPr>
          <w:rFonts w:eastAsia="Calibri" w:cstheme="minorHAnsi"/>
          <w:b/>
        </w:rPr>
        <w:lastRenderedPageBreak/>
        <w:t>My district has already received funding through DESE for HQIM.  May we still apply?</w:t>
      </w:r>
      <w:r w:rsidRPr="00A22AF4">
        <w:rPr>
          <w:rFonts w:cstheme="minorHAnsi"/>
        </w:rPr>
        <w:br/>
      </w:r>
      <w:r w:rsidRPr="00A22AF4">
        <w:rPr>
          <w:rFonts w:eastAsia="Calibri" w:cstheme="minorHAnsi"/>
          <w:b/>
        </w:rPr>
        <w:t xml:space="preserve">Response: </w:t>
      </w:r>
      <w:r w:rsidR="00B81A08" w:rsidRPr="00A22AF4">
        <w:rPr>
          <w:rFonts w:eastAsia="Calibri" w:cstheme="minorHAnsi"/>
          <w:b/>
        </w:rPr>
        <w:t xml:space="preserve"> </w:t>
      </w:r>
      <w:r w:rsidRPr="00A22AF4">
        <w:rPr>
          <w:rFonts w:eastAsia="Calibri" w:cstheme="minorHAnsi"/>
        </w:rPr>
        <w:t>Y</w:t>
      </w:r>
      <w:r w:rsidR="004252D3" w:rsidRPr="00A22AF4">
        <w:rPr>
          <w:rFonts w:eastAsia="Calibri" w:cstheme="minorHAnsi"/>
        </w:rPr>
        <w:t xml:space="preserve">es. </w:t>
      </w:r>
      <w:r w:rsidR="001041EE" w:rsidRPr="00A22AF4">
        <w:rPr>
          <w:rFonts w:eastAsia="Calibri" w:cstheme="minorHAnsi"/>
        </w:rPr>
        <w:t xml:space="preserve">Districts that were previously were awarded funds through grants like the Math Acceleration Grant are eligible for this grant. </w:t>
      </w:r>
      <w:r w:rsidRPr="00A22AF4">
        <w:rPr>
          <w:rFonts w:cstheme="minorHAnsi"/>
        </w:rPr>
        <w:br/>
      </w:r>
    </w:p>
    <w:p w14:paraId="30EB3E9E" w14:textId="7156BF94" w:rsidR="269A123F" w:rsidRPr="00A22AF4" w:rsidRDefault="269A123F" w:rsidP="00460372">
      <w:pPr>
        <w:pStyle w:val="ListParagraph"/>
        <w:numPr>
          <w:ilvl w:val="0"/>
          <w:numId w:val="1"/>
        </w:numPr>
        <w:spacing w:after="0" w:line="240" w:lineRule="auto"/>
        <w:rPr>
          <w:rFonts w:eastAsia="Calibri" w:cstheme="minorHAnsi"/>
        </w:rPr>
      </w:pPr>
      <w:r w:rsidRPr="00A22AF4">
        <w:rPr>
          <w:rFonts w:eastAsia="Calibri" w:cstheme="minorHAnsi"/>
          <w:b/>
        </w:rPr>
        <w:t xml:space="preserve">We don’t have an implementation plan </w:t>
      </w:r>
      <w:proofErr w:type="gramStart"/>
      <w:r w:rsidRPr="00A22AF4">
        <w:rPr>
          <w:rFonts w:eastAsia="Calibri" w:cstheme="minorHAnsi"/>
          <w:b/>
        </w:rPr>
        <w:t>yet?</w:t>
      </w:r>
      <w:proofErr w:type="gramEnd"/>
      <w:r w:rsidRPr="00A22AF4">
        <w:rPr>
          <w:rFonts w:eastAsia="Calibri" w:cstheme="minorHAnsi"/>
        </w:rPr>
        <w:t xml:space="preserve"> </w:t>
      </w:r>
      <w:r w:rsidRPr="00A22AF4">
        <w:rPr>
          <w:rFonts w:eastAsia="Calibri" w:cstheme="minorHAnsi"/>
          <w:b/>
        </w:rPr>
        <w:t>Will this be held against us?</w:t>
      </w:r>
      <w:r w:rsidRPr="00A22AF4">
        <w:rPr>
          <w:rFonts w:cstheme="minorHAnsi"/>
        </w:rPr>
        <w:br/>
      </w:r>
      <w:r w:rsidR="00EE04C5" w:rsidRPr="00A22AF4">
        <w:rPr>
          <w:rFonts w:eastAsia="Calibri" w:cstheme="minorHAnsi"/>
          <w:b/>
        </w:rPr>
        <w:t>Response:</w:t>
      </w:r>
      <w:r w:rsidR="00B81A08" w:rsidRPr="00A22AF4">
        <w:rPr>
          <w:rFonts w:eastAsia="Calibri" w:cstheme="minorHAnsi"/>
          <w:b/>
        </w:rPr>
        <w:t xml:space="preserve"> </w:t>
      </w:r>
      <w:r w:rsidRPr="00A22AF4">
        <w:rPr>
          <w:rFonts w:eastAsia="Calibri" w:cstheme="minorHAnsi"/>
        </w:rPr>
        <w:t>No</w:t>
      </w:r>
      <w:r w:rsidR="00E74ACB" w:rsidRPr="00A22AF4">
        <w:rPr>
          <w:rFonts w:eastAsia="Calibri" w:cstheme="minorHAnsi"/>
        </w:rPr>
        <w:t>, the lack of an implementation plan will not be held against you. This</w:t>
      </w:r>
      <w:r w:rsidRPr="00A22AF4">
        <w:rPr>
          <w:rFonts w:eastAsia="Calibri" w:cstheme="minorHAnsi"/>
        </w:rPr>
        <w:t xml:space="preserve"> grant will </w:t>
      </w:r>
      <w:r w:rsidR="00E74ACB" w:rsidRPr="00A22AF4">
        <w:rPr>
          <w:rFonts w:eastAsia="Calibri" w:cstheme="minorHAnsi"/>
        </w:rPr>
        <w:t xml:space="preserve">support </w:t>
      </w:r>
      <w:r w:rsidR="008A05C6" w:rsidRPr="00A22AF4">
        <w:rPr>
          <w:rFonts w:eastAsia="Calibri" w:cstheme="minorHAnsi"/>
        </w:rPr>
        <w:t xml:space="preserve">supporting districts to develop an implementation plan for the </w:t>
      </w:r>
      <w:r w:rsidR="00BF7F8F" w:rsidRPr="00A22AF4">
        <w:rPr>
          <w:rFonts w:eastAsia="Calibri" w:cstheme="minorHAnsi"/>
        </w:rPr>
        <w:t>high-quality</w:t>
      </w:r>
      <w:r w:rsidR="009374DE" w:rsidRPr="00A22AF4">
        <w:rPr>
          <w:rFonts w:eastAsia="Calibri" w:cstheme="minorHAnsi"/>
        </w:rPr>
        <w:t xml:space="preserve"> materials </w:t>
      </w:r>
      <w:r w:rsidR="00AE6DF3" w:rsidRPr="00A22AF4">
        <w:rPr>
          <w:rFonts w:eastAsia="Calibri" w:cstheme="minorHAnsi"/>
        </w:rPr>
        <w:t xml:space="preserve">for which the district gets </w:t>
      </w:r>
      <w:r w:rsidR="009374DE" w:rsidRPr="00A22AF4">
        <w:rPr>
          <w:rFonts w:eastAsia="Calibri" w:cstheme="minorHAnsi"/>
        </w:rPr>
        <w:t>funded</w:t>
      </w:r>
      <w:r w:rsidRPr="00A22AF4">
        <w:rPr>
          <w:rFonts w:eastAsia="Calibri" w:cstheme="minorHAnsi"/>
        </w:rPr>
        <w:t xml:space="preserve">.  </w:t>
      </w:r>
    </w:p>
    <w:p w14:paraId="1B49070B" w14:textId="77777777" w:rsidR="002B167C" w:rsidRPr="00A22AF4" w:rsidRDefault="002B167C" w:rsidP="00E03B1A">
      <w:pPr>
        <w:pStyle w:val="ListParagraph"/>
        <w:spacing w:after="0" w:line="240" w:lineRule="auto"/>
        <w:ind w:left="411"/>
        <w:rPr>
          <w:rFonts w:eastAsia="Calibri" w:cstheme="minorHAnsi"/>
          <w:color w:val="000000" w:themeColor="text1"/>
        </w:rPr>
      </w:pPr>
    </w:p>
    <w:p w14:paraId="1A92350A" w14:textId="5C653D21" w:rsidR="00645C22" w:rsidRPr="00A22AF4" w:rsidRDefault="5C222B6F" w:rsidP="00460372">
      <w:pPr>
        <w:pStyle w:val="ListParagraph"/>
        <w:numPr>
          <w:ilvl w:val="0"/>
          <w:numId w:val="1"/>
        </w:numPr>
        <w:spacing w:after="0" w:line="240" w:lineRule="auto"/>
        <w:rPr>
          <w:rFonts w:eastAsia="Calibri" w:cstheme="minorHAnsi"/>
        </w:rPr>
      </w:pPr>
      <w:r w:rsidRPr="00A22AF4">
        <w:rPr>
          <w:rFonts w:eastAsia="Calibri" w:cstheme="minorHAnsi"/>
          <w:b/>
        </w:rPr>
        <w:t>Will DESE post a list of schools that are eligible?</w:t>
      </w:r>
      <w:r w:rsidRPr="00A22AF4">
        <w:rPr>
          <w:rFonts w:cstheme="minorHAnsi"/>
        </w:rPr>
        <w:br/>
      </w:r>
      <w:r w:rsidRPr="00A22AF4">
        <w:rPr>
          <w:rFonts w:eastAsia="Calibri" w:cstheme="minorHAnsi"/>
          <w:b/>
        </w:rPr>
        <w:t>Response:</w:t>
      </w:r>
      <w:r w:rsidR="00B81A08" w:rsidRPr="00A22AF4">
        <w:rPr>
          <w:rFonts w:eastAsia="Calibri" w:cstheme="minorHAnsi"/>
        </w:rPr>
        <w:t xml:space="preserve"> </w:t>
      </w:r>
      <w:r w:rsidRPr="00A22AF4">
        <w:rPr>
          <w:rFonts w:eastAsia="Calibri" w:cstheme="minorHAnsi"/>
        </w:rPr>
        <w:t xml:space="preserve">No.  All districts </w:t>
      </w:r>
      <w:r w:rsidR="002B167C" w:rsidRPr="00A22AF4">
        <w:rPr>
          <w:rFonts w:eastAsia="Calibri" w:cstheme="minorHAnsi"/>
        </w:rPr>
        <w:t>that have adopted identified high quality materials for ELA/literacy, math, science, or DLCS and have reported this information to the Curriculum Data Collection are eligible to apply</w:t>
      </w:r>
      <w:r w:rsidR="00645C22" w:rsidRPr="00A22AF4">
        <w:rPr>
          <w:rFonts w:eastAsia="Calibri" w:cstheme="minorHAnsi"/>
        </w:rPr>
        <w:t>.</w:t>
      </w:r>
      <w:r w:rsidRPr="00A22AF4">
        <w:rPr>
          <w:rFonts w:eastAsia="Calibri" w:cstheme="minorHAnsi"/>
        </w:rPr>
        <w:t xml:space="preserve"> </w:t>
      </w:r>
    </w:p>
    <w:p w14:paraId="4BE4AEF5" w14:textId="77777777" w:rsidR="00645C22" w:rsidRPr="00A22AF4" w:rsidRDefault="00645C22" w:rsidP="00E03B1A">
      <w:pPr>
        <w:pStyle w:val="ListParagraph"/>
        <w:spacing w:after="0" w:line="240" w:lineRule="auto"/>
        <w:ind w:left="411"/>
        <w:rPr>
          <w:rFonts w:eastAsia="Calibri" w:cstheme="minorHAnsi"/>
          <w:color w:val="D13438"/>
          <w:u w:val="single"/>
        </w:rPr>
      </w:pPr>
    </w:p>
    <w:p w14:paraId="5EF46884" w14:textId="5C653D21" w:rsidR="009F1BCC" w:rsidRPr="00A22AF4" w:rsidRDefault="009F1BCC" w:rsidP="00460372">
      <w:pPr>
        <w:pStyle w:val="ListParagraph"/>
        <w:numPr>
          <w:ilvl w:val="0"/>
          <w:numId w:val="1"/>
        </w:numPr>
        <w:spacing w:after="0" w:line="240" w:lineRule="auto"/>
        <w:rPr>
          <w:rFonts w:eastAsia="Calibri" w:cstheme="minorHAnsi"/>
          <w:b/>
        </w:rPr>
      </w:pPr>
      <w:r w:rsidRPr="00A22AF4">
        <w:rPr>
          <w:rFonts w:cstheme="minorHAnsi"/>
        </w:rPr>
        <w:t xml:space="preserve">We started this year with a pilot and are making the selection this fall. </w:t>
      </w:r>
      <w:r w:rsidRPr="00A22AF4">
        <w:rPr>
          <w:rFonts w:cstheme="minorHAnsi"/>
          <w:b/>
        </w:rPr>
        <w:t>Could we be eligible for the HQIM Implementation grant if we begin the implementation process this coming spring? </w:t>
      </w:r>
    </w:p>
    <w:p w14:paraId="1C3A2F70" w14:textId="5C653D21" w:rsidR="00166CA0" w:rsidRPr="00A22AF4" w:rsidRDefault="6530BE56" w:rsidP="009F1BCC">
      <w:pPr>
        <w:pStyle w:val="ListParagraph"/>
        <w:spacing w:after="0" w:line="240" w:lineRule="auto"/>
        <w:ind w:left="411"/>
        <w:rPr>
          <w:rFonts w:eastAsia="Calibri" w:cstheme="minorHAnsi"/>
          <w:color w:val="D13438"/>
          <w:u w:val="single"/>
        </w:rPr>
      </w:pPr>
      <w:r w:rsidRPr="00A22AF4">
        <w:rPr>
          <w:rFonts w:eastAsia="Calibri" w:cstheme="minorHAnsi"/>
          <w:b/>
        </w:rPr>
        <w:t>Response:</w:t>
      </w:r>
      <w:r w:rsidRPr="00A22AF4">
        <w:rPr>
          <w:rFonts w:eastAsia="Calibri" w:cstheme="minorHAnsi"/>
          <w:b/>
          <w:u w:val="single"/>
        </w:rPr>
        <w:t xml:space="preserve"> </w:t>
      </w:r>
      <w:r w:rsidR="00700B01" w:rsidRPr="00A22AF4">
        <w:rPr>
          <w:rFonts w:eastAsia="Calibri" w:cstheme="minorHAnsi"/>
        </w:rPr>
        <w:t xml:space="preserve"> Districts that are still in the process of selecting materials are not eligible for this grant for those materials. All districts that have adopted identified high quality materials for ELA/literacy, math, science, or DLCS and have reported this information to the Curriculum Data Collection are eligible to apply.</w:t>
      </w:r>
    </w:p>
    <w:p w14:paraId="1EFC5947" w14:textId="77777777" w:rsidR="00700B01" w:rsidRPr="00A22AF4" w:rsidRDefault="00700B01" w:rsidP="00700B01">
      <w:pPr>
        <w:spacing w:after="0" w:line="240" w:lineRule="auto"/>
        <w:rPr>
          <w:rFonts w:eastAsia="Calibri" w:cstheme="minorHAnsi"/>
          <w:color w:val="D13438"/>
          <w:u w:val="single"/>
        </w:rPr>
      </w:pPr>
    </w:p>
    <w:p w14:paraId="71ACDDF4" w14:textId="5C653D21" w:rsidR="6530BE56" w:rsidRPr="00A22AF4" w:rsidRDefault="6530BE56" w:rsidP="00460372">
      <w:pPr>
        <w:pStyle w:val="ListParagraph"/>
        <w:numPr>
          <w:ilvl w:val="0"/>
          <w:numId w:val="1"/>
        </w:numPr>
        <w:spacing w:after="0" w:line="240" w:lineRule="auto"/>
        <w:rPr>
          <w:rFonts w:eastAsia="Calibri" w:cstheme="minorHAnsi"/>
          <w:color w:val="000000" w:themeColor="text1"/>
        </w:rPr>
      </w:pPr>
      <w:r w:rsidRPr="00A22AF4">
        <w:rPr>
          <w:rFonts w:eastAsia="Calibri" w:cstheme="minorHAnsi"/>
          <w:b/>
          <w:color w:val="000000" w:themeColor="text1"/>
        </w:rPr>
        <w:t>How do I apply for this grant?</w:t>
      </w:r>
    </w:p>
    <w:p w14:paraId="76D56BD0" w14:textId="5C653D21" w:rsidR="00B81A08" w:rsidRPr="00A22AF4" w:rsidRDefault="00B81A08" w:rsidP="00E03B1A">
      <w:pPr>
        <w:spacing w:after="0" w:line="240" w:lineRule="auto"/>
        <w:ind w:left="411"/>
        <w:contextualSpacing/>
        <w:rPr>
          <w:rStyle w:val="Hyperlink"/>
          <w:rFonts w:eastAsia="Calibri" w:cstheme="minorHAnsi"/>
          <w:color w:val="2E74B5" w:themeColor="accent5" w:themeShade="BF"/>
        </w:rPr>
      </w:pPr>
      <w:r w:rsidRPr="00A22AF4">
        <w:rPr>
          <w:rFonts w:eastAsia="Calibri" w:cstheme="minorHAnsi"/>
          <w:b/>
          <w:color w:val="000000" w:themeColor="text1"/>
        </w:rPr>
        <w:t>Response:</w:t>
      </w:r>
      <w:r w:rsidRPr="00A22AF4">
        <w:rPr>
          <w:rFonts w:eastAsia="Calibri" w:cstheme="minorHAnsi"/>
          <w:color w:val="000000" w:themeColor="text1"/>
        </w:rPr>
        <w:t xml:space="preserve"> </w:t>
      </w:r>
      <w:r w:rsidR="00440D90" w:rsidRPr="00A22AF4">
        <w:rPr>
          <w:rFonts w:eastAsia="Calibri" w:cstheme="minorHAnsi"/>
          <w:color w:val="000000" w:themeColor="text1"/>
        </w:rPr>
        <w:t>The grant RFP</w:t>
      </w:r>
      <w:r w:rsidR="008D5F89" w:rsidRPr="00A22AF4">
        <w:rPr>
          <w:rFonts w:eastAsia="Calibri" w:cstheme="minorHAnsi"/>
          <w:color w:val="000000" w:themeColor="text1"/>
        </w:rPr>
        <w:t>,</w:t>
      </w:r>
      <w:r w:rsidR="00BD29B2" w:rsidRPr="00A22AF4">
        <w:rPr>
          <w:rFonts w:eastAsia="Calibri" w:cstheme="minorHAnsi"/>
          <w:color w:val="000000" w:themeColor="text1"/>
        </w:rPr>
        <w:t xml:space="preserve"> along with submission requirements</w:t>
      </w:r>
      <w:r w:rsidR="008D5F89" w:rsidRPr="00A22AF4">
        <w:rPr>
          <w:rFonts w:eastAsia="Calibri" w:cstheme="minorHAnsi"/>
          <w:color w:val="000000" w:themeColor="text1"/>
        </w:rPr>
        <w:t>,</w:t>
      </w:r>
      <w:r w:rsidR="00BD29B2" w:rsidRPr="00A22AF4">
        <w:rPr>
          <w:rFonts w:eastAsia="Calibri" w:cstheme="minorHAnsi"/>
          <w:color w:val="000000" w:themeColor="text1"/>
        </w:rPr>
        <w:t xml:space="preserve"> are </w:t>
      </w:r>
      <w:r w:rsidRPr="00A22AF4">
        <w:rPr>
          <w:rFonts w:eastAsia="Calibri" w:cstheme="minorHAnsi"/>
          <w:color w:val="000000" w:themeColor="text1"/>
        </w:rPr>
        <w:t xml:space="preserve">available using this link: </w:t>
      </w:r>
      <w:hyperlink r:id="rId11">
        <w:r w:rsidRPr="00A22AF4">
          <w:rPr>
            <w:rStyle w:val="Hyperlink"/>
            <w:rFonts w:eastAsia="Calibri" w:cstheme="minorHAnsi"/>
            <w:color w:val="2E74B5" w:themeColor="accent5" w:themeShade="BF"/>
          </w:rPr>
          <w:t>https://www.doe.mass.edu/grants/2023/185/</w:t>
        </w:r>
      </w:hyperlink>
    </w:p>
    <w:p w14:paraId="564DD08A" w14:textId="77777777" w:rsidR="002E15E0" w:rsidRPr="00A22AF4" w:rsidRDefault="002E15E0" w:rsidP="00E03B1A">
      <w:pPr>
        <w:spacing w:after="0" w:line="240" w:lineRule="auto"/>
        <w:ind w:left="411"/>
        <w:contextualSpacing/>
        <w:rPr>
          <w:rFonts w:eastAsia="Calibri" w:cstheme="minorHAnsi"/>
          <w:color w:val="2E74B5" w:themeColor="accent5" w:themeShade="BF"/>
        </w:rPr>
      </w:pPr>
    </w:p>
    <w:p w14:paraId="7ABF3D73" w14:textId="5C653D21" w:rsidR="00486B35" w:rsidRPr="00A22AF4" w:rsidRDefault="2F76FBEA" w:rsidP="00460372">
      <w:pPr>
        <w:pStyle w:val="ListParagraph"/>
        <w:numPr>
          <w:ilvl w:val="0"/>
          <w:numId w:val="1"/>
        </w:numPr>
        <w:spacing w:after="0" w:line="240" w:lineRule="auto"/>
        <w:rPr>
          <w:rFonts w:eastAsia="Calibri" w:cstheme="minorHAnsi"/>
          <w:b/>
          <w:color w:val="D13438"/>
        </w:rPr>
      </w:pPr>
      <w:r w:rsidRPr="00A22AF4">
        <w:rPr>
          <w:rFonts w:eastAsia="Times New Roman" w:cstheme="minorHAnsi"/>
          <w:b/>
        </w:rPr>
        <w:t>We are a private parochial school in Massachusetts. Could we qualify for this grant?</w:t>
      </w:r>
    </w:p>
    <w:p w14:paraId="583D13A4" w14:textId="5C653D21" w:rsidR="7762F113" w:rsidRPr="00A22AF4" w:rsidRDefault="16778FFF" w:rsidP="00E03B1A">
      <w:pPr>
        <w:pStyle w:val="ListParagraph"/>
        <w:spacing w:after="0" w:line="240" w:lineRule="auto"/>
        <w:ind w:left="411"/>
        <w:rPr>
          <w:rFonts w:eastAsia="Calibri" w:cstheme="minorHAnsi"/>
        </w:rPr>
      </w:pPr>
      <w:r w:rsidRPr="00A22AF4">
        <w:rPr>
          <w:rFonts w:cstheme="minorHAnsi"/>
          <w:b/>
        </w:rPr>
        <w:t>Response:</w:t>
      </w:r>
      <w:r w:rsidR="470A619C" w:rsidRPr="00A22AF4">
        <w:rPr>
          <w:rFonts w:cstheme="minorHAnsi"/>
          <w:b/>
        </w:rPr>
        <w:t xml:space="preserve"> </w:t>
      </w:r>
      <w:r w:rsidR="007D3400" w:rsidRPr="00A22AF4">
        <w:rPr>
          <w:rFonts w:eastAsia="Calibri" w:cstheme="minorHAnsi"/>
        </w:rPr>
        <w:t>T</w:t>
      </w:r>
      <w:r w:rsidR="09CB7DCB" w:rsidRPr="00A22AF4">
        <w:rPr>
          <w:rFonts w:eastAsia="Calibri" w:cstheme="minorHAnsi"/>
        </w:rPr>
        <w:t xml:space="preserve">his grant is </w:t>
      </w:r>
      <w:r w:rsidR="362A9625" w:rsidRPr="00A22AF4">
        <w:rPr>
          <w:rFonts w:eastAsia="Calibri" w:cstheme="minorHAnsi"/>
        </w:rPr>
        <w:t xml:space="preserve">funded by ESSER and </w:t>
      </w:r>
      <w:r w:rsidR="09CB7DCB" w:rsidRPr="00A22AF4">
        <w:rPr>
          <w:rFonts w:eastAsia="Calibri" w:cstheme="minorHAnsi"/>
        </w:rPr>
        <w:t xml:space="preserve">limited to public school districts. </w:t>
      </w:r>
      <w:r w:rsidR="00F2771F" w:rsidRPr="00A22AF4">
        <w:rPr>
          <w:rFonts w:eastAsia="Calibri" w:cstheme="minorHAnsi"/>
        </w:rPr>
        <w:t>Note that</w:t>
      </w:r>
      <w:r w:rsidR="09CB7DCB" w:rsidRPr="00A22AF4">
        <w:rPr>
          <w:rFonts w:eastAsia="Calibri" w:cstheme="minorHAnsi"/>
        </w:rPr>
        <w:t xml:space="preserve"> </w:t>
      </w:r>
      <w:r w:rsidR="00F2771F" w:rsidRPr="00A22AF4">
        <w:rPr>
          <w:rFonts w:eastAsia="Calibri" w:cstheme="minorHAnsi"/>
        </w:rPr>
        <w:t>C</w:t>
      </w:r>
      <w:r w:rsidR="09CB7DCB" w:rsidRPr="00A22AF4">
        <w:rPr>
          <w:rFonts w:eastAsia="Calibri" w:cstheme="minorHAnsi"/>
        </w:rPr>
        <w:t xml:space="preserve">ongress created a separate Private School Covid Relief program called </w:t>
      </w:r>
      <w:hyperlink r:id="rId12">
        <w:r w:rsidR="09CB7DCB" w:rsidRPr="00A22AF4">
          <w:rPr>
            <w:rStyle w:val="Hyperlink"/>
            <w:rFonts w:eastAsia="Calibri" w:cstheme="minorHAnsi"/>
            <w:color w:val="auto"/>
          </w:rPr>
          <w:t>Emergency Assistance to Non Public Schools (EANS)</w:t>
        </w:r>
      </w:hyperlink>
      <w:r w:rsidR="09CB7DCB" w:rsidRPr="00A22AF4">
        <w:rPr>
          <w:rFonts w:eastAsia="Calibri" w:cstheme="minorHAnsi"/>
        </w:rPr>
        <w:t xml:space="preserve"> for private schools. </w:t>
      </w:r>
    </w:p>
    <w:p w14:paraId="06C68FDD" w14:textId="77777777" w:rsidR="00FB3AE4" w:rsidRPr="00A22AF4" w:rsidRDefault="00FB3AE4" w:rsidP="00E03B1A">
      <w:pPr>
        <w:pStyle w:val="ListParagraph"/>
        <w:spacing w:after="0" w:line="240" w:lineRule="auto"/>
        <w:ind w:left="411"/>
        <w:rPr>
          <w:rFonts w:eastAsia="Calibri" w:cstheme="minorHAnsi"/>
          <w:b/>
          <w:color w:val="D13438"/>
        </w:rPr>
      </w:pPr>
    </w:p>
    <w:p w14:paraId="229ADF59" w14:textId="5C653D21" w:rsidR="00771DAA" w:rsidRPr="00A22AF4" w:rsidRDefault="2F76FBEA" w:rsidP="00460372">
      <w:pPr>
        <w:pStyle w:val="ListParagraph"/>
        <w:numPr>
          <w:ilvl w:val="0"/>
          <w:numId w:val="1"/>
        </w:numPr>
        <w:spacing w:after="0" w:line="240" w:lineRule="auto"/>
        <w:ind w:left="418"/>
        <w:rPr>
          <w:rFonts w:eastAsia="Calibri" w:cstheme="minorHAnsi"/>
          <w:b/>
        </w:rPr>
      </w:pPr>
      <w:r w:rsidRPr="00A22AF4">
        <w:rPr>
          <w:rFonts w:cstheme="minorHAnsi"/>
          <w:b/>
        </w:rPr>
        <w:t>I work for a collaborative and would like to know if this is an opportunity for which we can apply or is this only for LEAs?</w:t>
      </w:r>
    </w:p>
    <w:p w14:paraId="39C0329F" w14:textId="5C653D21" w:rsidR="005162DA" w:rsidRPr="00A22AF4" w:rsidRDefault="16778FFF" w:rsidP="00E03B1A">
      <w:pPr>
        <w:spacing w:after="0" w:line="240" w:lineRule="auto"/>
        <w:ind w:left="418"/>
        <w:contextualSpacing/>
        <w:rPr>
          <w:rFonts w:eastAsia="Calibri" w:cstheme="minorHAnsi"/>
          <w:color w:val="2E74B5" w:themeColor="accent5" w:themeShade="BF"/>
          <w:u w:val="single"/>
        </w:rPr>
      </w:pPr>
      <w:r w:rsidRPr="00A22AF4">
        <w:rPr>
          <w:rFonts w:cstheme="minorHAnsi"/>
          <w:b/>
        </w:rPr>
        <w:t xml:space="preserve">Response: </w:t>
      </w:r>
      <w:r w:rsidR="778CE151" w:rsidRPr="00A22AF4">
        <w:rPr>
          <w:rFonts w:eastAsia="Calibri" w:cstheme="minorHAnsi"/>
        </w:rPr>
        <w:t xml:space="preserve"> Yes, Collaboratives are eligible to apply for the grant. Requirements to apply include </w:t>
      </w:r>
      <w:r w:rsidR="00EF22B3" w:rsidRPr="00A22AF4">
        <w:rPr>
          <w:rFonts w:eastAsia="Calibri" w:cstheme="minorHAnsi"/>
        </w:rPr>
        <w:t xml:space="preserve">adoption of </w:t>
      </w:r>
      <w:r w:rsidR="778CE151" w:rsidRPr="00A22AF4">
        <w:rPr>
          <w:rFonts w:eastAsia="Calibri" w:cstheme="minorHAnsi"/>
        </w:rPr>
        <w:t xml:space="preserve">identified high quality materials the content areas articulated in the RFP and a submission of that information </w:t>
      </w:r>
      <w:r w:rsidR="00916710" w:rsidRPr="00A22AF4">
        <w:rPr>
          <w:rFonts w:eastAsia="Calibri" w:cstheme="minorHAnsi"/>
        </w:rPr>
        <w:t>to</w:t>
      </w:r>
      <w:r w:rsidR="778CE151" w:rsidRPr="00A22AF4">
        <w:rPr>
          <w:rFonts w:eastAsia="Calibri" w:cstheme="minorHAnsi"/>
        </w:rPr>
        <w:t xml:space="preserve"> the Curriculum Data Collection: </w:t>
      </w:r>
      <w:hyperlink r:id="rId13">
        <w:r w:rsidR="002E15E0" w:rsidRPr="00A22AF4">
          <w:rPr>
            <w:rStyle w:val="Hyperlink"/>
            <w:rFonts w:eastAsia="Calibri" w:cstheme="minorHAnsi"/>
            <w:color w:val="034990"/>
          </w:rPr>
          <w:t>https://www.doe.mass.edu/instruction/impd/data-collection.html</w:t>
        </w:r>
      </w:hyperlink>
    </w:p>
    <w:p w14:paraId="61A697BE" w14:textId="77777777" w:rsidR="002E15E0" w:rsidRPr="00A22AF4" w:rsidRDefault="002E15E0" w:rsidP="00E03B1A">
      <w:pPr>
        <w:spacing w:after="0" w:line="240" w:lineRule="auto"/>
        <w:ind w:left="418"/>
        <w:contextualSpacing/>
        <w:rPr>
          <w:rStyle w:val="Hyperlink"/>
          <w:rFonts w:eastAsia="Calibri" w:cstheme="minorHAnsi"/>
          <w:color w:val="auto"/>
        </w:rPr>
      </w:pPr>
    </w:p>
    <w:p w14:paraId="21C3B3E0" w14:textId="5C653D21" w:rsidR="00305117" w:rsidRPr="00A22AF4" w:rsidRDefault="587D6668" w:rsidP="00460372">
      <w:pPr>
        <w:pStyle w:val="ListParagraph"/>
        <w:numPr>
          <w:ilvl w:val="0"/>
          <w:numId w:val="1"/>
        </w:numPr>
        <w:spacing w:after="0" w:line="240" w:lineRule="auto"/>
        <w:rPr>
          <w:rFonts w:eastAsia="Calibri" w:cstheme="minorHAnsi"/>
        </w:rPr>
      </w:pPr>
      <w:r w:rsidRPr="00A22AF4">
        <w:rPr>
          <w:rFonts w:cstheme="minorHAnsi"/>
        </w:rPr>
        <w:t>Our district</w:t>
      </w:r>
      <w:r w:rsidR="26C9C81F" w:rsidRPr="00A22AF4">
        <w:rPr>
          <w:rFonts w:cstheme="minorHAnsi"/>
        </w:rPr>
        <w:t xml:space="preserve"> </w:t>
      </w:r>
      <w:r w:rsidRPr="00A22AF4">
        <w:rPr>
          <w:rFonts w:cstheme="minorHAnsi"/>
        </w:rPr>
        <w:t xml:space="preserve">has formed a Reading Task Force to investigate and adopt a high-quality reading curriculum for our K–6 schools. We are working with </w:t>
      </w:r>
      <w:r w:rsidR="00F87EE3" w:rsidRPr="00A22AF4">
        <w:rPr>
          <w:rFonts w:cstheme="minorHAnsi"/>
        </w:rPr>
        <w:t xml:space="preserve">[Vendor] </w:t>
      </w:r>
      <w:r w:rsidRPr="00A22AF4">
        <w:rPr>
          <w:rFonts w:cstheme="minorHAnsi"/>
        </w:rPr>
        <w:t xml:space="preserve">to guide our work and make the best decision moving forward. We'll be narrowing this down to 2 programs for a full review from October 22 to March 23 to adopt the final program for use in fall 2023. I wanted to clarify the following statement to see if we could still apply even though we haven't finalized the program yet: </w:t>
      </w:r>
      <w:r w:rsidRPr="00A22AF4">
        <w:rPr>
          <w:rFonts w:cstheme="minorHAnsi"/>
          <w:b/>
        </w:rPr>
        <w:t xml:space="preserve">Have selected and purchased high-quality core curricular materials for one or more content areas and/or grade bands. </w:t>
      </w:r>
    </w:p>
    <w:p w14:paraId="0F8D8A31" w14:textId="5C653D21" w:rsidR="008D42CD" w:rsidRPr="00A22AF4" w:rsidRDefault="16778FFF" w:rsidP="00E03B1A">
      <w:pPr>
        <w:pStyle w:val="ListParagraph"/>
        <w:spacing w:after="0" w:line="240" w:lineRule="auto"/>
        <w:ind w:left="411"/>
        <w:rPr>
          <w:rFonts w:eastAsia="Calibri" w:cstheme="minorHAnsi"/>
        </w:rPr>
      </w:pPr>
      <w:r w:rsidRPr="00A22AF4">
        <w:rPr>
          <w:rFonts w:cstheme="minorHAnsi"/>
          <w:b/>
        </w:rPr>
        <w:t>Response:</w:t>
      </w:r>
      <w:r w:rsidR="359CAC6C" w:rsidRPr="00A22AF4">
        <w:rPr>
          <w:rFonts w:cstheme="minorHAnsi"/>
          <w:b/>
        </w:rPr>
        <w:t xml:space="preserve">  </w:t>
      </w:r>
      <w:r w:rsidR="00C54FB1" w:rsidRPr="00A22AF4">
        <w:rPr>
          <w:rFonts w:eastAsia="Calibri" w:cstheme="minorHAnsi"/>
        </w:rPr>
        <w:t>Districts that are still in the process of selecting materials are not eligible for this grant for those materials. All districts that have adopted identified high quality materials for ELA/literacy, math, science, or DLCS and have reported this information to the Curriculum Data Collection are eligible to apply.</w:t>
      </w:r>
    </w:p>
    <w:p w14:paraId="5E84CF51" w14:textId="5C653D21" w:rsidR="00771DAA" w:rsidRPr="00A22AF4" w:rsidRDefault="00771DAA" w:rsidP="00E03B1A">
      <w:pPr>
        <w:pStyle w:val="ListParagraph"/>
        <w:spacing w:after="0" w:line="240" w:lineRule="auto"/>
        <w:ind w:left="411"/>
        <w:rPr>
          <w:rFonts w:eastAsia="Calibri" w:cstheme="minorHAnsi"/>
          <w:b/>
        </w:rPr>
      </w:pPr>
      <w:r w:rsidRPr="00A22AF4">
        <w:rPr>
          <w:rFonts w:cstheme="minorHAnsi"/>
          <w:b/>
        </w:rPr>
        <w:t xml:space="preserve"> </w:t>
      </w:r>
    </w:p>
    <w:p w14:paraId="104B5D26" w14:textId="5C653D21" w:rsidR="00771DAA" w:rsidRPr="00A22AF4" w:rsidRDefault="2F76FBEA" w:rsidP="00460372">
      <w:pPr>
        <w:pStyle w:val="ListParagraph"/>
        <w:numPr>
          <w:ilvl w:val="0"/>
          <w:numId w:val="1"/>
        </w:numPr>
        <w:spacing w:after="0" w:line="240" w:lineRule="auto"/>
        <w:rPr>
          <w:rFonts w:eastAsia="Calibri" w:cstheme="minorHAnsi"/>
          <w:b/>
        </w:rPr>
      </w:pPr>
      <w:r w:rsidRPr="00A22AF4">
        <w:rPr>
          <w:rFonts w:cstheme="minorHAnsi"/>
          <w:b/>
        </w:rPr>
        <w:t>Could you please give a dollar range of how much each award will be? Or is there a specific range per school or curriculum material implemented?</w:t>
      </w:r>
    </w:p>
    <w:p w14:paraId="50D37581" w14:textId="5C653D21" w:rsidR="00771DAA" w:rsidRPr="00A22AF4" w:rsidRDefault="16778FFF" w:rsidP="00E03B1A">
      <w:pPr>
        <w:pStyle w:val="ListParagraph"/>
        <w:spacing w:after="0" w:line="240" w:lineRule="auto"/>
        <w:ind w:left="411"/>
        <w:rPr>
          <w:rFonts w:eastAsia="Calibri" w:cstheme="minorHAnsi"/>
        </w:rPr>
      </w:pPr>
      <w:r w:rsidRPr="00A22AF4">
        <w:rPr>
          <w:rFonts w:cstheme="minorHAnsi"/>
          <w:b/>
        </w:rPr>
        <w:lastRenderedPageBreak/>
        <w:t xml:space="preserve">Response: </w:t>
      </w:r>
      <w:r w:rsidR="20451EDF" w:rsidRPr="00A22AF4">
        <w:rPr>
          <w:rFonts w:cstheme="minorHAnsi"/>
        </w:rPr>
        <w:t>The specific grant monies will vary upon each application; there is no specific range. When applying, utilize the budget calculator to estimate grant award.</w:t>
      </w:r>
    </w:p>
    <w:p w14:paraId="69B119B3" w14:textId="40B46A12" w:rsidR="56046ABD" w:rsidRPr="00A22AF4" w:rsidRDefault="56046ABD" w:rsidP="00E03B1A">
      <w:pPr>
        <w:pStyle w:val="ListParagraph"/>
        <w:spacing w:after="0" w:line="240" w:lineRule="auto"/>
        <w:ind w:left="411"/>
        <w:rPr>
          <w:rFonts w:eastAsia="Calibri" w:cstheme="minorHAnsi"/>
          <w:b/>
        </w:rPr>
      </w:pPr>
    </w:p>
    <w:p w14:paraId="79454CE3" w14:textId="5C653D21" w:rsidR="00771DAA" w:rsidRPr="00A22AF4" w:rsidRDefault="2F76FBEA" w:rsidP="00460372">
      <w:pPr>
        <w:pStyle w:val="ListParagraph"/>
        <w:numPr>
          <w:ilvl w:val="0"/>
          <w:numId w:val="1"/>
        </w:numPr>
        <w:spacing w:after="0" w:line="240" w:lineRule="auto"/>
        <w:rPr>
          <w:rFonts w:eastAsia="Calibri" w:cstheme="minorHAnsi"/>
        </w:rPr>
      </w:pPr>
      <w:r w:rsidRPr="00A22AF4">
        <w:rPr>
          <w:rFonts w:cstheme="minorHAnsi"/>
        </w:rPr>
        <w:t xml:space="preserve">In the Commissioner's Update, there were dates for information sessions, but no links to register.  </w:t>
      </w:r>
      <w:r w:rsidRPr="00A22AF4">
        <w:rPr>
          <w:rFonts w:cstheme="minorHAnsi"/>
          <w:b/>
        </w:rPr>
        <w:t>Will these still be happening?</w:t>
      </w:r>
      <w:r w:rsidRPr="00A22AF4">
        <w:rPr>
          <w:rFonts w:cstheme="minorHAnsi"/>
        </w:rPr>
        <w:t>  They would be very helpful to get a more complete picture of the intention of these funds and shape our application. </w:t>
      </w:r>
    </w:p>
    <w:p w14:paraId="69003892" w14:textId="5C653D21" w:rsidR="004D4729" w:rsidRPr="00A22AF4" w:rsidRDefault="5DA6E056" w:rsidP="00E03B1A">
      <w:pPr>
        <w:pStyle w:val="ListParagraph"/>
        <w:spacing w:after="0" w:line="240" w:lineRule="auto"/>
        <w:ind w:left="411"/>
        <w:rPr>
          <w:rFonts w:eastAsia="Calibri" w:cstheme="minorHAnsi"/>
        </w:rPr>
      </w:pPr>
      <w:r w:rsidRPr="00A22AF4">
        <w:rPr>
          <w:rFonts w:cstheme="minorHAnsi"/>
          <w:b/>
        </w:rPr>
        <w:t>Response:</w:t>
      </w:r>
      <w:r w:rsidRPr="00A22AF4">
        <w:rPr>
          <w:rFonts w:cstheme="minorHAnsi"/>
        </w:rPr>
        <w:t xml:space="preserve"> The updated information can be found here: </w:t>
      </w:r>
      <w:hyperlink r:id="rId14">
        <w:r w:rsidRPr="00A22AF4">
          <w:rPr>
            <w:rStyle w:val="Hyperlink"/>
            <w:rFonts w:cstheme="minorHAnsi"/>
            <w:color w:val="2E74B5" w:themeColor="accent5" w:themeShade="BF"/>
          </w:rPr>
          <w:t>https://www.doe.mass.edu/instruction/impd/</w:t>
        </w:r>
      </w:hyperlink>
      <w:r w:rsidRPr="00A22AF4">
        <w:rPr>
          <w:rFonts w:cstheme="minorHAnsi"/>
        </w:rPr>
        <w:t>.  Please consider attending the upcoming Informational sessions for the </w:t>
      </w:r>
      <w:hyperlink r:id="rId15">
        <w:r w:rsidRPr="00A22AF4">
          <w:rPr>
            <w:rStyle w:val="Hyperlink"/>
            <w:rFonts w:cstheme="minorHAnsi"/>
            <w:color w:val="auto"/>
            <w:u w:val="none"/>
          </w:rPr>
          <w:t>High-Quality Instructional Materials Implementation Grant</w:t>
        </w:r>
      </w:hyperlink>
      <w:r w:rsidRPr="00A22AF4">
        <w:rPr>
          <w:rFonts w:cstheme="minorHAnsi"/>
        </w:rPr>
        <w:t> (Fund Code 185) on </w:t>
      </w:r>
      <w:hyperlink r:id="rId16">
        <w:r w:rsidRPr="00A22AF4">
          <w:rPr>
            <w:rStyle w:val="Hyperlink"/>
            <w:rFonts w:cstheme="minorHAnsi"/>
            <w:color w:val="auto"/>
            <w:u w:val="none"/>
          </w:rPr>
          <w:t>October 24</w:t>
        </w:r>
        <w:r w:rsidRPr="00A22AF4">
          <w:rPr>
            <w:rStyle w:val="Hyperlink"/>
            <w:rFonts w:cstheme="minorHAnsi"/>
            <w:color w:val="auto"/>
            <w:u w:val="none"/>
            <w:vertAlign w:val="superscript"/>
          </w:rPr>
          <w:t>th</w:t>
        </w:r>
        <w:r w:rsidRPr="00A22AF4">
          <w:rPr>
            <w:rStyle w:val="Hyperlink"/>
            <w:rFonts w:cstheme="minorHAnsi"/>
            <w:color w:val="auto"/>
            <w:u w:val="none"/>
          </w:rPr>
          <w:t> at 3pm</w:t>
        </w:r>
      </w:hyperlink>
      <w:r w:rsidRPr="00A22AF4">
        <w:rPr>
          <w:rFonts w:cstheme="minorHAnsi"/>
        </w:rPr>
        <w:t xml:space="preserve"> and repeated on </w:t>
      </w:r>
      <w:hyperlink r:id="rId17">
        <w:r w:rsidRPr="00A22AF4">
          <w:rPr>
            <w:rStyle w:val="Hyperlink"/>
            <w:rFonts w:cstheme="minorHAnsi"/>
            <w:color w:val="auto"/>
            <w:u w:val="none"/>
          </w:rPr>
          <w:t>November 1</w:t>
        </w:r>
        <w:r w:rsidRPr="00A22AF4">
          <w:rPr>
            <w:rStyle w:val="Hyperlink"/>
            <w:rFonts w:cstheme="minorHAnsi"/>
            <w:color w:val="auto"/>
            <w:u w:val="none"/>
            <w:vertAlign w:val="superscript"/>
          </w:rPr>
          <w:t>st</w:t>
        </w:r>
        <w:r w:rsidRPr="00A22AF4">
          <w:rPr>
            <w:rStyle w:val="Hyperlink"/>
            <w:rFonts w:cstheme="minorHAnsi"/>
            <w:color w:val="auto"/>
            <w:u w:val="none"/>
          </w:rPr>
          <w:t> at 9:30am</w:t>
        </w:r>
      </w:hyperlink>
      <w:r w:rsidRPr="00A22AF4">
        <w:rPr>
          <w:rFonts w:cstheme="minorHAnsi"/>
        </w:rPr>
        <w:t>. The grant will provide funding and support to eligible local education agencies to implement high-quality instructional materials for English language arts/literacy, math, science, and digital literacy/computer science. View the grant posting for details. During those informational sessions we briefly outline the components of the grants and provide an opportunity to answer questions you have about the grant.  </w:t>
      </w:r>
      <w:r w:rsidRPr="00A22AF4">
        <w:rPr>
          <w:rFonts w:cstheme="minorHAnsi"/>
          <w:b/>
        </w:rPr>
        <w:t xml:space="preserve">The application deadline is 5:00 p.m. on </w:t>
      </w:r>
      <w:r w:rsidR="00A55419" w:rsidRPr="00A22AF4">
        <w:rPr>
          <w:rFonts w:cstheme="minorHAnsi"/>
          <w:b/>
        </w:rPr>
        <w:t>Tuesday</w:t>
      </w:r>
      <w:r w:rsidRPr="00A22AF4">
        <w:rPr>
          <w:rFonts w:cstheme="minorHAnsi"/>
          <w:b/>
        </w:rPr>
        <w:t xml:space="preserve">, November </w:t>
      </w:r>
      <w:r w:rsidR="00A55419" w:rsidRPr="00A22AF4">
        <w:rPr>
          <w:rFonts w:cstheme="minorHAnsi"/>
          <w:b/>
        </w:rPr>
        <w:t>22</w:t>
      </w:r>
      <w:r w:rsidRPr="00A22AF4">
        <w:rPr>
          <w:rFonts w:cstheme="minorHAnsi"/>
        </w:rPr>
        <w:t>.</w:t>
      </w:r>
    </w:p>
    <w:p w14:paraId="5A232C8C" w14:textId="77777777" w:rsidR="00A03FC2" w:rsidRPr="00A22AF4" w:rsidRDefault="00A03FC2" w:rsidP="00E03B1A">
      <w:pPr>
        <w:pStyle w:val="ListParagraph"/>
        <w:spacing w:after="0" w:line="240" w:lineRule="auto"/>
        <w:ind w:left="411"/>
        <w:rPr>
          <w:rFonts w:eastAsia="Calibri" w:cstheme="minorHAnsi"/>
          <w:b/>
        </w:rPr>
      </w:pPr>
    </w:p>
    <w:p w14:paraId="0051296A" w14:textId="5C653D21" w:rsidR="007309F6" w:rsidRPr="00A22AF4" w:rsidRDefault="26C9C81F" w:rsidP="00460372">
      <w:pPr>
        <w:pStyle w:val="ListParagraph"/>
        <w:numPr>
          <w:ilvl w:val="0"/>
          <w:numId w:val="1"/>
        </w:numPr>
        <w:spacing w:after="0" w:line="240" w:lineRule="auto"/>
        <w:rPr>
          <w:rFonts w:eastAsia="Calibri" w:cstheme="minorHAnsi"/>
          <w:b/>
        </w:rPr>
      </w:pPr>
      <w:r w:rsidRPr="00A22AF4">
        <w:rPr>
          <w:rFonts w:cstheme="minorHAnsi"/>
        </w:rPr>
        <w:t xml:space="preserve">Last year, </w:t>
      </w:r>
      <w:r w:rsidR="00E6598D" w:rsidRPr="00A22AF4">
        <w:rPr>
          <w:rFonts w:cstheme="minorHAnsi"/>
        </w:rPr>
        <w:t>[our</w:t>
      </w:r>
      <w:r w:rsidR="00962C7F" w:rsidRPr="00A22AF4">
        <w:rPr>
          <w:rFonts w:cstheme="minorHAnsi"/>
        </w:rPr>
        <w:t xml:space="preserve">] </w:t>
      </w:r>
      <w:r w:rsidRPr="00A22AF4">
        <w:rPr>
          <w:rFonts w:cstheme="minorHAnsi"/>
        </w:rPr>
        <w:t>Collaborative was awarded an Accelerating Literacy Learning with High-Quality Instructional Materials grant, and, then again, this past summer, was approved for DESE funded materials that support </w:t>
      </w:r>
      <w:r w:rsidRPr="00A22AF4">
        <w:rPr>
          <w:rStyle w:val="gmail-il"/>
          <w:rFonts w:cstheme="minorHAnsi"/>
        </w:rPr>
        <w:t>Accelerating</w:t>
      </w:r>
      <w:r w:rsidRPr="00A22AF4">
        <w:rPr>
          <w:rFonts w:cstheme="minorHAnsi"/>
        </w:rPr>
        <w:t xml:space="preserve"> Mathematics Instruction for Students (2022-2023) program. Are we eligible to apply for the Fund Code 185 FY2023 High Quality Instructional Materials Implementation Grant?</w:t>
      </w:r>
    </w:p>
    <w:p w14:paraId="5343777A" w14:textId="5C653D21" w:rsidR="00A03FC2" w:rsidRPr="00A22AF4" w:rsidRDefault="0783AB21" w:rsidP="00E03B1A">
      <w:pPr>
        <w:pStyle w:val="ListParagraph"/>
        <w:spacing w:after="0" w:line="240" w:lineRule="auto"/>
        <w:ind w:left="411"/>
        <w:rPr>
          <w:rStyle w:val="Hyperlink"/>
          <w:rFonts w:eastAsia="Calibri" w:cstheme="minorHAnsi"/>
          <w:color w:val="auto"/>
        </w:rPr>
      </w:pPr>
      <w:r w:rsidRPr="00A22AF4">
        <w:rPr>
          <w:rFonts w:cstheme="minorHAnsi"/>
          <w:b/>
        </w:rPr>
        <w:t xml:space="preserve">Response: </w:t>
      </w:r>
      <w:r w:rsidR="7CFBE2AE" w:rsidRPr="00A22AF4">
        <w:rPr>
          <w:rFonts w:cstheme="minorHAnsi"/>
          <w:b/>
        </w:rPr>
        <w:t xml:space="preserve"> </w:t>
      </w:r>
      <w:r w:rsidR="7CFBE2AE" w:rsidRPr="00A22AF4">
        <w:rPr>
          <w:rFonts w:eastAsia="Calibri" w:cstheme="minorHAnsi"/>
        </w:rPr>
        <w:t xml:space="preserve">Yes, Collaboratives are eligible </w:t>
      </w:r>
      <w:r w:rsidR="0051525A" w:rsidRPr="00A22AF4">
        <w:rPr>
          <w:rFonts w:eastAsia="Calibri" w:cstheme="minorHAnsi"/>
        </w:rPr>
        <w:t xml:space="preserve">to apply </w:t>
      </w:r>
      <w:r w:rsidR="7CFBE2AE" w:rsidRPr="00A22AF4">
        <w:rPr>
          <w:rFonts w:eastAsia="Calibri" w:cstheme="minorHAnsi"/>
        </w:rPr>
        <w:t xml:space="preserve">for the grant. </w:t>
      </w:r>
      <w:r w:rsidR="0051525A" w:rsidRPr="00A22AF4">
        <w:rPr>
          <w:rFonts w:eastAsia="Calibri" w:cstheme="minorHAnsi"/>
        </w:rPr>
        <w:t>Requirements to apply include ha</w:t>
      </w:r>
      <w:r w:rsidR="00E6633A" w:rsidRPr="00A22AF4">
        <w:rPr>
          <w:rFonts w:eastAsia="Calibri" w:cstheme="minorHAnsi"/>
        </w:rPr>
        <w:t xml:space="preserve">ving </w:t>
      </w:r>
      <w:r w:rsidR="00EF7F21" w:rsidRPr="00A22AF4">
        <w:rPr>
          <w:rFonts w:eastAsia="Calibri" w:cstheme="minorHAnsi"/>
        </w:rPr>
        <w:t xml:space="preserve">adopted high quality materials </w:t>
      </w:r>
      <w:r w:rsidR="00E6633A" w:rsidRPr="00A22AF4">
        <w:rPr>
          <w:rFonts w:eastAsia="Calibri" w:cstheme="minorHAnsi"/>
        </w:rPr>
        <w:t xml:space="preserve">in the content areas articulated in the RFP and </w:t>
      </w:r>
      <w:r w:rsidR="00BB3333" w:rsidRPr="00A22AF4">
        <w:rPr>
          <w:rFonts w:eastAsia="Calibri" w:cstheme="minorHAnsi"/>
        </w:rPr>
        <w:t xml:space="preserve">a submission of that information </w:t>
      </w:r>
      <w:r w:rsidR="00302C84" w:rsidRPr="00A22AF4">
        <w:rPr>
          <w:rFonts w:eastAsia="Calibri" w:cstheme="minorHAnsi"/>
        </w:rPr>
        <w:t>to</w:t>
      </w:r>
      <w:r w:rsidR="00BB3333" w:rsidRPr="00A22AF4">
        <w:rPr>
          <w:rFonts w:eastAsia="Calibri" w:cstheme="minorHAnsi"/>
        </w:rPr>
        <w:t xml:space="preserve"> the </w:t>
      </w:r>
      <w:r w:rsidR="7CFBE2AE" w:rsidRPr="00A22AF4">
        <w:rPr>
          <w:rFonts w:eastAsia="Calibri" w:cstheme="minorHAnsi"/>
        </w:rPr>
        <w:t>Curriculum Data Collection</w:t>
      </w:r>
      <w:r w:rsidR="005367D1" w:rsidRPr="00A22AF4">
        <w:rPr>
          <w:rFonts w:eastAsia="Calibri" w:cstheme="minorHAnsi"/>
        </w:rPr>
        <w:t>:</w:t>
      </w:r>
      <w:r w:rsidR="7CFBE2AE" w:rsidRPr="00A22AF4">
        <w:rPr>
          <w:rFonts w:eastAsia="Calibri" w:cstheme="minorHAnsi"/>
        </w:rPr>
        <w:t xml:space="preserve"> </w:t>
      </w:r>
      <w:hyperlink r:id="rId18">
        <w:r w:rsidR="7CFBE2AE" w:rsidRPr="00A22AF4">
          <w:rPr>
            <w:rStyle w:val="Hyperlink"/>
            <w:rFonts w:eastAsia="Calibri" w:cstheme="minorHAnsi"/>
            <w:color w:val="2E74B5" w:themeColor="accent5" w:themeShade="BF"/>
          </w:rPr>
          <w:t>https://www.doe.mass.edu/instruction/impd/data-collection.html</w:t>
        </w:r>
      </w:hyperlink>
    </w:p>
    <w:p w14:paraId="43DC1D13" w14:textId="77777777" w:rsidR="004D4729" w:rsidRPr="00A22AF4" w:rsidRDefault="004D4729" w:rsidP="008F480C">
      <w:pPr>
        <w:spacing w:after="0" w:line="240" w:lineRule="auto"/>
        <w:rPr>
          <w:rFonts w:eastAsia="Calibri" w:cstheme="minorHAnsi"/>
          <w:b/>
        </w:rPr>
      </w:pPr>
    </w:p>
    <w:p w14:paraId="3C3258FD" w14:textId="5C653D21" w:rsidR="00A03FC2" w:rsidRPr="00A22AF4" w:rsidRDefault="26C9C81F" w:rsidP="00460372">
      <w:pPr>
        <w:pStyle w:val="ListParagraph"/>
        <w:numPr>
          <w:ilvl w:val="0"/>
          <w:numId w:val="1"/>
        </w:numPr>
        <w:spacing w:after="0" w:line="240" w:lineRule="auto"/>
        <w:rPr>
          <w:rFonts w:eastAsia="Calibri" w:cstheme="minorHAnsi"/>
        </w:rPr>
      </w:pPr>
      <w:r w:rsidRPr="00A22AF4">
        <w:rPr>
          <w:rFonts w:cstheme="minorHAnsi"/>
        </w:rPr>
        <w:t>We have already purchased PD from the publisher of the HQIM which we purchased. They are not listed on your providers of PD (</w:t>
      </w:r>
      <w:hyperlink r:id="rId19">
        <w:r w:rsidRPr="00A22AF4">
          <w:rPr>
            <w:rStyle w:val="Hyperlink"/>
            <w:rFonts w:cstheme="minorHAnsi"/>
            <w:color w:val="2E74B5" w:themeColor="accent5" w:themeShade="BF"/>
          </w:rPr>
          <w:t>https://plpartnerguide.org/partner-search?fwp_curricula=reveal-math</w:t>
        </w:r>
      </w:hyperlink>
      <w:r w:rsidRPr="00A22AF4">
        <w:rPr>
          <w:rFonts w:cstheme="minorHAnsi"/>
        </w:rPr>
        <w:t xml:space="preserve">). </w:t>
      </w:r>
      <w:r w:rsidRPr="00A22AF4">
        <w:rPr>
          <w:rFonts w:cstheme="minorHAnsi"/>
          <w:b/>
        </w:rPr>
        <w:t>Do we need to purchase more in order to qualify?</w:t>
      </w:r>
    </w:p>
    <w:p w14:paraId="207BD16F" w14:textId="5C653D21" w:rsidR="00A03FC2" w:rsidRPr="00A22AF4" w:rsidRDefault="00FB47B2" w:rsidP="00E03B1A">
      <w:pPr>
        <w:spacing w:after="0" w:line="240" w:lineRule="auto"/>
        <w:ind w:left="411"/>
        <w:contextualSpacing/>
        <w:rPr>
          <w:rFonts w:eastAsia="Calibri" w:cstheme="minorHAnsi"/>
        </w:rPr>
      </w:pPr>
      <w:r w:rsidRPr="00A22AF4">
        <w:rPr>
          <w:rFonts w:cstheme="minorHAnsi"/>
          <w:b/>
        </w:rPr>
        <w:t xml:space="preserve">Response: </w:t>
      </w:r>
      <w:r w:rsidR="00D26620" w:rsidRPr="00A22AF4">
        <w:rPr>
          <w:rFonts w:cstheme="minorHAnsi"/>
        </w:rPr>
        <w:t>There is no requirement</w:t>
      </w:r>
      <w:r w:rsidR="008A4E8C" w:rsidRPr="00A22AF4">
        <w:rPr>
          <w:rFonts w:cstheme="minorHAnsi"/>
        </w:rPr>
        <w:t xml:space="preserve"> of previous PD purchase </w:t>
      </w:r>
      <w:r w:rsidR="00FB7F7D" w:rsidRPr="00A22AF4">
        <w:rPr>
          <w:rFonts w:cstheme="minorHAnsi"/>
        </w:rPr>
        <w:t>to apply for the grant</w:t>
      </w:r>
      <w:r w:rsidR="00B626E9" w:rsidRPr="00A22AF4">
        <w:rPr>
          <w:rFonts w:cstheme="minorHAnsi"/>
        </w:rPr>
        <w:t>.</w:t>
      </w:r>
    </w:p>
    <w:p w14:paraId="7A9F6671" w14:textId="77777777" w:rsidR="008B400D" w:rsidRPr="00A22AF4" w:rsidRDefault="008B400D" w:rsidP="00E03B1A">
      <w:pPr>
        <w:spacing w:after="0" w:line="240" w:lineRule="auto"/>
        <w:ind w:left="411"/>
        <w:contextualSpacing/>
        <w:rPr>
          <w:rFonts w:eastAsia="Calibri" w:cstheme="minorHAnsi"/>
        </w:rPr>
      </w:pPr>
    </w:p>
    <w:p w14:paraId="728CA38B" w14:textId="5C653D21" w:rsidR="00A03FC2" w:rsidRPr="00A22AF4" w:rsidRDefault="26C9C81F" w:rsidP="00460372">
      <w:pPr>
        <w:pStyle w:val="ListParagraph"/>
        <w:numPr>
          <w:ilvl w:val="0"/>
          <w:numId w:val="1"/>
        </w:numPr>
        <w:spacing w:after="0" w:line="240" w:lineRule="auto"/>
        <w:rPr>
          <w:rFonts w:eastAsia="Calibri" w:cstheme="minorHAnsi"/>
          <w:b/>
        </w:rPr>
      </w:pPr>
      <w:r w:rsidRPr="00A22AF4">
        <w:rPr>
          <w:rFonts w:cstheme="minorHAnsi"/>
        </w:rPr>
        <w:t xml:space="preserve">The time we have purchased for PD from Publisher is being paid out of our own district budget (stipends for after school). </w:t>
      </w:r>
      <w:r w:rsidRPr="00A22AF4">
        <w:rPr>
          <w:rFonts w:cstheme="minorHAnsi"/>
          <w:b/>
        </w:rPr>
        <w:t>May we replace what we are currently paying with this if we are successful?</w:t>
      </w:r>
    </w:p>
    <w:p w14:paraId="68D24758" w14:textId="5C653D21" w:rsidR="00010FAF" w:rsidRPr="00A22AF4" w:rsidRDefault="1A2FB7CD" w:rsidP="00E03B1A">
      <w:pPr>
        <w:pStyle w:val="ListParagraph"/>
        <w:spacing w:after="0" w:line="240" w:lineRule="auto"/>
        <w:ind w:left="411"/>
        <w:rPr>
          <w:rFonts w:eastAsia="Calibri" w:cstheme="minorHAnsi"/>
        </w:rPr>
      </w:pPr>
      <w:r w:rsidRPr="00A22AF4">
        <w:rPr>
          <w:rFonts w:cstheme="minorHAnsi"/>
          <w:b/>
        </w:rPr>
        <w:t xml:space="preserve">Response: </w:t>
      </w:r>
      <w:r w:rsidR="61FB12E6" w:rsidRPr="00A22AF4">
        <w:rPr>
          <w:rFonts w:cstheme="minorHAnsi"/>
        </w:rPr>
        <w:t xml:space="preserve">Once a district begins to implement their Implementation plan, this type of PD </w:t>
      </w:r>
      <w:r w:rsidR="431B138E" w:rsidRPr="00A22AF4">
        <w:rPr>
          <w:rFonts w:cstheme="minorHAnsi"/>
        </w:rPr>
        <w:t>may</w:t>
      </w:r>
      <w:r w:rsidR="61FB12E6" w:rsidRPr="00A22AF4">
        <w:rPr>
          <w:rFonts w:cstheme="minorHAnsi"/>
        </w:rPr>
        <w:t xml:space="preserve"> be included</w:t>
      </w:r>
      <w:r w:rsidR="49BA5516" w:rsidRPr="00A22AF4">
        <w:rPr>
          <w:rFonts w:cstheme="minorHAnsi"/>
        </w:rPr>
        <w:t>, if approved by DESE</w:t>
      </w:r>
      <w:r w:rsidRPr="00A22AF4">
        <w:rPr>
          <w:rFonts w:cstheme="minorHAnsi"/>
        </w:rPr>
        <w:t>.</w:t>
      </w:r>
      <w:r w:rsidR="00A84B79" w:rsidRPr="00A22AF4">
        <w:rPr>
          <w:rFonts w:cstheme="minorHAnsi"/>
        </w:rPr>
        <w:t xml:space="preserve"> </w:t>
      </w:r>
      <w:r w:rsidR="1E56B6E9" w:rsidRPr="00A22AF4">
        <w:rPr>
          <w:rFonts w:cstheme="minorHAnsi"/>
        </w:rPr>
        <w:t>However, if you have PD planned for this upcoming winter, you should not anticipate using the grant funds to pay for it.</w:t>
      </w:r>
    </w:p>
    <w:p w14:paraId="0986C4EB" w14:textId="3DB0718B" w:rsidR="00472429" w:rsidRPr="00A22AF4" w:rsidRDefault="00472429" w:rsidP="00E03B1A">
      <w:pPr>
        <w:pStyle w:val="ListParagraph"/>
        <w:spacing w:after="0" w:line="240" w:lineRule="auto"/>
        <w:ind w:left="411"/>
        <w:rPr>
          <w:rFonts w:eastAsia="Calibri" w:cstheme="minorHAnsi"/>
        </w:rPr>
      </w:pPr>
    </w:p>
    <w:p w14:paraId="186B1032" w14:textId="5C653D21" w:rsidR="00A03FC2" w:rsidRPr="00A22AF4" w:rsidRDefault="26C9C81F" w:rsidP="00460372">
      <w:pPr>
        <w:pStyle w:val="ListParagraph"/>
        <w:numPr>
          <w:ilvl w:val="0"/>
          <w:numId w:val="1"/>
        </w:numPr>
        <w:spacing w:after="0" w:line="240" w:lineRule="auto"/>
        <w:rPr>
          <w:rFonts w:eastAsia="Calibri" w:cstheme="minorHAnsi"/>
        </w:rPr>
      </w:pPr>
      <w:r w:rsidRPr="00A22AF4">
        <w:rPr>
          <w:rFonts w:cstheme="minorHAnsi"/>
        </w:rPr>
        <w:t xml:space="preserve">We do not have a connection with an Ed Prep program currently. </w:t>
      </w:r>
      <w:r w:rsidRPr="00A22AF4">
        <w:rPr>
          <w:rFonts w:cstheme="minorHAnsi"/>
          <w:b/>
        </w:rPr>
        <w:t xml:space="preserve">Do we need to build that relationship prior to applying? </w:t>
      </w:r>
      <w:r w:rsidRPr="00A22AF4">
        <w:rPr>
          <w:rFonts w:cstheme="minorHAnsi"/>
        </w:rPr>
        <w:t xml:space="preserve">I </w:t>
      </w:r>
      <w:proofErr w:type="gramStart"/>
      <w:r w:rsidRPr="00A22AF4">
        <w:rPr>
          <w:rFonts w:cstheme="minorHAnsi"/>
        </w:rPr>
        <w:t>don’t</w:t>
      </w:r>
      <w:proofErr w:type="gramEnd"/>
      <w:r w:rsidRPr="00A22AF4">
        <w:rPr>
          <w:rFonts w:cstheme="minorHAnsi"/>
        </w:rPr>
        <w:t xml:space="preserve"> think we have capacity for that at this time.</w:t>
      </w:r>
    </w:p>
    <w:p w14:paraId="785570DA" w14:textId="5C653D21" w:rsidR="00F05E37" w:rsidRPr="00A22AF4" w:rsidRDefault="00F05E37" w:rsidP="00E03B1A">
      <w:pPr>
        <w:spacing w:after="0" w:line="240" w:lineRule="auto"/>
        <w:ind w:left="411"/>
        <w:contextualSpacing/>
        <w:rPr>
          <w:rFonts w:eastAsia="Calibri" w:cstheme="minorHAnsi"/>
        </w:rPr>
      </w:pPr>
      <w:r w:rsidRPr="00A22AF4">
        <w:rPr>
          <w:rFonts w:cstheme="minorHAnsi"/>
          <w:b/>
        </w:rPr>
        <w:t xml:space="preserve">Response: </w:t>
      </w:r>
      <w:r w:rsidR="004B300E" w:rsidRPr="00A22AF4">
        <w:rPr>
          <w:rFonts w:cstheme="minorHAnsi"/>
        </w:rPr>
        <w:t>The Educator Prep program partnership</w:t>
      </w:r>
      <w:r w:rsidR="004B300E" w:rsidRPr="00A22AF4">
        <w:rPr>
          <w:rFonts w:cstheme="minorHAnsi"/>
          <w:b/>
        </w:rPr>
        <w:t xml:space="preserve"> </w:t>
      </w:r>
      <w:r w:rsidRPr="00A22AF4">
        <w:rPr>
          <w:rFonts w:cstheme="minorHAnsi"/>
        </w:rPr>
        <w:t xml:space="preserve">an optional component. </w:t>
      </w:r>
      <w:r w:rsidR="0089276D" w:rsidRPr="00A22AF4">
        <w:rPr>
          <w:rFonts w:cstheme="minorHAnsi"/>
        </w:rPr>
        <w:t>Competitive priority is being given to districts that are developing</w:t>
      </w:r>
      <w:r w:rsidR="208266EA" w:rsidRPr="00A22AF4">
        <w:rPr>
          <w:rFonts w:cstheme="minorHAnsi"/>
        </w:rPr>
        <w:t xml:space="preserve"> or seeking to develop</w:t>
      </w:r>
      <w:r w:rsidR="0089276D" w:rsidRPr="00A22AF4">
        <w:rPr>
          <w:rFonts w:cstheme="minorHAnsi"/>
        </w:rPr>
        <w:t xml:space="preserve"> this partnership, however. </w:t>
      </w:r>
    </w:p>
    <w:p w14:paraId="2CDB0378" w14:textId="77777777" w:rsidR="00A03FC2" w:rsidRPr="00A22AF4" w:rsidRDefault="00A03FC2" w:rsidP="00E03B1A">
      <w:pPr>
        <w:pStyle w:val="ListParagraph"/>
        <w:spacing w:after="0" w:line="240" w:lineRule="auto"/>
        <w:rPr>
          <w:rFonts w:eastAsia="Calibri" w:cstheme="minorHAnsi"/>
        </w:rPr>
      </w:pPr>
    </w:p>
    <w:p w14:paraId="5E591C03" w14:textId="5C653D21" w:rsidR="00A03FC2" w:rsidRPr="00A22AF4" w:rsidRDefault="26C9C81F" w:rsidP="00460372">
      <w:pPr>
        <w:pStyle w:val="ListParagraph"/>
        <w:numPr>
          <w:ilvl w:val="0"/>
          <w:numId w:val="1"/>
        </w:numPr>
        <w:spacing w:after="0" w:line="240" w:lineRule="auto"/>
        <w:rPr>
          <w:rFonts w:eastAsia="Calibri" w:cstheme="minorHAnsi"/>
        </w:rPr>
      </w:pPr>
      <w:r w:rsidRPr="00A22AF4">
        <w:rPr>
          <w:rFonts w:cstheme="minorHAnsi"/>
          <w:b/>
        </w:rPr>
        <w:t>How does one define “one-time expenditures”?</w:t>
      </w:r>
      <w:r w:rsidRPr="00A22AF4">
        <w:rPr>
          <w:rFonts w:cstheme="minorHAnsi"/>
        </w:rPr>
        <w:t xml:space="preserve"> We will need to continue to adapt our in-class projectors and develop </w:t>
      </w:r>
      <w:r w:rsidR="649EC2BE" w:rsidRPr="00A22AF4">
        <w:rPr>
          <w:rFonts w:cstheme="minorHAnsi"/>
        </w:rPr>
        <w:t>handheld</w:t>
      </w:r>
      <w:r w:rsidRPr="00A22AF4">
        <w:rPr>
          <w:rFonts w:cstheme="minorHAnsi"/>
        </w:rPr>
        <w:t xml:space="preserve"> technology that will project the various support activities. We would love to include a purchase of IPADs for teachers. </w:t>
      </w:r>
      <w:r w:rsidRPr="00A22AF4">
        <w:rPr>
          <w:rFonts w:cstheme="minorHAnsi"/>
          <w:b/>
        </w:rPr>
        <w:t>Is that an expense one might expect?</w:t>
      </w:r>
    </w:p>
    <w:p w14:paraId="00DC50E3" w14:textId="0A528FDA" w:rsidR="4EA76DF2" w:rsidRPr="00A22AF4" w:rsidRDefault="2B59E2CF" w:rsidP="00E03B1A">
      <w:pPr>
        <w:spacing w:after="0" w:line="240" w:lineRule="auto"/>
        <w:ind w:left="411"/>
        <w:contextualSpacing/>
        <w:rPr>
          <w:rFonts w:eastAsia="Calibri" w:cstheme="minorHAnsi"/>
          <w:b/>
        </w:rPr>
      </w:pPr>
      <w:r w:rsidRPr="00A22AF4">
        <w:rPr>
          <w:rFonts w:eastAsia="Calibri" w:cstheme="minorHAnsi"/>
          <w:b/>
        </w:rPr>
        <w:t>Response:</w:t>
      </w:r>
      <w:r w:rsidRPr="00A22AF4">
        <w:rPr>
          <w:rFonts w:eastAsia="Calibri" w:cstheme="minorHAnsi"/>
        </w:rPr>
        <w:t xml:space="preserve"> </w:t>
      </w:r>
      <w:r w:rsidR="00E56360" w:rsidRPr="00A22AF4">
        <w:rPr>
          <w:rFonts w:eastAsia="Calibri" w:cstheme="minorHAnsi"/>
        </w:rPr>
        <w:t>One-time</w:t>
      </w:r>
      <w:r w:rsidR="1E56B6E9" w:rsidRPr="00A22AF4">
        <w:rPr>
          <w:rFonts w:eastAsia="Calibri" w:cstheme="minorHAnsi"/>
        </w:rPr>
        <w:t xml:space="preserve"> expenditures are </w:t>
      </w:r>
      <w:r w:rsidR="34ABFC7C" w:rsidRPr="00A22AF4">
        <w:rPr>
          <w:rFonts w:eastAsia="Calibri" w:cstheme="minorHAnsi"/>
        </w:rPr>
        <w:t>individual purchases of books, tools, resources, that will support the district in meeting the goals identified in the grant application</w:t>
      </w:r>
      <w:r w:rsidR="6467D369" w:rsidRPr="00A22AF4">
        <w:rPr>
          <w:rFonts w:eastAsia="Calibri" w:cstheme="minorHAnsi"/>
        </w:rPr>
        <w:t xml:space="preserve"> in a sustainable way</w:t>
      </w:r>
      <w:r w:rsidR="34ABFC7C" w:rsidRPr="00A22AF4">
        <w:rPr>
          <w:rFonts w:eastAsia="Calibri" w:cstheme="minorHAnsi"/>
        </w:rPr>
        <w:t>. They are not intended to cover consumable student materials</w:t>
      </w:r>
      <w:r w:rsidR="6467D369" w:rsidRPr="00A22AF4">
        <w:rPr>
          <w:rFonts w:eastAsia="Calibri" w:cstheme="minorHAnsi"/>
        </w:rPr>
        <w:t xml:space="preserve">. </w:t>
      </w:r>
      <w:r w:rsidR="4B28F6F7" w:rsidRPr="00A22AF4">
        <w:rPr>
          <w:rFonts w:cstheme="minorHAnsi"/>
        </w:rPr>
        <w:t>All one-time expenditures must be approved by DESE.</w:t>
      </w:r>
      <w:r w:rsidR="4B28F6F7" w:rsidRPr="00A22AF4">
        <w:rPr>
          <w:rFonts w:eastAsia="Calibri" w:cstheme="minorHAnsi"/>
          <w:b/>
        </w:rPr>
        <w:t xml:space="preserve"> </w:t>
      </w:r>
    </w:p>
    <w:p w14:paraId="1F3B5AC1" w14:textId="77777777" w:rsidR="006B5BA9" w:rsidRPr="00A22AF4" w:rsidRDefault="006B5BA9" w:rsidP="00E03B1A">
      <w:pPr>
        <w:spacing w:after="0" w:line="240" w:lineRule="auto"/>
        <w:ind w:left="411"/>
        <w:contextualSpacing/>
        <w:rPr>
          <w:rFonts w:eastAsia="Calibri" w:cstheme="minorHAnsi"/>
          <w:b/>
        </w:rPr>
      </w:pPr>
    </w:p>
    <w:p w14:paraId="6C56E4AA" w14:textId="0A528FDA" w:rsidR="00A03FC2" w:rsidRPr="00A22AF4" w:rsidRDefault="26C9C81F" w:rsidP="00460372">
      <w:pPr>
        <w:pStyle w:val="ListParagraph"/>
        <w:numPr>
          <w:ilvl w:val="0"/>
          <w:numId w:val="1"/>
        </w:numPr>
        <w:spacing w:after="0" w:line="240" w:lineRule="auto"/>
        <w:rPr>
          <w:rFonts w:eastAsia="Calibri" w:cstheme="minorHAnsi"/>
        </w:rPr>
      </w:pPr>
      <w:r w:rsidRPr="00A22AF4">
        <w:rPr>
          <w:rFonts w:cstheme="minorHAnsi"/>
        </w:rPr>
        <w:lastRenderedPageBreak/>
        <w:t>If Grant applications are due Nov 10</w:t>
      </w:r>
      <w:r w:rsidRPr="00A22AF4">
        <w:rPr>
          <w:rFonts w:cstheme="minorHAnsi"/>
          <w:vertAlign w:val="superscript"/>
        </w:rPr>
        <w:t>th</w:t>
      </w:r>
      <w:r w:rsidRPr="00A22AF4">
        <w:rPr>
          <w:rFonts w:cstheme="minorHAnsi"/>
        </w:rPr>
        <w:t xml:space="preserve">, and I assume awardees will find out by Thanksgiving, </w:t>
      </w:r>
      <w:r w:rsidRPr="00A22AF4">
        <w:rPr>
          <w:rFonts w:cstheme="minorHAnsi"/>
          <w:b/>
        </w:rPr>
        <w:t>I’m curious how the Curriculum Consultant will be able to help provide implementation supports when buildings will be nearly 1/3 of the way through the school year.</w:t>
      </w:r>
    </w:p>
    <w:p w14:paraId="19D49373" w14:textId="0A528FDA" w:rsidR="5EE0E8E6" w:rsidRPr="00A22AF4" w:rsidRDefault="76B26AAC" w:rsidP="00E03B1A">
      <w:pPr>
        <w:spacing w:after="0" w:line="240" w:lineRule="auto"/>
        <w:ind w:left="411"/>
        <w:contextualSpacing/>
        <w:rPr>
          <w:rFonts w:eastAsia="Calibri" w:cstheme="minorHAnsi"/>
        </w:rPr>
      </w:pPr>
      <w:r w:rsidRPr="00A22AF4">
        <w:rPr>
          <w:rFonts w:cstheme="minorHAnsi"/>
          <w:b/>
        </w:rPr>
        <w:t xml:space="preserve">Response: </w:t>
      </w:r>
      <w:r w:rsidR="00790D50" w:rsidRPr="00A22AF4">
        <w:rPr>
          <w:rFonts w:cstheme="minorHAnsi"/>
        </w:rPr>
        <w:t>DESE</w:t>
      </w:r>
      <w:r w:rsidR="009E1EB9" w:rsidRPr="00A22AF4">
        <w:rPr>
          <w:rFonts w:cstheme="minorHAnsi"/>
          <w:b/>
        </w:rPr>
        <w:t xml:space="preserve"> </w:t>
      </w:r>
      <w:r w:rsidR="009E1EB9" w:rsidRPr="00A22AF4">
        <w:rPr>
          <w:rFonts w:cstheme="minorHAnsi"/>
        </w:rPr>
        <w:t>anticipate</w:t>
      </w:r>
      <w:r w:rsidR="00790D50" w:rsidRPr="00A22AF4">
        <w:rPr>
          <w:rFonts w:cstheme="minorHAnsi"/>
        </w:rPr>
        <w:t>s</w:t>
      </w:r>
      <w:r w:rsidR="009E1EB9" w:rsidRPr="00A22AF4">
        <w:rPr>
          <w:rFonts w:cstheme="minorHAnsi"/>
        </w:rPr>
        <w:t xml:space="preserve"> notifying districts in January</w:t>
      </w:r>
      <w:r w:rsidR="001A78AF" w:rsidRPr="00A22AF4">
        <w:rPr>
          <w:rFonts w:cstheme="minorHAnsi"/>
        </w:rPr>
        <w:t xml:space="preserve"> 2023</w:t>
      </w:r>
      <w:r w:rsidR="009E1EB9" w:rsidRPr="00A22AF4">
        <w:rPr>
          <w:rFonts w:cstheme="minorHAnsi"/>
        </w:rPr>
        <w:t xml:space="preserve">. </w:t>
      </w:r>
      <w:r w:rsidR="0091576F" w:rsidRPr="00A22AF4">
        <w:rPr>
          <w:rFonts w:cstheme="minorHAnsi"/>
        </w:rPr>
        <w:t>In partnership with the Consultant, districts will engage in a landscape analysis that will inform the development of an implementation plan</w:t>
      </w:r>
      <w:r w:rsidR="008104DC" w:rsidRPr="00A22AF4">
        <w:rPr>
          <w:rFonts w:cstheme="minorHAnsi"/>
        </w:rPr>
        <w:t xml:space="preserve"> </w:t>
      </w:r>
      <w:r w:rsidR="00177BF6" w:rsidRPr="00A22AF4">
        <w:rPr>
          <w:rFonts w:cstheme="minorHAnsi"/>
        </w:rPr>
        <w:t xml:space="preserve">with an anticipated completion date </w:t>
      </w:r>
      <w:r w:rsidR="54CE4273" w:rsidRPr="00A22AF4">
        <w:rPr>
          <w:rFonts w:cstheme="minorHAnsi"/>
        </w:rPr>
        <w:t xml:space="preserve">of those initial grant activities </w:t>
      </w:r>
      <w:r w:rsidR="00177BF6" w:rsidRPr="00A22AF4">
        <w:rPr>
          <w:rFonts w:cstheme="minorHAnsi"/>
        </w:rPr>
        <w:t xml:space="preserve">in June 2023. </w:t>
      </w:r>
      <w:r w:rsidR="00950910" w:rsidRPr="00A22AF4">
        <w:rPr>
          <w:rFonts w:cstheme="minorHAnsi"/>
        </w:rPr>
        <w:t xml:space="preserve">Pending completion </w:t>
      </w:r>
      <w:r w:rsidR="00CE36D7" w:rsidRPr="00A22AF4">
        <w:rPr>
          <w:rFonts w:cstheme="minorHAnsi"/>
        </w:rPr>
        <w:t xml:space="preserve">of FY23 activities, grantees will </w:t>
      </w:r>
      <w:r w:rsidR="1B8EBFC0" w:rsidRPr="00A22AF4">
        <w:rPr>
          <w:rFonts w:cstheme="minorHAnsi"/>
        </w:rPr>
        <w:t xml:space="preserve">enact the implementation plan </w:t>
      </w:r>
      <w:r w:rsidR="2F88696C" w:rsidRPr="00A22AF4">
        <w:rPr>
          <w:rFonts w:cstheme="minorHAnsi"/>
        </w:rPr>
        <w:t>in FY24 through the</w:t>
      </w:r>
      <w:r w:rsidR="00CE36D7" w:rsidRPr="00A22AF4">
        <w:rPr>
          <w:rFonts w:cstheme="minorHAnsi"/>
        </w:rPr>
        <w:t xml:space="preserve"> FY24 </w:t>
      </w:r>
      <w:r w:rsidR="00E30A3F" w:rsidRPr="00A22AF4">
        <w:rPr>
          <w:rFonts w:cstheme="minorHAnsi"/>
        </w:rPr>
        <w:t xml:space="preserve">continuation grant </w:t>
      </w:r>
      <w:r w:rsidR="00CE36D7" w:rsidRPr="00A22AF4">
        <w:rPr>
          <w:rFonts w:cstheme="minorHAnsi"/>
        </w:rPr>
        <w:t>(upon approval</w:t>
      </w:r>
      <w:r w:rsidR="00E30A3F" w:rsidRPr="00A22AF4">
        <w:rPr>
          <w:rFonts w:cstheme="minorHAnsi"/>
        </w:rPr>
        <w:t>-August 31, 2024)</w:t>
      </w:r>
      <w:r w:rsidR="00195A24" w:rsidRPr="00A22AF4">
        <w:rPr>
          <w:rFonts w:cstheme="minorHAnsi"/>
        </w:rPr>
        <w:t xml:space="preserve">. </w:t>
      </w:r>
      <w:r w:rsidR="00E30A3F" w:rsidRPr="00A22AF4">
        <w:rPr>
          <w:rFonts w:cstheme="minorHAnsi"/>
        </w:rPr>
        <w:t xml:space="preserve"> </w:t>
      </w:r>
    </w:p>
    <w:p w14:paraId="7E296D66" w14:textId="77777777" w:rsidR="006B5BA9" w:rsidRPr="00A22AF4" w:rsidRDefault="006B5BA9" w:rsidP="00E03B1A">
      <w:pPr>
        <w:spacing w:after="0" w:line="240" w:lineRule="auto"/>
        <w:ind w:left="411"/>
        <w:contextualSpacing/>
        <w:rPr>
          <w:rFonts w:eastAsia="Calibri" w:cstheme="minorHAnsi"/>
        </w:rPr>
      </w:pPr>
    </w:p>
    <w:p w14:paraId="2E1A8428" w14:textId="56D50352" w:rsidR="00A03FC2" w:rsidRPr="00A22AF4" w:rsidRDefault="26C9C81F" w:rsidP="00460372">
      <w:pPr>
        <w:pStyle w:val="ListParagraph"/>
        <w:numPr>
          <w:ilvl w:val="0"/>
          <w:numId w:val="1"/>
        </w:numPr>
        <w:spacing w:after="0" w:line="240" w:lineRule="auto"/>
        <w:rPr>
          <w:rFonts w:eastAsia="Calibri" w:cstheme="minorHAnsi"/>
        </w:rPr>
      </w:pPr>
      <w:r w:rsidRPr="00A22AF4">
        <w:rPr>
          <w:rFonts w:cstheme="minorHAnsi"/>
        </w:rPr>
        <w:t>Your notes say to visit this page “</w:t>
      </w:r>
      <w:r w:rsidRPr="00A22AF4">
        <w:rPr>
          <w:rFonts w:cstheme="minorHAnsi"/>
          <w:shd w:val="clear" w:color="auto" w:fill="FFFFFF"/>
        </w:rPr>
        <w:t>Please also visit our website: </w:t>
      </w:r>
      <w:hyperlink r:id="rId20" w:history="1">
        <w:r w:rsidRPr="00A22AF4">
          <w:rPr>
            <w:rStyle w:val="Hyperlink"/>
            <w:rFonts w:cstheme="minorHAnsi"/>
            <w:color w:val="auto"/>
            <w:u w:val="none"/>
            <w:shd w:val="clear" w:color="auto" w:fill="FFFFFF"/>
          </w:rPr>
          <w:t>Curriculum Matters: Instructional Materials and Professional Development</w:t>
        </w:r>
      </w:hyperlink>
      <w:r w:rsidRPr="00A22AF4">
        <w:rPr>
          <w:rFonts w:cstheme="minorHAnsi"/>
          <w:shd w:val="clear" w:color="auto" w:fill="FFFFFF"/>
        </w:rPr>
        <w:t> for more information about the Grant, including webinars and FAQs.” – yet I don’t see information regarding webinars specific to this grant.</w:t>
      </w:r>
    </w:p>
    <w:p w14:paraId="60E5791F" w14:textId="2583885E" w:rsidR="003157C2" w:rsidRPr="00A22AF4" w:rsidRDefault="76B26AAC" w:rsidP="00E03B1A">
      <w:pPr>
        <w:spacing w:after="0" w:line="240" w:lineRule="auto"/>
        <w:ind w:left="411"/>
        <w:contextualSpacing/>
        <w:rPr>
          <w:rFonts w:eastAsia="Calibri" w:cstheme="minorHAnsi"/>
          <w:shd w:val="clear" w:color="auto" w:fill="FFFFFF"/>
        </w:rPr>
      </w:pPr>
      <w:r w:rsidRPr="00A22AF4">
        <w:rPr>
          <w:rFonts w:cstheme="minorHAnsi"/>
          <w:b/>
          <w:shd w:val="clear" w:color="auto" w:fill="FFFFFF"/>
        </w:rPr>
        <w:t xml:space="preserve">Response: </w:t>
      </w:r>
      <w:r w:rsidR="0067C5A5" w:rsidRPr="00A22AF4">
        <w:rPr>
          <w:rFonts w:cstheme="minorHAnsi"/>
          <w:shd w:val="clear" w:color="auto" w:fill="FFFFFF"/>
        </w:rPr>
        <w:t xml:space="preserve">The updated information can be found here: </w:t>
      </w:r>
      <w:hyperlink r:id="rId21" w:history="1">
        <w:r w:rsidR="0067C5A5" w:rsidRPr="00A22AF4">
          <w:rPr>
            <w:rStyle w:val="Hyperlink"/>
            <w:rFonts w:cstheme="minorHAnsi"/>
            <w:color w:val="2E74B5" w:themeColor="accent5" w:themeShade="BF"/>
          </w:rPr>
          <w:t>https://www.doe.mass.edu/instruction/impd/</w:t>
        </w:r>
      </w:hyperlink>
      <w:r w:rsidR="0067C5A5" w:rsidRPr="00A22AF4">
        <w:rPr>
          <w:rFonts w:cstheme="minorHAnsi"/>
        </w:rPr>
        <w:t xml:space="preserve">. </w:t>
      </w:r>
      <w:r w:rsidR="0DC26EDE" w:rsidRPr="00A22AF4">
        <w:rPr>
          <w:rFonts w:cstheme="minorHAnsi"/>
          <w:shd w:val="clear" w:color="auto" w:fill="FFFFFF"/>
        </w:rPr>
        <w:t xml:space="preserve"> </w:t>
      </w:r>
    </w:p>
    <w:p w14:paraId="15DE10E4" w14:textId="77777777" w:rsidR="006B5BA9" w:rsidRPr="00A22AF4" w:rsidRDefault="006B5BA9" w:rsidP="00E03B1A">
      <w:pPr>
        <w:spacing w:after="0" w:line="240" w:lineRule="auto"/>
        <w:ind w:left="411"/>
        <w:contextualSpacing/>
        <w:rPr>
          <w:rFonts w:eastAsia="Calibri" w:cstheme="minorHAnsi"/>
        </w:rPr>
      </w:pPr>
    </w:p>
    <w:p w14:paraId="4DF919D7" w14:textId="0A528FDA" w:rsidR="001431B1" w:rsidRPr="00A22AF4" w:rsidRDefault="14C3E07D" w:rsidP="00460372">
      <w:pPr>
        <w:pStyle w:val="ListParagraph"/>
        <w:numPr>
          <w:ilvl w:val="0"/>
          <w:numId w:val="1"/>
        </w:numPr>
        <w:spacing w:after="0" w:line="240" w:lineRule="auto"/>
        <w:rPr>
          <w:rFonts w:eastAsia="Calibri" w:cstheme="minorHAnsi"/>
        </w:rPr>
      </w:pPr>
      <w:r w:rsidRPr="00A22AF4">
        <w:rPr>
          <w:rFonts w:cstheme="minorHAnsi"/>
        </w:rPr>
        <w:t>I would like to sign up for the upcoming webinar to find out more information about the High-Quality Instructional Materials Grant.  I know there is one on Monday Oct 24 from 3-4, just not sure where to sign up.</w:t>
      </w:r>
    </w:p>
    <w:p w14:paraId="68612DFC" w14:textId="49C96509" w:rsidR="001431B1" w:rsidRPr="00A22AF4" w:rsidRDefault="03122DA4" w:rsidP="00E03B1A">
      <w:pPr>
        <w:shd w:val="clear" w:color="auto" w:fill="FFFFFF" w:themeFill="background1"/>
        <w:spacing w:after="0" w:line="240" w:lineRule="auto"/>
        <w:ind w:left="411"/>
        <w:contextualSpacing/>
        <w:rPr>
          <w:rFonts w:eastAsia="Calibri" w:cstheme="minorHAnsi"/>
          <w:shd w:val="clear" w:color="auto" w:fill="E8EBFA"/>
        </w:rPr>
      </w:pPr>
      <w:r w:rsidRPr="00A22AF4">
        <w:rPr>
          <w:rFonts w:cstheme="minorHAnsi"/>
          <w:b/>
        </w:rPr>
        <w:t xml:space="preserve">Response: </w:t>
      </w:r>
      <w:r w:rsidRPr="00A22AF4">
        <w:rPr>
          <w:rFonts w:cstheme="minorHAnsi"/>
        </w:rPr>
        <w:t>Please consider attending the upcoming Informational sessions for the </w:t>
      </w:r>
      <w:hyperlink r:id="rId22" w:tgtFrame="_blank" w:tooltip="https://urldefense.com/v3/__https:/mass.us14.list-manage.com/track/click?u=d8f37d1a90dacd97f207f0b4a&amp;id=d8b8d341d4&amp;e=b6878a59df__;!!CUhgQOZqV7M!lK5ZK6oDYYFVXnC_jUjlHkSlFR6HdjovG4gQaR20_xkaJ_C2qjoQwnJGT4SZcElI1hqhNnupS_o8ZKQepXub2rE8E3q8MfU$" w:history="1">
        <w:r w:rsidRPr="00A22AF4">
          <w:rPr>
            <w:rFonts w:cstheme="minorHAnsi"/>
          </w:rPr>
          <w:t>High-Quality Instructional Materials Implementation Grant</w:t>
        </w:r>
      </w:hyperlink>
      <w:r w:rsidRPr="00A22AF4">
        <w:rPr>
          <w:rFonts w:cstheme="minorHAnsi"/>
        </w:rPr>
        <w:t> (Fund Code 185) on </w:t>
      </w:r>
      <w:hyperlink r:id="rId23" w:tgtFrame="_blank" w:tooltip="https://us02web.zoom.us/j/86816810960" w:history="1">
        <w:r w:rsidRPr="00A22AF4">
          <w:rPr>
            <w:rFonts w:cstheme="minorHAnsi"/>
          </w:rPr>
          <w:t>October 24th at 3pm</w:t>
        </w:r>
      </w:hyperlink>
      <w:r w:rsidRPr="00A22AF4">
        <w:rPr>
          <w:rFonts w:cstheme="minorHAnsi"/>
        </w:rPr>
        <w:t>, and repeated on </w:t>
      </w:r>
      <w:hyperlink r:id="rId24" w:tgtFrame="_blank" w:tooltip="https://us02web.zoom.us/j/83891606771" w:history="1">
        <w:r w:rsidRPr="00A22AF4">
          <w:rPr>
            <w:rFonts w:cstheme="minorHAnsi"/>
          </w:rPr>
          <w:t>November 1st at 9:30am</w:t>
        </w:r>
      </w:hyperlink>
      <w:r w:rsidRPr="00A22AF4">
        <w:rPr>
          <w:rFonts w:cstheme="minorHAnsi"/>
        </w:rPr>
        <w:t>. The grant will provide funding and support to eligible local education agencies to implement high-quality instructional materials for English language arts/literacy, math, science, and digital literacy/computer science. View the grant posting for details. During those informational sessions we briefly outline the components of the grants and provide an opportunity to answer questions you have about the grant</w:t>
      </w:r>
      <w:r w:rsidRPr="00A22AF4">
        <w:rPr>
          <w:rFonts w:cstheme="minorHAnsi"/>
          <w:b/>
        </w:rPr>
        <w:t xml:space="preserve">.  The application deadline is 5:00 p.m. on </w:t>
      </w:r>
      <w:r w:rsidR="009C7BB3" w:rsidRPr="00A22AF4">
        <w:rPr>
          <w:rFonts w:cstheme="minorHAnsi"/>
          <w:b/>
        </w:rPr>
        <w:t>Tuesday</w:t>
      </w:r>
      <w:r w:rsidRPr="00A22AF4">
        <w:rPr>
          <w:rFonts w:cstheme="minorHAnsi"/>
          <w:b/>
        </w:rPr>
        <w:t xml:space="preserve">, November </w:t>
      </w:r>
      <w:r w:rsidR="009C7BB3" w:rsidRPr="00A22AF4">
        <w:rPr>
          <w:rFonts w:cstheme="minorHAnsi"/>
          <w:b/>
        </w:rPr>
        <w:t>22</w:t>
      </w:r>
      <w:r w:rsidRPr="00A22AF4">
        <w:rPr>
          <w:rFonts w:cstheme="minorHAnsi"/>
          <w:b/>
        </w:rPr>
        <w:t>.</w:t>
      </w:r>
    </w:p>
    <w:p w14:paraId="0F1FEC76" w14:textId="5F94EABC" w:rsidR="00F54538" w:rsidRPr="00A22AF4" w:rsidRDefault="00F54538" w:rsidP="00E03B1A">
      <w:pPr>
        <w:pStyle w:val="ListParagraph"/>
        <w:spacing w:after="0" w:line="240" w:lineRule="auto"/>
        <w:ind w:left="411"/>
        <w:rPr>
          <w:rFonts w:eastAsia="Calibri" w:cstheme="minorHAnsi"/>
          <w:b/>
        </w:rPr>
      </w:pPr>
    </w:p>
    <w:p w14:paraId="51BA883C" w14:textId="0A528FDA" w:rsidR="00F63E4E" w:rsidRPr="00A22AF4" w:rsidRDefault="26C9C81F" w:rsidP="00460372">
      <w:pPr>
        <w:pStyle w:val="ListParagraph"/>
        <w:numPr>
          <w:ilvl w:val="0"/>
          <w:numId w:val="1"/>
        </w:numPr>
        <w:spacing w:after="0" w:line="240" w:lineRule="auto"/>
        <w:rPr>
          <w:rFonts w:eastAsia="Calibri" w:cstheme="minorHAnsi"/>
          <w:b/>
        </w:rPr>
      </w:pPr>
      <w:r w:rsidRPr="00A22AF4">
        <w:rPr>
          <w:rFonts w:cstheme="minorHAnsi"/>
          <w:b/>
        </w:rPr>
        <w:t>Is there a list of Educator Prep Program Partners that are approved by DESE?</w:t>
      </w:r>
      <w:r w:rsidR="2F789BE2" w:rsidRPr="00A22AF4">
        <w:rPr>
          <w:rFonts w:eastAsia="Times New Roman" w:cstheme="minorHAnsi"/>
          <w:b/>
        </w:rPr>
        <w:t xml:space="preserve"> </w:t>
      </w:r>
    </w:p>
    <w:p w14:paraId="41E06E98" w14:textId="0A528FDA" w:rsidR="006F21B7" w:rsidRPr="00A22AF4" w:rsidRDefault="006F21B7" w:rsidP="00E03B1A">
      <w:pPr>
        <w:pStyle w:val="ListParagraph"/>
        <w:spacing w:after="0" w:line="240" w:lineRule="auto"/>
        <w:ind w:left="411"/>
        <w:rPr>
          <w:rFonts w:eastAsia="Calibri" w:cstheme="minorHAnsi"/>
          <w:b/>
        </w:rPr>
      </w:pPr>
      <w:r w:rsidRPr="00A22AF4">
        <w:rPr>
          <w:rFonts w:eastAsia="Times New Roman" w:cstheme="minorHAnsi"/>
          <w:b/>
        </w:rPr>
        <w:t xml:space="preserve">Response: </w:t>
      </w:r>
      <w:r w:rsidR="18E439D3" w:rsidRPr="00A22AF4">
        <w:rPr>
          <w:rFonts w:cstheme="minorHAnsi"/>
        </w:rPr>
        <w:t>A</w:t>
      </w:r>
      <w:r w:rsidRPr="00A22AF4">
        <w:rPr>
          <w:rFonts w:cstheme="minorHAnsi"/>
        </w:rPr>
        <w:t xml:space="preserve"> complete list of approved educator preparation programs </w:t>
      </w:r>
      <w:r w:rsidR="34EF669D" w:rsidRPr="00A22AF4">
        <w:rPr>
          <w:rFonts w:cstheme="minorHAnsi"/>
        </w:rPr>
        <w:t xml:space="preserve">is available </w:t>
      </w:r>
      <w:r w:rsidRPr="00A22AF4">
        <w:rPr>
          <w:rFonts w:cstheme="minorHAnsi"/>
        </w:rPr>
        <w:t xml:space="preserve">on our </w:t>
      </w:r>
      <w:hyperlink r:id="rId25">
        <w:r w:rsidRPr="00A22AF4">
          <w:rPr>
            <w:rStyle w:val="Hyperlink"/>
            <w:rFonts w:cstheme="minorHAnsi"/>
            <w:color w:val="2E74B5" w:themeColor="accent5" w:themeShade="BF"/>
          </w:rPr>
          <w:t>public profiles page</w:t>
        </w:r>
      </w:hyperlink>
      <w:r w:rsidRPr="00A22AF4">
        <w:rPr>
          <w:rFonts w:cstheme="minorHAnsi"/>
        </w:rPr>
        <w:t xml:space="preserve">. Additionally, you can search for specific programs using our </w:t>
      </w:r>
      <w:hyperlink r:id="rId26">
        <w:r w:rsidRPr="00A22AF4">
          <w:rPr>
            <w:rStyle w:val="Hyperlink"/>
            <w:rFonts w:cstheme="minorHAnsi"/>
            <w:color w:val="2E74B5" w:themeColor="accent5" w:themeShade="BF"/>
          </w:rPr>
          <w:t>Find a Preparation Program tool</w:t>
        </w:r>
      </w:hyperlink>
      <w:r w:rsidRPr="00A22AF4">
        <w:rPr>
          <w:rFonts w:cstheme="minorHAnsi"/>
        </w:rPr>
        <w:t>.</w:t>
      </w:r>
    </w:p>
    <w:p w14:paraId="0AC3F76A" w14:textId="77777777" w:rsidR="00F63E4E" w:rsidRPr="00A22AF4" w:rsidRDefault="00F63E4E" w:rsidP="00E03B1A">
      <w:pPr>
        <w:pStyle w:val="ListParagraph"/>
        <w:spacing w:after="0" w:line="240" w:lineRule="auto"/>
        <w:ind w:left="411"/>
        <w:rPr>
          <w:rFonts w:eastAsia="Calibri" w:cstheme="minorHAnsi"/>
        </w:rPr>
      </w:pPr>
    </w:p>
    <w:p w14:paraId="0D6024FF" w14:textId="0A528FDA" w:rsidR="00F63E4E" w:rsidRPr="00A22AF4" w:rsidRDefault="2F789BE2" w:rsidP="00460372">
      <w:pPr>
        <w:pStyle w:val="ListParagraph"/>
        <w:numPr>
          <w:ilvl w:val="0"/>
          <w:numId w:val="1"/>
        </w:numPr>
        <w:spacing w:after="0" w:line="240" w:lineRule="auto"/>
        <w:rPr>
          <w:rFonts w:eastAsia="Calibri" w:cstheme="minorHAnsi"/>
          <w:b/>
        </w:rPr>
      </w:pPr>
      <w:r w:rsidRPr="00A22AF4">
        <w:rPr>
          <w:rFonts w:eastAsia="Times New Roman" w:cstheme="minorHAnsi"/>
          <w:b/>
        </w:rPr>
        <w:t>Must all schools</w:t>
      </w:r>
      <w:r w:rsidR="3034DB2C" w:rsidRPr="00A22AF4">
        <w:rPr>
          <w:rFonts w:eastAsia="Times New Roman" w:cstheme="minorHAnsi"/>
          <w:b/>
        </w:rPr>
        <w:t xml:space="preserve"> </w:t>
      </w:r>
      <w:r w:rsidRPr="00A22AF4">
        <w:rPr>
          <w:rFonts w:eastAsia="Times New Roman" w:cstheme="minorHAnsi"/>
          <w:b/>
        </w:rPr>
        <w:t>participate or is this something we could do with select schools?</w:t>
      </w:r>
    </w:p>
    <w:p w14:paraId="7BE14022" w14:textId="0A528FDA" w:rsidR="005067FE" w:rsidRPr="00A22AF4" w:rsidRDefault="005067FE" w:rsidP="00E03B1A">
      <w:pPr>
        <w:pStyle w:val="ListParagraph"/>
        <w:spacing w:after="0" w:line="240" w:lineRule="auto"/>
        <w:ind w:left="411"/>
        <w:rPr>
          <w:rFonts w:eastAsia="Calibri" w:cstheme="minorHAnsi"/>
        </w:rPr>
      </w:pPr>
      <w:r w:rsidRPr="00A22AF4">
        <w:rPr>
          <w:rFonts w:cstheme="minorHAnsi"/>
          <w:b/>
        </w:rPr>
        <w:t>Response:</w:t>
      </w:r>
      <w:r w:rsidRPr="00A22AF4">
        <w:rPr>
          <w:rFonts w:cstheme="minorHAnsi"/>
        </w:rPr>
        <w:t xml:space="preserve"> </w:t>
      </w:r>
      <w:r w:rsidR="009E34C9" w:rsidRPr="00A22AF4">
        <w:rPr>
          <w:rFonts w:cstheme="minorHAnsi"/>
        </w:rPr>
        <w:t xml:space="preserve">The intention of this grant is to support coordinating activities across the district. </w:t>
      </w:r>
      <w:r w:rsidR="003004BF" w:rsidRPr="00A22AF4">
        <w:rPr>
          <w:rFonts w:cstheme="minorHAnsi"/>
        </w:rPr>
        <w:t xml:space="preserve">DESE also understands that all </w:t>
      </w:r>
      <w:r w:rsidR="0040220C" w:rsidRPr="00A22AF4">
        <w:rPr>
          <w:rFonts w:cstheme="minorHAnsi"/>
        </w:rPr>
        <w:t xml:space="preserve">districts are </w:t>
      </w:r>
      <w:r w:rsidR="004F31F6" w:rsidRPr="00A22AF4">
        <w:rPr>
          <w:rFonts w:cstheme="minorHAnsi"/>
        </w:rPr>
        <w:t>unique,</w:t>
      </w:r>
      <w:r w:rsidR="0040220C" w:rsidRPr="00A22AF4">
        <w:rPr>
          <w:rFonts w:cstheme="minorHAnsi"/>
        </w:rPr>
        <w:t xml:space="preserve"> and this may result in </w:t>
      </w:r>
      <w:r w:rsidR="004F31F6" w:rsidRPr="00A22AF4">
        <w:rPr>
          <w:rFonts w:cstheme="minorHAnsi"/>
        </w:rPr>
        <w:t xml:space="preserve">an implementation plan that may not include every school. </w:t>
      </w:r>
    </w:p>
    <w:p w14:paraId="4FDCCBC9" w14:textId="77777777" w:rsidR="00375E65" w:rsidRPr="00A22AF4" w:rsidRDefault="00375E65" w:rsidP="00E03B1A">
      <w:pPr>
        <w:pStyle w:val="ListParagraph"/>
        <w:spacing w:after="0" w:line="240" w:lineRule="auto"/>
        <w:ind w:left="411"/>
        <w:rPr>
          <w:rFonts w:eastAsia="Calibri" w:cstheme="minorHAnsi"/>
        </w:rPr>
      </w:pPr>
    </w:p>
    <w:p w14:paraId="11D7B0AE" w14:textId="0A528FDA" w:rsidR="00375E65" w:rsidRPr="00A22AF4" w:rsidRDefault="68DE218C" w:rsidP="00460372">
      <w:pPr>
        <w:pStyle w:val="ListParagraph"/>
        <w:numPr>
          <w:ilvl w:val="0"/>
          <w:numId w:val="1"/>
        </w:numPr>
        <w:spacing w:after="0" w:line="240" w:lineRule="auto"/>
        <w:rPr>
          <w:rFonts w:eastAsia="Calibri" w:cstheme="minorHAnsi"/>
        </w:rPr>
      </w:pPr>
      <w:r w:rsidRPr="00A22AF4">
        <w:rPr>
          <w:rFonts w:cstheme="minorHAnsi"/>
          <w:b/>
        </w:rPr>
        <w:t>Who would know if all schools in the district would have to participate?</w:t>
      </w:r>
      <w:r w:rsidRPr="00A22AF4">
        <w:rPr>
          <w:rFonts w:cstheme="minorHAnsi"/>
        </w:rPr>
        <w:t> We have 24 schools implementing new HQIM.  Would they all have to participate?</w:t>
      </w:r>
    </w:p>
    <w:p w14:paraId="0A7B27F1" w14:textId="0A528FDA" w:rsidR="008D42CD" w:rsidRPr="00A22AF4" w:rsidRDefault="00AA6189" w:rsidP="00E03B1A">
      <w:pPr>
        <w:spacing w:after="0" w:line="240" w:lineRule="auto"/>
        <w:ind w:left="411"/>
        <w:contextualSpacing/>
        <w:rPr>
          <w:rFonts w:eastAsia="Calibri" w:cstheme="minorHAnsi"/>
        </w:rPr>
      </w:pPr>
      <w:r w:rsidRPr="00A22AF4">
        <w:rPr>
          <w:rFonts w:cstheme="minorHAnsi"/>
          <w:b/>
        </w:rPr>
        <w:t xml:space="preserve">Response: </w:t>
      </w:r>
      <w:r w:rsidR="004F31F6" w:rsidRPr="00A22AF4">
        <w:rPr>
          <w:rFonts w:cstheme="minorHAnsi"/>
        </w:rPr>
        <w:t xml:space="preserve">The intention of this grant is to support coordinating activities across the district. DESE also understands that all districts are unique, and this may result in an implementation plan that may not include every school. </w:t>
      </w:r>
    </w:p>
    <w:p w14:paraId="2B21C722" w14:textId="77777777" w:rsidR="00277969" w:rsidRPr="00A22AF4" w:rsidRDefault="00277969" w:rsidP="00E03B1A">
      <w:pPr>
        <w:spacing w:after="0" w:line="240" w:lineRule="auto"/>
        <w:ind w:left="411"/>
        <w:contextualSpacing/>
        <w:rPr>
          <w:rFonts w:eastAsia="Calibri" w:cstheme="minorHAnsi"/>
        </w:rPr>
      </w:pPr>
    </w:p>
    <w:p w14:paraId="7B29C041" w14:textId="0A528FDA" w:rsidR="00CA6EF3" w:rsidRPr="00A22AF4" w:rsidRDefault="5880609A" w:rsidP="00460372">
      <w:pPr>
        <w:pStyle w:val="ListParagraph"/>
        <w:numPr>
          <w:ilvl w:val="0"/>
          <w:numId w:val="1"/>
        </w:numPr>
        <w:spacing w:after="0" w:line="240" w:lineRule="auto"/>
        <w:rPr>
          <w:rFonts w:eastAsia="Calibri" w:cstheme="minorHAnsi"/>
          <w:b/>
        </w:rPr>
      </w:pPr>
      <w:r w:rsidRPr="00A22AF4">
        <w:rPr>
          <w:rFonts w:cstheme="minorHAnsi"/>
          <w:b/>
        </w:rPr>
        <w:t>The University we have a partnership with is “Approved with Conditions</w:t>
      </w:r>
      <w:r w:rsidR="00F17EA0" w:rsidRPr="00A22AF4">
        <w:rPr>
          <w:rFonts w:cstheme="minorHAnsi"/>
          <w:b/>
        </w:rPr>
        <w:t>.</w:t>
      </w:r>
      <w:r w:rsidRPr="00A22AF4">
        <w:rPr>
          <w:rFonts w:cstheme="minorHAnsi"/>
          <w:b/>
        </w:rPr>
        <w:t>”</w:t>
      </w:r>
      <w:r w:rsidR="00F17EA0" w:rsidRPr="00A22AF4">
        <w:rPr>
          <w:rFonts w:cstheme="minorHAnsi"/>
          <w:b/>
        </w:rPr>
        <w:t xml:space="preserve"> </w:t>
      </w:r>
      <w:r w:rsidRPr="00A22AF4">
        <w:rPr>
          <w:rFonts w:cstheme="minorHAnsi"/>
          <w:b/>
        </w:rPr>
        <w:t>Would this be sufficient for this grant?</w:t>
      </w:r>
    </w:p>
    <w:p w14:paraId="64E099EE" w14:textId="0A528FDA" w:rsidR="004B66CA" w:rsidRPr="00A22AF4" w:rsidRDefault="00CA6EF3" w:rsidP="00E03B1A">
      <w:pPr>
        <w:pStyle w:val="ListParagraph"/>
        <w:spacing w:after="0" w:line="240" w:lineRule="auto"/>
        <w:ind w:left="411"/>
        <w:rPr>
          <w:rFonts w:eastAsia="Calibri" w:cstheme="minorHAnsi"/>
        </w:rPr>
      </w:pPr>
      <w:r w:rsidRPr="00A22AF4">
        <w:rPr>
          <w:rFonts w:eastAsia="Calibri" w:cstheme="minorHAnsi"/>
          <w:b/>
        </w:rPr>
        <w:t>Response:</w:t>
      </w:r>
      <w:r w:rsidRPr="00A22AF4">
        <w:rPr>
          <w:rFonts w:eastAsia="Calibri" w:cstheme="minorHAnsi"/>
        </w:rPr>
        <w:t xml:space="preserve"> </w:t>
      </w:r>
      <w:r w:rsidR="08DFE80C" w:rsidRPr="00A22AF4">
        <w:rPr>
          <w:rFonts w:eastAsia="Calibri" w:cstheme="minorHAnsi"/>
        </w:rPr>
        <w:t>Yes</w:t>
      </w:r>
      <w:r w:rsidR="002F3599" w:rsidRPr="00A22AF4">
        <w:rPr>
          <w:rFonts w:eastAsia="Calibri" w:cstheme="minorHAnsi"/>
        </w:rPr>
        <w:t>, this would be sufficient for this grant.</w:t>
      </w:r>
    </w:p>
    <w:p w14:paraId="7AA2BFAF" w14:textId="77777777" w:rsidR="004B66CA" w:rsidRPr="00A22AF4" w:rsidRDefault="004B66CA" w:rsidP="00E03B1A">
      <w:pPr>
        <w:pStyle w:val="ListParagraph"/>
        <w:spacing w:after="0" w:line="240" w:lineRule="auto"/>
        <w:ind w:left="411"/>
        <w:rPr>
          <w:rFonts w:eastAsia="Calibri" w:cstheme="minorHAnsi"/>
        </w:rPr>
      </w:pPr>
    </w:p>
    <w:p w14:paraId="66D4D142" w14:textId="0A528FDA" w:rsidR="00B02073" w:rsidRPr="00A22AF4" w:rsidRDefault="5EE6D812" w:rsidP="00460372">
      <w:pPr>
        <w:pStyle w:val="ListParagraph"/>
        <w:numPr>
          <w:ilvl w:val="0"/>
          <w:numId w:val="1"/>
        </w:numPr>
        <w:spacing w:after="0" w:line="240" w:lineRule="auto"/>
        <w:rPr>
          <w:rFonts w:eastAsia="Calibri" w:cstheme="minorHAnsi"/>
          <w:b/>
        </w:rPr>
      </w:pPr>
      <w:r w:rsidRPr="00A22AF4">
        <w:rPr>
          <w:rFonts w:eastAsia="Calibri" w:cstheme="minorHAnsi"/>
          <w:b/>
        </w:rPr>
        <w:t xml:space="preserve">Can funds be used for year 2 or year 3 implementation of HQIM </w:t>
      </w:r>
      <w:r w:rsidR="34E7FECC" w:rsidRPr="00A22AF4">
        <w:rPr>
          <w:rFonts w:eastAsia="Calibri" w:cstheme="minorHAnsi"/>
          <w:b/>
          <w:bCs/>
        </w:rPr>
        <w:t>including</w:t>
      </w:r>
      <w:r w:rsidRPr="00A22AF4">
        <w:rPr>
          <w:rFonts w:eastAsia="Calibri" w:cstheme="minorHAnsi"/>
          <w:b/>
        </w:rPr>
        <w:t xml:space="preserve"> materials and PD or only for initial adoptions?</w:t>
      </w:r>
    </w:p>
    <w:p w14:paraId="679D9938" w14:textId="0A528FDA" w:rsidR="00FD7193" w:rsidRPr="00A22AF4" w:rsidRDefault="00FD7193" w:rsidP="00FD7193">
      <w:pPr>
        <w:pStyle w:val="ListParagraph"/>
        <w:spacing w:after="0" w:line="240" w:lineRule="auto"/>
        <w:ind w:left="411"/>
        <w:rPr>
          <w:rFonts w:eastAsia="Calibri" w:cstheme="minorHAnsi"/>
        </w:rPr>
      </w:pPr>
      <w:r w:rsidRPr="00A22AF4">
        <w:rPr>
          <w:rFonts w:cstheme="minorHAnsi"/>
          <w:b/>
        </w:rPr>
        <w:lastRenderedPageBreak/>
        <w:t xml:space="preserve">Response: </w:t>
      </w:r>
      <w:r w:rsidRPr="00A22AF4">
        <w:rPr>
          <w:rFonts w:cstheme="minorHAnsi"/>
        </w:rPr>
        <w:t>Once a district begins to implement their Implementation plan, PD may be included, if approved by DESE. However, if you have PD planned for this upcoming winter</w:t>
      </w:r>
      <w:r w:rsidR="004E204D" w:rsidRPr="00A22AF4">
        <w:rPr>
          <w:rFonts w:cstheme="minorHAnsi"/>
        </w:rPr>
        <w:t xml:space="preserve"> during year 1</w:t>
      </w:r>
      <w:r w:rsidRPr="00A22AF4">
        <w:rPr>
          <w:rFonts w:cstheme="minorHAnsi"/>
        </w:rPr>
        <w:t>, you should not anticipate using the grant funds to pay for it.</w:t>
      </w:r>
    </w:p>
    <w:p w14:paraId="46B78D28" w14:textId="77777777" w:rsidR="00C42917" w:rsidRPr="00A22AF4" w:rsidRDefault="00C42917" w:rsidP="00E03B1A">
      <w:pPr>
        <w:pStyle w:val="ListParagraph"/>
        <w:spacing w:after="0" w:line="240" w:lineRule="auto"/>
        <w:ind w:left="411"/>
        <w:rPr>
          <w:rFonts w:eastAsia="Calibri" w:cstheme="minorHAnsi"/>
          <w:b/>
        </w:rPr>
      </w:pPr>
    </w:p>
    <w:p w14:paraId="1FA90897" w14:textId="0A528FDA" w:rsidR="00780238" w:rsidRPr="00A22AF4" w:rsidRDefault="2A7C2812" w:rsidP="00460372">
      <w:pPr>
        <w:pStyle w:val="ListParagraph"/>
        <w:numPr>
          <w:ilvl w:val="0"/>
          <w:numId w:val="1"/>
        </w:numPr>
        <w:spacing w:after="0" w:line="240" w:lineRule="auto"/>
        <w:rPr>
          <w:rFonts w:eastAsia="Calibri" w:cstheme="minorHAnsi"/>
        </w:rPr>
      </w:pPr>
      <w:r w:rsidRPr="00A22AF4">
        <w:rPr>
          <w:rFonts w:eastAsia="Calibri" w:cstheme="minorHAnsi"/>
          <w:b/>
        </w:rPr>
        <w:t>Can this grant funding be used to PURCHASE the materials?</w:t>
      </w:r>
      <w:r w:rsidRPr="00A22AF4">
        <w:rPr>
          <w:rFonts w:eastAsia="Calibri" w:cstheme="minorHAnsi"/>
        </w:rPr>
        <w:t xml:space="preserve">  I'm unclear if it is exclusively to support the implementation of materials already purchased through other funding sources, or if the funding can be used to purchase the materials themselves.</w:t>
      </w:r>
    </w:p>
    <w:p w14:paraId="119C927C" w14:textId="0A528FDA" w:rsidR="53344F52" w:rsidRPr="00A22AF4" w:rsidRDefault="53344F52" w:rsidP="00E03B1A">
      <w:pPr>
        <w:pStyle w:val="ListParagraph"/>
        <w:spacing w:after="0" w:line="240" w:lineRule="auto"/>
        <w:ind w:left="411"/>
        <w:rPr>
          <w:rFonts w:eastAsia="Calibri" w:cstheme="minorHAnsi"/>
        </w:rPr>
      </w:pPr>
      <w:r w:rsidRPr="00A22AF4">
        <w:rPr>
          <w:rFonts w:eastAsia="Calibri" w:cstheme="minorHAnsi"/>
          <w:b/>
        </w:rPr>
        <w:t>Response:</w:t>
      </w:r>
      <w:r w:rsidRPr="00A22AF4">
        <w:rPr>
          <w:rFonts w:eastAsia="Calibri" w:cstheme="minorHAnsi"/>
        </w:rPr>
        <w:t xml:space="preserve"> No, the funds </w:t>
      </w:r>
      <w:r w:rsidR="067CC971" w:rsidRPr="00A22AF4">
        <w:rPr>
          <w:rFonts w:eastAsia="Calibri" w:cstheme="minorHAnsi"/>
        </w:rPr>
        <w:t>cannot</w:t>
      </w:r>
      <w:r w:rsidRPr="00A22AF4">
        <w:rPr>
          <w:rFonts w:eastAsia="Calibri" w:cstheme="minorHAnsi"/>
        </w:rPr>
        <w:t xml:space="preserve"> be used to purchase materials</w:t>
      </w:r>
      <w:r w:rsidR="00780238" w:rsidRPr="00A22AF4">
        <w:rPr>
          <w:rFonts w:eastAsia="Calibri" w:cstheme="minorHAnsi"/>
        </w:rPr>
        <w:t>, w</w:t>
      </w:r>
      <w:r w:rsidRPr="00A22AF4">
        <w:rPr>
          <w:rFonts w:eastAsia="Calibri" w:cstheme="minorHAnsi"/>
        </w:rPr>
        <w:t xml:space="preserve">ith the exception that it can be used to </w:t>
      </w:r>
      <w:r w:rsidR="11E1AFFB" w:rsidRPr="00A22AF4">
        <w:rPr>
          <w:rFonts w:eastAsia="Calibri" w:cstheme="minorHAnsi"/>
        </w:rPr>
        <w:t xml:space="preserve">      </w:t>
      </w:r>
      <w:r w:rsidRPr="00A22AF4">
        <w:rPr>
          <w:rFonts w:eastAsia="Calibri" w:cstheme="minorHAnsi"/>
        </w:rPr>
        <w:t xml:space="preserve">purchase materials for a </w:t>
      </w:r>
      <w:r w:rsidR="66E2C77F" w:rsidRPr="00A22AF4">
        <w:rPr>
          <w:rFonts w:eastAsia="Calibri" w:cstheme="minorHAnsi"/>
        </w:rPr>
        <w:t xml:space="preserve">partnered educator </w:t>
      </w:r>
      <w:r w:rsidRPr="00A22AF4">
        <w:rPr>
          <w:rFonts w:eastAsia="Calibri" w:cstheme="minorHAnsi"/>
        </w:rPr>
        <w:t>preparation program</w:t>
      </w:r>
      <w:r w:rsidR="00780238" w:rsidRPr="00A22AF4">
        <w:rPr>
          <w:rFonts w:eastAsia="Calibri" w:cstheme="minorHAnsi"/>
        </w:rPr>
        <w:t>.</w:t>
      </w:r>
    </w:p>
    <w:p w14:paraId="22DA6E6C" w14:textId="77777777" w:rsidR="00780238" w:rsidRPr="00A22AF4" w:rsidRDefault="00780238" w:rsidP="00E03B1A">
      <w:pPr>
        <w:pStyle w:val="ListParagraph"/>
        <w:spacing w:after="0" w:line="240" w:lineRule="auto"/>
        <w:ind w:left="411"/>
        <w:rPr>
          <w:rFonts w:eastAsia="Calibri" w:cstheme="minorHAnsi"/>
        </w:rPr>
      </w:pPr>
    </w:p>
    <w:p w14:paraId="269E5CF1" w14:textId="0A528FDA" w:rsidR="494DEDD2" w:rsidRPr="00A22AF4" w:rsidRDefault="4585F69D" w:rsidP="00460372">
      <w:pPr>
        <w:pStyle w:val="ListParagraph"/>
        <w:numPr>
          <w:ilvl w:val="0"/>
          <w:numId w:val="1"/>
        </w:numPr>
        <w:spacing w:after="0" w:line="240" w:lineRule="auto"/>
        <w:rPr>
          <w:rFonts w:eastAsia="Calibri" w:cstheme="minorHAnsi"/>
        </w:rPr>
      </w:pPr>
      <w:r w:rsidRPr="00A22AF4">
        <w:rPr>
          <w:rFonts w:eastAsia="Calibri" w:cstheme="minorHAnsi"/>
          <w:b/>
        </w:rPr>
        <w:t>If we aren't sure of our literacy timeline, should we apply just in case?</w:t>
      </w:r>
      <w:r w:rsidRPr="00A22AF4">
        <w:rPr>
          <w:rFonts w:eastAsia="Calibri" w:cstheme="minorHAnsi"/>
        </w:rPr>
        <w:t xml:space="preserve">  (We are unsure whether we will adopt for fall 2023 or wait until fall 2024).</w:t>
      </w:r>
    </w:p>
    <w:p w14:paraId="1D1A6B24" w14:textId="0A528FDA" w:rsidR="002FBBBD" w:rsidRPr="00A22AF4" w:rsidRDefault="0911216A" w:rsidP="00E03B1A">
      <w:pPr>
        <w:tabs>
          <w:tab w:val="left" w:pos="720"/>
        </w:tabs>
        <w:spacing w:after="0" w:line="240" w:lineRule="auto"/>
        <w:contextualSpacing/>
        <w:rPr>
          <w:rFonts w:eastAsia="Calibri" w:cstheme="minorHAnsi"/>
        </w:rPr>
      </w:pPr>
      <w:r w:rsidRPr="00A22AF4">
        <w:rPr>
          <w:rFonts w:eastAsiaTheme="minorEastAsia" w:cstheme="minorHAnsi"/>
          <w:b/>
        </w:rPr>
        <w:t xml:space="preserve">        </w:t>
      </w:r>
      <w:r w:rsidR="286E5753" w:rsidRPr="00A22AF4">
        <w:rPr>
          <w:rFonts w:eastAsiaTheme="minorEastAsia" w:cstheme="minorHAnsi"/>
          <w:b/>
        </w:rPr>
        <w:t xml:space="preserve">Response: </w:t>
      </w:r>
      <w:r w:rsidR="286E5753" w:rsidRPr="00A22AF4">
        <w:rPr>
          <w:rFonts w:eastAsia="Calibri" w:cstheme="minorHAnsi"/>
        </w:rPr>
        <w:t>A 2023 or 2024 adoption wouldn’t qualify under this opportunity</w:t>
      </w:r>
      <w:r w:rsidR="00912ADD" w:rsidRPr="00A22AF4">
        <w:rPr>
          <w:rFonts w:eastAsia="Calibri" w:cstheme="minorHAnsi"/>
        </w:rPr>
        <w:t xml:space="preserve">. </w:t>
      </w:r>
    </w:p>
    <w:p w14:paraId="03BF33FE" w14:textId="77777777" w:rsidR="00277969" w:rsidRPr="00A22AF4" w:rsidRDefault="00277969" w:rsidP="00E03B1A">
      <w:pPr>
        <w:tabs>
          <w:tab w:val="left" w:pos="720"/>
        </w:tabs>
        <w:spacing w:after="0" w:line="240" w:lineRule="auto"/>
        <w:contextualSpacing/>
        <w:rPr>
          <w:rFonts w:eastAsia="Calibri" w:cstheme="minorHAnsi"/>
        </w:rPr>
      </w:pPr>
    </w:p>
    <w:p w14:paraId="5B60DBE0" w14:textId="0A528FDA" w:rsidR="009029DB" w:rsidRPr="00A22AF4" w:rsidRDefault="7323D5D6" w:rsidP="1105995D">
      <w:pPr>
        <w:pStyle w:val="ListParagraph"/>
        <w:numPr>
          <w:ilvl w:val="0"/>
          <w:numId w:val="1"/>
        </w:numPr>
        <w:tabs>
          <w:tab w:val="left" w:pos="720"/>
        </w:tabs>
        <w:spacing w:after="0" w:line="240" w:lineRule="auto"/>
        <w:rPr>
          <w:rFonts w:eastAsia="Calibri" w:cstheme="minorHAnsi"/>
        </w:rPr>
      </w:pPr>
      <w:r w:rsidRPr="00A22AF4">
        <w:rPr>
          <w:rFonts w:eastAsia="Calibri" w:cstheme="minorHAnsi"/>
          <w:b/>
        </w:rPr>
        <w:t xml:space="preserve">I was under the impression that those of us who received the Accelerating Math grant </w:t>
      </w:r>
      <w:proofErr w:type="gramStart"/>
      <w:r w:rsidRPr="00A22AF4">
        <w:rPr>
          <w:rFonts w:eastAsia="Calibri" w:cstheme="minorHAnsi"/>
          <w:b/>
        </w:rPr>
        <w:t>wouldn't</w:t>
      </w:r>
      <w:proofErr w:type="gramEnd"/>
      <w:r w:rsidRPr="00A22AF4">
        <w:rPr>
          <w:rFonts w:eastAsia="Calibri" w:cstheme="minorHAnsi"/>
          <w:b/>
        </w:rPr>
        <w:t xml:space="preserve"> be eligible for this </w:t>
      </w:r>
      <w:bookmarkStart w:id="0" w:name="_Int_X3JvnAX3"/>
      <w:r w:rsidRPr="00A22AF4">
        <w:rPr>
          <w:rFonts w:eastAsia="Calibri" w:cstheme="minorHAnsi"/>
          <w:b/>
        </w:rPr>
        <w:t>in regard to</w:t>
      </w:r>
      <w:bookmarkEnd w:id="0"/>
      <w:r w:rsidRPr="00A22AF4">
        <w:rPr>
          <w:rFonts w:eastAsia="Calibri" w:cstheme="minorHAnsi"/>
          <w:b/>
        </w:rPr>
        <w:t xml:space="preserve"> Math.</w:t>
      </w:r>
      <w:r w:rsidRPr="00A22AF4">
        <w:rPr>
          <w:rFonts w:eastAsia="Calibri" w:cstheme="minorHAnsi"/>
        </w:rPr>
        <w:t xml:space="preserve"> If that is not the case, I will discuss applying with my team.</w:t>
      </w:r>
    </w:p>
    <w:p w14:paraId="48DA4512" w14:textId="0A528FDA" w:rsidR="003C7C10" w:rsidRPr="00A22AF4" w:rsidRDefault="4B7924AD" w:rsidP="00E03B1A">
      <w:pPr>
        <w:pStyle w:val="ListParagraph"/>
        <w:tabs>
          <w:tab w:val="left" w:pos="720"/>
        </w:tabs>
        <w:spacing w:after="0" w:line="240" w:lineRule="auto"/>
        <w:ind w:left="411"/>
        <w:rPr>
          <w:rFonts w:eastAsia="Calibri" w:cstheme="minorHAnsi"/>
        </w:rPr>
      </w:pPr>
      <w:r w:rsidRPr="00A22AF4">
        <w:rPr>
          <w:rFonts w:eastAsia="Calibri" w:cstheme="minorHAnsi"/>
          <w:b/>
        </w:rPr>
        <w:t xml:space="preserve">Response: </w:t>
      </w:r>
      <w:r w:rsidRPr="00A22AF4">
        <w:rPr>
          <w:rFonts w:eastAsia="Calibri" w:cstheme="minorHAnsi"/>
        </w:rPr>
        <w:t xml:space="preserve">Districts </w:t>
      </w:r>
      <w:r w:rsidR="00E45E49" w:rsidRPr="00A22AF4">
        <w:rPr>
          <w:rFonts w:eastAsia="Calibri" w:cstheme="minorHAnsi"/>
        </w:rPr>
        <w:t xml:space="preserve">that have identified high quality materials and have submitted </w:t>
      </w:r>
      <w:r w:rsidR="00470ECA" w:rsidRPr="00A22AF4">
        <w:rPr>
          <w:rFonts w:eastAsia="Calibri" w:cstheme="minorHAnsi"/>
        </w:rPr>
        <w:t xml:space="preserve">their information to </w:t>
      </w:r>
      <w:r w:rsidR="00BC5507" w:rsidRPr="00A22AF4">
        <w:rPr>
          <w:rFonts w:eastAsia="Calibri" w:cstheme="minorHAnsi"/>
        </w:rPr>
        <w:t xml:space="preserve">the </w:t>
      </w:r>
      <w:r w:rsidR="00470ECA" w:rsidRPr="00A22AF4">
        <w:rPr>
          <w:rFonts w:eastAsia="Calibri" w:cstheme="minorHAnsi"/>
        </w:rPr>
        <w:t>Curriculum Data Collection are eligible to apply for the grant, which aims to support districts to well-implement</w:t>
      </w:r>
      <w:r w:rsidR="00BC5507" w:rsidRPr="00A22AF4">
        <w:rPr>
          <w:rFonts w:eastAsia="Calibri" w:cstheme="minorHAnsi"/>
        </w:rPr>
        <w:t xml:space="preserve"> their </w:t>
      </w:r>
      <w:proofErr w:type="gramStart"/>
      <w:r w:rsidR="00BC5507" w:rsidRPr="00A22AF4">
        <w:rPr>
          <w:rFonts w:eastAsia="Calibri" w:cstheme="minorHAnsi"/>
        </w:rPr>
        <w:t>high quality</w:t>
      </w:r>
      <w:proofErr w:type="gramEnd"/>
      <w:r w:rsidR="00BC5507" w:rsidRPr="00A22AF4">
        <w:rPr>
          <w:rFonts w:eastAsia="Calibri" w:cstheme="minorHAnsi"/>
        </w:rPr>
        <w:t xml:space="preserve"> materials</w:t>
      </w:r>
      <w:r w:rsidR="00381626" w:rsidRPr="00A22AF4">
        <w:rPr>
          <w:rFonts w:eastAsia="Calibri" w:cstheme="minorHAnsi"/>
        </w:rPr>
        <w:t xml:space="preserve"> through</w:t>
      </w:r>
      <w:r w:rsidR="358D529D" w:rsidRPr="00A22AF4">
        <w:rPr>
          <w:rFonts w:eastAsia="Calibri" w:cstheme="minorHAnsi"/>
        </w:rPr>
        <w:t>out</w:t>
      </w:r>
      <w:r w:rsidR="00381626" w:rsidRPr="00A22AF4">
        <w:rPr>
          <w:rFonts w:eastAsia="Calibri" w:cstheme="minorHAnsi"/>
        </w:rPr>
        <w:t xml:space="preserve"> the grant period and beyond.</w:t>
      </w:r>
    </w:p>
    <w:p w14:paraId="6EE4318C" w14:textId="0A528FDA" w:rsidR="0509A646" w:rsidRPr="00A22AF4" w:rsidRDefault="4B7924AD" w:rsidP="00E03B1A">
      <w:pPr>
        <w:pStyle w:val="ListParagraph"/>
        <w:tabs>
          <w:tab w:val="left" w:pos="720"/>
        </w:tabs>
        <w:spacing w:after="0" w:line="240" w:lineRule="auto"/>
        <w:ind w:left="411"/>
        <w:rPr>
          <w:rFonts w:eastAsia="Calibri" w:cstheme="minorHAnsi"/>
        </w:rPr>
      </w:pPr>
      <w:r w:rsidRPr="00A22AF4">
        <w:rPr>
          <w:rFonts w:eastAsia="Calibri" w:cstheme="minorHAnsi"/>
        </w:rPr>
        <w:t xml:space="preserve"> </w:t>
      </w:r>
    </w:p>
    <w:p w14:paraId="4F73CF05" w14:textId="383FE292" w:rsidR="00856A99" w:rsidRPr="00A22AF4" w:rsidRDefault="7961A0F5" w:rsidP="00460372">
      <w:pPr>
        <w:pStyle w:val="ListParagraph"/>
        <w:numPr>
          <w:ilvl w:val="0"/>
          <w:numId w:val="1"/>
        </w:numPr>
        <w:spacing w:after="0" w:line="240" w:lineRule="auto"/>
        <w:rPr>
          <w:rFonts w:eastAsia="Calibri" w:cstheme="minorHAnsi"/>
          <w:b/>
        </w:rPr>
      </w:pPr>
      <w:r w:rsidRPr="00A22AF4">
        <w:rPr>
          <w:rFonts w:eastAsia="Calibri" w:cstheme="minorHAnsi"/>
          <w:b/>
        </w:rPr>
        <w:t xml:space="preserve">Do you know if all schools must participate or is this something </w:t>
      </w:r>
      <w:r w:rsidRPr="00A22AF4">
        <w:rPr>
          <w:rFonts w:eastAsia="Calibri" w:cstheme="minorHAnsi"/>
          <w:b/>
          <w:bCs/>
        </w:rPr>
        <w:t>we</w:t>
      </w:r>
      <w:r w:rsidRPr="00A22AF4">
        <w:rPr>
          <w:rFonts w:eastAsia="Calibri" w:cstheme="minorHAnsi"/>
          <w:b/>
        </w:rPr>
        <w:t xml:space="preserve"> could do with select schools?</w:t>
      </w:r>
    </w:p>
    <w:p w14:paraId="15DD013E" w14:textId="383FE292" w:rsidR="65F31D09" w:rsidRPr="00A22AF4" w:rsidRDefault="503F9E68" w:rsidP="00E03B1A">
      <w:pPr>
        <w:pStyle w:val="ListParagraph"/>
        <w:spacing w:after="0" w:line="240" w:lineRule="auto"/>
        <w:ind w:left="411"/>
        <w:rPr>
          <w:rFonts w:eastAsia="Calibri" w:cstheme="minorHAnsi"/>
        </w:rPr>
      </w:pPr>
      <w:r w:rsidRPr="00A22AF4">
        <w:rPr>
          <w:rFonts w:eastAsia="Calibri" w:cstheme="minorHAnsi"/>
          <w:b/>
        </w:rPr>
        <w:t>Response:</w:t>
      </w:r>
      <w:r w:rsidR="34BD5255" w:rsidRPr="00A22AF4">
        <w:rPr>
          <w:rFonts w:eastAsia="Calibri" w:cstheme="minorHAnsi"/>
          <w:b/>
        </w:rPr>
        <w:t xml:space="preserve"> </w:t>
      </w:r>
      <w:r w:rsidR="00935F0B" w:rsidRPr="00A22AF4">
        <w:rPr>
          <w:rFonts w:cstheme="minorHAnsi"/>
        </w:rPr>
        <w:t>The intention of this grant is to support coordinating activities across the district. DESE also understands that all districts are unique, and this may result in an implementation plan that may not include every school.</w:t>
      </w:r>
    </w:p>
    <w:p w14:paraId="67F50521" w14:textId="77777777" w:rsidR="000C14A7" w:rsidRPr="00A22AF4" w:rsidRDefault="000C14A7" w:rsidP="00E03B1A">
      <w:pPr>
        <w:pStyle w:val="ListParagraph"/>
        <w:spacing w:after="0" w:line="240" w:lineRule="auto"/>
        <w:ind w:left="411"/>
        <w:rPr>
          <w:rFonts w:eastAsia="Calibri" w:cstheme="minorHAnsi"/>
        </w:rPr>
      </w:pPr>
    </w:p>
    <w:p w14:paraId="587F8EDA" w14:textId="383FE292" w:rsidR="00A50A4B" w:rsidRPr="00A22AF4" w:rsidRDefault="036CE5B3" w:rsidP="00460372">
      <w:pPr>
        <w:pStyle w:val="ListParagraph"/>
        <w:numPr>
          <w:ilvl w:val="0"/>
          <w:numId w:val="1"/>
        </w:numPr>
        <w:spacing w:after="0" w:line="240" w:lineRule="auto"/>
        <w:rPr>
          <w:rFonts w:eastAsia="Calibri" w:cstheme="minorHAnsi"/>
          <w:b/>
        </w:rPr>
      </w:pPr>
      <w:r w:rsidRPr="00A22AF4">
        <w:rPr>
          <w:rFonts w:eastAsia="Calibri" w:cstheme="minorHAnsi"/>
          <w:b/>
        </w:rPr>
        <w:t>Neither CURATE nor EdReports appears to have a qualifying science program for any portion of grades K-5.  Is this accurate?</w:t>
      </w:r>
      <w:r w:rsidRPr="00A22AF4">
        <w:rPr>
          <w:rFonts w:eastAsia="Calibri" w:cstheme="minorHAnsi"/>
        </w:rPr>
        <w:t xml:space="preserve">  </w:t>
      </w:r>
      <w:r w:rsidRPr="00A22AF4">
        <w:rPr>
          <w:rFonts w:eastAsia="Calibri" w:cstheme="minorHAnsi"/>
          <w:b/>
        </w:rPr>
        <w:t>If it is, are there any programs currently under review or any plans to address this deficit?</w:t>
      </w:r>
    </w:p>
    <w:p w14:paraId="260B2094" w14:textId="383FE292" w:rsidR="234A98D0" w:rsidRPr="00A22AF4" w:rsidRDefault="76E109F6" w:rsidP="00E03B1A">
      <w:pPr>
        <w:pStyle w:val="ListParagraph"/>
        <w:spacing w:after="0" w:line="240" w:lineRule="auto"/>
        <w:ind w:left="411"/>
        <w:rPr>
          <w:rFonts w:eastAsia="Calibri" w:cstheme="minorHAnsi"/>
        </w:rPr>
      </w:pPr>
      <w:r w:rsidRPr="00A22AF4">
        <w:rPr>
          <w:rFonts w:eastAsia="Calibri" w:cstheme="minorHAnsi"/>
          <w:b/>
        </w:rPr>
        <w:t>Response:</w:t>
      </w:r>
      <w:r w:rsidR="22E432E1" w:rsidRPr="00A22AF4">
        <w:rPr>
          <w:rFonts w:eastAsia="Calibri" w:cstheme="minorHAnsi"/>
          <w:b/>
        </w:rPr>
        <w:t xml:space="preserve"> </w:t>
      </w:r>
      <w:r w:rsidR="2BCE962D" w:rsidRPr="00A22AF4">
        <w:rPr>
          <w:rFonts w:cstheme="minorHAnsi"/>
        </w:rPr>
        <w:t xml:space="preserve">Currently Amplify K-5 is the only </w:t>
      </w:r>
      <w:r w:rsidR="00A50A4B" w:rsidRPr="00A22AF4">
        <w:rPr>
          <w:rFonts w:cstheme="minorHAnsi"/>
        </w:rPr>
        <w:t xml:space="preserve">science </w:t>
      </w:r>
      <w:r w:rsidR="2BCE962D" w:rsidRPr="00A22AF4">
        <w:rPr>
          <w:rFonts w:cstheme="minorHAnsi"/>
        </w:rPr>
        <w:t>material that meet</w:t>
      </w:r>
      <w:r w:rsidR="00A50A4B" w:rsidRPr="00A22AF4">
        <w:rPr>
          <w:rFonts w:cstheme="minorHAnsi"/>
        </w:rPr>
        <w:t>s</w:t>
      </w:r>
      <w:r w:rsidR="2BCE962D" w:rsidRPr="00A22AF4">
        <w:rPr>
          <w:rFonts w:cstheme="minorHAnsi"/>
        </w:rPr>
        <w:t xml:space="preserve"> the definition outlined in the grant due to its review by EdReports</w:t>
      </w:r>
      <w:r w:rsidR="593B34E4" w:rsidRPr="00A22AF4">
        <w:rPr>
          <w:rFonts w:eastAsia="Calibri" w:cstheme="minorHAnsi"/>
        </w:rPr>
        <w:t xml:space="preserve"> and CURATE</w:t>
      </w:r>
      <w:r w:rsidR="00716251" w:rsidRPr="00A22AF4">
        <w:rPr>
          <w:rFonts w:eastAsia="Calibri" w:cstheme="minorHAnsi"/>
        </w:rPr>
        <w:t xml:space="preserve">. </w:t>
      </w:r>
      <w:r w:rsidR="3D358CAD" w:rsidRPr="00A22AF4">
        <w:rPr>
          <w:rFonts w:eastAsia="Calibri" w:cstheme="minorHAnsi"/>
        </w:rPr>
        <w:t>Other initiatives in DESE are addressing the need for more quality materials in science.</w:t>
      </w:r>
    </w:p>
    <w:p w14:paraId="3DBEEE52" w14:textId="77777777" w:rsidR="003E4B14" w:rsidRPr="00A22AF4" w:rsidRDefault="003E4B14" w:rsidP="00E03B1A">
      <w:pPr>
        <w:pStyle w:val="ListParagraph"/>
        <w:spacing w:after="0" w:line="240" w:lineRule="auto"/>
        <w:ind w:left="411"/>
        <w:rPr>
          <w:rFonts w:eastAsia="Calibri" w:cstheme="minorHAnsi"/>
        </w:rPr>
      </w:pPr>
    </w:p>
    <w:p w14:paraId="36793228" w14:textId="383FE292" w:rsidR="00716251" w:rsidRPr="00A22AF4" w:rsidRDefault="7C609739" w:rsidP="00460372">
      <w:pPr>
        <w:pStyle w:val="ListParagraph"/>
        <w:numPr>
          <w:ilvl w:val="0"/>
          <w:numId w:val="1"/>
        </w:numPr>
        <w:spacing w:after="0" w:line="240" w:lineRule="auto"/>
        <w:rPr>
          <w:rFonts w:eastAsia="Calibri" w:cstheme="minorHAnsi"/>
        </w:rPr>
      </w:pPr>
      <w:r w:rsidRPr="00A22AF4">
        <w:rPr>
          <w:rFonts w:eastAsia="Calibri" w:cstheme="minorHAnsi"/>
        </w:rPr>
        <w:t xml:space="preserve">Wilson </w:t>
      </w:r>
      <w:proofErr w:type="spellStart"/>
      <w:r w:rsidRPr="00A22AF4">
        <w:rPr>
          <w:rFonts w:eastAsia="Calibri" w:cstheme="minorHAnsi"/>
        </w:rPr>
        <w:t>Fundations</w:t>
      </w:r>
      <w:proofErr w:type="spellEnd"/>
      <w:r w:rsidRPr="00A22AF4">
        <w:rPr>
          <w:rFonts w:eastAsia="Calibri" w:cstheme="minorHAnsi"/>
        </w:rPr>
        <w:t xml:space="preserve"> appears as "orange," but is a research-based phonics program.  Can a program like that be funded if it is complemented by other materials?</w:t>
      </w:r>
    </w:p>
    <w:p w14:paraId="649124BF" w14:textId="383FE292" w:rsidR="00C57B7E" w:rsidRPr="00A22AF4" w:rsidRDefault="2D039691" w:rsidP="00E03B1A">
      <w:pPr>
        <w:pStyle w:val="ListParagraph"/>
        <w:spacing w:after="0" w:line="240" w:lineRule="auto"/>
        <w:ind w:left="411"/>
        <w:rPr>
          <w:rFonts w:eastAsia="Calibri" w:cstheme="minorHAnsi"/>
        </w:rPr>
      </w:pPr>
      <w:r w:rsidRPr="00A22AF4">
        <w:rPr>
          <w:rFonts w:eastAsia="Calibri" w:cstheme="minorHAnsi"/>
          <w:b/>
        </w:rPr>
        <w:t>Response:</w:t>
      </w:r>
      <w:r w:rsidR="28DB01A8" w:rsidRPr="00A22AF4">
        <w:rPr>
          <w:rFonts w:eastAsia="Calibri" w:cstheme="minorHAnsi"/>
          <w:b/>
        </w:rPr>
        <w:t xml:space="preserve"> </w:t>
      </w:r>
      <w:r w:rsidR="28DB01A8" w:rsidRPr="00A22AF4">
        <w:rPr>
          <w:rFonts w:cstheme="minorHAnsi"/>
        </w:rPr>
        <w:t xml:space="preserve">Wilson </w:t>
      </w:r>
      <w:proofErr w:type="spellStart"/>
      <w:r w:rsidR="28DB01A8" w:rsidRPr="00A22AF4">
        <w:rPr>
          <w:rFonts w:cstheme="minorHAnsi"/>
        </w:rPr>
        <w:t>Fundations</w:t>
      </w:r>
      <w:proofErr w:type="spellEnd"/>
      <w:r w:rsidR="28DB01A8" w:rsidRPr="00A22AF4">
        <w:rPr>
          <w:rFonts w:cstheme="minorHAnsi"/>
        </w:rPr>
        <w:t xml:space="preserve"> </w:t>
      </w:r>
      <w:r w:rsidR="00935F0B" w:rsidRPr="00A22AF4">
        <w:rPr>
          <w:rFonts w:cstheme="minorHAnsi"/>
        </w:rPr>
        <w:t xml:space="preserve">was reviewed by Ed Reports </w:t>
      </w:r>
      <w:r w:rsidR="00F9447A" w:rsidRPr="00A22AF4">
        <w:rPr>
          <w:rFonts w:cstheme="minorHAnsi"/>
        </w:rPr>
        <w:t xml:space="preserve">and </w:t>
      </w:r>
      <w:r w:rsidR="00707337" w:rsidRPr="00A22AF4">
        <w:rPr>
          <w:rFonts w:cstheme="minorHAnsi"/>
        </w:rPr>
        <w:t xml:space="preserve">was rated as partially meets on Gateway 1 and Gateway 2, which does not meet the requirements for this grant. </w:t>
      </w:r>
    </w:p>
    <w:p w14:paraId="6BBB40B7" w14:textId="77777777" w:rsidR="00C57B7E" w:rsidRPr="00A22AF4" w:rsidRDefault="00C57B7E" w:rsidP="00E03B1A">
      <w:pPr>
        <w:pStyle w:val="ListParagraph"/>
        <w:spacing w:after="0" w:line="240" w:lineRule="auto"/>
        <w:ind w:left="411"/>
        <w:rPr>
          <w:rFonts w:eastAsia="Calibri" w:cstheme="minorHAnsi"/>
        </w:rPr>
      </w:pPr>
    </w:p>
    <w:p w14:paraId="5034A77A" w14:textId="383FE292" w:rsidR="63F7F2C3" w:rsidRPr="00A22AF4" w:rsidRDefault="036CE5B3" w:rsidP="00460372">
      <w:pPr>
        <w:pStyle w:val="ListParagraph"/>
        <w:numPr>
          <w:ilvl w:val="0"/>
          <w:numId w:val="1"/>
        </w:numPr>
        <w:spacing w:after="0" w:line="240" w:lineRule="auto"/>
        <w:rPr>
          <w:rFonts w:eastAsia="Calibri" w:cstheme="minorHAnsi"/>
          <w:b/>
        </w:rPr>
      </w:pPr>
      <w:r w:rsidRPr="00A22AF4">
        <w:rPr>
          <w:rFonts w:eastAsia="Calibri" w:cstheme="minorHAnsi"/>
        </w:rPr>
        <w:t xml:space="preserve">We have previously had instructional coaches in literacy and mathematics funded through non-recurring grants (like ESSER).  We have sufficiently scheduled contractual professional development time in which we could support the implementation of HQIM if we continued to have these coaches.  </w:t>
      </w:r>
      <w:r w:rsidRPr="00A22AF4">
        <w:rPr>
          <w:rFonts w:eastAsia="Calibri" w:cstheme="minorHAnsi"/>
          <w:b/>
        </w:rPr>
        <w:t>Can we fund these coaching positions through this grant?</w:t>
      </w:r>
    </w:p>
    <w:p w14:paraId="0A64D62F" w14:textId="383FE292" w:rsidR="559D782B" w:rsidRPr="00A22AF4" w:rsidRDefault="559D782B" w:rsidP="00E03B1A">
      <w:pPr>
        <w:spacing w:after="0" w:line="240" w:lineRule="auto"/>
        <w:contextualSpacing/>
        <w:rPr>
          <w:rFonts w:eastAsia="Calibri" w:cstheme="minorHAnsi"/>
        </w:rPr>
      </w:pPr>
      <w:r w:rsidRPr="00A22AF4">
        <w:rPr>
          <w:rFonts w:eastAsia="Calibri" w:cstheme="minorHAnsi"/>
        </w:rPr>
        <w:t xml:space="preserve">       </w:t>
      </w:r>
      <w:r w:rsidRPr="00A22AF4">
        <w:rPr>
          <w:rFonts w:eastAsia="Calibri" w:cstheme="minorHAnsi"/>
          <w:b/>
        </w:rPr>
        <w:t xml:space="preserve"> Response:</w:t>
      </w:r>
      <w:r w:rsidR="5331ABE3" w:rsidRPr="00A22AF4">
        <w:rPr>
          <w:rFonts w:eastAsia="Calibri" w:cstheme="minorHAnsi"/>
          <w:b/>
        </w:rPr>
        <w:t xml:space="preserve">  </w:t>
      </w:r>
      <w:r w:rsidR="5331ABE3" w:rsidRPr="00A22AF4">
        <w:rPr>
          <w:rFonts w:cstheme="minorHAnsi"/>
        </w:rPr>
        <w:t xml:space="preserve">No, educator positions </w:t>
      </w:r>
      <w:r w:rsidR="00F97725" w:rsidRPr="00A22AF4">
        <w:rPr>
          <w:rFonts w:cstheme="minorHAnsi"/>
        </w:rPr>
        <w:t xml:space="preserve">may not be funded </w:t>
      </w:r>
      <w:r w:rsidR="5331ABE3" w:rsidRPr="00A22AF4">
        <w:rPr>
          <w:rFonts w:cstheme="minorHAnsi"/>
        </w:rPr>
        <w:t>through this grant.</w:t>
      </w:r>
    </w:p>
    <w:p w14:paraId="0213DFA5" w14:textId="77777777" w:rsidR="00D87DF7" w:rsidRPr="00A22AF4" w:rsidRDefault="00D87DF7" w:rsidP="00E03B1A">
      <w:pPr>
        <w:spacing w:after="0" w:line="240" w:lineRule="auto"/>
        <w:contextualSpacing/>
        <w:rPr>
          <w:rFonts w:eastAsia="Calibri" w:cstheme="minorHAnsi"/>
        </w:rPr>
      </w:pPr>
    </w:p>
    <w:p w14:paraId="20BB950F" w14:textId="383FE292" w:rsidR="006A25AB" w:rsidRPr="00A22AF4" w:rsidRDefault="3E8DB07C" w:rsidP="00460372">
      <w:pPr>
        <w:pStyle w:val="ListParagraph"/>
        <w:numPr>
          <w:ilvl w:val="0"/>
          <w:numId w:val="1"/>
        </w:numPr>
        <w:spacing w:after="0" w:line="240" w:lineRule="auto"/>
        <w:rPr>
          <w:rFonts w:eastAsia="Calibri" w:cstheme="minorHAnsi"/>
          <w:b/>
        </w:rPr>
      </w:pPr>
      <w:r w:rsidRPr="00A22AF4">
        <w:rPr>
          <w:rFonts w:eastAsia="Calibri" w:cstheme="minorHAnsi"/>
        </w:rPr>
        <w:t xml:space="preserve">I read that this grant will be given out over the next 3 years. </w:t>
      </w:r>
      <w:r w:rsidRPr="00A22AF4">
        <w:rPr>
          <w:rFonts w:eastAsia="Calibri" w:cstheme="minorHAnsi"/>
          <w:b/>
        </w:rPr>
        <w:t>Will there be a separate application process for FY25 and FY26, or do we apply for the next 3 years' worth of requests?</w:t>
      </w:r>
    </w:p>
    <w:p w14:paraId="7263D98B" w14:textId="383FE292" w:rsidR="006A25AB" w:rsidRPr="00A22AF4" w:rsidRDefault="6166C217" w:rsidP="00E03B1A">
      <w:pPr>
        <w:pStyle w:val="ListParagraph"/>
        <w:spacing w:after="0" w:line="240" w:lineRule="auto"/>
        <w:ind w:left="411"/>
        <w:rPr>
          <w:rFonts w:eastAsia="Calibri" w:cstheme="minorHAnsi"/>
        </w:rPr>
      </w:pPr>
      <w:r w:rsidRPr="00A22AF4">
        <w:rPr>
          <w:rFonts w:eastAsia="Calibri" w:cstheme="minorHAnsi"/>
          <w:b/>
        </w:rPr>
        <w:t>Response:</w:t>
      </w:r>
      <w:r w:rsidRPr="00A22AF4">
        <w:rPr>
          <w:rFonts w:eastAsia="Calibri" w:cstheme="minorHAnsi"/>
        </w:rPr>
        <w:t xml:space="preserve"> </w:t>
      </w:r>
      <w:r w:rsidR="00671374" w:rsidRPr="00A22AF4">
        <w:rPr>
          <w:rFonts w:eastAsia="Calibri" w:cstheme="minorHAnsi"/>
        </w:rPr>
        <w:t>Districts awarded FY23 funding for the grant will have the opportunity to apply for an FY24 continuation grant (upon approval – 8/31/2024). Eligibility for the continuation grant is contingent upon meeting FY23 requirements, a continuation application, and funding availability.</w:t>
      </w:r>
    </w:p>
    <w:p w14:paraId="668AFC5C" w14:textId="77777777" w:rsidR="00F512EE" w:rsidRPr="00A22AF4" w:rsidRDefault="00F512EE" w:rsidP="00E03B1A">
      <w:pPr>
        <w:pStyle w:val="ListParagraph"/>
        <w:spacing w:after="0" w:line="240" w:lineRule="auto"/>
        <w:ind w:left="411"/>
        <w:rPr>
          <w:rFonts w:eastAsia="Calibri" w:cstheme="minorHAnsi"/>
        </w:rPr>
      </w:pPr>
    </w:p>
    <w:p w14:paraId="7D83D6FA" w14:textId="383FE292" w:rsidR="006A25AB" w:rsidRPr="00A22AF4" w:rsidRDefault="76D2B34B" w:rsidP="00460372">
      <w:pPr>
        <w:pStyle w:val="ListParagraph"/>
        <w:numPr>
          <w:ilvl w:val="0"/>
          <w:numId w:val="1"/>
        </w:numPr>
        <w:spacing w:after="0" w:line="240" w:lineRule="auto"/>
        <w:rPr>
          <w:rFonts w:eastAsia="Calibri" w:cstheme="minorHAnsi"/>
          <w:b/>
        </w:rPr>
      </w:pPr>
      <w:r w:rsidRPr="00A22AF4">
        <w:rPr>
          <w:rFonts w:eastAsia="Calibri" w:cstheme="minorHAnsi"/>
          <w:b/>
        </w:rPr>
        <w:t>If we use multiple high-quality curricula, do we apply separately for each set of PD, or do we do one application and list all vendors we work with?</w:t>
      </w:r>
    </w:p>
    <w:p w14:paraId="60A3D02C" w14:textId="383FE292" w:rsidR="13369F4C" w:rsidRPr="00A22AF4" w:rsidRDefault="2607CD4C" w:rsidP="00E03B1A">
      <w:pPr>
        <w:pStyle w:val="ListParagraph"/>
        <w:spacing w:after="0" w:line="240" w:lineRule="auto"/>
        <w:ind w:left="411"/>
        <w:rPr>
          <w:rFonts w:eastAsia="Calibri" w:cstheme="minorHAnsi"/>
        </w:rPr>
      </w:pPr>
      <w:r w:rsidRPr="00A22AF4">
        <w:rPr>
          <w:rFonts w:eastAsia="Calibri" w:cstheme="minorHAnsi"/>
          <w:b/>
        </w:rPr>
        <w:t xml:space="preserve">Response: </w:t>
      </w:r>
      <w:r w:rsidR="5BA489CA" w:rsidRPr="00A22AF4">
        <w:rPr>
          <w:rFonts w:cstheme="minorHAnsi"/>
        </w:rPr>
        <w:t xml:space="preserve">Districts may apply to fund up to two content areas for which </w:t>
      </w:r>
      <w:r w:rsidR="5388F1AF" w:rsidRPr="00A22AF4">
        <w:rPr>
          <w:rFonts w:cstheme="minorHAnsi"/>
        </w:rPr>
        <w:t>they have adopted and reported to the Curriculum Data Collection</w:t>
      </w:r>
      <w:r w:rsidR="269269A2" w:rsidRPr="00A22AF4">
        <w:rPr>
          <w:rFonts w:cstheme="minorHAnsi"/>
        </w:rPr>
        <w:t xml:space="preserve">. Each content area requires a separate </w:t>
      </w:r>
      <w:r w:rsidR="3B6E04D8" w:rsidRPr="00A22AF4">
        <w:rPr>
          <w:rFonts w:cstheme="minorHAnsi"/>
        </w:rPr>
        <w:t>proposal.</w:t>
      </w:r>
      <w:r w:rsidR="5BA489CA" w:rsidRPr="00A22AF4">
        <w:rPr>
          <w:rFonts w:cstheme="minorHAnsi"/>
        </w:rPr>
        <w:t xml:space="preserve"> </w:t>
      </w:r>
      <w:r w:rsidRPr="00A22AF4">
        <w:rPr>
          <w:rFonts w:cstheme="minorHAnsi"/>
        </w:rPr>
        <w:t xml:space="preserve"> </w:t>
      </w:r>
      <w:r w:rsidR="3A07C042" w:rsidRPr="00A22AF4">
        <w:rPr>
          <w:rFonts w:cstheme="minorHAnsi"/>
        </w:rPr>
        <w:t xml:space="preserve">We anticipate </w:t>
      </w:r>
      <w:r w:rsidR="311D481C" w:rsidRPr="00A22AF4">
        <w:rPr>
          <w:rFonts w:cstheme="minorHAnsi"/>
        </w:rPr>
        <w:t xml:space="preserve">Implementation </w:t>
      </w:r>
      <w:r w:rsidR="369DB090" w:rsidRPr="00A22AF4">
        <w:rPr>
          <w:rFonts w:cstheme="minorHAnsi"/>
        </w:rPr>
        <w:t>C</w:t>
      </w:r>
      <w:r w:rsidRPr="00A22AF4">
        <w:rPr>
          <w:rFonts w:cstheme="minorHAnsi"/>
        </w:rPr>
        <w:t>onsultant</w:t>
      </w:r>
      <w:r w:rsidR="7646AAF1" w:rsidRPr="00A22AF4">
        <w:rPr>
          <w:rFonts w:cstheme="minorHAnsi"/>
        </w:rPr>
        <w:t>s</w:t>
      </w:r>
      <w:r w:rsidRPr="00A22AF4">
        <w:rPr>
          <w:rFonts w:cstheme="minorHAnsi"/>
        </w:rPr>
        <w:t xml:space="preserve"> </w:t>
      </w:r>
      <w:r w:rsidR="00BD4703" w:rsidRPr="00A22AF4">
        <w:rPr>
          <w:rFonts w:cstheme="minorHAnsi"/>
        </w:rPr>
        <w:t>will</w:t>
      </w:r>
      <w:r w:rsidRPr="00A22AF4">
        <w:rPr>
          <w:rFonts w:cstheme="minorHAnsi"/>
        </w:rPr>
        <w:t xml:space="preserve"> be </w:t>
      </w:r>
      <w:r w:rsidR="065BE4B0" w:rsidRPr="00A22AF4">
        <w:rPr>
          <w:rFonts w:cstheme="minorHAnsi"/>
        </w:rPr>
        <w:t xml:space="preserve">content </w:t>
      </w:r>
      <w:r w:rsidRPr="00A22AF4">
        <w:rPr>
          <w:rFonts w:cstheme="minorHAnsi"/>
        </w:rPr>
        <w:t>specific</w:t>
      </w:r>
      <w:r w:rsidR="67827A71" w:rsidRPr="00A22AF4">
        <w:rPr>
          <w:rFonts w:cstheme="minorHAnsi"/>
        </w:rPr>
        <w:t>,</w:t>
      </w:r>
      <w:r w:rsidRPr="00A22AF4">
        <w:rPr>
          <w:rFonts w:cstheme="minorHAnsi"/>
        </w:rPr>
        <w:t xml:space="preserve"> and ideally curriculum specific</w:t>
      </w:r>
      <w:r w:rsidR="4492211D" w:rsidRPr="00A22AF4">
        <w:rPr>
          <w:rFonts w:cstheme="minorHAnsi"/>
        </w:rPr>
        <w:t>,</w:t>
      </w:r>
      <w:r w:rsidRPr="00A22AF4">
        <w:rPr>
          <w:rFonts w:cstheme="minorHAnsi"/>
        </w:rPr>
        <w:t xml:space="preserve"> so </w:t>
      </w:r>
      <w:r w:rsidR="743085C7" w:rsidRPr="00A22AF4">
        <w:rPr>
          <w:rFonts w:cstheme="minorHAnsi"/>
        </w:rPr>
        <w:t>a district</w:t>
      </w:r>
      <w:r w:rsidRPr="00A22AF4">
        <w:rPr>
          <w:rFonts w:cstheme="minorHAnsi"/>
        </w:rPr>
        <w:t xml:space="preserve"> might have</w:t>
      </w:r>
      <w:r w:rsidR="34DC5DFE" w:rsidRPr="00A22AF4">
        <w:rPr>
          <w:rFonts w:cstheme="minorHAnsi"/>
        </w:rPr>
        <w:t xml:space="preserve"> </w:t>
      </w:r>
      <w:r w:rsidR="7A971C2B" w:rsidRPr="00A22AF4">
        <w:rPr>
          <w:rFonts w:cstheme="minorHAnsi"/>
        </w:rPr>
        <w:t xml:space="preserve">a </w:t>
      </w:r>
      <w:r w:rsidRPr="00A22AF4">
        <w:rPr>
          <w:rFonts w:cstheme="minorHAnsi"/>
        </w:rPr>
        <w:t xml:space="preserve">different consultant for each </w:t>
      </w:r>
      <w:r w:rsidR="5ECBE6D9" w:rsidRPr="00A22AF4">
        <w:rPr>
          <w:rFonts w:cstheme="minorHAnsi"/>
        </w:rPr>
        <w:t>content</w:t>
      </w:r>
      <w:r w:rsidRPr="00A22AF4">
        <w:rPr>
          <w:rFonts w:cstheme="minorHAnsi"/>
        </w:rPr>
        <w:t xml:space="preserve"> area</w:t>
      </w:r>
      <w:r w:rsidR="7A288E60" w:rsidRPr="00A22AF4">
        <w:rPr>
          <w:rFonts w:cstheme="minorHAnsi"/>
        </w:rPr>
        <w:t>.</w:t>
      </w:r>
    </w:p>
    <w:p w14:paraId="38662D89" w14:textId="77777777" w:rsidR="006A25AB" w:rsidRPr="00A22AF4" w:rsidRDefault="006A25AB" w:rsidP="00E03B1A">
      <w:pPr>
        <w:pStyle w:val="ListParagraph"/>
        <w:spacing w:after="0" w:line="240" w:lineRule="auto"/>
        <w:ind w:left="411"/>
        <w:rPr>
          <w:rFonts w:eastAsia="Calibri" w:cstheme="minorHAnsi"/>
        </w:rPr>
      </w:pPr>
    </w:p>
    <w:p w14:paraId="0840503A" w14:textId="383FE292" w:rsidR="004B66CA" w:rsidRPr="00A22AF4" w:rsidRDefault="3663924F" w:rsidP="00460372">
      <w:pPr>
        <w:pStyle w:val="ListParagraph"/>
        <w:numPr>
          <w:ilvl w:val="0"/>
          <w:numId w:val="1"/>
        </w:numPr>
        <w:spacing w:after="0" w:line="240" w:lineRule="auto"/>
        <w:rPr>
          <w:rFonts w:eastAsia="Calibri" w:cstheme="minorHAnsi"/>
        </w:rPr>
      </w:pPr>
      <w:r w:rsidRPr="00A22AF4">
        <w:rPr>
          <w:rFonts w:eastAsia="Calibri" w:cstheme="minorHAnsi"/>
        </w:rPr>
        <w:t xml:space="preserve">I know Eureka math is on the list as HQIM, which we currently use in grades 3-5, but we have transitioned to Eureka Math Squared in grades K-2.  </w:t>
      </w:r>
      <w:r w:rsidRPr="00A22AF4">
        <w:rPr>
          <w:rFonts w:eastAsia="Calibri" w:cstheme="minorHAnsi"/>
          <w:b/>
        </w:rPr>
        <w:t xml:space="preserve">Would this also be considered </w:t>
      </w:r>
      <w:r w:rsidR="0273E67C" w:rsidRPr="00A22AF4">
        <w:rPr>
          <w:rFonts w:eastAsia="Calibri" w:cstheme="minorHAnsi"/>
          <w:b/>
        </w:rPr>
        <w:t>HQIM or</w:t>
      </w:r>
      <w:r w:rsidRPr="00A22AF4">
        <w:rPr>
          <w:rFonts w:eastAsia="Calibri" w:cstheme="minorHAnsi"/>
          <w:b/>
        </w:rPr>
        <w:t xml:space="preserve"> is that dependent on it being reviewed by Curate and/or Ed Reports.</w:t>
      </w:r>
      <w:r w:rsidRPr="00A22AF4">
        <w:rPr>
          <w:rFonts w:eastAsia="Calibri" w:cstheme="minorHAnsi"/>
        </w:rPr>
        <w:t xml:space="preserve">  We are hoping to transition grades 3-5 to it as well due to the increased scaffolding for ELs and Malden's large EL population, but it is important for us to know if that switch would make us ineligible for the grant.</w:t>
      </w:r>
    </w:p>
    <w:p w14:paraId="4D79B210" w14:textId="383FE292" w:rsidR="67FC21B1" w:rsidRPr="00A22AF4" w:rsidRDefault="335CFBAD" w:rsidP="00E03B1A">
      <w:pPr>
        <w:pStyle w:val="ListParagraph"/>
        <w:spacing w:after="0" w:line="240" w:lineRule="auto"/>
        <w:ind w:left="411"/>
        <w:rPr>
          <w:rFonts w:eastAsia="Calibri" w:cstheme="minorHAnsi"/>
        </w:rPr>
      </w:pPr>
      <w:r w:rsidRPr="00A22AF4">
        <w:rPr>
          <w:rFonts w:eastAsia="Calibri" w:cstheme="minorHAnsi"/>
          <w:b/>
          <w:bCs/>
        </w:rPr>
        <w:t>Response:</w:t>
      </w:r>
      <w:r w:rsidRPr="00A22AF4">
        <w:rPr>
          <w:rFonts w:eastAsia="Calibri" w:cstheme="minorHAnsi"/>
        </w:rPr>
        <w:t xml:space="preserve"> </w:t>
      </w:r>
      <w:r w:rsidR="10446746" w:rsidRPr="00A22AF4">
        <w:rPr>
          <w:rFonts w:eastAsia="Calibri" w:cstheme="minorHAnsi"/>
        </w:rPr>
        <w:t xml:space="preserve">We understand why districts are adopting updated </w:t>
      </w:r>
      <w:r w:rsidR="60035A8E" w:rsidRPr="00A22AF4">
        <w:rPr>
          <w:rFonts w:eastAsia="Calibri" w:cstheme="minorHAnsi"/>
        </w:rPr>
        <w:t xml:space="preserve">versions of </w:t>
      </w:r>
      <w:r w:rsidR="5E094972" w:rsidRPr="00A22AF4">
        <w:rPr>
          <w:rFonts w:eastAsia="Calibri" w:cstheme="minorHAnsi"/>
        </w:rPr>
        <w:t>materials</w:t>
      </w:r>
      <w:r w:rsidR="10446746" w:rsidRPr="00A22AF4">
        <w:rPr>
          <w:rFonts w:eastAsia="Calibri" w:cstheme="minorHAnsi"/>
        </w:rPr>
        <w:t xml:space="preserve"> </w:t>
      </w:r>
      <w:r w:rsidR="2B3A696D" w:rsidRPr="00A22AF4">
        <w:rPr>
          <w:rFonts w:eastAsia="Calibri" w:cstheme="minorHAnsi"/>
        </w:rPr>
        <w:t>;</w:t>
      </w:r>
      <w:r w:rsidR="10446746" w:rsidRPr="00A22AF4">
        <w:rPr>
          <w:rFonts w:eastAsia="Calibri" w:cstheme="minorHAnsi"/>
        </w:rPr>
        <w:t xml:space="preserve"> however</w:t>
      </w:r>
      <w:r w:rsidR="2B3A696D" w:rsidRPr="00A22AF4">
        <w:rPr>
          <w:rFonts w:eastAsia="Calibri" w:cstheme="minorHAnsi"/>
        </w:rPr>
        <w:t>,</w:t>
      </w:r>
      <w:r w:rsidR="10446746" w:rsidRPr="00A22AF4">
        <w:rPr>
          <w:rFonts w:eastAsia="Calibri" w:cstheme="minorHAnsi"/>
        </w:rPr>
        <w:t xml:space="preserve"> we are aware that these are materials that have not gone through a</w:t>
      </w:r>
      <w:r w:rsidR="326CD9EB" w:rsidRPr="00A22AF4">
        <w:rPr>
          <w:rFonts w:eastAsia="Calibri" w:cstheme="minorHAnsi"/>
        </w:rPr>
        <w:t>n external</w:t>
      </w:r>
      <w:r w:rsidR="10446746" w:rsidRPr="00A22AF4">
        <w:rPr>
          <w:rFonts w:eastAsia="Calibri" w:cstheme="minorHAnsi"/>
        </w:rPr>
        <w:t xml:space="preserve"> review process. </w:t>
      </w:r>
      <w:r w:rsidR="0610342D" w:rsidRPr="00A22AF4">
        <w:rPr>
          <w:rFonts w:eastAsia="Calibri" w:cstheme="minorHAnsi"/>
        </w:rPr>
        <w:t xml:space="preserve">To address this, </w:t>
      </w:r>
      <w:r w:rsidR="610B3FC9" w:rsidRPr="00A22AF4">
        <w:rPr>
          <w:rFonts w:eastAsia="Calibri" w:cstheme="minorHAnsi"/>
        </w:rPr>
        <w:t>please</w:t>
      </w:r>
      <w:r w:rsidR="0610342D" w:rsidRPr="00A22AF4">
        <w:rPr>
          <w:rFonts w:eastAsia="Calibri" w:cstheme="minorHAnsi"/>
        </w:rPr>
        <w:t xml:space="preserve"> p</w:t>
      </w:r>
      <w:r w:rsidR="25471359" w:rsidRPr="00A22AF4">
        <w:rPr>
          <w:rFonts w:eastAsia="Calibri" w:cstheme="minorHAnsi"/>
        </w:rPr>
        <w:t xml:space="preserve">rovide rationale </w:t>
      </w:r>
      <w:r w:rsidR="6CFBCE83" w:rsidRPr="00A22AF4">
        <w:rPr>
          <w:rFonts w:eastAsia="Calibri" w:cstheme="minorHAnsi"/>
        </w:rPr>
        <w:t xml:space="preserve">and evidence </w:t>
      </w:r>
      <w:r w:rsidR="25471359" w:rsidRPr="00A22AF4">
        <w:rPr>
          <w:rFonts w:eastAsia="Calibri" w:cstheme="minorHAnsi"/>
        </w:rPr>
        <w:t>for how the updated materials meet/exceed the expectations of quality established from the previous review and will well serve your students</w:t>
      </w:r>
      <w:r w:rsidR="0610342D" w:rsidRPr="00A22AF4">
        <w:rPr>
          <w:rFonts w:eastAsia="Calibri" w:cstheme="minorHAnsi"/>
        </w:rPr>
        <w:t xml:space="preserve"> in part III, question A4</w:t>
      </w:r>
      <w:r w:rsidR="25471359" w:rsidRPr="00A22AF4">
        <w:rPr>
          <w:rFonts w:eastAsia="Calibri" w:cstheme="minorHAnsi"/>
        </w:rPr>
        <w:t>. </w:t>
      </w:r>
    </w:p>
    <w:p w14:paraId="4BAA5CB6" w14:textId="77777777" w:rsidR="00544D5A" w:rsidRPr="00A22AF4" w:rsidRDefault="00544D5A" w:rsidP="00E03B1A">
      <w:pPr>
        <w:pStyle w:val="ListParagraph"/>
        <w:spacing w:after="0" w:line="240" w:lineRule="auto"/>
        <w:ind w:left="411"/>
        <w:rPr>
          <w:rFonts w:eastAsia="Calibri" w:cstheme="minorHAnsi"/>
        </w:rPr>
      </w:pPr>
    </w:p>
    <w:p w14:paraId="5B699F12" w14:textId="383FE292" w:rsidR="7805C2E5" w:rsidRPr="00A22AF4" w:rsidRDefault="5061B400" w:rsidP="00460372">
      <w:pPr>
        <w:pStyle w:val="ListParagraph"/>
        <w:numPr>
          <w:ilvl w:val="0"/>
          <w:numId w:val="1"/>
        </w:numPr>
        <w:spacing w:after="0" w:line="240" w:lineRule="auto"/>
        <w:rPr>
          <w:rFonts w:eastAsia="Calibri" w:cstheme="minorHAnsi"/>
          <w:b/>
        </w:rPr>
      </w:pPr>
      <w:r w:rsidRPr="00A22AF4">
        <w:rPr>
          <w:rFonts w:eastAsia="Calibri" w:cstheme="minorHAnsi"/>
          <w:b/>
        </w:rPr>
        <w:t xml:space="preserve">I know the worksheet calculates the budget estimate – can we change the estimate? Or are we locked </w:t>
      </w:r>
      <w:r w:rsidR="4E109F3B" w:rsidRPr="00A22AF4">
        <w:rPr>
          <w:rFonts w:eastAsia="Calibri" w:cstheme="minorHAnsi"/>
          <w:b/>
        </w:rPr>
        <w:t>into</w:t>
      </w:r>
      <w:r w:rsidRPr="00A22AF4">
        <w:rPr>
          <w:rFonts w:eastAsia="Calibri" w:cstheme="minorHAnsi"/>
          <w:b/>
        </w:rPr>
        <w:t xml:space="preserve"> those estimated figured?</w:t>
      </w:r>
    </w:p>
    <w:p w14:paraId="1FC0F22F" w14:textId="383FE292" w:rsidR="373C2F36" w:rsidRPr="00A22AF4" w:rsidRDefault="373C2F36" w:rsidP="00E03B1A">
      <w:pPr>
        <w:spacing w:after="0" w:line="240" w:lineRule="auto"/>
        <w:ind w:left="400"/>
        <w:contextualSpacing/>
        <w:rPr>
          <w:rFonts w:eastAsia="Calibri" w:cstheme="minorHAnsi"/>
        </w:rPr>
      </w:pPr>
      <w:r w:rsidRPr="00A22AF4">
        <w:rPr>
          <w:rFonts w:eastAsiaTheme="minorEastAsia" w:cstheme="minorHAnsi"/>
          <w:b/>
        </w:rPr>
        <w:t xml:space="preserve">Response: </w:t>
      </w:r>
      <w:r w:rsidRPr="00A22AF4">
        <w:rPr>
          <w:rFonts w:eastAsia="Calibri" w:cstheme="minorHAnsi"/>
        </w:rPr>
        <w:t>For fairness, please keep the formula calculations the same. However, if you wanted to request less funds, or have funds move from one category to another, you can add that information in Part III, question B5 that you don’t anticipate needing that much and how much you believe you would need.</w:t>
      </w:r>
    </w:p>
    <w:p w14:paraId="0E162C16" w14:textId="77777777" w:rsidR="00DD165E" w:rsidRPr="00A22AF4" w:rsidRDefault="00DD165E" w:rsidP="00E03B1A">
      <w:pPr>
        <w:spacing w:after="0" w:line="240" w:lineRule="auto"/>
        <w:ind w:left="400"/>
        <w:contextualSpacing/>
        <w:rPr>
          <w:rFonts w:eastAsia="Calibri" w:cstheme="minorHAnsi"/>
        </w:rPr>
      </w:pPr>
    </w:p>
    <w:p w14:paraId="7FFC175A" w14:textId="383FE292" w:rsidR="00354B78" w:rsidRPr="00A22AF4" w:rsidRDefault="19E499AF" w:rsidP="00460372">
      <w:pPr>
        <w:pStyle w:val="ListParagraph"/>
        <w:numPr>
          <w:ilvl w:val="0"/>
          <w:numId w:val="1"/>
        </w:numPr>
        <w:spacing w:after="0" w:line="240" w:lineRule="auto"/>
        <w:rPr>
          <w:rFonts w:eastAsia="Calibri" w:cstheme="minorHAnsi"/>
          <w:b/>
        </w:rPr>
      </w:pPr>
      <w:r w:rsidRPr="00A22AF4">
        <w:rPr>
          <w:rFonts w:eastAsia="Calibri" w:cstheme="minorHAnsi"/>
          <w:b/>
        </w:rPr>
        <w:t>Are schools already in year 1 or 2 of an implementation eligible for funding?</w:t>
      </w:r>
    </w:p>
    <w:p w14:paraId="0F7735A6" w14:textId="383FE292" w:rsidR="00DC1D4E" w:rsidRPr="00A22AF4" w:rsidRDefault="07ABA151" w:rsidP="6ACFDA39">
      <w:pPr>
        <w:pStyle w:val="ListParagraph"/>
        <w:spacing w:after="0" w:line="240" w:lineRule="auto"/>
        <w:ind w:left="411"/>
        <w:rPr>
          <w:rFonts w:eastAsia="Calibri" w:cstheme="minorHAnsi"/>
        </w:rPr>
      </w:pPr>
      <w:r w:rsidRPr="00A22AF4">
        <w:rPr>
          <w:rFonts w:eastAsiaTheme="minorEastAsia" w:cstheme="minorHAnsi"/>
          <w:b/>
          <w:bCs/>
        </w:rPr>
        <w:t xml:space="preserve">Response: </w:t>
      </w:r>
      <w:r w:rsidRPr="00A22AF4">
        <w:rPr>
          <w:rFonts w:eastAsia="Calibri" w:cstheme="minorHAnsi"/>
        </w:rPr>
        <w:t xml:space="preserve">Yes, districts in year 1 and 2 </w:t>
      </w:r>
      <w:r w:rsidR="00A77CC7" w:rsidRPr="00A22AF4">
        <w:rPr>
          <w:rFonts w:eastAsia="Calibri" w:cstheme="minorHAnsi"/>
        </w:rPr>
        <w:t>of implementation of new materials in their district are eligible to apply</w:t>
      </w:r>
      <w:r w:rsidR="0A8ADC93" w:rsidRPr="00A22AF4">
        <w:rPr>
          <w:rFonts w:eastAsia="Calibri" w:cstheme="minorHAnsi"/>
        </w:rPr>
        <w:t>.</w:t>
      </w:r>
      <w:r w:rsidR="00A77CC7" w:rsidRPr="00A22AF4">
        <w:rPr>
          <w:rFonts w:eastAsia="Calibri" w:cstheme="minorHAnsi"/>
        </w:rPr>
        <w:t xml:space="preserve"> All districts that have adopted identified high quality materials for ELA/literacy, math, science, or DLCS and have reported this information to the Curriculum Data Collection are eligible to apply.</w:t>
      </w:r>
    </w:p>
    <w:p w14:paraId="70D7C0FB" w14:textId="77777777" w:rsidR="00DC1D4E" w:rsidRPr="00A22AF4" w:rsidRDefault="00DC1D4E" w:rsidP="00E03B1A">
      <w:pPr>
        <w:pStyle w:val="ListParagraph"/>
        <w:spacing w:after="0" w:line="240" w:lineRule="auto"/>
        <w:ind w:left="411"/>
        <w:rPr>
          <w:rFonts w:eastAsia="Calibri" w:cstheme="minorHAnsi"/>
        </w:rPr>
      </w:pPr>
    </w:p>
    <w:p w14:paraId="5AC7EE40" w14:textId="383FE292" w:rsidR="00527EE8" w:rsidRPr="00A22AF4" w:rsidRDefault="12522FE8" w:rsidP="00460372">
      <w:pPr>
        <w:pStyle w:val="ListParagraph"/>
        <w:numPr>
          <w:ilvl w:val="0"/>
          <w:numId w:val="1"/>
        </w:numPr>
        <w:spacing w:after="0" w:line="240" w:lineRule="auto"/>
        <w:rPr>
          <w:rFonts w:eastAsia="Calibri" w:cstheme="minorHAnsi"/>
          <w:b/>
        </w:rPr>
      </w:pPr>
      <w:r w:rsidRPr="00A22AF4">
        <w:rPr>
          <w:rFonts w:eastAsia="Calibri" w:cstheme="minorHAnsi"/>
        </w:rPr>
        <w:t xml:space="preserve">We have a growing base of Desmos MS users. The program is currently in cue for review on </w:t>
      </w:r>
      <w:proofErr w:type="spellStart"/>
      <w:r w:rsidRPr="00A22AF4">
        <w:rPr>
          <w:rFonts w:eastAsia="Calibri" w:cstheme="minorHAnsi"/>
        </w:rPr>
        <w:t>Edreports</w:t>
      </w:r>
      <w:proofErr w:type="spellEnd"/>
      <w:r w:rsidRPr="00A22AF4">
        <w:rPr>
          <w:rFonts w:eastAsia="Calibri" w:cstheme="minorHAnsi"/>
        </w:rPr>
        <w:t xml:space="preserve">, however as the materials are entirely derived from Illustrative Math, it will likely pass all green. </w:t>
      </w:r>
      <w:r w:rsidRPr="00A22AF4">
        <w:rPr>
          <w:rFonts w:eastAsia="Calibri" w:cstheme="minorHAnsi"/>
          <w:b/>
          <w:bCs/>
        </w:rPr>
        <w:t>Would this program be eligible?</w:t>
      </w:r>
    </w:p>
    <w:p w14:paraId="1ACFC486" w14:textId="383FE292" w:rsidR="002942ED" w:rsidRPr="00A22AF4" w:rsidRDefault="599004D6" w:rsidP="00E03B1A">
      <w:pPr>
        <w:pStyle w:val="ListParagraph"/>
        <w:spacing w:after="0" w:line="240" w:lineRule="auto"/>
        <w:ind w:left="411"/>
        <w:rPr>
          <w:rFonts w:eastAsia="Calibri" w:cstheme="minorHAnsi"/>
        </w:rPr>
      </w:pPr>
      <w:r w:rsidRPr="00A22AF4">
        <w:rPr>
          <w:rFonts w:eastAsiaTheme="minorEastAsia" w:cstheme="minorHAnsi"/>
          <w:b/>
        </w:rPr>
        <w:t>Response</w:t>
      </w:r>
      <w:r w:rsidRPr="00A22AF4">
        <w:rPr>
          <w:rFonts w:eastAsiaTheme="minorEastAsia" w:cstheme="minorHAnsi"/>
        </w:rPr>
        <w:t xml:space="preserve">: </w:t>
      </w:r>
      <w:r w:rsidR="0055783C" w:rsidRPr="00A22AF4">
        <w:rPr>
          <w:rFonts w:eastAsia="Calibri" w:cstheme="minorHAnsi"/>
        </w:rPr>
        <w:t>We understand why districts are adopting updated versions of materials ; however, we are aware that these are materials that have not gone through an external review process. To address this, please provide rationale and evidence for how the updated materials meet/exceed the expectations of quality established from the previous review and will well serve your students in part III, question A4. </w:t>
      </w:r>
    </w:p>
    <w:p w14:paraId="008BDBB1" w14:textId="77777777" w:rsidR="002942ED" w:rsidRPr="00A22AF4" w:rsidRDefault="002942ED" w:rsidP="00E03B1A">
      <w:pPr>
        <w:pStyle w:val="ListParagraph"/>
        <w:spacing w:after="0" w:line="240" w:lineRule="auto"/>
        <w:ind w:left="411"/>
        <w:rPr>
          <w:rFonts w:eastAsia="Calibri" w:cstheme="minorHAnsi"/>
        </w:rPr>
      </w:pPr>
    </w:p>
    <w:p w14:paraId="76929C12" w14:textId="383FE292" w:rsidR="00E93BA5" w:rsidRPr="00A22AF4" w:rsidRDefault="6E846C2D" w:rsidP="00460372">
      <w:pPr>
        <w:pStyle w:val="ListParagraph"/>
        <w:numPr>
          <w:ilvl w:val="0"/>
          <w:numId w:val="1"/>
        </w:numPr>
        <w:spacing w:after="0" w:line="240" w:lineRule="auto"/>
        <w:rPr>
          <w:rFonts w:eastAsia="Calibri" w:cstheme="minorHAnsi"/>
          <w:b/>
        </w:rPr>
      </w:pPr>
      <w:r w:rsidRPr="00A22AF4">
        <w:rPr>
          <w:rFonts w:cstheme="minorHAnsi"/>
          <w:b/>
          <w:bCs/>
        </w:rPr>
        <w:t>I</w:t>
      </w:r>
      <w:r w:rsidR="62FB6C57" w:rsidRPr="00A22AF4">
        <w:rPr>
          <w:rFonts w:cstheme="minorHAnsi"/>
          <w:b/>
          <w:bCs/>
        </w:rPr>
        <w:t>f we are a regional school district can we apply as a region.</w:t>
      </w:r>
    </w:p>
    <w:p w14:paraId="7E2CD538" w14:textId="383FE292" w:rsidR="00E93BA5" w:rsidRPr="00A22AF4" w:rsidRDefault="00E93BA5" w:rsidP="00E03B1A">
      <w:pPr>
        <w:pStyle w:val="ListParagraph"/>
        <w:spacing w:after="0" w:line="240" w:lineRule="auto"/>
        <w:ind w:left="411"/>
        <w:rPr>
          <w:rFonts w:eastAsia="Calibri" w:cstheme="minorHAnsi"/>
        </w:rPr>
      </w:pPr>
      <w:r w:rsidRPr="00A22AF4">
        <w:rPr>
          <w:rFonts w:cstheme="minorHAnsi"/>
          <w:b/>
          <w:bCs/>
        </w:rPr>
        <w:t>Response:</w:t>
      </w:r>
      <w:r w:rsidRPr="00A22AF4">
        <w:rPr>
          <w:rFonts w:cstheme="minorHAnsi"/>
        </w:rPr>
        <w:t xml:space="preserve"> </w:t>
      </w:r>
      <w:r w:rsidR="003A4E10" w:rsidRPr="00A22AF4">
        <w:rPr>
          <w:rFonts w:cstheme="minorHAnsi"/>
        </w:rPr>
        <w:t>Yes, a</w:t>
      </w:r>
      <w:r w:rsidRPr="00A22AF4">
        <w:rPr>
          <w:rFonts w:cstheme="minorHAnsi"/>
        </w:rPr>
        <w:t>s long as the grant activities are centralized (i.e.</w:t>
      </w:r>
      <w:r w:rsidR="406FC2FD" w:rsidRPr="00A22AF4">
        <w:rPr>
          <w:rFonts w:cstheme="minorHAnsi"/>
        </w:rPr>
        <w:t>,</w:t>
      </w:r>
      <w:r w:rsidRPr="00A22AF4">
        <w:rPr>
          <w:rFonts w:cstheme="minorHAnsi"/>
        </w:rPr>
        <w:t xml:space="preserve"> there is one Implementation Grant Leadership Team)</w:t>
      </w:r>
      <w:r w:rsidR="4FE16117" w:rsidRPr="00A22AF4">
        <w:rPr>
          <w:rFonts w:cstheme="minorHAnsi"/>
        </w:rPr>
        <w:t>.</w:t>
      </w:r>
      <w:r w:rsidRPr="00A22AF4">
        <w:rPr>
          <w:rFonts w:cstheme="minorHAnsi"/>
        </w:rPr>
        <w:t xml:space="preserve"> </w:t>
      </w:r>
      <w:r w:rsidR="17B35BD5" w:rsidRPr="00A22AF4">
        <w:rPr>
          <w:rFonts w:cstheme="minorHAnsi"/>
        </w:rPr>
        <w:t>P</w:t>
      </w:r>
      <w:r w:rsidRPr="00A22AF4">
        <w:rPr>
          <w:rFonts w:cstheme="minorHAnsi"/>
        </w:rPr>
        <w:t>lease make sure you note which district is taking the lead, and include the district codes for all the districts participating in the grant.</w:t>
      </w:r>
    </w:p>
    <w:p w14:paraId="58AB6EC8" w14:textId="77777777" w:rsidR="00E93BA5" w:rsidRPr="00A22AF4" w:rsidRDefault="00E93BA5" w:rsidP="00E03B1A">
      <w:pPr>
        <w:pStyle w:val="ListParagraph"/>
        <w:spacing w:after="0" w:line="240" w:lineRule="auto"/>
        <w:ind w:left="411"/>
        <w:rPr>
          <w:rFonts w:eastAsia="Calibri" w:cstheme="minorHAnsi"/>
        </w:rPr>
      </w:pPr>
    </w:p>
    <w:p w14:paraId="7D311CE4" w14:textId="383FE292" w:rsidR="00504B3B" w:rsidRPr="00A22AF4" w:rsidRDefault="6E846C2D" w:rsidP="00460372">
      <w:pPr>
        <w:pStyle w:val="ListParagraph"/>
        <w:numPr>
          <w:ilvl w:val="0"/>
          <w:numId w:val="1"/>
        </w:numPr>
        <w:spacing w:after="0" w:line="240" w:lineRule="auto"/>
        <w:rPr>
          <w:rFonts w:eastAsia="Calibri" w:cstheme="minorHAnsi"/>
          <w:b/>
        </w:rPr>
      </w:pPr>
      <w:r w:rsidRPr="00A22AF4">
        <w:rPr>
          <w:rFonts w:cstheme="minorHAnsi"/>
          <w:b/>
        </w:rPr>
        <w:t>May I apply for this grant as an individual school, or is it only for districts?</w:t>
      </w:r>
    </w:p>
    <w:p w14:paraId="602E4FFC" w14:textId="383FE292" w:rsidR="00504B3B" w:rsidRPr="00A22AF4" w:rsidRDefault="6F1BE69A" w:rsidP="6ACFDA39">
      <w:pPr>
        <w:pStyle w:val="ListParagraph"/>
        <w:spacing w:after="0" w:line="240" w:lineRule="auto"/>
        <w:ind w:left="411"/>
        <w:rPr>
          <w:rFonts w:eastAsia="Calibri" w:cstheme="minorHAnsi"/>
        </w:rPr>
      </w:pPr>
      <w:r w:rsidRPr="00A22AF4">
        <w:rPr>
          <w:rFonts w:cstheme="minorHAnsi"/>
          <w:b/>
          <w:bCs/>
        </w:rPr>
        <w:t>Response:</w:t>
      </w:r>
      <w:r w:rsidRPr="00A22AF4">
        <w:rPr>
          <w:rFonts w:cstheme="minorHAnsi"/>
        </w:rPr>
        <w:t xml:space="preserve"> This grant is designed around the assumption that strong implementation of curricular materials is best supported with district coherence, and as a result</w:t>
      </w:r>
      <w:r w:rsidR="1EB5D72C" w:rsidRPr="00A22AF4">
        <w:rPr>
          <w:rFonts w:cstheme="minorHAnsi"/>
        </w:rPr>
        <w:t>,</w:t>
      </w:r>
      <w:r w:rsidRPr="00A22AF4">
        <w:rPr>
          <w:rFonts w:cstheme="minorHAnsi"/>
        </w:rPr>
        <w:t xml:space="preserve"> is aimed at district level implementation, so </w:t>
      </w:r>
      <w:r w:rsidR="18EEACAC" w:rsidRPr="00A22AF4">
        <w:rPr>
          <w:rFonts w:cstheme="minorHAnsi"/>
        </w:rPr>
        <w:t xml:space="preserve">Applications will only be accepted at the district level. </w:t>
      </w:r>
      <w:r w:rsidR="007B1E56" w:rsidRPr="00A22AF4">
        <w:rPr>
          <w:rFonts w:cstheme="minorHAnsi"/>
        </w:rPr>
        <w:t>DESE also understands that all districts are unique, and this may result in an implementation plan that may not include every school.</w:t>
      </w:r>
    </w:p>
    <w:p w14:paraId="3CE56BF5" w14:textId="77777777" w:rsidR="00504B3B" w:rsidRPr="00A22AF4" w:rsidRDefault="00504B3B" w:rsidP="00E03B1A">
      <w:pPr>
        <w:pStyle w:val="ListParagraph"/>
        <w:spacing w:after="0" w:line="240" w:lineRule="auto"/>
        <w:ind w:left="411"/>
        <w:rPr>
          <w:rFonts w:eastAsia="Calibri" w:cstheme="minorHAnsi"/>
        </w:rPr>
      </w:pPr>
    </w:p>
    <w:p w14:paraId="21356FCD" w14:textId="234E601F" w:rsidR="00125CB3" w:rsidRPr="00A22AF4" w:rsidRDefault="2F285EB8" w:rsidP="00460372">
      <w:pPr>
        <w:pStyle w:val="ListParagraph"/>
        <w:numPr>
          <w:ilvl w:val="0"/>
          <w:numId w:val="1"/>
        </w:numPr>
        <w:spacing w:after="0" w:line="240" w:lineRule="auto"/>
        <w:rPr>
          <w:rFonts w:eastAsia="Calibri" w:cstheme="minorHAnsi"/>
          <w:b/>
        </w:rPr>
      </w:pPr>
      <w:r w:rsidRPr="00A22AF4">
        <w:rPr>
          <w:rFonts w:cstheme="minorHAnsi"/>
        </w:rPr>
        <w:lastRenderedPageBreak/>
        <w:t xml:space="preserve">We have purchased PD from our Publisher (vendor) for this school year 22-23. </w:t>
      </w:r>
      <w:r w:rsidRPr="00A22AF4">
        <w:rPr>
          <w:rFonts w:cstheme="minorHAnsi"/>
          <w:b/>
          <w:bCs/>
        </w:rPr>
        <w:t>Are you saying we are to purchase more PD for 23-24? If not, what are you describing when you say PD?</w:t>
      </w:r>
    </w:p>
    <w:p w14:paraId="36C05746" w14:textId="234E601F" w:rsidR="00125CB3" w:rsidRPr="00A22AF4" w:rsidRDefault="2F285EB8" w:rsidP="000B2591">
      <w:pPr>
        <w:pStyle w:val="ListParagraph"/>
        <w:spacing w:after="0" w:line="240" w:lineRule="auto"/>
        <w:ind w:left="411"/>
        <w:rPr>
          <w:rFonts w:eastAsia="Calibri" w:cstheme="minorHAnsi"/>
        </w:rPr>
      </w:pPr>
      <w:r w:rsidRPr="00A22AF4">
        <w:rPr>
          <w:rFonts w:cstheme="minorHAnsi"/>
          <w:b/>
          <w:bCs/>
        </w:rPr>
        <w:t>Response:</w:t>
      </w:r>
      <w:r w:rsidRPr="00A22AF4">
        <w:rPr>
          <w:rFonts w:cstheme="minorHAnsi"/>
        </w:rPr>
        <w:t xml:space="preserve"> </w:t>
      </w:r>
      <w:r w:rsidR="000B2591" w:rsidRPr="00A22AF4">
        <w:rPr>
          <w:rFonts w:cstheme="minorHAnsi"/>
        </w:rPr>
        <w:t>Once a district begins to implement their Implementation plan, this type of PD may be included, if approved by DESE. However, if you have PD planned for this upcoming winter, you should not anticipate using the grant funds to pay for it.</w:t>
      </w:r>
    </w:p>
    <w:p w14:paraId="16661051" w14:textId="4A734509" w:rsidR="000B2591" w:rsidRPr="00A22AF4" w:rsidRDefault="000B2591" w:rsidP="000B2591">
      <w:pPr>
        <w:pStyle w:val="ListParagraph"/>
        <w:spacing w:after="0" w:line="240" w:lineRule="auto"/>
        <w:ind w:left="411"/>
        <w:rPr>
          <w:rFonts w:eastAsia="Calibri" w:cstheme="minorHAnsi"/>
        </w:rPr>
      </w:pPr>
    </w:p>
    <w:p w14:paraId="0BE0F3B2" w14:textId="234E601F" w:rsidR="00125CB3" w:rsidRPr="00A22AF4" w:rsidRDefault="15BA3478" w:rsidP="00460372">
      <w:pPr>
        <w:pStyle w:val="ListParagraph"/>
        <w:numPr>
          <w:ilvl w:val="0"/>
          <w:numId w:val="1"/>
        </w:numPr>
        <w:spacing w:after="0" w:line="240" w:lineRule="auto"/>
        <w:rPr>
          <w:rFonts w:eastAsia="Calibri" w:cstheme="minorHAnsi"/>
          <w:b/>
        </w:rPr>
      </w:pPr>
      <w:r w:rsidRPr="00A22AF4">
        <w:rPr>
          <w:rFonts w:cstheme="minorHAnsi"/>
          <w:b/>
        </w:rPr>
        <w:t xml:space="preserve">When I completed my budget possibility, It says the </w:t>
      </w:r>
      <w:r w:rsidR="00666A06" w:rsidRPr="00A22AF4">
        <w:rPr>
          <w:rFonts w:cstheme="minorHAnsi"/>
          <w:b/>
        </w:rPr>
        <w:t>Administrator</w:t>
      </w:r>
      <w:r w:rsidRPr="00A22AF4">
        <w:rPr>
          <w:rFonts w:cstheme="minorHAnsi"/>
          <w:b/>
        </w:rPr>
        <w:t xml:space="preserve"> gets paid $2K, and each teacher/collaborator gets paid $1K. Is that to be paid out during the 23-24 year?</w:t>
      </w:r>
    </w:p>
    <w:p w14:paraId="060491FA" w14:textId="234E601F" w:rsidR="00125CB3" w:rsidRPr="00A22AF4" w:rsidRDefault="15BA3478" w:rsidP="00E03B1A">
      <w:pPr>
        <w:pStyle w:val="ListParagraph"/>
        <w:spacing w:after="0" w:line="240" w:lineRule="auto"/>
        <w:ind w:left="411"/>
        <w:rPr>
          <w:rFonts w:eastAsia="Calibri" w:cstheme="minorHAnsi"/>
        </w:rPr>
      </w:pPr>
      <w:r w:rsidRPr="00A22AF4">
        <w:rPr>
          <w:rFonts w:cstheme="minorHAnsi"/>
          <w:b/>
          <w:bCs/>
        </w:rPr>
        <w:t>Response:</w:t>
      </w:r>
      <w:r w:rsidRPr="00A22AF4">
        <w:rPr>
          <w:rFonts w:cstheme="minorHAnsi"/>
        </w:rPr>
        <w:t xml:space="preserve"> The budget is calculated using a </w:t>
      </w:r>
      <w:proofErr w:type="gramStart"/>
      <w:r w:rsidRPr="00A22AF4">
        <w:rPr>
          <w:rFonts w:cstheme="minorHAnsi"/>
        </w:rPr>
        <w:t>formula</w:t>
      </w:r>
      <w:proofErr w:type="gramEnd"/>
      <w:r w:rsidRPr="00A22AF4">
        <w:rPr>
          <w:rFonts w:cstheme="minorHAnsi"/>
        </w:rPr>
        <w:t xml:space="preserve"> so district awards are fair across districts. If members of the Implementation Grant Leadership team are completing work during contractual hours, they cannot receive a stipend, and those funds can be used to pay for subs to cover work that they would otherwise be doing. If they are completing work outside of contractual hours, they can be awarded a stipend based on your district’s policies.</w:t>
      </w:r>
    </w:p>
    <w:p w14:paraId="3583D80B" w14:textId="77777777" w:rsidR="00125CB3" w:rsidRPr="00A22AF4" w:rsidRDefault="00125CB3" w:rsidP="00E03B1A">
      <w:pPr>
        <w:pStyle w:val="ListParagraph"/>
        <w:spacing w:after="0" w:line="240" w:lineRule="auto"/>
        <w:ind w:left="411"/>
        <w:rPr>
          <w:rFonts w:eastAsia="Calibri" w:cstheme="minorHAnsi"/>
        </w:rPr>
      </w:pPr>
    </w:p>
    <w:p w14:paraId="1E03E242" w14:textId="234E601F" w:rsidR="00125CB3" w:rsidRPr="00A22AF4" w:rsidRDefault="15BA3478" w:rsidP="00460372">
      <w:pPr>
        <w:pStyle w:val="ListParagraph"/>
        <w:numPr>
          <w:ilvl w:val="0"/>
          <w:numId w:val="1"/>
        </w:numPr>
        <w:spacing w:after="0" w:line="240" w:lineRule="auto"/>
        <w:rPr>
          <w:rFonts w:eastAsia="Calibri" w:cstheme="minorHAnsi"/>
          <w:b/>
        </w:rPr>
      </w:pPr>
      <w:r w:rsidRPr="00A22AF4">
        <w:rPr>
          <w:rFonts w:cstheme="minorHAnsi"/>
          <w:b/>
        </w:rPr>
        <w:t>There are many supplies I would like to purchase, including data collection materials (a new intervention program?) and want to know if that is a possibility.</w:t>
      </w:r>
    </w:p>
    <w:p w14:paraId="7BF27A1F" w14:textId="234E601F" w:rsidR="00FF2C3D" w:rsidRPr="00A22AF4" w:rsidRDefault="2F285EB8" w:rsidP="6ACFDA39">
      <w:pPr>
        <w:pStyle w:val="ListParagraph"/>
        <w:spacing w:after="0" w:line="240" w:lineRule="auto"/>
        <w:ind w:left="411"/>
        <w:rPr>
          <w:rFonts w:eastAsia="Calibri" w:cstheme="minorHAnsi"/>
        </w:rPr>
      </w:pPr>
      <w:r w:rsidRPr="00A22AF4">
        <w:rPr>
          <w:rFonts w:cstheme="minorHAnsi"/>
          <w:b/>
          <w:bCs/>
        </w:rPr>
        <w:t>Response:</w:t>
      </w:r>
      <w:r w:rsidRPr="00A22AF4">
        <w:rPr>
          <w:rFonts w:cstheme="minorHAnsi"/>
        </w:rPr>
        <w:t xml:space="preserve"> This </w:t>
      </w:r>
      <w:r w:rsidR="6EE598F2" w:rsidRPr="00A22AF4">
        <w:rPr>
          <w:rFonts w:cstheme="minorHAnsi"/>
        </w:rPr>
        <w:t>could be a</w:t>
      </w:r>
      <w:r w:rsidRPr="00A22AF4">
        <w:rPr>
          <w:rFonts w:cstheme="minorHAnsi"/>
        </w:rPr>
        <w:t xml:space="preserve"> potential for a one-time expense. The goal of the </w:t>
      </w:r>
      <w:r w:rsidR="24740A9C" w:rsidRPr="00A22AF4">
        <w:rPr>
          <w:rFonts w:cstheme="minorHAnsi"/>
        </w:rPr>
        <w:t>one-time</w:t>
      </w:r>
      <w:r w:rsidRPr="00A22AF4">
        <w:rPr>
          <w:rFonts w:cstheme="minorHAnsi"/>
        </w:rPr>
        <w:t xml:space="preserve"> expenses line is </w:t>
      </w:r>
      <w:r w:rsidR="74A7444D" w:rsidRPr="00A22AF4">
        <w:rPr>
          <w:rFonts w:cstheme="minorHAnsi"/>
        </w:rPr>
        <w:t xml:space="preserve">to </w:t>
      </w:r>
      <w:r w:rsidRPr="00A22AF4">
        <w:rPr>
          <w:rFonts w:cstheme="minorHAnsi"/>
        </w:rPr>
        <w:t>provide for funds to purchase resources that will provide sustainable support for the district. If awarded the grant</w:t>
      </w:r>
      <w:r w:rsidR="53B14600" w:rsidRPr="00A22AF4">
        <w:rPr>
          <w:rFonts w:cstheme="minorHAnsi"/>
        </w:rPr>
        <w:t xml:space="preserve">, </w:t>
      </w:r>
      <w:r w:rsidRPr="00A22AF4">
        <w:rPr>
          <w:rFonts w:cstheme="minorHAnsi"/>
        </w:rPr>
        <w:t xml:space="preserve">you would work with your Implementation Consultant to ensure that these funds meet these expectations. </w:t>
      </w:r>
      <w:r w:rsidR="71F9D4C3" w:rsidRPr="00A22AF4">
        <w:rPr>
          <w:rFonts w:cstheme="minorHAnsi"/>
        </w:rPr>
        <w:t>If it is a subscription cost it would not be considered a one-time expense.</w:t>
      </w:r>
    </w:p>
    <w:p w14:paraId="5E335D0A" w14:textId="77777777" w:rsidR="00FF2C3D" w:rsidRPr="00A22AF4" w:rsidRDefault="00FF2C3D" w:rsidP="00FF2C3D">
      <w:pPr>
        <w:pStyle w:val="ListParagraph"/>
        <w:spacing w:after="0" w:line="240" w:lineRule="auto"/>
        <w:ind w:left="411"/>
        <w:rPr>
          <w:rFonts w:eastAsia="Calibri" w:cstheme="minorHAnsi"/>
        </w:rPr>
      </w:pPr>
    </w:p>
    <w:p w14:paraId="55042A94" w14:textId="234E601F" w:rsidR="00FF2C3D" w:rsidRPr="00A22AF4" w:rsidRDefault="15BA3478" w:rsidP="00460372">
      <w:pPr>
        <w:pStyle w:val="ListParagraph"/>
        <w:numPr>
          <w:ilvl w:val="0"/>
          <w:numId w:val="1"/>
        </w:numPr>
        <w:spacing w:after="0" w:line="240" w:lineRule="auto"/>
        <w:rPr>
          <w:rFonts w:eastAsia="Calibri" w:cstheme="minorHAnsi"/>
        </w:rPr>
      </w:pPr>
      <w:r w:rsidRPr="00A22AF4">
        <w:rPr>
          <w:rFonts w:cstheme="minorHAnsi"/>
        </w:rPr>
        <w:t>If we purchase NWEA (or MAP) – for testing and assessment materials, is that allowed, and what about the PD that goes with that?</w:t>
      </w:r>
    </w:p>
    <w:p w14:paraId="2669EFAA" w14:textId="234E601F" w:rsidR="00125CB3" w:rsidRPr="00A22AF4" w:rsidRDefault="2F285EB8" w:rsidP="6ACFDA39">
      <w:pPr>
        <w:pStyle w:val="ListParagraph"/>
        <w:spacing w:after="0" w:line="240" w:lineRule="auto"/>
        <w:ind w:left="411"/>
        <w:rPr>
          <w:rFonts w:eastAsia="Calibri" w:cstheme="minorHAnsi"/>
        </w:rPr>
      </w:pPr>
      <w:r w:rsidRPr="00A22AF4">
        <w:rPr>
          <w:rFonts w:cstheme="minorHAnsi"/>
          <w:b/>
          <w:bCs/>
        </w:rPr>
        <w:t>Response:</w:t>
      </w:r>
      <w:r w:rsidR="37B16501" w:rsidRPr="00A22AF4">
        <w:rPr>
          <w:rFonts w:cstheme="minorHAnsi"/>
          <w:b/>
          <w:bCs/>
        </w:rPr>
        <w:t xml:space="preserve"> </w:t>
      </w:r>
      <w:r w:rsidR="37B16501" w:rsidRPr="00A22AF4">
        <w:rPr>
          <w:rFonts w:cstheme="minorHAnsi"/>
        </w:rPr>
        <w:t>Subscriptions are not considered one-time</w:t>
      </w:r>
      <w:r w:rsidRPr="00A22AF4">
        <w:rPr>
          <w:rFonts w:cstheme="minorHAnsi"/>
        </w:rPr>
        <w:t xml:space="preserve"> </w:t>
      </w:r>
      <w:r w:rsidR="5E5663DA" w:rsidRPr="00A22AF4">
        <w:rPr>
          <w:rFonts w:cstheme="minorHAnsi"/>
        </w:rPr>
        <w:t xml:space="preserve">expense options.  </w:t>
      </w:r>
    </w:p>
    <w:p w14:paraId="491C021B" w14:textId="77777777" w:rsidR="00125CB3" w:rsidRPr="00A22AF4" w:rsidRDefault="00125CB3" w:rsidP="00E03B1A">
      <w:pPr>
        <w:pStyle w:val="ListParagraph"/>
        <w:spacing w:after="0" w:line="240" w:lineRule="auto"/>
        <w:ind w:left="411"/>
        <w:rPr>
          <w:rFonts w:eastAsia="Calibri" w:cstheme="minorHAnsi"/>
        </w:rPr>
      </w:pPr>
    </w:p>
    <w:p w14:paraId="5289AC3C" w14:textId="234E601F" w:rsidR="00125CB3" w:rsidRPr="00A22AF4" w:rsidRDefault="15BA3478" w:rsidP="00460372">
      <w:pPr>
        <w:pStyle w:val="ListParagraph"/>
        <w:numPr>
          <w:ilvl w:val="0"/>
          <w:numId w:val="1"/>
        </w:numPr>
        <w:spacing w:after="0" w:line="240" w:lineRule="auto"/>
        <w:rPr>
          <w:rFonts w:eastAsia="Calibri" w:cstheme="minorHAnsi"/>
          <w:b/>
        </w:rPr>
      </w:pPr>
      <w:r w:rsidRPr="00A22AF4">
        <w:rPr>
          <w:rFonts w:cstheme="minorHAnsi"/>
          <w:b/>
        </w:rPr>
        <w:t xml:space="preserve">Is PD supposed to just be from the publisher – or around how to enhance tier 1, tier 2 and tier 3 teaching – and if </w:t>
      </w:r>
      <w:proofErr w:type="gramStart"/>
      <w:r w:rsidRPr="00A22AF4">
        <w:rPr>
          <w:rFonts w:cstheme="minorHAnsi"/>
          <w:b/>
        </w:rPr>
        <w:t>so</w:t>
      </w:r>
      <w:proofErr w:type="gramEnd"/>
      <w:r w:rsidRPr="00A22AF4">
        <w:rPr>
          <w:rFonts w:cstheme="minorHAnsi"/>
          <w:b/>
        </w:rPr>
        <w:t xml:space="preserve"> around enhancing teaching, where do we select a vendor for that?</w:t>
      </w:r>
    </w:p>
    <w:p w14:paraId="77CFF1D7" w14:textId="234E601F" w:rsidR="00125CB3" w:rsidRPr="00A22AF4" w:rsidRDefault="305F2CDE" w:rsidP="6ACFDA39">
      <w:pPr>
        <w:pStyle w:val="ListParagraph"/>
        <w:spacing w:after="0" w:line="240" w:lineRule="auto"/>
        <w:ind w:left="411"/>
        <w:rPr>
          <w:rFonts w:eastAsia="Calibri" w:cstheme="minorHAnsi"/>
        </w:rPr>
      </w:pPr>
      <w:r w:rsidRPr="00A22AF4">
        <w:rPr>
          <w:rFonts w:cstheme="minorHAnsi"/>
          <w:b/>
          <w:bCs/>
        </w:rPr>
        <w:t>Response:</w:t>
      </w:r>
      <w:r w:rsidRPr="00A22AF4">
        <w:rPr>
          <w:rFonts w:cstheme="minorHAnsi"/>
        </w:rPr>
        <w:t xml:space="preserve"> PD will be approved for any vendor with a demonstrated ability to support your accomplishment of the goals articulated in the grant</w:t>
      </w:r>
      <w:r w:rsidR="7E73AD8D" w:rsidRPr="00A22AF4">
        <w:rPr>
          <w:rFonts w:cstheme="minorHAnsi"/>
        </w:rPr>
        <w:t xml:space="preserve"> </w:t>
      </w:r>
      <w:r w:rsidR="1710200C" w:rsidRPr="00A22AF4">
        <w:rPr>
          <w:rFonts w:cstheme="minorHAnsi"/>
        </w:rPr>
        <w:t xml:space="preserve">application </w:t>
      </w:r>
      <w:r w:rsidR="7E73AD8D" w:rsidRPr="00A22AF4">
        <w:rPr>
          <w:rFonts w:cstheme="minorHAnsi"/>
        </w:rPr>
        <w:t>and supported by the landscape analysis</w:t>
      </w:r>
      <w:r w:rsidR="3FF84CBE" w:rsidRPr="00A22AF4">
        <w:rPr>
          <w:rFonts w:cstheme="minorHAnsi"/>
        </w:rPr>
        <w:t>.</w:t>
      </w:r>
      <w:r w:rsidRPr="00A22AF4">
        <w:rPr>
          <w:rFonts w:cstheme="minorHAnsi"/>
        </w:rPr>
        <w:t xml:space="preserve"> </w:t>
      </w:r>
      <w:r w:rsidR="0CA87F8D" w:rsidRPr="00A22AF4">
        <w:rPr>
          <w:rFonts w:cstheme="minorHAnsi"/>
        </w:rPr>
        <w:t xml:space="preserve">The identified PD </w:t>
      </w:r>
      <w:r w:rsidRPr="00A22AF4">
        <w:rPr>
          <w:rFonts w:cstheme="minorHAnsi"/>
        </w:rPr>
        <w:t xml:space="preserve">could be from the </w:t>
      </w:r>
      <w:r w:rsidR="5609ED03" w:rsidRPr="00A22AF4">
        <w:rPr>
          <w:rFonts w:cstheme="minorHAnsi"/>
        </w:rPr>
        <w:t>publisher</w:t>
      </w:r>
      <w:r w:rsidRPr="00A22AF4">
        <w:rPr>
          <w:rFonts w:cstheme="minorHAnsi"/>
        </w:rPr>
        <w:t xml:space="preserve"> or an independent organization.</w:t>
      </w:r>
    </w:p>
    <w:p w14:paraId="35BEBB81" w14:textId="77777777" w:rsidR="00125CB3" w:rsidRPr="00A22AF4" w:rsidRDefault="00125CB3" w:rsidP="00E03B1A">
      <w:pPr>
        <w:pStyle w:val="ListParagraph"/>
        <w:spacing w:after="0" w:line="240" w:lineRule="auto"/>
        <w:ind w:left="411"/>
        <w:rPr>
          <w:rFonts w:eastAsia="Calibri" w:cstheme="minorHAnsi"/>
        </w:rPr>
      </w:pPr>
    </w:p>
    <w:p w14:paraId="63942551" w14:textId="234E601F" w:rsidR="24C919AC" w:rsidRPr="00A22AF4" w:rsidRDefault="7C80380E" w:rsidP="00460372">
      <w:pPr>
        <w:pStyle w:val="ListParagraph"/>
        <w:numPr>
          <w:ilvl w:val="0"/>
          <w:numId w:val="1"/>
        </w:numPr>
        <w:spacing w:after="0" w:line="240" w:lineRule="auto"/>
        <w:rPr>
          <w:rFonts w:eastAsia="Calibri" w:cstheme="minorHAnsi"/>
          <w:b/>
        </w:rPr>
      </w:pPr>
      <w:r w:rsidRPr="00A22AF4">
        <w:rPr>
          <w:rFonts w:cstheme="minorHAnsi"/>
          <w:b/>
        </w:rPr>
        <w:t>Can this grant be used for funding instructional coach positions to support implementation of new math or literacy curricular resources/frameworks?</w:t>
      </w:r>
    </w:p>
    <w:p w14:paraId="11CAEAAB" w14:textId="234E601F" w:rsidR="00A4414E" w:rsidRPr="00A22AF4" w:rsidRDefault="1A26BD83" w:rsidP="000B2591">
      <w:pPr>
        <w:spacing w:after="0" w:line="240" w:lineRule="auto"/>
        <w:ind w:firstLine="411"/>
        <w:contextualSpacing/>
        <w:rPr>
          <w:rFonts w:eastAsia="Calibri" w:cstheme="minorHAnsi"/>
        </w:rPr>
      </w:pPr>
      <w:r w:rsidRPr="00A22AF4">
        <w:rPr>
          <w:rFonts w:cstheme="minorHAnsi"/>
          <w:b/>
          <w:bCs/>
        </w:rPr>
        <w:t>Response:</w:t>
      </w:r>
      <w:r w:rsidRPr="00A22AF4">
        <w:rPr>
          <w:rFonts w:cstheme="minorHAnsi"/>
        </w:rPr>
        <w:t xml:space="preserve"> </w:t>
      </w:r>
      <w:r w:rsidR="000B2591" w:rsidRPr="00A22AF4">
        <w:rPr>
          <w:rFonts w:cstheme="minorHAnsi"/>
        </w:rPr>
        <w:t>No, educator positions may not be funded through this grant.</w:t>
      </w:r>
    </w:p>
    <w:p w14:paraId="13C9590B" w14:textId="4A734509" w:rsidR="000B2591" w:rsidRPr="00A22AF4" w:rsidRDefault="000B2591" w:rsidP="000B2591">
      <w:pPr>
        <w:spacing w:after="0" w:line="240" w:lineRule="auto"/>
        <w:ind w:firstLine="411"/>
        <w:contextualSpacing/>
        <w:rPr>
          <w:rFonts w:eastAsia="Calibri" w:cstheme="minorHAnsi"/>
        </w:rPr>
      </w:pPr>
    </w:p>
    <w:p w14:paraId="3FB884A8" w14:textId="234E601F" w:rsidR="007571B6" w:rsidRPr="00A22AF4" w:rsidRDefault="78771CBF" w:rsidP="00460372">
      <w:pPr>
        <w:pStyle w:val="ListParagraph"/>
        <w:numPr>
          <w:ilvl w:val="0"/>
          <w:numId w:val="1"/>
        </w:numPr>
        <w:spacing w:after="0" w:line="240" w:lineRule="auto"/>
        <w:rPr>
          <w:rFonts w:eastAsia="Calibri" w:cstheme="minorHAnsi"/>
        </w:rPr>
      </w:pPr>
      <w:r w:rsidRPr="00A22AF4">
        <w:rPr>
          <w:rFonts w:cstheme="minorHAnsi"/>
        </w:rPr>
        <w:t>We are using two sets of materials, s</w:t>
      </w:r>
      <w:r w:rsidR="328A36E6" w:rsidRPr="00A22AF4">
        <w:rPr>
          <w:rFonts w:cstheme="minorHAnsi"/>
        </w:rPr>
        <w:t>hould we make separate applications for each</w:t>
      </w:r>
      <w:r w:rsidRPr="00A22AF4">
        <w:rPr>
          <w:rFonts w:cstheme="minorHAnsi"/>
        </w:rPr>
        <w:t>?</w:t>
      </w:r>
    </w:p>
    <w:p w14:paraId="76A0F23F" w14:textId="234E601F" w:rsidR="00D17D58" w:rsidRPr="00A22AF4" w:rsidRDefault="00D17D58" w:rsidP="00E03B1A">
      <w:pPr>
        <w:spacing w:after="0" w:line="240" w:lineRule="auto"/>
        <w:ind w:left="411"/>
        <w:contextualSpacing/>
        <w:rPr>
          <w:rFonts w:eastAsia="Calibri" w:cstheme="minorHAnsi"/>
        </w:rPr>
      </w:pPr>
      <w:r w:rsidRPr="00A22AF4">
        <w:rPr>
          <w:rFonts w:cstheme="minorHAnsi"/>
          <w:b/>
          <w:bCs/>
        </w:rPr>
        <w:t>Response:</w:t>
      </w:r>
      <w:r w:rsidRPr="00A22AF4">
        <w:rPr>
          <w:rFonts w:cstheme="minorHAnsi"/>
        </w:rPr>
        <w:t xml:space="preserve"> </w:t>
      </w:r>
      <w:r w:rsidR="00D83D67" w:rsidRPr="00A22AF4">
        <w:rPr>
          <w:rFonts w:cstheme="minorHAnsi"/>
        </w:rPr>
        <w:t xml:space="preserve">Yes, </w:t>
      </w:r>
      <w:r w:rsidRPr="00A22AF4">
        <w:rPr>
          <w:rFonts w:cstheme="minorHAnsi"/>
        </w:rPr>
        <w:t>apply separately for each curricular materials.</w:t>
      </w:r>
    </w:p>
    <w:p w14:paraId="48B27374" w14:textId="4A734509" w:rsidR="00A4414E" w:rsidRPr="00A22AF4" w:rsidRDefault="00A4414E" w:rsidP="00A4414E">
      <w:pPr>
        <w:pStyle w:val="ListParagraph"/>
        <w:spacing w:after="0" w:line="240" w:lineRule="auto"/>
        <w:ind w:left="411"/>
        <w:rPr>
          <w:rFonts w:eastAsia="Calibri" w:cstheme="minorHAnsi"/>
          <w:b/>
        </w:rPr>
      </w:pPr>
    </w:p>
    <w:p w14:paraId="2FE6DA70" w14:textId="234E601F" w:rsidR="00660B1C" w:rsidRPr="00A22AF4" w:rsidRDefault="67B58731" w:rsidP="00460372">
      <w:pPr>
        <w:pStyle w:val="ListParagraph"/>
        <w:numPr>
          <w:ilvl w:val="0"/>
          <w:numId w:val="1"/>
        </w:numPr>
        <w:spacing w:after="0" w:line="240" w:lineRule="auto"/>
        <w:rPr>
          <w:rFonts w:eastAsia="Calibri" w:cstheme="minorHAnsi"/>
          <w:b/>
        </w:rPr>
      </w:pPr>
      <w:r w:rsidRPr="00A22AF4">
        <w:rPr>
          <w:rFonts w:cstheme="minorHAnsi"/>
          <w:b/>
        </w:rPr>
        <w:t>How uniform and directive are the required processes with the DESE consultant?  Would it be possible for that person to review our plan and participate/review our existing structures vs. having us come up with a new plan?</w:t>
      </w:r>
    </w:p>
    <w:p w14:paraId="77E6B066" w14:textId="234E601F" w:rsidR="00065390" w:rsidRPr="00A22AF4" w:rsidRDefault="04C75F35" w:rsidP="6ACFDA39">
      <w:pPr>
        <w:spacing w:after="0" w:line="240" w:lineRule="auto"/>
        <w:ind w:left="411"/>
        <w:contextualSpacing/>
        <w:rPr>
          <w:rFonts w:eastAsia="Calibri" w:cstheme="minorHAnsi"/>
        </w:rPr>
      </w:pPr>
      <w:r w:rsidRPr="00A22AF4">
        <w:rPr>
          <w:rFonts w:cstheme="minorHAnsi"/>
          <w:b/>
          <w:bCs/>
        </w:rPr>
        <w:t>Response:</w:t>
      </w:r>
      <w:r w:rsidRPr="00A22AF4">
        <w:rPr>
          <w:rFonts w:cstheme="minorHAnsi"/>
        </w:rPr>
        <w:t xml:space="preserve"> </w:t>
      </w:r>
      <w:r w:rsidR="003A144B" w:rsidRPr="00A22AF4">
        <w:rPr>
          <w:rFonts w:eastAsia="Calibri" w:cstheme="minorHAnsi"/>
        </w:rPr>
        <w:t>Your Implementation Consultant will work with the special context of each district. This includes taking advantage of good work that has been completed prior to the grant beginning. That said, districts should not expect to skip these components of the grant program.</w:t>
      </w:r>
      <w:r w:rsidRPr="00A22AF4">
        <w:rPr>
          <w:rFonts w:cstheme="minorHAnsi"/>
        </w:rPr>
        <w:t xml:space="preserve"> </w:t>
      </w:r>
    </w:p>
    <w:p w14:paraId="328554FB" w14:textId="680A215A" w:rsidR="00065390" w:rsidRPr="00A22AF4" w:rsidRDefault="00065390" w:rsidP="00E03B1A">
      <w:pPr>
        <w:pStyle w:val="ListParagraph"/>
        <w:spacing w:after="0" w:line="240" w:lineRule="auto"/>
        <w:ind w:left="411"/>
        <w:rPr>
          <w:rFonts w:eastAsia="Calibri" w:cstheme="minorHAnsi"/>
        </w:rPr>
      </w:pPr>
    </w:p>
    <w:p w14:paraId="0093339E" w14:textId="234E601F" w:rsidR="00E50540" w:rsidRPr="00A22AF4" w:rsidRDefault="6D4142A8" w:rsidP="00460372">
      <w:pPr>
        <w:pStyle w:val="ListParagraph"/>
        <w:numPr>
          <w:ilvl w:val="0"/>
          <w:numId w:val="1"/>
        </w:numPr>
        <w:spacing w:after="0" w:line="240" w:lineRule="auto"/>
        <w:rPr>
          <w:rFonts w:eastAsia="Calibri" w:cstheme="minorHAnsi"/>
          <w:b/>
        </w:rPr>
      </w:pPr>
      <w:r w:rsidRPr="00A22AF4">
        <w:rPr>
          <w:rFonts w:cstheme="minorHAnsi"/>
          <w:b/>
        </w:rPr>
        <w:t xml:space="preserve">I know the worksheet calculates the budget estimate – can we change the estimate? Or are we locked </w:t>
      </w:r>
      <w:proofErr w:type="gramStart"/>
      <w:r w:rsidRPr="00A22AF4">
        <w:rPr>
          <w:rFonts w:cstheme="minorHAnsi"/>
          <w:b/>
        </w:rPr>
        <w:t>in to</w:t>
      </w:r>
      <w:proofErr w:type="gramEnd"/>
      <w:r w:rsidRPr="00A22AF4">
        <w:rPr>
          <w:rFonts w:cstheme="minorHAnsi"/>
          <w:b/>
        </w:rPr>
        <w:t xml:space="preserve"> those estimated figured?</w:t>
      </w:r>
    </w:p>
    <w:p w14:paraId="442DB7AC" w14:textId="234E601F" w:rsidR="00E50540" w:rsidRPr="00A22AF4" w:rsidRDefault="00E50540" w:rsidP="00E03B1A">
      <w:pPr>
        <w:pStyle w:val="xmsonormal"/>
        <w:spacing w:before="0" w:beforeAutospacing="0" w:after="0" w:afterAutospacing="0"/>
        <w:ind w:left="411"/>
        <w:contextualSpacing/>
        <w:rPr>
          <w:rFonts w:asciiTheme="minorHAnsi" w:eastAsia="Calibri" w:hAnsiTheme="minorHAnsi" w:cstheme="minorHAnsi"/>
        </w:rPr>
      </w:pPr>
      <w:r w:rsidRPr="00A22AF4">
        <w:rPr>
          <w:rFonts w:asciiTheme="minorHAnsi" w:hAnsiTheme="minorHAnsi" w:cstheme="minorHAnsi"/>
          <w:b/>
          <w:bCs/>
        </w:rPr>
        <w:lastRenderedPageBreak/>
        <w:t>Response:</w:t>
      </w:r>
      <w:r w:rsidRPr="00A22AF4">
        <w:rPr>
          <w:rFonts w:asciiTheme="minorHAnsi" w:eastAsia="Calibri" w:hAnsiTheme="minorHAnsi" w:cstheme="minorHAnsi"/>
        </w:rPr>
        <w:t xml:space="preserve"> </w:t>
      </w:r>
      <w:r w:rsidRPr="00A22AF4">
        <w:rPr>
          <w:rFonts w:asciiTheme="minorHAnsi" w:hAnsiTheme="minorHAnsi" w:cstheme="minorHAnsi"/>
        </w:rPr>
        <w:t>For fairness, please keep the formula calculations the same. However, if you wanted to request less funds, or have funds move from one category to another, you can add that information in add in Part III, question B5 that you don’t anticipate needing that much and how much you believe you would need.</w:t>
      </w:r>
    </w:p>
    <w:p w14:paraId="6315FBED" w14:textId="77777777" w:rsidR="00426EC0" w:rsidRPr="00A22AF4" w:rsidRDefault="00426EC0" w:rsidP="00E03B1A">
      <w:pPr>
        <w:pStyle w:val="xmsonormal"/>
        <w:spacing w:before="0" w:beforeAutospacing="0" w:after="0" w:afterAutospacing="0"/>
        <w:ind w:left="411"/>
        <w:contextualSpacing/>
        <w:rPr>
          <w:rFonts w:asciiTheme="minorHAnsi" w:eastAsia="Calibri" w:hAnsiTheme="minorHAnsi" w:cstheme="minorHAnsi"/>
        </w:rPr>
      </w:pPr>
    </w:p>
    <w:p w14:paraId="7F49109B" w14:textId="513BB2D7" w:rsidR="00E50540" w:rsidRPr="00A22AF4" w:rsidRDefault="34B88769" w:rsidP="00460372">
      <w:pPr>
        <w:pStyle w:val="ListParagraph"/>
        <w:numPr>
          <w:ilvl w:val="0"/>
          <w:numId w:val="1"/>
        </w:numPr>
        <w:spacing w:after="0" w:line="240" w:lineRule="auto"/>
        <w:rPr>
          <w:rFonts w:eastAsia="Calibri" w:cstheme="minorHAnsi"/>
          <w:b/>
        </w:rPr>
      </w:pPr>
      <w:r w:rsidRPr="00A22AF4">
        <w:rPr>
          <w:rFonts w:cstheme="minorHAnsi"/>
          <w:b/>
        </w:rPr>
        <w:t>Can a district/charter school apply to support implementation in more than one curricular area?  Re:  ELA and Digital Literacy?</w:t>
      </w:r>
    </w:p>
    <w:p w14:paraId="00028B6E" w14:textId="513BB2D7" w:rsidR="00426EC0" w:rsidRPr="00A22AF4" w:rsidRDefault="147926A0" w:rsidP="00E03B1A">
      <w:pPr>
        <w:spacing w:after="0" w:line="240" w:lineRule="auto"/>
        <w:ind w:left="411"/>
        <w:contextualSpacing/>
        <w:rPr>
          <w:rFonts w:eastAsia="Calibri" w:cstheme="minorHAnsi"/>
        </w:rPr>
      </w:pPr>
      <w:r w:rsidRPr="00A22AF4">
        <w:rPr>
          <w:rFonts w:cstheme="minorHAnsi"/>
          <w:b/>
          <w:bCs/>
        </w:rPr>
        <w:t>Response:</w:t>
      </w:r>
      <w:r w:rsidRPr="00A22AF4">
        <w:rPr>
          <w:rFonts w:cstheme="minorHAnsi"/>
        </w:rPr>
        <w:t xml:space="preserve"> </w:t>
      </w:r>
      <w:r w:rsidR="00B519FA" w:rsidRPr="00A22AF4">
        <w:rPr>
          <w:rFonts w:cstheme="minorHAnsi"/>
        </w:rPr>
        <w:t>Districts may apply to fund up to two content areas for which they have adopted and reported to the Curriculum Data Collection. Each content area requires a separate proposal.  We anticipate Implementation Consultants will be content specific, and ideally curriculum specific, so a district might have a different consultant for each content area.</w:t>
      </w:r>
    </w:p>
    <w:p w14:paraId="46286D69" w14:textId="77777777" w:rsidR="00B519FA" w:rsidRPr="00A22AF4" w:rsidRDefault="00B519FA" w:rsidP="00E03B1A">
      <w:pPr>
        <w:spacing w:after="0" w:line="240" w:lineRule="auto"/>
        <w:ind w:left="411"/>
        <w:contextualSpacing/>
        <w:rPr>
          <w:rFonts w:eastAsia="Calibri" w:cstheme="minorHAnsi"/>
        </w:rPr>
      </w:pPr>
    </w:p>
    <w:p w14:paraId="2988A508" w14:textId="513BB2D7" w:rsidR="00426EC0" w:rsidRPr="00A22AF4" w:rsidRDefault="578CB8B4" w:rsidP="00460372">
      <w:pPr>
        <w:pStyle w:val="ListParagraph"/>
        <w:numPr>
          <w:ilvl w:val="0"/>
          <w:numId w:val="1"/>
        </w:numPr>
        <w:spacing w:after="0" w:line="240" w:lineRule="auto"/>
        <w:rPr>
          <w:rFonts w:eastAsia="Calibri" w:cstheme="minorHAnsi"/>
          <w:b/>
        </w:rPr>
      </w:pPr>
      <w:r w:rsidRPr="00A22AF4">
        <w:rPr>
          <w:rFonts w:cstheme="minorHAnsi"/>
          <w:b/>
        </w:rPr>
        <w:t>For the HQIM grant, do schools/districts need to identify an educator prep program/partner in advance in order to apply?</w:t>
      </w:r>
    </w:p>
    <w:p w14:paraId="69393945" w14:textId="513BB2D7" w:rsidR="00635BB5" w:rsidRPr="00A22AF4" w:rsidRDefault="00635BB5" w:rsidP="00426EC0">
      <w:pPr>
        <w:pStyle w:val="ListParagraph"/>
        <w:spacing w:after="0" w:line="240" w:lineRule="auto"/>
        <w:ind w:left="411"/>
        <w:rPr>
          <w:rFonts w:eastAsia="Calibri" w:cstheme="minorHAnsi"/>
        </w:rPr>
      </w:pPr>
      <w:r w:rsidRPr="00A22AF4">
        <w:rPr>
          <w:rFonts w:cstheme="minorHAnsi"/>
          <w:b/>
        </w:rPr>
        <w:t>Response:</w:t>
      </w:r>
      <w:r w:rsidRPr="00A22AF4">
        <w:rPr>
          <w:rFonts w:cstheme="minorHAnsi"/>
        </w:rPr>
        <w:t xml:space="preserve"> The Ed Prep partnership is not a requirement</w:t>
      </w:r>
      <w:r w:rsidR="0A17916A" w:rsidRPr="00A22AF4">
        <w:rPr>
          <w:rFonts w:cstheme="minorHAnsi"/>
        </w:rPr>
        <w:t>;</w:t>
      </w:r>
      <w:r w:rsidRPr="00A22AF4">
        <w:rPr>
          <w:rFonts w:cstheme="minorHAnsi"/>
        </w:rPr>
        <w:t xml:space="preserve"> it is just an option</w:t>
      </w:r>
      <w:r w:rsidR="0448F33B" w:rsidRPr="00A22AF4">
        <w:rPr>
          <w:rFonts w:cstheme="minorHAnsi"/>
        </w:rPr>
        <w:t>al component of the grant program</w:t>
      </w:r>
      <w:r w:rsidR="00DB6CFD" w:rsidRPr="00A22AF4">
        <w:rPr>
          <w:rFonts w:cstheme="minorHAnsi"/>
        </w:rPr>
        <w:t xml:space="preserve"> with a competitive priority</w:t>
      </w:r>
      <w:r w:rsidR="00620B45" w:rsidRPr="00A22AF4">
        <w:rPr>
          <w:rFonts w:cstheme="minorHAnsi"/>
        </w:rPr>
        <w:t xml:space="preserve"> for districts that have or plan to have this partnership</w:t>
      </w:r>
      <w:r w:rsidR="00356412" w:rsidRPr="00A22AF4">
        <w:rPr>
          <w:rFonts w:cstheme="minorHAnsi"/>
        </w:rPr>
        <w:t xml:space="preserve"> as part of their grant activities.</w:t>
      </w:r>
    </w:p>
    <w:p w14:paraId="1D714235" w14:textId="77777777" w:rsidR="00426EC0" w:rsidRPr="00A22AF4" w:rsidRDefault="00426EC0" w:rsidP="00426EC0">
      <w:pPr>
        <w:pStyle w:val="ListParagraph"/>
        <w:spacing w:after="0" w:line="240" w:lineRule="auto"/>
        <w:ind w:left="411"/>
        <w:rPr>
          <w:rFonts w:eastAsia="Calibri" w:cstheme="minorHAnsi"/>
        </w:rPr>
      </w:pPr>
    </w:p>
    <w:p w14:paraId="0D7D282F" w14:textId="513BB2D7" w:rsidR="00635BB5" w:rsidRPr="00A22AF4" w:rsidRDefault="3B553988" w:rsidP="00460372">
      <w:pPr>
        <w:pStyle w:val="ListParagraph"/>
        <w:numPr>
          <w:ilvl w:val="0"/>
          <w:numId w:val="1"/>
        </w:numPr>
        <w:spacing w:after="0" w:line="240" w:lineRule="auto"/>
        <w:rPr>
          <w:rFonts w:eastAsia="Calibri" w:cstheme="minorHAnsi"/>
          <w:b/>
        </w:rPr>
      </w:pPr>
      <w:r w:rsidRPr="00A22AF4">
        <w:rPr>
          <w:rFonts w:eastAsia="Calibri" w:cstheme="minorHAnsi"/>
          <w:b/>
        </w:rPr>
        <w:t>We have purchased PD from our Publisher (vendor) for this school year 22-23. Are you saying we are to purchase more PD for 23-24? If not, what are you describing when you say PD?</w:t>
      </w:r>
    </w:p>
    <w:p w14:paraId="409BA177" w14:textId="513BB2D7" w:rsidR="00635BB5" w:rsidRPr="00A22AF4" w:rsidRDefault="00080210" w:rsidP="00E03B1A">
      <w:pPr>
        <w:pStyle w:val="ListParagraph"/>
        <w:spacing w:after="0" w:line="240" w:lineRule="auto"/>
        <w:ind w:left="411"/>
        <w:rPr>
          <w:rFonts w:eastAsia="Calibri" w:cstheme="minorHAnsi"/>
          <w:color w:val="000000" w:themeColor="text1"/>
        </w:rPr>
      </w:pPr>
      <w:r w:rsidRPr="00A22AF4">
        <w:rPr>
          <w:rFonts w:eastAsia="Calibri" w:cstheme="minorHAnsi"/>
          <w:b/>
          <w:color w:val="000000" w:themeColor="text1"/>
        </w:rPr>
        <w:t>Response</w:t>
      </w:r>
      <w:r w:rsidR="6802A993" w:rsidRPr="00A22AF4">
        <w:rPr>
          <w:rFonts w:eastAsia="Calibri" w:cstheme="minorHAnsi"/>
          <w:b/>
          <w:color w:val="000000" w:themeColor="text1"/>
        </w:rPr>
        <w:t xml:space="preserve">:  </w:t>
      </w:r>
      <w:r w:rsidR="6802A993" w:rsidRPr="00A22AF4">
        <w:rPr>
          <w:rFonts w:eastAsia="Calibri" w:cstheme="minorHAnsi"/>
          <w:color w:val="000000" w:themeColor="text1"/>
        </w:rPr>
        <w:t xml:space="preserve">If you have purchased PD for this 2022-2023 school year, I would as a district leader </w:t>
      </w:r>
      <w:proofErr w:type="gramStart"/>
      <w:r w:rsidR="6802A993" w:rsidRPr="00A22AF4">
        <w:rPr>
          <w:rFonts w:eastAsia="Calibri" w:cstheme="minorHAnsi"/>
          <w:color w:val="000000" w:themeColor="text1"/>
        </w:rPr>
        <w:t>not plan</w:t>
      </w:r>
      <w:proofErr w:type="gramEnd"/>
      <w:r w:rsidR="6802A993" w:rsidRPr="00A22AF4">
        <w:rPr>
          <w:rFonts w:eastAsia="Calibri" w:cstheme="minorHAnsi"/>
          <w:color w:val="000000" w:themeColor="text1"/>
        </w:rPr>
        <w:t xml:space="preserve"> on using grant funds to cover those costs. That said, I think they are valuable activities and we would strongly encourage you to continue those activities as planned. Since we do not see skillful implementation as a one-and-done experience, if you applied to the grant, you would work with the Implementation Consultant to identify what were the appropriate next steps to continue to grow as a district in skillfully implementing those materials. That may involve more direct professional development with teachers, or it might be release time for educators to focus on building systems within the district built off of those materials, such as improving coaching/peer feedback/evaluation, data systems, or student supports.</w:t>
      </w:r>
    </w:p>
    <w:p w14:paraId="1B938A78" w14:textId="5E445A7A" w:rsidR="5EE0E8E6" w:rsidRPr="00A22AF4" w:rsidRDefault="5EE0E8E6" w:rsidP="00E03B1A">
      <w:pPr>
        <w:pStyle w:val="ListParagraph"/>
        <w:spacing w:after="0" w:line="240" w:lineRule="auto"/>
        <w:ind w:left="411"/>
        <w:rPr>
          <w:rFonts w:eastAsia="Calibri" w:cstheme="minorHAnsi"/>
          <w:color w:val="000000" w:themeColor="text1"/>
        </w:rPr>
      </w:pPr>
    </w:p>
    <w:p w14:paraId="571338F3" w14:textId="513BB2D7" w:rsidR="006D25A3" w:rsidRPr="00A22AF4" w:rsidRDefault="1ACD236E" w:rsidP="00460372">
      <w:pPr>
        <w:pStyle w:val="ListParagraph"/>
        <w:numPr>
          <w:ilvl w:val="0"/>
          <w:numId w:val="1"/>
        </w:numPr>
        <w:spacing w:after="0" w:line="240" w:lineRule="auto"/>
        <w:rPr>
          <w:rFonts w:eastAsia="Calibri" w:cstheme="minorHAnsi"/>
        </w:rPr>
      </w:pPr>
      <w:r w:rsidRPr="00A22AF4">
        <w:rPr>
          <w:rFonts w:eastAsia="Calibri" w:cstheme="minorHAnsi"/>
          <w:b/>
        </w:rPr>
        <w:t>H</w:t>
      </w:r>
      <w:r w:rsidR="1482A7FA" w:rsidRPr="00A22AF4">
        <w:rPr>
          <w:rFonts w:eastAsia="Calibri" w:cstheme="minorHAnsi"/>
          <w:b/>
        </w:rPr>
        <w:t>ow do we determine a “budget” for something we don’t know yet what they’ll suggest?</w:t>
      </w:r>
      <w:r w:rsidR="1482A7FA" w:rsidRPr="00A22AF4">
        <w:rPr>
          <w:rFonts w:eastAsia="Calibri" w:cstheme="minorHAnsi"/>
        </w:rPr>
        <w:t xml:space="preserve"> Maybe they want us working with “</w:t>
      </w:r>
      <w:proofErr w:type="spellStart"/>
      <w:r w:rsidR="1482A7FA" w:rsidRPr="00A22AF4">
        <w:rPr>
          <w:rFonts w:eastAsia="Calibri" w:cstheme="minorHAnsi"/>
        </w:rPr>
        <w:t>BetterLesson</w:t>
      </w:r>
      <w:proofErr w:type="spellEnd"/>
      <w:r w:rsidR="1482A7FA" w:rsidRPr="00A22AF4">
        <w:rPr>
          <w:rFonts w:eastAsia="Calibri" w:cstheme="minorHAnsi"/>
        </w:rPr>
        <w:t xml:space="preserve">” and that costs $28K. Or, might they just suggest ideas that are not outside PD deliverables. That is why I’m struggling with this grant application. They may say the work going forward is to set up peer observation, common </w:t>
      </w:r>
      <w:proofErr w:type="gramStart"/>
      <w:r w:rsidR="1482A7FA" w:rsidRPr="00A22AF4">
        <w:rPr>
          <w:rFonts w:eastAsia="Calibri" w:cstheme="minorHAnsi"/>
        </w:rPr>
        <w:t>assessment</w:t>
      </w:r>
      <w:proofErr w:type="gramEnd"/>
      <w:r w:rsidR="1482A7FA" w:rsidRPr="00A22AF4">
        <w:rPr>
          <w:rFonts w:eastAsia="Calibri" w:cstheme="minorHAnsi"/>
        </w:rPr>
        <w:t xml:space="preserve"> and interventions. That is less “outside” pd money, but would require substitutes or paying teachers for after school time. Since I don’t know this in advance of working with the Consultant, I am not sure what “other materials” we should apply for….</w:t>
      </w:r>
    </w:p>
    <w:p w14:paraId="0CC8C187" w14:textId="77777777" w:rsidR="00B928B6" w:rsidRPr="00A22AF4" w:rsidRDefault="1482A7FA" w:rsidP="00B928B6">
      <w:pPr>
        <w:pStyle w:val="ListParagraph"/>
        <w:spacing w:after="0" w:line="240" w:lineRule="auto"/>
        <w:ind w:left="411"/>
        <w:rPr>
          <w:rFonts w:eastAsia="Calibri" w:cstheme="minorHAnsi"/>
        </w:rPr>
      </w:pPr>
      <w:r w:rsidRPr="00A22AF4">
        <w:rPr>
          <w:rFonts w:eastAsiaTheme="minorEastAsia" w:cstheme="minorHAnsi"/>
          <w:b/>
        </w:rPr>
        <w:t>Response:</w:t>
      </w:r>
      <w:r w:rsidR="7BC315E2" w:rsidRPr="00A22AF4">
        <w:rPr>
          <w:rFonts w:eastAsiaTheme="minorEastAsia" w:cstheme="minorHAnsi"/>
          <w:color w:val="1F497D"/>
        </w:rPr>
        <w:t xml:space="preserve"> </w:t>
      </w:r>
      <w:r w:rsidR="7BC315E2" w:rsidRPr="00A22AF4">
        <w:rPr>
          <w:rFonts w:eastAsia="Calibri" w:cstheme="minorHAnsi"/>
        </w:rPr>
        <w:t xml:space="preserve">The budget estimates are for this </w:t>
      </w:r>
      <w:r w:rsidR="47E09A0F" w:rsidRPr="00A22AF4">
        <w:rPr>
          <w:rFonts w:eastAsia="Calibri" w:cstheme="minorHAnsi"/>
        </w:rPr>
        <w:t xml:space="preserve">FY23 </w:t>
      </w:r>
      <w:r w:rsidR="7BC315E2" w:rsidRPr="00A22AF4">
        <w:rPr>
          <w:rFonts w:eastAsia="Calibri" w:cstheme="minorHAnsi"/>
        </w:rPr>
        <w:t>fiscal year, to complete the landscape analysis and to develop the implementation plan. You would work closely with your implementation consultant to develop a budget for the next fiscal year that matches your Implementation Plan</w:t>
      </w:r>
      <w:r w:rsidR="0E92B57E" w:rsidRPr="00A22AF4">
        <w:rPr>
          <w:rFonts w:eastAsia="Calibri" w:cstheme="minorHAnsi"/>
        </w:rPr>
        <w:t xml:space="preserve"> and apply for the FY24</w:t>
      </w:r>
      <w:r w:rsidR="00FD200C" w:rsidRPr="00A22AF4">
        <w:rPr>
          <w:rFonts w:eastAsia="Calibri" w:cstheme="minorHAnsi"/>
        </w:rPr>
        <w:t xml:space="preserve"> </w:t>
      </w:r>
      <w:r w:rsidR="0E92B57E" w:rsidRPr="00A22AF4">
        <w:rPr>
          <w:rFonts w:eastAsia="Calibri" w:cstheme="minorHAnsi"/>
        </w:rPr>
        <w:t>continuation grant to support enacting that plan</w:t>
      </w:r>
      <w:r w:rsidR="7BC315E2" w:rsidRPr="00A22AF4">
        <w:rPr>
          <w:rFonts w:eastAsia="Calibri" w:cstheme="minorHAnsi"/>
        </w:rPr>
        <w:t>.</w:t>
      </w:r>
    </w:p>
    <w:p w14:paraId="4B676FB5" w14:textId="77777777" w:rsidR="00B928B6" w:rsidRPr="00A22AF4" w:rsidRDefault="00B928B6" w:rsidP="00B928B6">
      <w:pPr>
        <w:spacing w:after="0" w:line="240" w:lineRule="auto"/>
        <w:rPr>
          <w:rFonts w:eastAsiaTheme="minorEastAsia" w:cstheme="minorHAnsi"/>
          <w:b/>
        </w:rPr>
      </w:pPr>
    </w:p>
    <w:p w14:paraId="22277CD1" w14:textId="77777777" w:rsidR="00B928B6" w:rsidRPr="00A22AF4" w:rsidRDefault="590E4499" w:rsidP="00B928B6">
      <w:pPr>
        <w:pStyle w:val="ListParagraph"/>
        <w:numPr>
          <w:ilvl w:val="0"/>
          <w:numId w:val="1"/>
        </w:numPr>
        <w:spacing w:after="0" w:line="240" w:lineRule="auto"/>
        <w:rPr>
          <w:rFonts w:eastAsia="Calibri" w:cstheme="minorHAnsi"/>
          <w:color w:val="000000" w:themeColor="text1"/>
        </w:rPr>
      </w:pPr>
      <w:r w:rsidRPr="00A22AF4">
        <w:rPr>
          <w:rFonts w:eastAsia="Calibri" w:cstheme="minorHAnsi"/>
          <w:color w:val="000000" w:themeColor="text1"/>
        </w:rPr>
        <w:t>I am writing to inquire about the predicted amount of time that individual principals will need to spend with the consultant provided by DESE. As the Managing Director of Academics, I would be thrilled to partner with a supportive consultant, but I want to be clear with Principals how much of their time will require so they feel full in the know when they sign the Principal specific grant application doc</w:t>
      </w:r>
      <w:r w:rsidR="51607588" w:rsidRPr="00A22AF4">
        <w:rPr>
          <w:rFonts w:eastAsia="Calibri" w:cstheme="minorHAnsi"/>
          <w:color w:val="000000" w:themeColor="text1"/>
        </w:rPr>
        <w:t>.</w:t>
      </w:r>
      <w:r w:rsidR="63EEE81D" w:rsidRPr="00A22AF4">
        <w:rPr>
          <w:rFonts w:eastAsia="Calibri" w:cstheme="minorHAnsi"/>
          <w:color w:val="000000" w:themeColor="text1"/>
        </w:rPr>
        <w:t xml:space="preserve">  </w:t>
      </w:r>
    </w:p>
    <w:p w14:paraId="4785031B" w14:textId="04ED6424" w:rsidR="24C919AC" w:rsidRPr="00A22AF4" w:rsidRDefault="07410A60" w:rsidP="00B928B6">
      <w:pPr>
        <w:pStyle w:val="ListParagraph"/>
        <w:spacing w:after="0" w:line="240" w:lineRule="auto"/>
        <w:ind w:left="411"/>
        <w:rPr>
          <w:rFonts w:eastAsia="Calibri" w:cstheme="minorHAnsi"/>
          <w:color w:val="000000" w:themeColor="text1"/>
        </w:rPr>
      </w:pPr>
      <w:r w:rsidRPr="00A22AF4">
        <w:rPr>
          <w:rFonts w:eastAsiaTheme="minorEastAsia" w:cstheme="minorHAnsi"/>
          <w:b/>
        </w:rPr>
        <w:t xml:space="preserve">Response: </w:t>
      </w:r>
      <w:r w:rsidR="00BF4414" w:rsidRPr="00A22AF4">
        <w:rPr>
          <w:rFonts w:eastAsia="Calibri" w:cstheme="minorHAnsi"/>
          <w:color w:val="000000" w:themeColor="text1"/>
        </w:rPr>
        <w:t xml:space="preserve">Funded districts agree to </w:t>
      </w:r>
      <w:r w:rsidR="00BF4414" w:rsidRPr="00A22AF4">
        <w:rPr>
          <w:rFonts w:eastAsia="Calibri" w:cstheme="minorHAnsi"/>
        </w:rPr>
        <w:t>participate in all grant activities through August 2024.  This includes regularly meeting with the consultant to enact program activities, providing adequate support for the district’s Implementation Grant Leadership Team, adequate access to teachers during the landscape analysis, regularly meeting with DESE and/or submitting reports to discuss progress towards meeting goals, and other opportunities to support enacting activities outlined in the district’s Implementation Plan.</w:t>
      </w:r>
    </w:p>
    <w:p w14:paraId="20A2927A" w14:textId="77777777" w:rsidR="00E03B1A" w:rsidRPr="00A22AF4" w:rsidRDefault="00E03B1A" w:rsidP="00E03B1A">
      <w:pPr>
        <w:spacing w:after="0" w:line="240" w:lineRule="auto"/>
        <w:contextualSpacing/>
        <w:rPr>
          <w:rFonts w:eastAsia="Calibri" w:cstheme="minorHAnsi"/>
        </w:rPr>
      </w:pPr>
    </w:p>
    <w:p w14:paraId="6E25DD93" w14:textId="513BB2D7" w:rsidR="00AE17AE" w:rsidRPr="00A22AF4" w:rsidRDefault="1BA16C5D" w:rsidP="00460372">
      <w:pPr>
        <w:pStyle w:val="ListParagraph"/>
        <w:numPr>
          <w:ilvl w:val="0"/>
          <w:numId w:val="1"/>
        </w:numPr>
        <w:spacing w:after="0" w:line="240" w:lineRule="auto"/>
        <w:rPr>
          <w:rFonts w:eastAsia="Calibri" w:cstheme="minorHAnsi"/>
        </w:rPr>
      </w:pPr>
      <w:r w:rsidRPr="00A22AF4">
        <w:rPr>
          <w:rFonts w:eastAsia="Calibri" w:cstheme="minorHAnsi"/>
        </w:rPr>
        <w:t xml:space="preserve">We are not partnered with an Educator Preparation Program.  </w:t>
      </w:r>
      <w:proofErr w:type="gramStart"/>
      <w:r w:rsidRPr="00A22AF4">
        <w:rPr>
          <w:rFonts w:eastAsia="Calibri" w:cstheme="minorHAnsi"/>
        </w:rPr>
        <w:t>I'm</w:t>
      </w:r>
      <w:proofErr w:type="gramEnd"/>
      <w:r w:rsidRPr="00A22AF4">
        <w:rPr>
          <w:rFonts w:eastAsia="Calibri" w:cstheme="minorHAnsi"/>
        </w:rPr>
        <w:t xml:space="preserve"> not really sure what that means exactly.  </w:t>
      </w:r>
      <w:r w:rsidRPr="00A22AF4">
        <w:rPr>
          <w:rFonts w:eastAsia="Calibri" w:cstheme="minorHAnsi"/>
          <w:b/>
          <w:bCs/>
        </w:rPr>
        <w:t>Will that prevent us from being considered for the grant?</w:t>
      </w:r>
    </w:p>
    <w:p w14:paraId="4F7A8CD2" w14:textId="513BB2D7" w:rsidR="6B3B3DA9" w:rsidRPr="00A22AF4" w:rsidRDefault="6B3B3DA9" w:rsidP="00AE17AE">
      <w:pPr>
        <w:pStyle w:val="ListParagraph"/>
        <w:spacing w:after="0" w:line="240" w:lineRule="auto"/>
        <w:ind w:left="411"/>
        <w:rPr>
          <w:rFonts w:eastAsia="Calibri" w:cstheme="minorHAnsi"/>
        </w:rPr>
      </w:pPr>
      <w:r w:rsidRPr="00A22AF4">
        <w:rPr>
          <w:rFonts w:eastAsia="Calibri" w:cstheme="minorHAnsi"/>
          <w:b/>
        </w:rPr>
        <w:t>Response:</w:t>
      </w:r>
      <w:r w:rsidR="29E022DB" w:rsidRPr="00A22AF4">
        <w:rPr>
          <w:rFonts w:eastAsia="Calibri" w:cstheme="minorHAnsi"/>
        </w:rPr>
        <w:t xml:space="preserve"> </w:t>
      </w:r>
      <w:r w:rsidR="278AB712" w:rsidRPr="00A22AF4">
        <w:rPr>
          <w:rFonts w:cstheme="minorHAnsi"/>
        </w:rPr>
        <w:t xml:space="preserve"> The Ed Prep partnership is not a requirement; it is just an optional component of the grant program.</w:t>
      </w:r>
      <w:r w:rsidRPr="00A22AF4">
        <w:rPr>
          <w:rFonts w:eastAsia="Calibri" w:cstheme="minorHAnsi"/>
        </w:rPr>
        <w:t xml:space="preserve"> </w:t>
      </w:r>
    </w:p>
    <w:p w14:paraId="1EE469E2" w14:textId="77777777" w:rsidR="00E03B1A" w:rsidRPr="00A22AF4" w:rsidRDefault="00E03B1A" w:rsidP="00E03B1A">
      <w:pPr>
        <w:spacing w:after="0" w:line="240" w:lineRule="auto"/>
        <w:contextualSpacing/>
        <w:rPr>
          <w:rFonts w:eastAsia="Calibri" w:cstheme="minorHAnsi"/>
        </w:rPr>
      </w:pPr>
    </w:p>
    <w:p w14:paraId="22CD96D4" w14:textId="513BB2D7" w:rsidR="00AE17AE" w:rsidRPr="00A22AF4" w:rsidRDefault="47534883" w:rsidP="00460372">
      <w:pPr>
        <w:pStyle w:val="ListParagraph"/>
        <w:numPr>
          <w:ilvl w:val="0"/>
          <w:numId w:val="1"/>
        </w:numPr>
        <w:spacing w:after="0" w:line="240" w:lineRule="auto"/>
        <w:rPr>
          <w:rFonts w:eastAsia="Calibri" w:cstheme="minorHAnsi"/>
        </w:rPr>
      </w:pPr>
      <w:r w:rsidRPr="00A22AF4">
        <w:rPr>
          <w:rFonts w:eastAsia="Calibri" w:cstheme="minorHAnsi"/>
        </w:rPr>
        <w:t xml:space="preserve">I noticed that some parts of the budget sheet were already </w:t>
      </w:r>
      <w:proofErr w:type="gramStart"/>
      <w:r w:rsidRPr="00A22AF4">
        <w:rPr>
          <w:rFonts w:eastAsia="Calibri" w:cstheme="minorHAnsi"/>
        </w:rPr>
        <w:t>populated</w:t>
      </w:r>
      <w:proofErr w:type="gramEnd"/>
      <w:r w:rsidRPr="00A22AF4">
        <w:rPr>
          <w:rFonts w:eastAsia="Calibri" w:cstheme="minorHAnsi"/>
        </w:rPr>
        <w:t xml:space="preserve"> and I assume that was done by DESE to account for the PD partnerships</w:t>
      </w:r>
      <w:r w:rsidRPr="00A22AF4">
        <w:rPr>
          <w:rFonts w:eastAsia="Calibri" w:cstheme="minorHAnsi"/>
          <w:b/>
          <w:bCs/>
        </w:rPr>
        <w:t>.  If not, should I eliminate those numbers.</w:t>
      </w:r>
      <w:r w:rsidRPr="00A22AF4">
        <w:rPr>
          <w:rFonts w:eastAsiaTheme="minorEastAsia" w:cstheme="minorHAnsi"/>
        </w:rPr>
        <w:t xml:space="preserve"> </w:t>
      </w:r>
    </w:p>
    <w:p w14:paraId="295F99BB" w14:textId="513BB2D7" w:rsidR="008659F2" w:rsidRPr="00A22AF4" w:rsidRDefault="47534883" w:rsidP="008659F2">
      <w:pPr>
        <w:pStyle w:val="ListParagraph"/>
        <w:spacing w:after="0" w:line="240" w:lineRule="auto"/>
        <w:ind w:left="411"/>
        <w:rPr>
          <w:rFonts w:eastAsia="Calibri" w:cstheme="minorHAnsi"/>
        </w:rPr>
      </w:pPr>
      <w:r w:rsidRPr="00A22AF4">
        <w:rPr>
          <w:rFonts w:eastAsiaTheme="minorEastAsia" w:cstheme="minorHAnsi"/>
          <w:b/>
        </w:rPr>
        <w:t>Response:</w:t>
      </w:r>
      <w:r w:rsidRPr="00A22AF4">
        <w:rPr>
          <w:rFonts w:eastAsiaTheme="minorEastAsia" w:cstheme="minorHAnsi"/>
        </w:rPr>
        <w:t xml:space="preserve"> </w:t>
      </w:r>
      <w:r w:rsidR="2F0B4F68" w:rsidRPr="00A22AF4">
        <w:rPr>
          <w:rFonts w:eastAsia="Calibri" w:cstheme="minorHAnsi"/>
        </w:rPr>
        <w:t>If you select “no” on the worksheet, those budget items should be zero on the budget.</w:t>
      </w:r>
    </w:p>
    <w:p w14:paraId="1E9FE0D8" w14:textId="77777777" w:rsidR="008659F2" w:rsidRPr="00A22AF4" w:rsidRDefault="008659F2" w:rsidP="008659F2">
      <w:pPr>
        <w:pStyle w:val="ListParagraph"/>
        <w:spacing w:after="0" w:line="240" w:lineRule="auto"/>
        <w:ind w:left="411"/>
        <w:rPr>
          <w:rFonts w:eastAsia="Calibri" w:cstheme="minorHAnsi"/>
        </w:rPr>
      </w:pPr>
    </w:p>
    <w:p w14:paraId="450A4F53" w14:textId="513BB2D7" w:rsidR="008659F2" w:rsidRPr="00A22AF4" w:rsidRDefault="755DBD60" w:rsidP="00460372">
      <w:pPr>
        <w:pStyle w:val="ListParagraph"/>
        <w:numPr>
          <w:ilvl w:val="0"/>
          <w:numId w:val="1"/>
        </w:numPr>
        <w:spacing w:after="0" w:line="240" w:lineRule="auto"/>
        <w:rPr>
          <w:rFonts w:eastAsia="Calibri" w:cstheme="minorHAnsi"/>
        </w:rPr>
      </w:pPr>
      <w:r w:rsidRPr="00A22AF4">
        <w:rPr>
          <w:rFonts w:eastAsia="Calibri" w:cstheme="minorHAnsi"/>
        </w:rPr>
        <w:t>We are working with closely with Carnegie Learning and one of the components of our application will be two different summer content academies to allow our educators to deepen their knowledge of math and</w:t>
      </w:r>
      <w:r w:rsidR="007C111B" w:rsidRPr="00A22AF4">
        <w:rPr>
          <w:rFonts w:eastAsia="Calibri" w:cstheme="minorHAnsi"/>
        </w:rPr>
        <w:t xml:space="preserve"> </w:t>
      </w:r>
      <w:r w:rsidRPr="00A22AF4">
        <w:rPr>
          <w:rFonts w:eastAsia="Calibri" w:cstheme="minorHAnsi"/>
        </w:rPr>
        <w:t xml:space="preserve">also advance the path to licensure for a number of them. Carnegie is equipped to provide this prep work for </w:t>
      </w:r>
      <w:proofErr w:type="gramStart"/>
      <w:r w:rsidRPr="00A22AF4">
        <w:rPr>
          <w:rFonts w:eastAsia="Calibri" w:cstheme="minorHAnsi"/>
        </w:rPr>
        <w:t>us</w:t>
      </w:r>
      <w:proofErr w:type="gramEnd"/>
      <w:r w:rsidRPr="00A22AF4">
        <w:rPr>
          <w:rFonts w:eastAsia="Calibri" w:cstheme="minorHAnsi"/>
        </w:rPr>
        <w:t xml:space="preserve"> and my question is </w:t>
      </w:r>
      <w:r w:rsidRPr="00A22AF4">
        <w:rPr>
          <w:rFonts w:eastAsia="Calibri" w:cstheme="minorHAnsi"/>
          <w:b/>
        </w:rPr>
        <w:t>can they be listed as our Partnered Educator Preparation program partner on that assurances page?</w:t>
      </w:r>
      <w:r w:rsidRPr="00A22AF4">
        <w:rPr>
          <w:rFonts w:eastAsia="Calibri" w:cstheme="minorHAnsi"/>
        </w:rPr>
        <w:t xml:space="preserve"> They are certified as Professional Learning Partner Guides through Rivet Education as I am sure you know. We were not planning on a university partner for this work since Carnegie can provide it. Does that work?</w:t>
      </w:r>
    </w:p>
    <w:p w14:paraId="1D7CC050" w14:textId="513BB2D7" w:rsidR="755DBD60" w:rsidRPr="00A22AF4" w:rsidRDefault="755DBD60" w:rsidP="008659F2">
      <w:pPr>
        <w:pStyle w:val="ListParagraph"/>
        <w:spacing w:after="0" w:line="240" w:lineRule="auto"/>
        <w:ind w:left="411"/>
        <w:rPr>
          <w:rFonts w:eastAsia="Calibri" w:cstheme="minorHAnsi"/>
        </w:rPr>
      </w:pPr>
      <w:r w:rsidRPr="00A22AF4">
        <w:rPr>
          <w:rFonts w:eastAsia="Calibri" w:cstheme="minorHAnsi"/>
          <w:b/>
        </w:rPr>
        <w:t xml:space="preserve">Response: </w:t>
      </w:r>
      <w:r w:rsidR="4AA01315" w:rsidRPr="00A22AF4">
        <w:rPr>
          <w:rFonts w:eastAsia="Calibri" w:cstheme="minorHAnsi"/>
        </w:rPr>
        <w:t xml:space="preserve">Carnegie </w:t>
      </w:r>
      <w:r w:rsidR="00960691" w:rsidRPr="00A22AF4">
        <w:rPr>
          <w:rFonts w:eastAsia="Calibri" w:cstheme="minorHAnsi"/>
        </w:rPr>
        <w:t xml:space="preserve">Learning </w:t>
      </w:r>
      <w:r w:rsidR="4AA01315" w:rsidRPr="00A22AF4">
        <w:rPr>
          <w:rFonts w:eastAsia="Calibri" w:cstheme="minorHAnsi"/>
        </w:rPr>
        <w:t xml:space="preserve">is not a </w:t>
      </w:r>
      <w:r w:rsidR="00960691" w:rsidRPr="00A22AF4">
        <w:rPr>
          <w:rFonts w:eastAsia="Calibri" w:cstheme="minorHAnsi"/>
        </w:rPr>
        <w:t>l</w:t>
      </w:r>
      <w:r w:rsidR="4AA01315" w:rsidRPr="00A22AF4">
        <w:rPr>
          <w:rFonts w:eastAsia="Calibri" w:cstheme="minorHAnsi"/>
        </w:rPr>
        <w:t>icensed educator preparation program in Massachusetts. It may be the case that Carnegie could meet the definition of a professional development provider</w:t>
      </w:r>
      <w:r w:rsidR="00EC57C6" w:rsidRPr="00A22AF4">
        <w:rPr>
          <w:rFonts w:eastAsia="Calibri" w:cstheme="minorHAnsi"/>
        </w:rPr>
        <w:t>;</w:t>
      </w:r>
      <w:r w:rsidR="4AA01315" w:rsidRPr="00A22AF4">
        <w:rPr>
          <w:rFonts w:eastAsia="Calibri" w:cstheme="minorHAnsi"/>
        </w:rPr>
        <w:t xml:space="preserve"> however</w:t>
      </w:r>
      <w:r w:rsidR="00EC57C6" w:rsidRPr="00A22AF4">
        <w:rPr>
          <w:rFonts w:eastAsia="Calibri" w:cstheme="minorHAnsi"/>
        </w:rPr>
        <w:t>,</w:t>
      </w:r>
      <w:r w:rsidR="4AA01315" w:rsidRPr="00A22AF4">
        <w:rPr>
          <w:rFonts w:eastAsia="Calibri" w:cstheme="minorHAnsi"/>
        </w:rPr>
        <w:t xml:space="preserve"> this would need to be approved by DESE prior to funding grant activities.</w:t>
      </w:r>
    </w:p>
    <w:p w14:paraId="4CF9B9B9" w14:textId="77777777" w:rsidR="00E03B1A" w:rsidRPr="00A22AF4" w:rsidRDefault="00E03B1A" w:rsidP="00E03B1A">
      <w:pPr>
        <w:spacing w:after="0" w:line="240" w:lineRule="auto"/>
        <w:contextualSpacing/>
        <w:rPr>
          <w:rFonts w:eastAsia="Calibri" w:cstheme="minorHAnsi"/>
        </w:rPr>
      </w:pPr>
    </w:p>
    <w:p w14:paraId="29A5663E" w14:textId="513BB2D7" w:rsidR="00EC57C6" w:rsidRPr="00A22AF4" w:rsidRDefault="1D5E2953" w:rsidP="00460372">
      <w:pPr>
        <w:pStyle w:val="ListParagraph"/>
        <w:numPr>
          <w:ilvl w:val="0"/>
          <w:numId w:val="1"/>
        </w:numPr>
        <w:spacing w:after="0" w:line="240" w:lineRule="auto"/>
        <w:rPr>
          <w:rFonts w:eastAsia="Calibri" w:cstheme="minorHAnsi"/>
        </w:rPr>
      </w:pPr>
      <w:r w:rsidRPr="00A22AF4">
        <w:rPr>
          <w:rFonts w:eastAsia="Calibri" w:cstheme="minorHAnsi"/>
        </w:rPr>
        <w:t xml:space="preserve">We see the HQIM Implementation Grant for Computer Science (Fund Code 185) is for public schools. The Learning Center's schools (Marie Philip School and Walden School) are 766 schools. </w:t>
      </w:r>
      <w:r w:rsidRPr="00A22AF4">
        <w:rPr>
          <w:rFonts w:eastAsia="Calibri" w:cstheme="minorHAnsi"/>
          <w:b/>
        </w:rPr>
        <w:t>Would we qualify?</w:t>
      </w:r>
    </w:p>
    <w:p w14:paraId="78983C9E" w14:textId="513BB2D7" w:rsidR="1D5E2953" w:rsidRPr="00A22AF4" w:rsidRDefault="1D5E2953" w:rsidP="00EC57C6">
      <w:pPr>
        <w:pStyle w:val="ListParagraph"/>
        <w:spacing w:after="0" w:line="240" w:lineRule="auto"/>
        <w:ind w:left="411"/>
        <w:rPr>
          <w:rFonts w:eastAsia="Calibri" w:cstheme="minorHAnsi"/>
        </w:rPr>
      </w:pPr>
      <w:r w:rsidRPr="00A22AF4">
        <w:rPr>
          <w:rFonts w:eastAsia="Calibri" w:cstheme="minorHAnsi"/>
          <w:b/>
        </w:rPr>
        <w:t xml:space="preserve">Response: </w:t>
      </w:r>
      <w:r w:rsidRPr="00A22AF4">
        <w:rPr>
          <w:rFonts w:eastAsia="Calibri" w:cstheme="minorHAnsi"/>
        </w:rPr>
        <w:t>Currently the opportunity is restricted to districts, and 766 schools do not meet that definition.</w:t>
      </w:r>
    </w:p>
    <w:p w14:paraId="65742A09" w14:textId="77777777" w:rsidR="00E03B1A" w:rsidRPr="00A22AF4" w:rsidRDefault="00E03B1A" w:rsidP="00E03B1A">
      <w:pPr>
        <w:spacing w:after="0" w:line="240" w:lineRule="auto"/>
        <w:contextualSpacing/>
        <w:rPr>
          <w:rFonts w:eastAsia="Calibri" w:cstheme="minorHAnsi"/>
        </w:rPr>
      </w:pPr>
    </w:p>
    <w:p w14:paraId="08ECB9D0" w14:textId="513BB2D7" w:rsidR="00901F02" w:rsidRPr="00A22AF4" w:rsidRDefault="66A3F583" w:rsidP="00460372">
      <w:pPr>
        <w:pStyle w:val="ListParagraph"/>
        <w:numPr>
          <w:ilvl w:val="0"/>
          <w:numId w:val="1"/>
        </w:numPr>
        <w:spacing w:after="0" w:line="240" w:lineRule="auto"/>
        <w:rPr>
          <w:rFonts w:eastAsia="Calibri" w:cstheme="minorHAnsi"/>
          <w:b/>
          <w:bCs/>
        </w:rPr>
      </w:pPr>
      <w:r w:rsidRPr="00A22AF4">
        <w:rPr>
          <w:rFonts w:eastAsia="Calibri" w:cstheme="minorHAnsi"/>
          <w:b/>
          <w:bCs/>
          <w:color w:val="000000" w:themeColor="text1"/>
        </w:rPr>
        <w:t>Is it possible that ARC could become an approved DESE vendor for PD?</w:t>
      </w:r>
    </w:p>
    <w:p w14:paraId="4443BA63" w14:textId="513BB2D7" w:rsidR="00577446" w:rsidRPr="00A22AF4" w:rsidRDefault="66A3F583" w:rsidP="00577446">
      <w:pPr>
        <w:pStyle w:val="ListParagraph"/>
        <w:spacing w:after="0" w:line="240" w:lineRule="auto"/>
        <w:ind w:left="411"/>
        <w:rPr>
          <w:rFonts w:eastAsia="Calibri" w:cstheme="minorHAnsi"/>
          <w:color w:val="000000" w:themeColor="text1"/>
        </w:rPr>
      </w:pPr>
      <w:r w:rsidRPr="00A22AF4">
        <w:rPr>
          <w:rFonts w:eastAsiaTheme="minorEastAsia" w:cstheme="minorHAnsi"/>
          <w:b/>
        </w:rPr>
        <w:t xml:space="preserve">Response: </w:t>
      </w:r>
      <w:r w:rsidRPr="00A22AF4">
        <w:rPr>
          <w:rFonts w:eastAsia="Calibri" w:cstheme="minorHAnsi"/>
          <w:color w:val="000000" w:themeColor="text1"/>
        </w:rPr>
        <w:t>ARC could be an approved vendor for PD. You should work closely with the Implementation Consultant to determine if it is the best match.</w:t>
      </w:r>
    </w:p>
    <w:p w14:paraId="62ACBD93" w14:textId="77777777" w:rsidR="00577446" w:rsidRPr="00A22AF4" w:rsidRDefault="00577446" w:rsidP="00577446">
      <w:pPr>
        <w:pStyle w:val="ListParagraph"/>
        <w:spacing w:after="0" w:line="240" w:lineRule="auto"/>
        <w:ind w:left="411"/>
        <w:rPr>
          <w:rFonts w:eastAsia="Calibri" w:cstheme="minorHAnsi"/>
          <w:color w:val="000000" w:themeColor="text1"/>
        </w:rPr>
      </w:pPr>
    </w:p>
    <w:p w14:paraId="767C8232" w14:textId="513BB2D7" w:rsidR="00577446" w:rsidRPr="00A22AF4" w:rsidRDefault="665F6E15" w:rsidP="00460372">
      <w:pPr>
        <w:pStyle w:val="ListParagraph"/>
        <w:numPr>
          <w:ilvl w:val="0"/>
          <w:numId w:val="1"/>
        </w:numPr>
        <w:spacing w:after="0" w:line="240" w:lineRule="auto"/>
        <w:rPr>
          <w:rFonts w:eastAsia="Calibri" w:cstheme="minorHAnsi"/>
          <w:b/>
          <w:bCs/>
        </w:rPr>
      </w:pPr>
      <w:r w:rsidRPr="00A22AF4">
        <w:rPr>
          <w:rFonts w:eastAsia="Calibri" w:cstheme="minorHAnsi"/>
          <w:b/>
          <w:bCs/>
          <w:color w:val="000000" w:themeColor="text1"/>
        </w:rPr>
        <w:t>With the HQIM Implementation grant, do we have to follow the Universal Grant Guidelines for which there are no exemptions, or do we follow the state guidelines because professional development is exempt?</w:t>
      </w:r>
    </w:p>
    <w:p w14:paraId="040300A8" w14:textId="77777777" w:rsidR="00901810" w:rsidRPr="00A22AF4" w:rsidRDefault="665F6E15" w:rsidP="00901810">
      <w:pPr>
        <w:ind w:left="411"/>
        <w:rPr>
          <w:rFonts w:cstheme="minorHAnsi"/>
          <w:color w:val="000000"/>
        </w:rPr>
      </w:pPr>
      <w:r w:rsidRPr="00A22AF4">
        <w:rPr>
          <w:rFonts w:eastAsia="Calibri" w:cstheme="minorHAnsi"/>
          <w:b/>
          <w:color w:val="000000" w:themeColor="text1"/>
        </w:rPr>
        <w:t>Response:</w:t>
      </w:r>
      <w:r w:rsidRPr="00A22AF4">
        <w:rPr>
          <w:rFonts w:eastAsia="Calibri" w:cstheme="minorHAnsi"/>
        </w:rPr>
        <w:t xml:space="preserve"> </w:t>
      </w:r>
      <w:r w:rsidR="00901810" w:rsidRPr="00A22AF4">
        <w:rPr>
          <w:rFonts w:cstheme="minorHAnsi"/>
          <w:color w:val="000000"/>
        </w:rPr>
        <w:t xml:space="preserve">Procurement exemptions do not apply to federal funded or a combination of federal and state funded grants because of the strictest rule requirement.  </w:t>
      </w:r>
    </w:p>
    <w:p w14:paraId="7D253F9E" w14:textId="00E21C3E" w:rsidR="00577446" w:rsidRPr="00A22AF4" w:rsidRDefault="00901810" w:rsidP="00901810">
      <w:pPr>
        <w:ind w:left="411"/>
        <w:rPr>
          <w:rFonts w:cstheme="minorHAnsi"/>
        </w:rPr>
      </w:pPr>
      <w:r w:rsidRPr="00A22AF4">
        <w:rPr>
          <w:rFonts w:cstheme="minorHAnsi"/>
          <w:color w:val="222222"/>
          <w:shd w:val="clear" w:color="auto" w:fill="FFFFFF"/>
        </w:rPr>
        <w:t>Federal Guidance: Federal CFDA: 84.425 </w:t>
      </w:r>
      <w:hyperlink r:id="rId27" w:history="1">
        <w:r w:rsidRPr="00A22AF4">
          <w:rPr>
            <w:rStyle w:val="Hyperlink"/>
            <w:rFonts w:cstheme="minorHAnsi"/>
            <w:color w:val="0060C7"/>
            <w:u w:val="none"/>
            <w:shd w:val="clear" w:color="auto" w:fill="FFFFFF"/>
          </w:rPr>
          <w:t>Federal Coronavirus Relief Programs - Federal Grant Programs</w:t>
        </w:r>
      </w:hyperlink>
    </w:p>
    <w:p w14:paraId="0C1371BA" w14:textId="513BB2D7" w:rsidR="00577446" w:rsidRPr="00A22AF4" w:rsidRDefault="1F9E4A93" w:rsidP="00460372">
      <w:pPr>
        <w:pStyle w:val="ListParagraph"/>
        <w:numPr>
          <w:ilvl w:val="0"/>
          <w:numId w:val="1"/>
        </w:numPr>
        <w:spacing w:after="0" w:line="240" w:lineRule="auto"/>
        <w:rPr>
          <w:rFonts w:eastAsia="Calibri" w:cstheme="minorHAnsi"/>
        </w:rPr>
      </w:pPr>
      <w:r w:rsidRPr="00A22AF4">
        <w:rPr>
          <w:rFonts w:eastAsia="Calibri" w:cstheme="minorHAnsi"/>
          <w:b/>
          <w:color w:val="000000" w:themeColor="text1"/>
        </w:rPr>
        <w:t xml:space="preserve">Regarding </w:t>
      </w:r>
      <w:r w:rsidRPr="00A22AF4">
        <w:rPr>
          <w:rFonts w:eastAsia="Calibri" w:cstheme="minorHAnsi"/>
          <w:b/>
        </w:rPr>
        <w:t>PD (and I’m not sure if that is specific publisher PD like we currently have from our HQIM publisher, or PD from the Consultant) and also mentions building systems (like PLCs) – and does monetary disbursement to teachers take place in year 23-24 or over the life of the Grant?</w:t>
      </w:r>
    </w:p>
    <w:p w14:paraId="2D67CDB8" w14:textId="3C4A3064" w:rsidR="00577446" w:rsidRPr="00A22AF4" w:rsidRDefault="1F9E4A93" w:rsidP="00577446">
      <w:pPr>
        <w:pStyle w:val="ListParagraph"/>
        <w:spacing w:after="0" w:line="240" w:lineRule="auto"/>
        <w:ind w:left="411"/>
        <w:rPr>
          <w:rFonts w:eastAsia="Calibri" w:cstheme="minorHAnsi"/>
          <w:b/>
          <w:color w:val="000000" w:themeColor="text1"/>
        </w:rPr>
      </w:pPr>
      <w:r w:rsidRPr="00A22AF4">
        <w:rPr>
          <w:rFonts w:eastAsia="Calibri" w:cstheme="minorHAnsi"/>
          <w:b/>
          <w:color w:val="000000" w:themeColor="text1"/>
        </w:rPr>
        <w:t xml:space="preserve">Response: </w:t>
      </w:r>
      <w:r w:rsidR="708B70F3" w:rsidRPr="00A22AF4">
        <w:rPr>
          <w:rFonts w:cstheme="minorHAnsi"/>
        </w:rPr>
        <w:t xml:space="preserve">The grant funds stipends </w:t>
      </w:r>
      <w:r w:rsidR="213259C8" w:rsidRPr="00A22AF4">
        <w:rPr>
          <w:rFonts w:cstheme="minorHAnsi"/>
        </w:rPr>
        <w:t xml:space="preserve">to educators </w:t>
      </w:r>
      <w:r w:rsidR="708B70F3" w:rsidRPr="00A22AF4">
        <w:rPr>
          <w:rFonts w:cstheme="minorHAnsi"/>
        </w:rPr>
        <w:t xml:space="preserve">for </w:t>
      </w:r>
      <w:r w:rsidR="00200FB6" w:rsidRPr="00A22AF4">
        <w:rPr>
          <w:rFonts w:cstheme="minorHAnsi"/>
        </w:rPr>
        <w:t>I</w:t>
      </w:r>
      <w:r w:rsidR="708B70F3" w:rsidRPr="00A22AF4">
        <w:rPr>
          <w:rFonts w:cstheme="minorHAnsi"/>
        </w:rPr>
        <w:t>mplementation grant activities beyond contractual hours or</w:t>
      </w:r>
      <w:r w:rsidR="00893AAD" w:rsidRPr="00A22AF4">
        <w:rPr>
          <w:rFonts w:cstheme="minorHAnsi"/>
        </w:rPr>
        <w:t xml:space="preserve"> </w:t>
      </w:r>
      <w:r w:rsidR="5970A895" w:rsidRPr="00A22AF4">
        <w:rPr>
          <w:rFonts w:cstheme="minorHAnsi"/>
        </w:rPr>
        <w:t>f</w:t>
      </w:r>
      <w:r w:rsidR="5970A895" w:rsidRPr="00A22AF4">
        <w:rPr>
          <w:rFonts w:eastAsia="Calibri" w:cstheme="minorHAnsi"/>
          <w:color w:val="000000" w:themeColor="text1"/>
        </w:rPr>
        <w:t>or subs to relieve teachers for grant activities that occur during contractual hours.</w:t>
      </w:r>
      <w:r w:rsidR="708B70F3" w:rsidRPr="00A22AF4">
        <w:rPr>
          <w:rFonts w:eastAsia="Calibri" w:cstheme="minorHAnsi"/>
          <w:b/>
          <w:color w:val="000000" w:themeColor="text1"/>
        </w:rPr>
        <w:t xml:space="preserve"> </w:t>
      </w:r>
    </w:p>
    <w:p w14:paraId="3E401465" w14:textId="77777777" w:rsidR="00577446" w:rsidRPr="00A22AF4" w:rsidRDefault="00577446" w:rsidP="00577446">
      <w:pPr>
        <w:pStyle w:val="ListParagraph"/>
        <w:spacing w:after="0" w:line="240" w:lineRule="auto"/>
        <w:ind w:left="411"/>
        <w:rPr>
          <w:rFonts w:eastAsia="Calibri" w:cstheme="minorHAnsi"/>
          <w:b/>
          <w:color w:val="000000" w:themeColor="text1"/>
        </w:rPr>
      </w:pPr>
    </w:p>
    <w:p w14:paraId="7DF8EABE" w14:textId="3C4A3064" w:rsidR="00577446" w:rsidRPr="00A22AF4" w:rsidRDefault="1F9E4A93" w:rsidP="00460372">
      <w:pPr>
        <w:pStyle w:val="ListParagraph"/>
        <w:numPr>
          <w:ilvl w:val="0"/>
          <w:numId w:val="1"/>
        </w:numPr>
        <w:spacing w:after="0" w:line="240" w:lineRule="auto"/>
        <w:rPr>
          <w:rFonts w:eastAsia="Calibri" w:cstheme="minorHAnsi"/>
        </w:rPr>
      </w:pPr>
      <w:r w:rsidRPr="00A22AF4">
        <w:rPr>
          <w:rFonts w:eastAsia="Calibri" w:cstheme="minorHAnsi"/>
          <w:color w:val="000000" w:themeColor="text1"/>
        </w:rPr>
        <w:t xml:space="preserve">We have an in-house fellowship program to develop teacher and therefore do not partner with Educator preparation programs. </w:t>
      </w:r>
      <w:r w:rsidRPr="00A22AF4">
        <w:rPr>
          <w:rFonts w:eastAsia="Calibri" w:cstheme="minorHAnsi"/>
          <w:b/>
          <w:color w:val="000000" w:themeColor="text1"/>
        </w:rPr>
        <w:t>Do we need to have an ed prep component to apply for this grant or is that an optional element?</w:t>
      </w:r>
    </w:p>
    <w:p w14:paraId="3CEFD96F" w14:textId="3C4A3064" w:rsidR="00577446" w:rsidRPr="00A22AF4" w:rsidRDefault="1F9E4A93" w:rsidP="00577446">
      <w:pPr>
        <w:pStyle w:val="ListParagraph"/>
        <w:spacing w:after="0" w:line="240" w:lineRule="auto"/>
        <w:ind w:left="411"/>
        <w:rPr>
          <w:rFonts w:eastAsia="Calibri" w:cstheme="minorHAnsi"/>
        </w:rPr>
      </w:pPr>
      <w:r w:rsidRPr="00A22AF4">
        <w:rPr>
          <w:rFonts w:cstheme="minorHAnsi"/>
          <w:b/>
          <w:bCs/>
        </w:rPr>
        <w:t xml:space="preserve">Response: </w:t>
      </w:r>
      <w:r w:rsidR="64B847B3" w:rsidRPr="00A22AF4">
        <w:rPr>
          <w:rFonts w:cstheme="minorHAnsi"/>
        </w:rPr>
        <w:t>The educator prep partnership component is an optional element</w:t>
      </w:r>
      <w:r w:rsidR="1D0BFFF9" w:rsidRPr="00A22AF4">
        <w:rPr>
          <w:rFonts w:cstheme="minorHAnsi"/>
        </w:rPr>
        <w:t xml:space="preserve"> that has competitive priority. </w:t>
      </w:r>
      <w:r w:rsidR="08A76D38" w:rsidRPr="00A22AF4">
        <w:rPr>
          <w:rFonts w:cstheme="minorHAnsi"/>
        </w:rPr>
        <w:t>Districts that meet the eligibility requirements</w:t>
      </w:r>
      <w:r w:rsidR="00571845" w:rsidRPr="00A22AF4">
        <w:rPr>
          <w:rFonts w:cstheme="minorHAnsi"/>
        </w:rPr>
        <w:t xml:space="preserve"> are encouraged to apply.</w:t>
      </w:r>
    </w:p>
    <w:p w14:paraId="4BD21C8A" w14:textId="77777777" w:rsidR="00577446" w:rsidRPr="00A22AF4" w:rsidRDefault="00577446" w:rsidP="00577446">
      <w:pPr>
        <w:pStyle w:val="ListParagraph"/>
        <w:spacing w:after="0" w:line="240" w:lineRule="auto"/>
        <w:ind w:left="411"/>
        <w:rPr>
          <w:rFonts w:eastAsia="Calibri" w:cstheme="minorHAnsi"/>
        </w:rPr>
      </w:pPr>
    </w:p>
    <w:p w14:paraId="69D9A10E" w14:textId="3C4A3064" w:rsidR="00577446" w:rsidRPr="00A22AF4" w:rsidRDefault="6645BF8F" w:rsidP="00460372">
      <w:pPr>
        <w:pStyle w:val="ListParagraph"/>
        <w:numPr>
          <w:ilvl w:val="0"/>
          <w:numId w:val="1"/>
        </w:numPr>
        <w:spacing w:after="0" w:line="240" w:lineRule="auto"/>
        <w:rPr>
          <w:rFonts w:eastAsia="Calibri" w:cstheme="minorHAnsi"/>
        </w:rPr>
      </w:pPr>
      <w:r w:rsidRPr="00A22AF4">
        <w:rPr>
          <w:rFonts w:eastAsia="Calibri" w:cstheme="minorHAnsi"/>
          <w:b/>
          <w:color w:val="000000" w:themeColor="text1"/>
        </w:rPr>
        <w:t>We have so many questions about the grant. #1 question- Is there any chance of an extension to apply beyond November 10? Can the goal be a district goal not a school goal?</w:t>
      </w:r>
    </w:p>
    <w:p w14:paraId="4D750988" w14:textId="3C4A3064" w:rsidR="00577446" w:rsidRPr="00A22AF4" w:rsidRDefault="6645BF8F" w:rsidP="00577446">
      <w:pPr>
        <w:pStyle w:val="ListParagraph"/>
        <w:spacing w:after="0" w:line="240" w:lineRule="auto"/>
        <w:ind w:left="411"/>
        <w:rPr>
          <w:rFonts w:eastAsia="Calibri" w:cstheme="minorHAnsi"/>
          <w:color w:val="000000" w:themeColor="text1"/>
        </w:rPr>
      </w:pPr>
      <w:r w:rsidRPr="00A22AF4">
        <w:rPr>
          <w:rFonts w:eastAsia="Calibri" w:cstheme="minorHAnsi"/>
          <w:b/>
          <w:color w:val="000000" w:themeColor="text1"/>
        </w:rPr>
        <w:t>Response</w:t>
      </w:r>
      <w:r w:rsidRPr="00A22AF4">
        <w:rPr>
          <w:rFonts w:cstheme="minorHAnsi"/>
        </w:rPr>
        <w:t xml:space="preserve">: </w:t>
      </w:r>
      <w:r w:rsidR="7341A690" w:rsidRPr="00A22AF4">
        <w:rPr>
          <w:rFonts w:cstheme="minorHAnsi"/>
        </w:rPr>
        <w:t>The grant</w:t>
      </w:r>
      <w:r w:rsidR="7341A690" w:rsidRPr="00A22AF4">
        <w:rPr>
          <w:rFonts w:eastAsia="Calibri" w:cstheme="minorHAnsi"/>
          <w:color w:val="000000" w:themeColor="text1"/>
        </w:rPr>
        <w:t xml:space="preserve"> submission deadline will be extended to Tuesday, November 22, 2022.</w:t>
      </w:r>
      <w:r w:rsidR="52941929" w:rsidRPr="00A22AF4">
        <w:rPr>
          <w:rFonts w:eastAsia="Calibri" w:cstheme="minorHAnsi"/>
          <w:color w:val="000000" w:themeColor="text1"/>
        </w:rPr>
        <w:t xml:space="preserve"> Yes, the goal can </w:t>
      </w:r>
      <w:r w:rsidR="30C94F3C" w:rsidRPr="00A22AF4">
        <w:rPr>
          <w:rFonts w:eastAsia="Calibri" w:cstheme="minorHAnsi"/>
          <w:color w:val="000000" w:themeColor="text1"/>
        </w:rPr>
        <w:t xml:space="preserve">at the </w:t>
      </w:r>
      <w:r w:rsidR="52941929" w:rsidRPr="00A22AF4">
        <w:rPr>
          <w:rFonts w:eastAsia="Calibri" w:cstheme="minorHAnsi"/>
          <w:color w:val="000000" w:themeColor="text1"/>
        </w:rPr>
        <w:t xml:space="preserve">district and </w:t>
      </w:r>
      <w:r w:rsidR="6BDC4DD2" w:rsidRPr="00A22AF4">
        <w:rPr>
          <w:rFonts w:eastAsia="Calibri" w:cstheme="minorHAnsi"/>
          <w:color w:val="000000" w:themeColor="text1"/>
        </w:rPr>
        <w:t>not</w:t>
      </w:r>
      <w:r w:rsidR="52941929" w:rsidRPr="00A22AF4">
        <w:rPr>
          <w:rFonts w:eastAsia="Calibri" w:cstheme="minorHAnsi"/>
          <w:color w:val="000000" w:themeColor="text1"/>
        </w:rPr>
        <w:t xml:space="preserve"> school </w:t>
      </w:r>
      <w:r w:rsidR="3F0E2D53" w:rsidRPr="00A22AF4">
        <w:rPr>
          <w:rFonts w:eastAsia="Calibri" w:cstheme="minorHAnsi"/>
          <w:color w:val="000000" w:themeColor="text1"/>
        </w:rPr>
        <w:t>level</w:t>
      </w:r>
      <w:r w:rsidR="52941929" w:rsidRPr="00A22AF4">
        <w:rPr>
          <w:rFonts w:eastAsia="Calibri" w:cstheme="minorHAnsi"/>
          <w:color w:val="000000" w:themeColor="text1"/>
        </w:rPr>
        <w:t xml:space="preserve">, for the grant is intended to support coherence </w:t>
      </w:r>
      <w:r w:rsidR="44961CCC" w:rsidRPr="00A22AF4">
        <w:rPr>
          <w:rFonts w:eastAsia="Calibri" w:cstheme="minorHAnsi"/>
          <w:color w:val="000000" w:themeColor="text1"/>
        </w:rPr>
        <w:t>through a district implementation plan</w:t>
      </w:r>
      <w:r w:rsidR="6B1F05B9" w:rsidRPr="00A22AF4">
        <w:rPr>
          <w:rFonts w:eastAsia="Calibri" w:cstheme="minorHAnsi"/>
          <w:color w:val="000000" w:themeColor="text1"/>
        </w:rPr>
        <w:t xml:space="preserve"> of the </w:t>
      </w:r>
      <w:r w:rsidR="00DE287D" w:rsidRPr="00A22AF4">
        <w:rPr>
          <w:rFonts w:eastAsia="Calibri" w:cstheme="minorHAnsi"/>
          <w:color w:val="000000" w:themeColor="text1"/>
        </w:rPr>
        <w:t>high-quality</w:t>
      </w:r>
      <w:r w:rsidR="6B1F05B9" w:rsidRPr="00A22AF4">
        <w:rPr>
          <w:rFonts w:eastAsia="Calibri" w:cstheme="minorHAnsi"/>
          <w:color w:val="000000" w:themeColor="text1"/>
        </w:rPr>
        <w:t xml:space="preserve"> materials</w:t>
      </w:r>
      <w:r w:rsidR="44961CCC" w:rsidRPr="00A22AF4">
        <w:rPr>
          <w:rFonts w:eastAsia="Calibri" w:cstheme="minorHAnsi"/>
          <w:color w:val="000000" w:themeColor="text1"/>
        </w:rPr>
        <w:t>.</w:t>
      </w:r>
    </w:p>
    <w:p w14:paraId="1EAE1A21" w14:textId="77777777" w:rsidR="00577446" w:rsidRPr="00A22AF4" w:rsidRDefault="00577446" w:rsidP="00577446">
      <w:pPr>
        <w:pStyle w:val="ListParagraph"/>
        <w:spacing w:after="0" w:line="240" w:lineRule="auto"/>
        <w:ind w:left="411"/>
        <w:rPr>
          <w:rFonts w:eastAsia="Calibri" w:cstheme="minorHAnsi"/>
          <w:color w:val="000000" w:themeColor="text1"/>
        </w:rPr>
      </w:pPr>
    </w:p>
    <w:p w14:paraId="55AB8BA4" w14:textId="3C4A3064" w:rsidR="00577446" w:rsidRPr="00A22AF4" w:rsidRDefault="6645BF8F" w:rsidP="00460372">
      <w:pPr>
        <w:pStyle w:val="ListParagraph"/>
        <w:numPr>
          <w:ilvl w:val="0"/>
          <w:numId w:val="1"/>
        </w:numPr>
        <w:spacing w:after="0" w:line="240" w:lineRule="auto"/>
        <w:rPr>
          <w:rFonts w:eastAsia="Calibri" w:cstheme="minorHAnsi"/>
        </w:rPr>
      </w:pPr>
      <w:r w:rsidRPr="00A22AF4">
        <w:rPr>
          <w:rFonts w:eastAsia="Calibri" w:cstheme="minorHAnsi"/>
          <w:b/>
        </w:rPr>
        <w:t xml:space="preserve">Can you clarify who an “administrator” is for the $2000 stipend.  </w:t>
      </w:r>
      <w:r w:rsidRPr="00A22AF4">
        <w:rPr>
          <w:rFonts w:eastAsia="Calibri" w:cstheme="minorHAnsi"/>
          <w:bCs/>
        </w:rPr>
        <w:t>Principals, grant administrator?  I see that teachers receive a stipend as well.</w:t>
      </w:r>
      <w:r w:rsidRPr="00A22AF4">
        <w:rPr>
          <w:rFonts w:eastAsia="Calibri" w:cstheme="minorHAnsi"/>
          <w:b/>
        </w:rPr>
        <w:t xml:space="preserve">  Can teachers also receive workshop pay for PD work outside of the school day/year?</w:t>
      </w:r>
    </w:p>
    <w:p w14:paraId="1C9239CF" w14:textId="76548AC1" w:rsidR="00E419B5" w:rsidRPr="00A22AF4" w:rsidRDefault="6645BF8F" w:rsidP="00577446">
      <w:pPr>
        <w:pStyle w:val="ListParagraph"/>
        <w:spacing w:after="0" w:line="240" w:lineRule="auto"/>
        <w:ind w:left="411"/>
        <w:rPr>
          <w:rFonts w:eastAsia="Calibri" w:cstheme="minorHAnsi"/>
          <w:b/>
          <w:bCs/>
          <w:color w:val="000000" w:themeColor="text1"/>
        </w:rPr>
      </w:pPr>
      <w:r w:rsidRPr="00A22AF4">
        <w:rPr>
          <w:rFonts w:eastAsia="Calibri" w:cstheme="minorHAnsi"/>
          <w:b/>
          <w:bCs/>
          <w:color w:val="000000" w:themeColor="text1"/>
        </w:rPr>
        <w:t xml:space="preserve">Response: </w:t>
      </w:r>
      <w:r w:rsidR="007C06D8" w:rsidRPr="00A22AF4">
        <w:rPr>
          <w:rFonts w:eastAsia="Calibri" w:cstheme="minorHAnsi"/>
          <w:color w:val="000000" w:themeColor="text1"/>
        </w:rPr>
        <w:t xml:space="preserve">You can use the definition </w:t>
      </w:r>
      <w:r w:rsidR="00750E3C" w:rsidRPr="00A22AF4">
        <w:rPr>
          <w:rFonts w:eastAsia="Calibri" w:cstheme="minorHAnsi"/>
          <w:color w:val="000000" w:themeColor="text1"/>
        </w:rPr>
        <w:t xml:space="preserve">of </w:t>
      </w:r>
      <w:r w:rsidR="00253914" w:rsidRPr="00A22AF4">
        <w:rPr>
          <w:rFonts w:eastAsia="Calibri" w:cstheme="minorHAnsi"/>
          <w:color w:val="000000" w:themeColor="text1"/>
        </w:rPr>
        <w:t xml:space="preserve">administers articulated in the EPIMs Handbook. </w:t>
      </w:r>
      <w:hyperlink r:id="rId28" w:history="1">
        <w:r w:rsidR="00253914" w:rsidRPr="00A22AF4">
          <w:rPr>
            <w:rStyle w:val="Hyperlink"/>
            <w:rFonts w:eastAsia="Calibri" w:cstheme="minorHAnsi"/>
          </w:rPr>
          <w:t>https://www.doe.mass.edu/infoservices/data/epims/evaljobclass.docx</w:t>
        </w:r>
      </w:hyperlink>
      <w:r w:rsidR="00A713A8" w:rsidRPr="00A22AF4">
        <w:rPr>
          <w:rFonts w:eastAsia="Calibri" w:cstheme="minorHAnsi"/>
          <w:color w:val="000000" w:themeColor="text1"/>
        </w:rPr>
        <w:t xml:space="preserve">. Teachers can be stipend for work outside of their contractual responsibilities. </w:t>
      </w:r>
    </w:p>
    <w:p w14:paraId="7EB19262" w14:textId="679C9F6F" w:rsidR="5F56EF4E" w:rsidRPr="00A22AF4" w:rsidRDefault="5F56EF4E" w:rsidP="5F56EF4E">
      <w:pPr>
        <w:pStyle w:val="ListParagraph"/>
        <w:spacing w:after="0" w:line="240" w:lineRule="auto"/>
        <w:ind w:left="411"/>
        <w:rPr>
          <w:rFonts w:eastAsia="Calibri" w:cstheme="minorHAnsi"/>
          <w:b/>
          <w:color w:val="000000" w:themeColor="text1"/>
        </w:rPr>
      </w:pPr>
    </w:p>
    <w:p w14:paraId="53894B72" w14:textId="3C4A3064" w:rsidR="7AA6A46F" w:rsidRPr="00A22AF4" w:rsidRDefault="7AA6A46F" w:rsidP="00460372">
      <w:pPr>
        <w:pStyle w:val="ListParagraph"/>
        <w:numPr>
          <w:ilvl w:val="0"/>
          <w:numId w:val="1"/>
        </w:numPr>
        <w:spacing w:after="0" w:line="240" w:lineRule="auto"/>
        <w:rPr>
          <w:rFonts w:eastAsia="Calibri" w:cstheme="minorHAnsi"/>
          <w:b/>
          <w:color w:val="000000" w:themeColor="text1"/>
        </w:rPr>
      </w:pPr>
      <w:r w:rsidRPr="00A22AF4">
        <w:rPr>
          <w:rFonts w:eastAsia="Calibri" w:cstheme="minorHAnsi"/>
          <w:b/>
          <w:bCs/>
        </w:rPr>
        <w:t>Which forms do I need to submit by November 10th?  I ask because I was filling all of the forms out, but then as I read a little further on the website it seems to indicate that some of the forms would only be filled out by districts who were awarded the grant.</w:t>
      </w:r>
    </w:p>
    <w:p w14:paraId="0B242C09" w14:textId="6EBA0A74" w:rsidR="7AA6A46F" w:rsidRPr="00A22AF4" w:rsidRDefault="7AA6A46F" w:rsidP="007905D8">
      <w:pPr>
        <w:ind w:left="405"/>
        <w:rPr>
          <w:rFonts w:eastAsia="Calibri" w:cstheme="minorHAnsi"/>
          <w:color w:val="222222"/>
        </w:rPr>
      </w:pPr>
      <w:r w:rsidRPr="00A22AF4">
        <w:rPr>
          <w:rFonts w:eastAsia="Calibri" w:cstheme="minorHAnsi"/>
          <w:b/>
          <w:bCs/>
        </w:rPr>
        <w:t>Response:</w:t>
      </w:r>
      <w:r w:rsidRPr="00A22AF4">
        <w:rPr>
          <w:rFonts w:eastAsia="Calibri" w:cstheme="minorHAnsi"/>
        </w:rPr>
        <w:t xml:space="preserve"> </w:t>
      </w:r>
      <w:r w:rsidR="7D80C4AD" w:rsidRPr="00A22AF4">
        <w:rPr>
          <w:rFonts w:eastAsia="Calibri" w:cstheme="minorHAnsi"/>
          <w:color w:val="000000" w:themeColor="text1"/>
        </w:rPr>
        <w:t xml:space="preserve">The due date for applications is now November 22, 2022.  All forms Part I through Part VI are necessary for application.  Please email the required documents  attached to a single email, to </w:t>
      </w:r>
      <w:hyperlink r:id="rId29" w:history="1">
        <w:r w:rsidR="7D80C4AD" w:rsidRPr="00A22AF4">
          <w:rPr>
            <w:rFonts w:cstheme="minorHAnsi"/>
            <w:color w:val="000000" w:themeColor="text1"/>
          </w:rPr>
          <w:t xml:space="preserve">cisgrants@mass.gov </w:t>
        </w:r>
      </w:hyperlink>
      <w:r w:rsidR="7D80C4AD" w:rsidRPr="00A22AF4">
        <w:rPr>
          <w:rFonts w:eastAsia="Calibri" w:cstheme="minorHAnsi"/>
          <w:color w:val="000000" w:themeColor="text1"/>
        </w:rPr>
        <w:t xml:space="preserve"> the subject line: District Name, FY23 FC185 HQIM IMPLEMENTATION GRANT. Please use the provided filetypes (word and excel). Signature pages should be sent </w:t>
      </w:r>
      <w:r w:rsidR="06351098" w:rsidRPr="00A22AF4">
        <w:rPr>
          <w:rFonts w:eastAsia="Calibri" w:cstheme="minorHAnsi"/>
          <w:color w:val="000000" w:themeColor="text1"/>
        </w:rPr>
        <w:t xml:space="preserve">as </w:t>
      </w:r>
      <w:r w:rsidR="7D80C4AD" w:rsidRPr="00A22AF4">
        <w:rPr>
          <w:rFonts w:eastAsia="Calibri" w:cstheme="minorHAnsi"/>
          <w:color w:val="000000" w:themeColor="text1"/>
        </w:rPr>
        <w:t>pdf documents</w:t>
      </w:r>
      <w:r w:rsidR="673C84E7" w:rsidRPr="00A22AF4">
        <w:rPr>
          <w:rFonts w:eastAsia="Calibri" w:cstheme="minorHAnsi"/>
          <w:color w:val="000000" w:themeColor="text1"/>
        </w:rPr>
        <w:t>.</w:t>
      </w:r>
    </w:p>
    <w:p w14:paraId="5E7DD1F8" w14:textId="3C4A3064" w:rsidR="7AA6A46F" w:rsidRPr="00A22AF4" w:rsidRDefault="7AA6A46F" w:rsidP="00460372">
      <w:pPr>
        <w:pStyle w:val="ListParagraph"/>
        <w:numPr>
          <w:ilvl w:val="0"/>
          <w:numId w:val="1"/>
        </w:numPr>
        <w:spacing w:after="0" w:line="240" w:lineRule="auto"/>
        <w:rPr>
          <w:rFonts w:eastAsia="Calibri" w:cstheme="minorHAnsi"/>
          <w:b/>
          <w:color w:val="000000" w:themeColor="text1"/>
        </w:rPr>
      </w:pPr>
      <w:r w:rsidRPr="00A22AF4">
        <w:rPr>
          <w:rFonts w:eastAsia="Calibri" w:cstheme="minorHAnsi"/>
          <w:b/>
          <w:bCs/>
        </w:rPr>
        <w:t>I have reached out to folks about being a part of the implementation leadership group.  Obviously, staff may change between now and then.  Is that ok?</w:t>
      </w:r>
    </w:p>
    <w:p w14:paraId="01DBFEC3" w14:textId="722FF0A2" w:rsidR="7AA6A46F" w:rsidRPr="00A22AF4" w:rsidRDefault="7AA6A46F" w:rsidP="007905D8">
      <w:pPr>
        <w:spacing w:after="0" w:line="240" w:lineRule="auto"/>
        <w:ind w:left="405"/>
        <w:rPr>
          <w:rFonts w:eastAsiaTheme="minorEastAsia" w:cstheme="minorHAnsi"/>
          <w:b/>
          <w:color w:val="000000" w:themeColor="text1"/>
        </w:rPr>
      </w:pPr>
      <w:r w:rsidRPr="00A22AF4">
        <w:rPr>
          <w:rFonts w:eastAsiaTheme="minorEastAsia" w:cstheme="minorHAnsi"/>
          <w:b/>
          <w:bCs/>
          <w:color w:val="000000" w:themeColor="text1"/>
        </w:rPr>
        <w:t xml:space="preserve">Response: </w:t>
      </w:r>
      <w:r w:rsidR="652049FA" w:rsidRPr="00A22AF4">
        <w:rPr>
          <w:rFonts w:eastAsiaTheme="minorEastAsia" w:cstheme="minorHAnsi"/>
          <w:color w:val="000000" w:themeColor="text1"/>
        </w:rPr>
        <w:t>Although we recognize that staffing may change, our expectation is the same leadership team follow the grant from beginning to end in order to establish coherence and successful implementations.</w:t>
      </w:r>
    </w:p>
    <w:p w14:paraId="4423A825" w14:textId="5FF77371" w:rsidR="5F56EF4E" w:rsidRPr="00A22AF4" w:rsidRDefault="5F56EF4E" w:rsidP="5F56EF4E">
      <w:pPr>
        <w:spacing w:after="0" w:line="240" w:lineRule="auto"/>
        <w:rPr>
          <w:rFonts w:eastAsia="Calibri" w:cstheme="minorHAnsi"/>
          <w:b/>
          <w:color w:val="000000" w:themeColor="text1"/>
        </w:rPr>
      </w:pPr>
    </w:p>
    <w:p w14:paraId="6C8A6387" w14:textId="3C4A3064" w:rsidR="0F79A9C4" w:rsidRPr="00A22AF4" w:rsidRDefault="0F79A9C4" w:rsidP="00460372">
      <w:pPr>
        <w:pStyle w:val="ListParagraph"/>
        <w:numPr>
          <w:ilvl w:val="0"/>
          <w:numId w:val="1"/>
        </w:numPr>
        <w:spacing w:after="0" w:line="240" w:lineRule="auto"/>
        <w:rPr>
          <w:rFonts w:eastAsia="Calibri" w:cstheme="minorHAnsi"/>
          <w:b/>
          <w:bCs/>
          <w:color w:val="000000" w:themeColor="text1"/>
        </w:rPr>
      </w:pPr>
      <w:r w:rsidRPr="00A22AF4">
        <w:rPr>
          <w:rFonts w:eastAsia="Calibri" w:cstheme="minorHAnsi"/>
          <w:b/>
          <w:bCs/>
        </w:rPr>
        <w:t>Is there a limit to the number of members of the Implementation Leadership team?</w:t>
      </w:r>
    </w:p>
    <w:p w14:paraId="693EC4D9" w14:textId="79082E28" w:rsidR="0F79A9C4" w:rsidRPr="00A22AF4" w:rsidRDefault="0F79A9C4" w:rsidP="5F56EF4E">
      <w:pPr>
        <w:spacing w:after="0" w:line="240" w:lineRule="auto"/>
        <w:rPr>
          <w:rFonts w:eastAsia="Calibri" w:cstheme="minorHAnsi"/>
        </w:rPr>
      </w:pPr>
      <w:r w:rsidRPr="00A22AF4">
        <w:rPr>
          <w:rFonts w:eastAsia="Calibri" w:cstheme="minorHAnsi"/>
        </w:rPr>
        <w:t xml:space="preserve">        </w:t>
      </w:r>
      <w:r w:rsidRPr="00A22AF4">
        <w:rPr>
          <w:rFonts w:eastAsia="Calibri" w:cstheme="minorHAnsi"/>
          <w:b/>
          <w:bCs/>
        </w:rPr>
        <w:t>Response:</w:t>
      </w:r>
      <w:r w:rsidRPr="00A22AF4">
        <w:rPr>
          <w:rFonts w:eastAsia="Calibri" w:cstheme="minorHAnsi"/>
        </w:rPr>
        <w:t xml:space="preserve"> </w:t>
      </w:r>
      <w:r w:rsidR="00E21362" w:rsidRPr="00A22AF4">
        <w:rPr>
          <w:rFonts w:eastAsia="Calibri" w:cstheme="minorHAnsi"/>
        </w:rPr>
        <w:t xml:space="preserve">There is not a limit to the number of members of the Implementation Leadership team. </w:t>
      </w:r>
    </w:p>
    <w:p w14:paraId="2764E96B" w14:textId="2C4DF214" w:rsidR="5F56EF4E" w:rsidRPr="00A22AF4" w:rsidRDefault="5F56EF4E" w:rsidP="5F56EF4E">
      <w:pPr>
        <w:spacing w:after="0" w:line="240" w:lineRule="auto"/>
        <w:rPr>
          <w:rFonts w:eastAsia="Calibri" w:cstheme="minorHAnsi"/>
        </w:rPr>
      </w:pPr>
    </w:p>
    <w:p w14:paraId="5C06C7DB" w14:textId="3C4A3064" w:rsidR="0F79A9C4" w:rsidRPr="00A22AF4" w:rsidRDefault="0F79A9C4" w:rsidP="00460372">
      <w:pPr>
        <w:pStyle w:val="ListParagraph"/>
        <w:numPr>
          <w:ilvl w:val="0"/>
          <w:numId w:val="1"/>
        </w:numPr>
        <w:spacing w:after="0" w:line="240" w:lineRule="auto"/>
        <w:rPr>
          <w:rFonts w:eastAsia="Calibri" w:cstheme="minorHAnsi"/>
          <w:b/>
          <w:bCs/>
          <w:color w:val="000000" w:themeColor="text1"/>
        </w:rPr>
      </w:pPr>
      <w:r w:rsidRPr="00A22AF4">
        <w:rPr>
          <w:rFonts w:eastAsia="Calibri" w:cstheme="minorHAnsi"/>
          <w:b/>
          <w:bCs/>
        </w:rPr>
        <w:t>Does the team need to remain the same throughout the duration of the grant (8/24)?</w:t>
      </w:r>
    </w:p>
    <w:p w14:paraId="2A8C26FC" w14:textId="77777777" w:rsidR="00AA3706" w:rsidRPr="00A22AF4" w:rsidRDefault="39356AF2" w:rsidP="5F56EF4E">
      <w:pPr>
        <w:spacing w:after="0" w:line="240" w:lineRule="auto"/>
        <w:rPr>
          <w:rFonts w:eastAsiaTheme="minorEastAsia" w:cstheme="minorHAnsi"/>
          <w:color w:val="000000" w:themeColor="text1"/>
        </w:rPr>
      </w:pPr>
      <w:r w:rsidRPr="00A22AF4">
        <w:rPr>
          <w:rFonts w:eastAsia="Calibri" w:cstheme="minorHAnsi"/>
        </w:rPr>
        <w:t xml:space="preserve">        </w:t>
      </w:r>
      <w:r w:rsidRPr="00A22AF4">
        <w:rPr>
          <w:rFonts w:eastAsia="Calibri" w:cstheme="minorHAnsi"/>
          <w:b/>
          <w:bCs/>
        </w:rPr>
        <w:t xml:space="preserve">Response: </w:t>
      </w:r>
      <w:r w:rsidR="523250BC" w:rsidRPr="00A22AF4">
        <w:rPr>
          <w:rFonts w:eastAsia="Calibri" w:cstheme="minorHAnsi"/>
        </w:rPr>
        <w:t>A</w:t>
      </w:r>
      <w:r w:rsidR="4D290687" w:rsidRPr="00A22AF4">
        <w:rPr>
          <w:rFonts w:eastAsiaTheme="minorEastAsia" w:cstheme="minorHAnsi"/>
          <w:color w:val="000000" w:themeColor="text1"/>
        </w:rPr>
        <w:t xml:space="preserve">lthough we recognize that staffing may change, our expectation is the same leadership team </w:t>
      </w:r>
    </w:p>
    <w:p w14:paraId="5EB49EB4" w14:textId="2BA66C0E" w:rsidR="0F79A9C4" w:rsidRPr="00A22AF4" w:rsidRDefault="4D290687" w:rsidP="00AA3706">
      <w:pPr>
        <w:spacing w:after="0" w:line="240" w:lineRule="auto"/>
        <w:ind w:firstLine="411"/>
        <w:rPr>
          <w:rFonts w:eastAsiaTheme="minorEastAsia" w:cstheme="minorHAnsi"/>
          <w:b/>
          <w:color w:val="000000" w:themeColor="text1"/>
        </w:rPr>
      </w:pPr>
      <w:r w:rsidRPr="00A22AF4">
        <w:rPr>
          <w:rFonts w:eastAsiaTheme="minorEastAsia" w:cstheme="minorHAnsi"/>
          <w:color w:val="000000" w:themeColor="text1"/>
        </w:rPr>
        <w:t>follow the grant from beginning to end in order to establish coherence and successful implementations.</w:t>
      </w:r>
    </w:p>
    <w:p w14:paraId="03D2BE6B" w14:textId="000CAE1A" w:rsidR="5F56EF4E" w:rsidRPr="00A22AF4" w:rsidRDefault="5F56EF4E" w:rsidP="5F56EF4E">
      <w:pPr>
        <w:spacing w:after="0" w:line="240" w:lineRule="auto"/>
        <w:rPr>
          <w:rFonts w:eastAsia="Calibri" w:cstheme="minorHAnsi"/>
          <w:b/>
          <w:bCs/>
        </w:rPr>
      </w:pPr>
    </w:p>
    <w:p w14:paraId="42263B54" w14:textId="3C4A3064" w:rsidR="0F79A9C4" w:rsidRPr="00A22AF4" w:rsidRDefault="0F79A9C4" w:rsidP="00460372">
      <w:pPr>
        <w:pStyle w:val="ListParagraph"/>
        <w:numPr>
          <w:ilvl w:val="0"/>
          <w:numId w:val="1"/>
        </w:numPr>
        <w:spacing w:after="0" w:line="240" w:lineRule="auto"/>
        <w:rPr>
          <w:rFonts w:eastAsia="Calibri" w:cstheme="minorHAnsi"/>
          <w:b/>
          <w:bCs/>
        </w:rPr>
      </w:pPr>
      <w:r w:rsidRPr="00A22AF4">
        <w:rPr>
          <w:rFonts w:eastAsia="Calibri" w:cstheme="minorHAnsi"/>
          <w:b/>
          <w:bCs/>
        </w:rPr>
        <w:t>When completing the budget worksheet, entering a number for the team populates "administrators" on the budget page. Is this the correct line for all members of the team or should that line be school/district administrators?</w:t>
      </w:r>
    </w:p>
    <w:p w14:paraId="5C86F549" w14:textId="77777777" w:rsidR="008B57A0" w:rsidRPr="00A22AF4" w:rsidRDefault="0F79A9C4" w:rsidP="5F56EF4E">
      <w:pPr>
        <w:spacing w:after="0" w:line="240" w:lineRule="auto"/>
        <w:rPr>
          <w:rFonts w:eastAsia="Calibri" w:cstheme="minorHAnsi"/>
        </w:rPr>
      </w:pPr>
      <w:r w:rsidRPr="00A22AF4">
        <w:rPr>
          <w:rFonts w:eastAsia="Calibri" w:cstheme="minorHAnsi"/>
        </w:rPr>
        <w:t xml:space="preserve">        </w:t>
      </w:r>
      <w:r w:rsidRPr="00A22AF4">
        <w:rPr>
          <w:rFonts w:eastAsia="Calibri" w:cstheme="minorHAnsi"/>
          <w:b/>
          <w:bCs/>
        </w:rPr>
        <w:t xml:space="preserve">Response: </w:t>
      </w:r>
      <w:r w:rsidR="008B57A0" w:rsidRPr="00A22AF4">
        <w:rPr>
          <w:rFonts w:eastAsia="Calibri" w:cstheme="minorHAnsi"/>
        </w:rPr>
        <w:t xml:space="preserve">For fairness, please keep the formula calculations the same. However, if you wanted to request </w:t>
      </w:r>
    </w:p>
    <w:p w14:paraId="41139981" w14:textId="60D03034" w:rsidR="0F79A9C4" w:rsidRPr="00A22AF4" w:rsidRDefault="008B57A0" w:rsidP="00FA2EFD">
      <w:pPr>
        <w:spacing w:after="0" w:line="240" w:lineRule="auto"/>
        <w:ind w:left="411"/>
        <w:rPr>
          <w:rFonts w:eastAsia="Calibri" w:cstheme="minorHAnsi"/>
        </w:rPr>
      </w:pPr>
      <w:r w:rsidRPr="00A22AF4">
        <w:rPr>
          <w:rFonts w:eastAsia="Calibri" w:cstheme="minorHAnsi"/>
        </w:rPr>
        <w:t>less funds, or have funds move from one category to another, you can add that information in Part III, question B5 that you don’t anticipate needing that much and how much you believe you would need.</w:t>
      </w:r>
    </w:p>
    <w:p w14:paraId="20E84F29" w14:textId="02CED2D0" w:rsidR="5F56EF4E" w:rsidRPr="00A22AF4" w:rsidRDefault="5F56EF4E" w:rsidP="5F56EF4E">
      <w:pPr>
        <w:spacing w:after="0" w:line="240" w:lineRule="auto"/>
        <w:rPr>
          <w:rFonts w:eastAsia="Calibri" w:cstheme="minorHAnsi"/>
          <w:b/>
          <w:bCs/>
        </w:rPr>
      </w:pPr>
    </w:p>
    <w:p w14:paraId="7BDEE535" w14:textId="3C4A3064" w:rsidR="0F79A9C4" w:rsidRPr="00A22AF4" w:rsidRDefault="0F79A9C4" w:rsidP="00460372">
      <w:pPr>
        <w:pStyle w:val="ListParagraph"/>
        <w:numPr>
          <w:ilvl w:val="0"/>
          <w:numId w:val="1"/>
        </w:numPr>
        <w:spacing w:after="0" w:line="240" w:lineRule="auto"/>
        <w:rPr>
          <w:rFonts w:eastAsia="Calibri" w:cstheme="minorHAnsi"/>
        </w:rPr>
      </w:pPr>
      <w:r w:rsidRPr="00A22AF4">
        <w:rPr>
          <w:rFonts w:eastAsia="Calibri" w:cstheme="minorHAnsi"/>
          <w:b/>
          <w:bCs/>
        </w:rPr>
        <w:t>When will districts be notified who the assigned consultant will be?</w:t>
      </w:r>
    </w:p>
    <w:p w14:paraId="73275100" w14:textId="2FC0B786" w:rsidR="0F79A9C4" w:rsidRPr="00A22AF4" w:rsidRDefault="39356AF2" w:rsidP="00CD428C">
      <w:pPr>
        <w:spacing w:after="0" w:line="240" w:lineRule="auto"/>
        <w:ind w:left="405"/>
        <w:rPr>
          <w:rFonts w:eastAsia="Calibri" w:cstheme="minorHAnsi"/>
          <w:b/>
        </w:rPr>
      </w:pPr>
      <w:r w:rsidRPr="00A22AF4">
        <w:rPr>
          <w:rFonts w:eastAsia="Calibri" w:cstheme="minorHAnsi"/>
          <w:b/>
          <w:bCs/>
        </w:rPr>
        <w:t xml:space="preserve">Response: </w:t>
      </w:r>
      <w:r w:rsidR="4C7AABC5" w:rsidRPr="00A22AF4">
        <w:rPr>
          <w:rFonts w:eastAsia="Calibri" w:cstheme="minorHAnsi"/>
        </w:rPr>
        <w:t xml:space="preserve">Districts who successfully </w:t>
      </w:r>
      <w:proofErr w:type="gramStart"/>
      <w:r w:rsidR="4C7AABC5" w:rsidRPr="00A22AF4">
        <w:rPr>
          <w:rFonts w:eastAsia="Calibri" w:cstheme="minorHAnsi"/>
        </w:rPr>
        <w:t>submitted an application</w:t>
      </w:r>
      <w:proofErr w:type="gramEnd"/>
      <w:r w:rsidR="4C7AABC5" w:rsidRPr="00A22AF4">
        <w:rPr>
          <w:rFonts w:eastAsia="Calibri" w:cstheme="minorHAnsi"/>
        </w:rPr>
        <w:t xml:space="preserve"> by November 22, 2022 will be notified of their grant award and consultant match in January of 2023.</w:t>
      </w:r>
    </w:p>
    <w:p w14:paraId="5853C0D2" w14:textId="2A7F5E3D" w:rsidR="5F56EF4E" w:rsidRPr="00A22AF4" w:rsidRDefault="5F56EF4E" w:rsidP="5F56EF4E">
      <w:pPr>
        <w:spacing w:after="0" w:line="240" w:lineRule="auto"/>
        <w:rPr>
          <w:rFonts w:eastAsia="Calibri" w:cstheme="minorHAnsi"/>
          <w:b/>
          <w:bCs/>
        </w:rPr>
      </w:pPr>
    </w:p>
    <w:p w14:paraId="188BA191" w14:textId="3C4A3064" w:rsidR="0F79A9C4" w:rsidRPr="00A22AF4" w:rsidRDefault="0F79A9C4" w:rsidP="00460372">
      <w:pPr>
        <w:pStyle w:val="ListParagraph"/>
        <w:numPr>
          <w:ilvl w:val="0"/>
          <w:numId w:val="1"/>
        </w:numPr>
        <w:spacing w:after="0" w:line="240" w:lineRule="auto"/>
        <w:rPr>
          <w:rFonts w:eastAsia="Calibri" w:cstheme="minorHAnsi"/>
          <w:b/>
          <w:bCs/>
        </w:rPr>
      </w:pPr>
      <w:r w:rsidRPr="00A22AF4">
        <w:rPr>
          <w:rFonts w:eastAsia="Calibri" w:cstheme="minorHAnsi"/>
        </w:rPr>
        <w:t xml:space="preserve">The application asks for names and email addresses for the leadership team for year 1 and year 2. Teachers need to know the time commitment for participation on the leadership team. We may not be able to name </w:t>
      </w:r>
      <w:r w:rsidRPr="00A22AF4">
        <w:rPr>
          <w:rFonts w:eastAsia="Calibri" w:cstheme="minorHAnsi"/>
        </w:rPr>
        <w:lastRenderedPageBreak/>
        <w:t>team members until we know more details.</w:t>
      </w:r>
      <w:r w:rsidRPr="00A22AF4">
        <w:rPr>
          <w:rFonts w:eastAsia="Calibri" w:cstheme="minorHAnsi"/>
          <w:b/>
          <w:bCs/>
        </w:rPr>
        <w:t xml:space="preserve"> Can we add additional members by amending if we are awarded the grant?</w:t>
      </w:r>
    </w:p>
    <w:p w14:paraId="40564A24" w14:textId="0F4D49AD" w:rsidR="0F79A9C4" w:rsidRPr="00A22AF4" w:rsidRDefault="557A16D0" w:rsidP="00CD428C">
      <w:pPr>
        <w:spacing w:after="0" w:line="240" w:lineRule="auto"/>
        <w:ind w:left="405"/>
        <w:rPr>
          <w:rFonts w:eastAsiaTheme="minorEastAsia" w:cstheme="minorHAnsi"/>
          <w:b/>
          <w:color w:val="000000" w:themeColor="text1"/>
        </w:rPr>
      </w:pPr>
      <w:r w:rsidRPr="00A22AF4">
        <w:rPr>
          <w:rFonts w:eastAsia="Calibri" w:cstheme="minorHAnsi"/>
          <w:b/>
          <w:bCs/>
        </w:rPr>
        <w:t xml:space="preserve">Response: </w:t>
      </w:r>
      <w:r w:rsidR="010EF604" w:rsidRPr="00A22AF4">
        <w:rPr>
          <w:rFonts w:eastAsia="Calibri" w:cstheme="minorHAnsi"/>
        </w:rPr>
        <w:t>A</w:t>
      </w:r>
      <w:r w:rsidR="010EF604" w:rsidRPr="00A22AF4">
        <w:rPr>
          <w:rFonts w:eastAsiaTheme="minorEastAsia" w:cstheme="minorHAnsi"/>
          <w:color w:val="000000" w:themeColor="text1"/>
        </w:rPr>
        <w:t>lthough we recognize that staffing may change, our expectation is the same leadership team follow the grant from beginning to end in order to establish coherence and successful implementations.</w:t>
      </w:r>
    </w:p>
    <w:p w14:paraId="2BBCAC83" w14:textId="6524101F" w:rsidR="5F56EF4E" w:rsidRPr="00A22AF4" w:rsidRDefault="5F56EF4E" w:rsidP="5F56EF4E">
      <w:pPr>
        <w:spacing w:after="0" w:line="240" w:lineRule="auto"/>
        <w:rPr>
          <w:rFonts w:eastAsia="Calibri" w:cstheme="minorHAnsi"/>
          <w:b/>
          <w:bCs/>
        </w:rPr>
      </w:pPr>
    </w:p>
    <w:p w14:paraId="4B0BFF2E" w14:textId="3C4A3064" w:rsidR="0F79A9C4" w:rsidRPr="00A22AF4" w:rsidRDefault="0F79A9C4" w:rsidP="00460372">
      <w:pPr>
        <w:pStyle w:val="ListParagraph"/>
        <w:numPr>
          <w:ilvl w:val="0"/>
          <w:numId w:val="1"/>
        </w:numPr>
        <w:spacing w:after="0" w:line="240" w:lineRule="auto"/>
        <w:rPr>
          <w:rFonts w:eastAsia="Calibri" w:cstheme="minorHAnsi"/>
          <w:b/>
          <w:bCs/>
        </w:rPr>
      </w:pPr>
      <w:r w:rsidRPr="00A22AF4">
        <w:rPr>
          <w:rFonts w:eastAsia="Calibri" w:cstheme="minorHAnsi"/>
          <w:b/>
          <w:bCs/>
        </w:rPr>
        <w:t>Who are the potential consultants that will be assigned to work with districts?</w:t>
      </w:r>
    </w:p>
    <w:p w14:paraId="11A5D5E9" w14:textId="107C830D" w:rsidR="6ACFDA39" w:rsidRPr="00A22AF4" w:rsidRDefault="0F79A9C4" w:rsidP="002E4876">
      <w:pPr>
        <w:spacing w:after="0" w:line="240" w:lineRule="auto"/>
        <w:ind w:left="411"/>
        <w:rPr>
          <w:rFonts w:cstheme="minorHAnsi"/>
          <w:b/>
          <w:bCs/>
        </w:rPr>
      </w:pPr>
      <w:r w:rsidRPr="00A22AF4">
        <w:rPr>
          <w:rFonts w:cstheme="minorHAnsi"/>
          <w:b/>
          <w:bCs/>
        </w:rPr>
        <w:t xml:space="preserve">Response: </w:t>
      </w:r>
      <w:r w:rsidR="004246C4" w:rsidRPr="00A22AF4">
        <w:rPr>
          <w:rFonts w:cstheme="minorHAnsi"/>
        </w:rPr>
        <w:t>We are currently recruiting potential consultants through this RFR.</w:t>
      </w:r>
      <w:r w:rsidR="004246C4" w:rsidRPr="00A22AF4">
        <w:rPr>
          <w:rFonts w:cstheme="minorHAnsi"/>
          <w:b/>
          <w:bCs/>
        </w:rPr>
        <w:t xml:space="preserve"> </w:t>
      </w:r>
      <w:hyperlink r:id="rId30" w:history="1">
        <w:r w:rsidR="002E4876" w:rsidRPr="00A22AF4">
          <w:rPr>
            <w:rStyle w:val="Hyperlink"/>
            <w:rFonts w:cstheme="minorHAnsi"/>
          </w:rPr>
          <w:t>COMMBUYS - Bid Solicitation</w:t>
        </w:r>
      </w:hyperlink>
    </w:p>
    <w:p w14:paraId="40D8CBC5" w14:textId="77777777" w:rsidR="00CD428C" w:rsidRPr="00A22AF4" w:rsidRDefault="00CD428C" w:rsidP="00CD428C">
      <w:pPr>
        <w:spacing w:after="0" w:line="240" w:lineRule="auto"/>
        <w:ind w:firstLine="411"/>
        <w:rPr>
          <w:rFonts w:eastAsia="Calibri" w:cstheme="minorHAnsi"/>
        </w:rPr>
      </w:pPr>
    </w:p>
    <w:p w14:paraId="21E66358" w14:textId="3C4A3064" w:rsidR="0F79A9C4" w:rsidRPr="00A22AF4" w:rsidRDefault="0F79A9C4" w:rsidP="00460372">
      <w:pPr>
        <w:pStyle w:val="ListParagraph"/>
        <w:numPr>
          <w:ilvl w:val="0"/>
          <w:numId w:val="1"/>
        </w:numPr>
        <w:spacing w:after="0" w:line="240" w:lineRule="auto"/>
        <w:rPr>
          <w:rFonts w:eastAsia="Calibri" w:cstheme="minorHAnsi"/>
          <w:b/>
          <w:bCs/>
        </w:rPr>
      </w:pPr>
      <w:r w:rsidRPr="00A22AF4">
        <w:rPr>
          <w:rFonts w:eastAsia="Calibri" w:cstheme="minorHAnsi"/>
          <w:b/>
          <w:bCs/>
        </w:rPr>
        <w:t>How frequently will the consultant meet with the leadership team?</w:t>
      </w:r>
    </w:p>
    <w:p w14:paraId="5469AC1B" w14:textId="3C82B6F8" w:rsidR="00A03FC2" w:rsidRPr="00A22AF4" w:rsidRDefault="0F79A9C4" w:rsidP="47F3865A">
      <w:pPr>
        <w:pStyle w:val="ListParagraph"/>
        <w:spacing w:after="0" w:line="240" w:lineRule="auto"/>
        <w:ind w:left="411"/>
        <w:rPr>
          <w:rFonts w:cstheme="minorHAnsi"/>
          <w:b/>
          <w:bCs/>
        </w:rPr>
      </w:pPr>
      <w:r w:rsidRPr="00A22AF4">
        <w:rPr>
          <w:rFonts w:cstheme="minorHAnsi"/>
          <w:b/>
          <w:bCs/>
        </w:rPr>
        <w:t>Response:</w:t>
      </w:r>
      <w:r w:rsidR="7C69DE48" w:rsidRPr="00A22AF4">
        <w:rPr>
          <w:rFonts w:cstheme="minorHAnsi"/>
          <w:b/>
          <w:bCs/>
        </w:rPr>
        <w:t xml:space="preserve">  </w:t>
      </w:r>
      <w:r w:rsidR="006C13D7" w:rsidRPr="00A22AF4">
        <w:rPr>
          <w:rFonts w:cstheme="minorHAnsi"/>
        </w:rPr>
        <w:t>District</w:t>
      </w:r>
      <w:r w:rsidR="00327121" w:rsidRPr="00A22AF4">
        <w:rPr>
          <w:rFonts w:cstheme="minorHAnsi"/>
        </w:rPr>
        <w:t xml:space="preserve">s should plan for regular opportunities to work with the Implementation Consultant, but the specifics of the meeting schedule will be determined by agreement between consultant and district. </w:t>
      </w:r>
    </w:p>
    <w:p w14:paraId="64902BAF" w14:textId="0D11BD6F" w:rsidR="5F56EF4E" w:rsidRPr="00A22AF4" w:rsidRDefault="5F56EF4E" w:rsidP="5F56EF4E">
      <w:pPr>
        <w:pStyle w:val="ListParagraph"/>
        <w:spacing w:after="0" w:line="240" w:lineRule="auto"/>
        <w:ind w:left="0"/>
        <w:rPr>
          <w:rFonts w:eastAsia="Calibri" w:cstheme="minorHAnsi"/>
          <w:b/>
        </w:rPr>
      </w:pPr>
    </w:p>
    <w:p w14:paraId="769246E1" w14:textId="3C4A3064" w:rsidR="0F79A9C4" w:rsidRPr="00A22AF4" w:rsidRDefault="0F79A9C4" w:rsidP="00460372">
      <w:pPr>
        <w:pStyle w:val="ListParagraph"/>
        <w:numPr>
          <w:ilvl w:val="0"/>
          <w:numId w:val="1"/>
        </w:numPr>
        <w:spacing w:after="0" w:line="240" w:lineRule="auto"/>
        <w:rPr>
          <w:rFonts w:eastAsia="Calibri" w:cstheme="minorHAnsi"/>
          <w:b/>
          <w:bCs/>
        </w:rPr>
      </w:pPr>
      <w:r w:rsidRPr="00A22AF4">
        <w:rPr>
          <w:rFonts w:eastAsia="Calibri" w:cstheme="minorHAnsi"/>
          <w:b/>
          <w:bCs/>
        </w:rPr>
        <w:t>Does the district determine the meeting schedule or does the consultant?</w:t>
      </w:r>
    </w:p>
    <w:p w14:paraId="0606A4B5" w14:textId="2A267FD6" w:rsidR="0F79A9C4" w:rsidRPr="00A22AF4" w:rsidRDefault="0F79A9C4" w:rsidP="5F56EF4E">
      <w:pPr>
        <w:spacing w:after="0" w:line="240" w:lineRule="auto"/>
        <w:rPr>
          <w:rFonts w:eastAsia="Calibri" w:cstheme="minorHAnsi"/>
        </w:rPr>
      </w:pPr>
      <w:r w:rsidRPr="00A22AF4">
        <w:rPr>
          <w:rFonts w:eastAsia="Calibri" w:cstheme="minorHAnsi"/>
        </w:rPr>
        <w:t xml:space="preserve">        </w:t>
      </w:r>
      <w:r w:rsidRPr="00A22AF4">
        <w:rPr>
          <w:rFonts w:eastAsia="Calibri" w:cstheme="minorHAnsi"/>
          <w:b/>
          <w:bCs/>
        </w:rPr>
        <w:t xml:space="preserve">Response: </w:t>
      </w:r>
      <w:r w:rsidR="76FF0794" w:rsidRPr="00A22AF4">
        <w:rPr>
          <w:rFonts w:eastAsia="Calibri" w:cstheme="minorHAnsi"/>
        </w:rPr>
        <w:t>The meeting schedule should be a collaboration between consultant and district.</w:t>
      </w:r>
    </w:p>
    <w:p w14:paraId="50B362FE" w14:textId="77777777" w:rsidR="00A03FC2" w:rsidRPr="00A22AF4" w:rsidRDefault="00A03FC2" w:rsidP="00E03B1A">
      <w:pPr>
        <w:spacing w:after="0" w:line="240" w:lineRule="auto"/>
        <w:contextualSpacing/>
        <w:rPr>
          <w:rFonts w:eastAsia="Calibri" w:cstheme="minorHAnsi"/>
        </w:rPr>
      </w:pPr>
    </w:p>
    <w:p w14:paraId="7E7857A0" w14:textId="6A37831C" w:rsidR="00A03FC2" w:rsidRPr="00A22AF4" w:rsidRDefault="4D0161FF" w:rsidP="00460372">
      <w:pPr>
        <w:pStyle w:val="ListParagraph"/>
        <w:numPr>
          <w:ilvl w:val="0"/>
          <w:numId w:val="1"/>
        </w:numPr>
        <w:spacing w:after="0" w:line="240" w:lineRule="auto"/>
        <w:rPr>
          <w:rFonts w:eastAsia="Calibri" w:cstheme="minorHAnsi"/>
          <w:b/>
        </w:rPr>
      </w:pPr>
      <w:r w:rsidRPr="00A22AF4">
        <w:rPr>
          <w:rFonts w:eastAsia="Calibri" w:cstheme="minorHAnsi"/>
          <w:b/>
          <w:bCs/>
        </w:rPr>
        <w:t>Are there restrictions on the level of the leader that would disqualify them from being eligible for the stipend?</w:t>
      </w:r>
    </w:p>
    <w:p w14:paraId="47ECDB86" w14:textId="2E127A21" w:rsidR="00A03FC2" w:rsidRPr="00A22AF4" w:rsidRDefault="4D0161FF" w:rsidP="5F56EF4E">
      <w:pPr>
        <w:spacing w:after="0" w:line="240" w:lineRule="auto"/>
        <w:rPr>
          <w:rFonts w:eastAsia="Calibri" w:cstheme="minorHAnsi"/>
        </w:rPr>
      </w:pPr>
      <w:r w:rsidRPr="00A22AF4">
        <w:rPr>
          <w:rFonts w:eastAsiaTheme="minorEastAsia" w:cstheme="minorHAnsi"/>
        </w:rPr>
        <w:t xml:space="preserve">        </w:t>
      </w:r>
      <w:r w:rsidRPr="00A22AF4">
        <w:rPr>
          <w:rFonts w:eastAsiaTheme="minorEastAsia" w:cstheme="minorHAnsi"/>
          <w:b/>
          <w:bCs/>
        </w:rPr>
        <w:t>Response:</w:t>
      </w:r>
      <w:r w:rsidRPr="00A22AF4">
        <w:rPr>
          <w:rFonts w:eastAsiaTheme="minorEastAsia" w:cstheme="minorHAnsi"/>
        </w:rPr>
        <w:t xml:space="preserve"> </w:t>
      </w:r>
      <w:r w:rsidR="000B04C1" w:rsidRPr="00A22AF4">
        <w:rPr>
          <w:rFonts w:eastAsiaTheme="minorEastAsia" w:cstheme="minorHAnsi"/>
        </w:rPr>
        <w:t xml:space="preserve">The application includes assurances from the superintendent, which is sufficient for the grant application. </w:t>
      </w:r>
      <w:r w:rsidR="003021E7" w:rsidRPr="00A22AF4">
        <w:rPr>
          <w:rFonts w:eastAsiaTheme="minorEastAsia" w:cstheme="minorHAnsi"/>
        </w:rPr>
        <w:t xml:space="preserve"> </w:t>
      </w:r>
    </w:p>
    <w:p w14:paraId="471F1707" w14:textId="1562B41C" w:rsidR="5F56EF4E" w:rsidRPr="00A22AF4" w:rsidRDefault="5F56EF4E" w:rsidP="5F56EF4E">
      <w:pPr>
        <w:spacing w:after="0" w:line="240" w:lineRule="auto"/>
        <w:rPr>
          <w:rFonts w:eastAsia="Calibri" w:cstheme="minorHAnsi"/>
        </w:rPr>
      </w:pPr>
    </w:p>
    <w:p w14:paraId="3C6D7215" w14:textId="6A37831C" w:rsidR="00771DAA" w:rsidRPr="00A22AF4" w:rsidRDefault="5AA3D402" w:rsidP="00460372">
      <w:pPr>
        <w:pStyle w:val="ListParagraph"/>
        <w:numPr>
          <w:ilvl w:val="0"/>
          <w:numId w:val="1"/>
        </w:numPr>
        <w:spacing w:after="0" w:line="240" w:lineRule="auto"/>
        <w:rPr>
          <w:rFonts w:eastAsia="Calibri" w:cstheme="minorHAnsi"/>
          <w:b/>
        </w:rPr>
      </w:pPr>
      <w:r w:rsidRPr="00A22AF4">
        <w:rPr>
          <w:rFonts w:eastAsia="Calibri" w:cstheme="minorHAnsi"/>
          <w:b/>
          <w:bCs/>
        </w:rPr>
        <w:t>If our goal is (f) coherent systems for data collection.  Can we apply to use the funds to acquire a data dashboard?</w:t>
      </w:r>
    </w:p>
    <w:p w14:paraId="0D42095D" w14:textId="559806D2" w:rsidR="00771DAA" w:rsidRPr="00A22AF4" w:rsidRDefault="5AA3D402" w:rsidP="5F56EF4E">
      <w:pPr>
        <w:spacing w:after="0" w:line="240" w:lineRule="auto"/>
        <w:contextualSpacing/>
        <w:rPr>
          <w:rFonts w:eastAsia="Calibri" w:cstheme="minorHAnsi"/>
          <w:b/>
        </w:rPr>
      </w:pPr>
      <w:r w:rsidRPr="00A22AF4">
        <w:rPr>
          <w:rFonts w:eastAsiaTheme="minorEastAsia" w:cstheme="minorHAnsi"/>
          <w:b/>
          <w:bCs/>
        </w:rPr>
        <w:t xml:space="preserve">        Response: </w:t>
      </w:r>
      <w:r w:rsidR="00F03315" w:rsidRPr="00A22AF4">
        <w:rPr>
          <w:rFonts w:eastAsia="Calibri" w:cstheme="minorHAnsi"/>
        </w:rPr>
        <w:t xml:space="preserve">One-time expenditures are individual purchases of books, tools, resources, that will support the district in meeting the goals identified in the grant application in a sustainable way. They are not intended to cover consumable student materials. </w:t>
      </w:r>
      <w:r w:rsidR="00F03315" w:rsidRPr="00A22AF4">
        <w:rPr>
          <w:rFonts w:cstheme="minorHAnsi"/>
        </w:rPr>
        <w:t>All one-time expenditures must be approved by DESE.</w:t>
      </w:r>
    </w:p>
    <w:p w14:paraId="4C1C3712" w14:textId="77777777" w:rsidR="00491369" w:rsidRPr="00A22AF4" w:rsidRDefault="00491369" w:rsidP="5F56EF4E">
      <w:pPr>
        <w:spacing w:after="0" w:line="240" w:lineRule="auto"/>
        <w:contextualSpacing/>
        <w:rPr>
          <w:rFonts w:eastAsia="Calibri" w:cstheme="minorHAnsi"/>
          <w:b/>
        </w:rPr>
      </w:pPr>
    </w:p>
    <w:p w14:paraId="44996883" w14:textId="6A37831C" w:rsidR="00D60EE7" w:rsidRPr="00A22AF4" w:rsidRDefault="00D60EE7" w:rsidP="00460372">
      <w:pPr>
        <w:pStyle w:val="ListParagraph"/>
        <w:numPr>
          <w:ilvl w:val="0"/>
          <w:numId w:val="1"/>
        </w:numPr>
        <w:spacing w:after="0" w:line="240" w:lineRule="auto"/>
        <w:rPr>
          <w:rFonts w:eastAsia="Calibri" w:cstheme="minorHAnsi"/>
          <w:b/>
        </w:rPr>
      </w:pPr>
      <w:r w:rsidRPr="00A22AF4">
        <w:rPr>
          <w:rFonts w:eastAsia="Calibri" w:cstheme="minorHAnsi"/>
          <w:b/>
          <w:bCs/>
        </w:rPr>
        <w:t xml:space="preserve">Does the Focus on Early Learning curriculum from the Boston Public Schools qualify as an approved curriculum for the </w:t>
      </w:r>
      <w:proofErr w:type="gramStart"/>
      <w:r w:rsidRPr="00A22AF4">
        <w:rPr>
          <w:rFonts w:eastAsia="Calibri" w:cstheme="minorHAnsi"/>
          <w:b/>
          <w:bCs/>
        </w:rPr>
        <w:t>High Quality</w:t>
      </w:r>
      <w:proofErr w:type="gramEnd"/>
      <w:r w:rsidRPr="00A22AF4">
        <w:rPr>
          <w:rFonts w:eastAsia="Calibri" w:cstheme="minorHAnsi"/>
          <w:b/>
          <w:bCs/>
        </w:rPr>
        <w:t xml:space="preserve"> Instructional Materials grant?</w:t>
      </w:r>
      <w:r w:rsidR="00491369" w:rsidRPr="00A22AF4">
        <w:rPr>
          <w:rFonts w:eastAsiaTheme="minorEastAsia" w:cstheme="minorHAnsi"/>
          <w:b/>
          <w:bCs/>
        </w:rPr>
        <w:t xml:space="preserve">  </w:t>
      </w:r>
    </w:p>
    <w:p w14:paraId="38F4F29E" w14:textId="70D6D910" w:rsidR="00F03315" w:rsidRPr="00A22AF4" w:rsidRDefault="00491369" w:rsidP="00F03315">
      <w:pPr>
        <w:pStyle w:val="NormalWeb"/>
        <w:shd w:val="clear" w:color="auto" w:fill="FFFFFF" w:themeFill="background1"/>
        <w:spacing w:before="0" w:beforeAutospacing="0" w:after="0" w:afterAutospacing="0"/>
        <w:ind w:left="411"/>
        <w:contextualSpacing/>
        <w:rPr>
          <w:rFonts w:asciiTheme="minorHAnsi" w:eastAsia="Calibri" w:hAnsiTheme="minorHAnsi" w:cstheme="minorHAnsi"/>
          <w:color w:val="222222"/>
          <w:sz w:val="22"/>
          <w:szCs w:val="22"/>
        </w:rPr>
      </w:pPr>
      <w:r w:rsidRPr="00A22AF4">
        <w:rPr>
          <w:rFonts w:asciiTheme="minorHAnsi" w:eastAsiaTheme="minorEastAsia" w:hAnsiTheme="minorHAnsi" w:cstheme="minorHAnsi"/>
          <w:b/>
          <w:bCs/>
          <w:sz w:val="22"/>
          <w:szCs w:val="22"/>
        </w:rPr>
        <w:t xml:space="preserve">Response: </w:t>
      </w:r>
      <w:r w:rsidR="00F03315" w:rsidRPr="00A22AF4">
        <w:rPr>
          <w:rFonts w:asciiTheme="minorHAnsi" w:eastAsia="Calibri" w:hAnsiTheme="minorHAnsi" w:cstheme="minorHAnsi"/>
          <w:sz w:val="22"/>
          <w:szCs w:val="22"/>
        </w:rPr>
        <w:t>Materials are considered to be high quality instructional materials</w:t>
      </w:r>
      <w:r w:rsidR="00F03315" w:rsidRPr="00A22AF4">
        <w:rPr>
          <w:rFonts w:asciiTheme="minorHAnsi" w:hAnsiTheme="minorHAnsi" w:cstheme="minorHAnsi"/>
          <w:color w:val="222222"/>
          <w:sz w:val="22"/>
          <w:szCs w:val="22"/>
        </w:rPr>
        <w:t>, as defined by a rating of "Partially Meets Expectations" or "Meets Expectations" on CURATE or</w:t>
      </w:r>
    </w:p>
    <w:p w14:paraId="280C6A0C" w14:textId="77777777" w:rsidR="00F03315" w:rsidRPr="00A22AF4" w:rsidRDefault="00F03315" w:rsidP="00F03315">
      <w:pPr>
        <w:pStyle w:val="NormalWeb"/>
        <w:numPr>
          <w:ilvl w:val="0"/>
          <w:numId w:val="2"/>
        </w:numPr>
        <w:shd w:val="clear" w:color="auto" w:fill="FFFFFF" w:themeFill="background1"/>
        <w:spacing w:before="0" w:beforeAutospacing="0" w:after="0" w:afterAutospacing="0"/>
        <w:contextualSpacing/>
        <w:rPr>
          <w:rFonts w:asciiTheme="minorHAnsi" w:eastAsia="Calibri" w:hAnsiTheme="minorHAnsi" w:cstheme="minorHAnsi"/>
          <w:color w:val="222222"/>
          <w:sz w:val="22"/>
          <w:szCs w:val="22"/>
        </w:rPr>
      </w:pPr>
      <w:r w:rsidRPr="00A22AF4">
        <w:rPr>
          <w:rFonts w:asciiTheme="minorHAnsi" w:hAnsiTheme="minorHAnsi" w:cstheme="minorHAnsi"/>
          <w:color w:val="212529"/>
          <w:sz w:val="22"/>
          <w:szCs w:val="22"/>
        </w:rPr>
        <w:t xml:space="preserve">ELA/Literacy: rated "Green" on EdReports' Gateways 1 and </w:t>
      </w:r>
      <w:proofErr w:type="gramStart"/>
      <w:r w:rsidRPr="00A22AF4">
        <w:rPr>
          <w:rFonts w:asciiTheme="minorHAnsi" w:hAnsiTheme="minorHAnsi" w:cstheme="minorHAnsi"/>
          <w:color w:val="212529"/>
          <w:sz w:val="22"/>
          <w:szCs w:val="22"/>
        </w:rPr>
        <w:t>2;</w:t>
      </w:r>
      <w:proofErr w:type="gramEnd"/>
    </w:p>
    <w:p w14:paraId="7F4D0F3E" w14:textId="77777777" w:rsidR="00F03315" w:rsidRPr="00A22AF4" w:rsidRDefault="00F03315" w:rsidP="00F03315">
      <w:pPr>
        <w:pStyle w:val="NormalWeb"/>
        <w:numPr>
          <w:ilvl w:val="0"/>
          <w:numId w:val="2"/>
        </w:numPr>
        <w:shd w:val="clear" w:color="auto" w:fill="FFFFFF" w:themeFill="background1"/>
        <w:spacing w:before="0" w:beforeAutospacing="0" w:after="0" w:afterAutospacing="0"/>
        <w:contextualSpacing/>
        <w:rPr>
          <w:rFonts w:asciiTheme="minorHAnsi" w:eastAsia="Calibri" w:hAnsiTheme="minorHAnsi" w:cstheme="minorHAnsi"/>
          <w:color w:val="222222"/>
          <w:sz w:val="22"/>
          <w:szCs w:val="22"/>
        </w:rPr>
      </w:pPr>
      <w:r w:rsidRPr="00A22AF4">
        <w:rPr>
          <w:rFonts w:asciiTheme="minorHAnsi" w:hAnsiTheme="minorHAnsi" w:cstheme="minorHAnsi"/>
          <w:color w:val="212529"/>
          <w:sz w:val="22"/>
          <w:szCs w:val="22"/>
        </w:rPr>
        <w:t xml:space="preserve">Math/Science: rated "Green" on EdReports' Gateway 1 and "Green" or "Yellow" on Gateway </w:t>
      </w:r>
      <w:proofErr w:type="gramStart"/>
      <w:r w:rsidRPr="00A22AF4">
        <w:rPr>
          <w:rFonts w:asciiTheme="minorHAnsi" w:hAnsiTheme="minorHAnsi" w:cstheme="minorHAnsi"/>
          <w:color w:val="212529"/>
          <w:sz w:val="22"/>
          <w:szCs w:val="22"/>
        </w:rPr>
        <w:t>2;</w:t>
      </w:r>
      <w:proofErr w:type="gramEnd"/>
    </w:p>
    <w:p w14:paraId="4A4EC944" w14:textId="77777777" w:rsidR="00F03315" w:rsidRPr="00A22AF4" w:rsidRDefault="00F03315" w:rsidP="00F03315">
      <w:pPr>
        <w:pStyle w:val="NormalWeb"/>
        <w:numPr>
          <w:ilvl w:val="0"/>
          <w:numId w:val="2"/>
        </w:numPr>
        <w:shd w:val="clear" w:color="auto" w:fill="FFFFFF" w:themeFill="background1"/>
        <w:spacing w:before="0" w:beforeAutospacing="0" w:after="0" w:afterAutospacing="0"/>
        <w:contextualSpacing/>
        <w:rPr>
          <w:rFonts w:asciiTheme="minorHAnsi" w:eastAsia="Calibri" w:hAnsiTheme="minorHAnsi" w:cstheme="minorHAnsi"/>
          <w:color w:val="222222"/>
          <w:sz w:val="22"/>
          <w:szCs w:val="22"/>
        </w:rPr>
      </w:pPr>
      <w:r w:rsidRPr="00A22AF4">
        <w:rPr>
          <w:rFonts w:asciiTheme="minorHAnsi" w:hAnsiTheme="minorHAnsi" w:cstheme="minorHAnsi"/>
          <w:color w:val="212529"/>
          <w:sz w:val="22"/>
          <w:szCs w:val="22"/>
        </w:rPr>
        <w:t>Digital Literacy and Computer Science (DLCS): rated as "comprehensive curricular materials" with alignment to college-and-career-ready learning standards on the DLCS Curriculum Guide.</w:t>
      </w:r>
    </w:p>
    <w:p w14:paraId="1109672C" w14:textId="4B8C0667" w:rsidR="00491369" w:rsidRPr="00A22AF4" w:rsidRDefault="00491369" w:rsidP="00D60EE7">
      <w:pPr>
        <w:pStyle w:val="ListParagraph"/>
        <w:spacing w:after="0" w:line="240" w:lineRule="auto"/>
        <w:ind w:left="411"/>
        <w:rPr>
          <w:rFonts w:eastAsia="Calibri" w:cstheme="minorHAnsi"/>
          <w:b/>
        </w:rPr>
      </w:pPr>
    </w:p>
    <w:p w14:paraId="5F1D3C78" w14:textId="77777777" w:rsidR="00491369" w:rsidRPr="00A22AF4" w:rsidRDefault="00491369" w:rsidP="5F56EF4E">
      <w:pPr>
        <w:spacing w:after="0" w:line="240" w:lineRule="auto"/>
        <w:contextualSpacing/>
        <w:rPr>
          <w:rFonts w:eastAsia="Calibri" w:cstheme="minorHAnsi"/>
          <w:b/>
        </w:rPr>
      </w:pPr>
    </w:p>
    <w:p w14:paraId="34D0C088" w14:textId="6A37831C" w:rsidR="00FB4A40" w:rsidRPr="00A22AF4" w:rsidRDefault="00FB4A40" w:rsidP="00FB4A40">
      <w:pPr>
        <w:pStyle w:val="ListParagraph"/>
        <w:numPr>
          <w:ilvl w:val="0"/>
          <w:numId w:val="1"/>
        </w:numPr>
        <w:spacing w:after="0" w:line="240" w:lineRule="auto"/>
        <w:rPr>
          <w:rFonts w:eastAsia="Calibri" w:cstheme="minorHAnsi"/>
          <w:b/>
          <w:color w:val="000000"/>
        </w:rPr>
      </w:pPr>
      <w:r w:rsidRPr="00A22AF4">
        <w:rPr>
          <w:rFonts w:eastAsia="Times New Roman" w:cstheme="minorHAnsi"/>
          <w:b/>
          <w:bCs/>
          <w:color w:val="000000" w:themeColor="text1"/>
        </w:rPr>
        <w:t xml:space="preserve">Could we apply for grant funds to get started with </w:t>
      </w:r>
      <w:proofErr w:type="spellStart"/>
      <w:r w:rsidRPr="00A22AF4">
        <w:rPr>
          <w:rFonts w:eastAsia="Times New Roman" w:cstheme="minorHAnsi"/>
          <w:b/>
          <w:bCs/>
          <w:color w:val="000000" w:themeColor="text1"/>
        </w:rPr>
        <w:t>Linkden</w:t>
      </w:r>
      <w:proofErr w:type="spellEnd"/>
      <w:r w:rsidRPr="00A22AF4">
        <w:rPr>
          <w:rFonts w:eastAsia="Times New Roman" w:cstheme="minorHAnsi"/>
          <w:b/>
          <w:bCs/>
          <w:color w:val="000000" w:themeColor="text1"/>
        </w:rPr>
        <w:t>, a data management system that houses all data and benchmark testing?</w:t>
      </w:r>
    </w:p>
    <w:p w14:paraId="064A23ED" w14:textId="77777777" w:rsidR="00F03315" w:rsidRPr="00A22AF4" w:rsidRDefault="00D843D8" w:rsidP="00F03315">
      <w:pPr>
        <w:spacing w:after="0" w:line="240" w:lineRule="auto"/>
        <w:ind w:left="411"/>
        <w:contextualSpacing/>
        <w:rPr>
          <w:rFonts w:eastAsia="Calibri" w:cstheme="minorHAnsi"/>
          <w:b/>
        </w:rPr>
      </w:pPr>
      <w:r w:rsidRPr="00A22AF4">
        <w:rPr>
          <w:rFonts w:eastAsiaTheme="minorEastAsia" w:cstheme="minorHAnsi"/>
          <w:b/>
          <w:bCs/>
        </w:rPr>
        <w:t xml:space="preserve">Response: </w:t>
      </w:r>
      <w:r w:rsidR="00F03315" w:rsidRPr="00A22AF4">
        <w:rPr>
          <w:rFonts w:eastAsia="Calibri" w:cstheme="minorHAnsi"/>
        </w:rPr>
        <w:t xml:space="preserve">One-time expenditures are individual purchases of books, tools, resources, that will support the district in meeting the goals identified in the grant application in a sustainable way. They are not intended to cover consumable student materials. </w:t>
      </w:r>
      <w:r w:rsidR="00F03315" w:rsidRPr="00A22AF4">
        <w:rPr>
          <w:rFonts w:cstheme="minorHAnsi"/>
        </w:rPr>
        <w:t>All one-time expenditures must be approved by DESE.</w:t>
      </w:r>
      <w:r w:rsidR="00F03315" w:rsidRPr="00A22AF4">
        <w:rPr>
          <w:rFonts w:eastAsia="Calibri" w:cstheme="minorHAnsi"/>
          <w:b/>
        </w:rPr>
        <w:t xml:space="preserve"> </w:t>
      </w:r>
    </w:p>
    <w:p w14:paraId="64B841C9" w14:textId="6E429FB0" w:rsidR="00FC5402" w:rsidRPr="00A22AF4" w:rsidRDefault="00FC5402" w:rsidP="00E03B1A">
      <w:pPr>
        <w:spacing w:after="0" w:line="240" w:lineRule="auto"/>
        <w:contextualSpacing/>
        <w:rPr>
          <w:rFonts w:eastAsia="Calibri" w:cstheme="minorHAnsi"/>
          <w:color w:val="000000"/>
        </w:rPr>
      </w:pPr>
    </w:p>
    <w:p w14:paraId="725FE869" w14:textId="7E294CCC" w:rsidR="007031E2" w:rsidRPr="00A22AF4" w:rsidRDefault="007031E2" w:rsidP="00CD428C">
      <w:pPr>
        <w:pStyle w:val="ListParagraph"/>
        <w:numPr>
          <w:ilvl w:val="0"/>
          <w:numId w:val="1"/>
        </w:numPr>
        <w:rPr>
          <w:rFonts w:eastAsia="Calibri" w:cstheme="minorHAnsi"/>
          <w:b/>
        </w:rPr>
      </w:pPr>
      <w:r w:rsidRPr="00A22AF4">
        <w:rPr>
          <w:rFonts w:eastAsia="Calibri" w:cstheme="minorHAnsi"/>
        </w:rPr>
        <w:t xml:space="preserve">I have some folks who have volunteered to be a part of the implementation leadership team, but some of that might change by the end of the school year as folks are always moving around and we all know circumstances change in peoples' personal lives all the time.  </w:t>
      </w:r>
      <w:r w:rsidRPr="00A22AF4">
        <w:rPr>
          <w:rFonts w:eastAsia="Calibri" w:cstheme="minorHAnsi"/>
          <w:b/>
        </w:rPr>
        <w:t>Is the expectation that this team would stay the same from the initial application to the start of the grant work?</w:t>
      </w:r>
    </w:p>
    <w:p w14:paraId="79914936" w14:textId="69A825C2" w:rsidR="00CD428C" w:rsidRPr="00A22AF4" w:rsidRDefault="16D52499" w:rsidP="00CD428C">
      <w:pPr>
        <w:ind w:left="411"/>
        <w:rPr>
          <w:rFonts w:eastAsiaTheme="minorEastAsia" w:cstheme="minorHAnsi"/>
          <w:color w:val="000000" w:themeColor="text1"/>
        </w:rPr>
      </w:pPr>
      <w:r w:rsidRPr="00A22AF4">
        <w:rPr>
          <w:rFonts w:eastAsia="Calibri" w:cstheme="minorHAnsi"/>
          <w:b/>
          <w:bCs/>
        </w:rPr>
        <w:lastRenderedPageBreak/>
        <w:t xml:space="preserve">Response:  </w:t>
      </w:r>
      <w:r w:rsidR="00D32457" w:rsidRPr="00A22AF4">
        <w:rPr>
          <w:rFonts w:eastAsia="Calibri" w:cstheme="minorHAnsi"/>
        </w:rPr>
        <w:t>A</w:t>
      </w:r>
      <w:r w:rsidR="00D32457" w:rsidRPr="00A22AF4">
        <w:rPr>
          <w:rFonts w:eastAsiaTheme="minorEastAsia" w:cstheme="minorHAnsi"/>
          <w:color w:val="000000" w:themeColor="text1"/>
        </w:rPr>
        <w:t>lthough we recognize that staffing may change, our expectation is the same leadership team follow the grant from beginning to end in order to establish coherence and successful implementations.</w:t>
      </w:r>
    </w:p>
    <w:p w14:paraId="3E14CE9C" w14:textId="3F470067" w:rsidR="00CD428C" w:rsidRPr="00A22AF4" w:rsidRDefault="00933AD8" w:rsidP="00CD428C">
      <w:pPr>
        <w:pStyle w:val="ListParagraph"/>
        <w:numPr>
          <w:ilvl w:val="0"/>
          <w:numId w:val="1"/>
        </w:numPr>
        <w:rPr>
          <w:rFonts w:eastAsia="Calibri" w:cstheme="minorHAnsi"/>
          <w:b/>
        </w:rPr>
      </w:pPr>
      <w:r w:rsidRPr="00A22AF4">
        <w:rPr>
          <w:rFonts w:eastAsia="Calibri" w:cstheme="minorHAnsi"/>
          <w:b/>
        </w:rPr>
        <w:t xml:space="preserve">For the Curriculum Implementation Team, can our building literacy specialists be the building </w:t>
      </w:r>
    </w:p>
    <w:p w14:paraId="6585756B" w14:textId="732CAE0A" w:rsidR="00CD428C" w:rsidRPr="00A22AF4" w:rsidRDefault="00933AD8" w:rsidP="00424DFF">
      <w:pPr>
        <w:pStyle w:val="ListParagraph"/>
        <w:ind w:left="411"/>
        <w:rPr>
          <w:rFonts w:eastAsiaTheme="minorEastAsia" w:cstheme="minorHAnsi"/>
          <w:bCs/>
          <w:color w:val="000000" w:themeColor="text1"/>
        </w:rPr>
      </w:pPr>
      <w:r w:rsidRPr="00A22AF4">
        <w:rPr>
          <w:rFonts w:eastAsia="Calibri" w:cstheme="minorHAnsi"/>
          <w:b/>
        </w:rPr>
        <w:t>administrators, or should it be a principal/assistant principal?</w:t>
      </w:r>
      <w:r w:rsidR="00424DFF" w:rsidRPr="00A22AF4">
        <w:rPr>
          <w:rFonts w:eastAsia="Calibri" w:cstheme="minorHAnsi"/>
          <w:b/>
        </w:rPr>
        <w:t xml:space="preserve"> </w:t>
      </w:r>
      <w:r w:rsidRPr="00A22AF4">
        <w:rPr>
          <w:rFonts w:eastAsia="Calibri" w:cstheme="minorHAnsi"/>
          <w:bCs/>
        </w:rPr>
        <w:t xml:space="preserve">If it has to be the principal/assistant principal, would the literacy specialists then go under support </w:t>
      </w:r>
    </w:p>
    <w:p w14:paraId="42646A36" w14:textId="5E57B346" w:rsidR="00933AD8" w:rsidRPr="00A22AF4" w:rsidRDefault="00933AD8" w:rsidP="00CD428C">
      <w:pPr>
        <w:pStyle w:val="ListParagraph"/>
        <w:ind w:left="411"/>
        <w:rPr>
          <w:rFonts w:eastAsia="Calibri" w:cstheme="minorHAnsi"/>
          <w:bCs/>
        </w:rPr>
      </w:pPr>
      <w:r w:rsidRPr="00A22AF4">
        <w:rPr>
          <w:rFonts w:eastAsia="Calibri" w:cstheme="minorHAnsi"/>
          <w:bCs/>
        </w:rPr>
        <w:t>personnel?</w:t>
      </w:r>
    </w:p>
    <w:p w14:paraId="3DBF48E3" w14:textId="1DDFF8A0" w:rsidR="00933AD8" w:rsidRPr="00A22AF4" w:rsidRDefault="067B613E" w:rsidP="0792CD3E">
      <w:pPr>
        <w:pStyle w:val="ListParagraph"/>
        <w:spacing w:after="0" w:line="240" w:lineRule="auto"/>
        <w:ind w:left="411"/>
        <w:rPr>
          <w:rFonts w:eastAsiaTheme="minorEastAsia" w:cstheme="minorHAnsi"/>
          <w:b/>
          <w:bCs/>
        </w:rPr>
      </w:pPr>
      <w:r w:rsidRPr="00A22AF4">
        <w:rPr>
          <w:rFonts w:eastAsiaTheme="minorEastAsia" w:cstheme="minorHAnsi"/>
          <w:b/>
          <w:bCs/>
        </w:rPr>
        <w:t>Response:</w:t>
      </w:r>
      <w:r w:rsidR="00685D7D" w:rsidRPr="00A22AF4">
        <w:rPr>
          <w:rFonts w:eastAsiaTheme="minorEastAsia" w:cstheme="minorHAnsi"/>
          <w:b/>
          <w:bCs/>
        </w:rPr>
        <w:t xml:space="preserve"> </w:t>
      </w:r>
      <w:r w:rsidR="00685D7D" w:rsidRPr="00A22AF4">
        <w:rPr>
          <w:rFonts w:eastAsiaTheme="minorEastAsia" w:cstheme="minorHAnsi"/>
        </w:rPr>
        <w:t>Districts should identify members of the Implementation Leadership Team who will best move this work forward.</w:t>
      </w:r>
      <w:r w:rsidR="00685D7D" w:rsidRPr="00A22AF4">
        <w:rPr>
          <w:rFonts w:eastAsiaTheme="minorEastAsia" w:cstheme="minorHAnsi"/>
          <w:b/>
          <w:bCs/>
        </w:rPr>
        <w:t xml:space="preserve"> </w:t>
      </w:r>
    </w:p>
    <w:p w14:paraId="7A8D33FF" w14:textId="77777777" w:rsidR="00CD428C" w:rsidRPr="00A22AF4" w:rsidRDefault="00CD428C" w:rsidP="0792CD3E">
      <w:pPr>
        <w:pStyle w:val="ListParagraph"/>
        <w:spacing w:after="0" w:line="240" w:lineRule="auto"/>
        <w:ind w:left="411"/>
        <w:rPr>
          <w:rFonts w:eastAsiaTheme="minorEastAsia" w:cstheme="minorHAnsi"/>
          <w:b/>
          <w:bCs/>
        </w:rPr>
      </w:pPr>
    </w:p>
    <w:p w14:paraId="41371D7C" w14:textId="4A8EBC25" w:rsidR="6875D059" w:rsidRPr="00A22AF4" w:rsidRDefault="6875D059" w:rsidP="00CD428C">
      <w:pPr>
        <w:pStyle w:val="ListParagraph"/>
        <w:numPr>
          <w:ilvl w:val="0"/>
          <w:numId w:val="1"/>
        </w:numPr>
        <w:rPr>
          <w:rFonts w:eastAsia="Calibri" w:cstheme="minorHAnsi"/>
        </w:rPr>
      </w:pPr>
      <w:r w:rsidRPr="00A22AF4">
        <w:rPr>
          <w:rFonts w:eastAsia="Calibri" w:cstheme="minorHAnsi"/>
          <w:b/>
          <w:bCs/>
        </w:rPr>
        <w:t>Is it possible to extend this deadline so that we can apply?</w:t>
      </w:r>
    </w:p>
    <w:p w14:paraId="21A47255" w14:textId="77777777" w:rsidR="00327121" w:rsidRPr="00A22AF4" w:rsidRDefault="6875D059" w:rsidP="00327121">
      <w:pPr>
        <w:pStyle w:val="ListParagraph"/>
        <w:spacing w:after="0" w:line="240" w:lineRule="auto"/>
        <w:ind w:left="411"/>
        <w:rPr>
          <w:rFonts w:eastAsiaTheme="minorEastAsia" w:cstheme="minorHAnsi"/>
        </w:rPr>
      </w:pPr>
      <w:r w:rsidRPr="00A22AF4">
        <w:rPr>
          <w:rFonts w:eastAsiaTheme="minorEastAsia" w:cstheme="minorHAnsi"/>
          <w:b/>
          <w:bCs/>
        </w:rPr>
        <w:t xml:space="preserve">Response: </w:t>
      </w:r>
      <w:r w:rsidRPr="00A22AF4">
        <w:rPr>
          <w:rFonts w:eastAsiaTheme="minorEastAsia" w:cstheme="minorHAnsi"/>
        </w:rPr>
        <w:t>The deadline is 5pm on November 22, 2022.</w:t>
      </w:r>
    </w:p>
    <w:p w14:paraId="4AC6D02D" w14:textId="77777777" w:rsidR="00327121" w:rsidRPr="00A22AF4" w:rsidRDefault="00327121" w:rsidP="00327121">
      <w:pPr>
        <w:spacing w:after="0" w:line="240" w:lineRule="auto"/>
        <w:rPr>
          <w:rFonts w:eastAsia="Calibri" w:cstheme="minorHAnsi"/>
          <w:b/>
          <w:bCs/>
        </w:rPr>
      </w:pPr>
    </w:p>
    <w:p w14:paraId="0361A9F3" w14:textId="52DDAE83" w:rsidR="6875D059" w:rsidRPr="00A22AF4" w:rsidRDefault="6875D059" w:rsidP="00D11907">
      <w:pPr>
        <w:pStyle w:val="ListParagraph"/>
        <w:numPr>
          <w:ilvl w:val="0"/>
          <w:numId w:val="1"/>
        </w:numPr>
        <w:spacing w:after="0" w:line="240" w:lineRule="auto"/>
        <w:rPr>
          <w:rFonts w:eastAsia="Calibri" w:cstheme="minorHAnsi"/>
        </w:rPr>
      </w:pPr>
      <w:r w:rsidRPr="00A22AF4">
        <w:rPr>
          <w:rFonts w:eastAsia="Calibri" w:cstheme="minorHAnsi"/>
          <w:b/>
          <w:bCs/>
        </w:rPr>
        <w:t>Are all six documents required for submission on the 10th?</w:t>
      </w:r>
    </w:p>
    <w:p w14:paraId="13B84D44" w14:textId="77777777" w:rsidR="00BC4A7F" w:rsidRPr="00A22AF4" w:rsidRDefault="6875D059" w:rsidP="00BC4A7F">
      <w:pPr>
        <w:pStyle w:val="ListParagraph"/>
        <w:spacing w:after="0" w:line="240" w:lineRule="auto"/>
        <w:ind w:left="411"/>
        <w:rPr>
          <w:rFonts w:eastAsiaTheme="minorEastAsia" w:cstheme="minorHAnsi"/>
        </w:rPr>
      </w:pPr>
      <w:r w:rsidRPr="00A22AF4">
        <w:rPr>
          <w:rFonts w:eastAsiaTheme="minorEastAsia" w:cstheme="minorHAnsi"/>
          <w:b/>
          <w:bCs/>
        </w:rPr>
        <w:t xml:space="preserve">Response: </w:t>
      </w:r>
      <w:r w:rsidRPr="00A22AF4">
        <w:rPr>
          <w:rFonts w:eastAsiaTheme="minorEastAsia" w:cstheme="minorHAnsi"/>
        </w:rPr>
        <w:t>Yes, all six documents are required for submission.  The deadline has been extended to November 22, 2022.</w:t>
      </w:r>
    </w:p>
    <w:p w14:paraId="2AC6B93F" w14:textId="77777777" w:rsidR="00BC4A7F" w:rsidRPr="00A22AF4" w:rsidRDefault="00BC4A7F" w:rsidP="00BC4A7F">
      <w:pPr>
        <w:spacing w:after="0" w:line="240" w:lineRule="auto"/>
        <w:rPr>
          <w:rFonts w:eastAsia="Calibri" w:cstheme="minorHAnsi"/>
          <w:b/>
          <w:bCs/>
        </w:rPr>
      </w:pPr>
    </w:p>
    <w:p w14:paraId="7D40BBBF" w14:textId="77777777" w:rsidR="00A22AF4" w:rsidRPr="00A22AF4" w:rsidRDefault="00933AD8" w:rsidP="00A30617">
      <w:pPr>
        <w:pStyle w:val="ListParagraph"/>
        <w:numPr>
          <w:ilvl w:val="0"/>
          <w:numId w:val="1"/>
        </w:numPr>
        <w:rPr>
          <w:rFonts w:eastAsia="Calibri" w:cstheme="minorHAnsi"/>
          <w:color w:val="212529"/>
        </w:rPr>
      </w:pPr>
      <w:r w:rsidRPr="00A22AF4">
        <w:rPr>
          <w:rFonts w:eastAsia="Calibri" w:cstheme="minorHAnsi"/>
          <w:color w:val="212529"/>
        </w:rPr>
        <w:t>Is this $20,000 prior to June 30th, 2023 something we schedule with our publisher once we receive the</w:t>
      </w:r>
      <w:r w:rsidR="00A30617" w:rsidRPr="00A22AF4">
        <w:rPr>
          <w:rFonts w:eastAsia="Calibri" w:cstheme="minorHAnsi"/>
          <w:color w:val="212529"/>
        </w:rPr>
        <w:t xml:space="preserve"> </w:t>
      </w:r>
      <w:r w:rsidRPr="00A22AF4">
        <w:rPr>
          <w:rFonts w:eastAsia="Calibri" w:cstheme="minorHAnsi"/>
          <w:color w:val="212529"/>
        </w:rPr>
        <w:t xml:space="preserve">grant? With approval of course. </w:t>
      </w:r>
      <w:r w:rsidRPr="00A22AF4">
        <w:rPr>
          <w:rFonts w:eastAsia="Calibri" w:cstheme="minorHAnsi"/>
          <w:b/>
          <w:bCs/>
          <w:color w:val="212529"/>
        </w:rPr>
        <w:t>Do we need any kind of commitment letter from them ahead of time?</w:t>
      </w:r>
      <w:r w:rsidRPr="00A22AF4">
        <w:rPr>
          <w:rFonts w:eastAsia="Calibri" w:cstheme="minorHAnsi"/>
          <w:color w:val="212529"/>
        </w:rPr>
        <w:t> </w:t>
      </w:r>
    </w:p>
    <w:p w14:paraId="1FEA9F60" w14:textId="63CAFC5F" w:rsidR="00333898" w:rsidRPr="00A22AF4" w:rsidRDefault="00333898" w:rsidP="00A22AF4">
      <w:pPr>
        <w:pStyle w:val="ListParagraph"/>
        <w:ind w:left="411"/>
        <w:rPr>
          <w:rFonts w:eastAsia="Calibri" w:cstheme="minorHAnsi"/>
          <w:color w:val="212529"/>
        </w:rPr>
      </w:pPr>
      <w:r w:rsidRPr="00A22AF4">
        <w:rPr>
          <w:rFonts w:eastAsia="Calibri" w:cstheme="minorHAnsi"/>
          <w:b/>
          <w:bCs/>
          <w:color w:val="212529"/>
        </w:rPr>
        <w:t>Response</w:t>
      </w:r>
      <w:r w:rsidRPr="00A22AF4">
        <w:rPr>
          <w:rFonts w:eastAsia="Calibri" w:cstheme="minorHAnsi"/>
          <w:color w:val="212529"/>
        </w:rPr>
        <w:t xml:space="preserve">: </w:t>
      </w:r>
      <w:r w:rsidR="00185690" w:rsidRPr="00A22AF4">
        <w:rPr>
          <w:rFonts w:eastAsia="Calibri" w:cstheme="minorHAnsi"/>
          <w:color w:val="212529"/>
        </w:rPr>
        <w:t xml:space="preserve">You do not need commitment letters from PD providers prior to applying. </w:t>
      </w:r>
      <w:r w:rsidR="00185690" w:rsidRPr="00A22AF4">
        <w:rPr>
          <w:rFonts w:eastAsia="Calibri" w:cstheme="minorHAnsi"/>
        </w:rPr>
        <w:t>Your Implementation Consultant will work with the special context of each district. This includes taking advantage of good work that has been completed prior to the grant beginning. That said, districts should not expect to skip these components of the grant program.</w:t>
      </w:r>
    </w:p>
    <w:p w14:paraId="086D1D44" w14:textId="77777777" w:rsidR="00A22AF4" w:rsidRPr="00A22AF4" w:rsidRDefault="00A22AF4" w:rsidP="00A22AF4">
      <w:pPr>
        <w:pStyle w:val="ListParagraph"/>
        <w:ind w:left="411"/>
        <w:rPr>
          <w:rFonts w:eastAsia="Calibri" w:cstheme="minorHAnsi"/>
        </w:rPr>
      </w:pPr>
    </w:p>
    <w:p w14:paraId="39EF6B8C" w14:textId="644D66C9" w:rsidR="00A22AF4" w:rsidRPr="00A22AF4" w:rsidRDefault="00F816A6" w:rsidP="00F816A6">
      <w:pPr>
        <w:pStyle w:val="ListParagraph"/>
        <w:numPr>
          <w:ilvl w:val="0"/>
          <w:numId w:val="1"/>
        </w:numPr>
        <w:rPr>
          <w:rFonts w:eastAsia="Calibri" w:cstheme="minorHAnsi"/>
        </w:rPr>
      </w:pPr>
      <w:r w:rsidRPr="00A22AF4">
        <w:rPr>
          <w:rFonts w:eastAsia="Calibri" w:cstheme="minorHAnsi"/>
        </w:rPr>
        <w:t xml:space="preserve">After downloading and viewing the workbook- I see part of it is filled out already. </w:t>
      </w:r>
      <w:r w:rsidRPr="00A22AF4">
        <w:rPr>
          <w:rFonts w:eastAsia="Calibri" w:cstheme="minorHAnsi"/>
          <w:b/>
          <w:bCs/>
        </w:rPr>
        <w:t>Is there a reason?</w:t>
      </w:r>
      <w:r w:rsidRPr="00A22AF4">
        <w:rPr>
          <w:rFonts w:eastAsia="Calibri" w:cstheme="minorHAnsi"/>
        </w:rPr>
        <w:t xml:space="preserve"> Is this the limit amount per each line?</w:t>
      </w:r>
    </w:p>
    <w:p w14:paraId="45CC942C" w14:textId="6B58FD13" w:rsidR="00333898" w:rsidRPr="00A22AF4" w:rsidRDefault="00333898" w:rsidP="00A22AF4">
      <w:pPr>
        <w:pStyle w:val="ListParagraph"/>
        <w:ind w:left="411"/>
        <w:rPr>
          <w:rFonts w:eastAsia="Calibri" w:cstheme="minorHAnsi"/>
        </w:rPr>
      </w:pPr>
      <w:r w:rsidRPr="00A22AF4">
        <w:rPr>
          <w:rFonts w:eastAsia="Calibri" w:cstheme="minorHAnsi"/>
          <w:b/>
          <w:bCs/>
        </w:rPr>
        <w:t>Response</w:t>
      </w:r>
      <w:r w:rsidRPr="00A22AF4">
        <w:rPr>
          <w:rFonts w:eastAsia="Calibri" w:cstheme="minorHAnsi"/>
        </w:rPr>
        <w:t xml:space="preserve">: </w:t>
      </w:r>
      <w:r w:rsidR="00165800">
        <w:rPr>
          <w:rFonts w:eastAsia="Calibri" w:cstheme="minorHAnsi"/>
        </w:rPr>
        <w:t>Since districts are largely completing the same set of activities during this fiscal year, we wanted districts to</w:t>
      </w:r>
      <w:r w:rsidR="00B63450">
        <w:rPr>
          <w:rFonts w:eastAsia="Calibri" w:cstheme="minorHAnsi"/>
        </w:rPr>
        <w:t xml:space="preserve"> </w:t>
      </w:r>
      <w:r w:rsidR="00703182">
        <w:rPr>
          <w:rFonts w:eastAsia="Calibri" w:cstheme="minorHAnsi"/>
        </w:rPr>
        <w:t>request funds based on a</w:t>
      </w:r>
      <w:r w:rsidR="00717397">
        <w:rPr>
          <w:rFonts w:eastAsia="Calibri" w:cstheme="minorHAnsi"/>
        </w:rPr>
        <w:t xml:space="preserve"> consistent method</w:t>
      </w:r>
      <w:r w:rsidR="00703182">
        <w:rPr>
          <w:rFonts w:eastAsia="Calibri" w:cstheme="minorHAnsi"/>
        </w:rPr>
        <w:t xml:space="preserve">. </w:t>
      </w:r>
    </w:p>
    <w:p w14:paraId="5BC21F53" w14:textId="77777777" w:rsidR="00A22AF4" w:rsidRPr="00A22AF4" w:rsidRDefault="00A22AF4" w:rsidP="00A22AF4">
      <w:pPr>
        <w:pStyle w:val="ListParagraph"/>
        <w:ind w:left="411"/>
        <w:rPr>
          <w:rFonts w:eastAsia="Calibri" w:cstheme="minorHAnsi"/>
        </w:rPr>
      </w:pPr>
    </w:p>
    <w:p w14:paraId="498ED593" w14:textId="5483B4F6" w:rsidR="00A22AF4" w:rsidRPr="00A22AF4" w:rsidRDefault="00F816A6" w:rsidP="00F816A6">
      <w:pPr>
        <w:pStyle w:val="ListParagraph"/>
        <w:numPr>
          <w:ilvl w:val="0"/>
          <w:numId w:val="1"/>
        </w:numPr>
        <w:rPr>
          <w:rFonts w:eastAsia="Calibri" w:cstheme="minorHAnsi"/>
        </w:rPr>
      </w:pPr>
      <w:r w:rsidRPr="00A22AF4">
        <w:rPr>
          <w:rFonts w:eastAsia="Calibri" w:cstheme="minorHAnsi"/>
        </w:rPr>
        <w:t>Regarding the attached partnered Ed prep program assurance, is this the "</w:t>
      </w:r>
      <w:r w:rsidRPr="00A22AF4">
        <w:rPr>
          <w:rFonts w:eastAsia="Calibri" w:cstheme="minorHAnsi"/>
          <w:color w:val="212529"/>
        </w:rPr>
        <w:t xml:space="preserve">Professional Development from a DESE approved vendor for educators, including teachers, instructional coaches, and administrators?" </w:t>
      </w:r>
      <w:r w:rsidRPr="00717397">
        <w:rPr>
          <w:rFonts w:eastAsia="Calibri" w:cstheme="minorHAnsi"/>
          <w:b/>
          <w:bCs/>
          <w:color w:val="212529"/>
        </w:rPr>
        <w:t xml:space="preserve">Is Bridges Math and IM Math a DESE approved vendor? </w:t>
      </w:r>
      <w:r w:rsidRPr="00A22AF4">
        <w:rPr>
          <w:rFonts w:eastAsia="Calibri" w:cstheme="minorHAnsi"/>
          <w:color w:val="212529"/>
        </w:rPr>
        <w:t>Those are our math programs.</w:t>
      </w:r>
    </w:p>
    <w:p w14:paraId="15C754F9" w14:textId="2AB053E2" w:rsidR="00333898" w:rsidRPr="00A22AF4" w:rsidRDefault="00333898" w:rsidP="00A22AF4">
      <w:pPr>
        <w:pStyle w:val="ListParagraph"/>
        <w:ind w:left="411"/>
        <w:rPr>
          <w:rFonts w:cstheme="minorHAnsi"/>
        </w:rPr>
      </w:pPr>
      <w:r w:rsidRPr="00A22AF4">
        <w:rPr>
          <w:rFonts w:eastAsia="Calibri" w:cstheme="minorHAnsi"/>
          <w:b/>
          <w:bCs/>
          <w:color w:val="212529"/>
        </w:rPr>
        <w:t>Response</w:t>
      </w:r>
      <w:r w:rsidRPr="00A22AF4">
        <w:rPr>
          <w:rFonts w:eastAsia="Calibri" w:cstheme="minorHAnsi"/>
          <w:color w:val="212529"/>
        </w:rPr>
        <w:t xml:space="preserve">: </w:t>
      </w:r>
      <w:r w:rsidR="00685D7D" w:rsidRPr="00A22AF4">
        <w:rPr>
          <w:rFonts w:cstheme="minorHAnsi"/>
        </w:rPr>
        <w:t>PD will be approved for any vendor with a demonstrated ability to support your accomplishment of the goals articulated in the grant application and supported by the landscape analysis. The identified PD could be from the publisher or an independent organization.</w:t>
      </w:r>
    </w:p>
    <w:p w14:paraId="19CB4A40" w14:textId="77777777" w:rsidR="00A22AF4" w:rsidRPr="00A22AF4" w:rsidRDefault="00A22AF4" w:rsidP="00A22AF4">
      <w:pPr>
        <w:pStyle w:val="ListParagraph"/>
        <w:ind w:left="411"/>
        <w:rPr>
          <w:rFonts w:eastAsia="Calibri" w:cstheme="minorHAnsi"/>
        </w:rPr>
      </w:pPr>
    </w:p>
    <w:p w14:paraId="584E58CE" w14:textId="77777777" w:rsidR="00A22AF4" w:rsidRPr="00717397" w:rsidRDefault="00743A5A" w:rsidP="00A22AF4">
      <w:pPr>
        <w:pStyle w:val="ListParagraph"/>
        <w:numPr>
          <w:ilvl w:val="0"/>
          <w:numId w:val="1"/>
        </w:numPr>
        <w:rPr>
          <w:rFonts w:eastAsia="Calibri" w:cstheme="minorHAnsi"/>
          <w:b/>
          <w:bCs/>
        </w:rPr>
      </w:pPr>
      <w:r w:rsidRPr="00A22AF4">
        <w:rPr>
          <w:rFonts w:eastAsia="Calibri" w:cstheme="minorHAnsi"/>
        </w:rPr>
        <w:t xml:space="preserve">I do not see </w:t>
      </w:r>
      <w:proofErr w:type="spellStart"/>
      <w:r w:rsidRPr="00A22AF4">
        <w:rPr>
          <w:rFonts w:eastAsia="Calibri" w:cstheme="minorHAnsi"/>
        </w:rPr>
        <w:t>OpenSciEd</w:t>
      </w:r>
      <w:proofErr w:type="spellEnd"/>
      <w:r w:rsidRPr="00A22AF4">
        <w:rPr>
          <w:rFonts w:eastAsia="Calibri" w:cstheme="minorHAnsi"/>
        </w:rPr>
        <w:t xml:space="preserve"> on the list of programs from Ed Reports.  </w:t>
      </w:r>
      <w:r w:rsidRPr="00717397">
        <w:rPr>
          <w:rFonts w:eastAsia="Calibri" w:cstheme="minorHAnsi"/>
          <w:b/>
          <w:bCs/>
        </w:rPr>
        <w:t xml:space="preserve">Is </w:t>
      </w:r>
      <w:proofErr w:type="spellStart"/>
      <w:r w:rsidRPr="00717397">
        <w:rPr>
          <w:rFonts w:eastAsia="Calibri" w:cstheme="minorHAnsi"/>
          <w:b/>
          <w:bCs/>
        </w:rPr>
        <w:t>OpenSciEd</w:t>
      </w:r>
      <w:proofErr w:type="spellEnd"/>
      <w:r w:rsidRPr="00717397">
        <w:rPr>
          <w:rFonts w:eastAsia="Calibri" w:cstheme="minorHAnsi"/>
          <w:b/>
          <w:bCs/>
        </w:rPr>
        <w:t xml:space="preserve"> an approved curriculum for this grant funding?</w:t>
      </w:r>
    </w:p>
    <w:p w14:paraId="15B4E604" w14:textId="23F51300" w:rsidR="00F03315" w:rsidRPr="00A22AF4" w:rsidRDefault="00AC7B48" w:rsidP="00A22AF4">
      <w:pPr>
        <w:pStyle w:val="ListParagraph"/>
        <w:ind w:left="411"/>
        <w:rPr>
          <w:rFonts w:eastAsia="Calibri" w:cstheme="minorHAnsi"/>
        </w:rPr>
      </w:pPr>
      <w:r w:rsidRPr="00A22AF4">
        <w:rPr>
          <w:rFonts w:eastAsia="Calibri" w:cstheme="minorHAnsi"/>
          <w:b/>
          <w:bCs/>
        </w:rPr>
        <w:t>Response</w:t>
      </w:r>
      <w:r w:rsidRPr="00A22AF4">
        <w:rPr>
          <w:rFonts w:eastAsia="Calibri" w:cstheme="minorHAnsi"/>
        </w:rPr>
        <w:t>:</w:t>
      </w:r>
      <w:r w:rsidR="00AB2B93" w:rsidRPr="00A22AF4">
        <w:rPr>
          <w:rFonts w:eastAsia="Calibri" w:cstheme="minorHAnsi"/>
        </w:rPr>
        <w:t xml:space="preserve"> </w:t>
      </w:r>
      <w:r w:rsidR="00F03315" w:rsidRPr="00A22AF4">
        <w:rPr>
          <w:rFonts w:eastAsia="Calibri" w:cstheme="minorHAnsi"/>
        </w:rPr>
        <w:t>Materials are considered to be high quality instructional materials</w:t>
      </w:r>
      <w:r w:rsidR="00F03315" w:rsidRPr="00A22AF4">
        <w:rPr>
          <w:rFonts w:cstheme="minorHAnsi"/>
          <w:color w:val="222222"/>
        </w:rPr>
        <w:t>, as defined by a rating of "Partially Meets Expectations" or "Meets Expectations" on CURATE or</w:t>
      </w:r>
    </w:p>
    <w:p w14:paraId="57E8E98A" w14:textId="77777777" w:rsidR="00F03315" w:rsidRPr="00A22AF4" w:rsidRDefault="00F03315" w:rsidP="00F03315">
      <w:pPr>
        <w:pStyle w:val="NormalWeb"/>
        <w:numPr>
          <w:ilvl w:val="0"/>
          <w:numId w:val="2"/>
        </w:numPr>
        <w:shd w:val="clear" w:color="auto" w:fill="FFFFFF" w:themeFill="background1"/>
        <w:spacing w:before="0" w:beforeAutospacing="0" w:after="0" w:afterAutospacing="0"/>
        <w:contextualSpacing/>
        <w:rPr>
          <w:rFonts w:asciiTheme="minorHAnsi" w:eastAsia="Calibri" w:hAnsiTheme="minorHAnsi" w:cstheme="minorHAnsi"/>
          <w:color w:val="222222"/>
          <w:sz w:val="22"/>
          <w:szCs w:val="22"/>
        </w:rPr>
      </w:pPr>
      <w:r w:rsidRPr="00A22AF4">
        <w:rPr>
          <w:rFonts w:asciiTheme="minorHAnsi" w:hAnsiTheme="minorHAnsi" w:cstheme="minorHAnsi"/>
          <w:color w:val="212529"/>
          <w:sz w:val="22"/>
          <w:szCs w:val="22"/>
        </w:rPr>
        <w:t xml:space="preserve">ELA/Literacy: rated "Green" on EdReports' Gateways 1 and </w:t>
      </w:r>
      <w:proofErr w:type="gramStart"/>
      <w:r w:rsidRPr="00A22AF4">
        <w:rPr>
          <w:rFonts w:asciiTheme="minorHAnsi" w:hAnsiTheme="minorHAnsi" w:cstheme="minorHAnsi"/>
          <w:color w:val="212529"/>
          <w:sz w:val="22"/>
          <w:szCs w:val="22"/>
        </w:rPr>
        <w:t>2;</w:t>
      </w:r>
      <w:proofErr w:type="gramEnd"/>
    </w:p>
    <w:p w14:paraId="1D5434EB" w14:textId="77777777" w:rsidR="00F03315" w:rsidRPr="00A22AF4" w:rsidRDefault="00F03315" w:rsidP="00F03315">
      <w:pPr>
        <w:pStyle w:val="NormalWeb"/>
        <w:numPr>
          <w:ilvl w:val="0"/>
          <w:numId w:val="2"/>
        </w:numPr>
        <w:shd w:val="clear" w:color="auto" w:fill="FFFFFF" w:themeFill="background1"/>
        <w:spacing w:before="0" w:beforeAutospacing="0" w:after="0" w:afterAutospacing="0"/>
        <w:contextualSpacing/>
        <w:rPr>
          <w:rFonts w:asciiTheme="minorHAnsi" w:eastAsia="Calibri" w:hAnsiTheme="minorHAnsi" w:cstheme="minorHAnsi"/>
          <w:color w:val="222222"/>
          <w:sz w:val="22"/>
          <w:szCs w:val="22"/>
        </w:rPr>
      </w:pPr>
      <w:r w:rsidRPr="00A22AF4">
        <w:rPr>
          <w:rFonts w:asciiTheme="minorHAnsi" w:hAnsiTheme="minorHAnsi" w:cstheme="minorHAnsi"/>
          <w:color w:val="212529"/>
          <w:sz w:val="22"/>
          <w:szCs w:val="22"/>
        </w:rPr>
        <w:t xml:space="preserve">Math/Science: rated "Green" on EdReports' Gateway 1 and "Green" or "Yellow" on Gateway </w:t>
      </w:r>
      <w:proofErr w:type="gramStart"/>
      <w:r w:rsidRPr="00A22AF4">
        <w:rPr>
          <w:rFonts w:asciiTheme="minorHAnsi" w:hAnsiTheme="minorHAnsi" w:cstheme="minorHAnsi"/>
          <w:color w:val="212529"/>
          <w:sz w:val="22"/>
          <w:szCs w:val="22"/>
        </w:rPr>
        <w:t>2;</w:t>
      </w:r>
      <w:proofErr w:type="gramEnd"/>
    </w:p>
    <w:p w14:paraId="427ED06C" w14:textId="77777777" w:rsidR="00F03315" w:rsidRPr="00A22AF4" w:rsidRDefault="00F03315" w:rsidP="00F03315">
      <w:pPr>
        <w:pStyle w:val="NormalWeb"/>
        <w:numPr>
          <w:ilvl w:val="0"/>
          <w:numId w:val="2"/>
        </w:numPr>
        <w:shd w:val="clear" w:color="auto" w:fill="FFFFFF" w:themeFill="background1"/>
        <w:spacing w:before="0" w:beforeAutospacing="0" w:after="0" w:afterAutospacing="0"/>
        <w:contextualSpacing/>
        <w:rPr>
          <w:rFonts w:asciiTheme="minorHAnsi" w:eastAsia="Calibri" w:hAnsiTheme="minorHAnsi" w:cstheme="minorHAnsi"/>
          <w:color w:val="222222"/>
          <w:sz w:val="22"/>
          <w:szCs w:val="22"/>
        </w:rPr>
      </w:pPr>
      <w:r w:rsidRPr="00A22AF4">
        <w:rPr>
          <w:rFonts w:asciiTheme="minorHAnsi" w:hAnsiTheme="minorHAnsi" w:cstheme="minorHAnsi"/>
          <w:color w:val="212529"/>
          <w:sz w:val="22"/>
          <w:szCs w:val="22"/>
        </w:rPr>
        <w:t>Digital Literacy and Computer Science (DLCS): rated as "comprehensive curricular materials" with alignment to college-and-career-ready learning standards on the DLCS Curriculum Guide.</w:t>
      </w:r>
    </w:p>
    <w:p w14:paraId="3F5974F6" w14:textId="77777777" w:rsidR="00BC4A7F" w:rsidRPr="00A22AF4" w:rsidRDefault="00BC4A7F" w:rsidP="00BC4A7F">
      <w:pPr>
        <w:pStyle w:val="ListParagraph"/>
        <w:spacing w:after="0" w:line="240" w:lineRule="auto"/>
        <w:ind w:left="411"/>
        <w:rPr>
          <w:rFonts w:eastAsiaTheme="minorEastAsia" w:cstheme="minorHAnsi"/>
          <w:b/>
          <w:bCs/>
        </w:rPr>
      </w:pPr>
    </w:p>
    <w:p w14:paraId="47BF44D1" w14:textId="77777777" w:rsidR="00A22AF4" w:rsidRPr="00A22AF4" w:rsidRDefault="00ED21BD" w:rsidP="00F816A6">
      <w:pPr>
        <w:pStyle w:val="ListParagraph"/>
        <w:numPr>
          <w:ilvl w:val="0"/>
          <w:numId w:val="1"/>
        </w:numPr>
        <w:rPr>
          <w:rFonts w:eastAsia="Calibri" w:cstheme="minorHAnsi"/>
        </w:rPr>
      </w:pPr>
      <w:r w:rsidRPr="00A22AF4">
        <w:rPr>
          <w:rFonts w:eastAsia="Calibri" w:cstheme="minorHAnsi"/>
        </w:rPr>
        <w:lastRenderedPageBreak/>
        <w:t>If Great Minds will be partnering with us for both grades K-2 and 3-5, but we are using Eureka Math squared in one grade band (K-2) and Eureka Math in another band (3-5), should I be creating separate applications for each one?</w:t>
      </w:r>
    </w:p>
    <w:p w14:paraId="513CD9C0" w14:textId="77777777" w:rsidR="00A22AF4" w:rsidRPr="00A22AF4" w:rsidRDefault="00A22AF4" w:rsidP="00A22AF4">
      <w:pPr>
        <w:pStyle w:val="ListParagraph"/>
        <w:ind w:left="411"/>
        <w:rPr>
          <w:rFonts w:eastAsia="Calibri" w:cstheme="minorHAnsi"/>
        </w:rPr>
      </w:pPr>
    </w:p>
    <w:p w14:paraId="62E3D4FA" w14:textId="0FBFEEE7" w:rsidR="007B49AA" w:rsidRPr="00A22AF4" w:rsidRDefault="007B49AA" w:rsidP="00A22AF4">
      <w:pPr>
        <w:pStyle w:val="ListParagraph"/>
        <w:ind w:left="411"/>
        <w:rPr>
          <w:rFonts w:eastAsia="Calibri" w:cstheme="minorHAnsi"/>
        </w:rPr>
      </w:pPr>
      <w:r w:rsidRPr="00A22AF4">
        <w:rPr>
          <w:rFonts w:eastAsia="Calibri" w:cstheme="minorHAnsi"/>
          <w:b/>
          <w:bCs/>
        </w:rPr>
        <w:t>Response</w:t>
      </w:r>
      <w:r w:rsidRPr="00A22AF4">
        <w:rPr>
          <w:rFonts w:eastAsia="Calibri" w:cstheme="minorHAnsi"/>
        </w:rPr>
        <w:t>:</w:t>
      </w:r>
      <w:r w:rsidR="009F19B2" w:rsidRPr="00A22AF4">
        <w:rPr>
          <w:rFonts w:eastAsia="Calibri" w:cstheme="minorHAnsi"/>
        </w:rPr>
        <w:t xml:space="preserve"> Out interpretation is that you would be using the same curricular materials across the grade range</w:t>
      </w:r>
      <w:r w:rsidR="00777C49" w:rsidRPr="00A22AF4">
        <w:rPr>
          <w:rFonts w:eastAsia="Calibri" w:cstheme="minorHAnsi"/>
        </w:rPr>
        <w:t xml:space="preserve">. We also aware that these are materials </w:t>
      </w:r>
      <w:r w:rsidR="00725521" w:rsidRPr="00A22AF4">
        <w:rPr>
          <w:rFonts w:eastAsia="Calibri" w:cstheme="minorHAnsi"/>
        </w:rPr>
        <w:t xml:space="preserve">(Eureka squared) </w:t>
      </w:r>
      <w:r w:rsidR="00777C49" w:rsidRPr="00A22AF4">
        <w:rPr>
          <w:rFonts w:eastAsia="Calibri" w:cstheme="minorHAnsi"/>
        </w:rPr>
        <w:t>that have not gone through an external review process. To address this, please provide rationale and evidence for how the updated materials meet/exceed the expectations of quality established from the previous review and will well serve your students in part III, question A4. </w:t>
      </w:r>
    </w:p>
    <w:p w14:paraId="791FB30F" w14:textId="77777777" w:rsidR="00BC4A7F" w:rsidRPr="00A22AF4" w:rsidRDefault="00BC4A7F" w:rsidP="00BC4A7F">
      <w:pPr>
        <w:pStyle w:val="ListParagraph"/>
        <w:spacing w:after="0" w:line="240" w:lineRule="auto"/>
        <w:ind w:left="411"/>
        <w:rPr>
          <w:rFonts w:eastAsiaTheme="minorEastAsia" w:cstheme="minorHAnsi"/>
          <w:b/>
          <w:bCs/>
        </w:rPr>
      </w:pPr>
    </w:p>
    <w:p w14:paraId="7AF220C4" w14:textId="77777777" w:rsidR="00A22AF4" w:rsidRPr="00A22AF4" w:rsidRDefault="001E062A" w:rsidP="001E062A">
      <w:pPr>
        <w:pStyle w:val="ListParagraph"/>
        <w:numPr>
          <w:ilvl w:val="0"/>
          <w:numId w:val="1"/>
        </w:numPr>
        <w:rPr>
          <w:rFonts w:eastAsia="Calibri" w:cstheme="minorHAnsi"/>
        </w:rPr>
      </w:pPr>
      <w:r w:rsidRPr="00A22AF4">
        <w:rPr>
          <w:rFonts w:eastAsia="Calibri" w:cstheme="minorHAnsi"/>
        </w:rPr>
        <w:t xml:space="preserve">I have heard that the grant is for FY23-24, but the website clearly states that that it is from approval to 6/30/23. The grant budget doc also </w:t>
      </w:r>
      <w:proofErr w:type="gramStart"/>
      <w:r w:rsidRPr="00A22AF4">
        <w:rPr>
          <w:rFonts w:eastAsia="Calibri" w:cstheme="minorHAnsi"/>
        </w:rPr>
        <w:t>states</w:t>
      </w:r>
      <w:proofErr w:type="gramEnd"/>
      <w:r w:rsidRPr="00A22AF4">
        <w:rPr>
          <w:rFonts w:eastAsia="Calibri" w:cstheme="minorHAnsi"/>
        </w:rPr>
        <w:t xml:space="preserve"> 'until June 30, 2023'. </w:t>
      </w:r>
      <w:r w:rsidRPr="00A22AF4">
        <w:rPr>
          <w:rFonts w:eastAsia="Calibri" w:cstheme="minorHAnsi"/>
          <w:b/>
          <w:bCs/>
        </w:rPr>
        <w:t>Is the grant for this year or next year(s)?</w:t>
      </w:r>
    </w:p>
    <w:p w14:paraId="69A17534" w14:textId="77777777" w:rsidR="00A22AF4" w:rsidRPr="00A22AF4" w:rsidRDefault="00A22AF4" w:rsidP="00A22AF4">
      <w:pPr>
        <w:pStyle w:val="ListParagraph"/>
        <w:ind w:left="411"/>
        <w:rPr>
          <w:rFonts w:eastAsia="Calibri" w:cstheme="minorHAnsi"/>
        </w:rPr>
      </w:pPr>
    </w:p>
    <w:p w14:paraId="2181CCCC" w14:textId="35DFE6AE" w:rsidR="007B49AA" w:rsidRPr="00A22AF4" w:rsidRDefault="007B49AA" w:rsidP="00A22AF4">
      <w:pPr>
        <w:pStyle w:val="ListParagraph"/>
        <w:ind w:left="411"/>
        <w:rPr>
          <w:rFonts w:eastAsia="Calibri" w:cstheme="minorHAnsi"/>
        </w:rPr>
      </w:pPr>
      <w:r w:rsidRPr="00A22AF4">
        <w:rPr>
          <w:rFonts w:cstheme="minorHAnsi"/>
          <w:b/>
          <w:bCs/>
          <w:noProof/>
        </w:rPr>
        <w:t>Response</w:t>
      </w:r>
      <w:r w:rsidRPr="00A22AF4">
        <w:rPr>
          <w:rFonts w:cstheme="minorHAnsi"/>
          <w:noProof/>
        </w:rPr>
        <w:t>:</w:t>
      </w:r>
      <w:r w:rsidR="00E83BF9" w:rsidRPr="00A22AF4">
        <w:rPr>
          <w:rFonts w:cstheme="minorHAnsi"/>
          <w:noProof/>
        </w:rPr>
        <w:t xml:space="preserve"> </w:t>
      </w:r>
      <w:r w:rsidR="004F0C0C" w:rsidRPr="00A22AF4">
        <w:rPr>
          <w:rFonts w:cstheme="minorHAnsi"/>
          <w:noProof/>
        </w:rPr>
        <w:t>Pending appropriation and the meeting of all grant requirements, all grantees will be eligible for a one-year continuation grant in Fiscal Year (FY) 2024 (Upon Approval – 8/31/2024) to support enactment of the implementation plan developed through this FY2023 grant and to continue approved activities. Eligibility for this continuation grant is contingent upon a continuation application and funding availability.</w:t>
      </w:r>
    </w:p>
    <w:p w14:paraId="72F52177" w14:textId="77777777" w:rsidR="00BC4A7F" w:rsidRPr="00A22AF4" w:rsidRDefault="00BC4A7F" w:rsidP="00BC4A7F">
      <w:pPr>
        <w:pStyle w:val="ListParagraph"/>
        <w:spacing w:after="0" w:line="240" w:lineRule="auto"/>
        <w:ind w:left="411"/>
        <w:rPr>
          <w:rFonts w:eastAsiaTheme="minorEastAsia" w:cstheme="minorHAnsi"/>
          <w:b/>
          <w:bCs/>
        </w:rPr>
      </w:pPr>
    </w:p>
    <w:p w14:paraId="10B1EB4A" w14:textId="77777777" w:rsidR="00A22AF4" w:rsidRPr="00A22AF4" w:rsidRDefault="007B49AA" w:rsidP="001E062A">
      <w:pPr>
        <w:pStyle w:val="ListParagraph"/>
        <w:numPr>
          <w:ilvl w:val="0"/>
          <w:numId w:val="1"/>
        </w:numPr>
        <w:rPr>
          <w:rFonts w:eastAsia="Calibri" w:cstheme="minorHAnsi"/>
        </w:rPr>
      </w:pPr>
      <w:r w:rsidRPr="00A22AF4">
        <w:rPr>
          <w:rFonts w:cstheme="minorHAnsi"/>
          <w:noProof/>
        </w:rPr>
        <w:t>T</w:t>
      </w:r>
      <w:r w:rsidR="001E062A" w:rsidRPr="00A22AF4">
        <w:rPr>
          <w:rFonts w:eastAsia="Calibri" w:cstheme="minorHAnsi"/>
        </w:rPr>
        <w:t xml:space="preserve">he workbook of the budget states admin team, and feeds into admin with a pay of $2k, but the admin (directors) overseeing the grant are not paid separately. </w:t>
      </w:r>
      <w:r w:rsidR="001E062A" w:rsidRPr="00A22AF4">
        <w:rPr>
          <w:rFonts w:eastAsia="Calibri" w:cstheme="minorHAnsi"/>
          <w:b/>
          <w:bCs/>
        </w:rPr>
        <w:t>How can we identify the difference?</w:t>
      </w:r>
    </w:p>
    <w:p w14:paraId="47BD2B25" w14:textId="77777777" w:rsidR="00A22AF4" w:rsidRPr="00A22AF4" w:rsidRDefault="00A22AF4" w:rsidP="00A22AF4">
      <w:pPr>
        <w:pStyle w:val="ListParagraph"/>
        <w:ind w:left="411"/>
        <w:rPr>
          <w:rFonts w:eastAsia="Calibri" w:cstheme="minorHAnsi"/>
          <w:b/>
          <w:bCs/>
        </w:rPr>
      </w:pPr>
    </w:p>
    <w:p w14:paraId="6E022B82" w14:textId="149C3580" w:rsidR="007B49AA" w:rsidRPr="00A22AF4" w:rsidRDefault="007B49AA" w:rsidP="00A22AF4">
      <w:pPr>
        <w:pStyle w:val="ListParagraph"/>
        <w:ind w:left="411"/>
        <w:rPr>
          <w:rFonts w:eastAsia="Calibri" w:cstheme="minorHAnsi"/>
        </w:rPr>
      </w:pPr>
      <w:r w:rsidRPr="00A22AF4">
        <w:rPr>
          <w:rFonts w:eastAsia="Calibri" w:cstheme="minorHAnsi"/>
          <w:b/>
          <w:bCs/>
        </w:rPr>
        <w:t>Response</w:t>
      </w:r>
      <w:r w:rsidRPr="00A22AF4">
        <w:rPr>
          <w:rFonts w:eastAsia="Calibri" w:cstheme="minorHAnsi"/>
        </w:rPr>
        <w:t xml:space="preserve">: </w:t>
      </w:r>
      <w:r w:rsidR="00E83BF9" w:rsidRPr="00A22AF4">
        <w:rPr>
          <w:rFonts w:eastAsia="Calibri" w:cstheme="minorHAnsi"/>
        </w:rPr>
        <w:t>For fairness, please keep the formula calculations the same. However, if you wanted to request less funds, or have funds move from one category to another, you can add that information in Part III, question B5 that you don’t anticipate needing that much and how much you believe you would need.</w:t>
      </w:r>
    </w:p>
    <w:p w14:paraId="450987FD" w14:textId="77777777" w:rsidR="00BC4A7F" w:rsidRPr="00A22AF4" w:rsidRDefault="00BC4A7F" w:rsidP="00BC4A7F">
      <w:pPr>
        <w:pStyle w:val="ListParagraph"/>
        <w:spacing w:after="0" w:line="240" w:lineRule="auto"/>
        <w:ind w:left="411"/>
        <w:rPr>
          <w:rFonts w:eastAsiaTheme="minorEastAsia" w:cstheme="minorHAnsi"/>
          <w:b/>
          <w:bCs/>
        </w:rPr>
      </w:pPr>
    </w:p>
    <w:p w14:paraId="7E7F19E7" w14:textId="1A7E833D" w:rsidR="00BC4A7F" w:rsidRPr="00A22AF4" w:rsidRDefault="22BB62CC" w:rsidP="00E546A7">
      <w:pPr>
        <w:pStyle w:val="ListParagraph"/>
        <w:numPr>
          <w:ilvl w:val="0"/>
          <w:numId w:val="1"/>
        </w:numPr>
        <w:spacing w:after="0" w:line="240" w:lineRule="auto"/>
        <w:rPr>
          <w:rFonts w:eastAsiaTheme="minorEastAsia" w:cstheme="minorHAnsi"/>
          <w:b/>
          <w:bCs/>
        </w:rPr>
      </w:pPr>
      <w:r w:rsidRPr="00A22AF4">
        <w:rPr>
          <w:rFonts w:eastAsia="Calibri" w:cstheme="minorHAnsi"/>
        </w:rPr>
        <w:t>I am wondering if an Educator Preparation Program can partner with more than one District?</w:t>
      </w:r>
      <w:r w:rsidR="505AF79E" w:rsidRPr="00A22AF4">
        <w:rPr>
          <w:rFonts w:cstheme="minorHAnsi"/>
        </w:rPr>
        <w:br/>
      </w:r>
      <w:r w:rsidRPr="00A22AF4">
        <w:rPr>
          <w:rFonts w:eastAsia="Calibri" w:cstheme="minorHAnsi"/>
          <w:b/>
          <w:bCs/>
        </w:rPr>
        <w:t>Response:</w:t>
      </w:r>
      <w:r w:rsidR="007E3403" w:rsidRPr="00A22AF4">
        <w:rPr>
          <w:rFonts w:eastAsia="Calibri" w:cstheme="minorHAnsi"/>
          <w:b/>
          <w:bCs/>
        </w:rPr>
        <w:t xml:space="preserve"> </w:t>
      </w:r>
      <w:r w:rsidR="007E3403" w:rsidRPr="00A22AF4">
        <w:rPr>
          <w:rFonts w:eastAsia="Calibri" w:cstheme="minorHAnsi"/>
        </w:rPr>
        <w:t xml:space="preserve">Yes, a </w:t>
      </w:r>
      <w:r w:rsidR="00C14B98" w:rsidRPr="00A22AF4">
        <w:rPr>
          <w:rFonts w:eastAsia="Calibri" w:cstheme="minorHAnsi"/>
        </w:rPr>
        <w:t xml:space="preserve">preparation program can </w:t>
      </w:r>
      <w:r w:rsidR="007E3403" w:rsidRPr="00A22AF4">
        <w:rPr>
          <w:rFonts w:eastAsia="Calibri" w:cstheme="minorHAnsi"/>
        </w:rPr>
        <w:t xml:space="preserve">partner </w:t>
      </w:r>
      <w:r w:rsidR="00C14B98" w:rsidRPr="00A22AF4">
        <w:rPr>
          <w:rFonts w:eastAsia="Calibri" w:cstheme="minorHAnsi"/>
        </w:rPr>
        <w:t>with multiple districts.</w:t>
      </w:r>
      <w:r w:rsidR="505AF79E" w:rsidRPr="00A22AF4">
        <w:rPr>
          <w:rFonts w:cstheme="minorHAnsi"/>
        </w:rPr>
        <w:br/>
      </w:r>
    </w:p>
    <w:p w14:paraId="7D7440EB" w14:textId="77777777" w:rsidR="00A22AF4" w:rsidRPr="00A22AF4" w:rsidRDefault="00BC4A7F" w:rsidP="6813B4D0">
      <w:pPr>
        <w:pStyle w:val="ListParagraph"/>
        <w:numPr>
          <w:ilvl w:val="0"/>
          <w:numId w:val="1"/>
        </w:numPr>
        <w:spacing w:after="0" w:line="240" w:lineRule="auto"/>
        <w:rPr>
          <w:rFonts w:eastAsia="Georgia" w:cstheme="minorHAnsi"/>
        </w:rPr>
      </w:pPr>
      <w:r w:rsidRPr="00A22AF4">
        <w:rPr>
          <w:rFonts w:eastAsia="Calibri" w:cstheme="minorHAnsi"/>
          <w:b/>
          <w:bCs/>
        </w:rPr>
        <w:t xml:space="preserve"> </w:t>
      </w:r>
      <w:r w:rsidR="4B7F9E6C" w:rsidRPr="00A22AF4">
        <w:rPr>
          <w:rFonts w:cstheme="minorHAnsi"/>
        </w:rPr>
        <w:t>W</w:t>
      </w:r>
      <w:r w:rsidR="66307D00" w:rsidRPr="00A22AF4">
        <w:rPr>
          <w:rFonts w:eastAsia="Calibri" w:cstheme="minorHAnsi"/>
        </w:rPr>
        <w:t>ill applicants who submitted on time for the stated deadline (i.e. today) receive any preference in the scoring of their applications?</w:t>
      </w:r>
    </w:p>
    <w:p w14:paraId="308181CB" w14:textId="77777777" w:rsidR="00A22AF4" w:rsidRDefault="5A9404AC" w:rsidP="00A22AF4">
      <w:pPr>
        <w:spacing w:after="0" w:line="240" w:lineRule="auto"/>
        <w:ind w:firstLine="411"/>
        <w:rPr>
          <w:rFonts w:eastAsia="Georgia" w:cstheme="minorHAnsi"/>
        </w:rPr>
      </w:pPr>
      <w:r w:rsidRPr="00A22AF4">
        <w:rPr>
          <w:rFonts w:eastAsia="Calibri" w:cstheme="minorHAnsi"/>
          <w:b/>
          <w:bCs/>
        </w:rPr>
        <w:t xml:space="preserve">Response: </w:t>
      </w:r>
      <w:r w:rsidR="5A6654A3" w:rsidRPr="00A22AF4">
        <w:rPr>
          <w:rFonts w:eastAsia="Calibri" w:cstheme="minorHAnsi"/>
        </w:rPr>
        <w:t>No, there is no preference for grant submissions received by the original deadline.</w:t>
      </w:r>
    </w:p>
    <w:p w14:paraId="649D7B5B" w14:textId="77777777" w:rsidR="00A22AF4" w:rsidRDefault="00A22AF4" w:rsidP="00A22AF4">
      <w:pPr>
        <w:spacing w:after="0" w:line="240" w:lineRule="auto"/>
        <w:ind w:firstLine="411"/>
        <w:rPr>
          <w:rFonts w:eastAsia="Georgia" w:cstheme="minorHAnsi"/>
        </w:rPr>
      </w:pPr>
    </w:p>
    <w:p w14:paraId="79AC368F" w14:textId="1C479801" w:rsidR="00A22AF4" w:rsidRPr="00A22AF4" w:rsidRDefault="05B9817C" w:rsidP="00A22AF4">
      <w:pPr>
        <w:pStyle w:val="ListParagraph"/>
        <w:numPr>
          <w:ilvl w:val="0"/>
          <w:numId w:val="1"/>
        </w:numPr>
        <w:spacing w:after="0" w:line="240" w:lineRule="auto"/>
        <w:rPr>
          <w:rFonts w:eastAsia="Georgia" w:cstheme="minorHAnsi"/>
        </w:rPr>
      </w:pPr>
      <w:r w:rsidRPr="00A22AF4">
        <w:rPr>
          <w:rFonts w:eastAsia="Calibri" w:cstheme="minorHAnsi"/>
        </w:rPr>
        <w:t xml:space="preserve">There is language in the RFP that says up to $20K in PD funds per school from the grant must be spent by June 30,2023. </w:t>
      </w:r>
      <w:r w:rsidRPr="00A22AF4">
        <w:rPr>
          <w:rFonts w:eastAsia="Calibri" w:cstheme="minorHAnsi"/>
          <w:b/>
          <w:bCs/>
        </w:rPr>
        <w:t>Our question is if we are already funding PD at those schools with another funding source, and don’t put a number on that line, can we still plan to put funding there on next year’s grant application?</w:t>
      </w:r>
    </w:p>
    <w:p w14:paraId="39B4E1B7" w14:textId="0FA742D7" w:rsidR="00F816A6" w:rsidRPr="00A22AF4" w:rsidRDefault="05B9817C" w:rsidP="00A22AF4">
      <w:pPr>
        <w:ind w:left="411"/>
        <w:rPr>
          <w:rFonts w:eastAsia="Calibri" w:cstheme="minorHAnsi"/>
        </w:rPr>
      </w:pPr>
      <w:r w:rsidRPr="00A22AF4">
        <w:rPr>
          <w:rFonts w:eastAsia="Calibri" w:cstheme="minorHAnsi"/>
          <w:b/>
          <w:bCs/>
        </w:rPr>
        <w:t>Response:</w:t>
      </w:r>
      <w:r w:rsidR="00E83BF9" w:rsidRPr="00A22AF4">
        <w:rPr>
          <w:rFonts w:eastAsia="Calibri" w:cstheme="minorHAnsi"/>
          <w:b/>
          <w:bCs/>
        </w:rPr>
        <w:t xml:space="preserve"> </w:t>
      </w:r>
      <w:r w:rsidR="00E83BF9" w:rsidRPr="00A22AF4">
        <w:rPr>
          <w:rFonts w:eastAsia="Calibri" w:cstheme="minorHAnsi"/>
        </w:rPr>
        <w:t>For fairness, please keep the formula calculations the same. However, if you wanted to request less funds, or have funds move from one category to another, you can add that information in Part III, question B5 that you don’t anticipate needing that much and how much you believe you would need.</w:t>
      </w:r>
    </w:p>
    <w:sectPr w:rsidR="00F816A6" w:rsidRPr="00A22AF4" w:rsidSect="00F5453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X3JvnAX3" int2:invalidationBookmarkName="" int2:hashCode="V9CnXcV+ZGgRNM" int2:id="kbawkDmV">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957CB"/>
    <w:multiLevelType w:val="hybridMultilevel"/>
    <w:tmpl w:val="8692F482"/>
    <w:lvl w:ilvl="0" w:tplc="04090001">
      <w:start w:val="1"/>
      <w:numFmt w:val="bullet"/>
      <w:lvlText w:val=""/>
      <w:lvlJc w:val="left"/>
      <w:pPr>
        <w:ind w:left="1131" w:hanging="360"/>
      </w:pPr>
      <w:rPr>
        <w:rFonts w:ascii="Symbol" w:hAnsi="Symbol"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1" w15:restartNumberingAfterBreak="0">
    <w:nsid w:val="33614B1B"/>
    <w:multiLevelType w:val="hybridMultilevel"/>
    <w:tmpl w:val="1CB009BC"/>
    <w:lvl w:ilvl="0" w:tplc="04090001">
      <w:start w:val="1"/>
      <w:numFmt w:val="bullet"/>
      <w:lvlText w:val=""/>
      <w:lvlJc w:val="left"/>
      <w:pPr>
        <w:ind w:left="1131" w:hanging="360"/>
      </w:pPr>
      <w:rPr>
        <w:rFonts w:ascii="Symbol" w:hAnsi="Symbol"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2" w15:restartNumberingAfterBreak="0">
    <w:nsid w:val="3DB62985"/>
    <w:multiLevelType w:val="hybridMultilevel"/>
    <w:tmpl w:val="84E0F662"/>
    <w:lvl w:ilvl="0" w:tplc="B714113C">
      <w:start w:val="1"/>
      <w:numFmt w:val="decimal"/>
      <w:lvlText w:val="%1."/>
      <w:lvlJc w:val="left"/>
      <w:pPr>
        <w:ind w:left="411" w:hanging="360"/>
      </w:pPr>
      <w:rPr>
        <w:rFonts w:asciiTheme="minorHAnsi" w:hAnsiTheme="minorHAnsi" w:cstheme="minorHAnsi" w:hint="default"/>
        <w:b/>
        <w:bCs/>
        <w:color w:val="auto"/>
        <w:sz w:val="22"/>
        <w:szCs w:val="22"/>
      </w:rPr>
    </w:lvl>
    <w:lvl w:ilvl="1" w:tplc="04090019">
      <w:start w:val="1"/>
      <w:numFmt w:val="lowerLetter"/>
      <w:lvlText w:val="%2."/>
      <w:lvlJc w:val="left"/>
      <w:pPr>
        <w:ind w:left="1131" w:hanging="360"/>
      </w:p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D1B"/>
    <w:rsid w:val="000012FA"/>
    <w:rsid w:val="0000476D"/>
    <w:rsid w:val="00010FAF"/>
    <w:rsid w:val="0001174C"/>
    <w:rsid w:val="000175C4"/>
    <w:rsid w:val="000236DE"/>
    <w:rsid w:val="00026EC3"/>
    <w:rsid w:val="000272E7"/>
    <w:rsid w:val="000350DD"/>
    <w:rsid w:val="000607DA"/>
    <w:rsid w:val="000633D0"/>
    <w:rsid w:val="00065390"/>
    <w:rsid w:val="000668AA"/>
    <w:rsid w:val="00066E21"/>
    <w:rsid w:val="00073D1C"/>
    <w:rsid w:val="0007706C"/>
    <w:rsid w:val="00080210"/>
    <w:rsid w:val="00081176"/>
    <w:rsid w:val="00093611"/>
    <w:rsid w:val="0009612B"/>
    <w:rsid w:val="000A0988"/>
    <w:rsid w:val="000A225A"/>
    <w:rsid w:val="000B04C1"/>
    <w:rsid w:val="000B0F36"/>
    <w:rsid w:val="000B11A8"/>
    <w:rsid w:val="000B2591"/>
    <w:rsid w:val="000B2698"/>
    <w:rsid w:val="000B6708"/>
    <w:rsid w:val="000C104B"/>
    <w:rsid w:val="000C14A7"/>
    <w:rsid w:val="000C3FB7"/>
    <w:rsid w:val="000C470A"/>
    <w:rsid w:val="000D127D"/>
    <w:rsid w:val="000E365B"/>
    <w:rsid w:val="000E56DF"/>
    <w:rsid w:val="00102AF7"/>
    <w:rsid w:val="001041EE"/>
    <w:rsid w:val="00110224"/>
    <w:rsid w:val="00114E9A"/>
    <w:rsid w:val="00125CB3"/>
    <w:rsid w:val="00140EBE"/>
    <w:rsid w:val="00143013"/>
    <w:rsid w:val="001431B1"/>
    <w:rsid w:val="00144532"/>
    <w:rsid w:val="0014487C"/>
    <w:rsid w:val="001519C5"/>
    <w:rsid w:val="00153092"/>
    <w:rsid w:val="00161FCE"/>
    <w:rsid w:val="00165800"/>
    <w:rsid w:val="00166CA0"/>
    <w:rsid w:val="001676AE"/>
    <w:rsid w:val="00177BF6"/>
    <w:rsid w:val="001803F0"/>
    <w:rsid w:val="00185690"/>
    <w:rsid w:val="00191335"/>
    <w:rsid w:val="00195A24"/>
    <w:rsid w:val="001A0B8F"/>
    <w:rsid w:val="001A78AF"/>
    <w:rsid w:val="001B58A5"/>
    <w:rsid w:val="001B6B1E"/>
    <w:rsid w:val="001C382E"/>
    <w:rsid w:val="001C46CB"/>
    <w:rsid w:val="001C7DF2"/>
    <w:rsid w:val="001D2925"/>
    <w:rsid w:val="001E062A"/>
    <w:rsid w:val="001E264D"/>
    <w:rsid w:val="001E678A"/>
    <w:rsid w:val="001F1476"/>
    <w:rsid w:val="001F4C23"/>
    <w:rsid w:val="001F76EF"/>
    <w:rsid w:val="00200FB6"/>
    <w:rsid w:val="002028E6"/>
    <w:rsid w:val="00212D4F"/>
    <w:rsid w:val="002255B6"/>
    <w:rsid w:val="002275CA"/>
    <w:rsid w:val="00236E01"/>
    <w:rsid w:val="00253914"/>
    <w:rsid w:val="00261008"/>
    <w:rsid w:val="0026464A"/>
    <w:rsid w:val="002702B3"/>
    <w:rsid w:val="002713B9"/>
    <w:rsid w:val="002723E1"/>
    <w:rsid w:val="00277969"/>
    <w:rsid w:val="0028539F"/>
    <w:rsid w:val="00293E24"/>
    <w:rsid w:val="002942ED"/>
    <w:rsid w:val="00294DED"/>
    <w:rsid w:val="002A3FC6"/>
    <w:rsid w:val="002A4A9B"/>
    <w:rsid w:val="002A4B45"/>
    <w:rsid w:val="002A6913"/>
    <w:rsid w:val="002B167C"/>
    <w:rsid w:val="002C760B"/>
    <w:rsid w:val="002E15E0"/>
    <w:rsid w:val="002E3BCE"/>
    <w:rsid w:val="002E4876"/>
    <w:rsid w:val="002F3599"/>
    <w:rsid w:val="002FBBBD"/>
    <w:rsid w:val="003004BF"/>
    <w:rsid w:val="003021E7"/>
    <w:rsid w:val="00302C84"/>
    <w:rsid w:val="00305117"/>
    <w:rsid w:val="003136CC"/>
    <w:rsid w:val="003157C2"/>
    <w:rsid w:val="00320524"/>
    <w:rsid w:val="00327121"/>
    <w:rsid w:val="0033284D"/>
    <w:rsid w:val="003328B4"/>
    <w:rsid w:val="003335B1"/>
    <w:rsid w:val="00333898"/>
    <w:rsid w:val="00336C71"/>
    <w:rsid w:val="00354B78"/>
    <w:rsid w:val="0035612C"/>
    <w:rsid w:val="00356412"/>
    <w:rsid w:val="00367ABB"/>
    <w:rsid w:val="003738D2"/>
    <w:rsid w:val="00375E65"/>
    <w:rsid w:val="00381626"/>
    <w:rsid w:val="00381D49"/>
    <w:rsid w:val="00386E75"/>
    <w:rsid w:val="003A144B"/>
    <w:rsid w:val="003A4BEB"/>
    <w:rsid w:val="003A4E10"/>
    <w:rsid w:val="003C063E"/>
    <w:rsid w:val="003C3E01"/>
    <w:rsid w:val="003C7C10"/>
    <w:rsid w:val="003D1606"/>
    <w:rsid w:val="003D41D2"/>
    <w:rsid w:val="003E3D1B"/>
    <w:rsid w:val="003E4B14"/>
    <w:rsid w:val="003F037A"/>
    <w:rsid w:val="003F74FA"/>
    <w:rsid w:val="0040035A"/>
    <w:rsid w:val="0040143B"/>
    <w:rsid w:val="0040220C"/>
    <w:rsid w:val="00403ADB"/>
    <w:rsid w:val="004134F4"/>
    <w:rsid w:val="0042340A"/>
    <w:rsid w:val="00424361"/>
    <w:rsid w:val="004246C4"/>
    <w:rsid w:val="00424DFF"/>
    <w:rsid w:val="004252D3"/>
    <w:rsid w:val="00425675"/>
    <w:rsid w:val="00426EC0"/>
    <w:rsid w:val="00427E8B"/>
    <w:rsid w:val="00436D1E"/>
    <w:rsid w:val="00440D90"/>
    <w:rsid w:val="004457B8"/>
    <w:rsid w:val="00445C0F"/>
    <w:rsid w:val="004523F9"/>
    <w:rsid w:val="00455E5A"/>
    <w:rsid w:val="00460372"/>
    <w:rsid w:val="004650CA"/>
    <w:rsid w:val="00467E4B"/>
    <w:rsid w:val="00470ECA"/>
    <w:rsid w:val="00472429"/>
    <w:rsid w:val="00480181"/>
    <w:rsid w:val="00481BBD"/>
    <w:rsid w:val="0048316F"/>
    <w:rsid w:val="00486B35"/>
    <w:rsid w:val="00491369"/>
    <w:rsid w:val="004915B4"/>
    <w:rsid w:val="004B001C"/>
    <w:rsid w:val="004B14B1"/>
    <w:rsid w:val="004B300E"/>
    <w:rsid w:val="004B66CA"/>
    <w:rsid w:val="004B7B11"/>
    <w:rsid w:val="004C7E93"/>
    <w:rsid w:val="004D4729"/>
    <w:rsid w:val="004D7E21"/>
    <w:rsid w:val="004E204D"/>
    <w:rsid w:val="004E39CC"/>
    <w:rsid w:val="004E55F0"/>
    <w:rsid w:val="004F0C0C"/>
    <w:rsid w:val="004F31F6"/>
    <w:rsid w:val="00504B3B"/>
    <w:rsid w:val="00504E2D"/>
    <w:rsid w:val="005067FE"/>
    <w:rsid w:val="0051525A"/>
    <w:rsid w:val="005162DA"/>
    <w:rsid w:val="00517309"/>
    <w:rsid w:val="0052373D"/>
    <w:rsid w:val="00527766"/>
    <w:rsid w:val="00527EE8"/>
    <w:rsid w:val="00530938"/>
    <w:rsid w:val="00534409"/>
    <w:rsid w:val="005367D1"/>
    <w:rsid w:val="00544D5A"/>
    <w:rsid w:val="0054718D"/>
    <w:rsid w:val="00553719"/>
    <w:rsid w:val="00557101"/>
    <w:rsid w:val="0055783C"/>
    <w:rsid w:val="00562AE6"/>
    <w:rsid w:val="00571845"/>
    <w:rsid w:val="00577446"/>
    <w:rsid w:val="00581092"/>
    <w:rsid w:val="005854FA"/>
    <w:rsid w:val="00586FCC"/>
    <w:rsid w:val="00590717"/>
    <w:rsid w:val="0059446E"/>
    <w:rsid w:val="00597DD9"/>
    <w:rsid w:val="005A2B8F"/>
    <w:rsid w:val="005B5528"/>
    <w:rsid w:val="005B5B51"/>
    <w:rsid w:val="005B6715"/>
    <w:rsid w:val="005D46A8"/>
    <w:rsid w:val="005E0FF0"/>
    <w:rsid w:val="005F5435"/>
    <w:rsid w:val="005F6056"/>
    <w:rsid w:val="00603210"/>
    <w:rsid w:val="00604B0F"/>
    <w:rsid w:val="0060663C"/>
    <w:rsid w:val="00611C24"/>
    <w:rsid w:val="006128A8"/>
    <w:rsid w:val="00612A5C"/>
    <w:rsid w:val="00620B45"/>
    <w:rsid w:val="006312D0"/>
    <w:rsid w:val="00635BB5"/>
    <w:rsid w:val="00637ED9"/>
    <w:rsid w:val="0063B03A"/>
    <w:rsid w:val="00645C22"/>
    <w:rsid w:val="006477CA"/>
    <w:rsid w:val="00660B1C"/>
    <w:rsid w:val="00666A06"/>
    <w:rsid w:val="00671374"/>
    <w:rsid w:val="0067C5A5"/>
    <w:rsid w:val="00685D7D"/>
    <w:rsid w:val="00686629"/>
    <w:rsid w:val="00687587"/>
    <w:rsid w:val="0069332E"/>
    <w:rsid w:val="0069454F"/>
    <w:rsid w:val="006951C8"/>
    <w:rsid w:val="006A24B9"/>
    <w:rsid w:val="006A25AB"/>
    <w:rsid w:val="006A49BF"/>
    <w:rsid w:val="006B0834"/>
    <w:rsid w:val="006B5BA9"/>
    <w:rsid w:val="006B5CB1"/>
    <w:rsid w:val="006C13D7"/>
    <w:rsid w:val="006C2104"/>
    <w:rsid w:val="006D12B7"/>
    <w:rsid w:val="006D2561"/>
    <w:rsid w:val="006D25A3"/>
    <w:rsid w:val="006F21B7"/>
    <w:rsid w:val="006F2CB2"/>
    <w:rsid w:val="006F78F8"/>
    <w:rsid w:val="00700B01"/>
    <w:rsid w:val="00703182"/>
    <w:rsid w:val="007031E2"/>
    <w:rsid w:val="007051CA"/>
    <w:rsid w:val="00707337"/>
    <w:rsid w:val="00707776"/>
    <w:rsid w:val="00716251"/>
    <w:rsid w:val="00717397"/>
    <w:rsid w:val="00720082"/>
    <w:rsid w:val="00725521"/>
    <w:rsid w:val="0072731E"/>
    <w:rsid w:val="007309F6"/>
    <w:rsid w:val="00736656"/>
    <w:rsid w:val="00743A5A"/>
    <w:rsid w:val="00750978"/>
    <w:rsid w:val="00750E3C"/>
    <w:rsid w:val="0075370F"/>
    <w:rsid w:val="007571B6"/>
    <w:rsid w:val="0076496E"/>
    <w:rsid w:val="007663DA"/>
    <w:rsid w:val="00766443"/>
    <w:rsid w:val="00771DAA"/>
    <w:rsid w:val="00777C49"/>
    <w:rsid w:val="00780238"/>
    <w:rsid w:val="00785094"/>
    <w:rsid w:val="007874D3"/>
    <w:rsid w:val="007905D8"/>
    <w:rsid w:val="00790D50"/>
    <w:rsid w:val="007956BD"/>
    <w:rsid w:val="00796BC7"/>
    <w:rsid w:val="007A4C1A"/>
    <w:rsid w:val="007A73E8"/>
    <w:rsid w:val="007B04A3"/>
    <w:rsid w:val="007B1E56"/>
    <w:rsid w:val="007B49AA"/>
    <w:rsid w:val="007C06D8"/>
    <w:rsid w:val="007C111B"/>
    <w:rsid w:val="007C4B3A"/>
    <w:rsid w:val="007D3400"/>
    <w:rsid w:val="007D7C70"/>
    <w:rsid w:val="007E3332"/>
    <w:rsid w:val="007E3403"/>
    <w:rsid w:val="007E6A01"/>
    <w:rsid w:val="007F27EE"/>
    <w:rsid w:val="007F2EF6"/>
    <w:rsid w:val="007F4885"/>
    <w:rsid w:val="007F5E11"/>
    <w:rsid w:val="007F77AE"/>
    <w:rsid w:val="008104DC"/>
    <w:rsid w:val="00814864"/>
    <w:rsid w:val="00827CE2"/>
    <w:rsid w:val="0083250E"/>
    <w:rsid w:val="0083668E"/>
    <w:rsid w:val="0085121E"/>
    <w:rsid w:val="008557A0"/>
    <w:rsid w:val="00856A99"/>
    <w:rsid w:val="00857F6F"/>
    <w:rsid w:val="00860C18"/>
    <w:rsid w:val="008659F2"/>
    <w:rsid w:val="00866131"/>
    <w:rsid w:val="00870AE7"/>
    <w:rsid w:val="00874AA8"/>
    <w:rsid w:val="008761B2"/>
    <w:rsid w:val="00876DDA"/>
    <w:rsid w:val="00890503"/>
    <w:rsid w:val="00891BBC"/>
    <w:rsid w:val="0089276D"/>
    <w:rsid w:val="00893AAD"/>
    <w:rsid w:val="00893DD6"/>
    <w:rsid w:val="008A05C6"/>
    <w:rsid w:val="008A4E8C"/>
    <w:rsid w:val="008A50C6"/>
    <w:rsid w:val="008B01F0"/>
    <w:rsid w:val="008B400D"/>
    <w:rsid w:val="008B57A0"/>
    <w:rsid w:val="008C52D8"/>
    <w:rsid w:val="008D42CD"/>
    <w:rsid w:val="008D5F89"/>
    <w:rsid w:val="008D7F41"/>
    <w:rsid w:val="008F40DD"/>
    <w:rsid w:val="008F480C"/>
    <w:rsid w:val="00901810"/>
    <w:rsid w:val="00901F02"/>
    <w:rsid w:val="009029DB"/>
    <w:rsid w:val="00907F88"/>
    <w:rsid w:val="00910CED"/>
    <w:rsid w:val="00912ADD"/>
    <w:rsid w:val="0091576F"/>
    <w:rsid w:val="00916710"/>
    <w:rsid w:val="00921C3B"/>
    <w:rsid w:val="00927264"/>
    <w:rsid w:val="00927CDD"/>
    <w:rsid w:val="009335BD"/>
    <w:rsid w:val="00933AD8"/>
    <w:rsid w:val="00935F0B"/>
    <w:rsid w:val="009374DE"/>
    <w:rsid w:val="009425A0"/>
    <w:rsid w:val="00947226"/>
    <w:rsid w:val="00950910"/>
    <w:rsid w:val="00960691"/>
    <w:rsid w:val="00960F8E"/>
    <w:rsid w:val="00962C7F"/>
    <w:rsid w:val="00995A2E"/>
    <w:rsid w:val="0099769E"/>
    <w:rsid w:val="009A195E"/>
    <w:rsid w:val="009A6E9E"/>
    <w:rsid w:val="009B1A1C"/>
    <w:rsid w:val="009B529C"/>
    <w:rsid w:val="009C2AC6"/>
    <w:rsid w:val="009C6286"/>
    <w:rsid w:val="009C64A8"/>
    <w:rsid w:val="009C7BB3"/>
    <w:rsid w:val="009E1EB9"/>
    <w:rsid w:val="009E34C9"/>
    <w:rsid w:val="009E3C7D"/>
    <w:rsid w:val="009F07A3"/>
    <w:rsid w:val="009F146C"/>
    <w:rsid w:val="009F19B2"/>
    <w:rsid w:val="009F1BCC"/>
    <w:rsid w:val="009F1DE4"/>
    <w:rsid w:val="009F2BB4"/>
    <w:rsid w:val="00A02931"/>
    <w:rsid w:val="00A03FC2"/>
    <w:rsid w:val="00A132F0"/>
    <w:rsid w:val="00A22AF4"/>
    <w:rsid w:val="00A27B85"/>
    <w:rsid w:val="00A30617"/>
    <w:rsid w:val="00A32374"/>
    <w:rsid w:val="00A37D85"/>
    <w:rsid w:val="00A4414E"/>
    <w:rsid w:val="00A46EAD"/>
    <w:rsid w:val="00A50A4B"/>
    <w:rsid w:val="00A537B6"/>
    <w:rsid w:val="00A55419"/>
    <w:rsid w:val="00A61B7E"/>
    <w:rsid w:val="00A713A8"/>
    <w:rsid w:val="00A73C90"/>
    <w:rsid w:val="00A749E4"/>
    <w:rsid w:val="00A75D89"/>
    <w:rsid w:val="00A77CC7"/>
    <w:rsid w:val="00A84B79"/>
    <w:rsid w:val="00A857C5"/>
    <w:rsid w:val="00A97911"/>
    <w:rsid w:val="00AA3706"/>
    <w:rsid w:val="00AA3815"/>
    <w:rsid w:val="00AA6189"/>
    <w:rsid w:val="00AB04E7"/>
    <w:rsid w:val="00AB07FB"/>
    <w:rsid w:val="00AB2B93"/>
    <w:rsid w:val="00AC24FD"/>
    <w:rsid w:val="00AC78A1"/>
    <w:rsid w:val="00AC7B48"/>
    <w:rsid w:val="00AD5C22"/>
    <w:rsid w:val="00AE0D56"/>
    <w:rsid w:val="00AE1397"/>
    <w:rsid w:val="00AE17AE"/>
    <w:rsid w:val="00AE6DF3"/>
    <w:rsid w:val="00AF1C56"/>
    <w:rsid w:val="00AF7AC5"/>
    <w:rsid w:val="00B00013"/>
    <w:rsid w:val="00B02073"/>
    <w:rsid w:val="00B06D9E"/>
    <w:rsid w:val="00B07221"/>
    <w:rsid w:val="00B100F7"/>
    <w:rsid w:val="00B13B1C"/>
    <w:rsid w:val="00B219E7"/>
    <w:rsid w:val="00B2435F"/>
    <w:rsid w:val="00B37697"/>
    <w:rsid w:val="00B42FB1"/>
    <w:rsid w:val="00B50210"/>
    <w:rsid w:val="00B511AA"/>
    <w:rsid w:val="00B519FA"/>
    <w:rsid w:val="00B626E9"/>
    <w:rsid w:val="00B63450"/>
    <w:rsid w:val="00B65D5A"/>
    <w:rsid w:val="00B76688"/>
    <w:rsid w:val="00B7749D"/>
    <w:rsid w:val="00B8070D"/>
    <w:rsid w:val="00B81A08"/>
    <w:rsid w:val="00B81CC1"/>
    <w:rsid w:val="00B829D5"/>
    <w:rsid w:val="00B82C50"/>
    <w:rsid w:val="00B8636A"/>
    <w:rsid w:val="00B866CB"/>
    <w:rsid w:val="00B879AE"/>
    <w:rsid w:val="00B9050E"/>
    <w:rsid w:val="00B922BA"/>
    <w:rsid w:val="00B928B6"/>
    <w:rsid w:val="00BA6819"/>
    <w:rsid w:val="00BB2812"/>
    <w:rsid w:val="00BB3333"/>
    <w:rsid w:val="00BB610D"/>
    <w:rsid w:val="00BC0FBB"/>
    <w:rsid w:val="00BC1BE8"/>
    <w:rsid w:val="00BC4A7F"/>
    <w:rsid w:val="00BC52F0"/>
    <w:rsid w:val="00BC5507"/>
    <w:rsid w:val="00BD29B2"/>
    <w:rsid w:val="00BD4703"/>
    <w:rsid w:val="00BDFED2"/>
    <w:rsid w:val="00BF1696"/>
    <w:rsid w:val="00BF4414"/>
    <w:rsid w:val="00BF7F8F"/>
    <w:rsid w:val="00C048D1"/>
    <w:rsid w:val="00C0533A"/>
    <w:rsid w:val="00C05AEF"/>
    <w:rsid w:val="00C05B11"/>
    <w:rsid w:val="00C10CE1"/>
    <w:rsid w:val="00C1301E"/>
    <w:rsid w:val="00C14B98"/>
    <w:rsid w:val="00C15677"/>
    <w:rsid w:val="00C17C27"/>
    <w:rsid w:val="00C247C6"/>
    <w:rsid w:val="00C258EE"/>
    <w:rsid w:val="00C342A1"/>
    <w:rsid w:val="00C42917"/>
    <w:rsid w:val="00C46633"/>
    <w:rsid w:val="00C53EB5"/>
    <w:rsid w:val="00C54FB1"/>
    <w:rsid w:val="00C573AD"/>
    <w:rsid w:val="00C57B7E"/>
    <w:rsid w:val="00C60E65"/>
    <w:rsid w:val="00C6415C"/>
    <w:rsid w:val="00C67B4C"/>
    <w:rsid w:val="00C73672"/>
    <w:rsid w:val="00C7797A"/>
    <w:rsid w:val="00C831FF"/>
    <w:rsid w:val="00C8356B"/>
    <w:rsid w:val="00C914B7"/>
    <w:rsid w:val="00C91D05"/>
    <w:rsid w:val="00CA6EF3"/>
    <w:rsid w:val="00CB1961"/>
    <w:rsid w:val="00CB52B5"/>
    <w:rsid w:val="00CC049A"/>
    <w:rsid w:val="00CC6F5B"/>
    <w:rsid w:val="00CC7015"/>
    <w:rsid w:val="00CD132C"/>
    <w:rsid w:val="00CD413E"/>
    <w:rsid w:val="00CD428C"/>
    <w:rsid w:val="00CD4683"/>
    <w:rsid w:val="00CE36D7"/>
    <w:rsid w:val="00D0144C"/>
    <w:rsid w:val="00D1090D"/>
    <w:rsid w:val="00D10BD1"/>
    <w:rsid w:val="00D118D8"/>
    <w:rsid w:val="00D119AC"/>
    <w:rsid w:val="00D13A43"/>
    <w:rsid w:val="00D17D58"/>
    <w:rsid w:val="00D22DC0"/>
    <w:rsid w:val="00D2546E"/>
    <w:rsid w:val="00D26620"/>
    <w:rsid w:val="00D27477"/>
    <w:rsid w:val="00D27748"/>
    <w:rsid w:val="00D32457"/>
    <w:rsid w:val="00D520ED"/>
    <w:rsid w:val="00D56D1C"/>
    <w:rsid w:val="00D60EE7"/>
    <w:rsid w:val="00D64BE4"/>
    <w:rsid w:val="00D66010"/>
    <w:rsid w:val="00D73B64"/>
    <w:rsid w:val="00D74848"/>
    <w:rsid w:val="00D7550B"/>
    <w:rsid w:val="00D82453"/>
    <w:rsid w:val="00D83D67"/>
    <w:rsid w:val="00D843D8"/>
    <w:rsid w:val="00D87DF7"/>
    <w:rsid w:val="00D94EBF"/>
    <w:rsid w:val="00DA263B"/>
    <w:rsid w:val="00DA743C"/>
    <w:rsid w:val="00DB6CFD"/>
    <w:rsid w:val="00DC13C1"/>
    <w:rsid w:val="00DC1D4E"/>
    <w:rsid w:val="00DC2D5B"/>
    <w:rsid w:val="00DC7491"/>
    <w:rsid w:val="00DD00D7"/>
    <w:rsid w:val="00DD165E"/>
    <w:rsid w:val="00DD2E33"/>
    <w:rsid w:val="00DE2197"/>
    <w:rsid w:val="00DE287D"/>
    <w:rsid w:val="00DE639C"/>
    <w:rsid w:val="00DF50FE"/>
    <w:rsid w:val="00E00FF1"/>
    <w:rsid w:val="00E03B1A"/>
    <w:rsid w:val="00E073C4"/>
    <w:rsid w:val="00E1324B"/>
    <w:rsid w:val="00E13AEA"/>
    <w:rsid w:val="00E21362"/>
    <w:rsid w:val="00E24E59"/>
    <w:rsid w:val="00E30A3F"/>
    <w:rsid w:val="00E364FC"/>
    <w:rsid w:val="00E41320"/>
    <w:rsid w:val="00E419B5"/>
    <w:rsid w:val="00E45E49"/>
    <w:rsid w:val="00E50540"/>
    <w:rsid w:val="00E54EDD"/>
    <w:rsid w:val="00E56360"/>
    <w:rsid w:val="00E6598D"/>
    <w:rsid w:val="00E6633A"/>
    <w:rsid w:val="00E74ACB"/>
    <w:rsid w:val="00E76BB5"/>
    <w:rsid w:val="00E83BF9"/>
    <w:rsid w:val="00E85ED6"/>
    <w:rsid w:val="00E93BA5"/>
    <w:rsid w:val="00EA5950"/>
    <w:rsid w:val="00EB0990"/>
    <w:rsid w:val="00EB15E9"/>
    <w:rsid w:val="00EB34A8"/>
    <w:rsid w:val="00EC4B67"/>
    <w:rsid w:val="00EC57C6"/>
    <w:rsid w:val="00ED1C7D"/>
    <w:rsid w:val="00ED21BD"/>
    <w:rsid w:val="00EE04C5"/>
    <w:rsid w:val="00EF1591"/>
    <w:rsid w:val="00EF22B3"/>
    <w:rsid w:val="00EF7F21"/>
    <w:rsid w:val="00F03315"/>
    <w:rsid w:val="00F0446F"/>
    <w:rsid w:val="00F05E37"/>
    <w:rsid w:val="00F125F2"/>
    <w:rsid w:val="00F156CB"/>
    <w:rsid w:val="00F1599C"/>
    <w:rsid w:val="00F17EA0"/>
    <w:rsid w:val="00F216E6"/>
    <w:rsid w:val="00F2771F"/>
    <w:rsid w:val="00F27BAD"/>
    <w:rsid w:val="00F512EE"/>
    <w:rsid w:val="00F54538"/>
    <w:rsid w:val="00F56705"/>
    <w:rsid w:val="00F6074A"/>
    <w:rsid w:val="00F63E4E"/>
    <w:rsid w:val="00F816A6"/>
    <w:rsid w:val="00F8208E"/>
    <w:rsid w:val="00F86E86"/>
    <w:rsid w:val="00F87EE3"/>
    <w:rsid w:val="00F927CD"/>
    <w:rsid w:val="00F92900"/>
    <w:rsid w:val="00F9447A"/>
    <w:rsid w:val="00F94552"/>
    <w:rsid w:val="00F94891"/>
    <w:rsid w:val="00F96D6E"/>
    <w:rsid w:val="00F97725"/>
    <w:rsid w:val="00FA2EFD"/>
    <w:rsid w:val="00FB3AE4"/>
    <w:rsid w:val="00FB47B2"/>
    <w:rsid w:val="00FB4A40"/>
    <w:rsid w:val="00FB7900"/>
    <w:rsid w:val="00FB7F7D"/>
    <w:rsid w:val="00FC3E0D"/>
    <w:rsid w:val="00FC5402"/>
    <w:rsid w:val="00FD1828"/>
    <w:rsid w:val="00FD200C"/>
    <w:rsid w:val="00FD3673"/>
    <w:rsid w:val="00FD7193"/>
    <w:rsid w:val="00FF0A38"/>
    <w:rsid w:val="00FF2C3D"/>
    <w:rsid w:val="00FF4CD8"/>
    <w:rsid w:val="010EF604"/>
    <w:rsid w:val="015E9E1B"/>
    <w:rsid w:val="018E7237"/>
    <w:rsid w:val="019C4543"/>
    <w:rsid w:val="01A27695"/>
    <w:rsid w:val="01AA109D"/>
    <w:rsid w:val="01DCA646"/>
    <w:rsid w:val="01DE2AA2"/>
    <w:rsid w:val="02288984"/>
    <w:rsid w:val="024D9D46"/>
    <w:rsid w:val="024E27DC"/>
    <w:rsid w:val="0273E67C"/>
    <w:rsid w:val="027856B4"/>
    <w:rsid w:val="02B5419A"/>
    <w:rsid w:val="02D1D972"/>
    <w:rsid w:val="02FA6E7C"/>
    <w:rsid w:val="02FCBAEF"/>
    <w:rsid w:val="03122DA4"/>
    <w:rsid w:val="032193D4"/>
    <w:rsid w:val="036CE5B3"/>
    <w:rsid w:val="03FCDF77"/>
    <w:rsid w:val="0406B2C5"/>
    <w:rsid w:val="040EBB7F"/>
    <w:rsid w:val="041020E6"/>
    <w:rsid w:val="0448F33B"/>
    <w:rsid w:val="04B0962A"/>
    <w:rsid w:val="04C75F35"/>
    <w:rsid w:val="04D53D62"/>
    <w:rsid w:val="050037A3"/>
    <w:rsid w:val="0509A646"/>
    <w:rsid w:val="05339E34"/>
    <w:rsid w:val="054CDD9E"/>
    <w:rsid w:val="058D966F"/>
    <w:rsid w:val="05B9817C"/>
    <w:rsid w:val="0610342D"/>
    <w:rsid w:val="06162948"/>
    <w:rsid w:val="06351098"/>
    <w:rsid w:val="065BE4B0"/>
    <w:rsid w:val="067B613E"/>
    <w:rsid w:val="067CC971"/>
    <w:rsid w:val="06872617"/>
    <w:rsid w:val="06F21350"/>
    <w:rsid w:val="07296999"/>
    <w:rsid w:val="07410A60"/>
    <w:rsid w:val="074BA859"/>
    <w:rsid w:val="0779A4E1"/>
    <w:rsid w:val="0783AB21"/>
    <w:rsid w:val="0792CD3E"/>
    <w:rsid w:val="07ABA151"/>
    <w:rsid w:val="07B5FD1A"/>
    <w:rsid w:val="082055A6"/>
    <w:rsid w:val="082822D5"/>
    <w:rsid w:val="0867BFA5"/>
    <w:rsid w:val="089585DB"/>
    <w:rsid w:val="08A76D38"/>
    <w:rsid w:val="08D7949A"/>
    <w:rsid w:val="08DFE80C"/>
    <w:rsid w:val="0911216A"/>
    <w:rsid w:val="0945536D"/>
    <w:rsid w:val="094EB52A"/>
    <w:rsid w:val="095E179C"/>
    <w:rsid w:val="0974AAF5"/>
    <w:rsid w:val="0989A9EA"/>
    <w:rsid w:val="09C7C3D6"/>
    <w:rsid w:val="09CB7DCB"/>
    <w:rsid w:val="0A13B87F"/>
    <w:rsid w:val="0A17916A"/>
    <w:rsid w:val="0A7364FB"/>
    <w:rsid w:val="0A769B50"/>
    <w:rsid w:val="0A7DF4DF"/>
    <w:rsid w:val="0A869A87"/>
    <w:rsid w:val="0A8ADC93"/>
    <w:rsid w:val="0B69DBE4"/>
    <w:rsid w:val="0BA687B0"/>
    <w:rsid w:val="0C2EEB74"/>
    <w:rsid w:val="0C30AAB8"/>
    <w:rsid w:val="0C38731C"/>
    <w:rsid w:val="0C49E68B"/>
    <w:rsid w:val="0CA87F8D"/>
    <w:rsid w:val="0CB2BE86"/>
    <w:rsid w:val="0CB948F9"/>
    <w:rsid w:val="0CBBC2F5"/>
    <w:rsid w:val="0CD2C2A7"/>
    <w:rsid w:val="0D2D6F61"/>
    <w:rsid w:val="0D9C81DA"/>
    <w:rsid w:val="0DBAE9DD"/>
    <w:rsid w:val="0DC26EDE"/>
    <w:rsid w:val="0DC4E7D1"/>
    <w:rsid w:val="0DD704B7"/>
    <w:rsid w:val="0DFCB191"/>
    <w:rsid w:val="0DFFEB64"/>
    <w:rsid w:val="0E8EC6D8"/>
    <w:rsid w:val="0E92B57E"/>
    <w:rsid w:val="0EC5E086"/>
    <w:rsid w:val="0EE5C704"/>
    <w:rsid w:val="0EF479FD"/>
    <w:rsid w:val="0F5672C6"/>
    <w:rsid w:val="0F79A9C4"/>
    <w:rsid w:val="0F96108E"/>
    <w:rsid w:val="0F9AF046"/>
    <w:rsid w:val="0FDD02F2"/>
    <w:rsid w:val="0FEF40AC"/>
    <w:rsid w:val="0FFD980C"/>
    <w:rsid w:val="1022EA1C"/>
    <w:rsid w:val="103DD152"/>
    <w:rsid w:val="10446746"/>
    <w:rsid w:val="10704EE3"/>
    <w:rsid w:val="10842F00"/>
    <w:rsid w:val="10AB633D"/>
    <w:rsid w:val="1105995D"/>
    <w:rsid w:val="112210D9"/>
    <w:rsid w:val="11A59220"/>
    <w:rsid w:val="11D7A9AB"/>
    <w:rsid w:val="11DE4461"/>
    <w:rsid w:val="11E1AFFB"/>
    <w:rsid w:val="11F19735"/>
    <w:rsid w:val="12187A30"/>
    <w:rsid w:val="1229AFA9"/>
    <w:rsid w:val="12522FE8"/>
    <w:rsid w:val="1255D59B"/>
    <w:rsid w:val="1259E792"/>
    <w:rsid w:val="125A3760"/>
    <w:rsid w:val="12615876"/>
    <w:rsid w:val="12777707"/>
    <w:rsid w:val="129E8416"/>
    <w:rsid w:val="12A7BFF1"/>
    <w:rsid w:val="12BBC419"/>
    <w:rsid w:val="12D57FE5"/>
    <w:rsid w:val="12F816C6"/>
    <w:rsid w:val="1311C136"/>
    <w:rsid w:val="13369F4C"/>
    <w:rsid w:val="134E9E0E"/>
    <w:rsid w:val="1413B0E4"/>
    <w:rsid w:val="143F74DE"/>
    <w:rsid w:val="144E0D68"/>
    <w:rsid w:val="147926A0"/>
    <w:rsid w:val="14806657"/>
    <w:rsid w:val="1482A7FA"/>
    <w:rsid w:val="14C3E07D"/>
    <w:rsid w:val="14C53E99"/>
    <w:rsid w:val="14DDDDE7"/>
    <w:rsid w:val="15865799"/>
    <w:rsid w:val="1598E39F"/>
    <w:rsid w:val="15A793BF"/>
    <w:rsid w:val="15B6D159"/>
    <w:rsid w:val="15BA3478"/>
    <w:rsid w:val="15D0D8B3"/>
    <w:rsid w:val="15DB453F"/>
    <w:rsid w:val="15F5D3FB"/>
    <w:rsid w:val="1640B069"/>
    <w:rsid w:val="1665A086"/>
    <w:rsid w:val="16778FFF"/>
    <w:rsid w:val="167EB6F2"/>
    <w:rsid w:val="16995F63"/>
    <w:rsid w:val="16D52499"/>
    <w:rsid w:val="1710200C"/>
    <w:rsid w:val="172227FA"/>
    <w:rsid w:val="173D2422"/>
    <w:rsid w:val="177E5E62"/>
    <w:rsid w:val="17B35BD5"/>
    <w:rsid w:val="181ED864"/>
    <w:rsid w:val="18396BFD"/>
    <w:rsid w:val="184DB8A0"/>
    <w:rsid w:val="187D9E7C"/>
    <w:rsid w:val="18C3A4A7"/>
    <w:rsid w:val="18E439D3"/>
    <w:rsid w:val="18EA06E5"/>
    <w:rsid w:val="18EEACAC"/>
    <w:rsid w:val="18F624EB"/>
    <w:rsid w:val="19058A0A"/>
    <w:rsid w:val="190C9E1B"/>
    <w:rsid w:val="1911CD3C"/>
    <w:rsid w:val="19401407"/>
    <w:rsid w:val="19524065"/>
    <w:rsid w:val="195F6372"/>
    <w:rsid w:val="1983D739"/>
    <w:rsid w:val="19AD9D2A"/>
    <w:rsid w:val="19DC7893"/>
    <w:rsid w:val="19DD6FB1"/>
    <w:rsid w:val="19E499AF"/>
    <w:rsid w:val="1A03AE9D"/>
    <w:rsid w:val="1A26BD83"/>
    <w:rsid w:val="1A2E7473"/>
    <w:rsid w:val="1A2FB7CD"/>
    <w:rsid w:val="1A6C6BCF"/>
    <w:rsid w:val="1A706068"/>
    <w:rsid w:val="1A82F268"/>
    <w:rsid w:val="1A830AD8"/>
    <w:rsid w:val="1AA5ABF3"/>
    <w:rsid w:val="1AB8CF13"/>
    <w:rsid w:val="1ACD236E"/>
    <w:rsid w:val="1AE8EFC5"/>
    <w:rsid w:val="1AFF351E"/>
    <w:rsid w:val="1B27C8D3"/>
    <w:rsid w:val="1B536D54"/>
    <w:rsid w:val="1B559F78"/>
    <w:rsid w:val="1B5A7E05"/>
    <w:rsid w:val="1B5B54A4"/>
    <w:rsid w:val="1B5CDF5B"/>
    <w:rsid w:val="1B68F02E"/>
    <w:rsid w:val="1B74077B"/>
    <w:rsid w:val="1B781C78"/>
    <w:rsid w:val="1B8EBFC0"/>
    <w:rsid w:val="1BA16C5D"/>
    <w:rsid w:val="1BC57E7C"/>
    <w:rsid w:val="1BE7A17B"/>
    <w:rsid w:val="1BFE1269"/>
    <w:rsid w:val="1C077862"/>
    <w:rsid w:val="1C10960E"/>
    <w:rsid w:val="1CA3EC9B"/>
    <w:rsid w:val="1CB026E6"/>
    <w:rsid w:val="1D05553C"/>
    <w:rsid w:val="1D0BFFF9"/>
    <w:rsid w:val="1D1A3745"/>
    <w:rsid w:val="1D2AB251"/>
    <w:rsid w:val="1D33D424"/>
    <w:rsid w:val="1D4B80B1"/>
    <w:rsid w:val="1D5E2953"/>
    <w:rsid w:val="1D8F69B9"/>
    <w:rsid w:val="1DBA932A"/>
    <w:rsid w:val="1DEC70CE"/>
    <w:rsid w:val="1E2B3945"/>
    <w:rsid w:val="1E56B6E9"/>
    <w:rsid w:val="1E7E660C"/>
    <w:rsid w:val="1E84ED07"/>
    <w:rsid w:val="1E92122F"/>
    <w:rsid w:val="1E980B9B"/>
    <w:rsid w:val="1EA090F0"/>
    <w:rsid w:val="1EB5D72C"/>
    <w:rsid w:val="1EC01241"/>
    <w:rsid w:val="1ED39B85"/>
    <w:rsid w:val="1ED7322D"/>
    <w:rsid w:val="1F0F880C"/>
    <w:rsid w:val="1F509D49"/>
    <w:rsid w:val="1F74CB8E"/>
    <w:rsid w:val="1F9E4A93"/>
    <w:rsid w:val="1FF9B576"/>
    <w:rsid w:val="2029109B"/>
    <w:rsid w:val="2036061B"/>
    <w:rsid w:val="204238F8"/>
    <w:rsid w:val="20451EDF"/>
    <w:rsid w:val="206BA3E7"/>
    <w:rsid w:val="206E6272"/>
    <w:rsid w:val="208266EA"/>
    <w:rsid w:val="20BA7A73"/>
    <w:rsid w:val="213259C8"/>
    <w:rsid w:val="21347DF6"/>
    <w:rsid w:val="213A48B1"/>
    <w:rsid w:val="217A35A0"/>
    <w:rsid w:val="2190AAC0"/>
    <w:rsid w:val="219A9A17"/>
    <w:rsid w:val="221F816C"/>
    <w:rsid w:val="2247698D"/>
    <w:rsid w:val="228AFB73"/>
    <w:rsid w:val="22BB62CC"/>
    <w:rsid w:val="22E432E1"/>
    <w:rsid w:val="22E81C89"/>
    <w:rsid w:val="2344F2BE"/>
    <w:rsid w:val="234A98D0"/>
    <w:rsid w:val="23528732"/>
    <w:rsid w:val="238451F7"/>
    <w:rsid w:val="23938364"/>
    <w:rsid w:val="23BEB797"/>
    <w:rsid w:val="23D60B53"/>
    <w:rsid w:val="23E33D43"/>
    <w:rsid w:val="23EAD146"/>
    <w:rsid w:val="24030893"/>
    <w:rsid w:val="24047A64"/>
    <w:rsid w:val="240FB74C"/>
    <w:rsid w:val="2410C4C1"/>
    <w:rsid w:val="245D10DC"/>
    <w:rsid w:val="24740A9C"/>
    <w:rsid w:val="24A8FA68"/>
    <w:rsid w:val="24C919AC"/>
    <w:rsid w:val="24EBA0F6"/>
    <w:rsid w:val="24FC81BE"/>
    <w:rsid w:val="2503C1A1"/>
    <w:rsid w:val="250B05A1"/>
    <w:rsid w:val="251416EC"/>
    <w:rsid w:val="253A31E9"/>
    <w:rsid w:val="25471359"/>
    <w:rsid w:val="2564DDF6"/>
    <w:rsid w:val="259EBB89"/>
    <w:rsid w:val="25DBC0F2"/>
    <w:rsid w:val="25E40D12"/>
    <w:rsid w:val="2607CD4C"/>
    <w:rsid w:val="26290E99"/>
    <w:rsid w:val="26876946"/>
    <w:rsid w:val="269269A2"/>
    <w:rsid w:val="269A123F"/>
    <w:rsid w:val="26C9C81F"/>
    <w:rsid w:val="26CAFADE"/>
    <w:rsid w:val="26CB2426"/>
    <w:rsid w:val="26E32544"/>
    <w:rsid w:val="2709DF69"/>
    <w:rsid w:val="272BCEC3"/>
    <w:rsid w:val="2770C5B2"/>
    <w:rsid w:val="277FDD73"/>
    <w:rsid w:val="278AB712"/>
    <w:rsid w:val="27A787EF"/>
    <w:rsid w:val="27B9B0EE"/>
    <w:rsid w:val="27C0B373"/>
    <w:rsid w:val="27D04EC7"/>
    <w:rsid w:val="27E46ACD"/>
    <w:rsid w:val="27E588DC"/>
    <w:rsid w:val="27F28259"/>
    <w:rsid w:val="27FF3B84"/>
    <w:rsid w:val="280EE934"/>
    <w:rsid w:val="2838B87E"/>
    <w:rsid w:val="283949DE"/>
    <w:rsid w:val="283C33AB"/>
    <w:rsid w:val="28434FE9"/>
    <w:rsid w:val="285B8602"/>
    <w:rsid w:val="286E5753"/>
    <w:rsid w:val="28DB01A8"/>
    <w:rsid w:val="2905A5A7"/>
    <w:rsid w:val="29797D93"/>
    <w:rsid w:val="297D67AA"/>
    <w:rsid w:val="29A40262"/>
    <w:rsid w:val="29B5D57F"/>
    <w:rsid w:val="29C399B6"/>
    <w:rsid w:val="29E022DB"/>
    <w:rsid w:val="2A5219F5"/>
    <w:rsid w:val="2A7C2812"/>
    <w:rsid w:val="2AC7B8BA"/>
    <w:rsid w:val="2B07EF89"/>
    <w:rsid w:val="2B2AC13E"/>
    <w:rsid w:val="2B3A696D"/>
    <w:rsid w:val="2B418B3D"/>
    <w:rsid w:val="2B59E2CF"/>
    <w:rsid w:val="2B763B7F"/>
    <w:rsid w:val="2B857166"/>
    <w:rsid w:val="2BAE0D4C"/>
    <w:rsid w:val="2BBE7DFA"/>
    <w:rsid w:val="2BCE962D"/>
    <w:rsid w:val="2C46696B"/>
    <w:rsid w:val="2C6CDAD6"/>
    <w:rsid w:val="2C7CE9C4"/>
    <w:rsid w:val="2CE6577D"/>
    <w:rsid w:val="2D039691"/>
    <w:rsid w:val="2D0793A3"/>
    <w:rsid w:val="2D0ED386"/>
    <w:rsid w:val="2D4AA29E"/>
    <w:rsid w:val="2D5D3D18"/>
    <w:rsid w:val="2DDF5530"/>
    <w:rsid w:val="2E2053D9"/>
    <w:rsid w:val="2EAA3EF8"/>
    <w:rsid w:val="2ED13456"/>
    <w:rsid w:val="2ED4F919"/>
    <w:rsid w:val="2F0B4F68"/>
    <w:rsid w:val="2F285EB8"/>
    <w:rsid w:val="2F361608"/>
    <w:rsid w:val="2F4A1DBB"/>
    <w:rsid w:val="2F76FBEA"/>
    <w:rsid w:val="2F789BE2"/>
    <w:rsid w:val="2F88696C"/>
    <w:rsid w:val="2F93503A"/>
    <w:rsid w:val="2F975755"/>
    <w:rsid w:val="2FECD353"/>
    <w:rsid w:val="302BB18B"/>
    <w:rsid w:val="3034DB2C"/>
    <w:rsid w:val="3047C577"/>
    <w:rsid w:val="3049ACA2"/>
    <w:rsid w:val="3049CB7C"/>
    <w:rsid w:val="305F2CDE"/>
    <w:rsid w:val="30C94F3C"/>
    <w:rsid w:val="30FC193F"/>
    <w:rsid w:val="311D481C"/>
    <w:rsid w:val="3124F5BD"/>
    <w:rsid w:val="31B9C8A0"/>
    <w:rsid w:val="31C70B74"/>
    <w:rsid w:val="31D4C4C8"/>
    <w:rsid w:val="32082E40"/>
    <w:rsid w:val="323FC996"/>
    <w:rsid w:val="325F3502"/>
    <w:rsid w:val="3265A570"/>
    <w:rsid w:val="326CD9EB"/>
    <w:rsid w:val="327DC403"/>
    <w:rsid w:val="328A36E6"/>
    <w:rsid w:val="32A3A20E"/>
    <w:rsid w:val="32A98E8D"/>
    <w:rsid w:val="32E5873E"/>
    <w:rsid w:val="33017415"/>
    <w:rsid w:val="335430B4"/>
    <w:rsid w:val="335B454D"/>
    <w:rsid w:val="335CFBAD"/>
    <w:rsid w:val="3375979B"/>
    <w:rsid w:val="3392FECD"/>
    <w:rsid w:val="33CC3C53"/>
    <w:rsid w:val="345E607B"/>
    <w:rsid w:val="346021F8"/>
    <w:rsid w:val="3480D239"/>
    <w:rsid w:val="34825387"/>
    <w:rsid w:val="34A29E59"/>
    <w:rsid w:val="34ABFC7C"/>
    <w:rsid w:val="34B6FCA5"/>
    <w:rsid w:val="34B88769"/>
    <w:rsid w:val="34BD5255"/>
    <w:rsid w:val="34D1BCB6"/>
    <w:rsid w:val="34DC5DFE"/>
    <w:rsid w:val="34E7FECC"/>
    <w:rsid w:val="34EF669D"/>
    <w:rsid w:val="35016AB1"/>
    <w:rsid w:val="3521D2F1"/>
    <w:rsid w:val="358D529D"/>
    <w:rsid w:val="3596D5C4"/>
    <w:rsid w:val="359CAC6C"/>
    <w:rsid w:val="361CA29A"/>
    <w:rsid w:val="362A9625"/>
    <w:rsid w:val="364E74FC"/>
    <w:rsid w:val="3663924F"/>
    <w:rsid w:val="3666BCD8"/>
    <w:rsid w:val="366D8D17"/>
    <w:rsid w:val="369DB090"/>
    <w:rsid w:val="36A835EB"/>
    <w:rsid w:val="36AFBD62"/>
    <w:rsid w:val="36BDA352"/>
    <w:rsid w:val="36D4CB72"/>
    <w:rsid w:val="36EA4F7A"/>
    <w:rsid w:val="372A945E"/>
    <w:rsid w:val="373C2F36"/>
    <w:rsid w:val="3766393B"/>
    <w:rsid w:val="376D51E0"/>
    <w:rsid w:val="377946AC"/>
    <w:rsid w:val="37A0BAE7"/>
    <w:rsid w:val="37ACB119"/>
    <w:rsid w:val="37AF2B91"/>
    <w:rsid w:val="37B16501"/>
    <w:rsid w:val="37F93F86"/>
    <w:rsid w:val="385973B3"/>
    <w:rsid w:val="38856FFE"/>
    <w:rsid w:val="38AD57FB"/>
    <w:rsid w:val="38FA413E"/>
    <w:rsid w:val="39356AF2"/>
    <w:rsid w:val="397EF1B8"/>
    <w:rsid w:val="3A07C042"/>
    <w:rsid w:val="3A0C6C34"/>
    <w:rsid w:val="3A11FDC6"/>
    <w:rsid w:val="3A3C89FD"/>
    <w:rsid w:val="3A428C0A"/>
    <w:rsid w:val="3A437A52"/>
    <w:rsid w:val="3A73E793"/>
    <w:rsid w:val="3AA4F2A2"/>
    <w:rsid w:val="3AB479A2"/>
    <w:rsid w:val="3AC4A6EE"/>
    <w:rsid w:val="3AD26B79"/>
    <w:rsid w:val="3AE5AE84"/>
    <w:rsid w:val="3B1CE4FB"/>
    <w:rsid w:val="3B553988"/>
    <w:rsid w:val="3B6E04D8"/>
    <w:rsid w:val="3B911475"/>
    <w:rsid w:val="3BB865AB"/>
    <w:rsid w:val="3BFD9B0C"/>
    <w:rsid w:val="3C01254D"/>
    <w:rsid w:val="3C09F66B"/>
    <w:rsid w:val="3C265D8F"/>
    <w:rsid w:val="3C6092B2"/>
    <w:rsid w:val="3CC20E8A"/>
    <w:rsid w:val="3CF96BC0"/>
    <w:rsid w:val="3D0970FF"/>
    <w:rsid w:val="3D358CAD"/>
    <w:rsid w:val="3D4C1A8A"/>
    <w:rsid w:val="3D6BB772"/>
    <w:rsid w:val="3D73E52F"/>
    <w:rsid w:val="3DBDAE38"/>
    <w:rsid w:val="3DD03538"/>
    <w:rsid w:val="3E258F65"/>
    <w:rsid w:val="3E8DB07C"/>
    <w:rsid w:val="3E9F7FE4"/>
    <w:rsid w:val="3EC09D5A"/>
    <w:rsid w:val="3EC84B14"/>
    <w:rsid w:val="3EC8B537"/>
    <w:rsid w:val="3EEF3A0C"/>
    <w:rsid w:val="3EF5E2A3"/>
    <w:rsid w:val="3EF736B9"/>
    <w:rsid w:val="3EFF70E8"/>
    <w:rsid w:val="3F0E2D53"/>
    <w:rsid w:val="3F5F3B68"/>
    <w:rsid w:val="3F60BA52"/>
    <w:rsid w:val="3F956CA8"/>
    <w:rsid w:val="3FF84CBE"/>
    <w:rsid w:val="3FF8E734"/>
    <w:rsid w:val="401995D7"/>
    <w:rsid w:val="40393DCC"/>
    <w:rsid w:val="4055D790"/>
    <w:rsid w:val="406078AA"/>
    <w:rsid w:val="406FC2FD"/>
    <w:rsid w:val="41BDF36D"/>
    <w:rsid w:val="41D09E92"/>
    <w:rsid w:val="42038E53"/>
    <w:rsid w:val="420F354E"/>
    <w:rsid w:val="42177E19"/>
    <w:rsid w:val="422BBED5"/>
    <w:rsid w:val="423F9076"/>
    <w:rsid w:val="4259206F"/>
    <w:rsid w:val="42D05924"/>
    <w:rsid w:val="42E1FD45"/>
    <w:rsid w:val="42E9E3B1"/>
    <w:rsid w:val="42F61D3E"/>
    <w:rsid w:val="431B138E"/>
    <w:rsid w:val="43E41C30"/>
    <w:rsid w:val="441EE2C7"/>
    <w:rsid w:val="44813D31"/>
    <w:rsid w:val="4487FBC7"/>
    <w:rsid w:val="4492211D"/>
    <w:rsid w:val="44961CCC"/>
    <w:rsid w:val="44F1B92E"/>
    <w:rsid w:val="44FBEBC1"/>
    <w:rsid w:val="4528188D"/>
    <w:rsid w:val="452948B3"/>
    <w:rsid w:val="4538DFFD"/>
    <w:rsid w:val="453A2B93"/>
    <w:rsid w:val="45461F94"/>
    <w:rsid w:val="454A373A"/>
    <w:rsid w:val="456ED651"/>
    <w:rsid w:val="4576385A"/>
    <w:rsid w:val="45820EDC"/>
    <w:rsid w:val="4585F69D"/>
    <w:rsid w:val="45B95CB4"/>
    <w:rsid w:val="45E27FA6"/>
    <w:rsid w:val="460E9277"/>
    <w:rsid w:val="46129151"/>
    <w:rsid w:val="4626C44B"/>
    <w:rsid w:val="46342EB4"/>
    <w:rsid w:val="464F2500"/>
    <w:rsid w:val="465BA051"/>
    <w:rsid w:val="4691696C"/>
    <w:rsid w:val="4699417A"/>
    <w:rsid w:val="46C1E2BF"/>
    <w:rsid w:val="46C22FCF"/>
    <w:rsid w:val="46DDB8F4"/>
    <w:rsid w:val="470A619C"/>
    <w:rsid w:val="4711A768"/>
    <w:rsid w:val="47534883"/>
    <w:rsid w:val="47725A52"/>
    <w:rsid w:val="479DF6BD"/>
    <w:rsid w:val="47E09A0F"/>
    <w:rsid w:val="47E72C63"/>
    <w:rsid w:val="47F3865A"/>
    <w:rsid w:val="47F7B670"/>
    <w:rsid w:val="47F88481"/>
    <w:rsid w:val="481575BC"/>
    <w:rsid w:val="4819C2CB"/>
    <w:rsid w:val="484F2F3D"/>
    <w:rsid w:val="48656C86"/>
    <w:rsid w:val="486EE670"/>
    <w:rsid w:val="486F977D"/>
    <w:rsid w:val="48798955"/>
    <w:rsid w:val="48982BA9"/>
    <w:rsid w:val="489B93C8"/>
    <w:rsid w:val="48BC769B"/>
    <w:rsid w:val="491F74D0"/>
    <w:rsid w:val="49271647"/>
    <w:rsid w:val="494DEDD2"/>
    <w:rsid w:val="495B6CEA"/>
    <w:rsid w:val="49BA5516"/>
    <w:rsid w:val="49D09321"/>
    <w:rsid w:val="49D47111"/>
    <w:rsid w:val="49E8B267"/>
    <w:rsid w:val="49EAFF9E"/>
    <w:rsid w:val="49F4C76A"/>
    <w:rsid w:val="4A040239"/>
    <w:rsid w:val="4A1990B7"/>
    <w:rsid w:val="4A2AF0E0"/>
    <w:rsid w:val="4A526E7F"/>
    <w:rsid w:val="4AA01315"/>
    <w:rsid w:val="4ACD0CE8"/>
    <w:rsid w:val="4ADF0176"/>
    <w:rsid w:val="4AEAA093"/>
    <w:rsid w:val="4B28F6F7"/>
    <w:rsid w:val="4B2A93AD"/>
    <w:rsid w:val="4B3CC8CB"/>
    <w:rsid w:val="4B58AB57"/>
    <w:rsid w:val="4B7924AD"/>
    <w:rsid w:val="4B7F9E6C"/>
    <w:rsid w:val="4C0F0457"/>
    <w:rsid w:val="4C2F5CCE"/>
    <w:rsid w:val="4C4C18CA"/>
    <w:rsid w:val="4C7AABC5"/>
    <w:rsid w:val="4C81D2D5"/>
    <w:rsid w:val="4C8C4F16"/>
    <w:rsid w:val="4CE3B883"/>
    <w:rsid w:val="4D0161FF"/>
    <w:rsid w:val="4D0882FE"/>
    <w:rsid w:val="4D09AAA1"/>
    <w:rsid w:val="4D290687"/>
    <w:rsid w:val="4D2F1392"/>
    <w:rsid w:val="4DAC0F67"/>
    <w:rsid w:val="4DC990A5"/>
    <w:rsid w:val="4DF40FE4"/>
    <w:rsid w:val="4E0835CF"/>
    <w:rsid w:val="4E109F3B"/>
    <w:rsid w:val="4E15B5B0"/>
    <w:rsid w:val="4E1E46C2"/>
    <w:rsid w:val="4E615327"/>
    <w:rsid w:val="4EA76DF2"/>
    <w:rsid w:val="4EEAA058"/>
    <w:rsid w:val="4EF01B89"/>
    <w:rsid w:val="4F242612"/>
    <w:rsid w:val="4F8FE045"/>
    <w:rsid w:val="4FE16117"/>
    <w:rsid w:val="5023FA9D"/>
    <w:rsid w:val="503F9E68"/>
    <w:rsid w:val="50459ED8"/>
    <w:rsid w:val="505AF79E"/>
    <w:rsid w:val="505F9D19"/>
    <w:rsid w:val="5061B400"/>
    <w:rsid w:val="50697EBC"/>
    <w:rsid w:val="506E42AF"/>
    <w:rsid w:val="5078A925"/>
    <w:rsid w:val="50EA6DAC"/>
    <w:rsid w:val="514D5672"/>
    <w:rsid w:val="514E0415"/>
    <w:rsid w:val="51607588"/>
    <w:rsid w:val="516502FC"/>
    <w:rsid w:val="518961D0"/>
    <w:rsid w:val="52147986"/>
    <w:rsid w:val="522FC263"/>
    <w:rsid w:val="523250BC"/>
    <w:rsid w:val="5255CEFE"/>
    <w:rsid w:val="52941929"/>
    <w:rsid w:val="5295AFC7"/>
    <w:rsid w:val="52E926D3"/>
    <w:rsid w:val="52F52AA8"/>
    <w:rsid w:val="53133959"/>
    <w:rsid w:val="532B7CF9"/>
    <w:rsid w:val="5331ABE3"/>
    <w:rsid w:val="53344F52"/>
    <w:rsid w:val="5388F1AF"/>
    <w:rsid w:val="53AE7FEB"/>
    <w:rsid w:val="53B14600"/>
    <w:rsid w:val="53B8376D"/>
    <w:rsid w:val="53D46C57"/>
    <w:rsid w:val="540E47FE"/>
    <w:rsid w:val="549F4E81"/>
    <w:rsid w:val="54CE4273"/>
    <w:rsid w:val="54D42A8C"/>
    <w:rsid w:val="5504CA91"/>
    <w:rsid w:val="554D78C3"/>
    <w:rsid w:val="55604B00"/>
    <w:rsid w:val="557A16D0"/>
    <w:rsid w:val="5598E3C7"/>
    <w:rsid w:val="559D782B"/>
    <w:rsid w:val="55D04802"/>
    <w:rsid w:val="55D13BC0"/>
    <w:rsid w:val="56046ABD"/>
    <w:rsid w:val="5609ED03"/>
    <w:rsid w:val="562B40B4"/>
    <w:rsid w:val="563B1EE2"/>
    <w:rsid w:val="5663BF42"/>
    <w:rsid w:val="56C3BD95"/>
    <w:rsid w:val="571FCCF5"/>
    <w:rsid w:val="575C55AE"/>
    <w:rsid w:val="57619CB6"/>
    <w:rsid w:val="578CB8B4"/>
    <w:rsid w:val="57E5AB90"/>
    <w:rsid w:val="5812BDC8"/>
    <w:rsid w:val="58131E38"/>
    <w:rsid w:val="5827F10B"/>
    <w:rsid w:val="582D2784"/>
    <w:rsid w:val="583A14D3"/>
    <w:rsid w:val="5867CAC2"/>
    <w:rsid w:val="587D6668"/>
    <w:rsid w:val="5880609A"/>
    <w:rsid w:val="58A7DD7A"/>
    <w:rsid w:val="58DBC3C5"/>
    <w:rsid w:val="58E4D06B"/>
    <w:rsid w:val="590E4499"/>
    <w:rsid w:val="59158C03"/>
    <w:rsid w:val="5935C1DF"/>
    <w:rsid w:val="593B34E4"/>
    <w:rsid w:val="5970A895"/>
    <w:rsid w:val="59792AE3"/>
    <w:rsid w:val="59860AA3"/>
    <w:rsid w:val="598BBEB9"/>
    <w:rsid w:val="599004D6"/>
    <w:rsid w:val="5994028F"/>
    <w:rsid w:val="5A0E6EC9"/>
    <w:rsid w:val="5A3DD9D6"/>
    <w:rsid w:val="5A6654A3"/>
    <w:rsid w:val="5A8B9CD4"/>
    <w:rsid w:val="5A9404AC"/>
    <w:rsid w:val="5AA3D402"/>
    <w:rsid w:val="5AA9B037"/>
    <w:rsid w:val="5ABF17BD"/>
    <w:rsid w:val="5AFE5D61"/>
    <w:rsid w:val="5B27CD92"/>
    <w:rsid w:val="5B41016A"/>
    <w:rsid w:val="5B59DD1D"/>
    <w:rsid w:val="5B63CEF1"/>
    <w:rsid w:val="5B7DBEC9"/>
    <w:rsid w:val="5BA489CA"/>
    <w:rsid w:val="5BB0E52A"/>
    <w:rsid w:val="5BCB56E6"/>
    <w:rsid w:val="5BE73706"/>
    <w:rsid w:val="5C222B6F"/>
    <w:rsid w:val="5C653BC9"/>
    <w:rsid w:val="5C97F69F"/>
    <w:rsid w:val="5CA5F0B3"/>
    <w:rsid w:val="5CC35F7B"/>
    <w:rsid w:val="5CC6F3F4"/>
    <w:rsid w:val="5D2769B8"/>
    <w:rsid w:val="5D51544A"/>
    <w:rsid w:val="5D5F19B3"/>
    <w:rsid w:val="5D6B5152"/>
    <w:rsid w:val="5D6F42C9"/>
    <w:rsid w:val="5D7880B6"/>
    <w:rsid w:val="5DA6E056"/>
    <w:rsid w:val="5E053495"/>
    <w:rsid w:val="5E094972"/>
    <w:rsid w:val="5E181C8E"/>
    <w:rsid w:val="5E2998DF"/>
    <w:rsid w:val="5E33C700"/>
    <w:rsid w:val="5E5663DA"/>
    <w:rsid w:val="5E5E31E5"/>
    <w:rsid w:val="5E741332"/>
    <w:rsid w:val="5E9F564D"/>
    <w:rsid w:val="5E9F9301"/>
    <w:rsid w:val="5ECBE6D9"/>
    <w:rsid w:val="5EE0E8E6"/>
    <w:rsid w:val="5EE6D812"/>
    <w:rsid w:val="5EEE04E9"/>
    <w:rsid w:val="5EF1446A"/>
    <w:rsid w:val="5F56EF4E"/>
    <w:rsid w:val="5F5CA3EA"/>
    <w:rsid w:val="5F72C44A"/>
    <w:rsid w:val="5F9C8CC6"/>
    <w:rsid w:val="5FCBFE29"/>
    <w:rsid w:val="5FCEE654"/>
    <w:rsid w:val="5FE94B47"/>
    <w:rsid w:val="5FEE2D63"/>
    <w:rsid w:val="60035A8E"/>
    <w:rsid w:val="6010F518"/>
    <w:rsid w:val="603DB055"/>
    <w:rsid w:val="6064E5CE"/>
    <w:rsid w:val="609FFF33"/>
    <w:rsid w:val="60F7782C"/>
    <w:rsid w:val="610B3FC9"/>
    <w:rsid w:val="612D8D0C"/>
    <w:rsid w:val="6166C217"/>
    <w:rsid w:val="61862FD1"/>
    <w:rsid w:val="61FB12E6"/>
    <w:rsid w:val="6214C7F4"/>
    <w:rsid w:val="6269834F"/>
    <w:rsid w:val="626B80D4"/>
    <w:rsid w:val="62BF279B"/>
    <w:rsid w:val="62DD4103"/>
    <w:rsid w:val="62F83C0A"/>
    <w:rsid w:val="62F96E7D"/>
    <w:rsid w:val="62FB6C57"/>
    <w:rsid w:val="6301A8FE"/>
    <w:rsid w:val="63106DDB"/>
    <w:rsid w:val="6327B85E"/>
    <w:rsid w:val="632F19B7"/>
    <w:rsid w:val="6379B50F"/>
    <w:rsid w:val="638B3C19"/>
    <w:rsid w:val="6398D558"/>
    <w:rsid w:val="639EC4A3"/>
    <w:rsid w:val="63CE5B37"/>
    <w:rsid w:val="63EDE38C"/>
    <w:rsid w:val="63EEE81D"/>
    <w:rsid w:val="63F23D3E"/>
    <w:rsid w:val="63F574B6"/>
    <w:rsid w:val="63F7F2C3"/>
    <w:rsid w:val="6467D369"/>
    <w:rsid w:val="64684DFE"/>
    <w:rsid w:val="6483E7BD"/>
    <w:rsid w:val="649EC2BE"/>
    <w:rsid w:val="64B847B3"/>
    <w:rsid w:val="64F2090B"/>
    <w:rsid w:val="6516E4FF"/>
    <w:rsid w:val="652049FA"/>
    <w:rsid w:val="6530BE56"/>
    <w:rsid w:val="65730A33"/>
    <w:rsid w:val="65960C06"/>
    <w:rsid w:val="65A64244"/>
    <w:rsid w:val="65C23453"/>
    <w:rsid w:val="65E72B4A"/>
    <w:rsid w:val="65F31D09"/>
    <w:rsid w:val="660B0401"/>
    <w:rsid w:val="662B2505"/>
    <w:rsid w:val="66307D00"/>
    <w:rsid w:val="6645BF8F"/>
    <w:rsid w:val="665F6E15"/>
    <w:rsid w:val="6699E134"/>
    <w:rsid w:val="66A3F583"/>
    <w:rsid w:val="66E28EE3"/>
    <w:rsid w:val="66E2C77F"/>
    <w:rsid w:val="6703BE59"/>
    <w:rsid w:val="67090886"/>
    <w:rsid w:val="67140CE3"/>
    <w:rsid w:val="6729DE00"/>
    <w:rsid w:val="673C84E7"/>
    <w:rsid w:val="67492659"/>
    <w:rsid w:val="67827A71"/>
    <w:rsid w:val="67B58731"/>
    <w:rsid w:val="67B7F62F"/>
    <w:rsid w:val="67D3C9E3"/>
    <w:rsid w:val="67F1D166"/>
    <w:rsid w:val="67F30654"/>
    <w:rsid w:val="67FC21B1"/>
    <w:rsid w:val="6802A993"/>
    <w:rsid w:val="6813B4D0"/>
    <w:rsid w:val="685768EC"/>
    <w:rsid w:val="6857999F"/>
    <w:rsid w:val="685CDB60"/>
    <w:rsid w:val="6875D059"/>
    <w:rsid w:val="6877B398"/>
    <w:rsid w:val="68CDA584"/>
    <w:rsid w:val="68DE218C"/>
    <w:rsid w:val="68EA5DD3"/>
    <w:rsid w:val="690692A2"/>
    <w:rsid w:val="6931F1A0"/>
    <w:rsid w:val="6975D5C1"/>
    <w:rsid w:val="6988AA22"/>
    <w:rsid w:val="6989C2E7"/>
    <w:rsid w:val="698A6959"/>
    <w:rsid w:val="69B16AAF"/>
    <w:rsid w:val="69F991EE"/>
    <w:rsid w:val="6A3D9CBB"/>
    <w:rsid w:val="6A485665"/>
    <w:rsid w:val="6A4D411A"/>
    <w:rsid w:val="6A6EED7A"/>
    <w:rsid w:val="6AA6B73B"/>
    <w:rsid w:val="6AB7851A"/>
    <w:rsid w:val="6ACFDA39"/>
    <w:rsid w:val="6ADF5E8D"/>
    <w:rsid w:val="6AF9CF4E"/>
    <w:rsid w:val="6B1F05B9"/>
    <w:rsid w:val="6B316BA9"/>
    <w:rsid w:val="6B3B3DA9"/>
    <w:rsid w:val="6B536F04"/>
    <w:rsid w:val="6BD94B90"/>
    <w:rsid w:val="6BD99615"/>
    <w:rsid w:val="6BDC4DD2"/>
    <w:rsid w:val="6BFF4E65"/>
    <w:rsid w:val="6C289A39"/>
    <w:rsid w:val="6C732F78"/>
    <w:rsid w:val="6C7A015B"/>
    <w:rsid w:val="6C87722B"/>
    <w:rsid w:val="6C8DD12D"/>
    <w:rsid w:val="6CA17DB1"/>
    <w:rsid w:val="6CA298CF"/>
    <w:rsid w:val="6CFBCE83"/>
    <w:rsid w:val="6D01F0F9"/>
    <w:rsid w:val="6D4142A8"/>
    <w:rsid w:val="6D5B6C29"/>
    <w:rsid w:val="6D5BAD4B"/>
    <w:rsid w:val="6D8BED59"/>
    <w:rsid w:val="6DE037F4"/>
    <w:rsid w:val="6DE0FC69"/>
    <w:rsid w:val="6E2C91BD"/>
    <w:rsid w:val="6E318880"/>
    <w:rsid w:val="6E3DD22A"/>
    <w:rsid w:val="6E846C2D"/>
    <w:rsid w:val="6EE598F2"/>
    <w:rsid w:val="6F1BE69A"/>
    <w:rsid w:val="6F305560"/>
    <w:rsid w:val="6F691699"/>
    <w:rsid w:val="701C5FE1"/>
    <w:rsid w:val="70528863"/>
    <w:rsid w:val="705A1199"/>
    <w:rsid w:val="70616D2A"/>
    <w:rsid w:val="70619D11"/>
    <w:rsid w:val="708B70F3"/>
    <w:rsid w:val="7093BB94"/>
    <w:rsid w:val="70BC8FDC"/>
    <w:rsid w:val="70E0379C"/>
    <w:rsid w:val="7104E6FA"/>
    <w:rsid w:val="714024B0"/>
    <w:rsid w:val="715827F8"/>
    <w:rsid w:val="7165D7F2"/>
    <w:rsid w:val="71804979"/>
    <w:rsid w:val="71F6B2F7"/>
    <w:rsid w:val="71F9D4C3"/>
    <w:rsid w:val="721FFF43"/>
    <w:rsid w:val="7230B3A0"/>
    <w:rsid w:val="72485754"/>
    <w:rsid w:val="7262DC5F"/>
    <w:rsid w:val="7263C742"/>
    <w:rsid w:val="72A6F606"/>
    <w:rsid w:val="72AEF181"/>
    <w:rsid w:val="72E15A47"/>
    <w:rsid w:val="72F5A13D"/>
    <w:rsid w:val="730EACAF"/>
    <w:rsid w:val="7323D5D6"/>
    <w:rsid w:val="732655C3"/>
    <w:rsid w:val="7326846B"/>
    <w:rsid w:val="732B56CA"/>
    <w:rsid w:val="7341A690"/>
    <w:rsid w:val="735A84F9"/>
    <w:rsid w:val="7376E63F"/>
    <w:rsid w:val="7385030C"/>
    <w:rsid w:val="738755EA"/>
    <w:rsid w:val="739D723F"/>
    <w:rsid w:val="739E5B97"/>
    <w:rsid w:val="73B85EE0"/>
    <w:rsid w:val="73E17F9A"/>
    <w:rsid w:val="74039EFF"/>
    <w:rsid w:val="74222D61"/>
    <w:rsid w:val="743085C7"/>
    <w:rsid w:val="7459824E"/>
    <w:rsid w:val="74A7444D"/>
    <w:rsid w:val="74AA7D10"/>
    <w:rsid w:val="750484B6"/>
    <w:rsid w:val="75238946"/>
    <w:rsid w:val="75435B13"/>
    <w:rsid w:val="755DBD60"/>
    <w:rsid w:val="75C448FA"/>
    <w:rsid w:val="75F74C4B"/>
    <w:rsid w:val="75FF92E5"/>
    <w:rsid w:val="76120E68"/>
    <w:rsid w:val="761A8C85"/>
    <w:rsid w:val="762E24F9"/>
    <w:rsid w:val="7646AAF1"/>
    <w:rsid w:val="7691609E"/>
    <w:rsid w:val="76B26AAC"/>
    <w:rsid w:val="76D2B34B"/>
    <w:rsid w:val="76E109F6"/>
    <w:rsid w:val="76E2023C"/>
    <w:rsid w:val="76FF0794"/>
    <w:rsid w:val="77012D6A"/>
    <w:rsid w:val="773083CD"/>
    <w:rsid w:val="774B9504"/>
    <w:rsid w:val="775B0021"/>
    <w:rsid w:val="7762F113"/>
    <w:rsid w:val="776EC087"/>
    <w:rsid w:val="7774BBED"/>
    <w:rsid w:val="778CE151"/>
    <w:rsid w:val="77FEC7ED"/>
    <w:rsid w:val="7805C2E5"/>
    <w:rsid w:val="7816D188"/>
    <w:rsid w:val="781F49E4"/>
    <w:rsid w:val="783EB9B8"/>
    <w:rsid w:val="784957B7"/>
    <w:rsid w:val="78771CBF"/>
    <w:rsid w:val="787FD824"/>
    <w:rsid w:val="78AE11CA"/>
    <w:rsid w:val="78BA2CCF"/>
    <w:rsid w:val="78D6AA13"/>
    <w:rsid w:val="79171D2B"/>
    <w:rsid w:val="7952E691"/>
    <w:rsid w:val="7961A0F5"/>
    <w:rsid w:val="7986A487"/>
    <w:rsid w:val="79922F1B"/>
    <w:rsid w:val="79A2F2B5"/>
    <w:rsid w:val="7A288E60"/>
    <w:rsid w:val="7A971C2B"/>
    <w:rsid w:val="7A9B21D8"/>
    <w:rsid w:val="7AA6A46F"/>
    <w:rsid w:val="7ABDB557"/>
    <w:rsid w:val="7AC018B2"/>
    <w:rsid w:val="7B62DB10"/>
    <w:rsid w:val="7B6A1FAB"/>
    <w:rsid w:val="7BA875DA"/>
    <w:rsid w:val="7BB52A30"/>
    <w:rsid w:val="7BC315E2"/>
    <w:rsid w:val="7C14026C"/>
    <w:rsid w:val="7C47EFC0"/>
    <w:rsid w:val="7C609739"/>
    <w:rsid w:val="7C69DE48"/>
    <w:rsid w:val="7C80380E"/>
    <w:rsid w:val="7CB7985F"/>
    <w:rsid w:val="7CF44DA9"/>
    <w:rsid w:val="7CFBE2AE"/>
    <w:rsid w:val="7D80C4AD"/>
    <w:rsid w:val="7D87BF39"/>
    <w:rsid w:val="7D9204FD"/>
    <w:rsid w:val="7DCA31A1"/>
    <w:rsid w:val="7DD8386E"/>
    <w:rsid w:val="7E37F19A"/>
    <w:rsid w:val="7E4793DA"/>
    <w:rsid w:val="7E4C8C08"/>
    <w:rsid w:val="7E73AD8D"/>
    <w:rsid w:val="7E8D0709"/>
    <w:rsid w:val="7F1F3B8F"/>
    <w:rsid w:val="7F4640D5"/>
    <w:rsid w:val="7F892CDA"/>
    <w:rsid w:val="7FD59AF1"/>
    <w:rsid w:val="7FE85C69"/>
    <w:rsid w:val="7FFFBB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C08B1"/>
  <w15:chartTrackingRefBased/>
  <w15:docId w15:val="{6A65C247-2203-475A-947A-05C2C2499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3D1B"/>
    <w:rPr>
      <w:color w:val="0563C1" w:themeColor="hyperlink"/>
      <w:u w:val="single"/>
    </w:rPr>
  </w:style>
  <w:style w:type="character" w:styleId="UnresolvedMention">
    <w:name w:val="Unresolved Mention"/>
    <w:basedOn w:val="DefaultParagraphFont"/>
    <w:uiPriority w:val="99"/>
    <w:semiHidden/>
    <w:unhideWhenUsed/>
    <w:rsid w:val="003E3D1B"/>
    <w:rPr>
      <w:color w:val="605E5C"/>
      <w:shd w:val="clear" w:color="auto" w:fill="E1DFDD"/>
    </w:rPr>
  </w:style>
  <w:style w:type="paragraph" w:styleId="ListParagraph">
    <w:name w:val="List Paragraph"/>
    <w:basedOn w:val="Normal"/>
    <w:uiPriority w:val="34"/>
    <w:qFormat/>
    <w:rsid w:val="003E3D1B"/>
    <w:pPr>
      <w:ind w:left="720"/>
      <w:contextualSpacing/>
    </w:pPr>
  </w:style>
  <w:style w:type="character" w:customStyle="1" w:styleId="gmail-il">
    <w:name w:val="gmail-il"/>
    <w:basedOn w:val="DefaultParagraphFont"/>
    <w:rsid w:val="00A03FC2"/>
  </w:style>
  <w:style w:type="paragraph" w:styleId="Revision">
    <w:name w:val="Revision"/>
    <w:hidden/>
    <w:uiPriority w:val="99"/>
    <w:semiHidden/>
    <w:rsid w:val="004523F9"/>
    <w:pPr>
      <w:spacing w:after="0" w:line="240" w:lineRule="auto"/>
    </w:pPr>
  </w:style>
  <w:style w:type="paragraph" w:customStyle="1" w:styleId="xmsonormal">
    <w:name w:val="x_msonormal"/>
    <w:basedOn w:val="Normal"/>
    <w:rsid w:val="00E50540"/>
    <w:pPr>
      <w:spacing w:before="100" w:beforeAutospacing="1" w:after="100" w:afterAutospacing="1" w:line="240" w:lineRule="auto"/>
    </w:pPr>
    <w:rPr>
      <w:rFonts w:ascii="Calibri" w:hAnsi="Calibri" w:cs="Calibri"/>
    </w:rPr>
  </w:style>
  <w:style w:type="paragraph" w:customStyle="1" w:styleId="paragraph">
    <w:name w:val="paragraph"/>
    <w:basedOn w:val="Normal"/>
    <w:rsid w:val="7FD59AF1"/>
    <w:pPr>
      <w:spacing w:beforeAutospacing="1"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7CB7985F"/>
  </w:style>
  <w:style w:type="character" w:styleId="CommentReference">
    <w:name w:val="annotation reference"/>
    <w:basedOn w:val="DefaultParagraphFont"/>
    <w:uiPriority w:val="99"/>
    <w:semiHidden/>
    <w:unhideWhenUsed/>
    <w:rsid w:val="003D1606"/>
    <w:rPr>
      <w:sz w:val="16"/>
      <w:szCs w:val="16"/>
    </w:rPr>
  </w:style>
  <w:style w:type="paragraph" w:styleId="CommentText">
    <w:name w:val="annotation text"/>
    <w:basedOn w:val="Normal"/>
    <w:link w:val="CommentTextChar"/>
    <w:uiPriority w:val="99"/>
    <w:semiHidden/>
    <w:unhideWhenUsed/>
    <w:rsid w:val="003D1606"/>
    <w:pPr>
      <w:spacing w:line="240" w:lineRule="auto"/>
    </w:pPr>
    <w:rPr>
      <w:sz w:val="20"/>
      <w:szCs w:val="20"/>
    </w:rPr>
  </w:style>
  <w:style w:type="character" w:customStyle="1" w:styleId="CommentTextChar">
    <w:name w:val="Comment Text Char"/>
    <w:basedOn w:val="DefaultParagraphFont"/>
    <w:link w:val="CommentText"/>
    <w:uiPriority w:val="99"/>
    <w:semiHidden/>
    <w:rsid w:val="003D1606"/>
    <w:rPr>
      <w:sz w:val="20"/>
      <w:szCs w:val="20"/>
    </w:rPr>
  </w:style>
  <w:style w:type="paragraph" w:styleId="CommentSubject">
    <w:name w:val="annotation subject"/>
    <w:basedOn w:val="CommentText"/>
    <w:next w:val="CommentText"/>
    <w:link w:val="CommentSubjectChar"/>
    <w:uiPriority w:val="99"/>
    <w:semiHidden/>
    <w:unhideWhenUsed/>
    <w:rsid w:val="003D1606"/>
    <w:rPr>
      <w:b/>
      <w:bCs/>
    </w:rPr>
  </w:style>
  <w:style w:type="character" w:customStyle="1" w:styleId="CommentSubjectChar">
    <w:name w:val="Comment Subject Char"/>
    <w:basedOn w:val="CommentTextChar"/>
    <w:link w:val="CommentSubject"/>
    <w:uiPriority w:val="99"/>
    <w:semiHidden/>
    <w:rsid w:val="003D1606"/>
    <w:rPr>
      <w:b/>
      <w:bCs/>
      <w:sz w:val="20"/>
      <w:szCs w:val="20"/>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unhideWhenUsed/>
    <w:rsid w:val="00E13A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5251">
      <w:bodyDiv w:val="1"/>
      <w:marLeft w:val="0"/>
      <w:marRight w:val="0"/>
      <w:marTop w:val="0"/>
      <w:marBottom w:val="0"/>
      <w:divBdr>
        <w:top w:val="none" w:sz="0" w:space="0" w:color="auto"/>
        <w:left w:val="none" w:sz="0" w:space="0" w:color="auto"/>
        <w:bottom w:val="none" w:sz="0" w:space="0" w:color="auto"/>
        <w:right w:val="none" w:sz="0" w:space="0" w:color="auto"/>
      </w:divBdr>
    </w:div>
    <w:div w:id="32973175">
      <w:bodyDiv w:val="1"/>
      <w:marLeft w:val="0"/>
      <w:marRight w:val="0"/>
      <w:marTop w:val="0"/>
      <w:marBottom w:val="0"/>
      <w:divBdr>
        <w:top w:val="none" w:sz="0" w:space="0" w:color="auto"/>
        <w:left w:val="none" w:sz="0" w:space="0" w:color="auto"/>
        <w:bottom w:val="none" w:sz="0" w:space="0" w:color="auto"/>
        <w:right w:val="none" w:sz="0" w:space="0" w:color="auto"/>
      </w:divBdr>
    </w:div>
    <w:div w:id="70856529">
      <w:bodyDiv w:val="1"/>
      <w:marLeft w:val="0"/>
      <w:marRight w:val="0"/>
      <w:marTop w:val="0"/>
      <w:marBottom w:val="0"/>
      <w:divBdr>
        <w:top w:val="none" w:sz="0" w:space="0" w:color="auto"/>
        <w:left w:val="none" w:sz="0" w:space="0" w:color="auto"/>
        <w:bottom w:val="none" w:sz="0" w:space="0" w:color="auto"/>
        <w:right w:val="none" w:sz="0" w:space="0" w:color="auto"/>
      </w:divBdr>
    </w:div>
    <w:div w:id="191771990">
      <w:bodyDiv w:val="1"/>
      <w:marLeft w:val="0"/>
      <w:marRight w:val="0"/>
      <w:marTop w:val="0"/>
      <w:marBottom w:val="0"/>
      <w:divBdr>
        <w:top w:val="none" w:sz="0" w:space="0" w:color="auto"/>
        <w:left w:val="none" w:sz="0" w:space="0" w:color="auto"/>
        <w:bottom w:val="none" w:sz="0" w:space="0" w:color="auto"/>
        <w:right w:val="none" w:sz="0" w:space="0" w:color="auto"/>
      </w:divBdr>
    </w:div>
    <w:div w:id="214394580">
      <w:bodyDiv w:val="1"/>
      <w:marLeft w:val="0"/>
      <w:marRight w:val="0"/>
      <w:marTop w:val="0"/>
      <w:marBottom w:val="0"/>
      <w:divBdr>
        <w:top w:val="none" w:sz="0" w:space="0" w:color="auto"/>
        <w:left w:val="none" w:sz="0" w:space="0" w:color="auto"/>
        <w:bottom w:val="none" w:sz="0" w:space="0" w:color="auto"/>
        <w:right w:val="none" w:sz="0" w:space="0" w:color="auto"/>
      </w:divBdr>
    </w:div>
    <w:div w:id="274216297">
      <w:bodyDiv w:val="1"/>
      <w:marLeft w:val="0"/>
      <w:marRight w:val="0"/>
      <w:marTop w:val="0"/>
      <w:marBottom w:val="0"/>
      <w:divBdr>
        <w:top w:val="none" w:sz="0" w:space="0" w:color="auto"/>
        <w:left w:val="none" w:sz="0" w:space="0" w:color="auto"/>
        <w:bottom w:val="none" w:sz="0" w:space="0" w:color="auto"/>
        <w:right w:val="none" w:sz="0" w:space="0" w:color="auto"/>
      </w:divBdr>
    </w:div>
    <w:div w:id="321853330">
      <w:bodyDiv w:val="1"/>
      <w:marLeft w:val="0"/>
      <w:marRight w:val="0"/>
      <w:marTop w:val="0"/>
      <w:marBottom w:val="0"/>
      <w:divBdr>
        <w:top w:val="none" w:sz="0" w:space="0" w:color="auto"/>
        <w:left w:val="none" w:sz="0" w:space="0" w:color="auto"/>
        <w:bottom w:val="none" w:sz="0" w:space="0" w:color="auto"/>
        <w:right w:val="none" w:sz="0" w:space="0" w:color="auto"/>
      </w:divBdr>
    </w:div>
    <w:div w:id="367220647">
      <w:bodyDiv w:val="1"/>
      <w:marLeft w:val="0"/>
      <w:marRight w:val="0"/>
      <w:marTop w:val="0"/>
      <w:marBottom w:val="0"/>
      <w:divBdr>
        <w:top w:val="none" w:sz="0" w:space="0" w:color="auto"/>
        <w:left w:val="none" w:sz="0" w:space="0" w:color="auto"/>
        <w:bottom w:val="none" w:sz="0" w:space="0" w:color="auto"/>
        <w:right w:val="none" w:sz="0" w:space="0" w:color="auto"/>
      </w:divBdr>
    </w:div>
    <w:div w:id="398674059">
      <w:bodyDiv w:val="1"/>
      <w:marLeft w:val="0"/>
      <w:marRight w:val="0"/>
      <w:marTop w:val="0"/>
      <w:marBottom w:val="0"/>
      <w:divBdr>
        <w:top w:val="none" w:sz="0" w:space="0" w:color="auto"/>
        <w:left w:val="none" w:sz="0" w:space="0" w:color="auto"/>
        <w:bottom w:val="none" w:sz="0" w:space="0" w:color="auto"/>
        <w:right w:val="none" w:sz="0" w:space="0" w:color="auto"/>
      </w:divBdr>
    </w:div>
    <w:div w:id="494762416">
      <w:bodyDiv w:val="1"/>
      <w:marLeft w:val="0"/>
      <w:marRight w:val="0"/>
      <w:marTop w:val="0"/>
      <w:marBottom w:val="0"/>
      <w:divBdr>
        <w:top w:val="none" w:sz="0" w:space="0" w:color="auto"/>
        <w:left w:val="none" w:sz="0" w:space="0" w:color="auto"/>
        <w:bottom w:val="none" w:sz="0" w:space="0" w:color="auto"/>
        <w:right w:val="none" w:sz="0" w:space="0" w:color="auto"/>
      </w:divBdr>
    </w:div>
    <w:div w:id="534924660">
      <w:bodyDiv w:val="1"/>
      <w:marLeft w:val="0"/>
      <w:marRight w:val="0"/>
      <w:marTop w:val="0"/>
      <w:marBottom w:val="0"/>
      <w:divBdr>
        <w:top w:val="none" w:sz="0" w:space="0" w:color="auto"/>
        <w:left w:val="none" w:sz="0" w:space="0" w:color="auto"/>
        <w:bottom w:val="none" w:sz="0" w:space="0" w:color="auto"/>
        <w:right w:val="none" w:sz="0" w:space="0" w:color="auto"/>
      </w:divBdr>
    </w:div>
    <w:div w:id="587614580">
      <w:bodyDiv w:val="1"/>
      <w:marLeft w:val="0"/>
      <w:marRight w:val="0"/>
      <w:marTop w:val="0"/>
      <w:marBottom w:val="0"/>
      <w:divBdr>
        <w:top w:val="none" w:sz="0" w:space="0" w:color="auto"/>
        <w:left w:val="none" w:sz="0" w:space="0" w:color="auto"/>
        <w:bottom w:val="none" w:sz="0" w:space="0" w:color="auto"/>
        <w:right w:val="none" w:sz="0" w:space="0" w:color="auto"/>
      </w:divBdr>
    </w:div>
    <w:div w:id="601185733">
      <w:bodyDiv w:val="1"/>
      <w:marLeft w:val="0"/>
      <w:marRight w:val="0"/>
      <w:marTop w:val="0"/>
      <w:marBottom w:val="0"/>
      <w:divBdr>
        <w:top w:val="none" w:sz="0" w:space="0" w:color="auto"/>
        <w:left w:val="none" w:sz="0" w:space="0" w:color="auto"/>
        <w:bottom w:val="none" w:sz="0" w:space="0" w:color="auto"/>
        <w:right w:val="none" w:sz="0" w:space="0" w:color="auto"/>
      </w:divBdr>
    </w:div>
    <w:div w:id="654652552">
      <w:bodyDiv w:val="1"/>
      <w:marLeft w:val="0"/>
      <w:marRight w:val="0"/>
      <w:marTop w:val="0"/>
      <w:marBottom w:val="0"/>
      <w:divBdr>
        <w:top w:val="none" w:sz="0" w:space="0" w:color="auto"/>
        <w:left w:val="none" w:sz="0" w:space="0" w:color="auto"/>
        <w:bottom w:val="none" w:sz="0" w:space="0" w:color="auto"/>
        <w:right w:val="none" w:sz="0" w:space="0" w:color="auto"/>
      </w:divBdr>
    </w:div>
    <w:div w:id="656686586">
      <w:bodyDiv w:val="1"/>
      <w:marLeft w:val="0"/>
      <w:marRight w:val="0"/>
      <w:marTop w:val="0"/>
      <w:marBottom w:val="0"/>
      <w:divBdr>
        <w:top w:val="none" w:sz="0" w:space="0" w:color="auto"/>
        <w:left w:val="none" w:sz="0" w:space="0" w:color="auto"/>
        <w:bottom w:val="none" w:sz="0" w:space="0" w:color="auto"/>
        <w:right w:val="none" w:sz="0" w:space="0" w:color="auto"/>
      </w:divBdr>
    </w:div>
    <w:div w:id="683435087">
      <w:bodyDiv w:val="1"/>
      <w:marLeft w:val="0"/>
      <w:marRight w:val="0"/>
      <w:marTop w:val="0"/>
      <w:marBottom w:val="0"/>
      <w:divBdr>
        <w:top w:val="none" w:sz="0" w:space="0" w:color="auto"/>
        <w:left w:val="none" w:sz="0" w:space="0" w:color="auto"/>
        <w:bottom w:val="none" w:sz="0" w:space="0" w:color="auto"/>
        <w:right w:val="none" w:sz="0" w:space="0" w:color="auto"/>
      </w:divBdr>
    </w:div>
    <w:div w:id="721364482">
      <w:bodyDiv w:val="1"/>
      <w:marLeft w:val="0"/>
      <w:marRight w:val="0"/>
      <w:marTop w:val="0"/>
      <w:marBottom w:val="0"/>
      <w:divBdr>
        <w:top w:val="none" w:sz="0" w:space="0" w:color="auto"/>
        <w:left w:val="none" w:sz="0" w:space="0" w:color="auto"/>
        <w:bottom w:val="none" w:sz="0" w:space="0" w:color="auto"/>
        <w:right w:val="none" w:sz="0" w:space="0" w:color="auto"/>
      </w:divBdr>
    </w:div>
    <w:div w:id="807237850">
      <w:bodyDiv w:val="1"/>
      <w:marLeft w:val="0"/>
      <w:marRight w:val="0"/>
      <w:marTop w:val="0"/>
      <w:marBottom w:val="0"/>
      <w:divBdr>
        <w:top w:val="none" w:sz="0" w:space="0" w:color="auto"/>
        <w:left w:val="none" w:sz="0" w:space="0" w:color="auto"/>
        <w:bottom w:val="none" w:sz="0" w:space="0" w:color="auto"/>
        <w:right w:val="none" w:sz="0" w:space="0" w:color="auto"/>
      </w:divBdr>
    </w:div>
    <w:div w:id="864631537">
      <w:bodyDiv w:val="1"/>
      <w:marLeft w:val="0"/>
      <w:marRight w:val="0"/>
      <w:marTop w:val="0"/>
      <w:marBottom w:val="0"/>
      <w:divBdr>
        <w:top w:val="none" w:sz="0" w:space="0" w:color="auto"/>
        <w:left w:val="none" w:sz="0" w:space="0" w:color="auto"/>
        <w:bottom w:val="none" w:sz="0" w:space="0" w:color="auto"/>
        <w:right w:val="none" w:sz="0" w:space="0" w:color="auto"/>
      </w:divBdr>
    </w:div>
    <w:div w:id="879821494">
      <w:bodyDiv w:val="1"/>
      <w:marLeft w:val="0"/>
      <w:marRight w:val="0"/>
      <w:marTop w:val="0"/>
      <w:marBottom w:val="0"/>
      <w:divBdr>
        <w:top w:val="none" w:sz="0" w:space="0" w:color="auto"/>
        <w:left w:val="none" w:sz="0" w:space="0" w:color="auto"/>
        <w:bottom w:val="none" w:sz="0" w:space="0" w:color="auto"/>
        <w:right w:val="none" w:sz="0" w:space="0" w:color="auto"/>
      </w:divBdr>
    </w:div>
    <w:div w:id="889266190">
      <w:bodyDiv w:val="1"/>
      <w:marLeft w:val="0"/>
      <w:marRight w:val="0"/>
      <w:marTop w:val="0"/>
      <w:marBottom w:val="0"/>
      <w:divBdr>
        <w:top w:val="none" w:sz="0" w:space="0" w:color="auto"/>
        <w:left w:val="none" w:sz="0" w:space="0" w:color="auto"/>
        <w:bottom w:val="none" w:sz="0" w:space="0" w:color="auto"/>
        <w:right w:val="none" w:sz="0" w:space="0" w:color="auto"/>
      </w:divBdr>
    </w:div>
    <w:div w:id="912398177">
      <w:bodyDiv w:val="1"/>
      <w:marLeft w:val="0"/>
      <w:marRight w:val="0"/>
      <w:marTop w:val="0"/>
      <w:marBottom w:val="0"/>
      <w:divBdr>
        <w:top w:val="none" w:sz="0" w:space="0" w:color="auto"/>
        <w:left w:val="none" w:sz="0" w:space="0" w:color="auto"/>
        <w:bottom w:val="none" w:sz="0" w:space="0" w:color="auto"/>
        <w:right w:val="none" w:sz="0" w:space="0" w:color="auto"/>
      </w:divBdr>
    </w:div>
    <w:div w:id="932593662">
      <w:bodyDiv w:val="1"/>
      <w:marLeft w:val="0"/>
      <w:marRight w:val="0"/>
      <w:marTop w:val="0"/>
      <w:marBottom w:val="0"/>
      <w:divBdr>
        <w:top w:val="none" w:sz="0" w:space="0" w:color="auto"/>
        <w:left w:val="none" w:sz="0" w:space="0" w:color="auto"/>
        <w:bottom w:val="none" w:sz="0" w:space="0" w:color="auto"/>
        <w:right w:val="none" w:sz="0" w:space="0" w:color="auto"/>
      </w:divBdr>
    </w:div>
    <w:div w:id="952711011">
      <w:bodyDiv w:val="1"/>
      <w:marLeft w:val="0"/>
      <w:marRight w:val="0"/>
      <w:marTop w:val="0"/>
      <w:marBottom w:val="0"/>
      <w:divBdr>
        <w:top w:val="none" w:sz="0" w:space="0" w:color="auto"/>
        <w:left w:val="none" w:sz="0" w:space="0" w:color="auto"/>
        <w:bottom w:val="none" w:sz="0" w:space="0" w:color="auto"/>
        <w:right w:val="none" w:sz="0" w:space="0" w:color="auto"/>
      </w:divBdr>
    </w:div>
    <w:div w:id="996419181">
      <w:bodyDiv w:val="1"/>
      <w:marLeft w:val="0"/>
      <w:marRight w:val="0"/>
      <w:marTop w:val="0"/>
      <w:marBottom w:val="0"/>
      <w:divBdr>
        <w:top w:val="none" w:sz="0" w:space="0" w:color="auto"/>
        <w:left w:val="none" w:sz="0" w:space="0" w:color="auto"/>
        <w:bottom w:val="none" w:sz="0" w:space="0" w:color="auto"/>
        <w:right w:val="none" w:sz="0" w:space="0" w:color="auto"/>
      </w:divBdr>
    </w:div>
    <w:div w:id="1068334748">
      <w:bodyDiv w:val="1"/>
      <w:marLeft w:val="0"/>
      <w:marRight w:val="0"/>
      <w:marTop w:val="0"/>
      <w:marBottom w:val="0"/>
      <w:divBdr>
        <w:top w:val="none" w:sz="0" w:space="0" w:color="auto"/>
        <w:left w:val="none" w:sz="0" w:space="0" w:color="auto"/>
        <w:bottom w:val="none" w:sz="0" w:space="0" w:color="auto"/>
        <w:right w:val="none" w:sz="0" w:space="0" w:color="auto"/>
      </w:divBdr>
    </w:div>
    <w:div w:id="1146894177">
      <w:bodyDiv w:val="1"/>
      <w:marLeft w:val="0"/>
      <w:marRight w:val="0"/>
      <w:marTop w:val="0"/>
      <w:marBottom w:val="0"/>
      <w:divBdr>
        <w:top w:val="none" w:sz="0" w:space="0" w:color="auto"/>
        <w:left w:val="none" w:sz="0" w:space="0" w:color="auto"/>
        <w:bottom w:val="none" w:sz="0" w:space="0" w:color="auto"/>
        <w:right w:val="none" w:sz="0" w:space="0" w:color="auto"/>
      </w:divBdr>
    </w:div>
    <w:div w:id="1493571322">
      <w:bodyDiv w:val="1"/>
      <w:marLeft w:val="0"/>
      <w:marRight w:val="0"/>
      <w:marTop w:val="0"/>
      <w:marBottom w:val="0"/>
      <w:divBdr>
        <w:top w:val="none" w:sz="0" w:space="0" w:color="auto"/>
        <w:left w:val="none" w:sz="0" w:space="0" w:color="auto"/>
        <w:bottom w:val="none" w:sz="0" w:space="0" w:color="auto"/>
        <w:right w:val="none" w:sz="0" w:space="0" w:color="auto"/>
      </w:divBdr>
    </w:div>
    <w:div w:id="1585533288">
      <w:bodyDiv w:val="1"/>
      <w:marLeft w:val="0"/>
      <w:marRight w:val="0"/>
      <w:marTop w:val="0"/>
      <w:marBottom w:val="0"/>
      <w:divBdr>
        <w:top w:val="none" w:sz="0" w:space="0" w:color="auto"/>
        <w:left w:val="none" w:sz="0" w:space="0" w:color="auto"/>
        <w:bottom w:val="none" w:sz="0" w:space="0" w:color="auto"/>
        <w:right w:val="none" w:sz="0" w:space="0" w:color="auto"/>
      </w:divBdr>
    </w:div>
    <w:div w:id="1591308317">
      <w:bodyDiv w:val="1"/>
      <w:marLeft w:val="0"/>
      <w:marRight w:val="0"/>
      <w:marTop w:val="0"/>
      <w:marBottom w:val="0"/>
      <w:divBdr>
        <w:top w:val="none" w:sz="0" w:space="0" w:color="auto"/>
        <w:left w:val="none" w:sz="0" w:space="0" w:color="auto"/>
        <w:bottom w:val="none" w:sz="0" w:space="0" w:color="auto"/>
        <w:right w:val="none" w:sz="0" w:space="0" w:color="auto"/>
      </w:divBdr>
    </w:div>
    <w:div w:id="1597708166">
      <w:bodyDiv w:val="1"/>
      <w:marLeft w:val="0"/>
      <w:marRight w:val="0"/>
      <w:marTop w:val="0"/>
      <w:marBottom w:val="0"/>
      <w:divBdr>
        <w:top w:val="none" w:sz="0" w:space="0" w:color="auto"/>
        <w:left w:val="none" w:sz="0" w:space="0" w:color="auto"/>
        <w:bottom w:val="none" w:sz="0" w:space="0" w:color="auto"/>
        <w:right w:val="none" w:sz="0" w:space="0" w:color="auto"/>
      </w:divBdr>
    </w:div>
    <w:div w:id="1621491780">
      <w:bodyDiv w:val="1"/>
      <w:marLeft w:val="0"/>
      <w:marRight w:val="0"/>
      <w:marTop w:val="0"/>
      <w:marBottom w:val="0"/>
      <w:divBdr>
        <w:top w:val="none" w:sz="0" w:space="0" w:color="auto"/>
        <w:left w:val="none" w:sz="0" w:space="0" w:color="auto"/>
        <w:bottom w:val="none" w:sz="0" w:space="0" w:color="auto"/>
        <w:right w:val="none" w:sz="0" w:space="0" w:color="auto"/>
      </w:divBdr>
    </w:div>
    <w:div w:id="1690135587">
      <w:bodyDiv w:val="1"/>
      <w:marLeft w:val="0"/>
      <w:marRight w:val="0"/>
      <w:marTop w:val="0"/>
      <w:marBottom w:val="0"/>
      <w:divBdr>
        <w:top w:val="none" w:sz="0" w:space="0" w:color="auto"/>
        <w:left w:val="none" w:sz="0" w:space="0" w:color="auto"/>
        <w:bottom w:val="none" w:sz="0" w:space="0" w:color="auto"/>
        <w:right w:val="none" w:sz="0" w:space="0" w:color="auto"/>
      </w:divBdr>
    </w:div>
    <w:div w:id="1797210389">
      <w:bodyDiv w:val="1"/>
      <w:marLeft w:val="0"/>
      <w:marRight w:val="0"/>
      <w:marTop w:val="0"/>
      <w:marBottom w:val="0"/>
      <w:divBdr>
        <w:top w:val="none" w:sz="0" w:space="0" w:color="auto"/>
        <w:left w:val="none" w:sz="0" w:space="0" w:color="auto"/>
        <w:bottom w:val="none" w:sz="0" w:space="0" w:color="auto"/>
        <w:right w:val="none" w:sz="0" w:space="0" w:color="auto"/>
      </w:divBdr>
    </w:div>
    <w:div w:id="1830366736">
      <w:bodyDiv w:val="1"/>
      <w:marLeft w:val="0"/>
      <w:marRight w:val="0"/>
      <w:marTop w:val="0"/>
      <w:marBottom w:val="0"/>
      <w:divBdr>
        <w:top w:val="none" w:sz="0" w:space="0" w:color="auto"/>
        <w:left w:val="none" w:sz="0" w:space="0" w:color="auto"/>
        <w:bottom w:val="none" w:sz="0" w:space="0" w:color="auto"/>
        <w:right w:val="none" w:sz="0" w:space="0" w:color="auto"/>
      </w:divBdr>
    </w:div>
    <w:div w:id="1888452132">
      <w:bodyDiv w:val="1"/>
      <w:marLeft w:val="0"/>
      <w:marRight w:val="0"/>
      <w:marTop w:val="0"/>
      <w:marBottom w:val="0"/>
      <w:divBdr>
        <w:top w:val="none" w:sz="0" w:space="0" w:color="auto"/>
        <w:left w:val="none" w:sz="0" w:space="0" w:color="auto"/>
        <w:bottom w:val="none" w:sz="0" w:space="0" w:color="auto"/>
        <w:right w:val="none" w:sz="0" w:space="0" w:color="auto"/>
      </w:divBdr>
    </w:div>
    <w:div w:id="1948149470">
      <w:bodyDiv w:val="1"/>
      <w:marLeft w:val="0"/>
      <w:marRight w:val="0"/>
      <w:marTop w:val="0"/>
      <w:marBottom w:val="0"/>
      <w:divBdr>
        <w:top w:val="none" w:sz="0" w:space="0" w:color="auto"/>
        <w:left w:val="none" w:sz="0" w:space="0" w:color="auto"/>
        <w:bottom w:val="none" w:sz="0" w:space="0" w:color="auto"/>
        <w:right w:val="none" w:sz="0" w:space="0" w:color="auto"/>
      </w:divBdr>
    </w:div>
    <w:div w:id="1979802524">
      <w:bodyDiv w:val="1"/>
      <w:marLeft w:val="0"/>
      <w:marRight w:val="0"/>
      <w:marTop w:val="0"/>
      <w:marBottom w:val="0"/>
      <w:divBdr>
        <w:top w:val="none" w:sz="0" w:space="0" w:color="auto"/>
        <w:left w:val="none" w:sz="0" w:space="0" w:color="auto"/>
        <w:bottom w:val="none" w:sz="0" w:space="0" w:color="auto"/>
        <w:right w:val="none" w:sz="0" w:space="0" w:color="auto"/>
      </w:divBdr>
    </w:div>
    <w:div w:id="203557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instruction/impd/data-collection.html" TargetMode="External"/><Relationship Id="rId18" Type="http://schemas.openxmlformats.org/officeDocument/2006/relationships/hyperlink" Target="https://www.doe.mass.edu/instruction/impd/data-collection.html" TargetMode="External"/><Relationship Id="rId26" Type="http://schemas.openxmlformats.org/officeDocument/2006/relationships/hyperlink" Target="https://gateway.edu.state.ma.us/elar/licensurehelp/ProgramSearchPageControl.ser" TargetMode="External"/><Relationship Id="rId3" Type="http://schemas.openxmlformats.org/officeDocument/2006/relationships/customXml" Target="../customXml/item3.xml"/><Relationship Id="rId21" Type="http://schemas.openxmlformats.org/officeDocument/2006/relationships/hyperlink" Target="https://www.doe.mass.edu/instruction/impd/" TargetMode="External"/><Relationship Id="rId7" Type="http://schemas.openxmlformats.org/officeDocument/2006/relationships/settings" Target="settings.xml"/><Relationship Id="rId12" Type="http://schemas.openxmlformats.org/officeDocument/2006/relationships/hyperlink" Target="https://www.doe.mass.edu/federalgrants/esser/eans.html" TargetMode="External"/><Relationship Id="rId17" Type="http://schemas.openxmlformats.org/officeDocument/2006/relationships/hyperlink" Target="https://us02web.zoom.us/j/83891606771" TargetMode="External"/><Relationship Id="rId25" Type="http://schemas.openxmlformats.org/officeDocument/2006/relationships/hyperlink" Target="https://profiles.doe.mass.edu/search/search.aspx?leftNavId=11238"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us02web.zoom.us/j/86816810960" TargetMode="External"/><Relationship Id="rId20" Type="http://schemas.openxmlformats.org/officeDocument/2006/relationships/hyperlink" Target="https://www.doe.mass.edu/instruction/impd/" TargetMode="External"/><Relationship Id="rId29" Type="http://schemas.openxmlformats.org/officeDocument/2006/relationships/hyperlink" Target="mailto:cisgrants@mas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grants/2023/185/" TargetMode="External"/><Relationship Id="rId24" Type="http://schemas.openxmlformats.org/officeDocument/2006/relationships/hyperlink" Target="https://us02web.zoom.us/j/83891606771"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rldefense.com/v3/__https:/mass.us14.list-manage.com/track/click?u=d8f37d1a90dacd97f207f0b4a&amp;id=d8b8d341d4&amp;e=b6878a59df__;!!CUhgQOZqV7M!lK5ZK6oDYYFVXnC_jUjlHkSlFR6HdjovG4gQaR20_xkaJ_C2qjoQwnJGT4SZcElI1hqhNnupS_o8ZKQepXub2rE8E3q8MfU$" TargetMode="External"/><Relationship Id="rId23" Type="http://schemas.openxmlformats.org/officeDocument/2006/relationships/hyperlink" Target="https://us02web.zoom.us/j/86816810960" TargetMode="External"/><Relationship Id="rId28" Type="http://schemas.openxmlformats.org/officeDocument/2006/relationships/hyperlink" Target="https://www.doe.mass.edu/infoservices/data/epims/evaljobclass.docx" TargetMode="External"/><Relationship Id="rId10" Type="http://schemas.openxmlformats.org/officeDocument/2006/relationships/hyperlink" Target="https://www.doe.mass.edu/instruction/impd/data-collection.html" TargetMode="External"/><Relationship Id="rId19" Type="http://schemas.openxmlformats.org/officeDocument/2006/relationships/hyperlink" Target="https://urldefense.com/v3/__https:/plpartnerguide.org/partner-search?fwp_curricula=reveal-math__;!!CUhgQOZqV7M!l3XiXgRFRd8XKsZIA6EaMZOHRkOmZV3ImkFJo-5neowIil7UP7986ryR6LOBrlvC8JYK8ciebXfW3nmInHpuWBIz34lJ$"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doe.mass.edu/grants/2023/185/" TargetMode="External"/><Relationship Id="rId14" Type="http://schemas.openxmlformats.org/officeDocument/2006/relationships/hyperlink" Target="https://www.doe.mass.edu/instruction/impd/" TargetMode="External"/><Relationship Id="rId22" Type="http://schemas.openxmlformats.org/officeDocument/2006/relationships/hyperlink" Target="https://urldefense.com/v3/__https:/mass.us14.list-manage.com/track/click?u=d8f37d1a90dacd97f207f0b4a&amp;id=d8b8d341d4&amp;e=b6878a59df__;!!CUhgQOZqV7M!lK5ZK6oDYYFVXnC_jUjlHkSlFR6HdjovG4gQaR20_xkaJ_C2qjoQwnJGT4SZcElI1hqhNnupS_o8ZKQepXub2rE8E3q8MfU$" TargetMode="External"/><Relationship Id="rId27" Type="http://schemas.openxmlformats.org/officeDocument/2006/relationships/hyperlink" Target="https://www.doe.mass.edu/federalgrants/esser/default.html" TargetMode="External"/><Relationship Id="rId30" Type="http://schemas.openxmlformats.org/officeDocument/2006/relationships/hyperlink" Target="https://www.commbuys.com/bso/external/bidDetail.sdo?docId=BD-23-1026-DOE02-DOE01-80880&amp;external=true&amp;parentUrl=cl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56F082C5DB08458378324F494DCD4E" ma:contentTypeVersion="12" ma:contentTypeDescription="Create a new document." ma:contentTypeScope="" ma:versionID="edb9c67d6c262e1280b4709f3aaf723c">
  <xsd:schema xmlns:xsd="http://www.w3.org/2001/XMLSchema" xmlns:xs="http://www.w3.org/2001/XMLSchema" xmlns:p="http://schemas.microsoft.com/office/2006/metadata/properties" xmlns:ns2="6a1ccb9d-19fe-4d68-b108-948416432c47" xmlns:ns3="f9efea3f-07f8-4210-9d64-5fb8063fd032" targetNamespace="http://schemas.microsoft.com/office/2006/metadata/properties" ma:root="true" ma:fieldsID="6e57c732927e306c44606e1ed1c032c4" ns2:_="" ns3:_="">
    <xsd:import namespace="6a1ccb9d-19fe-4d68-b108-948416432c47"/>
    <xsd:import namespace="f9efea3f-07f8-4210-9d64-5fb8063fd0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ccb9d-19fe-4d68-b108-948416432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efea3f-07f8-4210-9d64-5fb8063fd0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faec4e3-1f7f-4cdc-abad-a5c8a91a40ae}" ma:internalName="TaxCatchAll" ma:showField="CatchAllData" ma:web="f9efea3f-07f8-4210-9d64-5fb8063fd0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1ccb9d-19fe-4d68-b108-948416432c47">
      <Terms xmlns="http://schemas.microsoft.com/office/infopath/2007/PartnerControls"/>
    </lcf76f155ced4ddcb4097134ff3c332f>
    <TaxCatchAll xmlns="f9efea3f-07f8-4210-9d64-5fb8063fd03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F6964-6462-4FA0-AF49-942A174024E6}">
  <ds:schemaRefs>
    <ds:schemaRef ds:uri="http://schemas.microsoft.com/sharepoint/v3/contenttype/forms"/>
  </ds:schemaRefs>
</ds:datastoreItem>
</file>

<file path=customXml/itemProps2.xml><?xml version="1.0" encoding="utf-8"?>
<ds:datastoreItem xmlns:ds="http://schemas.openxmlformats.org/officeDocument/2006/customXml" ds:itemID="{446F621E-85E3-4ABD-AB56-0EBA9634D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ccb9d-19fe-4d68-b108-948416432c47"/>
    <ds:schemaRef ds:uri="f9efea3f-07f8-4210-9d64-5fb8063fd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024F1B-76F5-4C31-96E2-7B26FDB2A690}">
  <ds:schemaRefs>
    <ds:schemaRef ds:uri="http://schemas.microsoft.com/office/2006/metadata/properties"/>
    <ds:schemaRef ds:uri="http://schemas.microsoft.com/office/infopath/2007/PartnerControls"/>
    <ds:schemaRef ds:uri="6a1ccb9d-19fe-4d68-b108-948416432c47"/>
    <ds:schemaRef ds:uri="f9efea3f-07f8-4210-9d64-5fb8063fd032"/>
  </ds:schemaRefs>
</ds:datastoreItem>
</file>

<file path=customXml/itemProps4.xml><?xml version="1.0" encoding="utf-8"?>
<ds:datastoreItem xmlns:ds="http://schemas.openxmlformats.org/officeDocument/2006/customXml" ds:itemID="{D0CA8882-CC72-4817-BBD5-7B254CF0F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7312</Words>
  <Characters>41681</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HQIMplementation Grant FAQ</vt:lpstr>
    </vt:vector>
  </TitlesOfParts>
  <Company/>
  <LinksUpToDate>false</LinksUpToDate>
  <CharactersWithSpaces>48896</CharactersWithSpaces>
  <SharedDoc>false</SharedDoc>
  <HLinks>
    <vt:vector size="132" baseType="variant">
      <vt:variant>
        <vt:i4>4587533</vt:i4>
      </vt:variant>
      <vt:variant>
        <vt:i4>63</vt:i4>
      </vt:variant>
      <vt:variant>
        <vt:i4>0</vt:i4>
      </vt:variant>
      <vt:variant>
        <vt:i4>5</vt:i4>
      </vt:variant>
      <vt:variant>
        <vt:lpwstr>https://www.commbuys.com/bso/external/bidDetail.sdo?docId=BD-23-1026-DOE02-DOE01-80880&amp;external=true&amp;parentUrl=close</vt:lpwstr>
      </vt:variant>
      <vt:variant>
        <vt:lpwstr/>
      </vt:variant>
      <vt:variant>
        <vt:i4>4325476</vt:i4>
      </vt:variant>
      <vt:variant>
        <vt:i4>60</vt:i4>
      </vt:variant>
      <vt:variant>
        <vt:i4>0</vt:i4>
      </vt:variant>
      <vt:variant>
        <vt:i4>5</vt:i4>
      </vt:variant>
      <vt:variant>
        <vt:lpwstr>mailto:cisgrants@mass.gov</vt:lpwstr>
      </vt:variant>
      <vt:variant>
        <vt:lpwstr/>
      </vt:variant>
      <vt:variant>
        <vt:i4>7536694</vt:i4>
      </vt:variant>
      <vt:variant>
        <vt:i4>57</vt:i4>
      </vt:variant>
      <vt:variant>
        <vt:i4>0</vt:i4>
      </vt:variant>
      <vt:variant>
        <vt:i4>5</vt:i4>
      </vt:variant>
      <vt:variant>
        <vt:lpwstr>https://www.doe.mass.edu/infoservices/data/epims/evaljobclass.docx</vt:lpwstr>
      </vt:variant>
      <vt:variant>
        <vt:lpwstr/>
      </vt:variant>
      <vt:variant>
        <vt:i4>1703949</vt:i4>
      </vt:variant>
      <vt:variant>
        <vt:i4>54</vt:i4>
      </vt:variant>
      <vt:variant>
        <vt:i4>0</vt:i4>
      </vt:variant>
      <vt:variant>
        <vt:i4>5</vt:i4>
      </vt:variant>
      <vt:variant>
        <vt:lpwstr>https://www.doe.mass.edu/federalgrants/esser/default.html</vt:lpwstr>
      </vt:variant>
      <vt:variant>
        <vt:lpwstr/>
      </vt:variant>
      <vt:variant>
        <vt:i4>3866741</vt:i4>
      </vt:variant>
      <vt:variant>
        <vt:i4>51</vt:i4>
      </vt:variant>
      <vt:variant>
        <vt:i4>0</vt:i4>
      </vt:variant>
      <vt:variant>
        <vt:i4>5</vt:i4>
      </vt:variant>
      <vt:variant>
        <vt:lpwstr>https://gateway.edu.state.ma.us/elar/licensurehelp/ProgramSearchPageControl.ser</vt:lpwstr>
      </vt:variant>
      <vt:variant>
        <vt:lpwstr/>
      </vt:variant>
      <vt:variant>
        <vt:i4>393239</vt:i4>
      </vt:variant>
      <vt:variant>
        <vt:i4>48</vt:i4>
      </vt:variant>
      <vt:variant>
        <vt:i4>0</vt:i4>
      </vt:variant>
      <vt:variant>
        <vt:i4>5</vt:i4>
      </vt:variant>
      <vt:variant>
        <vt:lpwstr>https://profiles.doe.mass.edu/search/search.aspx?leftNavId=11238</vt:lpwstr>
      </vt:variant>
      <vt:variant>
        <vt:lpwstr/>
      </vt:variant>
      <vt:variant>
        <vt:i4>5308420</vt:i4>
      </vt:variant>
      <vt:variant>
        <vt:i4>45</vt:i4>
      </vt:variant>
      <vt:variant>
        <vt:i4>0</vt:i4>
      </vt:variant>
      <vt:variant>
        <vt:i4>5</vt:i4>
      </vt:variant>
      <vt:variant>
        <vt:lpwstr>https://us02web.zoom.us/j/83891606771</vt:lpwstr>
      </vt:variant>
      <vt:variant>
        <vt:lpwstr/>
      </vt:variant>
      <vt:variant>
        <vt:i4>5570572</vt:i4>
      </vt:variant>
      <vt:variant>
        <vt:i4>42</vt:i4>
      </vt:variant>
      <vt:variant>
        <vt:i4>0</vt:i4>
      </vt:variant>
      <vt:variant>
        <vt:i4>5</vt:i4>
      </vt:variant>
      <vt:variant>
        <vt:lpwstr>https://us02web.zoom.us/j/86816810960</vt:lpwstr>
      </vt:variant>
      <vt:variant>
        <vt:lpwstr/>
      </vt:variant>
      <vt:variant>
        <vt:i4>7012454</vt:i4>
      </vt:variant>
      <vt:variant>
        <vt:i4>39</vt:i4>
      </vt:variant>
      <vt:variant>
        <vt:i4>0</vt:i4>
      </vt:variant>
      <vt:variant>
        <vt:i4>5</vt:i4>
      </vt:variant>
      <vt:variant>
        <vt:lpwstr>https://urldefense.com/v3/__https:/mass.us14.list-manage.com/track/click?u=d8f37d1a90dacd97f207f0b4a&amp;id=d8b8d341d4&amp;e=b6878a59df__;!!CUhgQOZqV7M!lK5ZK6oDYYFVXnC_jUjlHkSlFR6HdjovG4gQaR20_xkaJ_C2qjoQwnJGT4SZcElI1hqhNnupS_o8ZKQepXub2rE8E3q8MfU$</vt:lpwstr>
      </vt:variant>
      <vt:variant>
        <vt:lpwstr/>
      </vt:variant>
      <vt:variant>
        <vt:i4>3211368</vt:i4>
      </vt:variant>
      <vt:variant>
        <vt:i4>36</vt:i4>
      </vt:variant>
      <vt:variant>
        <vt:i4>0</vt:i4>
      </vt:variant>
      <vt:variant>
        <vt:i4>5</vt:i4>
      </vt:variant>
      <vt:variant>
        <vt:lpwstr>https://www.doe.mass.edu/instruction/impd/</vt:lpwstr>
      </vt:variant>
      <vt:variant>
        <vt:lpwstr/>
      </vt:variant>
      <vt:variant>
        <vt:i4>3211368</vt:i4>
      </vt:variant>
      <vt:variant>
        <vt:i4>33</vt:i4>
      </vt:variant>
      <vt:variant>
        <vt:i4>0</vt:i4>
      </vt:variant>
      <vt:variant>
        <vt:i4>5</vt:i4>
      </vt:variant>
      <vt:variant>
        <vt:lpwstr>https://www.doe.mass.edu/instruction/impd/</vt:lpwstr>
      </vt:variant>
      <vt:variant>
        <vt:lpwstr/>
      </vt:variant>
      <vt:variant>
        <vt:i4>4980854</vt:i4>
      </vt:variant>
      <vt:variant>
        <vt:i4>30</vt:i4>
      </vt:variant>
      <vt:variant>
        <vt:i4>0</vt:i4>
      </vt:variant>
      <vt:variant>
        <vt:i4>5</vt:i4>
      </vt:variant>
      <vt:variant>
        <vt:lpwstr>https://urldefense.com/v3/__https:/plpartnerguide.org/partner-search?fwp_curricula=reveal-math__;!!CUhgQOZqV7M!l3XiXgRFRd8XKsZIA6EaMZOHRkOmZV3ImkFJo-5neowIil7UP7986ryR6LOBrlvC8JYK8ciebXfW3nmInHpuWBIz34lJ$</vt:lpwstr>
      </vt:variant>
      <vt:variant>
        <vt:lpwstr/>
      </vt:variant>
      <vt:variant>
        <vt:i4>7733303</vt:i4>
      </vt:variant>
      <vt:variant>
        <vt:i4>27</vt:i4>
      </vt:variant>
      <vt:variant>
        <vt:i4>0</vt:i4>
      </vt:variant>
      <vt:variant>
        <vt:i4>5</vt:i4>
      </vt:variant>
      <vt:variant>
        <vt:lpwstr>https://www.doe.mass.edu/instruction/impd/data-collection.html</vt:lpwstr>
      </vt:variant>
      <vt:variant>
        <vt:lpwstr/>
      </vt:variant>
      <vt:variant>
        <vt:i4>5308420</vt:i4>
      </vt:variant>
      <vt:variant>
        <vt:i4>24</vt:i4>
      </vt:variant>
      <vt:variant>
        <vt:i4>0</vt:i4>
      </vt:variant>
      <vt:variant>
        <vt:i4>5</vt:i4>
      </vt:variant>
      <vt:variant>
        <vt:lpwstr>https://us02web.zoom.us/j/83891606771</vt:lpwstr>
      </vt:variant>
      <vt:variant>
        <vt:lpwstr/>
      </vt:variant>
      <vt:variant>
        <vt:i4>5570572</vt:i4>
      </vt:variant>
      <vt:variant>
        <vt:i4>21</vt:i4>
      </vt:variant>
      <vt:variant>
        <vt:i4>0</vt:i4>
      </vt:variant>
      <vt:variant>
        <vt:i4>5</vt:i4>
      </vt:variant>
      <vt:variant>
        <vt:lpwstr>https://us02web.zoom.us/j/86816810960</vt:lpwstr>
      </vt:variant>
      <vt:variant>
        <vt:lpwstr/>
      </vt:variant>
      <vt:variant>
        <vt:i4>7012454</vt:i4>
      </vt:variant>
      <vt:variant>
        <vt:i4>18</vt:i4>
      </vt:variant>
      <vt:variant>
        <vt:i4>0</vt:i4>
      </vt:variant>
      <vt:variant>
        <vt:i4>5</vt:i4>
      </vt:variant>
      <vt:variant>
        <vt:lpwstr>https://urldefense.com/v3/__https:/mass.us14.list-manage.com/track/click?u=d8f37d1a90dacd97f207f0b4a&amp;id=d8b8d341d4&amp;e=b6878a59df__;!!CUhgQOZqV7M!lK5ZK6oDYYFVXnC_jUjlHkSlFR6HdjovG4gQaR20_xkaJ_C2qjoQwnJGT4SZcElI1hqhNnupS_o8ZKQepXub2rE8E3q8MfU$</vt:lpwstr>
      </vt:variant>
      <vt:variant>
        <vt:lpwstr/>
      </vt:variant>
      <vt:variant>
        <vt:i4>3211368</vt:i4>
      </vt:variant>
      <vt:variant>
        <vt:i4>15</vt:i4>
      </vt:variant>
      <vt:variant>
        <vt:i4>0</vt:i4>
      </vt:variant>
      <vt:variant>
        <vt:i4>5</vt:i4>
      </vt:variant>
      <vt:variant>
        <vt:lpwstr>https://www.doe.mass.edu/instruction/impd/</vt:lpwstr>
      </vt:variant>
      <vt:variant>
        <vt:lpwstr/>
      </vt:variant>
      <vt:variant>
        <vt:i4>7733303</vt:i4>
      </vt:variant>
      <vt:variant>
        <vt:i4>12</vt:i4>
      </vt:variant>
      <vt:variant>
        <vt:i4>0</vt:i4>
      </vt:variant>
      <vt:variant>
        <vt:i4>5</vt:i4>
      </vt:variant>
      <vt:variant>
        <vt:lpwstr>https://www.doe.mass.edu/instruction/impd/data-collection.html</vt:lpwstr>
      </vt:variant>
      <vt:variant>
        <vt:lpwstr/>
      </vt:variant>
      <vt:variant>
        <vt:i4>2162728</vt:i4>
      </vt:variant>
      <vt:variant>
        <vt:i4>9</vt:i4>
      </vt:variant>
      <vt:variant>
        <vt:i4>0</vt:i4>
      </vt:variant>
      <vt:variant>
        <vt:i4>5</vt:i4>
      </vt:variant>
      <vt:variant>
        <vt:lpwstr>https://www.doe.mass.edu/federalgrants/esser/eans.html</vt:lpwstr>
      </vt:variant>
      <vt:variant>
        <vt:lpwstr/>
      </vt:variant>
      <vt:variant>
        <vt:i4>5308482</vt:i4>
      </vt:variant>
      <vt:variant>
        <vt:i4>6</vt:i4>
      </vt:variant>
      <vt:variant>
        <vt:i4>0</vt:i4>
      </vt:variant>
      <vt:variant>
        <vt:i4>5</vt:i4>
      </vt:variant>
      <vt:variant>
        <vt:lpwstr>https://www.doe.mass.edu/grants/2023/185/</vt:lpwstr>
      </vt:variant>
      <vt:variant>
        <vt:lpwstr/>
      </vt:variant>
      <vt:variant>
        <vt:i4>7733303</vt:i4>
      </vt:variant>
      <vt:variant>
        <vt:i4>3</vt:i4>
      </vt:variant>
      <vt:variant>
        <vt:i4>0</vt:i4>
      </vt:variant>
      <vt:variant>
        <vt:i4>5</vt:i4>
      </vt:variant>
      <vt:variant>
        <vt:lpwstr>https://www.doe.mass.edu/instruction/impd/data-collection.html</vt:lpwstr>
      </vt:variant>
      <vt:variant>
        <vt:lpwstr/>
      </vt:variant>
      <vt:variant>
        <vt:i4>5308482</vt:i4>
      </vt:variant>
      <vt:variant>
        <vt:i4>0</vt:i4>
      </vt:variant>
      <vt:variant>
        <vt:i4>0</vt:i4>
      </vt:variant>
      <vt:variant>
        <vt:i4>5</vt:i4>
      </vt:variant>
      <vt:variant>
        <vt:lpwstr>https://www.doe.mass.edu/grants/2023/185/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HQIM Implementation Grant FAQ</dc:title>
  <dc:subject/>
  <dc:creator>DESE</dc:creator>
  <cp:keywords/>
  <dc:description/>
  <cp:lastModifiedBy>Zou, Dong (EOE)</cp:lastModifiedBy>
  <cp:revision>3</cp:revision>
  <dcterms:created xsi:type="dcterms:W3CDTF">2022-11-18T15:33:00Z</dcterms:created>
  <dcterms:modified xsi:type="dcterms:W3CDTF">2022-11-18T15:57:00Z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18 2022 12:00AM</vt:lpwstr>
  </property>
</Properties>
</file>