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5727772" w14:textId="38BE84E1" w:rsidR="00DD4D91" w:rsidRPr="00537570" w:rsidRDefault="00CD5935" w:rsidP="00E3384C">
      <w:pPr>
        <w:pStyle w:val="Heading1"/>
        <w:spacing w:before="0" w:line="240" w:lineRule="auto"/>
        <w:rPr>
          <w:sz w:val="64"/>
          <w:szCs w:val="64"/>
        </w:rPr>
      </w:pPr>
      <w:r w:rsidRPr="00537570">
        <w:rPr>
          <w:sz w:val="64"/>
          <w:szCs w:val="64"/>
        </w:rPr>
        <w:t xml:space="preserve">New Opportunity: </w:t>
      </w:r>
      <w:r w:rsidR="006A183D" w:rsidRPr="00537570">
        <w:rPr>
          <w:sz w:val="64"/>
          <w:szCs w:val="64"/>
        </w:rPr>
        <w:t>Investigating History Content Learning Partners</w:t>
      </w:r>
    </w:p>
    <w:p w14:paraId="258772E9" w14:textId="736C7DA7" w:rsidR="00B236D2" w:rsidRPr="00B236D2" w:rsidRDefault="006A183D" w:rsidP="00B236D2">
      <w:pPr>
        <w:rPr>
          <w:sz w:val="10"/>
          <w:szCs w:val="10"/>
        </w:rPr>
      </w:pPr>
      <w:r>
        <w:rPr>
          <w:noProof/>
        </w:rPr>
        <mc:AlternateContent>
          <mc:Choice Requires="wps">
            <w:drawing>
              <wp:anchor distT="0" distB="0" distL="114300" distR="114300" simplePos="0" relativeHeight="251667456" behindDoc="0" locked="0" layoutInCell="1" allowOverlap="1" wp14:anchorId="6FB8A2F4" wp14:editId="268E1CA4">
                <wp:simplePos x="0" y="0"/>
                <wp:positionH relativeFrom="column">
                  <wp:posOffset>-741680</wp:posOffset>
                </wp:positionH>
                <wp:positionV relativeFrom="paragraph">
                  <wp:posOffset>210039</wp:posOffset>
                </wp:positionV>
                <wp:extent cx="3727938" cy="457200"/>
                <wp:effectExtent l="0" t="0" r="19050" b="12700"/>
                <wp:wrapNone/>
                <wp:docPr id="1079450612" name="Rectangle 1"/>
                <wp:cNvGraphicFramePr/>
                <a:graphic xmlns:a="http://schemas.openxmlformats.org/drawingml/2006/main">
                  <a:graphicData uri="http://schemas.microsoft.com/office/word/2010/wordprocessingShape">
                    <wps:wsp>
                      <wps:cNvSpPr/>
                      <wps:spPr>
                        <a:xfrm>
                          <a:off x="0" y="0"/>
                          <a:ext cx="3727938" cy="457200"/>
                        </a:xfrm>
                        <a:prstGeom prst="rect">
                          <a:avLst/>
                        </a:prstGeom>
                        <a:solidFill>
                          <a:srgbClr val="9ED1F1"/>
                        </a:solidFill>
                        <a:ln>
                          <a:solidFill>
                            <a:srgbClr val="9ED1F1"/>
                          </a:solidFill>
                        </a:ln>
                        <a:effectLst/>
                      </wps:spPr>
                      <wps:style>
                        <a:lnRef idx="1">
                          <a:schemeClr val="accent1"/>
                        </a:lnRef>
                        <a:fillRef idx="3">
                          <a:schemeClr val="accent1"/>
                        </a:fillRef>
                        <a:effectRef idx="2">
                          <a:schemeClr val="accent1"/>
                        </a:effectRef>
                        <a:fontRef idx="minor">
                          <a:schemeClr val="lt1"/>
                        </a:fontRef>
                      </wps:style>
                      <wps:txbx>
                        <w:txbxContent>
                          <w:p w14:paraId="0A71C744" w14:textId="0BFABD9A" w:rsidR="003B3FFD" w:rsidRPr="00993193" w:rsidRDefault="003B3FFD" w:rsidP="003B3FFD">
                            <w:pPr>
                              <w:jc w:val="center"/>
                              <w:rPr>
                                <w:b/>
                                <w:bCs/>
                                <w:color w:val="1F497D" w:themeColor="text2"/>
                                <w:sz w:val="28"/>
                                <w:szCs w:val="28"/>
                                <w:lang w:val="en-US"/>
                              </w:rPr>
                            </w:pPr>
                            <w:r>
                              <w:rPr>
                                <w:b/>
                                <w:bCs/>
                                <w:color w:val="1F497D" w:themeColor="text2"/>
                                <w:sz w:val="28"/>
                                <w:szCs w:val="28"/>
                                <w:lang w:val="en-US"/>
                              </w:rPr>
                              <w:t xml:space="preserve">     </w:t>
                            </w:r>
                            <w:r w:rsidR="006A183D">
                              <w:rPr>
                                <w:b/>
                                <w:bCs/>
                                <w:color w:val="1F497D" w:themeColor="text2"/>
                                <w:sz w:val="28"/>
                                <w:szCs w:val="28"/>
                                <w:lang w:val="en-US"/>
                              </w:rPr>
                              <w:t>FREQUENTLY ASKED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A2F4" id="Rectangle 1" o:spid="_x0000_s1026" style="position:absolute;margin-left:-58.4pt;margin-top:16.55pt;width:293.5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" fillcolor="#9ed1f1" strokecolor="#9ed1f1">
                <v:textbox>
                  <w:txbxContent>
                    <w:p w14:paraId="0A71C744" w14:textId="0BFABD9A" w:rsidR="003B3FFD" w:rsidRPr="00993193" w:rsidRDefault="003B3FFD" w:rsidP="003B3FFD">
                      <w:pPr>
                        <w:jc w:val="center"/>
                        <w:rPr>
                          <w:b/>
                          <w:bCs/>
                          <w:color w:val="1F497D" w:themeColor="text2"/>
                          <w:sz w:val="28"/>
                          <w:szCs w:val="28"/>
                          <w:lang w:val="en-US"/>
                        </w:rPr>
                      </w:pPr>
                      <w:r>
                        <w:rPr>
                          <w:b/>
                          <w:bCs/>
                          <w:color w:val="1F497D" w:themeColor="text2"/>
                          <w:sz w:val="28"/>
                          <w:szCs w:val="28"/>
                          <w:lang w:val="en-US"/>
                        </w:rPr>
                        <w:t xml:space="preserve">     </w:t>
                      </w:r>
                      <w:r w:rsidR="006A183D">
                        <w:rPr>
                          <w:b/>
                          <w:bCs/>
                          <w:color w:val="1F497D" w:themeColor="text2"/>
                          <w:sz w:val="28"/>
                          <w:szCs w:val="28"/>
                          <w:lang w:val="en-US"/>
                        </w:rPr>
                        <w:t>FREQUENTLY ASKED QUESTIONS</w:t>
                      </w:r>
                    </w:p>
                  </w:txbxContent>
                </v:textbox>
              </v:rect>
            </w:pict>
          </mc:Fallback>
        </mc:AlternateContent>
      </w:r>
    </w:p>
    <w:p w14:paraId="335D1041" w14:textId="6DFEC534" w:rsidR="00DD4D91" w:rsidRDefault="00DD4D91">
      <w:pPr>
        <w:rPr>
          <w:sz w:val="10"/>
          <w:szCs w:val="10"/>
        </w:rPr>
      </w:pPr>
    </w:p>
    <w:p w14:paraId="100007BA" w14:textId="69C200FE" w:rsidR="00DD4D91" w:rsidRDefault="00DD4D91">
      <w:pPr>
        <w:widowControl w:val="0"/>
        <w:rPr>
          <w:i/>
          <w:iCs/>
        </w:rPr>
      </w:pPr>
    </w:p>
    <w:p w14:paraId="52982B9D" w14:textId="77777777" w:rsidR="00B236D2" w:rsidRPr="00B236D2" w:rsidRDefault="00B236D2">
      <w:pPr>
        <w:widowControl w:val="0"/>
        <w:rPr>
          <w:i/>
          <w:iCs/>
          <w:sz w:val="10"/>
          <w:szCs w:val="10"/>
        </w:rPr>
      </w:pPr>
    </w:p>
    <w:p w14:paraId="1BEF6883" w14:textId="77777777" w:rsidR="00E37BE9" w:rsidRDefault="00E37BE9">
      <w:pPr>
        <w:widowControl w:val="0"/>
        <w:rPr>
          <w:i/>
          <w:iCs/>
          <w:sz w:val="28"/>
          <w:szCs w:val="28"/>
        </w:rPr>
      </w:pPr>
    </w:p>
    <w:p w14:paraId="4CE582FF" w14:textId="77777777" w:rsidR="00DD4D91" w:rsidRDefault="00DD4D91">
      <w:pPr>
        <w:widowControl w:val="0"/>
        <w:rPr>
          <w:i/>
          <w:iCs/>
          <w:sz w:val="16"/>
          <w:szCs w:val="16"/>
        </w:rPr>
      </w:pPr>
    </w:p>
    <w:p w14:paraId="35461929" w14:textId="421BBE28" w:rsidR="006A183D" w:rsidRPr="006A183D" w:rsidRDefault="006A183D" w:rsidP="0005704A">
      <w:pPr>
        <w:pStyle w:val="Heading2"/>
      </w:pPr>
      <w:r>
        <w:t>WHAT IS THIS OPPORTUNITY?</w:t>
      </w:r>
    </w:p>
    <w:p w14:paraId="5D3FFE9A" w14:textId="62916D64" w:rsidR="006A183D" w:rsidRPr="006A183D" w:rsidRDefault="006A183D" w:rsidP="006A183D">
      <w:pPr>
        <w:widowControl w:val="0"/>
        <w:spacing w:after="200" w:line="276" w:lineRule="auto"/>
        <w:rPr>
          <w:sz w:val="24"/>
          <w:szCs w:val="24"/>
        </w:rPr>
      </w:pPr>
      <w:r>
        <w:rPr>
          <w:sz w:val="24"/>
          <w:szCs w:val="24"/>
        </w:rPr>
        <w:t xml:space="preserve">DESE is </w:t>
      </w:r>
      <w:r w:rsidRPr="006A183D">
        <w:rPr>
          <w:sz w:val="24"/>
          <w:szCs w:val="24"/>
        </w:rPr>
        <w:t xml:space="preserve">creating a directory of Investigating History Content Learning Partners. This directory will list organizations and individuals </w:t>
      </w:r>
      <w:r w:rsidR="008B4402">
        <w:rPr>
          <w:sz w:val="24"/>
          <w:szCs w:val="24"/>
        </w:rPr>
        <w:t>who</w:t>
      </w:r>
      <w:r w:rsidRPr="006A183D">
        <w:rPr>
          <w:sz w:val="24"/>
          <w:szCs w:val="24"/>
        </w:rPr>
        <w:t xml:space="preserve"> provide professional learning for educators and/or experiential learning for students on social studies content that aligns with topics in Investigating History.  </w:t>
      </w:r>
    </w:p>
    <w:p w14:paraId="7B17496F" w14:textId="77777777" w:rsidR="006A183D" w:rsidRPr="006A183D" w:rsidRDefault="006A183D" w:rsidP="006A183D">
      <w:pPr>
        <w:widowControl w:val="0"/>
        <w:spacing w:after="200" w:line="276" w:lineRule="auto"/>
        <w:rPr>
          <w:sz w:val="24"/>
          <w:szCs w:val="24"/>
        </w:rPr>
      </w:pPr>
      <w:r w:rsidRPr="006A183D">
        <w:rPr>
          <w:sz w:val="24"/>
          <w:szCs w:val="24"/>
        </w:rPr>
        <w:t>In the fall of the 2026-27 school year, this directory will be made available to schools and districts. Please note that this is a separate opportunity from our current Certified Professional Development Providers, organizations that offer professional learning about Investigating History’s approach and pedagogy.  </w:t>
      </w:r>
    </w:p>
    <w:p w14:paraId="5EE79A80" w14:textId="3D5ACB30" w:rsidR="006A183D" w:rsidRPr="006A183D" w:rsidRDefault="006A183D" w:rsidP="0005704A">
      <w:pPr>
        <w:pStyle w:val="Heading2"/>
      </w:pPr>
      <w:r>
        <w:t>WHY THIS OPPORTUNITY?</w:t>
      </w:r>
    </w:p>
    <w:p w14:paraId="6753CD39" w14:textId="77777777" w:rsidR="006A183D" w:rsidRPr="006A183D" w:rsidRDefault="12782E1F" w:rsidP="12782E1F">
      <w:pPr>
        <w:widowControl w:val="0"/>
        <w:spacing w:after="200" w:line="276" w:lineRule="auto"/>
        <w:rPr>
          <w:sz w:val="24"/>
          <w:szCs w:val="24"/>
          <w:lang w:val="en-US"/>
        </w:rPr>
      </w:pPr>
      <w:r w:rsidRPr="12782E1F">
        <w:rPr>
          <w:sz w:val="24"/>
          <w:szCs w:val="24"/>
          <w:lang w:val="en-US"/>
        </w:rPr>
        <w:t>For the past six years, DESE has been developing Investigating History, a free, inquiry-based social studies curriculum for Grades 3-7 that is fully aligned to the 2018 History/Social Science Framework. Created in collaboration with teachers, scholars, and organizations across Massachusetts, the curriculum is now in use by schools in over 100 Massachusetts districts, with many more to come in the upcoming school year. As curriculum adoption grows, DESE has heard feedback from schools and districts that are looking to support educators in developing their own content knowledge and to locate high-quality experiential learning opportunities for students on social studies content that aligns with the curriculum.</w:t>
      </w:r>
    </w:p>
    <w:p w14:paraId="4A9C28C9" w14:textId="5F31D54A" w:rsidR="006A183D" w:rsidRPr="006A183D" w:rsidRDefault="006A183D" w:rsidP="0005704A">
      <w:pPr>
        <w:pStyle w:val="Heading2"/>
      </w:pPr>
      <w:r>
        <w:t>HOW CAN I/MY ORGANIZATION APPLY?</w:t>
      </w:r>
    </w:p>
    <w:p w14:paraId="4275C117" w14:textId="29C16249" w:rsidR="006A183D" w:rsidRPr="006A183D" w:rsidRDefault="006A183D" w:rsidP="006A183D">
      <w:pPr>
        <w:widowControl w:val="0"/>
        <w:spacing w:after="200" w:line="276" w:lineRule="auto"/>
        <w:rPr>
          <w:sz w:val="24"/>
          <w:szCs w:val="24"/>
        </w:rPr>
      </w:pPr>
      <w:r w:rsidRPr="006A183D">
        <w:rPr>
          <w:sz w:val="24"/>
          <w:szCs w:val="24"/>
        </w:rPr>
        <w:t xml:space="preserve">To apply to join </w:t>
      </w:r>
      <w:r>
        <w:rPr>
          <w:sz w:val="24"/>
          <w:szCs w:val="24"/>
        </w:rPr>
        <w:t>the</w:t>
      </w:r>
      <w:r w:rsidRPr="006A183D">
        <w:rPr>
          <w:sz w:val="24"/>
          <w:szCs w:val="24"/>
        </w:rPr>
        <w:t xml:space="preserve"> directory, we </w:t>
      </w:r>
      <w:proofErr w:type="gramStart"/>
      <w:r w:rsidRPr="006A183D">
        <w:rPr>
          <w:sz w:val="24"/>
          <w:szCs w:val="24"/>
        </w:rPr>
        <w:t>ask that</w:t>
      </w:r>
      <w:proofErr w:type="gramEnd"/>
      <w:r w:rsidRPr="006A183D">
        <w:rPr>
          <w:sz w:val="24"/>
          <w:szCs w:val="24"/>
        </w:rPr>
        <w:t xml:space="preserve"> you: </w:t>
      </w:r>
    </w:p>
    <w:p w14:paraId="3A7D5EA1" w14:textId="029E1731" w:rsidR="006A183D" w:rsidRPr="006A183D" w:rsidRDefault="12782E1F" w:rsidP="12782E1F">
      <w:pPr>
        <w:pStyle w:val="ListParagraph"/>
        <w:widowControl w:val="0"/>
        <w:numPr>
          <w:ilvl w:val="0"/>
          <w:numId w:val="1"/>
        </w:numPr>
        <w:spacing w:after="200" w:line="276" w:lineRule="auto"/>
        <w:rPr>
          <w:sz w:val="24"/>
          <w:szCs w:val="24"/>
        </w:rPr>
      </w:pPr>
      <w:r w:rsidRPr="12782E1F">
        <w:rPr>
          <w:sz w:val="24"/>
          <w:szCs w:val="24"/>
        </w:rPr>
        <w:t xml:space="preserve">Attend a </w:t>
      </w:r>
      <w:r w:rsidRPr="12782E1F">
        <w:rPr>
          <w:b/>
          <w:bCs/>
          <w:sz w:val="24"/>
          <w:szCs w:val="24"/>
        </w:rPr>
        <w:t>one-time, 60-minute virtual orientation</w:t>
      </w:r>
      <w:r w:rsidRPr="12782E1F">
        <w:rPr>
          <w:sz w:val="24"/>
          <w:szCs w:val="24"/>
        </w:rPr>
        <w:t> to learn more about the Investigating History curriculum. Orientations will be offered on </w:t>
      </w:r>
      <w:r w:rsidRPr="12782E1F">
        <w:rPr>
          <w:b/>
          <w:bCs/>
          <w:sz w:val="24"/>
          <w:szCs w:val="24"/>
        </w:rPr>
        <w:t>Wednesday, June 24 at 10am</w:t>
      </w:r>
      <w:r w:rsidRPr="12782E1F">
        <w:rPr>
          <w:sz w:val="24"/>
          <w:szCs w:val="24"/>
        </w:rPr>
        <w:t> or </w:t>
      </w:r>
      <w:r w:rsidRPr="12782E1F">
        <w:rPr>
          <w:b/>
          <w:bCs/>
          <w:sz w:val="24"/>
          <w:szCs w:val="24"/>
        </w:rPr>
        <w:t>Monday, June 29 at 4pm</w:t>
      </w:r>
      <w:r w:rsidRPr="12782E1F">
        <w:rPr>
          <w:sz w:val="24"/>
          <w:szCs w:val="24"/>
        </w:rPr>
        <w:t xml:space="preserve"> (</w:t>
      </w:r>
      <w:hyperlink r:id="rId10">
        <w:r w:rsidRPr="12782E1F">
          <w:rPr>
            <w:rStyle w:val="Hyperlink"/>
            <w:b/>
            <w:bCs/>
            <w:sz w:val="24"/>
            <w:szCs w:val="24"/>
          </w:rPr>
          <w:t>register here</w:t>
        </w:r>
      </w:hyperlink>
      <w:r w:rsidRPr="12782E1F">
        <w:rPr>
          <w:sz w:val="24"/>
          <w:szCs w:val="24"/>
        </w:rPr>
        <w:t xml:space="preserve">). </w:t>
      </w:r>
      <w:r w:rsidRPr="12782E1F">
        <w:rPr>
          <w:i/>
          <w:iCs/>
          <w:sz w:val="24"/>
          <w:szCs w:val="24"/>
        </w:rPr>
        <w:t xml:space="preserve">Note: Current or former Investigating History certified providers as well as organizations and individuals previously involved in developing or providing feedback on </w:t>
      </w:r>
      <w:r w:rsidRPr="12782E1F">
        <w:rPr>
          <w:i/>
          <w:iCs/>
          <w:sz w:val="24"/>
          <w:szCs w:val="24"/>
        </w:rPr>
        <w:lastRenderedPageBreak/>
        <w:t>Investigating History materials do not need to attend an orientation.</w:t>
      </w:r>
    </w:p>
    <w:p w14:paraId="76A42711" w14:textId="77777777" w:rsidR="006A183D" w:rsidRPr="006A183D" w:rsidRDefault="006A183D" w:rsidP="006A183D">
      <w:pPr>
        <w:pStyle w:val="ListParagraph"/>
        <w:widowControl w:val="0"/>
        <w:numPr>
          <w:ilvl w:val="0"/>
          <w:numId w:val="1"/>
        </w:numPr>
        <w:spacing w:after="200" w:line="276" w:lineRule="auto"/>
        <w:rPr>
          <w:sz w:val="24"/>
          <w:szCs w:val="24"/>
        </w:rPr>
      </w:pPr>
      <w:r w:rsidRPr="006A183D">
        <w:rPr>
          <w:b/>
          <w:bCs/>
          <w:sz w:val="24"/>
          <w:szCs w:val="24"/>
        </w:rPr>
        <w:t>Complete an application form by July 15</w:t>
      </w:r>
      <w:r w:rsidRPr="006A183D">
        <w:rPr>
          <w:sz w:val="24"/>
          <w:szCs w:val="24"/>
        </w:rPr>
        <w:t>, including information you would like listed in the directory. Applications will be reviewed based on our eligibility criteria and applicants will be notified of the status of their application by July 31.  </w:t>
      </w:r>
    </w:p>
    <w:p w14:paraId="06B3DA26" w14:textId="52BA4933" w:rsidR="006A183D" w:rsidRDefault="12782E1F" w:rsidP="12782E1F">
      <w:pPr>
        <w:widowControl w:val="0"/>
        <w:spacing w:after="200" w:line="276" w:lineRule="auto"/>
        <w:rPr>
          <w:sz w:val="24"/>
          <w:szCs w:val="24"/>
          <w:lang w:val="en-US"/>
        </w:rPr>
      </w:pPr>
      <w:r w:rsidRPr="12782E1F">
        <w:rPr>
          <w:sz w:val="24"/>
          <w:szCs w:val="24"/>
          <w:lang w:val="en-US"/>
        </w:rPr>
        <w:t>The intention of this orientation is to provide organizations with the introduction needed to be able to better support educators and students who are using the curriculum and to identify areas of alignment. Organizations are not expected to develop new offerings specific to Investigating History.</w:t>
      </w:r>
    </w:p>
    <w:p w14:paraId="77B8532F" w14:textId="15D06475" w:rsidR="006A183D" w:rsidRPr="006A183D" w:rsidRDefault="006A183D" w:rsidP="0005704A">
      <w:pPr>
        <w:pStyle w:val="Heading2"/>
      </w:pPr>
      <w:r w:rsidRPr="006A183D">
        <w:t xml:space="preserve">WHO IS ELIGIBLE TO JOIN THE INVESTIGATING HISTORY CONTENT LEARNING PARTNERS DIRECTORY? </w:t>
      </w:r>
    </w:p>
    <w:p w14:paraId="15EB3E2A" w14:textId="77777777" w:rsidR="006A183D" w:rsidRPr="006A183D" w:rsidRDefault="006A183D" w:rsidP="006A183D">
      <w:pPr>
        <w:widowControl w:val="0"/>
        <w:spacing w:after="200" w:line="276" w:lineRule="auto"/>
        <w:rPr>
          <w:sz w:val="24"/>
          <w:szCs w:val="24"/>
        </w:rPr>
      </w:pPr>
      <w:r w:rsidRPr="006A183D">
        <w:rPr>
          <w:sz w:val="24"/>
          <w:szCs w:val="24"/>
        </w:rPr>
        <w:t xml:space="preserve">Organizations and individuals that: </w:t>
      </w:r>
    </w:p>
    <w:p w14:paraId="66EF5575" w14:textId="77777777" w:rsidR="006A183D" w:rsidRPr="006A183D" w:rsidRDefault="006A183D" w:rsidP="006A183D">
      <w:pPr>
        <w:pStyle w:val="ListParagraph"/>
        <w:widowControl w:val="0"/>
        <w:numPr>
          <w:ilvl w:val="0"/>
          <w:numId w:val="2"/>
        </w:numPr>
        <w:spacing w:after="200" w:line="276" w:lineRule="auto"/>
        <w:rPr>
          <w:sz w:val="24"/>
          <w:szCs w:val="24"/>
        </w:rPr>
      </w:pPr>
      <w:r w:rsidRPr="006A183D">
        <w:rPr>
          <w:sz w:val="24"/>
          <w:szCs w:val="24"/>
        </w:rPr>
        <w:t xml:space="preserve">provide professional learning for educators and/or experiential learning for students on social studies content that aligns with topics in Investigating History </w:t>
      </w:r>
    </w:p>
    <w:p w14:paraId="6B791DAA" w14:textId="77777777" w:rsidR="006A183D" w:rsidRPr="006A183D" w:rsidRDefault="006A183D" w:rsidP="006A183D">
      <w:pPr>
        <w:pStyle w:val="ListParagraph"/>
        <w:widowControl w:val="0"/>
        <w:numPr>
          <w:ilvl w:val="0"/>
          <w:numId w:val="2"/>
        </w:numPr>
        <w:spacing w:after="200" w:line="276" w:lineRule="auto"/>
        <w:rPr>
          <w:sz w:val="24"/>
          <w:szCs w:val="24"/>
        </w:rPr>
      </w:pPr>
      <w:r w:rsidRPr="006A183D">
        <w:rPr>
          <w:sz w:val="24"/>
          <w:szCs w:val="24"/>
        </w:rPr>
        <w:t xml:space="preserve">are based in Massachusetts or have previously worked with Massachusetts schools/districts </w:t>
      </w:r>
    </w:p>
    <w:p w14:paraId="1DA828DC" w14:textId="77777777" w:rsidR="006A183D" w:rsidRPr="006A183D" w:rsidRDefault="12782E1F" w:rsidP="12782E1F">
      <w:pPr>
        <w:pStyle w:val="ListParagraph"/>
        <w:widowControl w:val="0"/>
        <w:numPr>
          <w:ilvl w:val="0"/>
          <w:numId w:val="2"/>
        </w:numPr>
        <w:spacing w:after="200" w:line="276" w:lineRule="auto"/>
        <w:rPr>
          <w:sz w:val="24"/>
          <w:szCs w:val="24"/>
          <w:lang w:val="en-US"/>
        </w:rPr>
      </w:pPr>
      <w:r w:rsidRPr="12782E1F">
        <w:rPr>
          <w:sz w:val="24"/>
          <w:szCs w:val="24"/>
          <w:lang w:val="en-US"/>
        </w:rPr>
        <w:t xml:space="preserve">offer learning experiences that are interactive (e.g. in-person learning, virtual synchronous learning, asynchronous courses with interactive elements) </w:t>
      </w:r>
    </w:p>
    <w:p w14:paraId="7B054366" w14:textId="086284B4" w:rsidR="006A183D" w:rsidRDefault="006A183D" w:rsidP="006A183D">
      <w:pPr>
        <w:pStyle w:val="ListParagraph"/>
        <w:widowControl w:val="0"/>
        <w:numPr>
          <w:ilvl w:val="0"/>
          <w:numId w:val="2"/>
        </w:numPr>
        <w:spacing w:after="200" w:line="276" w:lineRule="auto"/>
        <w:rPr>
          <w:sz w:val="24"/>
          <w:szCs w:val="24"/>
        </w:rPr>
      </w:pPr>
      <w:r w:rsidRPr="006A183D">
        <w:rPr>
          <w:sz w:val="24"/>
          <w:szCs w:val="24"/>
        </w:rPr>
        <w:t>are committed to the core principles of the Investigating History curriculum: historical inquiry and investigation, culturally sustaining pedagogy, civic engagement and current world relevance, and historical empathy and human connections</w:t>
      </w:r>
    </w:p>
    <w:p w14:paraId="0591F26E" w14:textId="76AA978B" w:rsidR="006A183D" w:rsidRPr="0005704A" w:rsidRDefault="006A183D" w:rsidP="0005704A">
      <w:pPr>
        <w:pStyle w:val="Heading2"/>
      </w:pPr>
      <w:r w:rsidRPr="006A183D">
        <w:t xml:space="preserve">WILL MY OFFERINGS AUTOMATICALLY BE LISTED IN THE DIRECTORY IF I PARTICIPATE IN THE ORIENTATION AND COMPLETE THE APPLICATION FORM? </w:t>
      </w:r>
    </w:p>
    <w:p w14:paraId="4B0E1B89" w14:textId="77777777" w:rsidR="006A183D" w:rsidRPr="006A183D" w:rsidRDefault="006A183D" w:rsidP="006A183D">
      <w:pPr>
        <w:widowControl w:val="0"/>
        <w:spacing w:line="276" w:lineRule="auto"/>
        <w:rPr>
          <w:sz w:val="24"/>
          <w:szCs w:val="24"/>
        </w:rPr>
      </w:pPr>
      <w:r w:rsidRPr="006A183D">
        <w:rPr>
          <w:sz w:val="24"/>
          <w:szCs w:val="24"/>
        </w:rPr>
        <w:t xml:space="preserve">Applications will be reviewed based on the eligibility criteria listed above. DESE will communicate with applicants if there are concerns about eligibility. </w:t>
      </w:r>
    </w:p>
    <w:p w14:paraId="64FC008A" w14:textId="57CD0567" w:rsidR="006A183D" w:rsidRPr="00516584" w:rsidRDefault="006A183D" w:rsidP="00516584">
      <w:pPr>
        <w:pStyle w:val="Heading2"/>
      </w:pPr>
      <w:r w:rsidRPr="006A183D">
        <w:t xml:space="preserve">MY ORGANIZATION OFFERS ONE-TIME EVENTS. CAN THESE BE LISTED? </w:t>
      </w:r>
    </w:p>
    <w:p w14:paraId="32AD9157" w14:textId="77777777" w:rsidR="006A183D" w:rsidRPr="006A183D" w:rsidRDefault="12782E1F" w:rsidP="12782E1F">
      <w:pPr>
        <w:widowControl w:val="0"/>
        <w:spacing w:line="276" w:lineRule="auto"/>
        <w:rPr>
          <w:sz w:val="24"/>
          <w:szCs w:val="24"/>
          <w:lang w:val="en-US"/>
        </w:rPr>
      </w:pPr>
      <w:r w:rsidRPr="12782E1F">
        <w:rPr>
          <w:sz w:val="24"/>
          <w:szCs w:val="24"/>
          <w:lang w:val="en-US"/>
        </w:rPr>
        <w:t xml:space="preserve">While specific, time-bound events will not be listed in the directory, Content Learning Partners will be invited to share relevant events periodically to include in our newsletters for educators.  </w:t>
      </w:r>
    </w:p>
    <w:p w14:paraId="404994CF" w14:textId="0984B4CC" w:rsidR="006A183D" w:rsidRPr="0005704A" w:rsidRDefault="006A183D" w:rsidP="0005704A">
      <w:pPr>
        <w:pStyle w:val="Heading2"/>
      </w:pPr>
      <w:r w:rsidRPr="006A183D">
        <w:lastRenderedPageBreak/>
        <w:t xml:space="preserve">CAN PAID OFFERINGS BE LISTED IN THE DIRECTORY? </w:t>
      </w:r>
    </w:p>
    <w:p w14:paraId="360A5DD5" w14:textId="44126F3A" w:rsidR="006A183D" w:rsidRPr="00E3384C" w:rsidRDefault="006A183D" w:rsidP="006A183D">
      <w:pPr>
        <w:widowControl w:val="0"/>
        <w:spacing w:line="276" w:lineRule="auto"/>
        <w:rPr>
          <w:sz w:val="24"/>
          <w:szCs w:val="24"/>
        </w:rPr>
      </w:pPr>
      <w:r w:rsidRPr="006A183D">
        <w:rPr>
          <w:sz w:val="24"/>
          <w:szCs w:val="24"/>
        </w:rPr>
        <w:t xml:space="preserve">Yes, organizations may list both paid and free offerings. </w:t>
      </w:r>
    </w:p>
    <w:p w14:paraId="13499B39" w14:textId="4318AEFB" w:rsidR="006A183D" w:rsidRPr="0005704A" w:rsidRDefault="006A183D" w:rsidP="0005704A">
      <w:pPr>
        <w:pStyle w:val="Heading2"/>
      </w:pPr>
      <w:r w:rsidRPr="006A183D">
        <w:t xml:space="preserve">WILL THE OFFERINGS BE VETTED BY DESE? </w:t>
      </w:r>
    </w:p>
    <w:p w14:paraId="09D494C1" w14:textId="77777777" w:rsidR="006A183D" w:rsidRPr="006A183D" w:rsidRDefault="006A183D" w:rsidP="006A183D">
      <w:pPr>
        <w:widowControl w:val="0"/>
        <w:spacing w:line="276" w:lineRule="auto"/>
        <w:rPr>
          <w:sz w:val="24"/>
          <w:szCs w:val="24"/>
        </w:rPr>
      </w:pPr>
      <w:r w:rsidRPr="006A183D">
        <w:rPr>
          <w:sz w:val="24"/>
          <w:szCs w:val="24"/>
        </w:rPr>
        <w:t xml:space="preserve">DESE will review listings to ensure that offerings are aligned to Investigating History content. However, schools and districts will be informed that the content and materials of offerings are not vetted by DESE. </w:t>
      </w:r>
    </w:p>
    <w:p w14:paraId="747959FF" w14:textId="24FDA7DB" w:rsidR="006A183D" w:rsidRPr="0005704A" w:rsidRDefault="006A183D" w:rsidP="0005704A">
      <w:pPr>
        <w:pStyle w:val="Heading2"/>
      </w:pPr>
      <w:r w:rsidRPr="006A183D">
        <w:t xml:space="preserve">DO ORGANIZATIONS NEED TO DEVELOP NEW OFFERINGS SPECIFICALLY FOCUSED ON INVESTIGATING HISTORY? </w:t>
      </w:r>
    </w:p>
    <w:p w14:paraId="6E7E7356" w14:textId="3D4FFB19" w:rsidR="006A183D" w:rsidRPr="006A183D" w:rsidRDefault="12782E1F" w:rsidP="12782E1F">
      <w:pPr>
        <w:widowControl w:val="0"/>
        <w:spacing w:line="276" w:lineRule="auto"/>
        <w:rPr>
          <w:sz w:val="24"/>
          <w:szCs w:val="24"/>
          <w:lang w:val="en-US"/>
        </w:rPr>
      </w:pPr>
      <w:r w:rsidRPr="12782E1F">
        <w:rPr>
          <w:sz w:val="24"/>
          <w:szCs w:val="24"/>
          <w:lang w:val="en-US"/>
        </w:rPr>
        <w:t xml:space="preserve">No. While organizations are welcome and encouraged to develop offerings that draw upon specific curricular connections, it is not necessary to do so </w:t>
      </w:r>
      <w:proofErr w:type="gramStart"/>
      <w:r w:rsidRPr="12782E1F">
        <w:rPr>
          <w:sz w:val="24"/>
          <w:szCs w:val="24"/>
          <w:lang w:val="en-US"/>
        </w:rPr>
        <w:t>in order to</w:t>
      </w:r>
      <w:proofErr w:type="gramEnd"/>
      <w:r w:rsidRPr="12782E1F">
        <w:rPr>
          <w:sz w:val="24"/>
          <w:szCs w:val="24"/>
          <w:lang w:val="en-US"/>
        </w:rPr>
        <w:t xml:space="preserve"> be listed in the directory. </w:t>
      </w:r>
    </w:p>
    <w:p w14:paraId="7BA35C5D" w14:textId="321D39C7" w:rsidR="006A183D" w:rsidRPr="0005704A" w:rsidRDefault="006A183D" w:rsidP="0005704A">
      <w:pPr>
        <w:pStyle w:val="Heading2"/>
      </w:pPr>
      <w:r w:rsidRPr="006A183D">
        <w:t xml:space="preserve">IF MY ORGANIZATION IS ALREADY AN INVESTIGATING HISTORY CERTIFIED PROVIDER, CAN I ALSO BE LISTED IN THIS DIRECTORY? </w:t>
      </w:r>
    </w:p>
    <w:p w14:paraId="0D70184E" w14:textId="060473B4" w:rsidR="00CD5935" w:rsidRDefault="006A183D" w:rsidP="006A183D">
      <w:pPr>
        <w:widowControl w:val="0"/>
        <w:spacing w:line="276" w:lineRule="auto"/>
        <w:rPr>
          <w:sz w:val="24"/>
          <w:szCs w:val="24"/>
        </w:rPr>
      </w:pPr>
      <w:r w:rsidRPr="006A183D">
        <w:rPr>
          <w:sz w:val="24"/>
          <w:szCs w:val="24"/>
        </w:rPr>
        <w:t>Yes, current Certified Providers may also be listed as Content Learning Partners. They do not need to attend the orientation but will still need to complete the Intent to Participate form.</w:t>
      </w:r>
    </w:p>
    <w:p w14:paraId="55DD91DC" w14:textId="263E4A22" w:rsidR="00CD5935" w:rsidRPr="0005704A" w:rsidRDefault="00CD5935" w:rsidP="0005704A">
      <w:pPr>
        <w:pStyle w:val="Heading2"/>
      </w:pPr>
      <w:r>
        <w:t>WHO SHOULD I EMAIL WITH ADDITIONAL QUESTIONS?</w:t>
      </w:r>
    </w:p>
    <w:p w14:paraId="30318103" w14:textId="7975EEF7" w:rsidR="00CD5935" w:rsidRDefault="00CD5935" w:rsidP="00CD5935">
      <w:pPr>
        <w:widowControl w:val="0"/>
        <w:spacing w:line="276" w:lineRule="auto"/>
        <w:rPr>
          <w:sz w:val="24"/>
          <w:szCs w:val="24"/>
        </w:rPr>
      </w:pPr>
      <w:r>
        <w:rPr>
          <w:sz w:val="24"/>
          <w:szCs w:val="24"/>
        </w:rPr>
        <w:t xml:space="preserve">Please email </w:t>
      </w:r>
      <w:hyperlink r:id="rId11" w:history="1">
        <w:r w:rsidRPr="006E2C10">
          <w:rPr>
            <w:rStyle w:val="Hyperlink"/>
            <w:sz w:val="24"/>
            <w:szCs w:val="24"/>
          </w:rPr>
          <w:t>InvestigatingHistory@mass.gov</w:t>
        </w:r>
      </w:hyperlink>
      <w:r>
        <w:rPr>
          <w:sz w:val="24"/>
          <w:szCs w:val="24"/>
        </w:rPr>
        <w:t xml:space="preserve">. </w:t>
      </w:r>
    </w:p>
    <w:p w14:paraId="43FABE88" w14:textId="77777777" w:rsidR="006A183D" w:rsidRDefault="006A183D" w:rsidP="006A183D">
      <w:pPr>
        <w:widowControl w:val="0"/>
        <w:spacing w:line="276" w:lineRule="auto"/>
        <w:rPr>
          <w:sz w:val="28"/>
          <w:szCs w:val="28"/>
        </w:rPr>
      </w:pPr>
    </w:p>
    <w:p w14:paraId="3E1D38F4" w14:textId="77777777" w:rsidR="0005704A" w:rsidRDefault="0005704A" w:rsidP="006A183D">
      <w:pPr>
        <w:widowControl w:val="0"/>
        <w:spacing w:line="276" w:lineRule="auto"/>
        <w:rPr>
          <w:sz w:val="28"/>
          <w:szCs w:val="28"/>
        </w:rPr>
      </w:pPr>
    </w:p>
    <w:p w14:paraId="715417A3" w14:textId="77777777" w:rsidR="0005704A" w:rsidRDefault="0005704A" w:rsidP="006A183D">
      <w:pPr>
        <w:widowControl w:val="0"/>
        <w:spacing w:line="276" w:lineRule="auto"/>
        <w:rPr>
          <w:sz w:val="28"/>
          <w:szCs w:val="28"/>
        </w:rPr>
      </w:pPr>
    </w:p>
    <w:p w14:paraId="2DE03308" w14:textId="77777777" w:rsidR="00516584" w:rsidRDefault="00516584" w:rsidP="006A183D">
      <w:pPr>
        <w:widowControl w:val="0"/>
        <w:spacing w:line="276" w:lineRule="auto"/>
        <w:rPr>
          <w:sz w:val="28"/>
          <w:szCs w:val="28"/>
        </w:rPr>
      </w:pPr>
    </w:p>
    <w:p w14:paraId="1984BD0C" w14:textId="77777777" w:rsidR="00516584" w:rsidRDefault="00516584" w:rsidP="006A183D">
      <w:pPr>
        <w:widowControl w:val="0"/>
        <w:spacing w:line="276" w:lineRule="auto"/>
        <w:rPr>
          <w:sz w:val="28"/>
          <w:szCs w:val="28"/>
        </w:rPr>
      </w:pPr>
    </w:p>
    <w:p w14:paraId="2622BC57" w14:textId="77777777" w:rsidR="00516584" w:rsidRDefault="00516584" w:rsidP="006A183D">
      <w:pPr>
        <w:widowControl w:val="0"/>
        <w:spacing w:line="276" w:lineRule="auto"/>
        <w:rPr>
          <w:sz w:val="28"/>
          <w:szCs w:val="28"/>
        </w:rPr>
      </w:pPr>
    </w:p>
    <w:p w14:paraId="24A24197" w14:textId="77777777" w:rsidR="00516584" w:rsidRDefault="00516584" w:rsidP="006A183D">
      <w:pPr>
        <w:widowControl w:val="0"/>
        <w:spacing w:line="276" w:lineRule="auto"/>
        <w:rPr>
          <w:sz w:val="28"/>
          <w:szCs w:val="28"/>
        </w:rPr>
      </w:pPr>
    </w:p>
    <w:p w14:paraId="430B0D11" w14:textId="77777777" w:rsidR="00516584" w:rsidRDefault="00516584" w:rsidP="006A183D">
      <w:pPr>
        <w:widowControl w:val="0"/>
        <w:spacing w:line="276" w:lineRule="auto"/>
        <w:rPr>
          <w:sz w:val="28"/>
          <w:szCs w:val="28"/>
        </w:rPr>
      </w:pPr>
    </w:p>
    <w:p w14:paraId="37D070F9" w14:textId="77777777" w:rsidR="00516584" w:rsidRDefault="00516584" w:rsidP="006A183D">
      <w:pPr>
        <w:widowControl w:val="0"/>
        <w:spacing w:line="276" w:lineRule="auto"/>
        <w:rPr>
          <w:sz w:val="28"/>
          <w:szCs w:val="28"/>
        </w:rPr>
      </w:pPr>
    </w:p>
    <w:p w14:paraId="302B1238" w14:textId="77777777" w:rsidR="00516584" w:rsidRDefault="00516584" w:rsidP="006A183D">
      <w:pPr>
        <w:widowControl w:val="0"/>
        <w:spacing w:line="276" w:lineRule="auto"/>
        <w:rPr>
          <w:sz w:val="28"/>
          <w:szCs w:val="28"/>
        </w:rPr>
      </w:pPr>
    </w:p>
    <w:p w14:paraId="6E498BC0" w14:textId="77777777" w:rsidR="003D6545" w:rsidRDefault="003D6545" w:rsidP="004758AC">
      <w:pPr>
        <w:widowControl w:val="0"/>
        <w:spacing w:before="60"/>
        <w:jc w:val="center"/>
        <w:rPr>
          <w:b/>
          <w:bCs/>
          <w:color w:val="5780AE"/>
          <w:sz w:val="32"/>
          <w:szCs w:val="32"/>
        </w:rPr>
      </w:pPr>
    </w:p>
    <w:p w14:paraId="436C683C" w14:textId="77777777" w:rsidR="003D6545" w:rsidRDefault="003D6545" w:rsidP="004758AC">
      <w:pPr>
        <w:widowControl w:val="0"/>
        <w:spacing w:before="60"/>
        <w:jc w:val="center"/>
        <w:rPr>
          <w:b/>
          <w:bCs/>
          <w:color w:val="5780AE"/>
          <w:sz w:val="32"/>
          <w:szCs w:val="32"/>
        </w:rPr>
      </w:pPr>
    </w:p>
    <w:p w14:paraId="31675068" w14:textId="0D0FD91F" w:rsidR="004758AC" w:rsidRPr="004758AC" w:rsidRDefault="12782E1F" w:rsidP="12782E1F">
      <w:pPr>
        <w:widowControl w:val="0"/>
        <w:spacing w:before="60"/>
        <w:jc w:val="center"/>
        <w:rPr>
          <w:b/>
          <w:bCs/>
          <w:sz w:val="32"/>
          <w:szCs w:val="32"/>
          <w:lang w:val="en-US"/>
        </w:rPr>
      </w:pPr>
      <w:r w:rsidRPr="12782E1F">
        <w:rPr>
          <w:b/>
          <w:bCs/>
          <w:color w:val="5780AE"/>
          <w:sz w:val="32"/>
          <w:szCs w:val="32"/>
          <w:lang w:val="en-US"/>
        </w:rPr>
        <w:t>Learn more at mass.gov/</w:t>
      </w:r>
      <w:proofErr w:type="spellStart"/>
      <w:r w:rsidRPr="12782E1F">
        <w:rPr>
          <w:b/>
          <w:bCs/>
          <w:color w:val="5780AE"/>
          <w:sz w:val="32"/>
          <w:szCs w:val="32"/>
          <w:lang w:val="en-US"/>
        </w:rPr>
        <w:t>investigatinghistory</w:t>
      </w:r>
      <w:proofErr w:type="spellEnd"/>
    </w:p>
    <w:sectPr w:rsidR="004758AC" w:rsidRPr="004758AC" w:rsidSect="000D6D05">
      <w:headerReference w:type="default" r:id="rId12"/>
      <w:headerReference w:type="first" r:id="rId13"/>
      <w:footerReference w:type="first" r:id="rId14"/>
      <w:pgSz w:w="12240" w:h="15840"/>
      <w:pgMar w:top="1080" w:right="1080" w:bottom="863"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E3F53" w14:textId="77777777" w:rsidR="008D37E5" w:rsidRDefault="008D37E5">
      <w:r>
        <w:separator/>
      </w:r>
    </w:p>
  </w:endnote>
  <w:endnote w:type="continuationSeparator" w:id="0">
    <w:p w14:paraId="421F11D8" w14:textId="77777777" w:rsidR="008D37E5" w:rsidRDefault="008D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1956D43E-417F-471F-BBB3-64A7A9558F2E}"/>
    <w:embedBold r:id="rId2" w:fontKey="{E542B29A-AFC4-497D-A8F6-36841AB2014A}"/>
    <w:embedItalic r:id="rId3" w:fontKey="{B8569E08-91FA-4F88-A84D-CB14E48FCC05}"/>
  </w:font>
  <w:font w:name="EB Garamond">
    <w:charset w:val="00"/>
    <w:family w:val="auto"/>
    <w:pitch w:val="variable"/>
    <w:sig w:usb0="E00002FF" w:usb1="02000413" w:usb2="00000000" w:usb3="00000000" w:csb0="0000019F" w:csb1="00000000"/>
    <w:embedBold r:id="rId4" w:fontKey="{8955A29D-39A7-4039-88B9-7ADD6BF9B0CD}"/>
  </w:font>
  <w:font w:name="EB Garamond SemiBold">
    <w:charset w:val="00"/>
    <w:family w:val="auto"/>
    <w:pitch w:val="variable"/>
    <w:sig w:usb0="E00002FF" w:usb1="02000413" w:usb2="00000000" w:usb3="00000000" w:csb0="0000019F" w:csb1="00000000"/>
    <w:embedItalic r:id="rId5" w:fontKey="{6D41971A-85AA-42C3-B63E-8C61E19C548E}"/>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variable"/>
    <w:sig w:usb0="2000020F" w:usb1="00000003" w:usb2="00000000" w:usb3="00000000" w:csb0="00000197" w:csb1="00000000"/>
    <w:embedRegular r:id="rId6" w:fontKey="{C426B151-E1AD-4938-9745-67419FE177A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E02C1827-3D34-4EF4-B6D4-A84EC7873FC8}"/>
  </w:font>
  <w:font w:name="Angsana New">
    <w:panose1 w:val="02020603050405020304"/>
    <w:charset w:val="DE"/>
    <w:family w:val="roman"/>
    <w:pitch w:val="variable"/>
    <w:sig w:usb0="81000003" w:usb1="00000000" w:usb2="00000000" w:usb3="00000000" w:csb0="00010001" w:csb1="00000000"/>
    <w:embedRegular r:id="rId8" w:fontKey="{6C8A8386-A752-4D05-9AB2-6F6CA1BC63DF}"/>
  </w:font>
  <w:font w:name="Cambria">
    <w:panose1 w:val="02040503050406030204"/>
    <w:charset w:val="00"/>
    <w:family w:val="roman"/>
    <w:pitch w:val="variable"/>
    <w:sig w:usb0="E00006FF" w:usb1="420024FF" w:usb2="02000000" w:usb3="00000000" w:csb0="0000019F" w:csb1="00000000"/>
    <w:embedRegular r:id="rId9" w:fontKey="{6FCC4E18-0486-4BAE-99CC-3F358E424510}"/>
  </w:font>
  <w:font w:name="Cordia New">
    <w:panose1 w:val="020B0304020202020204"/>
    <w:charset w:val="DE"/>
    <w:family w:val="swiss"/>
    <w:pitch w:val="variable"/>
    <w:sig w:usb0="81000003" w:usb1="00000000" w:usb2="00000000" w:usb3="00000000" w:csb0="00010001" w:csb1="00000000"/>
    <w:embedRegular r:id="rId10" w:fontKey="{808B61F7-DA2C-4440-BCAA-EFC76B0224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15EBE" w14:textId="77777777" w:rsidR="00DD4D91" w:rsidRDefault="00DD4D9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41708" w14:textId="77777777" w:rsidR="008D37E5" w:rsidRDefault="008D37E5">
      <w:r>
        <w:separator/>
      </w:r>
    </w:p>
  </w:footnote>
  <w:footnote w:type="continuationSeparator" w:id="0">
    <w:p w14:paraId="06B77171" w14:textId="77777777" w:rsidR="008D37E5" w:rsidRDefault="008D3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13CCA" w14:textId="0D177895" w:rsidR="00DD4D91" w:rsidRDefault="001E2AA6">
    <w:pPr>
      <w:rPr>
        <w:rFonts w:ascii="Montserrat Medium" w:eastAsia="Montserrat Medium" w:hAnsi="Montserrat Medium" w:cs="Montserrat Medium"/>
        <w:sz w:val="2"/>
        <w:szCs w:val="2"/>
      </w:rPr>
    </w:pPr>
    <w:r>
      <w:rPr>
        <w:rFonts w:ascii="Montserrat Medium" w:eastAsia="Montserrat Medium" w:hAnsi="Montserrat Medium" w:cs="Montserrat Medium"/>
        <w:noProof/>
        <w:sz w:val="2"/>
        <w:szCs w:val="2"/>
      </w:rPr>
      <w:drawing>
        <wp:anchor distT="0" distB="0" distL="114300" distR="114300" simplePos="0" relativeHeight="251660288" behindDoc="0" locked="0" layoutInCell="1" allowOverlap="1" wp14:anchorId="2DC12150" wp14:editId="267A29CF">
          <wp:simplePos x="0" y="0"/>
          <wp:positionH relativeFrom="page">
            <wp:posOffset>-56928</wp:posOffset>
          </wp:positionH>
          <wp:positionV relativeFrom="paragraph">
            <wp:posOffset>-458470</wp:posOffset>
          </wp:positionV>
          <wp:extent cx="7891145" cy="465455"/>
          <wp:effectExtent l="0" t="0" r="0" b="0"/>
          <wp:wrapSquare wrapText="bothSides"/>
          <wp:docPr id="18220223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2233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91145" cy="465455"/>
                  </a:xfrm>
                  <a:prstGeom prst="rect">
                    <a:avLst/>
                  </a:prstGeom>
                </pic:spPr>
              </pic:pic>
            </a:graphicData>
          </a:graphic>
          <wp14:sizeRelH relativeFrom="margin">
            <wp14:pctWidth>0</wp14:pctWidth>
          </wp14:sizeRelH>
          <wp14:sizeRelV relativeFrom="margin">
            <wp14:pctHeight>0</wp14:pctHeight>
          </wp14:sizeRelV>
        </wp:anchor>
      </w:drawing>
    </w:r>
  </w:p>
  <w:p w14:paraId="053066BE" w14:textId="0F034FC2" w:rsidR="00DD4D91" w:rsidRDefault="00DD4D91">
    <w:pPr>
      <w:tabs>
        <w:tab w:val="right" w:pos="10080"/>
      </w:tabs>
      <w:rPr>
        <w:rFonts w:ascii="Montserrat Medium" w:eastAsia="Montserrat Medium" w:hAnsi="Montserrat Medium" w:cs="Montserrat Medium"/>
        <w:sz w:val="2"/>
        <w:szCs w:val="2"/>
      </w:rPr>
    </w:pPr>
  </w:p>
  <w:p w14:paraId="2CE23328" w14:textId="77777777" w:rsidR="00DD4D91" w:rsidRPr="000D6D05" w:rsidRDefault="00DD4D91">
    <w:pPr>
      <w:tabs>
        <w:tab w:val="right" w:pos="10080"/>
      </w:tabs>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D7FD0" w14:textId="77777777" w:rsidR="00DD4D91" w:rsidRDefault="00963C05">
    <w:r>
      <w:rPr>
        <w:noProof/>
      </w:rPr>
      <w:drawing>
        <wp:anchor distT="114300" distB="114300" distL="114300" distR="114300" simplePos="0" relativeHeight="251659264" behindDoc="0" locked="0" layoutInCell="1" hidden="0" allowOverlap="1" wp14:anchorId="68088981" wp14:editId="2A04C67C">
          <wp:simplePos x="0" y="0"/>
          <wp:positionH relativeFrom="column">
            <wp:posOffset>8001000</wp:posOffset>
          </wp:positionH>
          <wp:positionV relativeFrom="paragraph">
            <wp:posOffset>-342899</wp:posOffset>
          </wp:positionV>
          <wp:extent cx="890588" cy="890588"/>
          <wp:effectExtent l="0" t="0" r="0" b="0"/>
          <wp:wrapNone/>
          <wp:docPr id="7"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890588" cy="890588"/>
                  </a:xfrm>
                  <a:prstGeom prst="rect">
                    <a:avLst/>
                  </a:prstGeom>
                  <a:ln/>
                </pic:spPr>
              </pic:pic>
            </a:graphicData>
          </a:graphic>
        </wp:anchor>
      </w:drawing>
    </w:r>
  </w:p>
  <w:p w14:paraId="632D1ECF" w14:textId="77777777" w:rsidR="00DD4D91" w:rsidRDefault="00DD4D91">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93905"/>
    <w:multiLevelType w:val="hybridMultilevel"/>
    <w:tmpl w:val="BA90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0D6B3C"/>
    <w:multiLevelType w:val="hybridMultilevel"/>
    <w:tmpl w:val="6498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1706322">
    <w:abstractNumId w:val="0"/>
  </w:num>
  <w:num w:numId="2" w16cid:durableId="53701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D91"/>
    <w:rsid w:val="000067CC"/>
    <w:rsid w:val="000318E6"/>
    <w:rsid w:val="0005704A"/>
    <w:rsid w:val="000D6D05"/>
    <w:rsid w:val="000F12DD"/>
    <w:rsid w:val="00111E01"/>
    <w:rsid w:val="00116AB3"/>
    <w:rsid w:val="00125462"/>
    <w:rsid w:val="001773AC"/>
    <w:rsid w:val="0019519F"/>
    <w:rsid w:val="0019681C"/>
    <w:rsid w:val="001E2AA6"/>
    <w:rsid w:val="002E4E56"/>
    <w:rsid w:val="003A5E7D"/>
    <w:rsid w:val="003A7145"/>
    <w:rsid w:val="003B395E"/>
    <w:rsid w:val="003B3FFD"/>
    <w:rsid w:val="003C7443"/>
    <w:rsid w:val="003D6545"/>
    <w:rsid w:val="00435DCE"/>
    <w:rsid w:val="004758AC"/>
    <w:rsid w:val="0048178F"/>
    <w:rsid w:val="004D6832"/>
    <w:rsid w:val="00516584"/>
    <w:rsid w:val="00537570"/>
    <w:rsid w:val="005B53E8"/>
    <w:rsid w:val="005D43D8"/>
    <w:rsid w:val="006A183D"/>
    <w:rsid w:val="006D66C8"/>
    <w:rsid w:val="007071D9"/>
    <w:rsid w:val="007C7F79"/>
    <w:rsid w:val="007F44C0"/>
    <w:rsid w:val="00831649"/>
    <w:rsid w:val="00831967"/>
    <w:rsid w:val="00842402"/>
    <w:rsid w:val="0088314C"/>
    <w:rsid w:val="00895FA7"/>
    <w:rsid w:val="008B4402"/>
    <w:rsid w:val="008D37E5"/>
    <w:rsid w:val="008E61CC"/>
    <w:rsid w:val="00963C05"/>
    <w:rsid w:val="00A44A4C"/>
    <w:rsid w:val="00A53B11"/>
    <w:rsid w:val="00A63434"/>
    <w:rsid w:val="00A6401F"/>
    <w:rsid w:val="00A90027"/>
    <w:rsid w:val="00AC65D6"/>
    <w:rsid w:val="00AF05F9"/>
    <w:rsid w:val="00B02911"/>
    <w:rsid w:val="00B236D2"/>
    <w:rsid w:val="00BB3DD8"/>
    <w:rsid w:val="00BB444E"/>
    <w:rsid w:val="00BE361F"/>
    <w:rsid w:val="00BE4D1A"/>
    <w:rsid w:val="00BF6B5F"/>
    <w:rsid w:val="00C3197F"/>
    <w:rsid w:val="00C43947"/>
    <w:rsid w:val="00C47C15"/>
    <w:rsid w:val="00C47F21"/>
    <w:rsid w:val="00CD5935"/>
    <w:rsid w:val="00CD70BF"/>
    <w:rsid w:val="00D65616"/>
    <w:rsid w:val="00D8384B"/>
    <w:rsid w:val="00DD4D91"/>
    <w:rsid w:val="00DF2CE3"/>
    <w:rsid w:val="00DF45EB"/>
    <w:rsid w:val="00E07745"/>
    <w:rsid w:val="00E17CEB"/>
    <w:rsid w:val="00E30299"/>
    <w:rsid w:val="00E3384C"/>
    <w:rsid w:val="00E34455"/>
    <w:rsid w:val="00E345F3"/>
    <w:rsid w:val="00E37BE9"/>
    <w:rsid w:val="00E62F55"/>
    <w:rsid w:val="00E6686D"/>
    <w:rsid w:val="00ED7B41"/>
    <w:rsid w:val="00ED7D81"/>
    <w:rsid w:val="00EF087C"/>
    <w:rsid w:val="00FA24D9"/>
    <w:rsid w:val="00FC32CE"/>
    <w:rsid w:val="12782E1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64FB5"/>
  <w15:docId w15:val="{89FBD570-8341-B049-A95E-10097C69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uiPriority w:val="9"/>
    <w:qFormat/>
    <w:rsid w:val="003B395E"/>
    <w:pPr>
      <w:outlineLvl w:val="0"/>
    </w:pPr>
    <w:rPr>
      <w:rFonts w:ascii="EB Garamond" w:eastAsia="EB Garamond" w:hAnsi="EB Garamond" w:cs="EB Garamond"/>
      <w:color w:val="164686"/>
      <w:sz w:val="72"/>
      <w:szCs w:val="72"/>
    </w:rPr>
  </w:style>
  <w:style w:type="paragraph" w:styleId="Heading2">
    <w:name w:val="heading 2"/>
    <w:basedOn w:val="Normal"/>
    <w:next w:val="Normal"/>
    <w:uiPriority w:val="9"/>
    <w:unhideWhenUsed/>
    <w:qFormat/>
    <w:rsid w:val="003D6545"/>
    <w:pPr>
      <w:keepNext/>
      <w:keepLines/>
      <w:spacing w:before="360" w:after="120" w:line="276" w:lineRule="auto"/>
      <w:outlineLvl w:val="1"/>
    </w:pPr>
    <w:rPr>
      <w:b/>
      <w:bCs/>
      <w:color w:val="224780"/>
      <w:sz w:val="26"/>
      <w:szCs w:val="30"/>
    </w:rPr>
  </w:style>
  <w:style w:type="paragraph" w:styleId="Heading3">
    <w:name w:val="heading 3"/>
    <w:basedOn w:val="Normal"/>
    <w:next w:val="Normal"/>
    <w:uiPriority w:val="9"/>
    <w:semiHidden/>
    <w:unhideWhenUsed/>
    <w:qFormat/>
    <w:pPr>
      <w:keepNext/>
      <w:keepLines/>
      <w:spacing w:after="200" w:line="276" w:lineRule="auto"/>
      <w:outlineLvl w:val="2"/>
    </w:pPr>
    <w:rPr>
      <w:rFonts w:ascii="EB Garamond SemiBold" w:eastAsia="EB Garamond SemiBold" w:hAnsi="EB Garamond SemiBold" w:cs="EB Garamond SemiBold"/>
      <w:i/>
      <w:iCs/>
      <w:sz w:val="30"/>
      <w:szCs w:val="30"/>
    </w:rPr>
  </w:style>
  <w:style w:type="paragraph" w:styleId="Heading4">
    <w:name w:val="heading 4"/>
    <w:basedOn w:val="Normal"/>
    <w:next w:val="Normal"/>
    <w:uiPriority w:val="9"/>
    <w:semiHidden/>
    <w:unhideWhenUsed/>
    <w:qFormat/>
    <w:pPr>
      <w:keepNext/>
      <w:keepLines/>
      <w:shd w:val="clear" w:color="auto" w:fill="FFFFFF"/>
      <w:spacing w:before="200" w:line="276" w:lineRule="auto"/>
      <w:outlineLvl w:val="3"/>
    </w:pPr>
    <w:rPr>
      <w:b/>
      <w:bCs/>
      <w:color w:val="16468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2E4E56"/>
    <w:pPr>
      <w:tabs>
        <w:tab w:val="center" w:pos="4680"/>
        <w:tab w:val="right" w:pos="9360"/>
      </w:tabs>
    </w:pPr>
  </w:style>
  <w:style w:type="character" w:customStyle="1" w:styleId="HeaderChar">
    <w:name w:val="Header Char"/>
    <w:basedOn w:val="DefaultParagraphFont"/>
    <w:link w:val="Header"/>
    <w:uiPriority w:val="99"/>
    <w:rsid w:val="002E4E56"/>
  </w:style>
  <w:style w:type="paragraph" w:styleId="Footer">
    <w:name w:val="footer"/>
    <w:basedOn w:val="Normal"/>
    <w:link w:val="FooterChar"/>
    <w:uiPriority w:val="99"/>
    <w:unhideWhenUsed/>
    <w:rsid w:val="002E4E56"/>
    <w:pPr>
      <w:tabs>
        <w:tab w:val="center" w:pos="4680"/>
        <w:tab w:val="right" w:pos="9360"/>
      </w:tabs>
    </w:pPr>
  </w:style>
  <w:style w:type="character" w:customStyle="1" w:styleId="FooterChar">
    <w:name w:val="Footer Char"/>
    <w:basedOn w:val="DefaultParagraphFont"/>
    <w:link w:val="Footer"/>
    <w:uiPriority w:val="99"/>
    <w:rsid w:val="002E4E56"/>
  </w:style>
  <w:style w:type="paragraph" w:styleId="ListParagraph">
    <w:name w:val="List Paragraph"/>
    <w:basedOn w:val="Normal"/>
    <w:uiPriority w:val="34"/>
    <w:qFormat/>
    <w:rsid w:val="006A183D"/>
    <w:pPr>
      <w:ind w:left="720"/>
      <w:contextualSpacing/>
    </w:pPr>
  </w:style>
  <w:style w:type="character" w:styleId="Hyperlink">
    <w:name w:val="Hyperlink"/>
    <w:basedOn w:val="DefaultParagraphFont"/>
    <w:uiPriority w:val="99"/>
    <w:unhideWhenUsed/>
    <w:rsid w:val="006A183D"/>
    <w:rPr>
      <w:color w:val="0000FF" w:themeColor="hyperlink"/>
      <w:u w:val="single"/>
    </w:rPr>
  </w:style>
  <w:style w:type="character" w:styleId="UnresolvedMention">
    <w:name w:val="Unresolved Mention"/>
    <w:basedOn w:val="DefaultParagraphFont"/>
    <w:uiPriority w:val="99"/>
    <w:semiHidden/>
    <w:unhideWhenUsed/>
    <w:rsid w:val="006A1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vestigatingHistory@mass.gov"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survey.alchemer.com/s3/8855809/Orientation-Registration-Investigating-History-Content-Learning-Partne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A8BDC-389B-435B-BD2E-314108BA35F3}">
  <ds:schemaRefs>
    <ds:schemaRef ds:uri="http://schemas.microsoft.com/sharepoint/v3/contenttype/forms"/>
  </ds:schemaRefs>
</ds:datastoreItem>
</file>

<file path=customXml/itemProps2.xml><?xml version="1.0" encoding="utf-8"?>
<ds:datastoreItem xmlns:ds="http://schemas.openxmlformats.org/officeDocument/2006/customXml" ds:itemID="{9A7B37EA-AEC9-4193-8247-C7B9872219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FDF6FA-4CFE-4213-8B64-0D11B3F7AC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3</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Grade 5 IH Revision One-Pager</vt:lpstr>
    </vt:vector>
  </TitlesOfParts>
  <Company/>
  <LinksUpToDate>false</LinksUpToDate>
  <CharactersWithSpaces>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Opportunity: Investigating History Content Learning Partners FAQ</dc:title>
  <dc:creator>DESE</dc:creator>
  <cp:lastModifiedBy>Zou, Dong (EOE)</cp:lastModifiedBy>
  <cp:revision>3</cp:revision>
  <dcterms:created xsi:type="dcterms:W3CDTF">2026-06-01T19:07:00Z</dcterms:created>
  <dcterms:modified xsi:type="dcterms:W3CDTF">2026-06-01T22:36:00Z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 2026 12:00AM</vt:lpwstr>
  </property>
</Properties>
</file>