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59A6"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B4DC6D0" wp14:editId="71D124C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C1BED0D"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661EAF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F7CD303" wp14:editId="5B894955">
                <wp:simplePos x="0" y="0"/>
                <wp:positionH relativeFrom="column">
                  <wp:posOffset>914400</wp:posOffset>
                </wp:positionH>
                <wp:positionV relativeFrom="paragraph">
                  <wp:posOffset>68580</wp:posOffset>
                </wp:positionV>
                <wp:extent cx="4800600" cy="0"/>
                <wp:effectExtent l="0" t="0" r="19050" b="19050"/>
                <wp:wrapNone/>
                <wp:docPr id="1" name="Line 3" descr="Letterhead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8285" id="Line 3" o:spid="_x0000_s1026" alt="Letterhead border"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" o:allowincell="f" strokeweight="1pt"/>
            </w:pict>
          </mc:Fallback>
        </mc:AlternateContent>
      </w:r>
    </w:p>
    <w:p w14:paraId="657F8DA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96AE310" w14:textId="77777777" w:rsidR="00A20194" w:rsidRPr="00C974A6" w:rsidRDefault="00A20194">
      <w:pPr>
        <w:ind w:left="720"/>
        <w:rPr>
          <w:rFonts w:ascii="Arial" w:hAnsi="Arial"/>
          <w:i/>
          <w:sz w:val="16"/>
          <w:szCs w:val="16"/>
        </w:rPr>
      </w:pPr>
    </w:p>
    <w:p w14:paraId="4495C603" w14:textId="77777777" w:rsidR="00A20194" w:rsidRDefault="00A20194">
      <w:pPr>
        <w:ind w:left="720"/>
        <w:rPr>
          <w:rFonts w:ascii="Arial" w:hAnsi="Arial"/>
          <w:i/>
          <w:sz w:val="18"/>
        </w:rPr>
        <w:sectPr w:rsidR="00A20194" w:rsidSect="00C974A6">
          <w:footerReference w:type="default" r:id="rId12"/>
          <w:endnotePr>
            <w:numFmt w:val="decimal"/>
          </w:endnotePr>
          <w:pgSz w:w="12240" w:h="15840"/>
          <w:pgMar w:top="864" w:right="1080" w:bottom="1440" w:left="1800" w:header="1440" w:footer="1440" w:gutter="0"/>
          <w:cols w:space="720"/>
          <w:noEndnote/>
        </w:sectPr>
      </w:pPr>
    </w:p>
    <w:p w14:paraId="40DA3BD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Formatting DESE Lettterhead"/>
      </w:tblPr>
      <w:tblGrid>
        <w:gridCol w:w="2951"/>
        <w:gridCol w:w="8425"/>
      </w:tblGrid>
      <w:tr w:rsidR="00C974A6" w:rsidRPr="00C974A6" w14:paraId="547E456E" w14:textId="77777777">
        <w:tc>
          <w:tcPr>
            <w:tcW w:w="2988" w:type="dxa"/>
          </w:tcPr>
          <w:p w14:paraId="0F360C96"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78D7E6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A3814AE" w14:textId="77777777" w:rsidR="00C974A6" w:rsidRPr="00C974A6" w:rsidRDefault="00C974A6" w:rsidP="00C974A6">
            <w:pPr>
              <w:jc w:val="center"/>
              <w:rPr>
                <w:rFonts w:ascii="Arial" w:hAnsi="Arial"/>
                <w:i/>
                <w:sz w:val="16"/>
                <w:szCs w:val="16"/>
              </w:rPr>
            </w:pPr>
          </w:p>
        </w:tc>
      </w:tr>
    </w:tbl>
    <w:p w14:paraId="0B3A6E4C" w14:textId="77777777" w:rsidR="00A20194" w:rsidRDefault="00A20194">
      <w:pPr>
        <w:rPr>
          <w:rFonts w:ascii="Arial" w:hAnsi="Arial"/>
          <w:i/>
          <w:sz w:val="18"/>
        </w:rPr>
      </w:pPr>
    </w:p>
    <w:p w14:paraId="5BA60B3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C08F9E7" w14:textId="77777777" w:rsidR="00201172" w:rsidRDefault="00201172"/>
    <w:p w14:paraId="4F67B9E1" w14:textId="77777777" w:rsidR="005324AF" w:rsidRPr="00D123D7" w:rsidRDefault="005324AF" w:rsidP="005324AF">
      <w:pPr>
        <w:jc w:val="center"/>
        <w:rPr>
          <w:b/>
        </w:rPr>
      </w:pPr>
      <w:r w:rsidRPr="00D123D7">
        <w:rPr>
          <w:b/>
        </w:rPr>
        <w:t>Massachusetts Department of Elementary and Secondary Education</w:t>
      </w:r>
    </w:p>
    <w:p w14:paraId="5952D7F6" w14:textId="77777777" w:rsidR="005324AF" w:rsidRPr="009B5B57" w:rsidRDefault="005324AF" w:rsidP="005324AF">
      <w:pPr>
        <w:jc w:val="center"/>
        <w:rPr>
          <w:b/>
        </w:rPr>
      </w:pPr>
      <w:r w:rsidRPr="00D123D7">
        <w:rPr>
          <w:b/>
        </w:rPr>
        <w:t>Language Access Plan</w:t>
      </w:r>
    </w:p>
    <w:p w14:paraId="5A33CF6F" w14:textId="4A0B9968" w:rsidR="005324AF" w:rsidRPr="002D660B" w:rsidRDefault="005324AF" w:rsidP="005324AF">
      <w:pPr>
        <w:jc w:val="center"/>
        <w:rPr>
          <w:b/>
        </w:rPr>
      </w:pPr>
      <w:r>
        <w:rPr>
          <w:b/>
        </w:rPr>
        <w:t xml:space="preserve">Revised </w:t>
      </w:r>
      <w:r w:rsidR="00F34403">
        <w:rPr>
          <w:b/>
        </w:rPr>
        <w:t>Novem</w:t>
      </w:r>
      <w:r w:rsidR="004E7210">
        <w:rPr>
          <w:b/>
        </w:rPr>
        <w:t>ber</w:t>
      </w:r>
      <w:r>
        <w:rPr>
          <w:b/>
        </w:rPr>
        <w:t xml:space="preserve"> 2018</w:t>
      </w:r>
    </w:p>
    <w:p w14:paraId="10A9B1B7" w14:textId="77777777" w:rsidR="005324AF" w:rsidRDefault="005324AF" w:rsidP="005324AF">
      <w:pPr>
        <w:jc w:val="center"/>
      </w:pPr>
    </w:p>
    <w:p w14:paraId="59136B88" w14:textId="77777777" w:rsidR="005324AF" w:rsidRPr="00015FC3" w:rsidRDefault="005324AF" w:rsidP="005324AF">
      <w:pPr>
        <w:ind w:left="540" w:hanging="540"/>
        <w:rPr>
          <w:b/>
          <w:bCs/>
        </w:rPr>
      </w:pPr>
      <w:r>
        <w:rPr>
          <w:b/>
          <w:bCs/>
        </w:rPr>
        <w:t>A</w:t>
      </w:r>
      <w:r w:rsidRPr="00015FC3">
        <w:rPr>
          <w:b/>
          <w:bCs/>
        </w:rPr>
        <w:t xml:space="preserve">. </w:t>
      </w:r>
      <w:r w:rsidRPr="00015FC3">
        <w:rPr>
          <w:b/>
          <w:bCs/>
        </w:rPr>
        <w:tab/>
        <w:t>Introduction</w:t>
      </w:r>
      <w:r>
        <w:rPr>
          <w:b/>
          <w:bCs/>
        </w:rPr>
        <w:t xml:space="preserve"> </w:t>
      </w:r>
    </w:p>
    <w:p w14:paraId="59112722" w14:textId="77777777" w:rsidR="005324AF" w:rsidRPr="00015FC3" w:rsidRDefault="005324AF" w:rsidP="005324AF">
      <w:pPr>
        <w:rPr>
          <w:bCs/>
        </w:rPr>
      </w:pPr>
    </w:p>
    <w:p w14:paraId="02171E52" w14:textId="47FB131B" w:rsidR="005324AF" w:rsidRDefault="005324AF" w:rsidP="005324AF">
      <w:pPr>
        <w:rPr>
          <w:bCs/>
        </w:rPr>
      </w:pPr>
      <w:r>
        <w:t>The Massachusetts Department of Elementar</w:t>
      </w:r>
      <w:r w:rsidR="00220B04">
        <w:t>y and Secondary Education (DESE</w:t>
      </w:r>
      <w:r>
        <w:t xml:space="preserve">) </w:t>
      </w:r>
      <w:r w:rsidRPr="00BE339A">
        <w:t>has prepared this Language Access Plan (</w:t>
      </w:r>
      <w:r>
        <w:t>“</w:t>
      </w:r>
      <w:r w:rsidRPr="00BE339A">
        <w:t>LAP</w:t>
      </w:r>
      <w:r>
        <w:t>” or “Plan”</w:t>
      </w:r>
      <w:r w:rsidRPr="00BE339A">
        <w:t>)</w:t>
      </w:r>
      <w:r>
        <w:t xml:space="preserve"> regarding access to agency services, programs, and activities for persons who have limited English proficiency. </w:t>
      </w:r>
      <w:r>
        <w:rPr>
          <w:bCs/>
        </w:rPr>
        <w:t>D</w:t>
      </w:r>
      <w:r>
        <w:t xml:space="preserve">ESE </w:t>
      </w:r>
      <w:r w:rsidRPr="00BE339A">
        <w:t>will review and update</w:t>
      </w:r>
      <w:r>
        <w:t xml:space="preserve"> </w:t>
      </w:r>
      <w:r w:rsidRPr="00BE339A">
        <w:t xml:space="preserve">this LAP </w:t>
      </w:r>
      <w:r>
        <w:t>every two years or as needed,</w:t>
      </w:r>
      <w:r w:rsidRPr="00BE339A">
        <w:t xml:space="preserve"> to ensure continued responsiveness to and compliance with </w:t>
      </w:r>
      <w:r w:rsidR="0093179B">
        <w:t xml:space="preserve">the Executive Office of </w:t>
      </w:r>
      <w:r>
        <w:t>A</w:t>
      </w:r>
      <w:r w:rsidR="00CC6818">
        <w:t>dministration and Finance (A</w:t>
      </w:r>
      <w:r>
        <w:t>NF</w:t>
      </w:r>
      <w:r w:rsidR="00CC6818">
        <w:t>)</w:t>
      </w:r>
      <w:r>
        <w:t xml:space="preserve"> Administrative Bulletin #16.</w:t>
      </w:r>
      <w:r>
        <w:rPr>
          <w:bCs/>
        </w:rPr>
        <w:t xml:space="preserve"> </w:t>
      </w:r>
    </w:p>
    <w:p w14:paraId="4BF2D088" w14:textId="77777777" w:rsidR="005324AF" w:rsidRDefault="005324AF" w:rsidP="005324AF">
      <w:pPr>
        <w:rPr>
          <w:bCs/>
        </w:rPr>
      </w:pPr>
    </w:p>
    <w:p w14:paraId="3D36D9B6" w14:textId="77777777" w:rsidR="005324AF" w:rsidRPr="006558AC" w:rsidRDefault="005324AF" w:rsidP="00073A84">
      <w:pPr>
        <w:ind w:left="540" w:hanging="540"/>
        <w:rPr>
          <w:b/>
          <w:bCs/>
        </w:rPr>
      </w:pPr>
      <w:r w:rsidRPr="006558AC">
        <w:rPr>
          <w:b/>
          <w:bCs/>
        </w:rPr>
        <w:t>B.</w:t>
      </w:r>
      <w:r w:rsidRPr="006558AC">
        <w:rPr>
          <w:b/>
          <w:bCs/>
        </w:rPr>
        <w:tab/>
        <w:t>Purpose</w:t>
      </w:r>
    </w:p>
    <w:p w14:paraId="7C4ADF99" w14:textId="77777777" w:rsidR="005324AF" w:rsidRDefault="005324AF" w:rsidP="005324AF">
      <w:pPr>
        <w:rPr>
          <w:bCs/>
        </w:rPr>
      </w:pPr>
    </w:p>
    <w:p w14:paraId="5F70F188" w14:textId="723550F5" w:rsidR="005324AF" w:rsidRPr="009F34F5" w:rsidRDefault="005324AF" w:rsidP="005324AF">
      <w:pPr>
        <w:rPr>
          <w:bCs/>
        </w:rPr>
      </w:pPr>
      <w:r>
        <w:rPr>
          <w:bCs/>
        </w:rPr>
        <w:t xml:space="preserve">The purpose of this plan is to ensure meaningful access to </w:t>
      </w:r>
      <w:r w:rsidR="00932752">
        <w:rPr>
          <w:bCs/>
        </w:rPr>
        <w:t xml:space="preserve">DESE’s </w:t>
      </w:r>
      <w:r>
        <w:rPr>
          <w:bCs/>
        </w:rPr>
        <w:t>services, programs and activities</w:t>
      </w:r>
      <w:r w:rsidR="0070459B">
        <w:rPr>
          <w:bCs/>
        </w:rPr>
        <w:t xml:space="preserve">. </w:t>
      </w:r>
      <w:r w:rsidRPr="009F34F5">
        <w:rPr>
          <w:bCs/>
        </w:rPr>
        <w:t>The Plan is consistent with the requirements of Administrative Bulletin #16 as p</w:t>
      </w:r>
      <w:r w:rsidR="0093179B">
        <w:rPr>
          <w:bCs/>
        </w:rPr>
        <w:t>romulgated by ANF</w:t>
      </w:r>
      <w:r>
        <w:rPr>
          <w:bCs/>
        </w:rPr>
        <w:t xml:space="preserve">. In accordance with </w:t>
      </w:r>
      <w:r w:rsidRPr="009F34F5">
        <w:rPr>
          <w:bCs/>
        </w:rPr>
        <w:t>A</w:t>
      </w:r>
      <w:r>
        <w:rPr>
          <w:bCs/>
        </w:rPr>
        <w:t>NF Administrative Bulletin #16, a l</w:t>
      </w:r>
      <w:r w:rsidRPr="009F34F5">
        <w:rPr>
          <w:bCs/>
        </w:rPr>
        <w:t xml:space="preserve">imited English </w:t>
      </w:r>
      <w:r>
        <w:rPr>
          <w:bCs/>
        </w:rPr>
        <w:t>p</w:t>
      </w:r>
      <w:r w:rsidRPr="009F34F5">
        <w:rPr>
          <w:bCs/>
        </w:rPr>
        <w:t xml:space="preserve">roficient (“LEP”) person </w:t>
      </w:r>
      <w:r>
        <w:rPr>
          <w:bCs/>
        </w:rPr>
        <w:t xml:space="preserve">is someone who does not speak English as his or her primary language and who has a limited ability to read, speak, write or understand English. </w:t>
      </w:r>
    </w:p>
    <w:p w14:paraId="0AEEDF7A" w14:textId="77777777" w:rsidR="005324AF" w:rsidRDefault="005324AF" w:rsidP="005324AF">
      <w:pPr>
        <w:rPr>
          <w:bCs/>
        </w:rPr>
      </w:pPr>
    </w:p>
    <w:p w14:paraId="606B8371" w14:textId="77777777" w:rsidR="005324AF" w:rsidRPr="0084124B" w:rsidRDefault="005324AF" w:rsidP="005324AF">
      <w:pPr>
        <w:rPr>
          <w:b/>
          <w:u w:val="single"/>
        </w:rPr>
      </w:pPr>
      <w:r>
        <w:rPr>
          <w:b/>
          <w:u w:val="single"/>
        </w:rPr>
        <w:t>D</w:t>
      </w:r>
      <w:r w:rsidRPr="0084124B">
        <w:rPr>
          <w:b/>
          <w:u w:val="single"/>
        </w:rPr>
        <w:t>ESE</w:t>
      </w:r>
      <w:r>
        <w:rPr>
          <w:b/>
          <w:u w:val="single"/>
        </w:rPr>
        <w:t xml:space="preserve">’s </w:t>
      </w:r>
      <w:r w:rsidRPr="0084124B">
        <w:rPr>
          <w:b/>
          <w:u w:val="single"/>
        </w:rPr>
        <w:t>Client Population</w:t>
      </w:r>
      <w:r>
        <w:rPr>
          <w:b/>
          <w:u w:val="single"/>
        </w:rPr>
        <w:t>s</w:t>
      </w:r>
      <w:r w:rsidRPr="0084124B">
        <w:rPr>
          <w:b/>
          <w:u w:val="single"/>
        </w:rPr>
        <w:t xml:space="preserve"> </w:t>
      </w:r>
    </w:p>
    <w:p w14:paraId="179E7BB1" w14:textId="77777777" w:rsidR="005324AF" w:rsidRPr="00D10710" w:rsidRDefault="005324AF" w:rsidP="005324AF">
      <w:pPr>
        <w:rPr>
          <w:b/>
          <w:i/>
          <w:u w:val="single"/>
        </w:rPr>
      </w:pPr>
    </w:p>
    <w:p w14:paraId="35FBEF85" w14:textId="4DC21815" w:rsidR="005324AF" w:rsidRPr="00CD2059" w:rsidRDefault="005324AF" w:rsidP="005324AF">
      <w:r>
        <w:t xml:space="preserve">In keeping with DESE's statutory responsibilities, the </w:t>
      </w:r>
      <w:r w:rsidR="00932752">
        <w:t xml:space="preserve">programs, services and activities provided by DESE are primarily directed to </w:t>
      </w:r>
      <w:r>
        <w:t xml:space="preserve">public school educators. By statute, public school educators are required to be literate and fluent in English </w:t>
      </w:r>
      <w:r w:rsidRPr="00CD2059">
        <w:t>(</w:t>
      </w:r>
      <w:r w:rsidRPr="00CD2059">
        <w:rPr>
          <w:rFonts w:cs="Arial"/>
          <w:color w:val="000000"/>
        </w:rPr>
        <w:t>G.L. c. 71A, Section 2</w:t>
      </w:r>
      <w:r w:rsidRPr="00CD2059">
        <w:rPr>
          <w:rFonts w:cs="Arial"/>
        </w:rPr>
        <w:t xml:space="preserve">, as amended by Chapter </w:t>
      </w:r>
      <w:r>
        <w:rPr>
          <w:rFonts w:cs="Arial"/>
        </w:rPr>
        <w:t xml:space="preserve">138 </w:t>
      </w:r>
      <w:r w:rsidRPr="00CD2059">
        <w:rPr>
          <w:rFonts w:cs="Arial"/>
        </w:rPr>
        <w:t>of the Acts of 20</w:t>
      </w:r>
      <w:r>
        <w:rPr>
          <w:rFonts w:cs="Arial"/>
        </w:rPr>
        <w:t>17</w:t>
      </w:r>
      <w:r w:rsidRPr="00CD2059">
        <w:rPr>
          <w:rFonts w:cs="Arial"/>
        </w:rPr>
        <w:t>)</w:t>
      </w:r>
      <w:r>
        <w:rPr>
          <w:rFonts w:cs="Arial"/>
        </w:rPr>
        <w:t>. Therefore, these individuals have access to all of DESE's information, services, programs and activities.</w:t>
      </w:r>
    </w:p>
    <w:p w14:paraId="1D20A054" w14:textId="77777777" w:rsidR="005324AF" w:rsidRDefault="005324AF" w:rsidP="005324AF">
      <w:pPr>
        <w:ind w:firstLine="360"/>
      </w:pPr>
    </w:p>
    <w:p w14:paraId="07B37649" w14:textId="692F967E" w:rsidR="005324AF" w:rsidRDefault="005324AF" w:rsidP="005324AF">
      <w:r>
        <w:t xml:space="preserve">As a service to school districts, DESE has provided translated documents that districts may use </w:t>
      </w:r>
      <w:r w:rsidR="005334E0">
        <w:t xml:space="preserve">to provide important </w:t>
      </w:r>
      <w:r>
        <w:t>information to LEP families</w:t>
      </w:r>
      <w:r w:rsidR="0070459B">
        <w:t xml:space="preserve"> of students in the district</w:t>
      </w:r>
      <w:r>
        <w:t>.</w:t>
      </w:r>
      <w:r w:rsidR="005334E0">
        <w:t xml:space="preserve"> </w:t>
      </w:r>
      <w:r w:rsidR="002364F7">
        <w:t>Similarly</w:t>
      </w:r>
      <w:r>
        <w:t xml:space="preserve">, </w:t>
      </w:r>
      <w:r w:rsidR="005334E0">
        <w:t xml:space="preserve">DESE has provided translated documents that </w:t>
      </w:r>
      <w:r>
        <w:t xml:space="preserve">approved special education day and residential schools serving publicly-funded students </w:t>
      </w:r>
      <w:r w:rsidR="005334E0">
        <w:t xml:space="preserve">may use </w:t>
      </w:r>
      <w:r>
        <w:t xml:space="preserve">to provide </w:t>
      </w:r>
      <w:r w:rsidR="00932752">
        <w:t xml:space="preserve">to important </w:t>
      </w:r>
      <w:r w:rsidR="005334E0">
        <w:t>information to LEP parents and guardians</w:t>
      </w:r>
      <w:r w:rsidR="0070459B">
        <w:t xml:space="preserve">. </w:t>
      </w:r>
      <w:r>
        <w:t>DESE has also provided tra</w:t>
      </w:r>
      <w:r w:rsidR="0093179B">
        <w:t>nslations of key documents for A</w:t>
      </w:r>
      <w:r>
        <w:t>dul</w:t>
      </w:r>
      <w:r w:rsidR="0093179B">
        <w:t>t Basic E</w:t>
      </w:r>
      <w:r>
        <w:t>ducation (ABE) programs serving individuals who have limited English proficiency.</w:t>
      </w:r>
      <w:r w:rsidR="00F34403">
        <w:t xml:space="preserve"> </w:t>
      </w:r>
      <w:r>
        <w:t xml:space="preserve">Examples of documents translated by DESE for use by </w:t>
      </w:r>
      <w:r w:rsidR="006558AC">
        <w:t xml:space="preserve">districts, </w:t>
      </w:r>
      <w:r>
        <w:t xml:space="preserve">approved special education programs and ABE programs </w:t>
      </w:r>
      <w:r w:rsidR="002364F7">
        <w:t xml:space="preserve">are </w:t>
      </w:r>
      <w:r>
        <w:t>included in Attachment 1.</w:t>
      </w:r>
    </w:p>
    <w:p w14:paraId="0ACD71BD" w14:textId="77777777" w:rsidR="005324AF" w:rsidRDefault="005324AF" w:rsidP="005324AF">
      <w:pPr>
        <w:ind w:firstLine="360"/>
      </w:pPr>
    </w:p>
    <w:p w14:paraId="06912160" w14:textId="429C1D2C" w:rsidR="005324AF" w:rsidRDefault="005324AF" w:rsidP="005324AF">
      <w:pPr>
        <w:rPr>
          <w:bCs/>
        </w:rPr>
      </w:pPr>
      <w:bookmarkStart w:id="0" w:name="_Hlk528846945"/>
      <w:r>
        <w:lastRenderedPageBreak/>
        <w:t>DESE also provides services directly to members of the public t</w:t>
      </w:r>
      <w:r w:rsidRPr="00A46B4E">
        <w:t>hrough its Problem Resolution System (PRS)</w:t>
      </w:r>
      <w:r>
        <w:t xml:space="preserve">. </w:t>
      </w:r>
      <w:bookmarkEnd w:id="0"/>
      <w:r>
        <w:t>Through PRS</w:t>
      </w:r>
      <w:r w:rsidRPr="00A46B4E">
        <w:t xml:space="preserve">, </w:t>
      </w:r>
      <w:r>
        <w:t xml:space="preserve">DESE </w:t>
      </w:r>
      <w:r w:rsidRPr="00A46B4E">
        <w:t xml:space="preserve">handles complaints that allege a school or a district is not meeting legal requirements for education. Anyone, including parents, students, educators, community members, and agency representatives, may contact </w:t>
      </w:r>
      <w:r>
        <w:t>PRS</w:t>
      </w:r>
      <w:r w:rsidRPr="00A46B4E">
        <w:t xml:space="preserve"> for assistance</w:t>
      </w:r>
      <w:r w:rsidR="0068679D">
        <w:t xml:space="preserve">. </w:t>
      </w:r>
      <w:r>
        <w:t xml:space="preserve">PRS’ intake form and its information guide are translated into </w:t>
      </w:r>
      <w:r w:rsidR="0070459B">
        <w:t>nine</w:t>
      </w:r>
      <w:r>
        <w:t xml:space="preserve"> languages.</w:t>
      </w:r>
    </w:p>
    <w:p w14:paraId="08BA1ED2" w14:textId="77777777" w:rsidR="005324AF" w:rsidRDefault="005324AF" w:rsidP="005324AF">
      <w:pPr>
        <w:rPr>
          <w:b/>
          <w:color w:val="000000"/>
        </w:rPr>
      </w:pPr>
    </w:p>
    <w:p w14:paraId="673D0194" w14:textId="77777777" w:rsidR="005324AF" w:rsidRDefault="005324AF" w:rsidP="005324AF">
      <w:pPr>
        <w:ind w:left="540" w:hanging="540"/>
        <w:rPr>
          <w:b/>
        </w:rPr>
      </w:pPr>
      <w:r>
        <w:rPr>
          <w:b/>
        </w:rPr>
        <w:t>C.</w:t>
      </w:r>
      <w:r>
        <w:rPr>
          <w:b/>
        </w:rPr>
        <w:tab/>
        <w:t>Agency Description</w:t>
      </w:r>
    </w:p>
    <w:p w14:paraId="2A7279D0" w14:textId="77777777" w:rsidR="005324AF" w:rsidRDefault="005324AF" w:rsidP="006558AC"/>
    <w:p w14:paraId="0D966D93" w14:textId="7F39FC09" w:rsidR="00932752" w:rsidRDefault="00932752" w:rsidP="00220B04">
      <w:pPr>
        <w:rPr>
          <w:szCs w:val="24"/>
        </w:rPr>
      </w:pPr>
      <w:r>
        <w:rPr>
          <w:szCs w:val="24"/>
        </w:rPr>
        <w:t>DESE</w:t>
      </w:r>
      <w:r w:rsidRPr="00932752">
        <w:rPr>
          <w:szCs w:val="24"/>
        </w:rPr>
        <w:t>'s work includes licensing educators, distributing state and federal education money, helping districts implement learning standards, overseeing statewide standardized tests, monitoring schools and districts, and convening districts and individuals to share</w:t>
      </w:r>
      <w:r>
        <w:rPr>
          <w:szCs w:val="24"/>
        </w:rPr>
        <w:t xml:space="preserve"> best practices. In addition, DESE</w:t>
      </w:r>
      <w:r w:rsidRPr="00932752">
        <w:rPr>
          <w:szCs w:val="24"/>
        </w:rPr>
        <w:t xml:space="preserve"> collect</w:t>
      </w:r>
      <w:r>
        <w:rPr>
          <w:szCs w:val="24"/>
        </w:rPr>
        <w:t>s</w:t>
      </w:r>
      <w:r w:rsidRPr="00932752">
        <w:rPr>
          <w:szCs w:val="24"/>
        </w:rPr>
        <w:t xml:space="preserve"> data to inform state and local decisions. </w:t>
      </w:r>
      <w:r w:rsidR="0070459B" w:rsidRPr="008D59FD">
        <w:rPr>
          <w:szCs w:val="24"/>
        </w:rPr>
        <w:t>In pursu</w:t>
      </w:r>
      <w:r w:rsidR="0070459B">
        <w:rPr>
          <w:szCs w:val="24"/>
        </w:rPr>
        <w:t>it of these student outcomes, DESE</w:t>
      </w:r>
      <w:r w:rsidR="0070459B" w:rsidRPr="008D59FD">
        <w:rPr>
          <w:szCs w:val="24"/>
        </w:rPr>
        <w:t xml:space="preserve"> will:</w:t>
      </w:r>
    </w:p>
    <w:p w14:paraId="40791349" w14:textId="77777777" w:rsidR="00932752" w:rsidRDefault="00932752" w:rsidP="005324AF">
      <w:pPr>
        <w:ind w:left="800"/>
        <w:rPr>
          <w:szCs w:val="24"/>
        </w:rPr>
      </w:pPr>
    </w:p>
    <w:p w14:paraId="5E1FF402" w14:textId="77777777" w:rsidR="005324AF" w:rsidRPr="008D59FD" w:rsidRDefault="005324AF" w:rsidP="005324AF">
      <w:pPr>
        <w:ind w:left="800"/>
        <w:rPr>
          <w:b/>
          <w:szCs w:val="24"/>
        </w:rPr>
      </w:pPr>
      <w:r w:rsidRPr="008D59FD">
        <w:rPr>
          <w:b/>
          <w:szCs w:val="24"/>
        </w:rPr>
        <w:t xml:space="preserve">Strengthen standards, curriculum, instruction, and assessment </w:t>
      </w:r>
    </w:p>
    <w:p w14:paraId="0AE0E3AC" w14:textId="77777777" w:rsidR="005324AF" w:rsidRDefault="005324AF" w:rsidP="005324AF">
      <w:pPr>
        <w:ind w:left="800"/>
        <w:rPr>
          <w:szCs w:val="24"/>
        </w:rPr>
      </w:pPr>
      <w:r w:rsidRPr="008D59FD">
        <w:rPr>
          <w:szCs w:val="24"/>
        </w:rPr>
        <w:t xml:space="preserve">The Massachusetts Curriculum Frameworks are designed to increase academic aspirations and raise expectations for learning. By setting and measuring high expectations, deepening professional learning for educators, and supporting child-first instruction, </w:t>
      </w:r>
      <w:r>
        <w:rPr>
          <w:szCs w:val="24"/>
        </w:rPr>
        <w:t>D</w:t>
      </w:r>
      <w:r w:rsidRPr="008D59FD">
        <w:rPr>
          <w:szCs w:val="24"/>
        </w:rPr>
        <w:t xml:space="preserve">ESE aims to support Massachusetts educators in implementing high quality instruction that is aligned to our state’s strong standards. The Next Generation Massachusetts Comprehensive Assessment System (NextGen MCAS) is aligned to those high standards and designed to provide districts with feedback on student progress in attaining the standards. </w:t>
      </w:r>
    </w:p>
    <w:p w14:paraId="708AE305" w14:textId="77777777" w:rsidR="005324AF" w:rsidRDefault="005324AF" w:rsidP="005324AF">
      <w:pPr>
        <w:ind w:left="800"/>
        <w:rPr>
          <w:szCs w:val="24"/>
        </w:rPr>
      </w:pPr>
    </w:p>
    <w:p w14:paraId="1B343719" w14:textId="77777777" w:rsidR="005324AF" w:rsidRDefault="005324AF" w:rsidP="005324AF">
      <w:pPr>
        <w:ind w:left="800"/>
        <w:rPr>
          <w:szCs w:val="24"/>
        </w:rPr>
      </w:pPr>
      <w:r w:rsidRPr="008D59FD">
        <w:rPr>
          <w:b/>
          <w:szCs w:val="24"/>
        </w:rPr>
        <w:t>Promote educator development</w:t>
      </w:r>
      <w:r w:rsidRPr="008D59FD">
        <w:rPr>
          <w:szCs w:val="24"/>
        </w:rPr>
        <w:t xml:space="preserve"> </w:t>
      </w:r>
    </w:p>
    <w:p w14:paraId="3D326C5C" w14:textId="77777777" w:rsidR="005324AF" w:rsidRDefault="005324AF" w:rsidP="005324AF">
      <w:pPr>
        <w:ind w:left="800"/>
        <w:rPr>
          <w:szCs w:val="24"/>
        </w:rPr>
      </w:pPr>
      <w:r>
        <w:rPr>
          <w:szCs w:val="24"/>
        </w:rPr>
        <w:t>D</w:t>
      </w:r>
      <w:r w:rsidRPr="008D59FD">
        <w:rPr>
          <w:szCs w:val="24"/>
        </w:rPr>
        <w:t xml:space="preserve">ESE aims to ensure that all students have access to highly skilled educators by supporting a cycle of continuous improvement and identifying opportunities to develop and retain highly effective educators. The Commonwealth’s approach to educator development involves setting high standards for educators, evaluating educators based on those standards, and providing targeted professional development. </w:t>
      </w:r>
      <w:r>
        <w:rPr>
          <w:szCs w:val="24"/>
        </w:rPr>
        <w:t>D</w:t>
      </w:r>
      <w:r w:rsidRPr="008D59FD">
        <w:rPr>
          <w:szCs w:val="24"/>
        </w:rPr>
        <w:t xml:space="preserve">ESE is also deeply engaged in strengthening the educator workforce by implementing more rigorous educator preparation program review standards, implementing performance assessments at the pre-service stage for administrators and teachers, and facilitating continuous improvement with educator preparation programs and the districts they serve. </w:t>
      </w:r>
    </w:p>
    <w:p w14:paraId="5273DAB1" w14:textId="77777777" w:rsidR="005324AF" w:rsidRDefault="005324AF" w:rsidP="005324AF">
      <w:pPr>
        <w:ind w:left="800"/>
        <w:rPr>
          <w:szCs w:val="24"/>
        </w:rPr>
      </w:pPr>
    </w:p>
    <w:p w14:paraId="419986E7" w14:textId="77777777" w:rsidR="005324AF" w:rsidRDefault="005324AF" w:rsidP="005324AF">
      <w:pPr>
        <w:ind w:left="800"/>
        <w:rPr>
          <w:szCs w:val="24"/>
        </w:rPr>
      </w:pPr>
      <w:r w:rsidRPr="008D59FD">
        <w:rPr>
          <w:b/>
          <w:szCs w:val="24"/>
        </w:rPr>
        <w:t>Support social-emotional learning, health, and safety</w:t>
      </w:r>
      <w:r w:rsidRPr="008D59FD">
        <w:rPr>
          <w:szCs w:val="24"/>
        </w:rPr>
        <w:t xml:space="preserve"> </w:t>
      </w:r>
    </w:p>
    <w:p w14:paraId="39D91426" w14:textId="53695AF2" w:rsidR="005324AF" w:rsidRDefault="005324AF" w:rsidP="005324AF">
      <w:pPr>
        <w:ind w:left="800"/>
        <w:rPr>
          <w:szCs w:val="24"/>
        </w:rPr>
      </w:pPr>
      <w:r w:rsidRPr="008D59FD">
        <w:rPr>
          <w:szCs w:val="24"/>
        </w:rPr>
        <w:t>Research and experience demonstrate that preparing all students for success (in school, the workplace, civic life, and more) includes attending to their social-emotional and health development. Furthermore, academic and social-emotional competencies are mutually reinforcing. Key levers in this work include safe and supportive school climate and culture, and effective family engagement.</w:t>
      </w:r>
      <w:r w:rsidR="00F34403">
        <w:rPr>
          <w:szCs w:val="24"/>
        </w:rPr>
        <w:t xml:space="preserve"> </w:t>
      </w:r>
      <w:r>
        <w:rPr>
          <w:szCs w:val="24"/>
        </w:rPr>
        <w:t>D</w:t>
      </w:r>
      <w:r w:rsidRPr="008D59FD">
        <w:rPr>
          <w:szCs w:val="24"/>
        </w:rPr>
        <w:t>ESE is committed to building out supports and policies in partnership with practitioners in the field and other state agencies to advance this work in the Commonwealth, both in and out of school. It is our goal to promote systems and strategies that foster safe, positive, healthy, culturally competent, and inclusive learning environments that address students’ varied needs and improve educational outcomes for all.</w:t>
      </w:r>
    </w:p>
    <w:p w14:paraId="57E6D38A" w14:textId="77777777" w:rsidR="005324AF" w:rsidRDefault="005324AF" w:rsidP="005324AF">
      <w:pPr>
        <w:ind w:left="800"/>
        <w:rPr>
          <w:szCs w:val="24"/>
        </w:rPr>
      </w:pPr>
    </w:p>
    <w:p w14:paraId="4D4E37E3" w14:textId="77777777" w:rsidR="005324AF" w:rsidRDefault="005324AF" w:rsidP="005324AF">
      <w:pPr>
        <w:ind w:left="800"/>
        <w:rPr>
          <w:szCs w:val="24"/>
        </w:rPr>
      </w:pPr>
      <w:r w:rsidRPr="008D59FD">
        <w:rPr>
          <w:b/>
          <w:szCs w:val="24"/>
        </w:rPr>
        <w:t>Turn around the lowest performing districts and schools</w:t>
      </w:r>
      <w:r w:rsidRPr="008D59FD">
        <w:rPr>
          <w:szCs w:val="24"/>
        </w:rPr>
        <w:t xml:space="preserve"> </w:t>
      </w:r>
    </w:p>
    <w:p w14:paraId="4CC2E8BD" w14:textId="77777777" w:rsidR="005324AF" w:rsidRDefault="005324AF" w:rsidP="005324AF">
      <w:pPr>
        <w:ind w:left="800"/>
        <w:rPr>
          <w:szCs w:val="24"/>
        </w:rPr>
      </w:pPr>
      <w:r w:rsidRPr="008D59FD">
        <w:rPr>
          <w:szCs w:val="24"/>
        </w:rPr>
        <w:t xml:space="preserve">The state’s lowest performing schools require additional resources and evidence-based interventions to support their rapid improvement. Our mission is to turn around </w:t>
      </w:r>
      <w:r w:rsidRPr="008D59FD">
        <w:rPr>
          <w:szCs w:val="24"/>
        </w:rPr>
        <w:lastRenderedPageBreak/>
        <w:t>underperforming schools and districts by supporting sustained improvement, so that all students have access to high-quality, culturally relevant learning opportunities that prepare them for successful futures. We know that if we can support our lowest performing schools in establishing a community of practice through leadership, shared responsibility, and professional collaboration; employing intentional practices for improving instruction; providing student</w:t>
      </w:r>
      <w:r>
        <w:rPr>
          <w:szCs w:val="24"/>
        </w:rPr>
        <w:t xml:space="preserve"> </w:t>
      </w:r>
      <w:r w:rsidRPr="008D59FD">
        <w:rPr>
          <w:szCs w:val="24"/>
        </w:rPr>
        <w:t xml:space="preserve">specific supports and instruction to all students; and providing appropriate social, emotional, and behavioral supports in order to create a safe, orderly, and respectful learning environment for students and teachers, then schools will achieve meaningful improvements in student learning, so that students are prepared for success after high school. </w:t>
      </w:r>
    </w:p>
    <w:p w14:paraId="6C677C5D" w14:textId="77777777" w:rsidR="005324AF" w:rsidRDefault="005324AF" w:rsidP="005324AF">
      <w:pPr>
        <w:ind w:left="800"/>
        <w:rPr>
          <w:szCs w:val="24"/>
        </w:rPr>
      </w:pPr>
    </w:p>
    <w:p w14:paraId="591AF697" w14:textId="77777777" w:rsidR="005324AF" w:rsidRDefault="005324AF" w:rsidP="005324AF">
      <w:pPr>
        <w:ind w:left="800"/>
        <w:rPr>
          <w:szCs w:val="24"/>
        </w:rPr>
      </w:pPr>
      <w:r w:rsidRPr="008D59FD">
        <w:rPr>
          <w:b/>
          <w:szCs w:val="24"/>
        </w:rPr>
        <w:t>Enhance resource allocation and data use</w:t>
      </w:r>
      <w:r w:rsidRPr="008D59FD">
        <w:rPr>
          <w:szCs w:val="24"/>
        </w:rPr>
        <w:t xml:space="preserve"> </w:t>
      </w:r>
    </w:p>
    <w:p w14:paraId="7A72F3F7" w14:textId="77777777" w:rsidR="005324AF" w:rsidRPr="008D59FD" w:rsidRDefault="005324AF" w:rsidP="005324AF">
      <w:pPr>
        <w:ind w:left="800"/>
        <w:rPr>
          <w:szCs w:val="24"/>
        </w:rPr>
        <w:sectPr w:rsidR="005324AF" w:rsidRPr="008D59FD">
          <w:type w:val="continuous"/>
          <w:pgSz w:w="12240" w:h="15840"/>
          <w:pgMar w:top="1500" w:right="1340" w:bottom="280" w:left="1140" w:header="720" w:footer="720" w:gutter="0"/>
          <w:cols w:space="720"/>
        </w:sectPr>
      </w:pPr>
      <w:r w:rsidRPr="008D59FD">
        <w:rPr>
          <w:szCs w:val="24"/>
        </w:rPr>
        <w:t xml:space="preserve">Education systems face a common challenge of delivering the best possible outcomes with limited resources. </w:t>
      </w:r>
      <w:r>
        <w:rPr>
          <w:szCs w:val="24"/>
        </w:rPr>
        <w:t>D</w:t>
      </w:r>
      <w:r w:rsidRPr="008D59FD">
        <w:rPr>
          <w:szCs w:val="24"/>
        </w:rPr>
        <w:t>ESE aims to provide districts with data and tools to examine their local context and best practices so that they can make smart resource decisions to address their students' needs. Through technical assistance, guidance, and programming, the agency is committed to supporting educators in employing data and evidence effectively to continuously improve their work.</w:t>
      </w:r>
    </w:p>
    <w:p w14:paraId="27064743" w14:textId="77777777" w:rsidR="005324AF" w:rsidRPr="006F3AAB" w:rsidRDefault="005324AF" w:rsidP="005324AF">
      <w:pPr>
        <w:ind w:left="360"/>
      </w:pPr>
    </w:p>
    <w:p w14:paraId="36E8AAFC" w14:textId="77777777" w:rsidR="005324AF" w:rsidRDefault="005324AF" w:rsidP="005324AF">
      <w:pPr>
        <w:ind w:left="540" w:hanging="540"/>
        <w:rPr>
          <w:b/>
        </w:rPr>
      </w:pPr>
      <w:r>
        <w:rPr>
          <w:b/>
        </w:rPr>
        <w:t xml:space="preserve">D. </w:t>
      </w:r>
      <w:r>
        <w:rPr>
          <w:b/>
        </w:rPr>
        <w:tab/>
        <w:t>Language Access Plan</w:t>
      </w:r>
    </w:p>
    <w:p w14:paraId="16F450A1" w14:textId="77777777" w:rsidR="005324AF" w:rsidRDefault="005324AF" w:rsidP="005324AF">
      <w:pPr>
        <w:ind w:left="540" w:hanging="540"/>
        <w:rPr>
          <w:b/>
        </w:rPr>
      </w:pPr>
    </w:p>
    <w:p w14:paraId="35C5E41D" w14:textId="4EF1EBBE" w:rsidR="005324AF" w:rsidRDefault="005324AF" w:rsidP="005324AF">
      <w:r>
        <w:t>The DESE Language Access Plan will be implemented s</w:t>
      </w:r>
      <w:r w:rsidRPr="00075B2E">
        <w:t>ubject to the availability of fiscal resources.</w:t>
      </w:r>
      <w:r>
        <w:t xml:space="preserve"> This Language Access Plan represents DESE's </w:t>
      </w:r>
      <w:r w:rsidRPr="00075B2E">
        <w:t xml:space="preserve">administrative blueprint </w:t>
      </w:r>
      <w:r>
        <w:t xml:space="preserve">to assist school districts in providing access for limited English proficient individuals to information on school and district services, programs, and activities. This Language Access Plan outlines the tasks DESE will </w:t>
      </w:r>
      <w:r w:rsidRPr="00075B2E">
        <w:t>undertake</w:t>
      </w:r>
      <w:r>
        <w:t xml:space="preserve"> to meet this objective</w:t>
      </w:r>
      <w:r w:rsidRPr="00075B2E">
        <w:t>.</w:t>
      </w:r>
    </w:p>
    <w:p w14:paraId="03CD0C26" w14:textId="77777777" w:rsidR="005324AF" w:rsidRDefault="005324AF" w:rsidP="005324AF">
      <w:pPr>
        <w:ind w:left="540"/>
      </w:pPr>
    </w:p>
    <w:p w14:paraId="6C57B896" w14:textId="77777777" w:rsidR="005324AF" w:rsidRDefault="005324AF" w:rsidP="0073549E">
      <w:pPr>
        <w:widowControl/>
        <w:numPr>
          <w:ilvl w:val="0"/>
          <w:numId w:val="1"/>
        </w:numPr>
      </w:pPr>
      <w:r>
        <w:t>DESE Language Access Coordinator:</w:t>
      </w:r>
    </w:p>
    <w:p w14:paraId="7C5147D4" w14:textId="77777777" w:rsidR="005324AF" w:rsidRDefault="005324AF" w:rsidP="005324AF">
      <w:pPr>
        <w:tabs>
          <w:tab w:val="num" w:pos="360"/>
        </w:tabs>
      </w:pPr>
      <w:r>
        <w:tab/>
      </w:r>
      <w:r>
        <w:tab/>
      </w:r>
    </w:p>
    <w:p w14:paraId="553D7B3D" w14:textId="43DFC43F" w:rsidR="005324AF" w:rsidRDefault="005324AF" w:rsidP="005324AF">
      <w:pPr>
        <w:tabs>
          <w:tab w:val="num" w:pos="360"/>
        </w:tabs>
      </w:pPr>
      <w:r>
        <w:tab/>
      </w:r>
      <w:r>
        <w:tab/>
        <w:t>He</w:t>
      </w:r>
      <w:r w:rsidR="00F34403">
        <w:t>lene Bettencourt, Associate Commissioner</w:t>
      </w:r>
    </w:p>
    <w:p w14:paraId="7A788132" w14:textId="641DA5FF" w:rsidR="00F34403" w:rsidRDefault="00F34403" w:rsidP="005324AF">
      <w:pPr>
        <w:tabs>
          <w:tab w:val="num" w:pos="360"/>
        </w:tabs>
      </w:pPr>
      <w:r>
        <w:tab/>
      </w:r>
      <w:r>
        <w:tab/>
        <w:t>Communication and Planning</w:t>
      </w:r>
    </w:p>
    <w:p w14:paraId="32ADAA4E" w14:textId="77777777" w:rsidR="005324AF" w:rsidRDefault="005324AF" w:rsidP="005324AF">
      <w:pPr>
        <w:tabs>
          <w:tab w:val="num" w:pos="360"/>
        </w:tabs>
        <w:ind w:left="720"/>
      </w:pPr>
      <w:r>
        <w:t>Department of Elementary and Secondary Education</w:t>
      </w:r>
    </w:p>
    <w:p w14:paraId="4B6B2F54" w14:textId="77777777" w:rsidR="005324AF" w:rsidRDefault="005324AF" w:rsidP="005324AF">
      <w:pPr>
        <w:tabs>
          <w:tab w:val="num" w:pos="360"/>
        </w:tabs>
        <w:ind w:left="720"/>
      </w:pPr>
      <w:r>
        <w:t>75 Pleasant Street</w:t>
      </w:r>
    </w:p>
    <w:p w14:paraId="6A037DCF" w14:textId="77777777" w:rsidR="005324AF" w:rsidRDefault="005324AF" w:rsidP="005324AF">
      <w:pPr>
        <w:ind w:left="720"/>
      </w:pP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p>
    <w:p w14:paraId="22FE554D" w14:textId="77777777" w:rsidR="005324AF" w:rsidRDefault="005324AF" w:rsidP="005324AF">
      <w:pPr>
        <w:ind w:left="720"/>
      </w:pPr>
      <w:r>
        <w:t>781-338-3120</w:t>
      </w:r>
    </w:p>
    <w:p w14:paraId="121B426B" w14:textId="77777777" w:rsidR="005324AF" w:rsidRDefault="005324AF" w:rsidP="005324AF">
      <w:pPr>
        <w:ind w:left="720"/>
      </w:pPr>
      <w:hyperlink r:id="rId13" w:history="1">
        <w:r w:rsidRPr="00E47348">
          <w:rPr>
            <w:rStyle w:val="Hyperlink"/>
          </w:rPr>
          <w:t>hbettencourt@doe.mass.edu</w:t>
        </w:r>
      </w:hyperlink>
      <w:r>
        <w:t xml:space="preserve"> </w:t>
      </w:r>
    </w:p>
    <w:p w14:paraId="3ACFB560" w14:textId="77777777" w:rsidR="005324AF" w:rsidRDefault="005324AF" w:rsidP="005324AF">
      <w:pPr>
        <w:ind w:left="720"/>
      </w:pPr>
    </w:p>
    <w:p w14:paraId="4D6DE7AF" w14:textId="77777777" w:rsidR="005324AF" w:rsidRDefault="005324AF" w:rsidP="0073549E">
      <w:pPr>
        <w:widowControl/>
        <w:numPr>
          <w:ilvl w:val="0"/>
          <w:numId w:val="1"/>
        </w:numPr>
        <w:ind w:left="900" w:hanging="900"/>
      </w:pPr>
      <w:r>
        <w:t>Agency Language Access Needs Assessment:</w:t>
      </w:r>
    </w:p>
    <w:p w14:paraId="0C5E0D2D" w14:textId="77777777" w:rsidR="005324AF" w:rsidRDefault="005324AF" w:rsidP="005324AF"/>
    <w:p w14:paraId="35DDBB9E" w14:textId="1478E4CF" w:rsidR="005324AF" w:rsidRDefault="005324AF" w:rsidP="005324AF">
      <w:pPr>
        <w:ind w:left="720"/>
      </w:pPr>
      <w:r>
        <w:t xml:space="preserve">DESE has translated a number of important documents for school districts to use to provide information for </w:t>
      </w:r>
      <w:r w:rsidR="002364F7">
        <w:t xml:space="preserve">LEP </w:t>
      </w:r>
      <w:r>
        <w:t>parents and guardians. This has been done as a service for the districts. In addition, the DESE Language Access coordinator will survey agency administrators periodically to collect information on new or additional documents designed for parents that should be translated. In consultation with the Commissioner of Elementary and Secondary Education, the coordinator will prioritize which new documents should be made available for parents and guardians in at least the thres</w:t>
      </w:r>
      <w:r w:rsidR="00470E39">
        <w:t>hold language of Spanish (see 2a</w:t>
      </w:r>
      <w:r>
        <w:t xml:space="preserve">. for determination of the 5 percent threshold). The coordinator will assess the funding that is available for the translation and will establish timelines and procedures. </w:t>
      </w:r>
    </w:p>
    <w:p w14:paraId="63F3D1B4" w14:textId="65A456E7" w:rsidR="005324AF" w:rsidRDefault="0093179B" w:rsidP="0093179B">
      <w:r>
        <w:t xml:space="preserve">a. </w:t>
      </w:r>
      <w:r w:rsidR="005324AF">
        <w:t>Language Makeup of Client Population</w:t>
      </w:r>
    </w:p>
    <w:p w14:paraId="1BC0DF07" w14:textId="77777777" w:rsidR="005324AF" w:rsidRDefault="005324AF" w:rsidP="005324AF"/>
    <w:p w14:paraId="5138D3F4" w14:textId="77777777" w:rsidR="005324AF" w:rsidRPr="00CD2059" w:rsidRDefault="005324AF" w:rsidP="005324AF">
      <w:pPr>
        <w:ind w:left="720"/>
      </w:pPr>
      <w:r>
        <w:t xml:space="preserve">As noted above, in keeping with DESE's statutory responsibilities, the agency's primary client population is public school educators. By statute, public school educators are required to be literate and fluent in English </w:t>
      </w:r>
      <w:r w:rsidRPr="00CD2059">
        <w:t>(</w:t>
      </w:r>
      <w:r w:rsidRPr="00CD2059">
        <w:rPr>
          <w:rFonts w:cs="Arial"/>
          <w:color w:val="000000"/>
        </w:rPr>
        <w:t>G.L. c. 71A, Section 2</w:t>
      </w:r>
      <w:r w:rsidRPr="00CD2059">
        <w:rPr>
          <w:rFonts w:cs="Arial"/>
        </w:rPr>
        <w:t xml:space="preserve">, as amended by Chapter </w:t>
      </w:r>
      <w:r>
        <w:rPr>
          <w:rFonts w:cs="Arial"/>
        </w:rPr>
        <w:t>138</w:t>
      </w:r>
      <w:r w:rsidRPr="00CD2059">
        <w:rPr>
          <w:rFonts w:cs="Arial"/>
        </w:rPr>
        <w:t xml:space="preserve"> of the Acts of 20</w:t>
      </w:r>
      <w:r>
        <w:rPr>
          <w:rFonts w:cs="Arial"/>
        </w:rPr>
        <w:t>17</w:t>
      </w:r>
      <w:r w:rsidRPr="00CD2059">
        <w:rPr>
          <w:rFonts w:cs="Arial"/>
        </w:rPr>
        <w:t>)</w:t>
      </w:r>
      <w:r>
        <w:rPr>
          <w:rFonts w:cs="Arial"/>
        </w:rPr>
        <w:t>.</w:t>
      </w:r>
    </w:p>
    <w:p w14:paraId="0C280B44" w14:textId="77777777" w:rsidR="005324AF" w:rsidRDefault="005324AF" w:rsidP="005324AF">
      <w:pPr>
        <w:ind w:left="720"/>
      </w:pPr>
    </w:p>
    <w:p w14:paraId="7B40AA52" w14:textId="598D1670" w:rsidR="005324AF" w:rsidRDefault="005324AF" w:rsidP="005324AF">
      <w:pPr>
        <w:ind w:left="720"/>
      </w:pPr>
      <w:r>
        <w:t>DESE monitors districts for compliance with the</w:t>
      </w:r>
      <w:r w:rsidR="00B15546">
        <w:t>ir legal duty to translate certain important documents into the major languages spoken by LEP parents and guardians</w:t>
      </w:r>
      <w:r>
        <w:t>. See DESE's Coordinated Program Review Instruments</w:t>
      </w:r>
      <w:r w:rsidRPr="00882165">
        <w:rPr>
          <w:rStyle w:val="FootnoteReference"/>
          <w:vertAlign w:val="superscript"/>
        </w:rPr>
        <w:footnoteReference w:id="1"/>
      </w:r>
      <w:r>
        <w:t xml:space="preserve">: Civil Rights and Other General Education Requirements, </w:t>
      </w:r>
      <w:r>
        <w:rPr>
          <w:i/>
        </w:rPr>
        <w:t>C</w:t>
      </w:r>
      <w:r w:rsidRPr="0035553A">
        <w:rPr>
          <w:i/>
        </w:rPr>
        <w:t>riterion number 7, Information to be translated into languages other than English</w:t>
      </w:r>
      <w:r>
        <w:t xml:space="preserve">; and Approved Day and Residential Special Education School Programs: Program and Mid-cycle Review Procedures, </w:t>
      </w:r>
      <w:r>
        <w:rPr>
          <w:i/>
        </w:rPr>
        <w:t>C</w:t>
      </w:r>
      <w:r w:rsidRPr="0035553A">
        <w:rPr>
          <w:i/>
        </w:rPr>
        <w:t>riterion number 15.3,</w:t>
      </w:r>
      <w:r>
        <w:rPr>
          <w:i/>
        </w:rPr>
        <w:t xml:space="preserve"> </w:t>
      </w:r>
      <w:r w:rsidRPr="0035553A">
        <w:rPr>
          <w:i/>
        </w:rPr>
        <w:t>Information to be translated into languages other than English</w:t>
      </w:r>
      <w:r>
        <w:t>.</w:t>
      </w:r>
    </w:p>
    <w:p w14:paraId="7AD2FD3A" w14:textId="77777777" w:rsidR="005324AF" w:rsidRDefault="005324AF" w:rsidP="005324AF">
      <w:pPr>
        <w:autoSpaceDE w:val="0"/>
        <w:autoSpaceDN w:val="0"/>
        <w:adjustRightInd w:val="0"/>
        <w:ind w:left="720"/>
      </w:pPr>
    </w:p>
    <w:p w14:paraId="0B499A93" w14:textId="31CBD0A7" w:rsidR="005324AF" w:rsidRPr="00C850BB" w:rsidRDefault="005324AF" w:rsidP="005324AF">
      <w:pPr>
        <w:autoSpaceDE w:val="0"/>
        <w:autoSpaceDN w:val="0"/>
        <w:adjustRightInd w:val="0"/>
        <w:ind w:left="720"/>
        <w:rPr>
          <w:rFonts w:cs="Courier New"/>
          <w:color w:val="000000"/>
        </w:rPr>
      </w:pPr>
      <w:r>
        <w:t xml:space="preserve">In addition, </w:t>
      </w:r>
      <w:r w:rsidR="000F2FB1">
        <w:t xml:space="preserve">an </w:t>
      </w:r>
      <w:r>
        <w:t>individual may file a complaint with DESE's Problem Resolution System</w:t>
      </w:r>
      <w:r w:rsidRPr="00882165">
        <w:rPr>
          <w:rStyle w:val="FootnoteReference"/>
          <w:vertAlign w:val="superscript"/>
        </w:rPr>
        <w:footnoteReference w:id="2"/>
      </w:r>
      <w:r>
        <w:t xml:space="preserve"> if </w:t>
      </w:r>
      <w:r w:rsidR="000F2FB1">
        <w:t>he/she</w:t>
      </w:r>
      <w:r>
        <w:t xml:space="preserve"> believe</w:t>
      </w:r>
      <w:r w:rsidR="000F2FB1">
        <w:t>s</w:t>
      </w:r>
      <w:r w:rsidR="0068679D">
        <w:t xml:space="preserve"> a</w:t>
      </w:r>
      <w:r>
        <w:t xml:space="preserve"> district is not meeting its legal obligations. To assist individuals in filing complaints, DESE has translated the </w:t>
      </w:r>
      <w:r w:rsidRPr="00C850BB">
        <w:rPr>
          <w:rFonts w:cs="Arial"/>
          <w:color w:val="000000"/>
        </w:rPr>
        <w:t xml:space="preserve">intake information form </w:t>
      </w:r>
      <w:r w:rsidR="00315327">
        <w:rPr>
          <w:rFonts w:cs="Arial"/>
          <w:color w:val="000000"/>
        </w:rPr>
        <w:t>into nine</w:t>
      </w:r>
      <w:r>
        <w:rPr>
          <w:rFonts w:cs="Arial"/>
          <w:color w:val="000000"/>
        </w:rPr>
        <w:t xml:space="preserve"> languages </w:t>
      </w:r>
      <w:r w:rsidRPr="00C850BB">
        <w:rPr>
          <w:rFonts w:cs="Arial"/>
          <w:color w:val="000000"/>
        </w:rPr>
        <w:t xml:space="preserve">and </w:t>
      </w:r>
      <w:r>
        <w:rPr>
          <w:rFonts w:cs="Arial"/>
          <w:color w:val="000000"/>
        </w:rPr>
        <w:t xml:space="preserve">also translates </w:t>
      </w:r>
      <w:r w:rsidRPr="00C850BB">
        <w:rPr>
          <w:rFonts w:cs="Arial"/>
          <w:color w:val="000000"/>
        </w:rPr>
        <w:t xml:space="preserve">correspondence with </w:t>
      </w:r>
      <w:r w:rsidR="000F2FB1">
        <w:rPr>
          <w:rFonts w:cs="Arial"/>
          <w:color w:val="000000"/>
        </w:rPr>
        <w:t xml:space="preserve">LEP </w:t>
      </w:r>
      <w:r w:rsidRPr="00C850BB">
        <w:rPr>
          <w:rFonts w:cs="Arial"/>
          <w:color w:val="000000"/>
        </w:rPr>
        <w:t>parents</w:t>
      </w:r>
      <w:r>
        <w:rPr>
          <w:rFonts w:cs="Arial"/>
          <w:color w:val="000000"/>
        </w:rPr>
        <w:t xml:space="preserve">. </w:t>
      </w:r>
      <w:r w:rsidRPr="00B2470E">
        <w:rPr>
          <w:rFonts w:cs="Arial"/>
          <w:color w:val="000000"/>
        </w:rPr>
        <w:t xml:space="preserve">See Appendix A </w:t>
      </w:r>
      <w:r w:rsidR="00B2470E" w:rsidRPr="00B2470E">
        <w:rPr>
          <w:rFonts w:cs="Arial"/>
          <w:color w:val="000000"/>
        </w:rPr>
        <w:t>page 10</w:t>
      </w:r>
      <w:r w:rsidRPr="00B2470E">
        <w:rPr>
          <w:rFonts w:cs="Arial"/>
          <w:color w:val="000000"/>
        </w:rPr>
        <w:t xml:space="preserve"> for</w:t>
      </w:r>
      <w:r>
        <w:rPr>
          <w:rFonts w:cs="Arial"/>
          <w:color w:val="000000"/>
        </w:rPr>
        <w:t xml:space="preserve"> listing of languages.</w:t>
      </w:r>
    </w:p>
    <w:p w14:paraId="21BBC0A9" w14:textId="77777777" w:rsidR="005324AF" w:rsidRDefault="005324AF" w:rsidP="005324AF">
      <w:pPr>
        <w:ind w:left="720"/>
      </w:pPr>
    </w:p>
    <w:p w14:paraId="3ADAE345" w14:textId="682B05C4" w:rsidR="005324AF" w:rsidRDefault="005324AF" w:rsidP="005324AF">
      <w:pPr>
        <w:ind w:left="720"/>
      </w:pPr>
      <w:r>
        <w:t>As a service to school districts, DESE has provided a number of translated documents for their use</w:t>
      </w:r>
      <w:r w:rsidR="00B15546">
        <w:t xml:space="preserve"> to provide to </w:t>
      </w:r>
      <w:r w:rsidR="00556A83">
        <w:t xml:space="preserve">LEP </w:t>
      </w:r>
      <w:r w:rsidR="00B15546">
        <w:t>parents</w:t>
      </w:r>
      <w:r>
        <w:t xml:space="preserve">. </w:t>
      </w:r>
      <w:r w:rsidR="000F2FB1">
        <w:t xml:space="preserve">DESE </w:t>
      </w:r>
      <w:r w:rsidR="000717B4">
        <w:t>uses</w:t>
      </w:r>
      <w:r w:rsidR="000F2FB1">
        <w:t xml:space="preserve"> the 5 percent threshold figure referred to in the Language Access Policy and Implementation Guidelines as guidance for </w:t>
      </w:r>
      <w:r>
        <w:t>determining which language(s) it should translat</w:t>
      </w:r>
      <w:r w:rsidR="00556A83">
        <w:t>e</w:t>
      </w:r>
      <w:r>
        <w:t xml:space="preserve"> documents </w:t>
      </w:r>
      <w:r w:rsidR="00556A83">
        <w:t xml:space="preserve">into </w:t>
      </w:r>
      <w:r>
        <w:t xml:space="preserve">for </w:t>
      </w:r>
      <w:r w:rsidR="00556A83">
        <w:t xml:space="preserve">LEP </w:t>
      </w:r>
      <w:r>
        <w:t>parents</w:t>
      </w:r>
      <w:r w:rsidR="00556A83">
        <w:t xml:space="preserve">. </w:t>
      </w:r>
      <w:r>
        <w:t>The m</w:t>
      </w:r>
      <w:r w:rsidR="001F572A">
        <w:t>ost recent data indicate that 79.1</w:t>
      </w:r>
      <w:r>
        <w:t xml:space="preserve"> percent of the students are </w:t>
      </w:r>
      <w:r w:rsidR="001F572A">
        <w:t>native English speakers and 20.9</w:t>
      </w:r>
      <w:r>
        <w:t xml:space="preserve"> percent have a first language other th</w:t>
      </w:r>
      <w:r w:rsidR="001F572A">
        <w:t xml:space="preserve">an English. The 20.9 percent represent </w:t>
      </w:r>
      <w:r w:rsidR="000F2FB1">
        <w:t xml:space="preserve">more than </w:t>
      </w:r>
      <w:r w:rsidR="001F572A">
        <w:t>135</w:t>
      </w:r>
      <w:r>
        <w:t xml:space="preserve"> languages other than</w:t>
      </w:r>
      <w:r w:rsidR="001F572A">
        <w:t xml:space="preserve"> English spoken by more than 199,6</w:t>
      </w:r>
      <w:r>
        <w:t>00 students, out</w:t>
      </w:r>
      <w:r w:rsidR="001F572A">
        <w:t xml:space="preserve"> of a total of approximately 954,000 students. Of the 199,6</w:t>
      </w:r>
      <w:r>
        <w:t xml:space="preserve">00 students whose first language </w:t>
      </w:r>
      <w:r w:rsidR="001F572A">
        <w:t>is not English, approximately 97,300 (10.2</w:t>
      </w:r>
      <w:r>
        <w:t xml:space="preserve"> percent of the total Massachusetts student population) are considered English language learners. </w:t>
      </w:r>
    </w:p>
    <w:p w14:paraId="7A4D99AA" w14:textId="77777777" w:rsidR="005324AF" w:rsidRDefault="005324AF" w:rsidP="005324AF">
      <w:pPr>
        <w:ind w:left="720"/>
      </w:pPr>
    </w:p>
    <w:p w14:paraId="279912CE" w14:textId="3BC49A7D" w:rsidR="005324AF" w:rsidRPr="00143687" w:rsidRDefault="005324AF" w:rsidP="005324AF">
      <w:pPr>
        <w:ind w:left="720"/>
      </w:pPr>
      <w:bookmarkStart w:id="1" w:name="_Hlk528137173"/>
      <w:r>
        <w:t xml:space="preserve">The number of students statewide with a first language other than English ranges from 1 student in each of </w:t>
      </w:r>
      <w:r w:rsidRPr="004F75BF">
        <w:t xml:space="preserve">7 </w:t>
      </w:r>
      <w:r>
        <w:t xml:space="preserve">languages to a high of </w:t>
      </w:r>
      <w:r w:rsidR="001F572A">
        <w:t>97,253</w:t>
      </w:r>
      <w:r>
        <w:t xml:space="preserve"> in Spanish. </w:t>
      </w:r>
      <w:bookmarkEnd w:id="1"/>
      <w:r w:rsidR="00B2470E">
        <w:t xml:space="preserve">The percentage of Spanish speaking ELL students </w:t>
      </w:r>
      <w:r w:rsidR="00B2470E" w:rsidRPr="00B2470E">
        <w:t xml:space="preserve">statewide is 10.2 percent </w:t>
      </w:r>
      <w:r w:rsidR="00B2470E">
        <w:t xml:space="preserve">of the total student population. </w:t>
      </w:r>
    </w:p>
    <w:p w14:paraId="36733C9B" w14:textId="31AF8E54" w:rsidR="005324AF" w:rsidRPr="00143687" w:rsidRDefault="005324AF" w:rsidP="005324AF">
      <w:pPr>
        <w:autoSpaceDE w:val="0"/>
        <w:autoSpaceDN w:val="0"/>
        <w:adjustRightInd w:val="0"/>
        <w:ind w:left="720"/>
      </w:pPr>
      <w:r w:rsidRPr="00143687">
        <w:t>Therefore, in accordance with the 5 percent threshold guideline</w:t>
      </w:r>
      <w:r w:rsidR="00556A83">
        <w:t xml:space="preserve">, </w:t>
      </w:r>
      <w:r w:rsidRPr="00143687">
        <w:t xml:space="preserve">Spanish is the language that </w:t>
      </w:r>
      <w:r w:rsidR="000717B4">
        <w:t>D</w:t>
      </w:r>
      <w:r w:rsidRPr="00143687">
        <w:t>ESE will address, at a minimum, for the constituent group of families who may have limited English proficiency.</w:t>
      </w:r>
      <w:r>
        <w:t xml:space="preserve"> </w:t>
      </w:r>
      <w:r w:rsidR="000717B4">
        <w:t>D</w:t>
      </w:r>
      <w:r w:rsidRPr="00143687">
        <w:t>ESE in fact goes beyond this language group in a number of its program areas</w:t>
      </w:r>
      <w:r>
        <w:t>. (See Attachment 1</w:t>
      </w:r>
      <w:r w:rsidRPr="00143687">
        <w:t>)</w:t>
      </w:r>
      <w:r w:rsidR="00F34403">
        <w:t xml:space="preserve"> </w:t>
      </w:r>
    </w:p>
    <w:p w14:paraId="7DE8E2FE" w14:textId="77777777" w:rsidR="005324AF" w:rsidRPr="00143687" w:rsidRDefault="005324AF" w:rsidP="005324AF">
      <w:pPr>
        <w:autoSpaceDE w:val="0"/>
        <w:autoSpaceDN w:val="0"/>
        <w:adjustRightInd w:val="0"/>
        <w:ind w:left="720"/>
      </w:pPr>
    </w:p>
    <w:p w14:paraId="6A591E8F" w14:textId="1CB4560A" w:rsidR="005324AF" w:rsidRPr="00143687" w:rsidRDefault="0093179B" w:rsidP="0093179B">
      <w:r>
        <w:t xml:space="preserve">b. </w:t>
      </w:r>
      <w:r w:rsidR="005324AF" w:rsidRPr="00143687">
        <w:t>Points of Contact between Agency and Client Population</w:t>
      </w:r>
    </w:p>
    <w:p w14:paraId="3F7D340C" w14:textId="1B4FFE19" w:rsidR="005324AF" w:rsidRPr="00143687" w:rsidRDefault="005324AF" w:rsidP="0093179B">
      <w:pPr>
        <w:pStyle w:val="NormalWeb"/>
        <w:ind w:left="720"/>
        <w:rPr>
          <w:rFonts w:ascii="Times New Roman" w:hAnsi="Times New Roman"/>
          <w:sz w:val="24"/>
          <w:szCs w:val="24"/>
        </w:rPr>
      </w:pPr>
      <w:r w:rsidRPr="00143687">
        <w:rPr>
          <w:rFonts w:ascii="Times New Roman" w:hAnsi="Times New Roman"/>
          <w:sz w:val="24"/>
          <w:szCs w:val="24"/>
        </w:rPr>
        <w:t>The Department of Elementary and Secondary Education is located at 75 Pleasant Street, Malden, MA 02148</w:t>
      </w:r>
      <w:r w:rsidR="0093179B">
        <w:rPr>
          <w:rFonts w:ascii="Times New Roman" w:hAnsi="Times New Roman"/>
          <w:sz w:val="24"/>
          <w:szCs w:val="24"/>
        </w:rPr>
        <w:t xml:space="preserve">-4906, </w:t>
      </w:r>
      <w:r w:rsidRPr="00143687">
        <w:rPr>
          <w:rFonts w:ascii="Times New Roman" w:hAnsi="Times New Roman"/>
          <w:sz w:val="24"/>
          <w:szCs w:val="24"/>
        </w:rPr>
        <w:t>Voice:</w:t>
      </w:r>
      <w:r>
        <w:rPr>
          <w:rFonts w:ascii="Times New Roman" w:hAnsi="Times New Roman"/>
          <w:sz w:val="24"/>
          <w:szCs w:val="24"/>
        </w:rPr>
        <w:t xml:space="preserve"> </w:t>
      </w:r>
      <w:r w:rsidRPr="00143687">
        <w:rPr>
          <w:rFonts w:ascii="Times New Roman" w:hAnsi="Times New Roman"/>
          <w:sz w:val="24"/>
          <w:szCs w:val="24"/>
        </w:rPr>
        <w:t>781-338-3000</w:t>
      </w:r>
      <w:r w:rsidR="0093179B">
        <w:rPr>
          <w:rFonts w:ascii="Times New Roman" w:hAnsi="Times New Roman"/>
          <w:sz w:val="24"/>
          <w:szCs w:val="24"/>
        </w:rPr>
        <w:t xml:space="preserve">, </w:t>
      </w:r>
      <w:r w:rsidRPr="00143687">
        <w:rPr>
          <w:rFonts w:ascii="Times New Roman" w:hAnsi="Times New Roman"/>
          <w:sz w:val="24"/>
          <w:szCs w:val="24"/>
        </w:rPr>
        <w:t>TTY: 800-439-2370</w:t>
      </w:r>
      <w:r w:rsidR="0093179B">
        <w:rPr>
          <w:rFonts w:ascii="Times New Roman" w:hAnsi="Times New Roman"/>
          <w:sz w:val="24"/>
          <w:szCs w:val="24"/>
        </w:rPr>
        <w:t>,</w:t>
      </w:r>
      <w:r w:rsidR="0093179B" w:rsidRPr="00143687">
        <w:rPr>
          <w:rFonts w:ascii="Times New Roman" w:hAnsi="Times New Roman"/>
          <w:sz w:val="24"/>
          <w:szCs w:val="24"/>
        </w:rPr>
        <w:t xml:space="preserve">Web: </w:t>
      </w:r>
      <w:hyperlink r:id="rId14" w:history="1">
        <w:r w:rsidR="0093179B" w:rsidRPr="00143687">
          <w:rPr>
            <w:rStyle w:val="Hyperlink"/>
            <w:rFonts w:ascii="Times New Roman" w:hAnsi="Times New Roman"/>
          </w:rPr>
          <w:t>http://www.doe.mass.edu</w:t>
        </w:r>
      </w:hyperlink>
    </w:p>
    <w:p w14:paraId="30F489D6" w14:textId="366CB9A3" w:rsidR="005324AF" w:rsidRDefault="005324AF" w:rsidP="0073549E">
      <w:pPr>
        <w:widowControl/>
        <w:numPr>
          <w:ilvl w:val="0"/>
          <w:numId w:val="1"/>
        </w:numPr>
        <w:tabs>
          <w:tab w:val="clear" w:pos="360"/>
          <w:tab w:val="num" w:pos="0"/>
        </w:tabs>
        <w:ind w:left="0" w:firstLine="0"/>
      </w:pPr>
      <w:r>
        <w:t>Language Service Protocols:</w:t>
      </w:r>
    </w:p>
    <w:p w14:paraId="041A60DC" w14:textId="77777777" w:rsidR="00AC3B33" w:rsidRDefault="00AC3B33" w:rsidP="00220B04">
      <w:pPr>
        <w:widowControl/>
      </w:pPr>
    </w:p>
    <w:p w14:paraId="30589F33" w14:textId="60B6F511" w:rsidR="005324AF" w:rsidRPr="00AE17BE" w:rsidRDefault="005324AF" w:rsidP="005324AF">
      <w:pPr>
        <w:ind w:left="720"/>
      </w:pPr>
      <w:r w:rsidRPr="0093179B">
        <w:rPr>
          <w:u w:val="single"/>
        </w:rPr>
        <w:t>Resources</w:t>
      </w:r>
      <w:r w:rsidR="00AC3B33">
        <w:t xml:space="preserve">: </w:t>
      </w:r>
      <w:r>
        <w:t xml:space="preserve">On an as needed basis, and primarily for the translation of documents for </w:t>
      </w:r>
      <w:r w:rsidR="00AC3B33">
        <w:t xml:space="preserve">LEP </w:t>
      </w:r>
      <w:r>
        <w:t xml:space="preserve">parents, DESE makes use of the foreign language translation services available under the Commonwealth's Statewide Contract, </w:t>
      </w:r>
      <w:r w:rsidRPr="00787B39">
        <w:t xml:space="preserve">PRF </w:t>
      </w:r>
      <w:r>
        <w:t>63</w:t>
      </w:r>
      <w:r w:rsidRPr="00787B39">
        <w:t xml:space="preserve"> which ends on 6/30/1</w:t>
      </w:r>
      <w:r>
        <w:t>9</w:t>
      </w:r>
      <w:r w:rsidRPr="00787B39">
        <w:t>.</w:t>
      </w:r>
      <w:r>
        <w:t xml:space="preserve"> </w:t>
      </w:r>
      <w:r w:rsidRPr="00787B39">
        <w:t>Attached is the most current Contract User Guide.</w:t>
      </w:r>
    </w:p>
    <w:p w14:paraId="52E033CE" w14:textId="77777777" w:rsidR="005324AF" w:rsidRDefault="005324AF" w:rsidP="005324AF">
      <w:pPr>
        <w:ind w:left="1080"/>
      </w:pPr>
    </w:p>
    <w:p w14:paraId="7E303C3A" w14:textId="13D27329" w:rsidR="005324AF" w:rsidRDefault="005324AF" w:rsidP="005324AF">
      <w:pPr>
        <w:ind w:left="720"/>
      </w:pPr>
      <w:r w:rsidRPr="0093179B">
        <w:rPr>
          <w:u w:val="single"/>
        </w:rPr>
        <w:t>Protocols</w:t>
      </w:r>
      <w:r w:rsidR="0093179B">
        <w:t>:</w:t>
      </w:r>
      <w:r>
        <w:t xml:space="preserve"> </w:t>
      </w:r>
      <w:r w:rsidR="003C591D">
        <w:t xml:space="preserve">Each DESE Center will use the </w:t>
      </w:r>
      <w:r w:rsidR="008C4DAF">
        <w:t>Commonwealth’s</w:t>
      </w:r>
      <w:r w:rsidR="003C591D">
        <w:t xml:space="preserve"> Statewide Contract PRF 63</w:t>
      </w:r>
      <w:r w:rsidR="008C4DAF">
        <w:t xml:space="preserve"> for translation of documents</w:t>
      </w:r>
      <w:r w:rsidR="00BC7A32">
        <w:t xml:space="preserve"> that are for distribution to parents and for </w:t>
      </w:r>
      <w:r w:rsidR="00B2470E">
        <w:t>translation</w:t>
      </w:r>
      <w:r w:rsidR="000717B4">
        <w:t xml:space="preserve"> </w:t>
      </w:r>
      <w:r w:rsidR="00BC7A32">
        <w:t>services to support a public meeting or event.</w:t>
      </w:r>
    </w:p>
    <w:p w14:paraId="1B836779" w14:textId="77777777" w:rsidR="008C4DAF" w:rsidRDefault="008C4DAF" w:rsidP="005324AF">
      <w:pPr>
        <w:ind w:left="720"/>
      </w:pPr>
    </w:p>
    <w:p w14:paraId="7EBE38A6" w14:textId="09DD2D43" w:rsidR="005324AF" w:rsidRPr="00143687" w:rsidRDefault="00BC7A32" w:rsidP="00B2470E">
      <w:pPr>
        <w:ind w:left="720"/>
      </w:pPr>
      <w:r>
        <w:t xml:space="preserve">The DESE’s Language Access Coordinator will use the Commonwealth’s Statewide Contract PRF 63 for </w:t>
      </w:r>
      <w:r w:rsidR="000717B4">
        <w:t xml:space="preserve">interpretation </w:t>
      </w:r>
      <w:r>
        <w:t>services</w:t>
      </w:r>
      <w:r w:rsidR="00061A1F">
        <w:t xml:space="preserve">. These services will be available to DESE staff </w:t>
      </w:r>
      <w:r w:rsidR="0079608C">
        <w:t xml:space="preserve">who </w:t>
      </w:r>
      <w:r w:rsidR="00061A1F">
        <w:t xml:space="preserve">require </w:t>
      </w:r>
      <w:r w:rsidR="000717B4">
        <w:t>interpretation</w:t>
      </w:r>
      <w:r w:rsidR="0079608C">
        <w:t xml:space="preserve"> services</w:t>
      </w:r>
      <w:r w:rsidR="000717B4">
        <w:t xml:space="preserve"> </w:t>
      </w:r>
      <w:r w:rsidR="00061A1F">
        <w:t>via phone or in person on an as needed basis.</w:t>
      </w:r>
    </w:p>
    <w:p w14:paraId="4ADE5852" w14:textId="77777777" w:rsidR="00B2470E" w:rsidRDefault="00B2470E" w:rsidP="00B2470E">
      <w:pPr>
        <w:ind w:left="720"/>
      </w:pPr>
    </w:p>
    <w:p w14:paraId="629032F6" w14:textId="7C710B4A" w:rsidR="005324AF" w:rsidRPr="00143687" w:rsidRDefault="005324AF" w:rsidP="00B2470E">
      <w:pPr>
        <w:ind w:left="720"/>
      </w:pPr>
      <w:r w:rsidRPr="0093179B">
        <w:rPr>
          <w:u w:val="single"/>
        </w:rPr>
        <w:t>Access to Resources</w:t>
      </w:r>
      <w:r w:rsidR="0093179B">
        <w:t>:</w:t>
      </w:r>
      <w:r>
        <w:t xml:space="preserve"> DESE will work to ensure that the language access protocols it develops are designed to provide </w:t>
      </w:r>
      <w:r w:rsidR="0079608C">
        <w:t xml:space="preserve">LEP individuals </w:t>
      </w:r>
      <w:r>
        <w:t xml:space="preserve">with easy access to its services, requiring minimal approval and documentation to implement. This includes access to the specific </w:t>
      </w:r>
      <w:r w:rsidR="0079608C">
        <w:t xml:space="preserve">interpretation and </w:t>
      </w:r>
      <w:r>
        <w:t>translation services identified above in section III(2)(a) in accordanc</w:t>
      </w:r>
      <w:r w:rsidR="00061A1F">
        <w:t>e</w:t>
      </w:r>
      <w:r>
        <w:t xml:space="preserve"> with DESE’s language service protocols.</w:t>
      </w:r>
    </w:p>
    <w:p w14:paraId="056F28E9" w14:textId="77777777" w:rsidR="005324AF" w:rsidRPr="00143687" w:rsidRDefault="005324AF" w:rsidP="005324AF">
      <w:pPr>
        <w:ind w:firstLine="1260"/>
      </w:pPr>
    </w:p>
    <w:p w14:paraId="14812107" w14:textId="77777777" w:rsidR="005324AF" w:rsidRPr="00143687" w:rsidRDefault="005324AF" w:rsidP="0073549E">
      <w:pPr>
        <w:widowControl/>
        <w:numPr>
          <w:ilvl w:val="0"/>
          <w:numId w:val="1"/>
        </w:numPr>
        <w:tabs>
          <w:tab w:val="clear" w:pos="360"/>
          <w:tab w:val="num" w:pos="0"/>
        </w:tabs>
        <w:ind w:left="0" w:firstLine="0"/>
      </w:pPr>
      <w:r w:rsidRPr="00143687">
        <w:t>Document Translation:</w:t>
      </w:r>
    </w:p>
    <w:p w14:paraId="38DCCDBA" w14:textId="77777777" w:rsidR="005324AF" w:rsidRPr="00143687" w:rsidRDefault="005324AF" w:rsidP="005324AF">
      <w:pPr>
        <w:ind w:left="360"/>
      </w:pPr>
    </w:p>
    <w:p w14:paraId="09CD3DA7" w14:textId="79D16FDB" w:rsidR="005324AF" w:rsidRPr="00143687" w:rsidRDefault="005324AF" w:rsidP="005324AF">
      <w:pPr>
        <w:ind w:left="720"/>
      </w:pPr>
      <w:r>
        <w:t xml:space="preserve">DESE has compiled a listing of the agency’s vital documents that have been translated, in whole or in part. See </w:t>
      </w:r>
      <w:r w:rsidRPr="00143687">
        <w:t xml:space="preserve">Attachment 1 for information on </w:t>
      </w:r>
      <w:r w:rsidR="00AC3B33">
        <w:t>D</w:t>
      </w:r>
      <w:r w:rsidRPr="00143687">
        <w:t xml:space="preserve">ESE documents that have been translated. </w:t>
      </w:r>
    </w:p>
    <w:p w14:paraId="21C2E46B" w14:textId="77777777" w:rsidR="005324AF" w:rsidRPr="00143687" w:rsidRDefault="005324AF" w:rsidP="005324AF">
      <w:pPr>
        <w:ind w:left="1080" w:hanging="360"/>
      </w:pPr>
    </w:p>
    <w:p w14:paraId="4CC1B1EA" w14:textId="3A49E597" w:rsidR="005324AF" w:rsidRPr="00B65A81" w:rsidRDefault="005324AF" w:rsidP="00470E39">
      <w:pPr>
        <w:widowControl/>
        <w:numPr>
          <w:ilvl w:val="0"/>
          <w:numId w:val="1"/>
        </w:numPr>
        <w:tabs>
          <w:tab w:val="clear" w:pos="360"/>
          <w:tab w:val="num" w:pos="0"/>
        </w:tabs>
        <w:ind w:left="0" w:firstLine="0"/>
      </w:pPr>
      <w:r w:rsidRPr="00B65A81">
        <w:t>Website Content</w:t>
      </w:r>
      <w:r w:rsidR="000B1E11">
        <w:t>:</w:t>
      </w:r>
    </w:p>
    <w:p w14:paraId="3DD33E11" w14:textId="77777777" w:rsidR="005324AF" w:rsidRDefault="005324AF" w:rsidP="005324AF"/>
    <w:p w14:paraId="6C00E6C4" w14:textId="59DAAB52" w:rsidR="005324AF" w:rsidRPr="00143687" w:rsidRDefault="005324AF" w:rsidP="0093179B">
      <w:pPr>
        <w:ind w:left="720"/>
      </w:pPr>
      <w:r w:rsidRPr="00143687">
        <w:t xml:space="preserve">The current translated documents that are appropriate for placement on the </w:t>
      </w:r>
      <w:r>
        <w:t>D</w:t>
      </w:r>
      <w:r w:rsidRPr="00143687">
        <w:t xml:space="preserve">ESE website are placed at </w:t>
      </w:r>
      <w:hyperlink r:id="rId15" w:history="1">
        <w:r w:rsidRPr="00143687">
          <w:rPr>
            <w:rStyle w:val="Hyperlink"/>
          </w:rPr>
          <w:t>http://www.doe.mass.edu/</w:t>
        </w:r>
      </w:hyperlink>
      <w:r w:rsidRPr="00143687">
        <w:t>.</w:t>
      </w:r>
      <w:r>
        <w:t xml:space="preserve"> </w:t>
      </w:r>
      <w:r w:rsidRPr="00143687">
        <w:t>As additional documents, appropriate for posting, are translated, they will be placed on the website.</w:t>
      </w:r>
      <w:r>
        <w:t xml:space="preserve"> The DESE website also includes Google Translate that provides the ability </w:t>
      </w:r>
      <w:r w:rsidR="0079608C">
        <w:t xml:space="preserve">to </w:t>
      </w:r>
      <w:r>
        <w:t>translate all website content.</w:t>
      </w:r>
    </w:p>
    <w:p w14:paraId="79A1F02D" w14:textId="77777777" w:rsidR="005324AF" w:rsidRPr="00143687" w:rsidRDefault="005324AF" w:rsidP="005324AF"/>
    <w:p w14:paraId="5487DBAB" w14:textId="77777777" w:rsidR="005324AF" w:rsidRPr="00143687" w:rsidRDefault="005324AF" w:rsidP="0073549E">
      <w:pPr>
        <w:widowControl/>
        <w:numPr>
          <w:ilvl w:val="0"/>
          <w:numId w:val="1"/>
        </w:numPr>
        <w:tabs>
          <w:tab w:val="clear" w:pos="360"/>
          <w:tab w:val="num" w:pos="0"/>
        </w:tabs>
        <w:ind w:left="0" w:firstLine="0"/>
        <w:rPr>
          <w:i/>
        </w:rPr>
      </w:pPr>
      <w:r w:rsidRPr="00143687">
        <w:t xml:space="preserve">Staff Training: </w:t>
      </w:r>
    </w:p>
    <w:p w14:paraId="7B03098E" w14:textId="77777777" w:rsidR="005324AF" w:rsidRPr="00143687" w:rsidRDefault="005324AF" w:rsidP="005324AF">
      <w:pPr>
        <w:widowControl/>
        <w:rPr>
          <w:i/>
        </w:rPr>
      </w:pPr>
    </w:p>
    <w:p w14:paraId="3E929601" w14:textId="596DB285" w:rsidR="005324AF" w:rsidRPr="00143687" w:rsidRDefault="005324AF" w:rsidP="005324AF">
      <w:pPr>
        <w:ind w:left="720"/>
      </w:pPr>
      <w:r w:rsidRPr="00143687">
        <w:t xml:space="preserve">In addition to posting the LAP on its website, the </w:t>
      </w:r>
      <w:r>
        <w:t>D</w:t>
      </w:r>
      <w:r w:rsidRPr="00143687">
        <w:t xml:space="preserve">ESE will post the LAP on its </w:t>
      </w:r>
      <w:r w:rsidR="00F34403">
        <w:t>intranet</w:t>
      </w:r>
      <w:r w:rsidRPr="00143687">
        <w:t xml:space="preserve"> webpage where other </w:t>
      </w:r>
      <w:r>
        <w:t>D</w:t>
      </w:r>
      <w:r w:rsidRPr="00143687">
        <w:t>ESE policies, procedures, and plans are placed.</w:t>
      </w:r>
      <w:r>
        <w:t xml:space="preserve"> </w:t>
      </w:r>
      <w:r w:rsidRPr="00143687">
        <w:t xml:space="preserve">Staff will be informed of this through an all staff email from the commissioner's office, and unit administrators will </w:t>
      </w:r>
      <w:r>
        <w:t>ensure that as new documents are produced that would be useful for families they are translated for district use. Newly hired staff will be informed of the LAP through the on boarding process.</w:t>
      </w:r>
    </w:p>
    <w:p w14:paraId="1891834D" w14:textId="77777777" w:rsidR="005324AF" w:rsidRPr="00143687" w:rsidRDefault="005324AF" w:rsidP="005324AF"/>
    <w:p w14:paraId="2166D9C5" w14:textId="77777777" w:rsidR="005324AF" w:rsidRPr="00143687" w:rsidRDefault="005324AF" w:rsidP="0073549E">
      <w:pPr>
        <w:widowControl/>
        <w:numPr>
          <w:ilvl w:val="0"/>
          <w:numId w:val="1"/>
        </w:numPr>
        <w:tabs>
          <w:tab w:val="clear" w:pos="360"/>
          <w:tab w:val="num" w:pos="0"/>
        </w:tabs>
        <w:ind w:left="0" w:firstLine="0"/>
      </w:pPr>
      <w:r w:rsidRPr="00143687">
        <w:t>Notice to Public:</w:t>
      </w:r>
      <w:r>
        <w:t xml:space="preserve"> </w:t>
      </w:r>
    </w:p>
    <w:p w14:paraId="01BD2845" w14:textId="77777777" w:rsidR="005324AF" w:rsidRPr="00143687" w:rsidRDefault="005324AF" w:rsidP="005324AF">
      <w:pPr>
        <w:widowControl/>
      </w:pPr>
    </w:p>
    <w:p w14:paraId="1F207D86" w14:textId="238E80B7" w:rsidR="00470E39" w:rsidRDefault="005324AF" w:rsidP="00A76883">
      <w:pPr>
        <w:ind w:left="720"/>
      </w:pPr>
      <w:r w:rsidRPr="00143687">
        <w:t xml:space="preserve">The </w:t>
      </w:r>
      <w:r>
        <w:t>D</w:t>
      </w:r>
      <w:r w:rsidRPr="00143687">
        <w:t>ESE will post the LAP on its website.</w:t>
      </w:r>
      <w:r>
        <w:t xml:space="preserve"> </w:t>
      </w:r>
      <w:r w:rsidRPr="00143687">
        <w:t>Copies will be made available upon request via a link to the website or in hard copy form consistent with the state public records law.</w:t>
      </w:r>
    </w:p>
    <w:p w14:paraId="06ED624B" w14:textId="5BE097FC" w:rsidR="00A76883" w:rsidRDefault="00A76883" w:rsidP="00A76883">
      <w:pPr>
        <w:ind w:left="720"/>
      </w:pPr>
    </w:p>
    <w:p w14:paraId="523375FD" w14:textId="77777777" w:rsidR="00A76883" w:rsidRDefault="00A76883" w:rsidP="00A76883">
      <w:pPr>
        <w:ind w:left="720"/>
      </w:pPr>
    </w:p>
    <w:p w14:paraId="2B3DD7CA" w14:textId="77777777" w:rsidR="005324AF" w:rsidRPr="00143687" w:rsidRDefault="005324AF" w:rsidP="0073549E">
      <w:pPr>
        <w:pStyle w:val="ListParagraph"/>
        <w:numPr>
          <w:ilvl w:val="0"/>
          <w:numId w:val="1"/>
        </w:numPr>
        <w:tabs>
          <w:tab w:val="clear" w:pos="360"/>
          <w:tab w:val="num" w:pos="0"/>
        </w:tabs>
        <w:ind w:left="0" w:firstLine="0"/>
        <w:rPr>
          <w:rFonts w:ascii="Times New Roman" w:hAnsi="Times New Roman"/>
        </w:rPr>
      </w:pPr>
      <w:r w:rsidRPr="00143687">
        <w:rPr>
          <w:rFonts w:ascii="Times New Roman" w:hAnsi="Times New Roman"/>
        </w:rPr>
        <w:t>Agency Monitoring:</w:t>
      </w:r>
    </w:p>
    <w:p w14:paraId="7E8C1E1F" w14:textId="77777777" w:rsidR="005324AF" w:rsidRDefault="005324AF" w:rsidP="005324AF">
      <w:pPr>
        <w:pStyle w:val="ListParagraph"/>
        <w:ind w:left="900"/>
      </w:pPr>
    </w:p>
    <w:p w14:paraId="606C7EE0" w14:textId="77777777" w:rsidR="005324AF" w:rsidRPr="00143687" w:rsidRDefault="005324AF" w:rsidP="005324AF">
      <w:pPr>
        <w:pStyle w:val="ListParagraph"/>
        <w:rPr>
          <w:rFonts w:ascii="Times New Roman" w:hAnsi="Times New Roman"/>
        </w:rPr>
      </w:pPr>
      <w:r w:rsidRPr="00143687">
        <w:rPr>
          <w:rFonts w:ascii="Times New Roman" w:hAnsi="Times New Roman"/>
        </w:rPr>
        <w:t xml:space="preserve">The </w:t>
      </w:r>
      <w:r>
        <w:rPr>
          <w:rFonts w:ascii="Times New Roman" w:hAnsi="Times New Roman"/>
        </w:rPr>
        <w:t>D</w:t>
      </w:r>
      <w:r w:rsidRPr="00143687">
        <w:rPr>
          <w:rFonts w:ascii="Times New Roman" w:hAnsi="Times New Roman"/>
        </w:rPr>
        <w:t>ESE Language Access Plan coordinator will be responsible for periodically monitoring compliance with the Commonwealth's Language Access Policy and Guidelines.</w:t>
      </w:r>
      <w:r>
        <w:rPr>
          <w:rFonts w:ascii="Times New Roman" w:hAnsi="Times New Roman"/>
        </w:rPr>
        <w:t xml:space="preserve"> </w:t>
      </w:r>
      <w:r w:rsidRPr="00143687">
        <w:rPr>
          <w:rFonts w:ascii="Times New Roman" w:hAnsi="Times New Roman"/>
        </w:rPr>
        <w:t>The monitoring will include assessing the needs for any changes in the LAP and its protocols.</w:t>
      </w:r>
      <w:r>
        <w:rPr>
          <w:rFonts w:ascii="Times New Roman" w:hAnsi="Times New Roman"/>
        </w:rPr>
        <w:t xml:space="preserve"> </w:t>
      </w:r>
      <w:r w:rsidRPr="00143687">
        <w:rPr>
          <w:rFonts w:ascii="Times New Roman" w:hAnsi="Times New Roman"/>
        </w:rPr>
        <w:t>An aspect of the monitoring will include an annual discussion of the Plan's implementation at a Senior Staff meeting of the commissioner, associate commissioners, and others.</w:t>
      </w:r>
      <w:r>
        <w:rPr>
          <w:rFonts w:ascii="Times New Roman" w:hAnsi="Times New Roman"/>
        </w:rPr>
        <w:t xml:space="preserve"> </w:t>
      </w:r>
      <w:r w:rsidRPr="00143687">
        <w:rPr>
          <w:rFonts w:ascii="Times New Roman" w:hAnsi="Times New Roman"/>
        </w:rPr>
        <w:t xml:space="preserve">Also, the LAP coordinator will meet with the </w:t>
      </w:r>
      <w:r>
        <w:rPr>
          <w:rFonts w:ascii="Times New Roman" w:hAnsi="Times New Roman"/>
        </w:rPr>
        <w:t>D</w:t>
      </w:r>
      <w:r w:rsidRPr="00143687">
        <w:rPr>
          <w:rFonts w:ascii="Times New Roman" w:hAnsi="Times New Roman"/>
        </w:rPr>
        <w:t>ESE human resources/diversity director to discuss distribution of the Plan to new employees to determine if additional information is needed. The LAP coordinator will meet annually with the chief information officer of the Executive Office of Education on the status of translated documents on the agency's website.</w:t>
      </w:r>
      <w:r>
        <w:rPr>
          <w:rFonts w:ascii="Times New Roman" w:hAnsi="Times New Roman"/>
        </w:rPr>
        <w:t xml:space="preserve"> </w:t>
      </w:r>
      <w:r w:rsidRPr="00143687">
        <w:rPr>
          <w:rFonts w:ascii="Times New Roman" w:hAnsi="Times New Roman"/>
        </w:rPr>
        <w:t xml:space="preserve">In addition, the LAP coordinator will participate, as appropriate, in discussions of major new </w:t>
      </w:r>
      <w:r>
        <w:rPr>
          <w:rFonts w:ascii="Times New Roman" w:hAnsi="Times New Roman"/>
        </w:rPr>
        <w:t>D</w:t>
      </w:r>
      <w:r w:rsidRPr="00143687">
        <w:rPr>
          <w:rFonts w:ascii="Times New Roman" w:hAnsi="Times New Roman"/>
        </w:rPr>
        <w:t xml:space="preserve">ESE initiatives as they may pertain to the agency's LAP. </w:t>
      </w:r>
    </w:p>
    <w:p w14:paraId="3D4C3BB4" w14:textId="77777777" w:rsidR="005324AF" w:rsidRPr="00143687" w:rsidRDefault="005324AF" w:rsidP="005324AF">
      <w:pPr>
        <w:ind w:firstLine="360"/>
      </w:pPr>
    </w:p>
    <w:p w14:paraId="309B4A8C" w14:textId="77777777" w:rsidR="005324AF" w:rsidRDefault="005324AF" w:rsidP="005324AF">
      <w:pPr>
        <w:ind w:left="720"/>
        <w:rPr>
          <w:bCs/>
        </w:rPr>
      </w:pPr>
      <w:r>
        <w:t xml:space="preserve">The coordinator </w:t>
      </w:r>
      <w:r w:rsidRPr="00BE339A">
        <w:t xml:space="preserve">will </w:t>
      </w:r>
      <w:r>
        <w:t xml:space="preserve">take the lead in the </w:t>
      </w:r>
      <w:r w:rsidRPr="00BE339A">
        <w:t>review and update</w:t>
      </w:r>
      <w:r>
        <w:t>, on a biannual basis as needed,</w:t>
      </w:r>
      <w:r w:rsidRPr="00BE339A">
        <w:t xml:space="preserve"> </w:t>
      </w:r>
      <w:r>
        <w:t xml:space="preserve">of the </w:t>
      </w:r>
      <w:r w:rsidRPr="00BE339A">
        <w:t xml:space="preserve">LAP </w:t>
      </w:r>
      <w:r>
        <w:t xml:space="preserve">Plan </w:t>
      </w:r>
      <w:r w:rsidRPr="00BE339A">
        <w:t xml:space="preserve">in order to ensure continued responsiveness to and compliance with </w:t>
      </w:r>
      <w:r>
        <w:t>ANF Administrative Bulletin #16.</w:t>
      </w:r>
      <w:r>
        <w:rPr>
          <w:bCs/>
        </w:rPr>
        <w:t xml:space="preserve"> </w:t>
      </w:r>
    </w:p>
    <w:p w14:paraId="5087B4C0" w14:textId="77777777" w:rsidR="005324AF" w:rsidRDefault="005324AF" w:rsidP="005324AF"/>
    <w:p w14:paraId="012E0611" w14:textId="77777777" w:rsidR="005324AF" w:rsidRPr="00143687" w:rsidRDefault="005324AF" w:rsidP="0073549E">
      <w:pPr>
        <w:pStyle w:val="ListParagraph"/>
        <w:numPr>
          <w:ilvl w:val="0"/>
          <w:numId w:val="1"/>
        </w:numPr>
        <w:ind w:left="0" w:firstLine="0"/>
        <w:rPr>
          <w:rFonts w:ascii="Times New Roman" w:hAnsi="Times New Roman"/>
        </w:rPr>
      </w:pPr>
      <w:r>
        <w:t xml:space="preserve"> </w:t>
      </w:r>
      <w:r>
        <w:tab/>
      </w:r>
      <w:r w:rsidRPr="00143687">
        <w:rPr>
          <w:rFonts w:ascii="Times New Roman" w:hAnsi="Times New Roman"/>
        </w:rPr>
        <w:t>Complaints regarding the ESE Language Access Plan:</w:t>
      </w:r>
    </w:p>
    <w:p w14:paraId="5DAB6542" w14:textId="77777777" w:rsidR="005324AF" w:rsidRPr="00143687" w:rsidRDefault="005324AF" w:rsidP="005324AF">
      <w:pPr>
        <w:rPr>
          <w:b/>
          <w:bCs/>
          <w:i/>
          <w:u w:val="single"/>
        </w:rPr>
      </w:pPr>
    </w:p>
    <w:p w14:paraId="13587FD4" w14:textId="77777777" w:rsidR="005324AF" w:rsidRPr="00A029FA" w:rsidRDefault="005324AF" w:rsidP="005324AF">
      <w:pPr>
        <w:rPr>
          <w:b/>
          <w:bCs/>
          <w:i/>
          <w:u w:val="single"/>
        </w:rPr>
      </w:pPr>
      <w:r w:rsidRPr="00A029FA">
        <w:rPr>
          <w:b/>
          <w:bCs/>
          <w:i/>
          <w:u w:val="single"/>
        </w:rPr>
        <w:t>Language Access Complaint Procedure</w:t>
      </w:r>
    </w:p>
    <w:p w14:paraId="452CA7B4" w14:textId="77777777" w:rsidR="005324AF" w:rsidRPr="00E076BC" w:rsidRDefault="005324AF" w:rsidP="005324AF">
      <w:r>
        <w:t xml:space="preserve">Individuals </w:t>
      </w:r>
      <w:r w:rsidRPr="00E076BC">
        <w:t xml:space="preserve">may file a complaint with the </w:t>
      </w:r>
      <w:r>
        <w:t xml:space="preserve">DESE </w:t>
      </w:r>
      <w:r w:rsidRPr="00E076BC">
        <w:t xml:space="preserve">Language Access </w:t>
      </w:r>
      <w:r>
        <w:t>c</w:t>
      </w:r>
      <w:r w:rsidRPr="00E076BC">
        <w:t xml:space="preserve">oordinator or the Office of Access and Opportunity if </w:t>
      </w:r>
      <w:r>
        <w:t>they</w:t>
      </w:r>
      <w:r w:rsidRPr="00E076BC">
        <w:t xml:space="preserve"> believe </w:t>
      </w:r>
      <w:r>
        <w:t>they</w:t>
      </w:r>
      <w:r w:rsidRPr="00E076BC">
        <w:t xml:space="preserve"> have been denied the benefits of this Plan.</w:t>
      </w:r>
      <w:r>
        <w:t xml:space="preserve"> Written c</w:t>
      </w:r>
      <w:r w:rsidRPr="00E076BC">
        <w:t>omplaint</w:t>
      </w:r>
      <w:r>
        <w:t>s must be filed within 6</w:t>
      </w:r>
      <w:r w:rsidRPr="00E076BC">
        <w:t xml:space="preserve"> months of the alleged denial.</w:t>
      </w:r>
      <w:r>
        <w:t xml:space="preserve"> </w:t>
      </w:r>
      <w:r w:rsidRPr="00E076BC">
        <w:t xml:space="preserve">To file a complaint with the Language Access </w:t>
      </w:r>
      <w:r>
        <w:t>c</w:t>
      </w:r>
      <w:r w:rsidRPr="00E076BC">
        <w:t>oordinator, submit the written complaint to:</w:t>
      </w:r>
    </w:p>
    <w:p w14:paraId="5D2A8D5D" w14:textId="77777777" w:rsidR="005324AF" w:rsidRPr="00E076BC" w:rsidRDefault="005324AF" w:rsidP="005324AF">
      <w:pPr>
        <w:ind w:firstLine="360"/>
      </w:pPr>
    </w:p>
    <w:p w14:paraId="447E14FB" w14:textId="34EB562F" w:rsidR="005324AF" w:rsidRDefault="005324AF" w:rsidP="005324AF">
      <w:pPr>
        <w:ind w:firstLine="360"/>
      </w:pPr>
      <w:r>
        <w:t xml:space="preserve">Helene Bettencourt, </w:t>
      </w:r>
      <w:r w:rsidR="0093179B">
        <w:t>D</w:t>
      </w:r>
      <w:r>
        <w:t>ESE Language Access Coordinator</w:t>
      </w:r>
    </w:p>
    <w:p w14:paraId="33F7C61D" w14:textId="77777777" w:rsidR="005324AF" w:rsidRPr="00E076BC" w:rsidRDefault="005324AF" w:rsidP="005324AF">
      <w:pPr>
        <w:ind w:firstLine="360"/>
      </w:pPr>
      <w:r>
        <w:t xml:space="preserve">Massachusetts Department of Elementary and Secondary Education </w:t>
      </w:r>
    </w:p>
    <w:p w14:paraId="437813B6" w14:textId="77777777" w:rsidR="005324AF" w:rsidRPr="00E076BC" w:rsidRDefault="005324AF" w:rsidP="005324AF">
      <w:pPr>
        <w:ind w:firstLine="360"/>
      </w:pPr>
      <w:r>
        <w:t xml:space="preserve">75 Pleasant Street </w:t>
      </w:r>
    </w:p>
    <w:p w14:paraId="70990A66" w14:textId="6E55A8D5" w:rsidR="005324AF" w:rsidRDefault="005324AF" w:rsidP="005324AF">
      <w:pPr>
        <w:tabs>
          <w:tab w:val="left" w:pos="0"/>
          <w:tab w:val="left" w:pos="360"/>
        </w:tabs>
        <w:rPr>
          <w:sz w:val="22"/>
          <w:szCs w:val="22"/>
        </w:rPr>
      </w:pPr>
      <w:r>
        <w:tab/>
        <w:t>Malden</w:t>
      </w:r>
      <w:r w:rsidRPr="00E076BC">
        <w:t xml:space="preserve">, MA </w:t>
      </w:r>
      <w:r w:rsidRPr="0029157B">
        <w:rPr>
          <w:sz w:val="22"/>
          <w:szCs w:val="22"/>
        </w:rPr>
        <w:t>02148-4906</w:t>
      </w:r>
    </w:p>
    <w:p w14:paraId="2EF28582" w14:textId="4F6D3B34" w:rsidR="00470E39" w:rsidRPr="00E076BC" w:rsidRDefault="0073549E" w:rsidP="00470E39">
      <w:pPr>
        <w:tabs>
          <w:tab w:val="left" w:pos="720"/>
        </w:tabs>
        <w:ind w:firstLine="360"/>
      </w:pPr>
      <w:r>
        <w:rPr>
          <w:sz w:val="22"/>
          <w:szCs w:val="22"/>
        </w:rPr>
        <w:t>781-338-3120</w:t>
      </w:r>
      <w:r w:rsidR="00470E39">
        <w:rPr>
          <w:sz w:val="22"/>
          <w:szCs w:val="22"/>
        </w:rPr>
        <w:t>,</w:t>
      </w:r>
      <w:r w:rsidR="00470E39" w:rsidRPr="00470E39">
        <w:t xml:space="preserve"> </w:t>
      </w:r>
      <w:r w:rsidR="00470E39" w:rsidRPr="00E076BC">
        <w:t>Email Address:</w:t>
      </w:r>
      <w:r w:rsidR="00470E39">
        <w:t xml:space="preserve"> </w:t>
      </w:r>
      <w:hyperlink r:id="rId16" w:history="1">
        <w:r w:rsidR="00470E39" w:rsidRPr="00062BBF">
          <w:rPr>
            <w:rStyle w:val="Hyperlink"/>
          </w:rPr>
          <w:t>hbettencourt@doe.mass.edu</w:t>
        </w:r>
      </w:hyperlink>
      <w:r w:rsidR="00470E39">
        <w:t xml:space="preserve"> </w:t>
      </w:r>
    </w:p>
    <w:p w14:paraId="673AF0F5" w14:textId="2F32B4DE" w:rsidR="0073549E" w:rsidRPr="00E076BC" w:rsidRDefault="0073549E" w:rsidP="005324AF">
      <w:pPr>
        <w:tabs>
          <w:tab w:val="left" w:pos="0"/>
          <w:tab w:val="left" w:pos="360"/>
        </w:tabs>
      </w:pPr>
    </w:p>
    <w:p w14:paraId="663F2FB6" w14:textId="77777777" w:rsidR="005324AF" w:rsidRPr="00E076BC" w:rsidRDefault="005324AF" w:rsidP="005324AF">
      <w:r w:rsidRPr="00E076BC">
        <w:t>To file a complaint with the Office of Access and Opportunity, please submit the written complaint to the attention of:</w:t>
      </w:r>
    </w:p>
    <w:p w14:paraId="211642B2" w14:textId="77777777" w:rsidR="005324AF" w:rsidRPr="00E076BC" w:rsidRDefault="005324AF" w:rsidP="005324AF">
      <w:pPr>
        <w:ind w:firstLine="360"/>
      </w:pPr>
    </w:p>
    <w:p w14:paraId="6E096E85" w14:textId="77777777" w:rsidR="005324AF" w:rsidRPr="00882165" w:rsidRDefault="005324AF" w:rsidP="005324AF">
      <w:pPr>
        <w:ind w:firstLine="360"/>
      </w:pPr>
      <w:r w:rsidRPr="00882165">
        <w:t>Jabes Rojas, Deputy Chief of the Office of Access and Opportunity</w:t>
      </w:r>
    </w:p>
    <w:p w14:paraId="7AE1C592" w14:textId="77777777" w:rsidR="005324AF" w:rsidRPr="00882165" w:rsidRDefault="005324AF" w:rsidP="005324AF">
      <w:pPr>
        <w:ind w:firstLine="360"/>
      </w:pPr>
      <w:r w:rsidRPr="00882165">
        <w:t>State House, Room 373</w:t>
      </w:r>
    </w:p>
    <w:p w14:paraId="4265698D" w14:textId="77777777" w:rsidR="005324AF" w:rsidRPr="00882165" w:rsidRDefault="005324AF" w:rsidP="005324AF">
      <w:pPr>
        <w:ind w:firstLine="360"/>
      </w:pPr>
      <w:smartTag w:uri="urn:schemas-microsoft-com:office:smarttags" w:element="City">
        <w:r w:rsidRPr="00882165">
          <w:t>Boston</w:t>
        </w:r>
      </w:smartTag>
      <w:r w:rsidRPr="00882165">
        <w:t xml:space="preserve">, </w:t>
      </w:r>
      <w:smartTag w:uri="urn:schemas-microsoft-com:office:smarttags" w:element="State">
        <w:r w:rsidRPr="00882165">
          <w:t>MA</w:t>
        </w:r>
      </w:smartTag>
      <w:r w:rsidRPr="00882165">
        <w:t xml:space="preserve"> 02133</w:t>
      </w:r>
    </w:p>
    <w:p w14:paraId="732BC626" w14:textId="5E959CDC" w:rsidR="00470E39" w:rsidRPr="00E076BC" w:rsidRDefault="005324AF" w:rsidP="00470E39">
      <w:pPr>
        <w:ind w:firstLine="360"/>
      </w:pPr>
      <w:r w:rsidRPr="00882165">
        <w:t>(617) 725-4000</w:t>
      </w:r>
      <w:r w:rsidR="00470E39">
        <w:t xml:space="preserve">, Email Address: </w:t>
      </w:r>
      <w:hyperlink r:id="rId17" w:history="1">
        <w:r w:rsidR="00470E39" w:rsidRPr="00E52320">
          <w:rPr>
            <w:rStyle w:val="Hyperlink"/>
          </w:rPr>
          <w:t>Jabes.Rojas@state.ma.us</w:t>
        </w:r>
      </w:hyperlink>
      <w:r w:rsidR="00470E39">
        <w:t xml:space="preserve"> </w:t>
      </w:r>
    </w:p>
    <w:p w14:paraId="6434F92E" w14:textId="77777777" w:rsidR="005324AF" w:rsidRDefault="005324AF" w:rsidP="005324AF">
      <w:pPr>
        <w:rPr>
          <w:bCs/>
        </w:rPr>
      </w:pPr>
    </w:p>
    <w:p w14:paraId="5F483EB6" w14:textId="211F89F2" w:rsidR="005324AF" w:rsidRDefault="00113403" w:rsidP="005324AF">
      <w:pPr>
        <w:rPr>
          <w:bCs/>
        </w:rPr>
      </w:pPr>
      <w:r>
        <w:rPr>
          <w:bCs/>
        </w:rPr>
        <w:t>11/9/18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gnature page"/>
        <w:tblDescription w:val="Date 11/9/2018                                                                                                           Jeffrey C. Riley&#10;Commissioner of Elementary and Secondary Education&#10;James Peyser&#10;Secretary of Education&#10;"/>
      </w:tblPr>
      <w:tblGrid>
        <w:gridCol w:w="3780"/>
        <w:gridCol w:w="1440"/>
        <w:gridCol w:w="3600"/>
      </w:tblGrid>
      <w:tr w:rsidR="005324AF" w:rsidRPr="009F34F5" w14:paraId="71B0186F" w14:textId="77777777" w:rsidTr="0073549E">
        <w:tc>
          <w:tcPr>
            <w:tcW w:w="3780" w:type="dxa"/>
            <w:tcBorders>
              <w:left w:val="nil"/>
              <w:bottom w:val="nil"/>
              <w:right w:val="nil"/>
            </w:tcBorders>
          </w:tcPr>
          <w:p w14:paraId="1F7E13B8" w14:textId="7855C7FF" w:rsidR="005324AF" w:rsidRPr="009F34F5" w:rsidRDefault="0073549E" w:rsidP="0073549E">
            <w:pPr>
              <w:jc w:val="right"/>
              <w:rPr>
                <w:bCs/>
              </w:rPr>
            </w:pPr>
            <w:r>
              <w:rPr>
                <w:bCs/>
              </w:rPr>
              <w:t>Date</w:t>
            </w:r>
          </w:p>
        </w:tc>
        <w:tc>
          <w:tcPr>
            <w:tcW w:w="1440" w:type="dxa"/>
            <w:tcBorders>
              <w:top w:val="nil"/>
              <w:left w:val="nil"/>
              <w:bottom w:val="nil"/>
              <w:right w:val="nil"/>
            </w:tcBorders>
          </w:tcPr>
          <w:p w14:paraId="42C73988" w14:textId="7573D8EC" w:rsidR="005324AF" w:rsidRPr="009F34F5" w:rsidRDefault="005324AF" w:rsidP="00283580">
            <w:pPr>
              <w:rPr>
                <w:bCs/>
              </w:rPr>
            </w:pPr>
          </w:p>
        </w:tc>
        <w:tc>
          <w:tcPr>
            <w:tcW w:w="3600" w:type="dxa"/>
            <w:tcBorders>
              <w:left w:val="nil"/>
              <w:bottom w:val="nil"/>
              <w:right w:val="nil"/>
            </w:tcBorders>
          </w:tcPr>
          <w:p w14:paraId="6FF6FF61" w14:textId="563F90BC" w:rsidR="005324AF" w:rsidRPr="009F34F5" w:rsidRDefault="0073549E" w:rsidP="0073549E">
            <w:pPr>
              <w:jc w:val="right"/>
              <w:rPr>
                <w:bCs/>
              </w:rPr>
            </w:pPr>
            <w:r w:rsidRPr="009F34F5">
              <w:rPr>
                <w:bCs/>
              </w:rPr>
              <w:t>Date</w:t>
            </w:r>
          </w:p>
        </w:tc>
      </w:tr>
      <w:tr w:rsidR="005324AF" w:rsidRPr="009F34F5" w14:paraId="362FD852" w14:textId="77777777" w:rsidTr="0073549E">
        <w:tc>
          <w:tcPr>
            <w:tcW w:w="3780" w:type="dxa"/>
            <w:tcBorders>
              <w:top w:val="nil"/>
              <w:left w:val="nil"/>
              <w:bottom w:val="nil"/>
              <w:right w:val="nil"/>
            </w:tcBorders>
          </w:tcPr>
          <w:p w14:paraId="248BC663" w14:textId="77777777" w:rsidR="0073549E" w:rsidRDefault="005324AF" w:rsidP="00283580">
            <w:pPr>
              <w:rPr>
                <w:bCs/>
              </w:rPr>
            </w:pPr>
            <w:r>
              <w:rPr>
                <w:bCs/>
              </w:rPr>
              <w:t>Jeffrey C. Riley</w:t>
            </w:r>
          </w:p>
          <w:p w14:paraId="0BA63F42" w14:textId="115FD56F" w:rsidR="005324AF" w:rsidRPr="009F34F5" w:rsidRDefault="0073549E" w:rsidP="00283580">
            <w:pPr>
              <w:rPr>
                <w:bCs/>
              </w:rPr>
            </w:pPr>
            <w:r>
              <w:rPr>
                <w:bCs/>
              </w:rPr>
              <w:t>Commissioner of Elementary and Secondary Education</w:t>
            </w:r>
          </w:p>
        </w:tc>
        <w:tc>
          <w:tcPr>
            <w:tcW w:w="1440" w:type="dxa"/>
            <w:tcBorders>
              <w:top w:val="nil"/>
              <w:left w:val="nil"/>
              <w:bottom w:val="nil"/>
              <w:right w:val="nil"/>
            </w:tcBorders>
          </w:tcPr>
          <w:p w14:paraId="03D56DDE" w14:textId="77777777" w:rsidR="005324AF" w:rsidRPr="009F34F5" w:rsidRDefault="005324AF" w:rsidP="00283580">
            <w:pPr>
              <w:rPr>
                <w:bCs/>
              </w:rPr>
            </w:pPr>
          </w:p>
        </w:tc>
        <w:tc>
          <w:tcPr>
            <w:tcW w:w="3600" w:type="dxa"/>
            <w:tcBorders>
              <w:top w:val="nil"/>
              <w:left w:val="nil"/>
              <w:bottom w:val="nil"/>
              <w:right w:val="nil"/>
            </w:tcBorders>
          </w:tcPr>
          <w:p w14:paraId="6D10DF50" w14:textId="77777777" w:rsidR="0073549E" w:rsidRDefault="0073549E" w:rsidP="0073549E">
            <w:pPr>
              <w:rPr>
                <w:bCs/>
              </w:rPr>
            </w:pPr>
            <w:r>
              <w:rPr>
                <w:bCs/>
              </w:rPr>
              <w:t>James Peyser</w:t>
            </w:r>
          </w:p>
          <w:p w14:paraId="2DE49B8A" w14:textId="3B53EDE8" w:rsidR="005324AF" w:rsidRPr="009F34F5" w:rsidRDefault="0073549E" w:rsidP="0073549E">
            <w:pPr>
              <w:rPr>
                <w:bCs/>
              </w:rPr>
            </w:pPr>
            <w:r>
              <w:rPr>
                <w:bCs/>
              </w:rPr>
              <w:t>Secretary of Education</w:t>
            </w:r>
          </w:p>
        </w:tc>
      </w:tr>
      <w:tr w:rsidR="005324AF" w:rsidRPr="009F34F5" w14:paraId="47D023A0" w14:textId="77777777" w:rsidTr="0073549E">
        <w:tc>
          <w:tcPr>
            <w:tcW w:w="3780" w:type="dxa"/>
            <w:tcBorders>
              <w:top w:val="nil"/>
              <w:left w:val="nil"/>
              <w:bottom w:val="nil"/>
              <w:right w:val="nil"/>
            </w:tcBorders>
          </w:tcPr>
          <w:p w14:paraId="648A9DCD" w14:textId="7D2FAEB3" w:rsidR="005324AF" w:rsidRPr="009F34F5" w:rsidRDefault="005324AF" w:rsidP="00283580">
            <w:pPr>
              <w:rPr>
                <w:bCs/>
              </w:rPr>
            </w:pPr>
          </w:p>
        </w:tc>
        <w:tc>
          <w:tcPr>
            <w:tcW w:w="1440" w:type="dxa"/>
            <w:tcBorders>
              <w:top w:val="nil"/>
              <w:left w:val="nil"/>
              <w:bottom w:val="nil"/>
              <w:right w:val="nil"/>
            </w:tcBorders>
          </w:tcPr>
          <w:p w14:paraId="34D49D69" w14:textId="77777777" w:rsidR="005324AF" w:rsidRPr="009F34F5" w:rsidRDefault="005324AF" w:rsidP="00283580">
            <w:pPr>
              <w:rPr>
                <w:bCs/>
              </w:rPr>
            </w:pPr>
          </w:p>
        </w:tc>
        <w:tc>
          <w:tcPr>
            <w:tcW w:w="3600" w:type="dxa"/>
            <w:tcBorders>
              <w:top w:val="nil"/>
              <w:left w:val="nil"/>
              <w:bottom w:val="nil"/>
              <w:right w:val="nil"/>
            </w:tcBorders>
          </w:tcPr>
          <w:p w14:paraId="5BA79A1D" w14:textId="77777777" w:rsidR="005324AF" w:rsidRPr="009F34F5" w:rsidRDefault="005324AF" w:rsidP="00283580">
            <w:pPr>
              <w:rPr>
                <w:bCs/>
              </w:rPr>
            </w:pPr>
          </w:p>
        </w:tc>
      </w:tr>
    </w:tbl>
    <w:p w14:paraId="118134F9" w14:textId="77777777" w:rsidR="00A76883" w:rsidRDefault="00A76883" w:rsidP="005324AF">
      <w:pPr>
        <w:jc w:val="center"/>
        <w:rPr>
          <w:b/>
        </w:rPr>
      </w:pPr>
    </w:p>
    <w:p w14:paraId="59CB4927" w14:textId="77777777" w:rsidR="00A76883" w:rsidRDefault="00A76883" w:rsidP="005324AF">
      <w:pPr>
        <w:jc w:val="center"/>
        <w:rPr>
          <w:b/>
        </w:rPr>
      </w:pPr>
    </w:p>
    <w:p w14:paraId="761A9534" w14:textId="24D9FCFD" w:rsidR="005324AF" w:rsidRPr="006D4C92" w:rsidRDefault="005324AF" w:rsidP="005324AF">
      <w:pPr>
        <w:jc w:val="center"/>
        <w:rPr>
          <w:b/>
        </w:rPr>
      </w:pPr>
      <w:r w:rsidRPr="006D4C92">
        <w:rPr>
          <w:b/>
        </w:rPr>
        <w:t>Attachment 1</w:t>
      </w:r>
    </w:p>
    <w:p w14:paraId="74DAE280" w14:textId="77777777" w:rsidR="005324AF" w:rsidRPr="006B6622" w:rsidRDefault="005324AF" w:rsidP="005324AF"/>
    <w:p w14:paraId="0C303706" w14:textId="77777777" w:rsidR="005324AF" w:rsidRPr="006B6622" w:rsidRDefault="005324AF" w:rsidP="005324AF">
      <w:pPr>
        <w:jc w:val="center"/>
        <w:rPr>
          <w:b/>
        </w:rPr>
      </w:pPr>
      <w:r w:rsidRPr="006B6622">
        <w:rPr>
          <w:b/>
        </w:rPr>
        <w:t>Massachusetts Department of Elementary and Secondary Education</w:t>
      </w:r>
    </w:p>
    <w:p w14:paraId="30BB91A9" w14:textId="77777777" w:rsidR="005324AF" w:rsidRDefault="005324AF" w:rsidP="005324AF">
      <w:pPr>
        <w:jc w:val="center"/>
        <w:rPr>
          <w:b/>
        </w:rPr>
      </w:pPr>
      <w:r w:rsidRPr="006D4C92">
        <w:rPr>
          <w:b/>
        </w:rPr>
        <w:t>Translated Documents</w:t>
      </w:r>
    </w:p>
    <w:p w14:paraId="26CFC7E1" w14:textId="77777777" w:rsidR="005324AF" w:rsidRPr="000C005C" w:rsidRDefault="005324AF" w:rsidP="005324AF">
      <w:r>
        <w:rPr>
          <w:b/>
        </w:rPr>
        <w:t>July 2018</w:t>
      </w:r>
    </w:p>
    <w:p w14:paraId="0C33C128" w14:textId="12D29F44" w:rsidR="005324AF" w:rsidRDefault="0073549E" w:rsidP="0073549E">
      <w:pPr>
        <w:pStyle w:val="Heading2"/>
        <w:ind w:left="0"/>
        <w:jc w:val="left"/>
        <w:rPr>
          <w:rFonts w:ascii="Times New Roman" w:hAnsi="Times New Roman"/>
          <w:b/>
          <w:bCs/>
          <w:i w:val="0"/>
          <w:sz w:val="24"/>
          <w:szCs w:val="24"/>
          <w:u w:val="single"/>
        </w:rPr>
      </w:pPr>
      <w:r>
        <w:rPr>
          <w:rFonts w:ascii="Times New Roman" w:hAnsi="Times New Roman"/>
          <w:b/>
          <w:bCs/>
          <w:i w:val="0"/>
          <w:iCs/>
          <w:sz w:val="24"/>
          <w:szCs w:val="24"/>
        </w:rPr>
        <w:t xml:space="preserve">1. </w:t>
      </w:r>
      <w:r w:rsidR="005324AF">
        <w:rPr>
          <w:rFonts w:ascii="Times New Roman" w:hAnsi="Times New Roman"/>
          <w:b/>
          <w:bCs/>
          <w:i w:val="0"/>
          <w:iCs/>
          <w:sz w:val="24"/>
          <w:szCs w:val="24"/>
        </w:rPr>
        <w:t>Adult Basic Education Learner Consent Form and Translations</w:t>
      </w:r>
      <w:r w:rsidR="00F34403">
        <w:rPr>
          <w:rStyle w:val="CommentReference"/>
          <w:i w:val="0"/>
          <w:iCs/>
        </w:rPr>
        <w:t xml:space="preserve"> </w:t>
      </w:r>
    </w:p>
    <w:p w14:paraId="3885DAC6" w14:textId="05FA3176" w:rsidR="005324AF" w:rsidRDefault="005324AF" w:rsidP="005324AF">
      <w:pPr>
        <w:pStyle w:val="NormalWeb"/>
        <w:rPr>
          <w:rFonts w:ascii="Times New Roman" w:eastAsiaTheme="minorHAnsi" w:hAnsi="Times New Roman"/>
          <w:sz w:val="24"/>
          <w:szCs w:val="24"/>
        </w:rPr>
      </w:pPr>
      <w:r>
        <w:rPr>
          <w:rFonts w:ascii="Times New Roman" w:hAnsi="Times New Roman"/>
          <w:sz w:val="24"/>
          <w:szCs w:val="24"/>
        </w:rPr>
        <w:t xml:space="preserve">The ABE Learner Consent Form is </w:t>
      </w:r>
      <w:r w:rsidR="00506832">
        <w:rPr>
          <w:rFonts w:ascii="Times New Roman" w:hAnsi="Times New Roman"/>
          <w:sz w:val="24"/>
          <w:szCs w:val="24"/>
        </w:rPr>
        <w:t xml:space="preserve">provided in 30 languages. </w:t>
      </w:r>
      <w:r>
        <w:rPr>
          <w:rFonts w:ascii="Times New Roman" w:hAnsi="Times New Roman"/>
          <w:sz w:val="24"/>
          <w:szCs w:val="24"/>
        </w:rPr>
        <w:t xml:space="preserve">Teachers may download the form in the student's native language, or, if the student is not literate in his/her native language, the teacher may play an audio </w:t>
      </w:r>
      <w:r w:rsidR="0079608C">
        <w:rPr>
          <w:rFonts w:ascii="Times New Roman" w:hAnsi="Times New Roman"/>
          <w:sz w:val="24"/>
          <w:szCs w:val="24"/>
        </w:rPr>
        <w:t xml:space="preserve">interpretation </w:t>
      </w:r>
      <w:r>
        <w:rPr>
          <w:rFonts w:ascii="Times New Roman" w:hAnsi="Times New Roman"/>
          <w:sz w:val="24"/>
          <w:szCs w:val="24"/>
        </w:rPr>
        <w:t>for the student and have the student sign the consent form.</w:t>
      </w:r>
    </w:p>
    <w:tbl>
      <w:tblPr>
        <w:tblW w:w="0" w:type="auto"/>
        <w:tblCellMar>
          <w:left w:w="0" w:type="dxa"/>
          <w:right w:w="0" w:type="dxa"/>
        </w:tblCellMar>
        <w:tblLook w:val="04A0" w:firstRow="1" w:lastRow="0" w:firstColumn="1" w:lastColumn="0" w:noHBand="0" w:noVBand="1"/>
        <w:tblCaption w:val="ABE Learner Consent Form Translations provided in following languages"/>
        <w:tblDescription w:val="English&#10;Albanian&#10;Amharic&#10;Armenian&#10;Arabic&#10;Bulgarian&#10;Burmese&#10;Cape Verdean Creole&#10;Chinese-Cantonese&#10;Chinese-Mandarin&#10;Farsi&#10;French&#10;Greek&#10;Haitian Creole&#10;Hindi &#10;Japanese&#10;Khmer&#10;Korean&#10;Lao&#10;Macedonian&#10;Nepali&#10;Polish&#10;Portuguese&#10;Russian&#10;Somali&#10;Spanish&#10;Thai&#10;Ukrainian&#10;Urdu&#10;Vietnamese &#10;"/>
      </w:tblPr>
      <w:tblGrid>
        <w:gridCol w:w="4788"/>
        <w:gridCol w:w="4788"/>
      </w:tblGrid>
      <w:tr w:rsidR="005324AF" w14:paraId="36F7067A" w14:textId="77777777" w:rsidTr="00283580">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269D19" w14:textId="77777777" w:rsidR="005324AF" w:rsidRDefault="005324AF" w:rsidP="00283580">
            <w:pPr>
              <w:snapToGrid w:val="0"/>
              <w:rPr>
                <w:rFonts w:ascii="Calibri" w:eastAsiaTheme="minorHAnsi" w:hAnsi="Calibri"/>
                <w:b/>
                <w:bCs/>
                <w:sz w:val="22"/>
                <w:szCs w:val="22"/>
              </w:rPr>
            </w:pPr>
            <w:r>
              <w:rPr>
                <w:b/>
                <w:bCs/>
              </w:rPr>
              <w:t>ABE Learner Consent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58048" w14:textId="77777777" w:rsidR="005324AF" w:rsidRDefault="005324AF" w:rsidP="00283580">
            <w:pPr>
              <w:snapToGrid w:val="0"/>
              <w:rPr>
                <w:rFonts w:ascii="Calibri" w:eastAsiaTheme="minorHAnsi" w:hAnsi="Calibri"/>
                <w:sz w:val="22"/>
                <w:szCs w:val="22"/>
              </w:rPr>
            </w:pPr>
            <w:r>
              <w:rPr>
                <w:b/>
                <w:bCs/>
              </w:rPr>
              <w:t>ABE Learner Consent Form</w:t>
            </w:r>
          </w:p>
        </w:tc>
      </w:tr>
      <w:tr w:rsidR="005324AF" w14:paraId="7502E3A3" w14:textId="77777777" w:rsidTr="00283580">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4944" w14:textId="77777777" w:rsidR="005324AF" w:rsidRDefault="005324AF" w:rsidP="00283580">
            <w:pPr>
              <w:rPr>
                <w:rFonts w:ascii="Calibri" w:eastAsiaTheme="minorHAnsi" w:hAnsi="Calibri"/>
                <w:sz w:val="22"/>
                <w:szCs w:val="22"/>
              </w:rPr>
            </w:pPr>
            <w:r>
              <w:t>English</w:t>
            </w:r>
          </w:p>
          <w:p w14:paraId="14C79278" w14:textId="77777777" w:rsidR="005324AF" w:rsidRDefault="005324AF" w:rsidP="00283580">
            <w:r>
              <w:t>Albanian</w:t>
            </w:r>
          </w:p>
          <w:p w14:paraId="474AB420" w14:textId="77777777" w:rsidR="005324AF" w:rsidRDefault="005324AF" w:rsidP="00283580">
            <w:r>
              <w:t>Amharic</w:t>
            </w:r>
          </w:p>
          <w:p w14:paraId="17ED01C0" w14:textId="77777777" w:rsidR="005324AF" w:rsidRDefault="005324AF" w:rsidP="00283580">
            <w:r>
              <w:t>Armenian</w:t>
            </w:r>
          </w:p>
          <w:p w14:paraId="7A68D938" w14:textId="77777777" w:rsidR="005324AF" w:rsidRDefault="005324AF" w:rsidP="00283580">
            <w:r>
              <w:t>Arabic</w:t>
            </w:r>
          </w:p>
          <w:p w14:paraId="23623B92" w14:textId="77777777" w:rsidR="005324AF" w:rsidRDefault="005324AF" w:rsidP="00283580">
            <w:r>
              <w:t>Bulgarian</w:t>
            </w:r>
          </w:p>
          <w:p w14:paraId="0A941E31" w14:textId="77777777" w:rsidR="005324AF" w:rsidRDefault="005324AF" w:rsidP="00283580">
            <w:r>
              <w:t>Burmese</w:t>
            </w:r>
          </w:p>
          <w:p w14:paraId="6F570295" w14:textId="77777777" w:rsidR="005324AF" w:rsidRDefault="005324AF" w:rsidP="00283580">
            <w:r>
              <w:t>Cape Verdean Creole</w:t>
            </w:r>
          </w:p>
          <w:p w14:paraId="780B0496" w14:textId="77777777" w:rsidR="005324AF" w:rsidRDefault="005324AF" w:rsidP="00283580">
            <w:r>
              <w:t>Chinese-Cantonese</w:t>
            </w:r>
          </w:p>
          <w:p w14:paraId="59BBF570" w14:textId="77777777" w:rsidR="005324AF" w:rsidRDefault="005324AF" w:rsidP="00283580">
            <w:r>
              <w:t>Chinese-Mandarin</w:t>
            </w:r>
          </w:p>
          <w:p w14:paraId="1AC3A8C6" w14:textId="77777777" w:rsidR="005324AF" w:rsidRDefault="005324AF" w:rsidP="00283580">
            <w:r>
              <w:t>Farsi</w:t>
            </w:r>
          </w:p>
          <w:p w14:paraId="5F2E7AA9" w14:textId="77777777" w:rsidR="005324AF" w:rsidRDefault="005324AF" w:rsidP="00283580">
            <w:r>
              <w:t>French</w:t>
            </w:r>
          </w:p>
          <w:p w14:paraId="15249138" w14:textId="77777777" w:rsidR="005324AF" w:rsidRDefault="005324AF" w:rsidP="00283580">
            <w:r>
              <w:t>Greek</w:t>
            </w:r>
          </w:p>
          <w:p w14:paraId="36E3D36E" w14:textId="77777777" w:rsidR="005324AF" w:rsidRDefault="005324AF" w:rsidP="00283580">
            <w:r>
              <w:t>Haitian Creole</w:t>
            </w:r>
          </w:p>
          <w:p w14:paraId="5D3304BE" w14:textId="77777777" w:rsidR="005324AF" w:rsidRDefault="005324AF" w:rsidP="00283580">
            <w:pPr>
              <w:rPr>
                <w:rFonts w:ascii="Calibri" w:eastAsiaTheme="minorHAnsi" w:hAnsi="Calibri"/>
                <w:sz w:val="22"/>
                <w:szCs w:val="22"/>
              </w:rPr>
            </w:pPr>
            <w:r>
              <w:t xml:space="preserve">Hindi </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14:paraId="0949C871" w14:textId="77777777" w:rsidR="005324AF" w:rsidRDefault="005324AF" w:rsidP="00283580">
            <w:pPr>
              <w:rPr>
                <w:rFonts w:ascii="Calibri" w:eastAsiaTheme="minorHAnsi" w:hAnsi="Calibri"/>
                <w:sz w:val="22"/>
                <w:szCs w:val="22"/>
              </w:rPr>
            </w:pPr>
            <w:r>
              <w:t>Japanese</w:t>
            </w:r>
          </w:p>
          <w:p w14:paraId="6E9B3B3D" w14:textId="77777777" w:rsidR="005324AF" w:rsidRDefault="005324AF" w:rsidP="00283580">
            <w:r>
              <w:t>Khmer</w:t>
            </w:r>
          </w:p>
          <w:p w14:paraId="543C8919" w14:textId="77777777" w:rsidR="005324AF" w:rsidRDefault="005324AF" w:rsidP="00283580">
            <w:r>
              <w:t>Korean</w:t>
            </w:r>
          </w:p>
          <w:p w14:paraId="31645A53" w14:textId="77777777" w:rsidR="005324AF" w:rsidRDefault="005324AF" w:rsidP="00283580">
            <w:r>
              <w:t>Lao</w:t>
            </w:r>
          </w:p>
          <w:p w14:paraId="71E9FE9C" w14:textId="77777777" w:rsidR="005324AF" w:rsidRDefault="005324AF" w:rsidP="00283580">
            <w:r>
              <w:t>Macedonian</w:t>
            </w:r>
          </w:p>
          <w:p w14:paraId="38D9AC6B" w14:textId="77777777" w:rsidR="005324AF" w:rsidRDefault="005324AF" w:rsidP="00283580">
            <w:r>
              <w:t>Nepali</w:t>
            </w:r>
          </w:p>
          <w:p w14:paraId="11B8678E" w14:textId="77777777" w:rsidR="005324AF" w:rsidRDefault="005324AF" w:rsidP="00283580">
            <w:r>
              <w:t>Polish</w:t>
            </w:r>
          </w:p>
          <w:p w14:paraId="6A696E87" w14:textId="77777777" w:rsidR="005324AF" w:rsidRDefault="005324AF" w:rsidP="00283580">
            <w:r>
              <w:t>Portuguese</w:t>
            </w:r>
          </w:p>
          <w:p w14:paraId="69C216DE" w14:textId="77777777" w:rsidR="005324AF" w:rsidRDefault="005324AF" w:rsidP="00283580">
            <w:r>
              <w:t>Russian</w:t>
            </w:r>
          </w:p>
          <w:p w14:paraId="55F43D15" w14:textId="77777777" w:rsidR="005324AF" w:rsidRDefault="005324AF" w:rsidP="00283580">
            <w:r>
              <w:t>Somali</w:t>
            </w:r>
          </w:p>
          <w:p w14:paraId="15D820D4" w14:textId="77777777" w:rsidR="005324AF" w:rsidRDefault="005324AF" w:rsidP="00283580">
            <w:r>
              <w:t>Spanish</w:t>
            </w:r>
          </w:p>
          <w:p w14:paraId="1F702276" w14:textId="77777777" w:rsidR="005324AF" w:rsidRDefault="005324AF" w:rsidP="00283580">
            <w:r>
              <w:t>Thai</w:t>
            </w:r>
          </w:p>
          <w:p w14:paraId="2BE6BA3F" w14:textId="77777777" w:rsidR="005324AF" w:rsidRDefault="005324AF" w:rsidP="00283580">
            <w:r>
              <w:t>Ukrainian</w:t>
            </w:r>
          </w:p>
          <w:p w14:paraId="4D83D143" w14:textId="77777777" w:rsidR="005324AF" w:rsidRDefault="005324AF" w:rsidP="00283580">
            <w:r>
              <w:t>Urdu</w:t>
            </w:r>
          </w:p>
          <w:p w14:paraId="54FFD107" w14:textId="77777777" w:rsidR="005324AF" w:rsidRPr="00FA2F78" w:rsidRDefault="005324AF" w:rsidP="00283580">
            <w:r>
              <w:t xml:space="preserve">Vietnamese </w:t>
            </w:r>
          </w:p>
        </w:tc>
      </w:tr>
    </w:tbl>
    <w:p w14:paraId="0AE3EC37" w14:textId="77777777" w:rsidR="005324AF" w:rsidRPr="00F34403" w:rsidRDefault="005324AF" w:rsidP="005324AF">
      <w:pPr>
        <w:pStyle w:val="Heading2"/>
        <w:rPr>
          <w:i w:val="0"/>
          <w:sz w:val="24"/>
          <w:szCs w:val="24"/>
        </w:rPr>
      </w:pPr>
    </w:p>
    <w:p w14:paraId="64E9A12B" w14:textId="77777777" w:rsidR="005324AF" w:rsidRPr="00F34403" w:rsidRDefault="005324AF" w:rsidP="005324AF">
      <w:pPr>
        <w:pStyle w:val="Heading2"/>
        <w:ind w:left="0"/>
        <w:jc w:val="left"/>
        <w:rPr>
          <w:rFonts w:ascii="Times New Roman" w:hAnsi="Times New Roman"/>
          <w:i w:val="0"/>
          <w:sz w:val="24"/>
          <w:szCs w:val="24"/>
        </w:rPr>
      </w:pPr>
      <w:r w:rsidRPr="00F34403">
        <w:rPr>
          <w:rFonts w:ascii="Times New Roman" w:hAnsi="Times New Roman"/>
          <w:i w:val="0"/>
          <w:sz w:val="24"/>
          <w:szCs w:val="24"/>
        </w:rPr>
        <w:t xml:space="preserve">Americans with Disabilities Act Information for ABE Programs: Translations </w:t>
      </w:r>
    </w:p>
    <w:p w14:paraId="71D8C862" w14:textId="77777777" w:rsidR="005324AF" w:rsidRDefault="005324AF" w:rsidP="005324AF">
      <w:pPr>
        <w:rPr>
          <w:rFonts w:eastAsiaTheme="minorHAnsi"/>
          <w:szCs w:val="24"/>
        </w:rPr>
      </w:pPr>
    </w:p>
    <w:tbl>
      <w:tblPr>
        <w:tblW w:w="0" w:type="auto"/>
        <w:tblCellMar>
          <w:left w:w="0" w:type="dxa"/>
          <w:right w:w="0" w:type="dxa"/>
        </w:tblCellMar>
        <w:tblLook w:val="04A0" w:firstRow="1" w:lastRow="0" w:firstColumn="1" w:lastColumn="0" w:noHBand="0" w:noVBand="1"/>
        <w:tblCaption w:val="Public Notice and Grievance Procedure Translations provided in the following languages"/>
        <w:tblDescription w:val="English&#10;Albanian&#10;Arabic&#10;Cambodian&#10;Cantonese&#10;Cape Verdean&#10;Haitian Creole&#10;Korean&#10;Mandarin&#10;Polish&#10;Portuguese&#10;Spanish&#10;Vietnamese&#10;"/>
      </w:tblPr>
      <w:tblGrid>
        <w:gridCol w:w="4788"/>
        <w:gridCol w:w="4788"/>
      </w:tblGrid>
      <w:tr w:rsidR="005324AF" w14:paraId="29FDE593" w14:textId="77777777" w:rsidTr="00283580">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8C48AC" w14:textId="77777777" w:rsidR="005324AF" w:rsidRDefault="005324AF" w:rsidP="00283580">
            <w:pPr>
              <w:snapToGrid w:val="0"/>
              <w:rPr>
                <w:rFonts w:ascii="Calibri" w:eastAsiaTheme="minorHAnsi" w:hAnsi="Calibri"/>
                <w:sz w:val="22"/>
                <w:szCs w:val="22"/>
              </w:rPr>
            </w:pPr>
            <w:r>
              <w:rPr>
                <w:b/>
                <w:bCs/>
              </w:rPr>
              <w:t>Public Notice and Grievance Procedure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CA5B5" w14:textId="77777777" w:rsidR="005324AF" w:rsidRDefault="005324AF" w:rsidP="00283580">
            <w:pPr>
              <w:snapToGrid w:val="0"/>
              <w:rPr>
                <w:rFonts w:ascii="Calibri" w:eastAsiaTheme="minorHAnsi" w:hAnsi="Calibri"/>
                <w:sz w:val="22"/>
                <w:szCs w:val="22"/>
              </w:rPr>
            </w:pPr>
            <w:r>
              <w:rPr>
                <w:b/>
                <w:bCs/>
              </w:rPr>
              <w:t>Public Notice and Grievance Procedure</w:t>
            </w:r>
          </w:p>
        </w:tc>
      </w:tr>
      <w:tr w:rsidR="005324AF" w14:paraId="704AF42A" w14:textId="77777777" w:rsidTr="00283580">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038F" w14:textId="77777777" w:rsidR="005324AF" w:rsidRDefault="005324AF" w:rsidP="00283580">
            <w:pPr>
              <w:snapToGrid w:val="0"/>
              <w:rPr>
                <w:rFonts w:ascii="Calibri" w:eastAsiaTheme="minorHAnsi" w:hAnsi="Calibri"/>
                <w:sz w:val="22"/>
                <w:szCs w:val="22"/>
              </w:rPr>
            </w:pPr>
            <w:r>
              <w:t>English</w:t>
            </w:r>
          </w:p>
          <w:p w14:paraId="675E3F8B" w14:textId="77777777" w:rsidR="005324AF" w:rsidRDefault="005324AF" w:rsidP="00283580">
            <w:pPr>
              <w:snapToGrid w:val="0"/>
            </w:pPr>
            <w:r>
              <w:t>Albanian</w:t>
            </w:r>
          </w:p>
          <w:p w14:paraId="25B892FC" w14:textId="77777777" w:rsidR="005324AF" w:rsidRDefault="005324AF" w:rsidP="00283580">
            <w:pPr>
              <w:snapToGrid w:val="0"/>
            </w:pPr>
            <w:r>
              <w:t>Arabic</w:t>
            </w:r>
          </w:p>
          <w:p w14:paraId="34EB9F12" w14:textId="77777777" w:rsidR="005324AF" w:rsidRDefault="005324AF" w:rsidP="00283580">
            <w:pPr>
              <w:snapToGrid w:val="0"/>
            </w:pPr>
            <w:r>
              <w:t>Cambodian</w:t>
            </w:r>
          </w:p>
          <w:p w14:paraId="4E4240FE" w14:textId="77777777" w:rsidR="005324AF" w:rsidRDefault="005324AF" w:rsidP="00283580">
            <w:pPr>
              <w:snapToGrid w:val="0"/>
            </w:pPr>
            <w:r>
              <w:t>Cantonese</w:t>
            </w:r>
          </w:p>
          <w:p w14:paraId="5EC426BD" w14:textId="77777777" w:rsidR="005324AF" w:rsidRDefault="005324AF" w:rsidP="00283580">
            <w:pPr>
              <w:snapToGrid w:val="0"/>
            </w:pPr>
            <w:r>
              <w:t>Cape Verdean</w:t>
            </w:r>
          </w:p>
          <w:p w14:paraId="260F1207" w14:textId="77777777" w:rsidR="005324AF" w:rsidRPr="00FA2F78" w:rsidRDefault="005324AF" w:rsidP="00283580">
            <w:pPr>
              <w:snapToGrid w:val="0"/>
            </w:pPr>
            <w:r>
              <w:t>Haitian Creole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2B336991" w14:textId="77777777" w:rsidR="005324AF" w:rsidRDefault="005324AF" w:rsidP="00283580">
            <w:pPr>
              <w:rPr>
                <w:rFonts w:ascii="Calibri" w:eastAsiaTheme="minorHAnsi" w:hAnsi="Calibri"/>
                <w:sz w:val="22"/>
                <w:szCs w:val="22"/>
              </w:rPr>
            </w:pPr>
            <w:r>
              <w:t>Korean</w:t>
            </w:r>
          </w:p>
          <w:p w14:paraId="6E659D0A" w14:textId="77777777" w:rsidR="005324AF" w:rsidRDefault="005324AF" w:rsidP="00283580">
            <w:r>
              <w:t>Mandarin</w:t>
            </w:r>
          </w:p>
          <w:p w14:paraId="4B467FC5" w14:textId="77777777" w:rsidR="005324AF" w:rsidRDefault="005324AF" w:rsidP="00283580">
            <w:r>
              <w:t>Polish</w:t>
            </w:r>
          </w:p>
          <w:p w14:paraId="6AA07B36" w14:textId="77777777" w:rsidR="005324AF" w:rsidRDefault="005324AF" w:rsidP="00283580">
            <w:r>
              <w:t>Portuguese</w:t>
            </w:r>
          </w:p>
          <w:p w14:paraId="29A3ADDF" w14:textId="77777777" w:rsidR="005324AF" w:rsidRDefault="005324AF" w:rsidP="00283580">
            <w:r>
              <w:t>Spanish</w:t>
            </w:r>
          </w:p>
          <w:p w14:paraId="07520308" w14:textId="77777777" w:rsidR="005324AF" w:rsidRDefault="005324AF" w:rsidP="00283580">
            <w:pPr>
              <w:rPr>
                <w:rFonts w:ascii="Calibri" w:eastAsiaTheme="minorHAnsi" w:hAnsi="Calibri"/>
                <w:szCs w:val="24"/>
              </w:rPr>
            </w:pPr>
            <w:r>
              <w:t>Vietnamese</w:t>
            </w:r>
          </w:p>
        </w:tc>
      </w:tr>
    </w:tbl>
    <w:p w14:paraId="0685DA2F" w14:textId="479F1989" w:rsidR="005324AF" w:rsidRDefault="005324AF" w:rsidP="005324AF">
      <w:pPr>
        <w:pStyle w:val="NormalWeb"/>
        <w:rPr>
          <w:rFonts w:ascii="Times New Roman" w:eastAsiaTheme="minorHAnsi" w:hAnsi="Times New Roman"/>
          <w:sz w:val="24"/>
          <w:szCs w:val="24"/>
        </w:rPr>
      </w:pPr>
      <w:r>
        <w:rPr>
          <w:rFonts w:ascii="Times New Roman" w:hAnsi="Times New Roman"/>
          <w:sz w:val="24"/>
          <w:szCs w:val="24"/>
        </w:rPr>
        <w:t>Note: Russian and Chine</w:t>
      </w:r>
      <w:r w:rsidR="0073549E">
        <w:rPr>
          <w:rFonts w:ascii="Times New Roman" w:hAnsi="Times New Roman"/>
          <w:sz w:val="24"/>
          <w:szCs w:val="24"/>
        </w:rPr>
        <w:t>se versions are available from the Office of Adult and Community Learning Services</w:t>
      </w:r>
      <w:r>
        <w:rPr>
          <w:rFonts w:ascii="Times New Roman" w:hAnsi="Times New Roman"/>
          <w:sz w:val="24"/>
          <w:szCs w:val="24"/>
        </w:rPr>
        <w:t xml:space="preserve"> by postal mail.</w:t>
      </w:r>
    </w:p>
    <w:p w14:paraId="580FF857" w14:textId="77777777" w:rsidR="005324AF" w:rsidRPr="004F6E54" w:rsidRDefault="005324AF" w:rsidP="005324AF">
      <w:pPr>
        <w:pStyle w:val="NormalWeb"/>
        <w:rPr>
          <w:rFonts w:ascii="Times New Roman" w:hAnsi="Times New Roman"/>
          <w:sz w:val="24"/>
          <w:szCs w:val="24"/>
        </w:rPr>
      </w:pPr>
    </w:p>
    <w:p w14:paraId="77B71571" w14:textId="77777777" w:rsidR="005324AF" w:rsidRPr="005A695C" w:rsidRDefault="005324AF" w:rsidP="005324AF">
      <w:pPr>
        <w:pStyle w:val="Heading2"/>
        <w:ind w:left="0"/>
        <w:jc w:val="left"/>
        <w:rPr>
          <w:rFonts w:ascii="Times New Roman" w:hAnsi="Times New Roman"/>
          <w:b/>
          <w:i w:val="0"/>
          <w:sz w:val="24"/>
          <w:szCs w:val="24"/>
          <w:u w:val="single"/>
        </w:rPr>
      </w:pPr>
      <w:r w:rsidRPr="005A695C">
        <w:rPr>
          <w:rFonts w:ascii="Times New Roman" w:hAnsi="Times New Roman"/>
          <w:b/>
          <w:i w:val="0"/>
          <w:sz w:val="24"/>
          <w:szCs w:val="24"/>
        </w:rPr>
        <w:t>2.</w:t>
      </w:r>
      <w:r>
        <w:rPr>
          <w:rFonts w:ascii="Times New Roman" w:hAnsi="Times New Roman"/>
          <w:b/>
          <w:i w:val="0"/>
          <w:sz w:val="24"/>
          <w:szCs w:val="24"/>
        </w:rPr>
        <w:t xml:space="preserve"> </w:t>
      </w:r>
      <w:r w:rsidRPr="005A695C">
        <w:rPr>
          <w:rFonts w:ascii="Times New Roman" w:hAnsi="Times New Roman"/>
          <w:b/>
          <w:i w:val="0"/>
          <w:sz w:val="24"/>
          <w:szCs w:val="24"/>
        </w:rPr>
        <w:t>Massachusetts Comprehensive Assessment System (MCAS)</w:t>
      </w:r>
    </w:p>
    <w:p w14:paraId="45BE8936" w14:textId="77777777" w:rsidR="005324AF" w:rsidRDefault="005324AF" w:rsidP="005324AF">
      <w:pPr>
        <w:pStyle w:val="Heading2"/>
        <w:ind w:left="0"/>
        <w:jc w:val="left"/>
        <w:rPr>
          <w:rFonts w:ascii="Times New Roman" w:hAnsi="Times New Roman"/>
          <w:b/>
          <w:sz w:val="24"/>
          <w:szCs w:val="24"/>
        </w:rPr>
      </w:pPr>
    </w:p>
    <w:p w14:paraId="39A2AB84" w14:textId="0FA9A45A" w:rsidR="005324AF" w:rsidRPr="005A695C" w:rsidRDefault="005324AF" w:rsidP="005324AF">
      <w:pPr>
        <w:pStyle w:val="Heading2"/>
        <w:ind w:left="0"/>
        <w:jc w:val="left"/>
        <w:rPr>
          <w:rFonts w:ascii="Georgia" w:hAnsi="Georgia"/>
          <w:b/>
          <w:sz w:val="24"/>
          <w:szCs w:val="24"/>
        </w:rPr>
      </w:pPr>
      <w:bookmarkStart w:id="2" w:name="_Hlk528139461"/>
      <w:r w:rsidRPr="005A695C">
        <w:rPr>
          <w:rFonts w:ascii="Times New Roman" w:hAnsi="Times New Roman"/>
          <w:b/>
          <w:sz w:val="24"/>
          <w:szCs w:val="24"/>
        </w:rPr>
        <w:t>MCAS Parent/Guardian Report Templates</w:t>
      </w:r>
    </w:p>
    <w:p w14:paraId="309ACB0F" w14:textId="77777777" w:rsidR="005324AF" w:rsidRPr="004F6E54" w:rsidRDefault="005324AF" w:rsidP="005324AF">
      <w:pPr>
        <w:pStyle w:val="NormalWeb"/>
        <w:rPr>
          <w:rFonts w:ascii="Times New Roman" w:hAnsi="Times New Roman"/>
          <w:sz w:val="24"/>
          <w:szCs w:val="24"/>
        </w:rPr>
      </w:pPr>
      <w:r w:rsidRPr="004F6E54">
        <w:rPr>
          <w:rFonts w:ascii="Times New Roman" w:hAnsi="Times New Roman"/>
          <w:sz w:val="24"/>
          <w:szCs w:val="24"/>
        </w:rPr>
        <w:t>These reports are designed to assist parents in reviewing their children's MCAS results and in understanding how MCAS scores are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arent/guardian report templates are translated into the ten languages listed "/>
        <w:tblDescription w:val="Arabic Grades 3-8 and 10&#10;Arabic High School Science&#10;Crioulo Grades 3-8 and 10&#10;Crioulo High School Science&#10;Chinese (Traditional) Grades 3-8 and 10&#10;Chinese (Traditional) High School Science&#10;Haitian Creole Grades 3-8 and 10&#10;Haitian Creole High School Science&#10;Khmer Grades 3-8 and 10&#10;Khmer High School Science&#10;Korean Grades 3-8 and 10&#10;Korean High School Science&#10;Portuguese Grades 3-8 and 10&#10;Portuguese High School Science&#10;Russian Grades 3-8 and 10&#10;Russian High School Science&#10;Spanish Grades 3-8 and 10&#10;Spanish High School Science&#10;Vietnamese Grades 3-8 and 10&#10;Vietnamese High School Science&#10;"/>
      </w:tblPr>
      <w:tblGrid>
        <w:gridCol w:w="4788"/>
        <w:gridCol w:w="4788"/>
      </w:tblGrid>
      <w:tr w:rsidR="005324AF" w:rsidRPr="003239D3" w14:paraId="5EF98358" w14:textId="77777777" w:rsidTr="00283580">
        <w:trPr>
          <w:tblHeader/>
        </w:trPr>
        <w:tc>
          <w:tcPr>
            <w:tcW w:w="4788" w:type="dxa"/>
          </w:tcPr>
          <w:p w14:paraId="3D6CCBB3" w14:textId="77777777" w:rsidR="005324AF" w:rsidRPr="003239D3" w:rsidRDefault="005324AF" w:rsidP="00283580">
            <w:pPr>
              <w:rPr>
                <w:b/>
                <w:sz w:val="23"/>
                <w:szCs w:val="23"/>
              </w:rPr>
            </w:pPr>
            <w:r>
              <w:br w:type="page"/>
            </w:r>
            <w:r w:rsidRPr="003239D3">
              <w:rPr>
                <w:b/>
                <w:sz w:val="23"/>
                <w:szCs w:val="23"/>
              </w:rPr>
              <w:t>Language</w:t>
            </w:r>
          </w:p>
        </w:tc>
        <w:tc>
          <w:tcPr>
            <w:tcW w:w="4788" w:type="dxa"/>
          </w:tcPr>
          <w:p w14:paraId="11CF7649" w14:textId="77777777" w:rsidR="005324AF" w:rsidRPr="003239D3" w:rsidRDefault="005324AF" w:rsidP="00283580">
            <w:pPr>
              <w:rPr>
                <w:b/>
                <w:sz w:val="23"/>
                <w:szCs w:val="23"/>
              </w:rPr>
            </w:pPr>
            <w:r w:rsidRPr="003239D3">
              <w:rPr>
                <w:b/>
                <w:sz w:val="23"/>
                <w:szCs w:val="23"/>
              </w:rPr>
              <w:t>Language</w:t>
            </w:r>
          </w:p>
        </w:tc>
      </w:tr>
      <w:tr w:rsidR="005324AF" w:rsidRPr="003239D3" w14:paraId="7B27F8EC" w14:textId="77777777" w:rsidTr="00283580">
        <w:tc>
          <w:tcPr>
            <w:tcW w:w="4788" w:type="dxa"/>
          </w:tcPr>
          <w:p w14:paraId="2530A2FC" w14:textId="77777777" w:rsidR="005324AF" w:rsidRPr="003239D3" w:rsidRDefault="005324AF" w:rsidP="00283580">
            <w:pPr>
              <w:rPr>
                <w:sz w:val="23"/>
                <w:szCs w:val="23"/>
              </w:rPr>
            </w:pPr>
            <w:r w:rsidRPr="003239D3">
              <w:rPr>
                <w:sz w:val="23"/>
                <w:szCs w:val="23"/>
              </w:rPr>
              <w:t>Arabic Grades 3-8 and 10</w:t>
            </w:r>
          </w:p>
          <w:p w14:paraId="55E9531F"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Arabic</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7326A13A" w14:textId="23B56A06" w:rsidR="005324AF" w:rsidRPr="003239D3" w:rsidRDefault="00B2470E" w:rsidP="00283580">
            <w:pPr>
              <w:rPr>
                <w:sz w:val="23"/>
                <w:szCs w:val="23"/>
              </w:rPr>
            </w:pPr>
            <w:r>
              <w:rPr>
                <w:sz w:val="23"/>
                <w:szCs w:val="23"/>
              </w:rPr>
              <w:t>Crioulo</w:t>
            </w:r>
            <w:r w:rsidR="005324AF" w:rsidRPr="003239D3">
              <w:rPr>
                <w:sz w:val="23"/>
                <w:szCs w:val="23"/>
              </w:rPr>
              <w:t xml:space="preserve"> Grades 3-8 and 10</w:t>
            </w:r>
          </w:p>
          <w:p w14:paraId="2C042D86" w14:textId="5483CD7A" w:rsidR="005324AF" w:rsidRPr="003239D3" w:rsidRDefault="00F34403" w:rsidP="00283580">
            <w:pPr>
              <w:rPr>
                <w:sz w:val="23"/>
                <w:szCs w:val="23"/>
              </w:rPr>
            </w:pPr>
            <w:r>
              <w:rPr>
                <w:sz w:val="23"/>
                <w:szCs w:val="23"/>
              </w:rPr>
              <w:t>Crioulo</w:t>
            </w:r>
            <w:r w:rsidRPr="003239D3">
              <w:rPr>
                <w:sz w:val="23"/>
                <w:szCs w:val="23"/>
              </w:rPr>
              <w:t xml:space="preserve"> </w:t>
            </w:r>
            <w:r w:rsidR="005324AF" w:rsidRPr="003239D3">
              <w:rPr>
                <w:sz w:val="23"/>
                <w:szCs w:val="23"/>
              </w:rPr>
              <w:t>High School Science</w:t>
            </w:r>
          </w:p>
          <w:p w14:paraId="37534678" w14:textId="77777777" w:rsidR="005324AF" w:rsidRPr="003239D3" w:rsidRDefault="005324AF" w:rsidP="00283580">
            <w:pPr>
              <w:rPr>
                <w:sz w:val="23"/>
                <w:szCs w:val="23"/>
              </w:rPr>
            </w:pPr>
            <w:r w:rsidRPr="003239D3">
              <w:rPr>
                <w:sz w:val="23"/>
                <w:szCs w:val="23"/>
              </w:rPr>
              <w:t>Chinese (Traditional) Grades 3-8 and 10</w:t>
            </w:r>
          </w:p>
          <w:p w14:paraId="10C34CCD" w14:textId="77777777" w:rsidR="005324AF" w:rsidRPr="003239D3" w:rsidRDefault="005324AF" w:rsidP="00283580">
            <w:pPr>
              <w:rPr>
                <w:sz w:val="23"/>
                <w:szCs w:val="23"/>
              </w:rPr>
            </w:pPr>
            <w:r w:rsidRPr="003239D3">
              <w:rPr>
                <w:sz w:val="23"/>
                <w:szCs w:val="23"/>
              </w:rPr>
              <w:t>Chinese (Traditional) High School Science</w:t>
            </w:r>
          </w:p>
          <w:p w14:paraId="2F661AD5" w14:textId="77777777" w:rsidR="005324AF" w:rsidRPr="003239D3" w:rsidRDefault="005324AF" w:rsidP="00283580">
            <w:pPr>
              <w:rPr>
                <w:sz w:val="23"/>
                <w:szCs w:val="23"/>
              </w:rPr>
            </w:pPr>
            <w:r w:rsidRPr="003239D3">
              <w:rPr>
                <w:sz w:val="23"/>
                <w:szCs w:val="23"/>
              </w:rPr>
              <w:t>Haitian Creole Grades 3-8 and 10</w:t>
            </w:r>
          </w:p>
          <w:p w14:paraId="7B20265B"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Haitian</w:t>
                </w:r>
              </w:smartTag>
              <w:r w:rsidRPr="003239D3">
                <w:rPr>
                  <w:sz w:val="23"/>
                  <w:szCs w:val="23"/>
                </w:rPr>
                <w:t xml:space="preserve"> </w:t>
              </w:r>
              <w:smartTag w:uri="urn:schemas-microsoft-com:office:smarttags" w:element="PlaceName">
                <w:r w:rsidRPr="003239D3">
                  <w:rPr>
                    <w:sz w:val="23"/>
                    <w:szCs w:val="23"/>
                  </w:rPr>
                  <w:t>Creole</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1B6C6E1E" w14:textId="77777777" w:rsidR="005324AF" w:rsidRPr="003239D3" w:rsidRDefault="005324AF" w:rsidP="00283580">
            <w:pPr>
              <w:rPr>
                <w:sz w:val="23"/>
                <w:szCs w:val="23"/>
              </w:rPr>
            </w:pPr>
            <w:r w:rsidRPr="003239D3">
              <w:rPr>
                <w:sz w:val="23"/>
                <w:szCs w:val="23"/>
              </w:rPr>
              <w:t>Khmer Grades 3-8 and 10</w:t>
            </w:r>
          </w:p>
          <w:p w14:paraId="29C92E85" w14:textId="77777777" w:rsidR="005324AF" w:rsidRPr="003239D3" w:rsidRDefault="005324AF" w:rsidP="00283580">
            <w:pPr>
              <w:rPr>
                <w:sz w:val="23"/>
                <w:szCs w:val="23"/>
              </w:rPr>
            </w:pPr>
            <w:r w:rsidRPr="003239D3">
              <w:rPr>
                <w:sz w:val="23"/>
                <w:szCs w:val="23"/>
              </w:rPr>
              <w:t>Khmer High School Science</w:t>
            </w:r>
          </w:p>
        </w:tc>
        <w:tc>
          <w:tcPr>
            <w:tcW w:w="4788" w:type="dxa"/>
          </w:tcPr>
          <w:p w14:paraId="260A71F2" w14:textId="77777777" w:rsidR="005324AF" w:rsidRPr="003239D3" w:rsidRDefault="005324AF" w:rsidP="00283580">
            <w:pPr>
              <w:rPr>
                <w:sz w:val="23"/>
                <w:szCs w:val="23"/>
              </w:rPr>
            </w:pPr>
            <w:r w:rsidRPr="003239D3">
              <w:rPr>
                <w:sz w:val="23"/>
                <w:szCs w:val="23"/>
              </w:rPr>
              <w:t>Korean Grades 3-8 and 10</w:t>
            </w:r>
          </w:p>
          <w:p w14:paraId="79C20B48"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Korean</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2437B61B" w14:textId="77777777" w:rsidR="005324AF" w:rsidRPr="003239D3" w:rsidRDefault="005324AF" w:rsidP="00283580">
            <w:pPr>
              <w:rPr>
                <w:sz w:val="23"/>
                <w:szCs w:val="23"/>
              </w:rPr>
            </w:pPr>
            <w:r w:rsidRPr="003239D3">
              <w:rPr>
                <w:sz w:val="23"/>
                <w:szCs w:val="23"/>
              </w:rPr>
              <w:t>Portuguese Grades 3-8 and 10</w:t>
            </w:r>
          </w:p>
          <w:p w14:paraId="0851E17C"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Portuguese</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484403F3" w14:textId="77777777" w:rsidR="005324AF" w:rsidRPr="003239D3" w:rsidRDefault="005324AF" w:rsidP="00283580">
            <w:pPr>
              <w:rPr>
                <w:sz w:val="23"/>
                <w:szCs w:val="23"/>
              </w:rPr>
            </w:pPr>
            <w:r w:rsidRPr="003239D3">
              <w:rPr>
                <w:sz w:val="23"/>
                <w:szCs w:val="23"/>
              </w:rPr>
              <w:t>Russian Grades 3-8 and 10</w:t>
            </w:r>
          </w:p>
          <w:p w14:paraId="74585A11"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Russian</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7C842161" w14:textId="77777777" w:rsidR="005324AF" w:rsidRPr="003239D3" w:rsidRDefault="005324AF" w:rsidP="00283580">
            <w:pPr>
              <w:rPr>
                <w:sz w:val="23"/>
                <w:szCs w:val="23"/>
              </w:rPr>
            </w:pPr>
            <w:r w:rsidRPr="003239D3">
              <w:rPr>
                <w:sz w:val="23"/>
                <w:szCs w:val="23"/>
              </w:rPr>
              <w:t>Spanish Grades 3-8 and 10</w:t>
            </w:r>
          </w:p>
          <w:p w14:paraId="740172F5" w14:textId="77777777" w:rsidR="005324AF" w:rsidRPr="003239D3" w:rsidRDefault="005324AF" w:rsidP="00283580">
            <w:pPr>
              <w:rPr>
                <w:sz w:val="23"/>
                <w:szCs w:val="23"/>
              </w:rPr>
            </w:pPr>
            <w:smartTag w:uri="urn:schemas-microsoft-com:office:smarttags" w:element="place">
              <w:smartTag w:uri="urn:schemas-microsoft-com:office:smarttags" w:element="PlaceName">
                <w:r w:rsidRPr="003239D3">
                  <w:rPr>
                    <w:sz w:val="23"/>
                    <w:szCs w:val="23"/>
                  </w:rPr>
                  <w:t>Spanish</w:t>
                </w:r>
              </w:smartTag>
              <w:r w:rsidRPr="003239D3">
                <w:rPr>
                  <w:sz w:val="23"/>
                  <w:szCs w:val="23"/>
                </w:rPr>
                <w:t xml:space="preserve"> </w:t>
              </w:r>
              <w:smartTag w:uri="urn:schemas-microsoft-com:office:smarttags" w:element="PlaceType">
                <w:r w:rsidRPr="003239D3">
                  <w:rPr>
                    <w:sz w:val="23"/>
                    <w:szCs w:val="23"/>
                  </w:rPr>
                  <w:t>High School</w:t>
                </w:r>
              </w:smartTag>
            </w:smartTag>
            <w:r w:rsidRPr="003239D3">
              <w:rPr>
                <w:sz w:val="23"/>
                <w:szCs w:val="23"/>
              </w:rPr>
              <w:t xml:space="preserve"> Science</w:t>
            </w:r>
          </w:p>
          <w:p w14:paraId="76A4106B" w14:textId="77777777" w:rsidR="005324AF" w:rsidRPr="003239D3" w:rsidRDefault="005324AF" w:rsidP="00283580">
            <w:pPr>
              <w:rPr>
                <w:sz w:val="23"/>
                <w:szCs w:val="23"/>
              </w:rPr>
            </w:pPr>
            <w:r w:rsidRPr="003239D3">
              <w:rPr>
                <w:sz w:val="23"/>
                <w:szCs w:val="23"/>
              </w:rPr>
              <w:t>Vietnamese Grades 3-8 and 10</w:t>
            </w:r>
          </w:p>
          <w:p w14:paraId="0F16DCF9" w14:textId="77777777" w:rsidR="005324AF" w:rsidRPr="003239D3" w:rsidRDefault="005324AF" w:rsidP="00283580">
            <w:pPr>
              <w:rPr>
                <w:sz w:val="23"/>
                <w:szCs w:val="23"/>
              </w:rPr>
            </w:pPr>
            <w:r w:rsidRPr="003239D3">
              <w:rPr>
                <w:sz w:val="23"/>
                <w:szCs w:val="23"/>
              </w:rPr>
              <w:t>Vietnamese High School Science</w:t>
            </w:r>
          </w:p>
        </w:tc>
      </w:tr>
    </w:tbl>
    <w:p w14:paraId="478565FA" w14:textId="77777777" w:rsidR="005324AF" w:rsidRDefault="005324AF" w:rsidP="005324AF">
      <w:pPr>
        <w:autoSpaceDE w:val="0"/>
        <w:autoSpaceDN w:val="0"/>
        <w:adjustRightInd w:val="0"/>
        <w:rPr>
          <w:u w:val="single"/>
        </w:rPr>
      </w:pPr>
    </w:p>
    <w:p w14:paraId="63A6058E" w14:textId="75488E67" w:rsidR="005324AF" w:rsidRPr="00261A3B" w:rsidRDefault="005324AF" w:rsidP="005324AF">
      <w:pPr>
        <w:rPr>
          <w:rFonts w:cs="Arial"/>
          <w:color w:val="000000"/>
        </w:rPr>
      </w:pPr>
      <w:r>
        <w:rPr>
          <w:rFonts w:cs="Arial"/>
          <w:color w:val="000000"/>
        </w:rPr>
        <w:t>The parent/guardian report templates are</w:t>
      </w:r>
      <w:r w:rsidRPr="00261A3B">
        <w:rPr>
          <w:rFonts w:cs="Arial"/>
          <w:color w:val="000000"/>
        </w:rPr>
        <w:t xml:space="preserve"> translated into </w:t>
      </w:r>
      <w:r>
        <w:rPr>
          <w:rFonts w:cs="Arial"/>
          <w:color w:val="000000"/>
        </w:rPr>
        <w:t>the ten</w:t>
      </w:r>
      <w:r w:rsidRPr="00261A3B">
        <w:rPr>
          <w:rFonts w:cs="Arial"/>
          <w:color w:val="000000"/>
        </w:rPr>
        <w:t xml:space="preserve"> languages</w:t>
      </w:r>
      <w:r>
        <w:rPr>
          <w:rFonts w:cs="Arial"/>
          <w:color w:val="000000"/>
        </w:rPr>
        <w:t xml:space="preserve"> listed above</w:t>
      </w:r>
      <w:r w:rsidRPr="00261A3B">
        <w:rPr>
          <w:rFonts w:cs="Arial"/>
          <w:color w:val="000000"/>
        </w:rPr>
        <w:t xml:space="preserve">. </w:t>
      </w:r>
      <w:r>
        <w:rPr>
          <w:rFonts w:cs="Arial"/>
          <w:color w:val="000000"/>
        </w:rPr>
        <w:t xml:space="preserve">A Spanish translation of </w:t>
      </w:r>
      <w:r w:rsidRPr="00261A3B">
        <w:rPr>
          <w:rFonts w:cs="Arial"/>
          <w:color w:val="000000"/>
        </w:rPr>
        <w:t>the grade 10 MCAS mathematics test and retests, mathematics reference sheet, answer booklet, practice test, and instructional scripts (in the T</w:t>
      </w:r>
      <w:r>
        <w:rPr>
          <w:rFonts w:cs="Arial"/>
          <w:color w:val="000000"/>
        </w:rPr>
        <w:t xml:space="preserve">est </w:t>
      </w:r>
      <w:r w:rsidRPr="00261A3B">
        <w:rPr>
          <w:rFonts w:cs="Arial"/>
          <w:color w:val="000000"/>
        </w:rPr>
        <w:t>A</w:t>
      </w:r>
      <w:r>
        <w:rPr>
          <w:rFonts w:cs="Arial"/>
          <w:color w:val="000000"/>
        </w:rPr>
        <w:t xml:space="preserve">dministrator's </w:t>
      </w:r>
      <w:r w:rsidRPr="00261A3B">
        <w:rPr>
          <w:rFonts w:cs="Arial"/>
          <w:color w:val="000000"/>
        </w:rPr>
        <w:t>M</w:t>
      </w:r>
      <w:r>
        <w:rPr>
          <w:rFonts w:cs="Arial"/>
          <w:color w:val="000000"/>
        </w:rPr>
        <w:t xml:space="preserve">anual </w:t>
      </w:r>
      <w:r w:rsidRPr="00261A3B">
        <w:rPr>
          <w:rFonts w:cs="Arial"/>
          <w:color w:val="000000"/>
        </w:rPr>
        <w:t>that are read aloud to students)</w:t>
      </w:r>
      <w:r>
        <w:rPr>
          <w:rFonts w:cs="Arial"/>
          <w:color w:val="000000"/>
        </w:rPr>
        <w:t xml:space="preserve"> is also available</w:t>
      </w:r>
      <w:r w:rsidRPr="00261A3B">
        <w:rPr>
          <w:rFonts w:cs="Arial"/>
          <w:color w:val="000000"/>
        </w:rPr>
        <w:t xml:space="preserve">. In addition, a letter to parents of students who have </w:t>
      </w:r>
      <w:r w:rsidR="00AC3B33">
        <w:rPr>
          <w:rFonts w:cs="Arial"/>
          <w:color w:val="000000"/>
        </w:rPr>
        <w:t xml:space="preserve">not met the Competency Determination standard </w:t>
      </w:r>
      <w:r>
        <w:rPr>
          <w:rFonts w:cs="Arial"/>
          <w:color w:val="000000"/>
        </w:rPr>
        <w:t xml:space="preserve">has been </w:t>
      </w:r>
      <w:r w:rsidRPr="00261A3B">
        <w:rPr>
          <w:rFonts w:cs="Arial"/>
          <w:color w:val="000000"/>
        </w:rPr>
        <w:t xml:space="preserve">translated into 10 languages, along with a form that they sign if they do </w:t>
      </w:r>
      <w:r>
        <w:rPr>
          <w:rFonts w:cs="Arial"/>
          <w:color w:val="000000"/>
        </w:rPr>
        <w:t>not</w:t>
      </w:r>
      <w:r w:rsidRPr="00261A3B">
        <w:rPr>
          <w:rFonts w:cs="Arial"/>
          <w:color w:val="000000"/>
        </w:rPr>
        <w:t xml:space="preserve"> want their child to participate in an optional retest. The</w:t>
      </w:r>
      <w:r>
        <w:rPr>
          <w:rFonts w:cs="Arial"/>
          <w:color w:val="000000"/>
        </w:rPr>
        <w:t xml:space="preserve"> DESE makes the</w:t>
      </w:r>
      <w:r w:rsidRPr="00261A3B">
        <w:rPr>
          <w:rFonts w:cs="Arial"/>
          <w:color w:val="000000"/>
        </w:rPr>
        <w:t xml:space="preserve">se </w:t>
      </w:r>
      <w:r>
        <w:rPr>
          <w:rFonts w:cs="Arial"/>
          <w:color w:val="000000"/>
        </w:rPr>
        <w:t xml:space="preserve">translated letters </w:t>
      </w:r>
      <w:r w:rsidRPr="00261A3B">
        <w:rPr>
          <w:rFonts w:cs="Arial"/>
          <w:color w:val="000000"/>
        </w:rPr>
        <w:t>available to schools to use in order to document their efforts to encourage students who have not earned their C</w:t>
      </w:r>
      <w:r>
        <w:rPr>
          <w:rFonts w:cs="Arial"/>
          <w:color w:val="000000"/>
        </w:rPr>
        <w:t xml:space="preserve">ompetency </w:t>
      </w:r>
      <w:r w:rsidRPr="00261A3B">
        <w:rPr>
          <w:rFonts w:cs="Arial"/>
          <w:color w:val="000000"/>
        </w:rPr>
        <w:t>D</w:t>
      </w:r>
      <w:r>
        <w:rPr>
          <w:rFonts w:cs="Arial"/>
          <w:color w:val="000000"/>
        </w:rPr>
        <w:t xml:space="preserve">etermination </w:t>
      </w:r>
      <w:r w:rsidRPr="00261A3B">
        <w:rPr>
          <w:rFonts w:cs="Arial"/>
          <w:color w:val="000000"/>
        </w:rPr>
        <w:t xml:space="preserve">to participate in </w:t>
      </w:r>
      <w:r>
        <w:rPr>
          <w:rFonts w:cs="Arial"/>
          <w:color w:val="000000"/>
        </w:rPr>
        <w:t xml:space="preserve">MCAS </w:t>
      </w:r>
      <w:r w:rsidRPr="00261A3B">
        <w:rPr>
          <w:rFonts w:cs="Arial"/>
          <w:color w:val="000000"/>
        </w:rPr>
        <w:t xml:space="preserve">retests. </w:t>
      </w:r>
    </w:p>
    <w:bookmarkEnd w:id="2"/>
    <w:p w14:paraId="4F4DB1E9" w14:textId="77777777" w:rsidR="00315327" w:rsidRDefault="00315327" w:rsidP="00315327">
      <w:pPr>
        <w:pStyle w:val="Heading2"/>
        <w:ind w:left="0"/>
        <w:jc w:val="left"/>
        <w:rPr>
          <w:rFonts w:ascii="Times New Roman" w:hAnsi="Times New Roman"/>
          <w:b/>
          <w:i w:val="0"/>
          <w:sz w:val="24"/>
          <w:szCs w:val="24"/>
        </w:rPr>
      </w:pPr>
    </w:p>
    <w:p w14:paraId="6DDA3E00" w14:textId="1B574CB7" w:rsidR="00315327" w:rsidRPr="004F6E54" w:rsidRDefault="00315327" w:rsidP="00315327">
      <w:pPr>
        <w:pStyle w:val="Heading2"/>
        <w:ind w:left="0"/>
        <w:jc w:val="left"/>
        <w:rPr>
          <w:rFonts w:ascii="Times New Roman" w:hAnsi="Times New Roman"/>
          <w:b/>
          <w:i w:val="0"/>
          <w:sz w:val="24"/>
          <w:szCs w:val="24"/>
          <w:u w:val="single"/>
        </w:rPr>
      </w:pPr>
      <w:r w:rsidRPr="00315327">
        <w:rPr>
          <w:rFonts w:ascii="Times New Roman" w:hAnsi="Times New Roman"/>
          <w:b/>
          <w:i w:val="0"/>
          <w:sz w:val="24"/>
          <w:szCs w:val="24"/>
        </w:rPr>
        <w:t>3.</w:t>
      </w:r>
      <w:r>
        <w:rPr>
          <w:rFonts w:ascii="Times New Roman" w:hAnsi="Times New Roman"/>
          <w:b/>
          <w:i w:val="0"/>
          <w:sz w:val="24"/>
          <w:szCs w:val="24"/>
        </w:rPr>
        <w:t xml:space="preserve"> </w:t>
      </w:r>
      <w:r w:rsidRPr="004F6E54">
        <w:rPr>
          <w:rFonts w:ascii="Times New Roman" w:hAnsi="Times New Roman"/>
          <w:b/>
          <w:i w:val="0"/>
          <w:sz w:val="24"/>
          <w:szCs w:val="24"/>
        </w:rPr>
        <w:t>Nutrition Materials</w:t>
      </w:r>
      <w:r w:rsidRPr="004F6E54">
        <w:rPr>
          <w:rFonts w:ascii="Times New Roman" w:hAnsi="Times New Roman"/>
          <w:b/>
          <w:i w:val="0"/>
          <w:sz w:val="24"/>
          <w:szCs w:val="24"/>
          <w:u w:val="single"/>
        </w:rPr>
        <w:t xml:space="preserve"> </w:t>
      </w:r>
    </w:p>
    <w:p w14:paraId="68897ABC" w14:textId="77777777" w:rsidR="00315327" w:rsidRDefault="00315327" w:rsidP="00315327">
      <w:pPr>
        <w:rPr>
          <w:color w:val="000000"/>
        </w:rPr>
      </w:pPr>
    </w:p>
    <w:p w14:paraId="7D367E7F" w14:textId="77777777" w:rsidR="00315327" w:rsidRPr="00715A79" w:rsidRDefault="00315327" w:rsidP="00315327">
      <w:pPr>
        <w:rPr>
          <w:color w:val="000000"/>
        </w:rPr>
      </w:pPr>
      <w:r w:rsidRPr="00715A79">
        <w:rPr>
          <w:color w:val="000000"/>
        </w:rPr>
        <w:t>The Free and Reduced Price Meal Application for the schools is translated into Spanish. It is available in several additional languages through USDA</w:t>
      </w:r>
      <w:r>
        <w:rPr>
          <w:color w:val="000000"/>
        </w:rPr>
        <w:t>:</w:t>
      </w:r>
      <w:r w:rsidRPr="00715A79">
        <w:rPr>
          <w:color w:val="000000"/>
        </w:rPr>
        <w:t xml:space="preserve"> </w:t>
      </w:r>
      <w:hyperlink r:id="rId18" w:history="1">
        <w:r w:rsidRPr="005869DE">
          <w:rPr>
            <w:rStyle w:val="Hyperlink"/>
          </w:rPr>
          <w:t>http://www.fns.usda.gov/cnd/frp/frp.process.htm</w:t>
        </w:r>
      </w:hyperlink>
      <w:r w:rsidRPr="00715A79">
        <w:rPr>
          <w:color w:val="000000"/>
        </w:rPr>
        <w:t>.</w:t>
      </w:r>
    </w:p>
    <w:p w14:paraId="42825F86" w14:textId="77777777" w:rsidR="00315327" w:rsidRPr="000E4C1B" w:rsidRDefault="00315327" w:rsidP="00315327">
      <w:pPr>
        <w:rPr>
          <w:color w:val="000000"/>
        </w:rPr>
      </w:pPr>
      <w:r w:rsidRPr="00715A79">
        <w:rPr>
          <w:color w:val="000000"/>
        </w:rPr>
        <w:t xml:space="preserve">Training materials for food safety have been translated with the MA Partnership for Food Safety Education into </w:t>
      </w:r>
      <w:r w:rsidRPr="006C5C9A">
        <w:rPr>
          <w:color w:val="000000"/>
        </w:rPr>
        <w:t>Bosnian, Chinese, Greek</w:t>
      </w:r>
      <w:r>
        <w:rPr>
          <w:color w:val="000000"/>
        </w:rPr>
        <w:t xml:space="preserve">, </w:t>
      </w:r>
      <w:r w:rsidRPr="006C5C9A">
        <w:rPr>
          <w:color w:val="000000"/>
        </w:rPr>
        <w:t>Haitian, Khmer</w:t>
      </w:r>
      <w:r>
        <w:rPr>
          <w:color w:val="000000"/>
        </w:rPr>
        <w:t>,</w:t>
      </w:r>
      <w:r w:rsidRPr="006C5C9A">
        <w:rPr>
          <w:color w:val="000000"/>
        </w:rPr>
        <w:t xml:space="preserve"> </w:t>
      </w:r>
      <w:r w:rsidRPr="00715A79">
        <w:rPr>
          <w:color w:val="000000"/>
        </w:rPr>
        <w:t>Portuguese</w:t>
      </w:r>
      <w:r w:rsidRPr="006C5C9A">
        <w:rPr>
          <w:color w:val="000000"/>
        </w:rPr>
        <w:t>, Russian,</w:t>
      </w:r>
      <w:r>
        <w:rPr>
          <w:color w:val="000000"/>
        </w:rPr>
        <w:t xml:space="preserve"> </w:t>
      </w:r>
      <w:r w:rsidRPr="00715A79">
        <w:rPr>
          <w:color w:val="000000"/>
        </w:rPr>
        <w:t>Spanish,</w:t>
      </w:r>
      <w:r>
        <w:rPr>
          <w:color w:val="000000"/>
        </w:rPr>
        <w:t xml:space="preserve"> and </w:t>
      </w:r>
      <w:r w:rsidRPr="006C5C9A">
        <w:rPr>
          <w:color w:val="000000"/>
        </w:rPr>
        <w:t>Vietnamese</w:t>
      </w:r>
      <w:r>
        <w:rPr>
          <w:color w:val="000000"/>
        </w:rPr>
        <w:t xml:space="preserve">. </w:t>
      </w:r>
      <w:r w:rsidRPr="000E4C1B">
        <w:rPr>
          <w:color w:val="000000"/>
        </w:rPr>
        <w:t>Promotional materials supporting outreach for the School Breakfast and Summer Food Service Programs are translated into Chinese,</w:t>
      </w:r>
      <w:r>
        <w:rPr>
          <w:color w:val="000000"/>
        </w:rPr>
        <w:t xml:space="preserve"> </w:t>
      </w:r>
      <w:r w:rsidRPr="000E4C1B">
        <w:rPr>
          <w:color w:val="000000"/>
        </w:rPr>
        <w:t>Haitian-Creole, Khmer,</w:t>
      </w:r>
      <w:r>
        <w:rPr>
          <w:color w:val="000000"/>
        </w:rPr>
        <w:t xml:space="preserve"> </w:t>
      </w:r>
      <w:r w:rsidRPr="000E4C1B">
        <w:rPr>
          <w:color w:val="000000"/>
        </w:rPr>
        <w:t>Portuguese, Russian, Spanish,</w:t>
      </w:r>
      <w:r>
        <w:rPr>
          <w:color w:val="000000"/>
        </w:rPr>
        <w:t xml:space="preserve"> </w:t>
      </w:r>
      <w:r w:rsidRPr="000E4C1B">
        <w:rPr>
          <w:color w:val="000000"/>
        </w:rPr>
        <w:t>and Vietnamese.</w:t>
      </w:r>
    </w:p>
    <w:p w14:paraId="732FFB57" w14:textId="40C4C31D" w:rsidR="005324AF" w:rsidRDefault="005324AF" w:rsidP="005324AF"/>
    <w:p w14:paraId="6F829684" w14:textId="3553859B" w:rsidR="005324AF" w:rsidRPr="005A695C" w:rsidRDefault="0073549E" w:rsidP="005324AF">
      <w:pPr>
        <w:pStyle w:val="Heading2"/>
        <w:ind w:left="0"/>
        <w:jc w:val="left"/>
        <w:rPr>
          <w:rFonts w:ascii="Times New Roman" w:hAnsi="Times New Roman"/>
          <w:b/>
          <w:i w:val="0"/>
          <w:sz w:val="24"/>
          <w:szCs w:val="24"/>
        </w:rPr>
      </w:pPr>
      <w:bookmarkStart w:id="3" w:name="_Hlk528138678"/>
      <w:r>
        <w:rPr>
          <w:rFonts w:ascii="Times New Roman" w:hAnsi="Times New Roman"/>
          <w:b/>
          <w:i w:val="0"/>
          <w:sz w:val="24"/>
          <w:szCs w:val="24"/>
        </w:rPr>
        <w:t>4</w:t>
      </w:r>
      <w:r w:rsidR="005324AF" w:rsidRPr="005A695C">
        <w:rPr>
          <w:rFonts w:ascii="Times New Roman" w:hAnsi="Times New Roman"/>
          <w:b/>
          <w:i w:val="0"/>
          <w:sz w:val="24"/>
          <w:szCs w:val="24"/>
        </w:rPr>
        <w:t>.</w:t>
      </w:r>
      <w:r w:rsidR="00F34403">
        <w:rPr>
          <w:rFonts w:ascii="Times New Roman" w:hAnsi="Times New Roman"/>
          <w:b/>
          <w:sz w:val="24"/>
          <w:szCs w:val="24"/>
        </w:rPr>
        <w:t xml:space="preserve"> </w:t>
      </w:r>
      <w:r w:rsidR="005324AF">
        <w:rPr>
          <w:rFonts w:ascii="Times New Roman" w:hAnsi="Times New Roman"/>
          <w:b/>
          <w:i w:val="0"/>
          <w:sz w:val="24"/>
          <w:szCs w:val="24"/>
        </w:rPr>
        <w:t>R</w:t>
      </w:r>
      <w:r w:rsidR="005324AF" w:rsidRPr="005A695C">
        <w:rPr>
          <w:rFonts w:ascii="Times New Roman" w:hAnsi="Times New Roman"/>
          <w:b/>
          <w:i w:val="0"/>
          <w:sz w:val="24"/>
          <w:szCs w:val="24"/>
        </w:rPr>
        <w:t>eport Cards</w:t>
      </w:r>
    </w:p>
    <w:p w14:paraId="7FD547BA" w14:textId="77777777" w:rsidR="005324AF" w:rsidRPr="003550F6" w:rsidRDefault="005324AF" w:rsidP="005324AF"/>
    <w:p w14:paraId="342D9B7D" w14:textId="1E5BEB2F" w:rsidR="005324AF" w:rsidRPr="00E1345D" w:rsidRDefault="00506832" w:rsidP="005324AF">
      <w:pPr>
        <w:rPr>
          <w:rFonts w:cs="Arial"/>
          <w:color w:val="000000"/>
        </w:rPr>
      </w:pPr>
      <w:r>
        <w:rPr>
          <w:rFonts w:cs="Arial"/>
        </w:rPr>
        <w:t xml:space="preserve">Report cards </w:t>
      </w:r>
      <w:r w:rsidR="005324AF" w:rsidRPr="00E1345D">
        <w:rPr>
          <w:rFonts w:cs="Arial"/>
          <w:color w:val="000000"/>
        </w:rPr>
        <w:t>are critical tools for promoting accountability for schools, districts, and states by publicizing data about student performance and program effectiveness for parents, policy makers, and other stakeholders. Report cards help parents/guardians and the general public see where schools and districts are succeeding and where there is still work to do. States and districts receiving federal Title I funds must prepare and disseminate report cards to all parents/guardians.</w:t>
      </w:r>
    </w:p>
    <w:p w14:paraId="54B2DA0F" w14:textId="3EC2C939" w:rsidR="005324AF" w:rsidRDefault="005324AF" w:rsidP="005324AF">
      <w:pPr>
        <w:ind w:left="720"/>
        <w:rPr>
          <w:rFonts w:ascii="Verdana" w:hAnsi="Verdana"/>
          <w:color w:val="000000"/>
          <w:sz w:val="19"/>
          <w:szCs w:val="19"/>
          <w:shd w:val="clear" w:color="auto" w:fill="FFFFFF"/>
        </w:rPr>
      </w:pPr>
    </w:p>
    <w:p w14:paraId="51AE6A25" w14:textId="5BE8EAC8" w:rsidR="00F34403" w:rsidRPr="00F34403" w:rsidRDefault="00F34403" w:rsidP="00F34403">
      <w:pPr>
        <w:rPr>
          <w:rFonts w:cs="Arial"/>
        </w:rPr>
      </w:pPr>
      <w:r w:rsidRPr="00F34403">
        <w:rPr>
          <w:rFonts w:cs="Arial"/>
        </w:rPr>
        <w:t>DESE provides sample Parent/Guardian Notification notices in English and other commonly-spoken languages.</w:t>
      </w:r>
    </w:p>
    <w:bookmarkEnd w:id="3"/>
    <w:p w14:paraId="7180291B" w14:textId="77777777" w:rsidR="005324AF" w:rsidRDefault="005324AF" w:rsidP="005324AF">
      <w:pPr>
        <w:pStyle w:val="Heading2"/>
        <w:ind w:left="0"/>
        <w:jc w:val="left"/>
        <w:rPr>
          <w:rFonts w:ascii="Times New Roman" w:hAnsi="Times New Roman"/>
          <w:b/>
          <w:bCs/>
          <w:i w:val="0"/>
          <w:iCs/>
          <w:sz w:val="24"/>
          <w:szCs w:val="24"/>
        </w:rPr>
      </w:pPr>
      <w:r>
        <w:rPr>
          <w:rFonts w:ascii="Times New Roman" w:hAnsi="Times New Roman"/>
          <w:b/>
          <w:bCs/>
          <w:i w:val="0"/>
          <w:sz w:val="24"/>
          <w:szCs w:val="24"/>
        </w:rPr>
        <w:t xml:space="preserve">5. Program Monitoring/Problem Resolution System Materials </w:t>
      </w:r>
    </w:p>
    <w:p w14:paraId="5CB5E3DC" w14:textId="77777777" w:rsidR="005324AF" w:rsidRDefault="005324AF" w:rsidP="005324AF">
      <w:pPr>
        <w:autoSpaceDE w:val="0"/>
        <w:autoSpaceDN w:val="0"/>
        <w:rPr>
          <w:szCs w:val="24"/>
        </w:rPr>
      </w:pPr>
    </w:p>
    <w:p w14:paraId="48F3587F" w14:textId="3A0ACA17" w:rsidR="005324AF" w:rsidRDefault="005324AF" w:rsidP="005324AF">
      <w:pPr>
        <w:autoSpaceDE w:val="0"/>
        <w:autoSpaceDN w:val="0"/>
      </w:pPr>
      <w:r>
        <w:t xml:space="preserve">Through its </w:t>
      </w:r>
      <w:hyperlink r:id="rId19" w:history="1">
        <w:r w:rsidRPr="00B65A81">
          <w:rPr>
            <w:rStyle w:val="Hyperlink"/>
          </w:rPr>
          <w:t>Coordinated Program Review (CPR) system</w:t>
        </w:r>
      </w:hyperlink>
      <w:r>
        <w:t xml:space="preserve"> </w:t>
      </w:r>
      <w:r w:rsidR="00AC3B33">
        <w:t>D</w:t>
      </w:r>
      <w:r>
        <w:t>ESE is responsible for monitoring compliance with special education, civil rights, and English language learner services in public school districts, charter schools, Collaboratives and special education approved private schools. As part of the special education and English language learner reviews, parent of students in these programs are surveyed according to what is identified as the primary language of the home. Both the survey and the accompanying cover letter which describes the purpose and importance of parental feedback are translated. Parent representatives and Parent Advisory Committee members are also interviewed.</w:t>
      </w:r>
    </w:p>
    <w:p w14:paraId="3A96D75B" w14:textId="77777777" w:rsidR="005324AF" w:rsidRDefault="005324AF" w:rsidP="005324AF">
      <w:pPr>
        <w:autoSpaceDE w:val="0"/>
        <w:autoSpaceDN w:val="0"/>
      </w:pPr>
    </w:p>
    <w:p w14:paraId="47D08205" w14:textId="77777777" w:rsidR="005324AF" w:rsidRDefault="005324AF" w:rsidP="005324AF">
      <w:pPr>
        <w:autoSpaceDE w:val="0"/>
        <w:autoSpaceDN w:val="0"/>
      </w:pPr>
      <w:r>
        <w:t xml:space="preserve">As noted in the DESE Language Access Plan, it is school districts' responsibility to ensure access to services, programs, activities, and information for students who have limited English proficiency and their families. To ensure that this access is being provided, the DESE monitors on a 6 year cycle the more than 400 public school districts, charter schools, Collaboratives and approved private special education schools serving publicly-funded students for compliance with translating important information and documents into the major languages spoken in the district. This includes having a system of oral interpretation for families who may have limited English proficiency. </w:t>
      </w:r>
    </w:p>
    <w:p w14:paraId="2518C9FE" w14:textId="77777777" w:rsidR="005324AF" w:rsidRDefault="005324AF" w:rsidP="005324AF">
      <w:pPr>
        <w:autoSpaceDE w:val="0"/>
        <w:autoSpaceDN w:val="0"/>
      </w:pPr>
    </w:p>
    <w:p w14:paraId="4309D663" w14:textId="1583732E" w:rsidR="005324AF" w:rsidRPr="003E1B1A" w:rsidRDefault="005324AF" w:rsidP="005324AF">
      <w:pPr>
        <w:autoSpaceDE w:val="0"/>
        <w:autoSpaceDN w:val="0"/>
      </w:pPr>
      <w:r>
        <w:t xml:space="preserve">Also, DESE manages a Problem Resolution System (PRS) which receives, reviews, and resolves concerns from the public regarding </w:t>
      </w:r>
      <w:r w:rsidRPr="00BE59F8">
        <w:t>students in local public school districts</w:t>
      </w:r>
      <w:r>
        <w:t>,</w:t>
      </w:r>
      <w:r w:rsidRPr="00BE59F8">
        <w:t xml:space="preserve"> private special education schools</w:t>
      </w:r>
      <w:r>
        <w:t xml:space="preserve">, charter schools </w:t>
      </w:r>
      <w:r w:rsidRPr="00BE59F8">
        <w:t xml:space="preserve">and Collaboratives who </w:t>
      </w:r>
      <w:r>
        <w:t xml:space="preserve">are </w:t>
      </w:r>
      <w:r w:rsidRPr="00BE59F8">
        <w:t xml:space="preserve">alleged </w:t>
      </w:r>
      <w:r>
        <w:t>to</w:t>
      </w:r>
      <w:r w:rsidRPr="00BE59F8">
        <w:t xml:space="preserve"> not </w:t>
      </w:r>
      <w:r>
        <w:t xml:space="preserve">be </w:t>
      </w:r>
      <w:r w:rsidRPr="00BE59F8">
        <w:t xml:space="preserve">receiving educational services to which they are entitled. </w:t>
      </w:r>
      <w:r w:rsidR="0073549E">
        <w:t xml:space="preserve">Reviewable language - </w:t>
      </w:r>
      <w:r>
        <w:t xml:space="preserve">related issues </w:t>
      </w:r>
      <w:r w:rsidRPr="00BE59F8">
        <w:t>include access to interpreters and translated notices, and ensuring the provision of English language learner educational services and programs as required by law.</w:t>
      </w:r>
      <w:r>
        <w:t xml:space="preserve"> </w:t>
      </w:r>
      <w:r w:rsidRPr="00BE59F8">
        <w:t xml:space="preserve">Materials associated with the Problem Resolution System including the PRS brochure, intake information form, and correspondence with the district and parents are </w:t>
      </w:r>
      <w:r>
        <w:t xml:space="preserve">currently available translated into </w:t>
      </w:r>
      <w:r w:rsidRPr="003E1B1A">
        <w:t xml:space="preserve">Arabic, Cape Verdean, traditional Chinese, Haitian Creole, Khmer, Vietnamese, Portuguese </w:t>
      </w:r>
      <w:r>
        <w:t xml:space="preserve">Spanish, </w:t>
      </w:r>
      <w:r w:rsidRPr="003E1B1A">
        <w:t>and Russian.</w:t>
      </w:r>
    </w:p>
    <w:p w14:paraId="6B7267E2" w14:textId="77777777" w:rsidR="005324AF" w:rsidRDefault="005324AF" w:rsidP="005324AF">
      <w:pPr>
        <w:autoSpaceDE w:val="0"/>
        <w:autoSpaceDN w:val="0"/>
        <w:adjustRightInd w:val="0"/>
        <w:rPr>
          <w:b/>
          <w:u w:val="single"/>
        </w:rPr>
      </w:pPr>
    </w:p>
    <w:p w14:paraId="1F0833BA" w14:textId="77777777" w:rsidR="005324AF" w:rsidRPr="005A695C" w:rsidRDefault="005324AF" w:rsidP="005324AF">
      <w:pPr>
        <w:pStyle w:val="Heading2"/>
        <w:ind w:left="0"/>
        <w:jc w:val="left"/>
        <w:rPr>
          <w:rFonts w:ascii="Times New Roman" w:hAnsi="Times New Roman"/>
          <w:b/>
          <w:i w:val="0"/>
          <w:iCs/>
          <w:sz w:val="24"/>
        </w:rPr>
      </w:pPr>
      <w:r w:rsidRPr="005A695C">
        <w:rPr>
          <w:rFonts w:ascii="Times New Roman" w:hAnsi="Times New Roman"/>
          <w:b/>
          <w:i w:val="0"/>
          <w:iCs/>
          <w:sz w:val="24"/>
        </w:rPr>
        <w:t>6.</w:t>
      </w:r>
      <w:r>
        <w:rPr>
          <w:rFonts w:ascii="Times New Roman" w:hAnsi="Times New Roman"/>
          <w:b/>
          <w:i w:val="0"/>
          <w:iCs/>
          <w:sz w:val="24"/>
        </w:rPr>
        <w:t xml:space="preserve"> </w:t>
      </w:r>
      <w:r w:rsidRPr="005A695C">
        <w:rPr>
          <w:rFonts w:ascii="Times New Roman" w:hAnsi="Times New Roman"/>
          <w:b/>
          <w:i w:val="0"/>
          <w:iCs/>
          <w:sz w:val="24"/>
        </w:rPr>
        <w:t>Special Education Materials</w:t>
      </w:r>
    </w:p>
    <w:p w14:paraId="18B52C55" w14:textId="77777777" w:rsidR="005324AF" w:rsidRPr="00F2678A" w:rsidRDefault="005324AF" w:rsidP="005324AF">
      <w:pPr>
        <w:autoSpaceDE w:val="0"/>
        <w:autoSpaceDN w:val="0"/>
        <w:adjustRightInd w:val="0"/>
        <w:rPr>
          <w:rFonts w:cs="Courier New"/>
          <w:b/>
          <w:u w:val="single"/>
        </w:rPr>
      </w:pPr>
    </w:p>
    <w:p w14:paraId="79727079" w14:textId="700EBF76" w:rsidR="005324AF" w:rsidRPr="0073549E" w:rsidRDefault="005324AF" w:rsidP="005324AF">
      <w:pPr>
        <w:autoSpaceDE w:val="0"/>
        <w:autoSpaceDN w:val="0"/>
        <w:adjustRightInd w:val="0"/>
        <w:rPr>
          <w:rFonts w:cs="Courier New"/>
        </w:rPr>
      </w:pPr>
      <w:r>
        <w:rPr>
          <w:rFonts w:cs="Courier New"/>
        </w:rPr>
        <w:t xml:space="preserve">As a service for school districts, DESE has translated </w:t>
      </w:r>
      <w:r w:rsidRPr="00246B08">
        <w:rPr>
          <w:rFonts w:cs="Courier New"/>
        </w:rPr>
        <w:t xml:space="preserve">the special education Individualized Education Program (IEP) related forms/notices into </w:t>
      </w:r>
      <w:r>
        <w:rPr>
          <w:rFonts w:cs="Courier New"/>
        </w:rPr>
        <w:t xml:space="preserve">the </w:t>
      </w:r>
      <w:r w:rsidRPr="00246B08">
        <w:rPr>
          <w:rFonts w:cs="Courier New"/>
        </w:rPr>
        <w:t>sixteen languages</w:t>
      </w:r>
      <w:r>
        <w:rPr>
          <w:rFonts w:cs="Courier New"/>
        </w:rPr>
        <w:t xml:space="preserve"> listed below</w:t>
      </w:r>
      <w:r w:rsidRPr="00246B08">
        <w:rPr>
          <w:rFonts w:cs="Courier New"/>
        </w:rPr>
        <w:t>.</w:t>
      </w:r>
      <w:r>
        <w:rPr>
          <w:rFonts w:cs="Courier New"/>
        </w:rPr>
        <w:t xml:space="preserve"> These and other translated materials are on the special education page of the </w:t>
      </w:r>
      <w:r w:rsidR="00AC3B33">
        <w:rPr>
          <w:rFonts w:cs="Courier New"/>
        </w:rPr>
        <w:t>D</w:t>
      </w:r>
      <w:r w:rsidR="0073549E">
        <w:rPr>
          <w:rFonts w:cs="Courier New"/>
        </w:rPr>
        <w:t>ESE website</w:t>
      </w:r>
      <w:r>
        <w:rPr>
          <w:rFonts w:cs="Courier New"/>
        </w:rPr>
        <w:t xml:space="preserve"> </w:t>
      </w:r>
      <w:hyperlink r:id="rId20" w:history="1">
        <w:r w:rsidRPr="00513825">
          <w:rPr>
            <w:rStyle w:val="Hyperlink"/>
            <w:rFonts w:cs="Courier New"/>
          </w:rPr>
          <w:t>http://www.doe.mass.edu/sped/</w:t>
        </w:r>
      </w:hyperlink>
      <w:r w:rsidR="0073549E">
        <w:rPr>
          <w:rStyle w:val="Hyperlink"/>
          <w:rFonts w:cs="Courier New"/>
          <w:u w:val="none"/>
        </w:rPr>
        <w:t>.</w:t>
      </w:r>
    </w:p>
    <w:p w14:paraId="3651C99E" w14:textId="77777777" w:rsidR="005324AF" w:rsidRDefault="005324AF" w:rsidP="005324AF">
      <w:pPr>
        <w:autoSpaceDE w:val="0"/>
        <w:autoSpaceDN w:val="0"/>
        <w:adjustRightInd w:val="0"/>
        <w:rPr>
          <w:rFont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pecial education Individualized Education Program (IEP) related forms/notices into the sixteen languages listed "/>
        <w:tblDescription w:val="Albanian&#10;Arabic&#10;Cape Verdean&#10;Chinese&#10;French&#10;Haitian Creole&#10;Hmong&#10;Japanese&#10;Khmer&#10;Korean&#10;Laotian&#10;Portuguese&#10;Russian&#10;Somali&#10;Spanish&#10;Vietnamese&#10;"/>
      </w:tblPr>
      <w:tblGrid>
        <w:gridCol w:w="4788"/>
        <w:gridCol w:w="4788"/>
      </w:tblGrid>
      <w:tr w:rsidR="005324AF" w:rsidRPr="003239D3" w14:paraId="6C0C112D" w14:textId="77777777" w:rsidTr="00283580">
        <w:trPr>
          <w:tblHeader/>
        </w:trPr>
        <w:tc>
          <w:tcPr>
            <w:tcW w:w="4788" w:type="dxa"/>
          </w:tcPr>
          <w:p w14:paraId="7AB08F62" w14:textId="77777777" w:rsidR="005324AF" w:rsidRPr="003239D3" w:rsidRDefault="005324AF" w:rsidP="00283580">
            <w:pPr>
              <w:rPr>
                <w:b/>
                <w:sz w:val="23"/>
                <w:szCs w:val="23"/>
              </w:rPr>
            </w:pPr>
            <w:r>
              <w:br w:type="page"/>
            </w:r>
            <w:r w:rsidRPr="003239D3">
              <w:rPr>
                <w:b/>
                <w:sz w:val="23"/>
                <w:szCs w:val="23"/>
              </w:rPr>
              <w:t>Language</w:t>
            </w:r>
          </w:p>
        </w:tc>
        <w:tc>
          <w:tcPr>
            <w:tcW w:w="4788" w:type="dxa"/>
          </w:tcPr>
          <w:p w14:paraId="62798C66" w14:textId="77777777" w:rsidR="005324AF" w:rsidRPr="003239D3" w:rsidRDefault="005324AF" w:rsidP="00283580">
            <w:pPr>
              <w:rPr>
                <w:b/>
                <w:sz w:val="23"/>
                <w:szCs w:val="23"/>
              </w:rPr>
            </w:pPr>
            <w:r w:rsidRPr="003239D3">
              <w:rPr>
                <w:b/>
                <w:sz w:val="23"/>
                <w:szCs w:val="23"/>
              </w:rPr>
              <w:t>Language</w:t>
            </w:r>
          </w:p>
        </w:tc>
      </w:tr>
      <w:tr w:rsidR="005324AF" w:rsidRPr="003239D3" w14:paraId="533E9908" w14:textId="77777777" w:rsidTr="00283580">
        <w:tc>
          <w:tcPr>
            <w:tcW w:w="4788" w:type="dxa"/>
          </w:tcPr>
          <w:p w14:paraId="25FBC94F" w14:textId="77777777" w:rsidR="005324AF" w:rsidRDefault="005324AF" w:rsidP="00283580">
            <w:pPr>
              <w:rPr>
                <w:rFonts w:cs="Courier New"/>
              </w:rPr>
            </w:pPr>
            <w:r w:rsidRPr="003239D3">
              <w:rPr>
                <w:rFonts w:cs="Courier New"/>
              </w:rPr>
              <w:t>Albanian</w:t>
            </w:r>
          </w:p>
          <w:p w14:paraId="4766AD25" w14:textId="77777777" w:rsidR="005324AF" w:rsidRDefault="005324AF" w:rsidP="00283580">
            <w:pPr>
              <w:rPr>
                <w:rFonts w:cs="Courier New"/>
              </w:rPr>
            </w:pPr>
            <w:r w:rsidRPr="003239D3">
              <w:rPr>
                <w:rFonts w:cs="Courier New"/>
              </w:rPr>
              <w:t>Arabic</w:t>
            </w:r>
          </w:p>
          <w:p w14:paraId="490D4F4A" w14:textId="77777777" w:rsidR="005324AF" w:rsidRDefault="005324AF" w:rsidP="00283580">
            <w:pPr>
              <w:rPr>
                <w:rFonts w:cs="Courier New"/>
              </w:rPr>
            </w:pPr>
            <w:r w:rsidRPr="003239D3">
              <w:rPr>
                <w:rFonts w:cs="Courier New"/>
              </w:rPr>
              <w:t>Cape Verdean</w:t>
            </w:r>
          </w:p>
          <w:p w14:paraId="1EA7A479" w14:textId="77777777" w:rsidR="005324AF" w:rsidRDefault="005324AF" w:rsidP="00283580">
            <w:pPr>
              <w:rPr>
                <w:rFonts w:cs="Courier New"/>
              </w:rPr>
            </w:pPr>
            <w:r w:rsidRPr="003239D3">
              <w:rPr>
                <w:rFonts w:cs="Courier New"/>
              </w:rPr>
              <w:t>Chinese</w:t>
            </w:r>
          </w:p>
          <w:p w14:paraId="205D8096" w14:textId="77777777" w:rsidR="005324AF" w:rsidRDefault="005324AF" w:rsidP="00283580">
            <w:pPr>
              <w:rPr>
                <w:rFonts w:cs="Courier New"/>
              </w:rPr>
            </w:pPr>
            <w:r w:rsidRPr="003239D3">
              <w:rPr>
                <w:rFonts w:cs="Courier New"/>
              </w:rPr>
              <w:t>French</w:t>
            </w:r>
          </w:p>
          <w:p w14:paraId="3E1AD109" w14:textId="77777777" w:rsidR="005324AF" w:rsidRDefault="005324AF" w:rsidP="00283580">
            <w:pPr>
              <w:rPr>
                <w:rFonts w:cs="Courier New"/>
              </w:rPr>
            </w:pPr>
            <w:r w:rsidRPr="003239D3">
              <w:rPr>
                <w:rFonts w:cs="Courier New"/>
              </w:rPr>
              <w:t>Haitian Creole</w:t>
            </w:r>
          </w:p>
          <w:p w14:paraId="25D2183E" w14:textId="77777777" w:rsidR="005324AF" w:rsidRDefault="005324AF" w:rsidP="00283580">
            <w:pPr>
              <w:rPr>
                <w:rFonts w:cs="Courier New"/>
              </w:rPr>
            </w:pPr>
            <w:r w:rsidRPr="003239D3">
              <w:rPr>
                <w:rFonts w:cs="Courier New"/>
              </w:rPr>
              <w:t>Hmong</w:t>
            </w:r>
          </w:p>
          <w:p w14:paraId="07F8D16D" w14:textId="77777777" w:rsidR="005324AF" w:rsidRPr="00787B39" w:rsidRDefault="005324AF" w:rsidP="00283580">
            <w:pPr>
              <w:rPr>
                <w:rFonts w:cs="Courier New"/>
              </w:rPr>
            </w:pPr>
            <w:r w:rsidRPr="003239D3">
              <w:rPr>
                <w:rFonts w:cs="Courier New"/>
              </w:rPr>
              <w:t>Japanese</w:t>
            </w:r>
          </w:p>
        </w:tc>
        <w:tc>
          <w:tcPr>
            <w:tcW w:w="4788" w:type="dxa"/>
          </w:tcPr>
          <w:p w14:paraId="6F870056" w14:textId="77777777" w:rsidR="005324AF" w:rsidRDefault="005324AF" w:rsidP="00283580">
            <w:pPr>
              <w:rPr>
                <w:rFonts w:cs="Courier New"/>
              </w:rPr>
            </w:pPr>
            <w:r w:rsidRPr="003239D3">
              <w:rPr>
                <w:rFonts w:cs="Courier New"/>
              </w:rPr>
              <w:t>Khmer</w:t>
            </w:r>
          </w:p>
          <w:p w14:paraId="2924D6DC" w14:textId="77777777" w:rsidR="005324AF" w:rsidRDefault="005324AF" w:rsidP="00283580">
            <w:pPr>
              <w:rPr>
                <w:rFonts w:cs="Courier New"/>
              </w:rPr>
            </w:pPr>
            <w:r w:rsidRPr="003239D3">
              <w:rPr>
                <w:rFonts w:cs="Courier New"/>
              </w:rPr>
              <w:t>Korean</w:t>
            </w:r>
          </w:p>
          <w:p w14:paraId="055373E4" w14:textId="77777777" w:rsidR="005324AF" w:rsidRDefault="005324AF" w:rsidP="00283580">
            <w:pPr>
              <w:rPr>
                <w:rFonts w:cs="Courier New"/>
              </w:rPr>
            </w:pPr>
            <w:r w:rsidRPr="003239D3">
              <w:rPr>
                <w:rFonts w:cs="Courier New"/>
              </w:rPr>
              <w:t>Laotian</w:t>
            </w:r>
          </w:p>
          <w:p w14:paraId="6D91AD9E" w14:textId="77777777" w:rsidR="005324AF" w:rsidRDefault="005324AF" w:rsidP="00283580">
            <w:pPr>
              <w:rPr>
                <w:rFonts w:cs="Courier New"/>
              </w:rPr>
            </w:pPr>
            <w:r w:rsidRPr="003239D3">
              <w:rPr>
                <w:rFonts w:cs="Courier New"/>
              </w:rPr>
              <w:t>Portuguese</w:t>
            </w:r>
          </w:p>
          <w:p w14:paraId="08BE84A8" w14:textId="77777777" w:rsidR="005324AF" w:rsidRDefault="005324AF" w:rsidP="00283580">
            <w:pPr>
              <w:rPr>
                <w:rFonts w:cs="Courier New"/>
              </w:rPr>
            </w:pPr>
            <w:r w:rsidRPr="003239D3">
              <w:rPr>
                <w:rFonts w:cs="Courier New"/>
              </w:rPr>
              <w:t>Russian</w:t>
            </w:r>
          </w:p>
          <w:p w14:paraId="0FF3D70F" w14:textId="77777777" w:rsidR="005324AF" w:rsidRDefault="005324AF" w:rsidP="00283580">
            <w:pPr>
              <w:rPr>
                <w:rFonts w:cs="Courier New"/>
              </w:rPr>
            </w:pPr>
            <w:r w:rsidRPr="003239D3">
              <w:rPr>
                <w:rFonts w:cs="Courier New"/>
              </w:rPr>
              <w:t>Somali</w:t>
            </w:r>
          </w:p>
          <w:p w14:paraId="188E0C81" w14:textId="77777777" w:rsidR="005324AF" w:rsidRDefault="005324AF" w:rsidP="00283580">
            <w:pPr>
              <w:rPr>
                <w:rFonts w:cs="Courier New"/>
              </w:rPr>
            </w:pPr>
            <w:r w:rsidRPr="003239D3">
              <w:rPr>
                <w:rFonts w:cs="Courier New"/>
              </w:rPr>
              <w:t>Spanish</w:t>
            </w:r>
          </w:p>
          <w:p w14:paraId="1C82713B" w14:textId="77777777" w:rsidR="005324AF" w:rsidRPr="003239D3" w:rsidRDefault="005324AF" w:rsidP="00283580">
            <w:pPr>
              <w:rPr>
                <w:sz w:val="23"/>
                <w:szCs w:val="23"/>
              </w:rPr>
            </w:pPr>
            <w:r w:rsidRPr="003239D3">
              <w:rPr>
                <w:rFonts w:cs="Courier New"/>
              </w:rPr>
              <w:t>Vietnamese</w:t>
            </w:r>
          </w:p>
        </w:tc>
      </w:tr>
    </w:tbl>
    <w:p w14:paraId="2381B561" w14:textId="77777777" w:rsidR="005324AF" w:rsidRPr="00246B08" w:rsidRDefault="005324AF" w:rsidP="005324AF">
      <w:pPr>
        <w:autoSpaceDE w:val="0"/>
        <w:autoSpaceDN w:val="0"/>
        <w:adjustRightInd w:val="0"/>
        <w:rPr>
          <w:rFonts w:cs="Courier New"/>
        </w:rPr>
      </w:pPr>
    </w:p>
    <w:p w14:paraId="42180C2D" w14:textId="77777777" w:rsidR="005324AF" w:rsidRDefault="005324AF" w:rsidP="005324AF">
      <w:pPr>
        <w:autoSpaceDE w:val="0"/>
        <w:autoSpaceDN w:val="0"/>
        <w:adjustRightInd w:val="0"/>
        <w:rPr>
          <w:rFonts w:cs="Courier New"/>
        </w:rPr>
      </w:pPr>
      <w:r>
        <w:rPr>
          <w:rFonts w:cs="Courier New"/>
        </w:rPr>
        <w:t>The</w:t>
      </w:r>
      <w:r w:rsidRPr="00246B08">
        <w:rPr>
          <w:rFonts w:cs="Courier New"/>
        </w:rPr>
        <w:t xml:space="preserve"> </w:t>
      </w:r>
      <w:r>
        <w:rPr>
          <w:rFonts w:cs="Courier New"/>
        </w:rPr>
        <w:t xml:space="preserve">Special Education </w:t>
      </w:r>
      <w:r w:rsidRPr="00246B08">
        <w:rPr>
          <w:rFonts w:cs="Courier New"/>
        </w:rPr>
        <w:t>Parents' Rights Brochure</w:t>
      </w:r>
      <w:r>
        <w:rPr>
          <w:rFonts w:cs="Courier New"/>
        </w:rPr>
        <w:t xml:space="preserve"> is translated into Spanish and Portuguese.</w:t>
      </w:r>
    </w:p>
    <w:p w14:paraId="2F97EE32" w14:textId="00D40F00" w:rsidR="0073549E" w:rsidRDefault="0073549E">
      <w:pPr>
        <w:widowControl/>
        <w:rPr>
          <w:rFonts w:cs="Courier New"/>
        </w:rPr>
      </w:pPr>
      <w:r>
        <w:rPr>
          <w:rFonts w:cs="Courier New"/>
        </w:rPr>
        <w:br w:type="page"/>
      </w:r>
    </w:p>
    <w:p w14:paraId="7299B174" w14:textId="77777777" w:rsidR="005324AF" w:rsidRPr="00F2678A" w:rsidRDefault="005324AF" w:rsidP="005324AF">
      <w:pPr>
        <w:autoSpaceDE w:val="0"/>
        <w:autoSpaceDN w:val="0"/>
        <w:adjustRightInd w:val="0"/>
        <w:rPr>
          <w:rFonts w:cs="Courier New"/>
          <w:b/>
          <w:i/>
          <w:u w:val="single"/>
        </w:rPr>
      </w:pPr>
      <w:r w:rsidRPr="008F425D">
        <w:rPr>
          <w:rFonts w:cs="Courier New"/>
          <w:b/>
          <w:i/>
          <w:u w:val="single"/>
        </w:rPr>
        <w:t>Special Education</w:t>
      </w:r>
      <w:r>
        <w:rPr>
          <w:rFonts w:cs="Courier New"/>
        </w:rPr>
        <w:t xml:space="preserve"> </w:t>
      </w:r>
      <w:r w:rsidRPr="00F2678A">
        <w:rPr>
          <w:rFonts w:cs="Courier New"/>
          <w:b/>
          <w:i/>
          <w:u w:val="single"/>
        </w:rPr>
        <w:t>Translation Glossaries</w:t>
      </w:r>
    </w:p>
    <w:p w14:paraId="0D399F50" w14:textId="77777777" w:rsidR="005324AF" w:rsidRPr="00246B08" w:rsidRDefault="005324AF" w:rsidP="005324AF">
      <w:pPr>
        <w:autoSpaceDE w:val="0"/>
        <w:autoSpaceDN w:val="0"/>
        <w:adjustRightInd w:val="0"/>
        <w:rPr>
          <w:rFonts w:cs="Courier New"/>
        </w:rPr>
      </w:pPr>
    </w:p>
    <w:p w14:paraId="76A17063" w14:textId="77777777" w:rsidR="005324AF" w:rsidRPr="00246B08" w:rsidRDefault="005324AF" w:rsidP="005324AF">
      <w:pPr>
        <w:autoSpaceDE w:val="0"/>
        <w:autoSpaceDN w:val="0"/>
        <w:adjustRightInd w:val="0"/>
        <w:rPr>
          <w:rFonts w:cs="Courier New"/>
        </w:rPr>
      </w:pPr>
      <w:r w:rsidRPr="00246B08">
        <w:rPr>
          <w:rFonts w:cs="Courier New"/>
        </w:rPr>
        <w:t xml:space="preserve">To further assist </w:t>
      </w:r>
      <w:r>
        <w:rPr>
          <w:rFonts w:cs="Courier New"/>
        </w:rPr>
        <w:t xml:space="preserve">school </w:t>
      </w:r>
      <w:r w:rsidRPr="00246B08">
        <w:rPr>
          <w:rFonts w:cs="Courier New"/>
        </w:rPr>
        <w:t xml:space="preserve">districts in providing translated information to parents, a translation glossary of common special education terms is available in each of the </w:t>
      </w:r>
      <w:r>
        <w:rPr>
          <w:rFonts w:cs="Courier New"/>
        </w:rPr>
        <w:t xml:space="preserve">above listed </w:t>
      </w:r>
      <w:r w:rsidRPr="00246B08">
        <w:rPr>
          <w:rFonts w:cs="Courier New"/>
        </w:rPr>
        <w:t xml:space="preserve">languages. Each translation glossary lists seventy-nine (79) English terms and their foreign language equivalents as used throughout the translated documents. Examples of the terms are: accommodation, developmental delay, general curriculum, initial evaluation, positive behavioral supports, and agency names such as Department of Elementary and Secondary Education and Bureau of Transitional Planning. By providing these glossaries to individuals completing district-level translations, school districts can ensure that parents receive documents translated in a consistent manner. </w:t>
      </w:r>
    </w:p>
    <w:p w14:paraId="45EF4831" w14:textId="77777777" w:rsidR="008805A7" w:rsidRDefault="00900FA0">
      <w:pPr>
        <w:widowControl/>
        <w:sectPr w:rsidR="008805A7" w:rsidSect="00283580">
          <w:headerReference w:type="default" r:id="rId21"/>
          <w:headerReference w:type="first" r:id="rId22"/>
          <w:footerReference w:type="first" r:id="rId23"/>
          <w:type w:val="continuous"/>
          <w:pgSz w:w="12240" w:h="15840"/>
          <w:pgMar w:top="125" w:right="1152" w:bottom="1440" w:left="1152" w:header="864" w:footer="360" w:gutter="0"/>
          <w:cols w:space="720"/>
          <w:titlePg/>
          <w:docGrid w:linePitch="360"/>
        </w:sectPr>
      </w:pPr>
      <w:r>
        <w:br w:type="page"/>
      </w:r>
    </w:p>
    <w:p w14:paraId="2A618C3D" w14:textId="130BC773" w:rsidR="00900FA0" w:rsidRDefault="00900FA0">
      <w:pPr>
        <w:widowControl/>
      </w:pPr>
    </w:p>
    <w:p w14:paraId="34F07E4C" w14:textId="77777777" w:rsidR="00283580" w:rsidRPr="00283580" w:rsidRDefault="00283580" w:rsidP="00283580">
      <w:pPr>
        <w:widowControl/>
        <w:spacing w:before="240" w:line="276" w:lineRule="auto"/>
        <w:rPr>
          <w:rFonts w:asciiTheme="minorHAnsi" w:eastAsiaTheme="minorEastAsia" w:hAnsiTheme="minorHAnsi" w:cstheme="minorBidi"/>
          <w:b/>
          <w:snapToGrid/>
          <w:sz w:val="28"/>
          <w:szCs w:val="24"/>
          <w:u w:val="single"/>
        </w:rPr>
      </w:pPr>
      <w:r w:rsidRPr="00283580">
        <w:rPr>
          <w:rFonts w:asciiTheme="minorHAnsi" w:eastAsiaTheme="minorEastAsia" w:hAnsiTheme="minorHAnsi" w:cstheme="minorBidi"/>
          <w:b/>
          <w:snapToGrid/>
          <w:sz w:val="40"/>
          <w:szCs w:val="22"/>
        </w:rPr>
        <w:t xml:space="preserve">PRF63, Foreign Language Interpretation and Translation Services </w:t>
      </w:r>
      <w:r w:rsidRPr="00283580">
        <w:rPr>
          <w:rFonts w:asciiTheme="minorHAnsi" w:eastAsiaTheme="minorEastAsia" w:hAnsiTheme="minorHAnsi" w:cstheme="minorBidi"/>
          <w:noProof/>
          <w:snapToGrid/>
          <w:sz w:val="22"/>
          <w:szCs w:val="22"/>
        </w:rPr>
        <mc:AlternateContent>
          <mc:Choice Requires="wps">
            <w:drawing>
              <wp:inline distT="0" distB="0" distL="0" distR="0" wp14:anchorId="1A7BA663" wp14:editId="14AAE00F">
                <wp:extent cx="6358255" cy="2705100"/>
                <wp:effectExtent l="0" t="0" r="23495" b="19050"/>
                <wp:docPr id="19" name="Text Box 2" descr="This summary box includes the following information: Contract Number, MMARS Doc ID Number, Initial COntract Term, Maximum End Date, Current Contract Duration, Contract Manager, whether it has Environmetnally Preferable Products, Small Business Purchasing Program, MBE/MWBE/WBE, Service Disabled Vetrans), UNSPSC codes, and notes as applicable.  &#10;It also describes that the asterisk is required when referencing the contract in the Massachusetts Management Accounting Reporting System (MMARS)" title="Summary Box of Pertinent Contr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2705100"/>
                        </a:xfrm>
                        <a:prstGeom prst="rect">
                          <a:avLst/>
                        </a:prstGeom>
                        <a:solidFill>
                          <a:sysClr val="window" lastClr="FFFFFF">
                            <a:lumMod val="85000"/>
                          </a:sysClr>
                        </a:solidFill>
                        <a:ln w="9525">
                          <a:solidFill>
                            <a:srgbClr val="000000"/>
                          </a:solidFill>
                          <a:miter lim="800000"/>
                          <a:headEnd/>
                          <a:tailEnd/>
                        </a:ln>
                      </wps:spPr>
                      <wps:txbx>
                        <w:txbxContent>
                          <w:p w14:paraId="4EA1EC1A" w14:textId="77777777" w:rsidR="00CC6818" w:rsidRPr="002E58A6" w:rsidRDefault="00CC6818" w:rsidP="00283580">
                            <w:pPr>
                              <w:ind w:left="6480" w:firstLine="720"/>
                            </w:pPr>
                            <w:r>
                              <w:rPr>
                                <w:b/>
                              </w:rPr>
                              <w:t xml:space="preserve">UPDATED: </w:t>
                            </w:r>
                            <w:r>
                              <w:t>10/18/2018</w:t>
                            </w:r>
                          </w:p>
                          <w:p w14:paraId="34EB8F37" w14:textId="77777777" w:rsidR="00CC6818" w:rsidRDefault="00CC6818" w:rsidP="00283580">
                            <w:pPr>
                              <w:ind w:left="2880" w:hanging="2880"/>
                            </w:pPr>
                            <w:r w:rsidRPr="00B66495">
                              <w:rPr>
                                <w:b/>
                              </w:rPr>
                              <w:t>Contract #:</w:t>
                            </w:r>
                            <w:r>
                              <w:t xml:space="preserve"> </w:t>
                            </w:r>
                            <w:r>
                              <w:tab/>
                              <w:t>PRF63</w:t>
                            </w:r>
                          </w:p>
                          <w:p w14:paraId="4BE20ECA" w14:textId="77777777" w:rsidR="00CC6818" w:rsidRDefault="00CC6818" w:rsidP="00283580">
                            <w:pPr>
                              <w:ind w:left="2880" w:hanging="2880"/>
                            </w:pPr>
                            <w:r w:rsidRPr="003758F9">
                              <w:rPr>
                                <w:b/>
                              </w:rPr>
                              <w:t xml:space="preserve">MMARS </w:t>
                            </w:r>
                            <w:r>
                              <w:rPr>
                                <w:b/>
                              </w:rPr>
                              <w:t>MA</w:t>
                            </w:r>
                            <w:r w:rsidRPr="003758F9">
                              <w:rPr>
                                <w:b/>
                              </w:rPr>
                              <w:t xml:space="preserve"> #:</w:t>
                            </w:r>
                            <w:r>
                              <w:t xml:space="preserve"> </w:t>
                            </w:r>
                            <w:r>
                              <w:tab/>
                              <w:t>PRF63*</w:t>
                            </w:r>
                          </w:p>
                          <w:p w14:paraId="3A5E451B" w14:textId="77777777" w:rsidR="00CC6818" w:rsidRPr="00895E2D" w:rsidRDefault="00CC6818" w:rsidP="00283580">
                            <w:pPr>
                              <w:ind w:left="2880" w:hanging="2880"/>
                            </w:pPr>
                            <w:r>
                              <w:rPr>
                                <w:b/>
                              </w:rPr>
                              <w:t>Initial Contract Term:</w:t>
                            </w:r>
                            <w:r>
                              <w:rPr>
                                <w:b/>
                              </w:rPr>
                              <w:tab/>
                            </w:r>
                            <w:r w:rsidRPr="00232C90">
                              <w:t>7/1/2016 to 6/30/2019</w:t>
                            </w:r>
                          </w:p>
                          <w:p w14:paraId="4D8E01F6" w14:textId="77777777" w:rsidR="00CC6818" w:rsidRDefault="00CC6818" w:rsidP="00283580">
                            <w:pPr>
                              <w:ind w:left="2880" w:hanging="2880"/>
                              <w:rPr>
                                <w:b/>
                              </w:rPr>
                            </w:pPr>
                            <w:r>
                              <w:rPr>
                                <w:b/>
                              </w:rPr>
                              <w:t xml:space="preserve">Maximum End Date: </w:t>
                            </w:r>
                            <w:r>
                              <w:rPr>
                                <w:b/>
                              </w:rPr>
                              <w:tab/>
                            </w:r>
                            <w:r>
                              <w:t>2 Options to Renew Through 6/30/2021</w:t>
                            </w:r>
                            <w:r w:rsidRPr="00895E2D">
                              <w:t xml:space="preserve"> </w:t>
                            </w:r>
                          </w:p>
                          <w:p w14:paraId="5BEE1C72" w14:textId="77777777" w:rsidR="00CC6818" w:rsidRDefault="00CC6818" w:rsidP="00283580">
                            <w:pPr>
                              <w:ind w:left="2880" w:hanging="2880"/>
                              <w:rPr>
                                <w:b/>
                              </w:rPr>
                            </w:pPr>
                            <w:r>
                              <w:rPr>
                                <w:b/>
                              </w:rPr>
                              <w:t xml:space="preserve">Current Contract Term: </w:t>
                            </w:r>
                            <w:r>
                              <w:rPr>
                                <w:b/>
                              </w:rPr>
                              <w:tab/>
                            </w:r>
                            <w:r w:rsidRPr="00232C90">
                              <w:t>7/1/2016 to 6/30/2019</w:t>
                            </w:r>
                          </w:p>
                          <w:p w14:paraId="58C638B3" w14:textId="77777777" w:rsidR="00CC6818" w:rsidRDefault="00CC6818" w:rsidP="00283580">
                            <w:pPr>
                              <w:ind w:left="2880" w:hanging="2880"/>
                            </w:pPr>
                            <w:r w:rsidRPr="00B66495">
                              <w:rPr>
                                <w:b/>
                              </w:rPr>
                              <w:t>Contract Manager:</w:t>
                            </w:r>
                            <w:r>
                              <w:t xml:space="preserve">  </w:t>
                            </w:r>
                            <w:r>
                              <w:tab/>
                              <w:t xml:space="preserve">Sorraia Tavares (617) 720-3304 </w:t>
                            </w:r>
                            <w:hyperlink r:id="rId24" w:history="1">
                              <w:r w:rsidRPr="009C5E15">
                                <w:rPr>
                                  <w:rStyle w:val="Hyperlink"/>
                                </w:rPr>
                                <w:t>Sorraia.Tavares@state.ma.us</w:t>
                              </w:r>
                            </w:hyperlink>
                            <w:r>
                              <w:t xml:space="preserve"> </w:t>
                            </w:r>
                          </w:p>
                          <w:p w14:paraId="477A0B76" w14:textId="77777777" w:rsidR="00CC6818" w:rsidRDefault="00CC6818" w:rsidP="00283580">
                            <w:pPr>
                              <w:ind w:left="2880" w:hanging="2880"/>
                            </w:pPr>
                            <w:r w:rsidRPr="00B66495">
                              <w:rPr>
                                <w:b/>
                              </w:rPr>
                              <w:t>This Contract Contains:</w:t>
                            </w:r>
                            <w:r>
                              <w:t xml:space="preserve">  </w:t>
                            </w:r>
                            <w:r>
                              <w:tab/>
                            </w:r>
                            <w:r w:rsidRPr="00232C90">
                              <w:t>Small Business Purchasing Program, Supplier Diversity Office (SDO) Businesses and Prompt Payment Discount Program.</w:t>
                            </w:r>
                          </w:p>
                          <w:p w14:paraId="30167EF1" w14:textId="77777777" w:rsidR="00CC6818" w:rsidRPr="00232C90" w:rsidRDefault="00CC6818" w:rsidP="00283580">
                            <w:pPr>
                              <w:ind w:left="2880" w:hanging="2880"/>
                            </w:pPr>
                            <w:r w:rsidRPr="00B66495">
                              <w:rPr>
                                <w:b/>
                              </w:rPr>
                              <w:t>UNSPSC Codes:</w:t>
                            </w:r>
                            <w:r>
                              <w:t xml:space="preserve"> </w:t>
                            </w:r>
                            <w:r>
                              <w:tab/>
                            </w:r>
                            <w:r w:rsidRPr="00232C90">
                              <w:t>82-11-00</w:t>
                            </w:r>
                            <w:r w:rsidRPr="00232C90">
                              <w:tab/>
                              <w:t>Writing and Translations</w:t>
                            </w:r>
                          </w:p>
                          <w:p w14:paraId="6A10AB8E" w14:textId="77777777" w:rsidR="00CC6818" w:rsidRPr="00232C90" w:rsidRDefault="00CC6818" w:rsidP="00283580">
                            <w:pPr>
                              <w:ind w:left="2880"/>
                            </w:pPr>
                            <w:r w:rsidRPr="00232C90">
                              <w:t xml:space="preserve">82-14-20  </w:t>
                            </w:r>
                            <w:r w:rsidRPr="00232C90">
                              <w:tab/>
                              <w:t xml:space="preserve">In Person Language Interpretation </w:t>
                            </w:r>
                          </w:p>
                          <w:p w14:paraId="1C9255C8" w14:textId="77777777" w:rsidR="00CC6818" w:rsidRDefault="00CC6818" w:rsidP="00283580">
                            <w:pPr>
                              <w:ind w:left="2880" w:hanging="2880"/>
                            </w:pPr>
                          </w:p>
                          <w:p w14:paraId="34F1A26A" w14:textId="77777777" w:rsidR="00CC6818" w:rsidRPr="00C00270" w:rsidRDefault="00CC6818" w:rsidP="00283580">
                            <w:pPr>
                              <w:rPr>
                                <w:b/>
                                <w:sz w:val="16"/>
                                <w:szCs w:val="16"/>
                              </w:rPr>
                            </w:pPr>
                            <w:r w:rsidRPr="00C00270">
                              <w:rPr>
                                <w:b/>
                                <w:sz w:val="16"/>
                                <w:szCs w:val="16"/>
                              </w:rPr>
                              <w:t>*</w:t>
                            </w:r>
                            <w:r>
                              <w:rPr>
                                <w:b/>
                                <w:sz w:val="16"/>
                                <w:szCs w:val="16"/>
                              </w:rPr>
                              <w:t>T</w:t>
                            </w:r>
                            <w:r w:rsidRPr="00C00270">
                              <w:rPr>
                                <w:b/>
                                <w:sz w:val="16"/>
                                <w:szCs w:val="16"/>
                              </w:rPr>
                              <w:t>he a</w:t>
                            </w:r>
                            <w:r>
                              <w:rPr>
                                <w:b/>
                                <w:sz w:val="16"/>
                                <w:szCs w:val="16"/>
                              </w:rPr>
                              <w:t>sterisk</w:t>
                            </w:r>
                            <w:r w:rsidRPr="00C00270">
                              <w:rPr>
                                <w:b/>
                                <w:sz w:val="16"/>
                                <w:szCs w:val="16"/>
                              </w:rPr>
                              <w:t xml:space="preserve"> is </w:t>
                            </w:r>
                            <w:r>
                              <w:rPr>
                                <w:b/>
                                <w:sz w:val="16"/>
                                <w:szCs w:val="16"/>
                              </w:rPr>
                              <w:t xml:space="preserve">required </w:t>
                            </w:r>
                            <w:r w:rsidRPr="00B20F7B">
                              <w:rPr>
                                <w:b/>
                                <w:sz w:val="16"/>
                                <w:szCs w:val="16"/>
                              </w:rPr>
                              <w:t xml:space="preserve">when referencing the contract in the Massachusetts Management Accounting Reporting </w:t>
                            </w:r>
                            <w:r>
                              <w:rPr>
                                <w:b/>
                                <w:sz w:val="16"/>
                                <w:szCs w:val="16"/>
                              </w:rPr>
                              <w:t xml:space="preserve">System </w:t>
                            </w:r>
                            <w:r w:rsidRPr="00B20F7B">
                              <w:rPr>
                                <w:b/>
                                <w:sz w:val="16"/>
                                <w:szCs w:val="16"/>
                              </w:rPr>
                              <w:t>(MMARS).</w:t>
                            </w:r>
                          </w:p>
                        </w:txbxContent>
                      </wps:txbx>
                      <wps:bodyPr rot="0" vert="horz" wrap="square" lIns="91440" tIns="45720" rIns="91440" bIns="45720" anchor="t" anchorCtr="0">
                        <a:noAutofit/>
                      </wps:bodyPr>
                    </wps:wsp>
                  </a:graphicData>
                </a:graphic>
              </wp:inline>
            </w:drawing>
          </mc:Choice>
          <mc:Fallback>
            <w:pict>
              <v:shapetype w14:anchorId="1A7BA663" id="_x0000_t202" coordsize="21600,21600" o:spt="202" path="m,l,21600r21600,l21600,xe">
                <v:stroke joinstyle="miter"/>
                <v:path gradientshapeok="t" o:connecttype="rect"/>
              </v:shapetype>
              <v:shape id="Text Box 2" o:spid="_x0000_s1026" type="#_x0000_t202" alt="Title: Summary Box of Pertinent Contract Information - Description: This summary box includes the following information: Contract Number, MMARS Doc ID Number, Initial COntract Term, Maximum End Date, Current Contract Duration, Contract Manager, whether it has Environmetnally Preferable Products, Small Business Purchasing Program, MBE/MWBE/WBE, Service Disabled Vetrans), UNSPSC codes, and notes as applicable.  &#10;It also describes that the asterisk is required when referencing the contract in the Massachusetts Management Accounting Reporting System (MMARS)" style="width:500.6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" fillcolor="#d9d9d9">
                <v:textbox>
                  <w:txbxContent>
                    <w:p w14:paraId="4EA1EC1A" w14:textId="77777777" w:rsidR="00CC6818" w:rsidRPr="002E58A6" w:rsidRDefault="00CC6818" w:rsidP="00283580">
                      <w:pPr>
                        <w:ind w:left="6480" w:firstLine="720"/>
                      </w:pPr>
                      <w:r>
                        <w:rPr>
                          <w:b/>
                        </w:rPr>
                        <w:t xml:space="preserve">UPDATED: </w:t>
                      </w:r>
                      <w:r>
                        <w:t>10/18/2018</w:t>
                      </w:r>
                    </w:p>
                    <w:p w14:paraId="34EB8F37" w14:textId="77777777" w:rsidR="00CC6818" w:rsidRDefault="00CC6818" w:rsidP="00283580">
                      <w:pPr>
                        <w:ind w:left="2880" w:hanging="2880"/>
                      </w:pPr>
                      <w:r w:rsidRPr="00B66495">
                        <w:rPr>
                          <w:b/>
                        </w:rPr>
                        <w:t>Contract #:</w:t>
                      </w:r>
                      <w:r>
                        <w:t xml:space="preserve"> </w:t>
                      </w:r>
                      <w:r>
                        <w:tab/>
                        <w:t>PRF63</w:t>
                      </w:r>
                    </w:p>
                    <w:p w14:paraId="4BE20ECA" w14:textId="77777777" w:rsidR="00CC6818" w:rsidRDefault="00CC6818" w:rsidP="00283580">
                      <w:pPr>
                        <w:ind w:left="2880" w:hanging="2880"/>
                      </w:pPr>
                      <w:r w:rsidRPr="003758F9">
                        <w:rPr>
                          <w:b/>
                        </w:rPr>
                        <w:t xml:space="preserve">MMARS </w:t>
                      </w:r>
                      <w:r>
                        <w:rPr>
                          <w:b/>
                        </w:rPr>
                        <w:t>MA</w:t>
                      </w:r>
                      <w:r w:rsidRPr="003758F9">
                        <w:rPr>
                          <w:b/>
                        </w:rPr>
                        <w:t xml:space="preserve"> #:</w:t>
                      </w:r>
                      <w:r>
                        <w:t xml:space="preserve"> </w:t>
                      </w:r>
                      <w:r>
                        <w:tab/>
                        <w:t>PRF63*</w:t>
                      </w:r>
                    </w:p>
                    <w:p w14:paraId="3A5E451B" w14:textId="77777777" w:rsidR="00CC6818" w:rsidRPr="00895E2D" w:rsidRDefault="00CC6818" w:rsidP="00283580">
                      <w:pPr>
                        <w:ind w:left="2880" w:hanging="2880"/>
                      </w:pPr>
                      <w:r>
                        <w:rPr>
                          <w:b/>
                        </w:rPr>
                        <w:t>Initial Contract Term:</w:t>
                      </w:r>
                      <w:r>
                        <w:rPr>
                          <w:b/>
                        </w:rPr>
                        <w:tab/>
                      </w:r>
                      <w:r w:rsidRPr="00232C90">
                        <w:t>7/1/2016 to 6/30/2019</w:t>
                      </w:r>
                    </w:p>
                    <w:p w14:paraId="4D8E01F6" w14:textId="77777777" w:rsidR="00CC6818" w:rsidRDefault="00CC6818" w:rsidP="00283580">
                      <w:pPr>
                        <w:ind w:left="2880" w:hanging="2880"/>
                        <w:rPr>
                          <w:b/>
                        </w:rPr>
                      </w:pPr>
                      <w:r>
                        <w:rPr>
                          <w:b/>
                        </w:rPr>
                        <w:t xml:space="preserve">Maximum End Date: </w:t>
                      </w:r>
                      <w:r>
                        <w:rPr>
                          <w:b/>
                        </w:rPr>
                        <w:tab/>
                      </w:r>
                      <w:r>
                        <w:t>2 Options to Renew Through 6/30/2021</w:t>
                      </w:r>
                      <w:r w:rsidRPr="00895E2D">
                        <w:t xml:space="preserve"> </w:t>
                      </w:r>
                    </w:p>
                    <w:p w14:paraId="5BEE1C72" w14:textId="77777777" w:rsidR="00CC6818" w:rsidRDefault="00CC6818" w:rsidP="00283580">
                      <w:pPr>
                        <w:ind w:left="2880" w:hanging="2880"/>
                        <w:rPr>
                          <w:b/>
                        </w:rPr>
                      </w:pPr>
                      <w:r>
                        <w:rPr>
                          <w:b/>
                        </w:rPr>
                        <w:t xml:space="preserve">Current Contract Term: </w:t>
                      </w:r>
                      <w:r>
                        <w:rPr>
                          <w:b/>
                        </w:rPr>
                        <w:tab/>
                      </w:r>
                      <w:r w:rsidRPr="00232C90">
                        <w:t>7/1/2016 to 6/30/2019</w:t>
                      </w:r>
                    </w:p>
                    <w:p w14:paraId="58C638B3" w14:textId="77777777" w:rsidR="00CC6818" w:rsidRDefault="00CC6818" w:rsidP="00283580">
                      <w:pPr>
                        <w:ind w:left="2880" w:hanging="2880"/>
                      </w:pPr>
                      <w:r w:rsidRPr="00B66495">
                        <w:rPr>
                          <w:b/>
                        </w:rPr>
                        <w:t>Contract Manager:</w:t>
                      </w:r>
                      <w:r>
                        <w:t xml:space="preserve">  </w:t>
                      </w:r>
                      <w:r>
                        <w:tab/>
                        <w:t xml:space="preserve">Sorraia Tavares (617) 720-3304 </w:t>
                      </w:r>
                      <w:hyperlink r:id="rId25" w:history="1">
                        <w:r w:rsidRPr="009C5E15">
                          <w:rPr>
                            <w:rStyle w:val="Hyperlink"/>
                          </w:rPr>
                          <w:t>Sorraia.Tavares@state.ma.us</w:t>
                        </w:r>
                      </w:hyperlink>
                      <w:r>
                        <w:t xml:space="preserve"> </w:t>
                      </w:r>
                    </w:p>
                    <w:p w14:paraId="477A0B76" w14:textId="77777777" w:rsidR="00CC6818" w:rsidRDefault="00CC6818" w:rsidP="00283580">
                      <w:pPr>
                        <w:ind w:left="2880" w:hanging="2880"/>
                      </w:pPr>
                      <w:r w:rsidRPr="00B66495">
                        <w:rPr>
                          <w:b/>
                        </w:rPr>
                        <w:t>This Contract Contains:</w:t>
                      </w:r>
                      <w:r>
                        <w:t xml:space="preserve">  </w:t>
                      </w:r>
                      <w:r>
                        <w:tab/>
                      </w:r>
                      <w:r w:rsidRPr="00232C90">
                        <w:t>Small Business Purchasing Program, Supplier Diversity Office (SDO) Businesses and Prompt Payment Discount Program.</w:t>
                      </w:r>
                    </w:p>
                    <w:p w14:paraId="30167EF1" w14:textId="77777777" w:rsidR="00CC6818" w:rsidRPr="00232C90" w:rsidRDefault="00CC6818" w:rsidP="00283580">
                      <w:pPr>
                        <w:ind w:left="2880" w:hanging="2880"/>
                      </w:pPr>
                      <w:r w:rsidRPr="00B66495">
                        <w:rPr>
                          <w:b/>
                        </w:rPr>
                        <w:t>UNSPSC Codes:</w:t>
                      </w:r>
                      <w:r>
                        <w:t xml:space="preserve"> </w:t>
                      </w:r>
                      <w:r>
                        <w:tab/>
                      </w:r>
                      <w:r w:rsidRPr="00232C90">
                        <w:t>82-11-00</w:t>
                      </w:r>
                      <w:r w:rsidRPr="00232C90">
                        <w:tab/>
                        <w:t>Writing and Translations</w:t>
                      </w:r>
                    </w:p>
                    <w:p w14:paraId="6A10AB8E" w14:textId="77777777" w:rsidR="00CC6818" w:rsidRPr="00232C90" w:rsidRDefault="00CC6818" w:rsidP="00283580">
                      <w:pPr>
                        <w:ind w:left="2880"/>
                      </w:pPr>
                      <w:r w:rsidRPr="00232C90">
                        <w:t xml:space="preserve">82-14-20  </w:t>
                      </w:r>
                      <w:r w:rsidRPr="00232C90">
                        <w:tab/>
                        <w:t xml:space="preserve">In Person Language Interpretation </w:t>
                      </w:r>
                    </w:p>
                    <w:p w14:paraId="1C9255C8" w14:textId="77777777" w:rsidR="00CC6818" w:rsidRDefault="00CC6818" w:rsidP="00283580">
                      <w:pPr>
                        <w:ind w:left="2880" w:hanging="2880"/>
                      </w:pPr>
                    </w:p>
                    <w:p w14:paraId="34F1A26A" w14:textId="77777777" w:rsidR="00CC6818" w:rsidRPr="00C00270" w:rsidRDefault="00CC6818" w:rsidP="00283580">
                      <w:pPr>
                        <w:rPr>
                          <w:b/>
                          <w:sz w:val="16"/>
                          <w:szCs w:val="16"/>
                        </w:rPr>
                      </w:pPr>
                      <w:r w:rsidRPr="00C00270">
                        <w:rPr>
                          <w:b/>
                          <w:sz w:val="16"/>
                          <w:szCs w:val="16"/>
                        </w:rPr>
                        <w:t>*</w:t>
                      </w:r>
                      <w:r>
                        <w:rPr>
                          <w:b/>
                          <w:sz w:val="16"/>
                          <w:szCs w:val="16"/>
                        </w:rPr>
                        <w:t>T</w:t>
                      </w:r>
                      <w:r w:rsidRPr="00C00270">
                        <w:rPr>
                          <w:b/>
                          <w:sz w:val="16"/>
                          <w:szCs w:val="16"/>
                        </w:rPr>
                        <w:t>he a</w:t>
                      </w:r>
                      <w:r>
                        <w:rPr>
                          <w:b/>
                          <w:sz w:val="16"/>
                          <w:szCs w:val="16"/>
                        </w:rPr>
                        <w:t>sterisk</w:t>
                      </w:r>
                      <w:r w:rsidRPr="00C00270">
                        <w:rPr>
                          <w:b/>
                          <w:sz w:val="16"/>
                          <w:szCs w:val="16"/>
                        </w:rPr>
                        <w:t xml:space="preserve"> is </w:t>
                      </w:r>
                      <w:r>
                        <w:rPr>
                          <w:b/>
                          <w:sz w:val="16"/>
                          <w:szCs w:val="16"/>
                        </w:rPr>
                        <w:t xml:space="preserve">required </w:t>
                      </w:r>
                      <w:r w:rsidRPr="00B20F7B">
                        <w:rPr>
                          <w:b/>
                          <w:sz w:val="16"/>
                          <w:szCs w:val="16"/>
                        </w:rPr>
                        <w:t xml:space="preserve">when referencing the contract in the Massachusetts Management Accounting Reporting </w:t>
                      </w:r>
                      <w:r>
                        <w:rPr>
                          <w:b/>
                          <w:sz w:val="16"/>
                          <w:szCs w:val="16"/>
                        </w:rPr>
                        <w:t xml:space="preserve">System </w:t>
                      </w:r>
                      <w:r w:rsidRPr="00B20F7B">
                        <w:rPr>
                          <w:b/>
                          <w:sz w:val="16"/>
                          <w:szCs w:val="16"/>
                        </w:rPr>
                        <w:t>(MMARS).</w:t>
                      </w:r>
                    </w:p>
                  </w:txbxContent>
                </v:textbox>
                <w10:anchorlock/>
              </v:shape>
            </w:pict>
          </mc:Fallback>
        </mc:AlternateContent>
      </w:r>
    </w:p>
    <w:p w14:paraId="0929EF85" w14:textId="77777777" w:rsidR="00283580" w:rsidRPr="00283580" w:rsidRDefault="00283580" w:rsidP="00283580">
      <w:pPr>
        <w:widowControl/>
        <w:spacing w:before="24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b/>
          <w:snapToGrid/>
          <w:sz w:val="28"/>
          <w:szCs w:val="24"/>
          <w:u w:val="single"/>
        </w:rPr>
        <w:t xml:space="preserve">Table of Contents: </w:t>
      </w:r>
    </w:p>
    <w:p w14:paraId="28D686DA" w14:textId="77777777" w:rsidR="00283580" w:rsidRPr="00283580" w:rsidRDefault="00283580" w:rsidP="00283580">
      <w:pPr>
        <w:widowControl/>
        <w:spacing w:line="276" w:lineRule="auto"/>
        <w:rPr>
          <w:rFonts w:asciiTheme="minorHAnsi" w:eastAsiaTheme="minorEastAsia" w:hAnsiTheme="minorHAnsi" w:cstheme="minorBidi"/>
          <w:snapToGrid/>
          <w:sz w:val="20"/>
        </w:rPr>
        <w:sectPr w:rsidR="00283580" w:rsidRPr="00283580" w:rsidSect="008805A7">
          <w:headerReference w:type="first" r:id="rId26"/>
          <w:footerReference w:type="first" r:id="rId27"/>
          <w:pgSz w:w="12240" w:h="15840"/>
          <w:pgMar w:top="125" w:right="1152" w:bottom="1440" w:left="1152" w:header="864" w:footer="360" w:gutter="0"/>
          <w:cols w:space="720"/>
          <w:titlePg/>
          <w:docGrid w:linePitch="360"/>
        </w:sectPr>
      </w:pPr>
      <w:r w:rsidRPr="00283580">
        <w:rPr>
          <w:rFonts w:asciiTheme="minorHAnsi" w:eastAsiaTheme="minorEastAsia" w:hAnsiTheme="minorHAnsi" w:cstheme="minorBidi"/>
          <w:snapToGrid/>
          <w:sz w:val="20"/>
        </w:rPr>
        <w:t>(NOTE: To access hyperlinks below, scroll over desired section and CTL + Click)</w:t>
      </w:r>
    </w:p>
    <w:p w14:paraId="49002240"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Contract_Summary_2" w:history="1">
        <w:r w:rsidRPr="00283580">
          <w:rPr>
            <w:rFonts w:asciiTheme="minorHAnsi" w:eastAsiaTheme="minorEastAsia" w:hAnsiTheme="minorHAnsi" w:cstheme="minorBidi"/>
            <w:snapToGrid/>
            <w:color w:val="0000FF"/>
            <w:sz w:val="22"/>
            <w:szCs w:val="22"/>
            <w:u w:val="single"/>
          </w:rPr>
          <w:t>Contract Summary</w:t>
        </w:r>
      </w:hyperlink>
    </w:p>
    <w:p w14:paraId="252ECEEA"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Contract_Categories_2" w:history="1">
        <w:r w:rsidRPr="00283580">
          <w:rPr>
            <w:rFonts w:asciiTheme="minorHAnsi" w:eastAsiaTheme="minorEastAsia" w:hAnsiTheme="minorHAnsi" w:cstheme="minorBidi"/>
            <w:snapToGrid/>
            <w:color w:val="0000FF"/>
            <w:sz w:val="22"/>
            <w:szCs w:val="22"/>
            <w:u w:val="single"/>
          </w:rPr>
          <w:t>Contract Categories</w:t>
        </w:r>
      </w:hyperlink>
    </w:p>
    <w:p w14:paraId="0FC49C6F"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Vendor_Information_1" w:history="1">
        <w:r w:rsidRPr="00283580">
          <w:rPr>
            <w:rFonts w:asciiTheme="minorHAnsi" w:eastAsiaTheme="minorEastAsia" w:hAnsiTheme="minorHAnsi" w:cstheme="minorBidi"/>
            <w:snapToGrid/>
            <w:color w:val="0000FF"/>
            <w:sz w:val="22"/>
            <w:szCs w:val="22"/>
            <w:u w:val="single"/>
          </w:rPr>
          <w:t>Benefits and Cost Savings</w:t>
        </w:r>
      </w:hyperlink>
    </w:p>
    <w:p w14:paraId="04B2155C"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Who_Can_Use_2" w:history="1">
        <w:r w:rsidRPr="00283580">
          <w:rPr>
            <w:rFonts w:asciiTheme="minorHAnsi" w:eastAsiaTheme="minorEastAsia" w:hAnsiTheme="minorHAnsi" w:cstheme="minorBidi"/>
            <w:snapToGrid/>
            <w:color w:val="0000FF"/>
            <w:sz w:val="22"/>
            <w:szCs w:val="22"/>
            <w:u w:val="single"/>
          </w:rPr>
          <w:t>Find Bid/Contract Documents</w:t>
        </w:r>
      </w:hyperlink>
    </w:p>
    <w:p w14:paraId="3EEA2564"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Who_Can_Use_3" w:history="1">
        <w:r w:rsidRPr="00283580">
          <w:rPr>
            <w:rFonts w:asciiTheme="minorHAnsi" w:eastAsiaTheme="minorEastAsia" w:hAnsiTheme="minorHAnsi" w:cstheme="minorBidi"/>
            <w:snapToGrid/>
            <w:color w:val="0000FF"/>
            <w:sz w:val="22"/>
            <w:szCs w:val="22"/>
            <w:u w:val="single"/>
          </w:rPr>
          <w:t>Who Can Use This Contract</w:t>
        </w:r>
      </w:hyperlink>
    </w:p>
    <w:p w14:paraId="37A9454B"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r w:rsidRPr="00283580">
        <w:rPr>
          <w:rFonts w:asciiTheme="minorHAnsi" w:eastAsiaTheme="minorEastAsia" w:hAnsiTheme="minorHAnsi" w:cstheme="minorBidi"/>
          <w:snapToGrid/>
          <w:color w:val="0000FF"/>
          <w:sz w:val="22"/>
          <w:szCs w:val="22"/>
          <w:u w:val="single"/>
        </w:rPr>
        <w:fldChar w:fldCharType="begin"/>
      </w:r>
      <w:r w:rsidRPr="00283580">
        <w:rPr>
          <w:rFonts w:asciiTheme="minorHAnsi" w:eastAsiaTheme="minorEastAsia" w:hAnsiTheme="minorHAnsi" w:cstheme="minorBidi"/>
          <w:snapToGrid/>
          <w:color w:val="0000FF"/>
          <w:sz w:val="22"/>
          <w:szCs w:val="22"/>
          <w:u w:val="single"/>
        </w:rPr>
        <w:instrText>HYPERLINK  \l "_Pricing_and_Buying"</w:instrText>
      </w:r>
      <w:r w:rsidRPr="00283580">
        <w:rPr>
          <w:rFonts w:asciiTheme="minorHAnsi" w:eastAsiaTheme="minorEastAsia" w:hAnsiTheme="minorHAnsi" w:cstheme="minorBidi"/>
          <w:snapToGrid/>
          <w:color w:val="0000FF"/>
          <w:sz w:val="22"/>
          <w:szCs w:val="22"/>
          <w:u w:val="single"/>
        </w:rPr>
      </w:r>
      <w:r w:rsidRPr="00283580">
        <w:rPr>
          <w:rFonts w:asciiTheme="minorHAnsi" w:eastAsiaTheme="minorEastAsia" w:hAnsiTheme="minorHAnsi" w:cstheme="minorBidi"/>
          <w:snapToGrid/>
          <w:color w:val="0000FF"/>
          <w:sz w:val="22"/>
          <w:szCs w:val="22"/>
          <w:u w:val="single"/>
        </w:rPr>
        <w:fldChar w:fldCharType="separate"/>
      </w:r>
      <w:r w:rsidRPr="00283580">
        <w:rPr>
          <w:rFonts w:asciiTheme="minorHAnsi" w:eastAsiaTheme="minorEastAsia" w:hAnsiTheme="minorHAnsi" w:cstheme="minorBidi"/>
          <w:snapToGrid/>
          <w:color w:val="0000FF"/>
          <w:sz w:val="22"/>
          <w:szCs w:val="22"/>
          <w:u w:val="single"/>
        </w:rPr>
        <w:t>Subcontractors</w:t>
      </w:r>
    </w:p>
    <w:p w14:paraId="73D43186"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r w:rsidRPr="00283580">
        <w:rPr>
          <w:rFonts w:asciiTheme="minorHAnsi" w:eastAsiaTheme="minorEastAsia" w:hAnsiTheme="minorHAnsi" w:cstheme="minorBidi"/>
          <w:snapToGrid/>
          <w:color w:val="0000FF"/>
          <w:sz w:val="22"/>
          <w:szCs w:val="22"/>
          <w:u w:val="single"/>
        </w:rPr>
        <w:fldChar w:fldCharType="end"/>
      </w:r>
      <w:hyperlink w:anchor="_Pricing_and_Buying_1" w:history="1">
        <w:r w:rsidRPr="00283580">
          <w:rPr>
            <w:rFonts w:asciiTheme="minorHAnsi" w:eastAsiaTheme="minorEastAsia" w:hAnsiTheme="minorHAnsi" w:cstheme="minorBidi"/>
            <w:snapToGrid/>
            <w:color w:val="0000FF"/>
            <w:sz w:val="22"/>
            <w:szCs w:val="22"/>
            <w:u w:val="single"/>
          </w:rPr>
          <w:t>Construction Requirements</w:t>
        </w:r>
      </w:hyperlink>
      <w:r w:rsidRPr="00283580">
        <w:rPr>
          <w:rFonts w:asciiTheme="minorHAnsi" w:eastAsiaTheme="minorEastAsia" w:hAnsiTheme="minorHAnsi" w:cstheme="minorBidi"/>
          <w:snapToGrid/>
          <w:color w:val="0000FF"/>
          <w:sz w:val="22"/>
          <w:szCs w:val="22"/>
          <w:u w:val="single"/>
        </w:rPr>
        <w:t xml:space="preserve"> </w:t>
      </w:r>
    </w:p>
    <w:p w14:paraId="2E7CD55F"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Pricing,_Quote_and" w:history="1">
        <w:r w:rsidRPr="00283580">
          <w:rPr>
            <w:rFonts w:asciiTheme="minorHAnsi" w:eastAsiaTheme="minorEastAsia" w:hAnsiTheme="minorHAnsi" w:cstheme="minorBidi"/>
            <w:snapToGrid/>
            <w:color w:val="0000FF"/>
            <w:sz w:val="22"/>
            <w:szCs w:val="22"/>
            <w:u w:val="single"/>
          </w:rPr>
          <w:t>Pricing, Quotes and Purchase Options</w:t>
        </w:r>
      </w:hyperlink>
    </w:p>
    <w:p w14:paraId="06126260"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At_A_Glance" w:history="1">
        <w:r w:rsidRPr="00283580">
          <w:rPr>
            <w:rFonts w:asciiTheme="minorHAnsi" w:eastAsiaTheme="minorEastAsia" w:hAnsiTheme="minorHAnsi" w:cstheme="minorBidi"/>
            <w:snapToGrid/>
            <w:color w:val="0000FF"/>
            <w:sz w:val="22"/>
            <w:szCs w:val="22"/>
            <w:u w:val="single"/>
          </w:rPr>
          <w:t>Instructions for MMARS Users</w:t>
        </w:r>
      </w:hyperlink>
    </w:p>
    <w:p w14:paraId="0A54AD95"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r w:rsidRPr="00283580">
        <w:rPr>
          <w:rFonts w:asciiTheme="minorHAnsi" w:eastAsiaTheme="minorEastAsia" w:hAnsiTheme="minorHAnsi" w:cstheme="minorBidi"/>
          <w:snapToGrid/>
          <w:color w:val="0000FF"/>
          <w:sz w:val="22"/>
          <w:szCs w:val="22"/>
          <w:u w:val="single"/>
        </w:rPr>
        <w:fldChar w:fldCharType="begin"/>
      </w:r>
      <w:r w:rsidRPr="00283580">
        <w:rPr>
          <w:rFonts w:asciiTheme="minorHAnsi" w:eastAsiaTheme="minorEastAsia" w:hAnsiTheme="minorHAnsi" w:cstheme="minorBidi"/>
          <w:snapToGrid/>
          <w:color w:val="0000FF"/>
          <w:sz w:val="22"/>
          <w:szCs w:val="22"/>
          <w:u w:val="single"/>
        </w:rPr>
        <w:instrText>HYPERLINK  \l "_Purchasing_Through_COMMBUYS_1"</w:instrText>
      </w:r>
      <w:r w:rsidRPr="00283580">
        <w:rPr>
          <w:rFonts w:asciiTheme="minorHAnsi" w:eastAsiaTheme="minorEastAsia" w:hAnsiTheme="minorHAnsi" w:cstheme="minorBidi"/>
          <w:snapToGrid/>
          <w:color w:val="0000FF"/>
          <w:sz w:val="22"/>
          <w:szCs w:val="22"/>
          <w:u w:val="single"/>
        </w:rPr>
      </w:r>
      <w:r w:rsidRPr="00283580">
        <w:rPr>
          <w:rFonts w:asciiTheme="minorHAnsi" w:eastAsiaTheme="minorEastAsia" w:hAnsiTheme="minorHAnsi" w:cstheme="minorBidi"/>
          <w:snapToGrid/>
          <w:color w:val="0000FF"/>
          <w:sz w:val="22"/>
          <w:szCs w:val="22"/>
          <w:u w:val="single"/>
        </w:rPr>
        <w:fldChar w:fldCharType="separate"/>
      </w:r>
      <w:r w:rsidRPr="00283580">
        <w:rPr>
          <w:rFonts w:asciiTheme="minorHAnsi" w:eastAsiaTheme="minorEastAsia" w:hAnsiTheme="minorHAnsi" w:cstheme="minorBidi"/>
          <w:snapToGrid/>
          <w:color w:val="0000FF"/>
          <w:sz w:val="22"/>
          <w:szCs w:val="22"/>
          <w:u w:val="single"/>
        </w:rPr>
        <w:t>Environmentally Preferable Products</w:t>
      </w:r>
    </w:p>
    <w:p w14:paraId="6D93E326"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r w:rsidRPr="00283580">
        <w:rPr>
          <w:rFonts w:asciiTheme="minorHAnsi" w:eastAsiaTheme="minorEastAsia" w:hAnsiTheme="minorHAnsi" w:cstheme="minorBidi"/>
          <w:snapToGrid/>
          <w:color w:val="0000FF"/>
          <w:sz w:val="22"/>
          <w:szCs w:val="22"/>
          <w:u w:val="single"/>
        </w:rPr>
        <w:fldChar w:fldCharType="end"/>
      </w:r>
      <w:hyperlink w:anchor="_Additional_Information/FAQs_1" w:history="1">
        <w:r w:rsidRPr="00283580">
          <w:rPr>
            <w:rFonts w:asciiTheme="minorHAnsi" w:eastAsiaTheme="minorEastAsia" w:hAnsiTheme="minorHAnsi" w:cstheme="minorBidi"/>
            <w:snapToGrid/>
            <w:color w:val="0000FF"/>
            <w:sz w:val="22"/>
            <w:szCs w:val="22"/>
            <w:u w:val="single"/>
          </w:rPr>
          <w:t>Contract Exclusions and Related Statewide Contracts</w:t>
        </w:r>
      </w:hyperlink>
    </w:p>
    <w:p w14:paraId="5D7E2795"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Emergency_Services" w:history="1">
        <w:r w:rsidRPr="00283580">
          <w:rPr>
            <w:rFonts w:asciiTheme="minorHAnsi" w:eastAsiaTheme="minorEastAsia" w:hAnsiTheme="minorHAnsi" w:cstheme="minorBidi"/>
            <w:snapToGrid/>
            <w:color w:val="0000FF"/>
            <w:sz w:val="22"/>
            <w:szCs w:val="22"/>
            <w:u w:val="single"/>
          </w:rPr>
          <w:t>Emergency Services</w:t>
        </w:r>
      </w:hyperlink>
    </w:p>
    <w:p w14:paraId="4BC165DB"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Additional_Information/FAQs_2" w:history="1">
        <w:r w:rsidRPr="00283580">
          <w:rPr>
            <w:rFonts w:asciiTheme="minorHAnsi" w:eastAsiaTheme="minorEastAsia" w:hAnsiTheme="minorHAnsi" w:cstheme="minorBidi"/>
            <w:snapToGrid/>
            <w:color w:val="0000FF"/>
            <w:sz w:val="22"/>
            <w:szCs w:val="22"/>
            <w:u w:val="single"/>
          </w:rPr>
          <w:t>Shipping/Delivery/Returns</w:t>
        </w:r>
      </w:hyperlink>
    </w:p>
    <w:p w14:paraId="556D5D85"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Additional_Information/FAQs_3" w:history="1">
        <w:r w:rsidRPr="00283580">
          <w:rPr>
            <w:rFonts w:asciiTheme="minorHAnsi" w:eastAsiaTheme="minorEastAsia" w:hAnsiTheme="minorHAnsi" w:cstheme="minorBidi"/>
            <w:snapToGrid/>
            <w:color w:val="0000FF"/>
            <w:sz w:val="22"/>
            <w:szCs w:val="22"/>
            <w:u w:val="single"/>
          </w:rPr>
          <w:t>Additional Information/FAQ's</w:t>
        </w:r>
      </w:hyperlink>
    </w:p>
    <w:p w14:paraId="5FA9A4C9"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Performance_and_Payment" w:history="1">
        <w:r w:rsidRPr="00283580">
          <w:rPr>
            <w:rFonts w:asciiTheme="minorHAnsi" w:eastAsiaTheme="minorEastAsia" w:hAnsiTheme="minorHAnsi" w:cstheme="minorBidi"/>
            <w:snapToGrid/>
            <w:color w:val="0000FF"/>
            <w:sz w:val="22"/>
            <w:szCs w:val="22"/>
            <w:u w:val="single"/>
          </w:rPr>
          <w:t>Performance and Payment Time Frames Which Exceed Contract Duration</w:t>
        </w:r>
      </w:hyperlink>
    </w:p>
    <w:p w14:paraId="0A239B53"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Strategic_Sourcing_Team_1" w:history="1">
        <w:r w:rsidRPr="00283580">
          <w:rPr>
            <w:rFonts w:asciiTheme="minorHAnsi" w:eastAsiaTheme="minorEastAsia" w:hAnsiTheme="minorHAnsi" w:cstheme="minorBidi"/>
            <w:snapToGrid/>
            <w:color w:val="0000FF"/>
            <w:sz w:val="22"/>
            <w:szCs w:val="22"/>
            <w:u w:val="single"/>
          </w:rPr>
          <w:t>Strategic Sourcing Team Members</w:t>
        </w:r>
      </w:hyperlink>
    </w:p>
    <w:p w14:paraId="130A6CA3"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Appendix_A:_Vendor" w:history="1">
        <w:r w:rsidRPr="00283580">
          <w:rPr>
            <w:rFonts w:asciiTheme="minorHAnsi" w:eastAsiaTheme="minorEastAsia" w:hAnsiTheme="minorHAnsi" w:cstheme="minorBidi"/>
            <w:snapToGrid/>
            <w:color w:val="0000FF"/>
            <w:sz w:val="22"/>
            <w:szCs w:val="22"/>
            <w:u w:val="single"/>
          </w:rPr>
          <w:t>VENDOR LIST AND INFORMATION</w:t>
        </w:r>
      </w:hyperlink>
    </w:p>
    <w:p w14:paraId="11F66682" w14:textId="77777777" w:rsidR="00283580" w:rsidRPr="00283580" w:rsidRDefault="00283580" w:rsidP="0073549E">
      <w:pPr>
        <w:widowControl/>
        <w:numPr>
          <w:ilvl w:val="0"/>
          <w:numId w:val="3"/>
        </w:numPr>
        <w:spacing w:after="200" w:line="276" w:lineRule="auto"/>
        <w:contextualSpacing/>
        <w:rPr>
          <w:rFonts w:asciiTheme="minorHAnsi" w:eastAsiaTheme="minorEastAsia" w:hAnsiTheme="minorHAnsi" w:cstheme="minorBidi"/>
          <w:snapToGrid/>
          <w:color w:val="0000FF"/>
          <w:sz w:val="22"/>
          <w:szCs w:val="22"/>
          <w:u w:val="single"/>
        </w:rPr>
      </w:pPr>
      <w:hyperlink w:anchor="_Appendix_A:_[add" w:history="1">
        <w:r w:rsidRPr="00283580">
          <w:rPr>
            <w:rFonts w:asciiTheme="minorHAnsi" w:eastAsiaTheme="minorEastAsia" w:hAnsiTheme="minorHAnsi" w:cstheme="minorBidi"/>
            <w:snapToGrid/>
            <w:color w:val="0000FF"/>
            <w:sz w:val="22"/>
            <w:szCs w:val="22"/>
            <w:u w:val="single"/>
          </w:rPr>
          <w:t>Appendix A:</w:t>
        </w:r>
      </w:hyperlink>
      <w:r w:rsidRPr="00283580">
        <w:rPr>
          <w:rFonts w:asciiTheme="minorHAnsi" w:eastAsiaTheme="minorEastAsia" w:hAnsiTheme="minorHAnsi" w:cstheme="minorBidi"/>
          <w:snapToGrid/>
          <w:color w:val="0000FF"/>
          <w:sz w:val="22"/>
          <w:szCs w:val="22"/>
          <w:u w:val="single"/>
        </w:rPr>
        <w:t xml:space="preserve"> </w:t>
      </w:r>
      <w:r w:rsidRPr="00283580">
        <w:rPr>
          <w:rFonts w:asciiTheme="minorHAnsi" w:eastAsiaTheme="minorEastAsia" w:hAnsiTheme="minorHAnsi" w:cstheme="minorBidi"/>
          <w:snapToGrid/>
          <w:sz w:val="22"/>
          <w:szCs w:val="22"/>
          <w:u w:val="single"/>
        </w:rPr>
        <w:t>SDP and PPD Information</w:t>
      </w:r>
    </w:p>
    <w:p w14:paraId="34C75308"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sectPr w:rsidR="00283580" w:rsidRPr="00283580" w:rsidSect="00283580">
          <w:type w:val="continuous"/>
          <w:pgSz w:w="12240" w:h="15840"/>
          <w:pgMar w:top="125" w:right="1152" w:bottom="1440" w:left="1152" w:header="864" w:footer="360" w:gutter="0"/>
          <w:cols w:num="2" w:space="720"/>
          <w:titlePg/>
          <w:docGrid w:linePitch="360"/>
        </w:sectPr>
      </w:pPr>
    </w:p>
    <w:p w14:paraId="5DC93086"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16"/>
          <w:szCs w:val="16"/>
          <w:vertAlign w:val="subscript"/>
        </w:rPr>
      </w:pPr>
      <w:bookmarkStart w:id="4" w:name="_Contract_Summary"/>
      <w:bookmarkStart w:id="5" w:name="_Contract_Summary_1"/>
      <w:bookmarkEnd w:id="4"/>
      <w:bookmarkEnd w:id="5"/>
    </w:p>
    <w:p w14:paraId="0A575DA0" w14:textId="77777777" w:rsidR="00283580" w:rsidRPr="00283580" w:rsidRDefault="00283580" w:rsidP="00283580">
      <w:pPr>
        <w:widowControl/>
        <w:spacing w:line="276" w:lineRule="auto"/>
        <w:rPr>
          <w:rFonts w:asciiTheme="minorHAnsi" w:eastAsiaTheme="minorEastAsia" w:hAnsiTheme="minorHAnsi" w:cstheme="minorBidi"/>
          <w:snapToGrid/>
          <w:sz w:val="28"/>
          <w:szCs w:val="22"/>
        </w:rPr>
      </w:pPr>
      <w:r w:rsidRPr="00283580">
        <w:rPr>
          <w:rFonts w:asciiTheme="minorHAnsi" w:eastAsiaTheme="minorEastAsia" w:hAnsiTheme="minorHAnsi" w:cstheme="minorBidi"/>
          <w:b/>
          <w:snapToGrid/>
          <w:sz w:val="26"/>
          <w:szCs w:val="26"/>
        </w:rPr>
        <w:t>TIP: To return to the first page throughout this document, use the CTL + Home command</w:t>
      </w:r>
      <w:r w:rsidRPr="00283580">
        <w:rPr>
          <w:rFonts w:asciiTheme="minorHAnsi" w:eastAsiaTheme="minorEastAsia" w:hAnsiTheme="minorHAnsi" w:cstheme="minorBidi"/>
          <w:snapToGrid/>
          <w:sz w:val="28"/>
          <w:szCs w:val="22"/>
        </w:rPr>
        <w:t xml:space="preserve">.  </w:t>
      </w:r>
    </w:p>
    <w:p w14:paraId="54AF678A" w14:textId="77777777" w:rsidR="00283580" w:rsidRPr="00283580" w:rsidRDefault="00283580" w:rsidP="00283580">
      <w:pPr>
        <w:keepNext/>
        <w:keepLines/>
        <w:widowControl/>
        <w:spacing w:before="240"/>
        <w:contextualSpacing/>
        <w:outlineLvl w:val="0"/>
        <w:rPr>
          <w:rFonts w:asciiTheme="minorHAnsi" w:eastAsiaTheme="majorEastAsia" w:hAnsiTheme="minorHAnsi" w:cstheme="majorBidi"/>
          <w:b/>
          <w:bCs/>
          <w:snapToGrid/>
          <w:color w:val="2D029A"/>
          <w:sz w:val="28"/>
          <w:szCs w:val="28"/>
        </w:rPr>
      </w:pPr>
      <w:bookmarkStart w:id="6" w:name="_Contract_Summary_2"/>
      <w:bookmarkEnd w:id="6"/>
      <w:r w:rsidRPr="00283580">
        <w:rPr>
          <w:rFonts w:asciiTheme="minorHAnsi" w:eastAsiaTheme="majorEastAsia" w:hAnsiTheme="minorHAnsi" w:cstheme="majorBidi"/>
          <w:b/>
          <w:bCs/>
          <w:snapToGrid/>
          <w:color w:val="2D029A"/>
          <w:sz w:val="28"/>
          <w:szCs w:val="28"/>
        </w:rPr>
        <w:t>Contract Summary</w:t>
      </w:r>
    </w:p>
    <w:p w14:paraId="6823FD9C" w14:textId="582EED1A" w:rsidR="00283580" w:rsidRPr="00283580" w:rsidRDefault="00283580" w:rsidP="00283580">
      <w:pPr>
        <w:widowControl/>
        <w:tabs>
          <w:tab w:val="left" w:pos="540"/>
        </w:tabs>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This contract covers Foreign Language Interpretation, Translation, Telephonic Interpretation and Video Remote Interpretation Services.  [American Sign Languages (ASL) is not covered under this contract but is available through Massachusetts Commission for the Deaf &amp; Hard of Hearing (MCD) under their contract MCD06-</w:t>
      </w:r>
      <w:hyperlink r:id="rId28" w:history="1">
        <w:r w:rsidRPr="00283580">
          <w:rPr>
            <w:rFonts w:asciiTheme="minorHAnsi" w:eastAsiaTheme="minorEastAsia" w:hAnsiTheme="minorHAnsi" w:cs="Arial"/>
            <w:bCs/>
            <w:snapToGrid/>
            <w:color w:val="0000FF"/>
            <w:sz w:val="22"/>
            <w:szCs w:val="22"/>
            <w:u w:val="single"/>
          </w:rPr>
          <w:t>PO-18-1067-MCD01-MCD01-13286</w:t>
        </w:r>
      </w:hyperlink>
      <w:r w:rsidRPr="00283580">
        <w:rPr>
          <w:rFonts w:asciiTheme="minorHAnsi" w:eastAsiaTheme="minorEastAsia" w:hAnsiTheme="minorHAnsi" w:cs="Arial"/>
          <w:bCs/>
          <w:snapToGrid/>
          <w:color w:val="000000"/>
          <w:sz w:val="20"/>
        </w:rPr>
        <w:t>].</w:t>
      </w:r>
      <w:r w:rsidR="00A76883">
        <w:rPr>
          <w:rFonts w:asciiTheme="minorHAnsi" w:eastAsiaTheme="minorEastAsia" w:hAnsiTheme="minorHAnsi" w:cs="Arial"/>
          <w:bCs/>
          <w:snapToGrid/>
          <w:color w:val="000000"/>
          <w:sz w:val="20"/>
        </w:rPr>
        <w:t xml:space="preserve"> </w:t>
      </w:r>
    </w:p>
    <w:p w14:paraId="47C539C4" w14:textId="77777777" w:rsidR="00283580" w:rsidRPr="00283580" w:rsidRDefault="00283580" w:rsidP="00283580">
      <w:pPr>
        <w:widowControl/>
        <w:tabs>
          <w:tab w:val="left" w:pos="540"/>
        </w:tabs>
        <w:rPr>
          <w:rFonts w:asciiTheme="minorHAnsi" w:eastAsiaTheme="minorEastAsia" w:hAnsiTheme="minorHAnsi" w:cs="Arial"/>
          <w:bCs/>
          <w:snapToGrid/>
          <w:color w:val="000000"/>
          <w:sz w:val="20"/>
        </w:rPr>
      </w:pPr>
    </w:p>
    <w:p w14:paraId="7445E3D9" w14:textId="77777777" w:rsidR="00283580" w:rsidRPr="00283580" w:rsidRDefault="00283580" w:rsidP="00283580">
      <w:pPr>
        <w:widowControl/>
        <w:tabs>
          <w:tab w:val="left" w:pos="540"/>
        </w:tabs>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 xml:space="preserve">PRF63 has 30 active vendors, as identified in </w:t>
      </w:r>
      <w:hyperlink r:id="rId29" w:tooltip="Commbuys" w:history="1">
        <w:r w:rsidRPr="00283580">
          <w:rPr>
            <w:rFonts w:asciiTheme="minorHAnsi" w:eastAsiaTheme="minorEastAsia" w:hAnsiTheme="minorHAnsi" w:cs="Arial"/>
            <w:bCs/>
            <w:snapToGrid/>
            <w:color w:val="0000FF"/>
            <w:sz w:val="22"/>
            <w:szCs w:val="22"/>
            <w:u w:val="single"/>
          </w:rPr>
          <w:t>COMMBUYS</w:t>
        </w:r>
      </w:hyperlink>
      <w:r w:rsidRPr="00283580">
        <w:rPr>
          <w:rFonts w:asciiTheme="minorHAnsi" w:eastAsiaTheme="minorEastAsia" w:hAnsiTheme="minorHAnsi" w:cs="Arial"/>
          <w:bCs/>
          <w:i/>
          <w:snapToGrid/>
          <w:color w:val="000000"/>
          <w:sz w:val="20"/>
        </w:rPr>
        <w:t xml:space="preserve"> </w:t>
      </w:r>
      <w:r w:rsidRPr="00283580">
        <w:rPr>
          <w:rFonts w:asciiTheme="minorHAnsi" w:eastAsiaTheme="minorEastAsia" w:hAnsiTheme="minorHAnsi" w:cs="Arial"/>
          <w:bCs/>
          <w:snapToGrid/>
          <w:color w:val="000000"/>
          <w:sz w:val="20"/>
        </w:rPr>
        <w:t>under the PRF63 Master Blanket Purchase Orders (MBPO).</w:t>
      </w:r>
    </w:p>
    <w:p w14:paraId="3842FF42" w14:textId="77777777" w:rsidR="00283580" w:rsidRPr="00283580" w:rsidRDefault="00283580" w:rsidP="00283580">
      <w:pPr>
        <w:widowControl/>
        <w:tabs>
          <w:tab w:val="left" w:pos="540"/>
        </w:tabs>
        <w:rPr>
          <w:rFonts w:asciiTheme="minorHAnsi" w:eastAsiaTheme="minorEastAsia" w:hAnsiTheme="minorHAnsi" w:cs="Arial"/>
          <w:bCs/>
          <w:snapToGrid/>
          <w:color w:val="000000"/>
          <w:sz w:val="20"/>
        </w:rPr>
      </w:pPr>
      <w:r w:rsidRPr="00283580">
        <w:rPr>
          <w:rFonts w:asciiTheme="minorHAnsi" w:eastAsiaTheme="minorEastAsia" w:hAnsiTheme="minorHAnsi" w:cs="Arial"/>
          <w:b/>
          <w:bCs/>
          <w:snapToGrid/>
          <w:color w:val="000000"/>
          <w:sz w:val="20"/>
        </w:rPr>
        <w:t>Services Available:</w:t>
      </w:r>
      <w:r w:rsidRPr="00283580">
        <w:rPr>
          <w:rFonts w:asciiTheme="minorHAnsi" w:eastAsiaTheme="minorEastAsia" w:hAnsiTheme="minorHAnsi" w:cs="Arial"/>
          <w:bCs/>
          <w:snapToGrid/>
          <w:color w:val="000000"/>
          <w:sz w:val="20"/>
        </w:rPr>
        <w:t xml:space="preserve"> </w:t>
      </w:r>
    </w:p>
    <w:p w14:paraId="7D475187" w14:textId="77777777" w:rsidR="00283580" w:rsidRPr="00283580" w:rsidRDefault="00283580" w:rsidP="0073549E">
      <w:pPr>
        <w:widowControl/>
        <w:numPr>
          <w:ilvl w:val="0"/>
          <w:numId w:val="9"/>
        </w:numPr>
        <w:tabs>
          <w:tab w:val="left" w:pos="540"/>
        </w:tabs>
        <w:spacing w:after="200" w:line="276" w:lineRule="auto"/>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 xml:space="preserve">Foreign Language Interpretation Services </w:t>
      </w:r>
    </w:p>
    <w:p w14:paraId="340F9DFB" w14:textId="77777777" w:rsidR="00283580" w:rsidRPr="00283580" w:rsidRDefault="00283580" w:rsidP="0073549E">
      <w:pPr>
        <w:widowControl/>
        <w:numPr>
          <w:ilvl w:val="0"/>
          <w:numId w:val="9"/>
        </w:numPr>
        <w:tabs>
          <w:tab w:val="left" w:pos="540"/>
        </w:tabs>
        <w:spacing w:after="200" w:line="276" w:lineRule="auto"/>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 xml:space="preserve">Translation Services  </w:t>
      </w:r>
    </w:p>
    <w:p w14:paraId="562C7C6D" w14:textId="77777777" w:rsidR="00283580" w:rsidRPr="00283580" w:rsidRDefault="00283580" w:rsidP="0073549E">
      <w:pPr>
        <w:widowControl/>
        <w:numPr>
          <w:ilvl w:val="0"/>
          <w:numId w:val="9"/>
        </w:numPr>
        <w:tabs>
          <w:tab w:val="left" w:pos="540"/>
        </w:tabs>
        <w:spacing w:after="200" w:line="276" w:lineRule="auto"/>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 xml:space="preserve">Telephonic Services  </w:t>
      </w:r>
    </w:p>
    <w:p w14:paraId="03AE3E10" w14:textId="77777777" w:rsidR="00283580" w:rsidRPr="00283580" w:rsidRDefault="00283580" w:rsidP="0073549E">
      <w:pPr>
        <w:widowControl/>
        <w:numPr>
          <w:ilvl w:val="0"/>
          <w:numId w:val="9"/>
        </w:numPr>
        <w:tabs>
          <w:tab w:val="left" w:pos="540"/>
        </w:tabs>
        <w:spacing w:after="200" w:line="276" w:lineRule="auto"/>
        <w:rPr>
          <w:rFonts w:asciiTheme="minorHAnsi" w:eastAsiaTheme="minorEastAsia" w:hAnsiTheme="minorHAnsi" w:cs="Arial"/>
          <w:bCs/>
          <w:snapToGrid/>
          <w:color w:val="000000"/>
          <w:sz w:val="20"/>
        </w:rPr>
      </w:pPr>
      <w:r w:rsidRPr="00283580">
        <w:rPr>
          <w:rFonts w:asciiTheme="minorHAnsi" w:eastAsiaTheme="minorEastAsia" w:hAnsiTheme="minorHAnsi" w:cs="Arial"/>
          <w:bCs/>
          <w:snapToGrid/>
          <w:color w:val="000000"/>
          <w:sz w:val="20"/>
        </w:rPr>
        <w:t xml:space="preserve">VRI  (Video Remote Interpretation Services) </w:t>
      </w:r>
    </w:p>
    <w:p w14:paraId="4E8FA4D5"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7" w:name="_Find_Bid/Contract_Documents"/>
      <w:bookmarkStart w:id="8" w:name="_Who_Can_Use_1"/>
      <w:bookmarkStart w:id="9" w:name="_Contract_Categories_1"/>
      <w:bookmarkEnd w:id="7"/>
      <w:bookmarkEnd w:id="8"/>
      <w:bookmarkEnd w:id="9"/>
    </w:p>
    <w:p w14:paraId="77B361FB"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10" w:name="_Contract_Categories_2"/>
      <w:bookmarkEnd w:id="10"/>
      <w:r w:rsidRPr="00283580">
        <w:rPr>
          <w:rFonts w:asciiTheme="minorHAnsi" w:eastAsiaTheme="majorEastAsia" w:hAnsiTheme="minorHAnsi" w:cstheme="majorBidi"/>
          <w:b/>
          <w:bCs/>
          <w:snapToGrid/>
          <w:color w:val="2D029A"/>
          <w:sz w:val="28"/>
          <w:szCs w:val="28"/>
        </w:rPr>
        <w:t>Contract Categories</w:t>
      </w:r>
    </w:p>
    <w:p w14:paraId="37C2DBE3" w14:textId="77777777" w:rsidR="00283580" w:rsidRPr="00283580" w:rsidRDefault="00283580" w:rsidP="00283580">
      <w:pPr>
        <w:widowControl/>
        <w:tabs>
          <w:tab w:val="left" w:pos="540"/>
        </w:tabs>
        <w:rPr>
          <w:rFonts w:asciiTheme="minorHAnsi" w:eastAsiaTheme="minorEastAsia" w:hAnsiTheme="minorHAnsi" w:cs="Arial"/>
          <w:b/>
          <w:bCs/>
          <w:snapToGrid/>
          <w:sz w:val="20"/>
        </w:rPr>
      </w:pPr>
      <w:r w:rsidRPr="00283580">
        <w:rPr>
          <w:rFonts w:asciiTheme="minorHAnsi" w:eastAsiaTheme="minorEastAsia" w:hAnsiTheme="minorHAnsi" w:cs="Arial"/>
          <w:snapToGrid/>
          <w:sz w:val="20"/>
        </w:rPr>
        <w:t>This contract includes 4 categories of service as listed below.</w:t>
      </w:r>
      <w:r w:rsidRPr="00283580">
        <w:rPr>
          <w:rFonts w:asciiTheme="minorHAnsi" w:eastAsiaTheme="minorEastAsia" w:hAnsiTheme="minorHAnsi" w:cs="Arial"/>
          <w:snapToGrid/>
          <w:sz w:val="20"/>
        </w:rPr>
        <w:br/>
      </w:r>
      <w:r w:rsidRPr="00283580">
        <w:rPr>
          <w:rFonts w:asciiTheme="minorHAnsi" w:eastAsiaTheme="minorEastAsia" w:hAnsiTheme="minorHAnsi" w:cs="Arial"/>
          <w:b/>
          <w:bCs/>
          <w:snapToGrid/>
          <w:sz w:val="20"/>
        </w:rPr>
        <w:t xml:space="preserve"> </w:t>
      </w:r>
    </w:p>
    <w:p w14:paraId="497A5720" w14:textId="77777777" w:rsidR="00283580" w:rsidRPr="00283580" w:rsidRDefault="00283580" w:rsidP="00283580">
      <w:pPr>
        <w:keepNext/>
        <w:keepLines/>
        <w:widowControl/>
        <w:contextualSpacing/>
        <w:outlineLvl w:val="0"/>
        <w:rPr>
          <w:rFonts w:asciiTheme="minorHAnsi" w:eastAsiaTheme="minorEastAsia" w:hAnsiTheme="minorHAnsi" w:cs="Arial"/>
          <w:snapToGrid/>
          <w:sz w:val="20"/>
        </w:rPr>
      </w:pPr>
      <w:r w:rsidRPr="00283580">
        <w:rPr>
          <w:rFonts w:asciiTheme="minorHAnsi" w:eastAsiaTheme="minorEastAsia" w:hAnsiTheme="minorHAnsi" w:cs="Arial"/>
          <w:snapToGrid/>
          <w:sz w:val="20"/>
        </w:rPr>
        <w:t>In-Person Interpretation Services</w:t>
      </w:r>
      <w:r w:rsidRPr="00283580">
        <w:rPr>
          <w:rFonts w:asciiTheme="minorHAnsi" w:eastAsiaTheme="minorEastAsia" w:hAnsiTheme="minorHAnsi" w:cs="Arial"/>
          <w:snapToGrid/>
          <w:sz w:val="20"/>
        </w:rPr>
        <w:br/>
        <w:t>Translation Services</w:t>
      </w:r>
      <w:r w:rsidRPr="00283580">
        <w:rPr>
          <w:rFonts w:asciiTheme="minorHAnsi" w:eastAsiaTheme="minorEastAsia" w:hAnsiTheme="minorHAnsi" w:cs="Arial"/>
          <w:snapToGrid/>
          <w:sz w:val="20"/>
        </w:rPr>
        <w:br/>
        <w:t>Telephonic Interpretation</w:t>
      </w:r>
    </w:p>
    <w:p w14:paraId="756D4149"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r w:rsidRPr="00283580">
        <w:rPr>
          <w:rFonts w:asciiTheme="minorHAnsi" w:eastAsiaTheme="minorEastAsia" w:hAnsiTheme="minorHAnsi" w:cs="Arial"/>
          <w:snapToGrid/>
          <w:sz w:val="20"/>
        </w:rPr>
        <w:t>Video Remote Interpretation</w:t>
      </w:r>
      <w:r w:rsidRPr="00283580">
        <w:rPr>
          <w:rFonts w:asciiTheme="minorHAnsi" w:eastAsiaTheme="minorEastAsia" w:hAnsiTheme="minorHAnsi" w:cs="Arial"/>
          <w:snapToGrid/>
          <w:sz w:val="20"/>
        </w:rPr>
        <w:br/>
      </w:r>
      <w:r w:rsidRPr="00283580">
        <w:rPr>
          <w:rFonts w:asciiTheme="minorHAnsi" w:eastAsiaTheme="minorEastAsia" w:hAnsiTheme="minorHAnsi" w:cs="Arial"/>
          <w:snapToGrid/>
          <w:sz w:val="20"/>
        </w:rPr>
        <w:br/>
      </w:r>
      <w:bookmarkStart w:id="11" w:name="_Vendor_Information_1"/>
      <w:bookmarkStart w:id="12" w:name="_Benefits_and_Cost_1"/>
      <w:bookmarkEnd w:id="11"/>
      <w:bookmarkEnd w:id="12"/>
      <w:r w:rsidRPr="00283580">
        <w:rPr>
          <w:rFonts w:asciiTheme="minorHAnsi" w:eastAsiaTheme="majorEastAsia" w:hAnsiTheme="minorHAnsi" w:cstheme="majorBidi"/>
          <w:b/>
          <w:bCs/>
          <w:snapToGrid/>
          <w:color w:val="2D029A"/>
          <w:sz w:val="28"/>
          <w:szCs w:val="28"/>
        </w:rPr>
        <w:t>Benefits and Cost Savings</w:t>
      </w:r>
    </w:p>
    <w:p w14:paraId="7B6E857A"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 xml:space="preserve">Statewide contracts are an easy way to obtain benefits for your organization by leveraging the Commonwealth’s buying power, solicitation process, contracting expertise, vendor management and oversight, and the availability of environmentally preferable products. </w:t>
      </w:r>
    </w:p>
    <w:p w14:paraId="5A03922E"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 xml:space="preserve">Potential user savings through the new rate cap on contract. See price table. </w:t>
      </w:r>
    </w:p>
    <w:p w14:paraId="560BC819"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Twenty-nine (30) active vendors with over 340 languages represented on contract</w:t>
      </w:r>
    </w:p>
    <w:p w14:paraId="1D085BAC"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 xml:space="preserve">Solution-based contract through sub-agreements (“Statement(s) of Work”) </w:t>
      </w:r>
    </w:p>
    <w:p w14:paraId="64B1A13C"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Departments can negotiate  a maximum rate equal to, or lower than, listed rates</w:t>
      </w:r>
    </w:p>
    <w:p w14:paraId="0D836D24"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Volume discount rates available from select vendors</w:t>
      </w:r>
    </w:p>
    <w:p w14:paraId="05FEB89A"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Expedited services at no additional charge from select vendors</w:t>
      </w:r>
    </w:p>
    <w:p w14:paraId="17FC9A1B"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NEW lower minimum engagement commitment of 1 hour</w:t>
      </w:r>
    </w:p>
    <w:p w14:paraId="50B0AD16"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 xml:space="preserve">Hiring entities will not pay additional invoices related to project based engagements. </w:t>
      </w:r>
    </w:p>
    <w:p w14:paraId="24ED1670"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13" w:name="_Who_Can_Use_2"/>
      <w:bookmarkEnd w:id="13"/>
      <w:r w:rsidRPr="00283580">
        <w:rPr>
          <w:rFonts w:asciiTheme="minorHAnsi" w:eastAsiaTheme="majorEastAsia" w:hAnsiTheme="minorHAnsi" w:cstheme="majorBidi"/>
          <w:b/>
          <w:bCs/>
          <w:snapToGrid/>
          <w:color w:val="2D029A"/>
          <w:sz w:val="28"/>
          <w:szCs w:val="28"/>
        </w:rPr>
        <w:t>Find Bid/Contract Documents</w:t>
      </w:r>
    </w:p>
    <w:p w14:paraId="36827A50" w14:textId="77777777" w:rsidR="00283580" w:rsidRPr="00283580" w:rsidRDefault="00283580" w:rsidP="00283580">
      <w:pPr>
        <w:keepNext/>
        <w:keepLines/>
        <w:widowControl/>
        <w:contextualSpacing/>
        <w:outlineLvl w:val="0"/>
        <w:rPr>
          <w:rFonts w:asciiTheme="minorHAnsi" w:eastAsiaTheme="minorEastAsia" w:hAnsiTheme="minorHAnsi" w:cstheme="minorBidi"/>
          <w:bCs/>
          <w:snapToGrid/>
          <w:sz w:val="20"/>
        </w:rPr>
      </w:pPr>
      <w:bookmarkStart w:id="14" w:name="_Who_Can_Use_3"/>
      <w:bookmarkEnd w:id="14"/>
      <w:r w:rsidRPr="00283580">
        <w:rPr>
          <w:rFonts w:asciiTheme="minorHAnsi" w:eastAsiaTheme="minorEastAsia" w:hAnsiTheme="minorHAnsi" w:cstheme="minorBidi"/>
          <w:bCs/>
          <w:snapToGrid/>
          <w:sz w:val="20"/>
        </w:rPr>
        <w:t>Direct Link to each PRF63 MBPO is below:</w:t>
      </w:r>
    </w:p>
    <w:p w14:paraId="469B2EAC" w14:textId="77777777" w:rsidR="00283580" w:rsidRPr="00283580" w:rsidRDefault="00283580" w:rsidP="00283580">
      <w:pPr>
        <w:keepNext/>
        <w:keepLines/>
        <w:widowControl/>
        <w:tabs>
          <w:tab w:val="left" w:pos="2970"/>
        </w:tabs>
        <w:contextualSpacing/>
        <w:outlineLvl w:val="0"/>
        <w:rPr>
          <w:rFonts w:asciiTheme="minorHAnsi" w:eastAsiaTheme="minorEastAsia" w:hAnsiTheme="minorHAnsi" w:cs="Arial"/>
          <w:snapToGrid/>
          <w:sz w:val="20"/>
        </w:rPr>
      </w:pPr>
      <w:r w:rsidRPr="00283580">
        <w:rPr>
          <w:rFonts w:asciiTheme="minorHAnsi" w:eastAsiaTheme="minorEastAsia" w:hAnsiTheme="minorHAnsi" w:cs="Arial"/>
          <w:snapToGrid/>
          <w:sz w:val="20"/>
        </w:rPr>
        <w:t>In-Person Interpretation Services</w:t>
      </w:r>
      <w:r w:rsidRPr="00283580">
        <w:rPr>
          <w:rFonts w:asciiTheme="minorHAnsi" w:eastAsiaTheme="minorEastAsia" w:hAnsiTheme="minorHAnsi" w:cs="Arial"/>
          <w:snapToGrid/>
          <w:sz w:val="20"/>
        </w:rPr>
        <w:tab/>
      </w:r>
      <w:hyperlink r:id="rId30" w:history="1">
        <w:r w:rsidRPr="00283580">
          <w:rPr>
            <w:rFonts w:asciiTheme="minorHAnsi" w:eastAsiaTheme="majorEastAsia" w:hAnsiTheme="minorHAnsi" w:cs="Arial"/>
            <w:b/>
            <w:bCs/>
            <w:snapToGrid/>
            <w:color w:val="0000FF"/>
            <w:sz w:val="28"/>
            <w:szCs w:val="28"/>
            <w:u w:val="single"/>
          </w:rPr>
          <w:t>PO-17-1080-OSD03-SRC3-00000007881</w:t>
        </w:r>
      </w:hyperlink>
    </w:p>
    <w:p w14:paraId="4A5A4DA2" w14:textId="77777777" w:rsidR="00283580" w:rsidRPr="00283580" w:rsidRDefault="00283580" w:rsidP="00283580">
      <w:pPr>
        <w:keepNext/>
        <w:keepLines/>
        <w:widowControl/>
        <w:tabs>
          <w:tab w:val="left" w:pos="2970"/>
        </w:tabs>
        <w:contextualSpacing/>
        <w:outlineLvl w:val="0"/>
        <w:rPr>
          <w:rFonts w:asciiTheme="minorHAnsi" w:eastAsiaTheme="minorEastAsia" w:hAnsiTheme="minorHAnsi" w:cs="Arial"/>
          <w:snapToGrid/>
          <w:sz w:val="20"/>
        </w:rPr>
      </w:pPr>
      <w:r w:rsidRPr="00283580">
        <w:rPr>
          <w:rFonts w:asciiTheme="minorHAnsi" w:eastAsiaTheme="minorEastAsia" w:hAnsiTheme="minorHAnsi" w:cs="Arial"/>
          <w:snapToGrid/>
          <w:sz w:val="20"/>
        </w:rPr>
        <w:t>Translation Services</w:t>
      </w:r>
      <w:r w:rsidRPr="00283580">
        <w:rPr>
          <w:rFonts w:asciiTheme="minorHAnsi" w:eastAsiaTheme="minorEastAsia" w:hAnsiTheme="minorHAnsi" w:cs="Arial"/>
          <w:snapToGrid/>
          <w:sz w:val="20"/>
        </w:rPr>
        <w:tab/>
      </w:r>
      <w:hyperlink r:id="rId31" w:history="1">
        <w:r w:rsidRPr="00283580">
          <w:rPr>
            <w:rFonts w:asciiTheme="minorHAnsi" w:eastAsiaTheme="majorEastAsia" w:hAnsiTheme="minorHAnsi" w:cs="Arial"/>
            <w:b/>
            <w:bCs/>
            <w:snapToGrid/>
            <w:color w:val="0000FF"/>
            <w:sz w:val="28"/>
            <w:szCs w:val="28"/>
            <w:u w:val="single"/>
          </w:rPr>
          <w:t>PO-17-1080-OSD03-SRC3-00000007882</w:t>
        </w:r>
      </w:hyperlink>
    </w:p>
    <w:p w14:paraId="05610ED4" w14:textId="77777777" w:rsidR="00283580" w:rsidRPr="00283580" w:rsidRDefault="00283580" w:rsidP="00283580">
      <w:pPr>
        <w:keepNext/>
        <w:keepLines/>
        <w:widowControl/>
        <w:tabs>
          <w:tab w:val="left" w:pos="2970"/>
        </w:tabs>
        <w:contextualSpacing/>
        <w:outlineLvl w:val="0"/>
        <w:rPr>
          <w:rFonts w:asciiTheme="minorHAnsi" w:eastAsiaTheme="minorEastAsia" w:hAnsiTheme="minorHAnsi" w:cs="Arial"/>
          <w:snapToGrid/>
          <w:sz w:val="20"/>
        </w:rPr>
      </w:pPr>
      <w:r w:rsidRPr="00283580">
        <w:rPr>
          <w:rFonts w:asciiTheme="minorHAnsi" w:eastAsiaTheme="minorEastAsia" w:hAnsiTheme="minorHAnsi" w:cs="Arial"/>
          <w:snapToGrid/>
          <w:sz w:val="20"/>
        </w:rPr>
        <w:t>Telephonic Interpretation</w:t>
      </w:r>
      <w:r w:rsidRPr="00283580">
        <w:rPr>
          <w:rFonts w:asciiTheme="minorHAnsi" w:eastAsiaTheme="minorEastAsia" w:hAnsiTheme="minorHAnsi" w:cs="Arial"/>
          <w:snapToGrid/>
          <w:sz w:val="20"/>
        </w:rPr>
        <w:tab/>
      </w:r>
      <w:hyperlink r:id="rId32" w:history="1">
        <w:r w:rsidRPr="00283580">
          <w:rPr>
            <w:rFonts w:asciiTheme="minorHAnsi" w:eastAsiaTheme="majorEastAsia" w:hAnsiTheme="minorHAnsi" w:cs="Arial"/>
            <w:b/>
            <w:bCs/>
            <w:snapToGrid/>
            <w:color w:val="0000FF"/>
            <w:sz w:val="28"/>
            <w:szCs w:val="28"/>
            <w:u w:val="single"/>
          </w:rPr>
          <w:t>PO-17-1080-OSD03-SRC3-00000007883</w:t>
        </w:r>
      </w:hyperlink>
    </w:p>
    <w:p w14:paraId="77829FB9" w14:textId="77777777" w:rsidR="00283580" w:rsidRPr="00283580" w:rsidRDefault="00283580" w:rsidP="00283580">
      <w:pPr>
        <w:keepNext/>
        <w:keepLines/>
        <w:widowControl/>
        <w:tabs>
          <w:tab w:val="left" w:pos="2970"/>
        </w:tabs>
        <w:contextualSpacing/>
        <w:outlineLvl w:val="0"/>
        <w:rPr>
          <w:rFonts w:asciiTheme="minorHAnsi" w:eastAsiaTheme="minorEastAsia" w:hAnsiTheme="minorHAnsi" w:cs="Arial"/>
          <w:snapToGrid/>
          <w:sz w:val="20"/>
        </w:rPr>
      </w:pPr>
      <w:r w:rsidRPr="00283580">
        <w:rPr>
          <w:rFonts w:asciiTheme="minorHAnsi" w:eastAsiaTheme="minorEastAsia" w:hAnsiTheme="minorHAnsi" w:cs="Arial"/>
          <w:snapToGrid/>
          <w:sz w:val="20"/>
        </w:rPr>
        <w:t>Video Remote Interpretation</w:t>
      </w:r>
      <w:r w:rsidRPr="00283580">
        <w:rPr>
          <w:rFonts w:asciiTheme="minorHAnsi" w:eastAsiaTheme="minorEastAsia" w:hAnsiTheme="minorHAnsi" w:cs="Arial"/>
          <w:snapToGrid/>
          <w:sz w:val="20"/>
        </w:rPr>
        <w:tab/>
      </w:r>
      <w:hyperlink r:id="rId33" w:history="1">
        <w:r w:rsidRPr="00283580">
          <w:rPr>
            <w:rFonts w:asciiTheme="minorHAnsi" w:eastAsiaTheme="majorEastAsia" w:hAnsiTheme="minorHAnsi" w:cs="Arial"/>
            <w:b/>
            <w:bCs/>
            <w:snapToGrid/>
            <w:color w:val="0000FF"/>
            <w:sz w:val="28"/>
            <w:szCs w:val="28"/>
            <w:u w:val="single"/>
          </w:rPr>
          <w:t>PO-17-1080-OSD03-SRC3-00000007884</w:t>
        </w:r>
      </w:hyperlink>
    </w:p>
    <w:p w14:paraId="69366BB3" w14:textId="77777777" w:rsidR="00283580" w:rsidRPr="00283580" w:rsidRDefault="00283580" w:rsidP="00283580">
      <w:pPr>
        <w:keepNext/>
        <w:keepLines/>
        <w:widowControl/>
        <w:contextualSpacing/>
        <w:outlineLvl w:val="0"/>
        <w:rPr>
          <w:rFonts w:asciiTheme="minorHAnsi" w:eastAsiaTheme="minorEastAsia" w:hAnsiTheme="minorHAnsi" w:cstheme="minorBidi"/>
          <w:snapToGrid/>
          <w:sz w:val="22"/>
          <w:szCs w:val="22"/>
        </w:rPr>
      </w:pPr>
    </w:p>
    <w:p w14:paraId="67CE96A7" w14:textId="77777777" w:rsidR="00283580" w:rsidRPr="00283580" w:rsidRDefault="00283580" w:rsidP="00283580">
      <w:pPr>
        <w:keepNext/>
        <w:keepLines/>
        <w:widowControl/>
        <w:contextualSpacing/>
        <w:outlineLvl w:val="0"/>
        <w:rPr>
          <w:rFonts w:asciiTheme="minorHAnsi" w:eastAsiaTheme="minorEastAsia" w:hAnsiTheme="minorHAnsi" w:cstheme="minorBidi"/>
          <w:bCs/>
          <w:snapToGrid/>
          <w:sz w:val="20"/>
        </w:rPr>
      </w:pPr>
      <w:r w:rsidRPr="00283580">
        <w:rPr>
          <w:rFonts w:asciiTheme="minorHAnsi" w:eastAsiaTheme="minorEastAsia" w:hAnsiTheme="minorHAnsi" w:cstheme="minorBidi"/>
          <w:bCs/>
          <w:snapToGrid/>
          <w:sz w:val="20"/>
        </w:rPr>
        <w:t xml:space="preserve">To find all contract-specific documents, including the Contract User Guide, RFR, Price Sheet, specifications, and other attachments, visit </w:t>
      </w:r>
      <w:hyperlink r:id="rId34" w:history="1">
        <w:r w:rsidRPr="00283580">
          <w:rPr>
            <w:rFonts w:asciiTheme="minorHAnsi" w:eastAsiaTheme="minorEastAsia" w:hAnsiTheme="minorHAnsi" w:cstheme="minorBidi"/>
            <w:bCs/>
            <w:snapToGrid/>
            <w:color w:val="0000FF"/>
            <w:sz w:val="28"/>
            <w:szCs w:val="28"/>
            <w:u w:val="single"/>
          </w:rPr>
          <w:t xml:space="preserve">COMMBUYS.com </w:t>
        </w:r>
      </w:hyperlink>
      <w:r w:rsidRPr="00283580">
        <w:rPr>
          <w:rFonts w:asciiTheme="minorHAnsi" w:eastAsiaTheme="minorEastAsia" w:hAnsiTheme="minorHAnsi" w:cstheme="minorBidi"/>
          <w:bCs/>
          <w:snapToGrid/>
          <w:sz w:val="20"/>
        </w:rPr>
        <w:t xml:space="preserve"> and search for PRF63 to find related Master Blanket Purchase Order (MBPO’s) information.  All common contract documents are located in the “Conversion Vendor” Master Blanket Purchase Order (MBPO) for PRF61 and can be accessed directly by visiting </w:t>
      </w:r>
      <w:hyperlink r:id="rId35" w:history="1">
        <w:r w:rsidRPr="00283580">
          <w:rPr>
            <w:rFonts w:asciiTheme="minorHAnsi" w:eastAsiaTheme="minorEastAsia" w:hAnsiTheme="minorHAnsi" w:cstheme="minorBidi"/>
            <w:bCs/>
            <w:snapToGrid/>
            <w:color w:val="0000FF"/>
            <w:sz w:val="28"/>
            <w:szCs w:val="28"/>
            <w:u w:val="single"/>
          </w:rPr>
          <w:t>PO-17-1080-OSD03-SRC3-00000007999</w:t>
        </w:r>
      </w:hyperlink>
    </w:p>
    <w:p w14:paraId="7B7682B2" w14:textId="77777777" w:rsidR="00283580" w:rsidRPr="00283580" w:rsidRDefault="00283580" w:rsidP="00283580">
      <w:pPr>
        <w:keepNext/>
        <w:keepLines/>
        <w:widowControl/>
        <w:contextualSpacing/>
        <w:outlineLvl w:val="0"/>
        <w:rPr>
          <w:rFonts w:asciiTheme="minorHAnsi" w:eastAsiaTheme="minorEastAsia" w:hAnsiTheme="minorHAnsi" w:cstheme="minorBidi"/>
          <w:bCs/>
          <w:snapToGrid/>
          <w:sz w:val="20"/>
        </w:rPr>
      </w:pPr>
    </w:p>
    <w:p w14:paraId="0C80D470"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r w:rsidRPr="00283580">
        <w:rPr>
          <w:rFonts w:asciiTheme="minorHAnsi" w:eastAsiaTheme="majorEastAsia" w:hAnsiTheme="minorHAnsi" w:cstheme="majorBidi"/>
          <w:b/>
          <w:bCs/>
          <w:snapToGrid/>
          <w:color w:val="2D029A"/>
          <w:sz w:val="28"/>
          <w:szCs w:val="28"/>
        </w:rPr>
        <w:t>Who Can Use This Contract</w:t>
      </w:r>
    </w:p>
    <w:p w14:paraId="45628436"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Applicable Procurement Law</w:t>
      </w:r>
    </w:p>
    <w:p w14:paraId="6F76D5F2" w14:textId="77777777" w:rsidR="00283580" w:rsidRPr="00283580" w:rsidRDefault="00283580" w:rsidP="00283580">
      <w:pPr>
        <w:widowControl/>
        <w:spacing w:line="276" w:lineRule="auto"/>
        <w:rPr>
          <w:rFonts w:asciiTheme="minorHAnsi" w:eastAsiaTheme="minorEastAsia" w:hAnsiTheme="minorHAnsi" w:cstheme="minorBidi"/>
          <w:b/>
          <w:snapToGrid/>
          <w:sz w:val="20"/>
        </w:rPr>
      </w:pPr>
      <w:r w:rsidRPr="00283580">
        <w:rPr>
          <w:rFonts w:asciiTheme="minorHAnsi" w:eastAsiaTheme="minorEastAsia" w:hAnsiTheme="minorHAnsi" w:cstheme="minorBidi"/>
          <w:snapToGrid/>
          <w:sz w:val="20"/>
        </w:rPr>
        <w:t xml:space="preserve">Executive Branch Goods and Services: MGL c. 7, § 22; c. 30, § 51, § 52; 801 CMR 21.00; </w:t>
      </w:r>
    </w:p>
    <w:p w14:paraId="3CFA85F2"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 xml:space="preserve">Eligible Entities </w:t>
      </w:r>
    </w:p>
    <w:p w14:paraId="71F17771" w14:textId="77777777" w:rsidR="00283580" w:rsidRPr="00283580" w:rsidRDefault="00283580" w:rsidP="00283580">
      <w:pPr>
        <w:widowControl/>
        <w:tabs>
          <w:tab w:val="left" w:pos="540"/>
        </w:tabs>
        <w:contextualSpacing/>
        <w:rPr>
          <w:rFonts w:asciiTheme="minorHAnsi" w:eastAsiaTheme="minorEastAsia" w:hAnsiTheme="minorHAnsi" w:cs="Arial"/>
          <w:snapToGrid/>
          <w:sz w:val="20"/>
        </w:rPr>
      </w:pPr>
      <w:bookmarkStart w:id="15" w:name="_Contract_Categories"/>
      <w:bookmarkEnd w:id="15"/>
      <w:r w:rsidRPr="00283580">
        <w:rPr>
          <w:rFonts w:asciiTheme="minorHAnsi" w:eastAsiaTheme="minorEastAsia" w:hAnsiTheme="minorHAnsi" w:cs="Arial"/>
          <w:snapToGrid/>
          <w:sz w:val="20"/>
        </w:rPr>
        <w:t xml:space="preserve">Please see the standard list of Eligible Entities on our </w:t>
      </w:r>
      <w:hyperlink r:id="rId36" w:history="1">
        <w:r w:rsidRPr="00283580">
          <w:rPr>
            <w:rFonts w:asciiTheme="minorHAnsi" w:eastAsiaTheme="minorEastAsia" w:hAnsiTheme="minorHAnsi" w:cs="Arial"/>
            <w:snapToGrid/>
            <w:color w:val="0000FF"/>
            <w:sz w:val="22"/>
            <w:szCs w:val="22"/>
            <w:u w:val="single"/>
          </w:rPr>
          <w:t>Who Can Use Statewide Contracts</w:t>
        </w:r>
      </w:hyperlink>
      <w:r w:rsidRPr="00283580">
        <w:rPr>
          <w:rFonts w:asciiTheme="minorHAnsi" w:eastAsiaTheme="minorEastAsia" w:hAnsiTheme="minorHAnsi" w:cs="Arial"/>
          <w:snapToGrid/>
          <w:sz w:val="20"/>
        </w:rPr>
        <w:t xml:space="preserve"> webpage.  </w:t>
      </w:r>
    </w:p>
    <w:p w14:paraId="578024C8" w14:textId="77777777" w:rsidR="00283580" w:rsidRPr="00283580" w:rsidRDefault="00283580" w:rsidP="00283580">
      <w:pPr>
        <w:keepNext/>
        <w:keepLines/>
        <w:widowControl/>
        <w:spacing w:before="240"/>
        <w:contextualSpacing/>
        <w:outlineLvl w:val="0"/>
        <w:rPr>
          <w:rFonts w:asciiTheme="minorHAnsi" w:eastAsiaTheme="majorEastAsia" w:hAnsiTheme="minorHAnsi" w:cstheme="majorBidi"/>
          <w:b/>
          <w:bCs/>
          <w:snapToGrid/>
          <w:color w:val="2D029A"/>
          <w:szCs w:val="28"/>
        </w:rPr>
      </w:pPr>
      <w:bookmarkStart w:id="16" w:name="_Pricing_and_Buying"/>
      <w:bookmarkStart w:id="17" w:name="_Vendor_Information"/>
      <w:bookmarkStart w:id="18" w:name="_Subcontractors"/>
      <w:bookmarkEnd w:id="16"/>
      <w:bookmarkEnd w:id="17"/>
      <w:bookmarkEnd w:id="18"/>
      <w:r w:rsidRPr="00283580">
        <w:rPr>
          <w:rFonts w:asciiTheme="minorHAnsi" w:eastAsiaTheme="majorEastAsia" w:hAnsiTheme="minorHAnsi" w:cstheme="majorBidi"/>
          <w:b/>
          <w:bCs/>
          <w:snapToGrid/>
          <w:color w:val="2D029A"/>
          <w:sz w:val="28"/>
          <w:szCs w:val="28"/>
        </w:rPr>
        <w:t xml:space="preserve">Subcontractors </w:t>
      </w:r>
    </w:p>
    <w:p w14:paraId="6A0FFAE0" w14:textId="77777777" w:rsidR="00283580" w:rsidRPr="00283580" w:rsidRDefault="00283580" w:rsidP="00283580">
      <w:pPr>
        <w:spacing w:after="20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bCs/>
          <w:snapToGrid/>
          <w:sz w:val="20"/>
        </w:rPr>
        <w:t xml:space="preserve">The awarded vendor’s use of subcontractors is subject to the provisions of the Commonwealth’s Terms and Conditions and Standard Contract Form, as well as other applicable terms of this Statewide Contract.  </w:t>
      </w:r>
    </w:p>
    <w:p w14:paraId="021844A3"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19" w:name="_Pricing_and_Buying_1"/>
      <w:bookmarkStart w:id="20" w:name="_Pricing_and_Purchasing"/>
      <w:bookmarkStart w:id="21" w:name="_Pricing,_Quote_and"/>
      <w:bookmarkEnd w:id="19"/>
      <w:bookmarkEnd w:id="20"/>
      <w:bookmarkEnd w:id="21"/>
      <w:r w:rsidRPr="00283580">
        <w:rPr>
          <w:rFonts w:asciiTheme="minorHAnsi" w:eastAsiaTheme="majorEastAsia" w:hAnsiTheme="minorHAnsi" w:cstheme="majorBidi"/>
          <w:b/>
          <w:bCs/>
          <w:snapToGrid/>
          <w:color w:val="2D029A"/>
          <w:sz w:val="28"/>
          <w:szCs w:val="28"/>
        </w:rPr>
        <w:t>Pricing, Quote and Purchase Options</w:t>
      </w:r>
    </w:p>
    <w:p w14:paraId="780DCBD9"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Purchase Options</w:t>
      </w:r>
    </w:p>
    <w:p w14:paraId="44522B3C" w14:textId="77777777" w:rsidR="00283580" w:rsidRPr="00283580" w:rsidRDefault="00283580" w:rsidP="0073549E">
      <w:pPr>
        <w:widowControl/>
        <w:numPr>
          <w:ilvl w:val="0"/>
          <w:numId w:val="4"/>
        </w:numPr>
        <w:spacing w:after="200" w:line="276" w:lineRule="auto"/>
        <w:contextualSpacing/>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Purchases made through this contract will be direct, outright purchases</w:t>
      </w:r>
    </w:p>
    <w:p w14:paraId="1F5180D4" w14:textId="77777777" w:rsidR="00283580" w:rsidRPr="00283580" w:rsidRDefault="00283580" w:rsidP="0073549E">
      <w:pPr>
        <w:widowControl/>
        <w:numPr>
          <w:ilvl w:val="0"/>
          <w:numId w:val="4"/>
        </w:numPr>
        <w:spacing w:after="200" w:line="276" w:lineRule="auto"/>
        <w:contextualSpacing/>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This is a fee for service contract</w:t>
      </w:r>
    </w:p>
    <w:p w14:paraId="14C80B4D"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b/>
          <w:snapToGrid/>
          <w:sz w:val="20"/>
          <w:szCs w:val="22"/>
        </w:rPr>
        <w:t>Quotation Requirements</w:t>
      </w:r>
      <w:r w:rsidRPr="00283580">
        <w:rPr>
          <w:rFonts w:asciiTheme="minorHAnsi" w:eastAsiaTheme="minorEastAsia" w:hAnsiTheme="minorHAnsi" w:cstheme="minorBidi"/>
          <w:snapToGrid/>
          <w:sz w:val="20"/>
          <w:szCs w:val="22"/>
        </w:rPr>
        <w:t>:</w:t>
      </w:r>
    </w:p>
    <w:p w14:paraId="59664AFC"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Multiple quotes must be obtained for all engagements except in case of an emergency.</w:t>
      </w:r>
    </w:p>
    <w:p w14:paraId="4457805C" w14:textId="77777777" w:rsidR="00283580" w:rsidRPr="00283580" w:rsidRDefault="00283580" w:rsidP="00283580">
      <w:pPr>
        <w:widowControl/>
        <w:spacing w:after="200" w:line="276" w:lineRule="auto"/>
        <w:rPr>
          <w:rFonts w:asciiTheme="minorHAnsi" w:eastAsiaTheme="minorEastAsia" w:hAnsiTheme="minorHAnsi" w:cstheme="minorBidi"/>
          <w:b/>
          <w:snapToGrid/>
          <w:sz w:val="20"/>
          <w:szCs w:val="22"/>
        </w:rPr>
      </w:pPr>
      <w:r w:rsidRPr="00283580">
        <w:rPr>
          <w:rFonts w:asciiTheme="minorHAnsi" w:eastAsiaTheme="minorEastAsia" w:hAnsiTheme="minorHAnsi" w:cstheme="minorBidi"/>
          <w:b/>
          <w:bCs/>
          <w:snapToGrid/>
          <w:sz w:val="20"/>
          <w:szCs w:val="22"/>
        </w:rPr>
        <w:t xml:space="preserve">Compensation Structure/Pricing &amp; Expenses: </w:t>
      </w:r>
    </w:p>
    <w:p w14:paraId="6BE428F4"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Execute a sub-agreement (“Statement of Work”) before any a hiring engagement begins;</w:t>
      </w:r>
    </w:p>
    <w:p w14:paraId="2B04092F"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snapToGrid/>
          <w:sz w:val="20"/>
          <w:szCs w:val="22"/>
        </w:rPr>
        <w:t>The “Price Table” is on the Attachments Tab in COMMBUYS</w:t>
      </w:r>
    </w:p>
    <w:p w14:paraId="54E12352"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Rates include delivery of a final product: </w:t>
      </w:r>
      <w:r w:rsidRPr="00283580">
        <w:rPr>
          <w:rFonts w:asciiTheme="minorHAnsi" w:eastAsiaTheme="minorEastAsia" w:hAnsiTheme="minorHAnsi" w:cstheme="minorBidi"/>
          <w:i/>
          <w:snapToGrid/>
          <w:sz w:val="20"/>
          <w:szCs w:val="22"/>
        </w:rPr>
        <w:t>i.e.</w:t>
      </w:r>
      <w:r w:rsidRPr="00283580">
        <w:rPr>
          <w:rFonts w:asciiTheme="minorHAnsi" w:eastAsiaTheme="minorEastAsia" w:hAnsiTheme="minorHAnsi" w:cstheme="minorBidi"/>
          <w:snapToGrid/>
          <w:sz w:val="20"/>
          <w:szCs w:val="22"/>
        </w:rPr>
        <w:t xml:space="preserve"> development, editing and finalization;</w:t>
      </w:r>
    </w:p>
    <w:p w14:paraId="5C14D30F"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Rates also include: travel, communications, overhead, overtime;</w:t>
      </w:r>
    </w:p>
    <w:p w14:paraId="25F1D139"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snapToGrid/>
          <w:sz w:val="20"/>
          <w:szCs w:val="22"/>
        </w:rPr>
        <w:t xml:space="preserve">Invoices are required to be submitted within 30 days; and </w:t>
      </w:r>
    </w:p>
    <w:p w14:paraId="48F44B54" w14:textId="77777777" w:rsidR="00283580" w:rsidRPr="00283580" w:rsidRDefault="00283580" w:rsidP="0073549E">
      <w:pPr>
        <w:widowControl/>
        <w:numPr>
          <w:ilvl w:val="0"/>
          <w:numId w:val="2"/>
        </w:numPr>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snapToGrid/>
          <w:sz w:val="20"/>
          <w:szCs w:val="22"/>
        </w:rPr>
        <w:t>Some expedited service rates are equal to routine service rates or a small percent additional (see pricing).</w:t>
      </w:r>
    </w:p>
    <w:p w14:paraId="5EFAA444" w14:textId="77777777" w:rsidR="00283580" w:rsidRPr="00283580" w:rsidRDefault="00283580" w:rsidP="0073549E">
      <w:pPr>
        <w:widowControl/>
        <w:numPr>
          <w:ilvl w:val="0"/>
          <w:numId w:val="10"/>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Most engagements will not be bid at the cap rate. Eligible Entities and awarded PRF63 vendors may negotiate lower rates as part of the bid process.  </w:t>
      </w:r>
      <w:r w:rsidRPr="00283580">
        <w:rPr>
          <w:rFonts w:asciiTheme="minorHAnsi" w:eastAsiaTheme="minorEastAsia" w:hAnsiTheme="minorHAnsi" w:cstheme="minorBidi"/>
          <w:b/>
          <w:snapToGrid/>
          <w:sz w:val="20"/>
          <w:szCs w:val="22"/>
        </w:rPr>
        <w:t xml:space="preserve">This includes all negotiations related to the one-hour minimum for services. Eligible Entities may choose to increase the one-hour minimum, on a case-by- case basis to facilitate services related to languages of limited diffusion. </w:t>
      </w:r>
    </w:p>
    <w:p w14:paraId="507C9ADF" w14:textId="77777777" w:rsidR="00283580" w:rsidRPr="00283580" w:rsidRDefault="00283580" w:rsidP="0073549E">
      <w:pPr>
        <w:widowControl/>
        <w:numPr>
          <w:ilvl w:val="0"/>
          <w:numId w:val="10"/>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Negotiated rates may be published by the Eligible Entities as part of the bid records in COMMBUYS. </w:t>
      </w:r>
    </w:p>
    <w:p w14:paraId="574E3281" w14:textId="77777777" w:rsidR="00283580" w:rsidRPr="00283580" w:rsidRDefault="00283580" w:rsidP="0073549E">
      <w:pPr>
        <w:widowControl/>
        <w:numPr>
          <w:ilvl w:val="0"/>
          <w:numId w:val="10"/>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Purchases under PRF63 must be recorded in COMMBUYS. Refer to section below for instructions on how to purchase services through PRF63 COMMBUYS MBPOs.</w:t>
      </w:r>
    </w:p>
    <w:p w14:paraId="6DF4625E" w14:textId="77777777" w:rsidR="00283580" w:rsidRPr="00283580" w:rsidRDefault="00283580" w:rsidP="0073549E">
      <w:pPr>
        <w:widowControl/>
        <w:numPr>
          <w:ilvl w:val="0"/>
          <w:numId w:val="10"/>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i/>
          <w:snapToGrid/>
          <w:sz w:val="20"/>
          <w:szCs w:val="22"/>
        </w:rPr>
        <w:t xml:space="preserve"> Per Hour/ Per Word/ Per Minute Rates:</w:t>
      </w:r>
      <w:r w:rsidRPr="00283580">
        <w:rPr>
          <w:rFonts w:asciiTheme="minorHAnsi" w:eastAsiaTheme="minorEastAsia" w:hAnsiTheme="minorHAnsi" w:cstheme="minorBidi"/>
          <w:snapToGrid/>
          <w:sz w:val="20"/>
          <w:szCs w:val="22"/>
        </w:rPr>
        <w:t xml:space="preserve"> Please see PRF63 Price Table for a detail review of rates under the contract and the full list of available languages by vendor.</w:t>
      </w:r>
    </w:p>
    <w:p w14:paraId="536E9261"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b/>
          <w:snapToGrid/>
          <w:sz w:val="20"/>
          <w:szCs w:val="22"/>
        </w:rPr>
        <w:t>Invoicing:</w:t>
      </w:r>
      <w:r w:rsidRPr="00283580">
        <w:rPr>
          <w:rFonts w:asciiTheme="minorHAnsi" w:eastAsiaTheme="minorEastAsia" w:hAnsiTheme="minorHAnsi" w:cstheme="minorBidi"/>
          <w:snapToGrid/>
          <w:sz w:val="20"/>
          <w:szCs w:val="22"/>
        </w:rPr>
        <w:t xml:space="preserve"> All bills/invoices must minimally include:</w:t>
      </w:r>
    </w:p>
    <w:p w14:paraId="53F2722C" w14:textId="77777777" w:rsidR="00283580" w:rsidRPr="00283580" w:rsidRDefault="00283580" w:rsidP="0073549E">
      <w:pPr>
        <w:widowControl/>
        <w:numPr>
          <w:ilvl w:val="0"/>
          <w:numId w:val="1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Assignment name.</w:t>
      </w:r>
    </w:p>
    <w:p w14:paraId="1712E125" w14:textId="77777777" w:rsidR="00283580" w:rsidRPr="00283580" w:rsidRDefault="00283580" w:rsidP="0073549E">
      <w:pPr>
        <w:widowControl/>
        <w:numPr>
          <w:ilvl w:val="0"/>
          <w:numId w:val="1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Hours billed/invoiced and Statewide Contract hourly rate or portion of project billed:</w:t>
      </w:r>
    </w:p>
    <w:p w14:paraId="4A541624" w14:textId="77777777" w:rsidR="00283580" w:rsidRPr="00283580" w:rsidRDefault="00283580" w:rsidP="0073549E">
      <w:pPr>
        <w:widowControl/>
        <w:numPr>
          <w:ilvl w:val="1"/>
          <w:numId w:val="12"/>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i/>
          <w:snapToGrid/>
          <w:sz w:val="20"/>
          <w:szCs w:val="22"/>
        </w:rPr>
        <w:t>Hourly rate:</w:t>
      </w:r>
      <w:r w:rsidRPr="00283580">
        <w:rPr>
          <w:rFonts w:asciiTheme="minorHAnsi" w:eastAsiaTheme="minorEastAsia" w:hAnsiTheme="minorHAnsi" w:cstheme="minorBidi"/>
          <w:snapToGrid/>
          <w:sz w:val="20"/>
          <w:szCs w:val="22"/>
        </w:rPr>
        <w:t xml:space="preserve">  Identify account manager or other vendor agent and applicable hourly rate. </w:t>
      </w:r>
    </w:p>
    <w:p w14:paraId="16E24AC8" w14:textId="77777777" w:rsidR="00283580" w:rsidRPr="00283580" w:rsidRDefault="00283580" w:rsidP="0073549E">
      <w:pPr>
        <w:widowControl/>
        <w:numPr>
          <w:ilvl w:val="1"/>
          <w:numId w:val="11"/>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i/>
          <w:snapToGrid/>
          <w:sz w:val="20"/>
          <w:szCs w:val="22"/>
        </w:rPr>
        <w:t>Project based:</w:t>
      </w:r>
      <w:r w:rsidRPr="00283580">
        <w:rPr>
          <w:rFonts w:asciiTheme="minorHAnsi" w:eastAsiaTheme="minorEastAsia" w:hAnsiTheme="minorHAnsi" w:cstheme="minorBidi"/>
          <w:snapToGrid/>
          <w:sz w:val="20"/>
          <w:szCs w:val="22"/>
        </w:rPr>
        <w:t xml:space="preserve"> Identify portion of project billed and balance remaining, but not an average rate.</w:t>
      </w:r>
    </w:p>
    <w:p w14:paraId="025B9D1F" w14:textId="77777777" w:rsidR="00283580" w:rsidRPr="00283580" w:rsidRDefault="00283580" w:rsidP="0073549E">
      <w:pPr>
        <w:widowControl/>
        <w:numPr>
          <w:ilvl w:val="1"/>
          <w:numId w:val="11"/>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Supporting documents must accompany billing/invoicing received by an engaging entity.</w:t>
      </w:r>
    </w:p>
    <w:p w14:paraId="0FA76629" w14:textId="77777777" w:rsidR="00283580" w:rsidRPr="00283580" w:rsidRDefault="00283580" w:rsidP="0073549E">
      <w:pPr>
        <w:widowControl/>
        <w:numPr>
          <w:ilvl w:val="1"/>
          <w:numId w:val="11"/>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Totals should be reviewed for correctness by engaging entity prior to approval.</w:t>
      </w:r>
    </w:p>
    <w:p w14:paraId="2406F9B5" w14:textId="77777777" w:rsidR="00283580" w:rsidRPr="00283580" w:rsidRDefault="00283580" w:rsidP="0073549E">
      <w:pPr>
        <w:widowControl/>
        <w:numPr>
          <w:ilvl w:val="1"/>
          <w:numId w:val="11"/>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Total billed/invoiced must meet the Commonwealth’s requirements if audited.</w:t>
      </w:r>
    </w:p>
    <w:p w14:paraId="3AA651D2" w14:textId="77777777" w:rsidR="00283580" w:rsidRPr="00283580" w:rsidRDefault="00283580" w:rsidP="0073549E">
      <w:pPr>
        <w:widowControl/>
        <w:numPr>
          <w:ilvl w:val="1"/>
          <w:numId w:val="11"/>
        </w:numPr>
        <w:spacing w:after="200" w:line="276" w:lineRule="auto"/>
        <w:rPr>
          <w:rFonts w:asciiTheme="minorHAnsi" w:eastAsiaTheme="minorEastAsia" w:hAnsiTheme="minorHAnsi" w:cstheme="minorBidi"/>
          <w:snapToGrid/>
          <w:sz w:val="20"/>
          <w:szCs w:val="22"/>
        </w:rPr>
      </w:pPr>
    </w:p>
    <w:p w14:paraId="199DC08E" w14:textId="77777777" w:rsidR="00283580" w:rsidRPr="00283580" w:rsidRDefault="00283580" w:rsidP="00283580">
      <w:pPr>
        <w:widowControl/>
        <w:spacing w:after="20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b/>
          <w:snapToGrid/>
          <w:sz w:val="20"/>
          <w:lang w:val="en"/>
        </w:rPr>
        <w:t>Executive Departments:</w:t>
      </w:r>
      <w:r w:rsidRPr="00283580">
        <w:rPr>
          <w:rFonts w:asciiTheme="minorHAnsi" w:eastAsiaTheme="minorEastAsia" w:hAnsiTheme="minorHAnsi" w:cstheme="minorBidi"/>
          <w:snapToGrid/>
          <w:sz w:val="20"/>
          <w:lang w:val="en"/>
        </w:rPr>
        <w:t xml:space="preserve">  All Executive Departments are required to use statewide contracts for their purchases if the goods/services they seek are available on a statewide contract.  </w:t>
      </w:r>
      <w:r w:rsidRPr="00283580">
        <w:rPr>
          <w:rFonts w:asciiTheme="minorHAnsi" w:eastAsiaTheme="minorEastAsia" w:hAnsiTheme="minorHAnsi" w:cstheme="minorBidi"/>
          <w:snapToGrid/>
          <w:sz w:val="20"/>
        </w:rPr>
        <w:t xml:space="preserve"> Executive agencies are required to utilize COMMBUYS for all related statewide contract purchasing activity.  For further details please see the </w:t>
      </w:r>
      <w:hyperlink r:id="rId37" w:history="1">
        <w:r w:rsidRPr="00283580">
          <w:rPr>
            <w:rFonts w:asciiTheme="minorHAnsi" w:eastAsiaTheme="minorEastAsia" w:hAnsiTheme="minorHAnsi" w:cstheme="minorBidi"/>
            <w:snapToGrid/>
            <w:color w:val="0000FF"/>
            <w:sz w:val="22"/>
            <w:szCs w:val="22"/>
            <w:u w:val="single"/>
          </w:rPr>
          <w:t>Best Value Procurement Handbook</w:t>
        </w:r>
      </w:hyperlink>
      <w:r w:rsidRPr="00283580">
        <w:rPr>
          <w:rFonts w:asciiTheme="minorHAnsi" w:eastAsiaTheme="minorEastAsia" w:hAnsiTheme="minorHAnsi" w:cstheme="minorBidi"/>
          <w:snapToGrid/>
          <w:sz w:val="20"/>
        </w:rPr>
        <w:t>.</w:t>
      </w:r>
    </w:p>
    <w:p w14:paraId="53F0C434" w14:textId="77777777" w:rsidR="00283580" w:rsidRPr="00283580" w:rsidRDefault="00283580" w:rsidP="00283580">
      <w:pPr>
        <w:widowControl/>
        <w:spacing w:after="20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b/>
          <w:snapToGrid/>
          <w:sz w:val="20"/>
        </w:rPr>
        <w:t xml:space="preserve">Eligible Entities:  </w:t>
      </w:r>
      <w:r w:rsidRPr="00283580">
        <w:rPr>
          <w:rFonts w:asciiTheme="minorHAnsi" w:eastAsiaTheme="minorEastAsia" w:hAnsiTheme="minorHAnsi" w:cstheme="minorBidi"/>
          <w:snapToGrid/>
          <w:sz w:val="20"/>
        </w:rPr>
        <w:t>All other Non-Executive Eligible Entities are encouraged to utilize COMMBUYS for all statewide contracts purchasing activity, however the use of COMMBUYS is not required.  Non-Executive Eligible Entities may order via email, phone or fax as allowed by the vendor.  To ensure that you are being offered statewide contract pricing, contract users should identify and reference the contract number PRF63 when contacting the vendor for quote activity or placing an order.</w:t>
      </w:r>
    </w:p>
    <w:p w14:paraId="56A3D6B5"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Pricing Options</w:t>
      </w:r>
    </w:p>
    <w:p w14:paraId="6670B318" w14:textId="77777777" w:rsidR="00283580" w:rsidRPr="00283580" w:rsidRDefault="00283580" w:rsidP="0073549E">
      <w:pPr>
        <w:widowControl/>
        <w:numPr>
          <w:ilvl w:val="0"/>
          <w:numId w:val="4"/>
        </w:numPr>
        <w:spacing w:after="200" w:line="276" w:lineRule="auto"/>
        <w:contextualSpacing/>
        <w:rPr>
          <w:rFonts w:asciiTheme="minorHAnsi" w:eastAsiaTheme="minorEastAsia" w:hAnsiTheme="minorHAnsi" w:cstheme="minorBidi"/>
          <w:snapToGrid/>
          <w:sz w:val="20"/>
          <w:szCs w:val="22"/>
        </w:rPr>
      </w:pPr>
      <w:r w:rsidRPr="00283580">
        <w:rPr>
          <w:rFonts w:asciiTheme="minorHAnsi" w:eastAsiaTheme="minorEastAsia" w:hAnsiTheme="minorHAnsi" w:cstheme="minorBidi"/>
          <w:b/>
          <w:snapToGrid/>
          <w:sz w:val="20"/>
          <w:szCs w:val="22"/>
        </w:rPr>
        <w:t>Ceiling/Not-to-Exceed:</w:t>
      </w:r>
      <w:r w:rsidRPr="00283580">
        <w:rPr>
          <w:rFonts w:asciiTheme="minorHAnsi" w:eastAsiaTheme="minorEastAsia" w:hAnsiTheme="minorHAnsi" w:cstheme="minorBidi"/>
          <w:snapToGrid/>
          <w:sz w:val="20"/>
          <w:szCs w:val="22"/>
        </w:rPr>
        <w:t xml:space="preserve"> Contract discounts and other pricing published under the contract represents “ceiling” or “not-to-exceed” pricing, and may be further negotiated.</w:t>
      </w:r>
    </w:p>
    <w:p w14:paraId="0C939BA7"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Product/Service Pricing and Finding Vendor Price Files</w:t>
      </w:r>
    </w:p>
    <w:p w14:paraId="15C719C8" w14:textId="77777777" w:rsidR="00283580" w:rsidRPr="00283580" w:rsidRDefault="00283580" w:rsidP="00283580">
      <w:pPr>
        <w:widowControl/>
        <w:spacing w:after="200" w:line="276" w:lineRule="auto"/>
        <w:rPr>
          <w:rFonts w:asciiTheme="minorHAnsi" w:eastAsiaTheme="minorEastAsia" w:hAnsiTheme="minorHAnsi" w:cs="Arial"/>
          <w:snapToGrid/>
          <w:sz w:val="20"/>
          <w:szCs w:val="22"/>
        </w:rPr>
      </w:pPr>
      <w:r w:rsidRPr="00283580">
        <w:rPr>
          <w:rFonts w:asciiTheme="minorHAnsi" w:eastAsiaTheme="minorEastAsia" w:hAnsiTheme="minorHAnsi" w:cstheme="minorBidi"/>
          <w:snapToGrid/>
          <w:sz w:val="20"/>
          <w:szCs w:val="22"/>
        </w:rPr>
        <w:t xml:space="preserve">PRF63 rates are available under the Conversion Master Blanket Purchase Order MBPO </w:t>
      </w:r>
      <w:hyperlink r:id="rId38" w:history="1">
        <w:r w:rsidRPr="00283580">
          <w:rPr>
            <w:rFonts w:asciiTheme="minorHAnsi" w:eastAsiaTheme="minorEastAsia" w:hAnsiTheme="minorHAnsi" w:cstheme="minorBidi"/>
            <w:b/>
            <w:bCs/>
            <w:snapToGrid/>
            <w:color w:val="0000FF"/>
            <w:sz w:val="22"/>
            <w:szCs w:val="22"/>
            <w:u w:val="single"/>
          </w:rPr>
          <w:t>PO-17-1080-OSD03-SRC3-00000007999</w:t>
        </w:r>
      </w:hyperlink>
      <w:r w:rsidRPr="00283580">
        <w:rPr>
          <w:rFonts w:asciiTheme="minorHAnsi" w:eastAsiaTheme="minorEastAsia" w:hAnsiTheme="minorHAnsi" w:cstheme="minorBidi"/>
          <w:snapToGrid/>
          <w:sz w:val="20"/>
          <w:szCs w:val="22"/>
        </w:rPr>
        <w:t xml:space="preserve">  </w:t>
      </w:r>
    </w:p>
    <w:p w14:paraId="1234C568" w14:textId="77777777" w:rsidR="00283580" w:rsidRPr="00283580" w:rsidRDefault="00283580" w:rsidP="00283580">
      <w:pPr>
        <w:widowControl/>
        <w:spacing w:after="20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b/>
          <w:snapToGrid/>
          <w:sz w:val="20"/>
        </w:rPr>
        <w:t xml:space="preserve">Eligible Entities:  </w:t>
      </w:r>
      <w:r w:rsidRPr="00283580">
        <w:rPr>
          <w:rFonts w:asciiTheme="minorHAnsi" w:eastAsiaTheme="minorEastAsia" w:hAnsiTheme="minorHAnsi" w:cstheme="minorBidi"/>
          <w:snapToGrid/>
          <w:sz w:val="20"/>
        </w:rPr>
        <w:t>To receive contract item information and/or quotes, Non-Executive Department buyers may contact vendors directly.</w:t>
      </w:r>
    </w:p>
    <w:p w14:paraId="0D85DFA8"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Setting Up a COMMBUYS Account</w:t>
      </w:r>
    </w:p>
    <w:p w14:paraId="63E1DE56"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COMMBUYS is the Commonwealth’s electronic Market Center supporting online commerce between government purchasers and businesses. </w:t>
      </w:r>
      <w:r w:rsidRPr="00283580">
        <w:rPr>
          <w:rFonts w:asciiTheme="minorHAnsi" w:eastAsiaTheme="minorEastAsia" w:hAnsiTheme="minorHAnsi" w:cstheme="minorBidi"/>
          <w:snapToGrid/>
          <w:sz w:val="22"/>
          <w:szCs w:val="22"/>
        </w:rPr>
        <w:t xml:space="preserve"> </w:t>
      </w:r>
      <w:r w:rsidRPr="00283580">
        <w:rPr>
          <w:rFonts w:asciiTheme="minorHAnsi" w:eastAsiaTheme="minorEastAsia" w:hAnsiTheme="minorHAnsi" w:cstheme="minorBidi"/>
          <w:snapToGrid/>
          <w:sz w:val="20"/>
          <w:szCs w:val="22"/>
        </w:rPr>
        <w:t xml:space="preserve">If you do not have one already, contact the COMMBUYS Help Desk to set up a COMMBUYS buyer account for your organization: (888)-627-8283 or COMMBUYS@state.ma.us.  </w:t>
      </w:r>
    </w:p>
    <w:p w14:paraId="6B1B6CD2"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When contacting a vendor on statewide contract, always reference PRF63 to receive contract pricing.  </w:t>
      </w:r>
    </w:p>
    <w:p w14:paraId="162A9D7E"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Quick Search in COMMBUYS</w:t>
      </w:r>
    </w:p>
    <w:p w14:paraId="7BE89F25" w14:textId="77777777" w:rsidR="00283580" w:rsidRPr="00283580" w:rsidRDefault="00283580" w:rsidP="00283580">
      <w:pPr>
        <w:widowControl/>
        <w:spacing w:line="276" w:lineRule="auto"/>
        <w:rPr>
          <w:rFonts w:asciiTheme="minorHAnsi" w:eastAsiaTheme="minorEastAsia" w:hAnsiTheme="minorHAnsi" w:cs="Arial"/>
          <w:bCs/>
          <w:snapToGrid/>
          <w:color w:val="000000"/>
          <w:sz w:val="20"/>
          <w:szCs w:val="22"/>
        </w:rPr>
      </w:pPr>
      <w:r w:rsidRPr="00283580">
        <w:rPr>
          <w:rFonts w:asciiTheme="minorHAnsi" w:eastAsiaTheme="minorEastAsia" w:hAnsiTheme="minorHAnsi" w:cs="Arial"/>
          <w:bCs/>
          <w:snapToGrid/>
          <w:color w:val="000000"/>
          <w:sz w:val="20"/>
          <w:szCs w:val="22"/>
        </w:rPr>
        <w:t xml:space="preserve">Log into COMMBUYS, and use the Search box on the COMMBUYS header bar to locate the MBPOs for PRF63. Select Contract/Blanket or Catalog from the drop-down menu. </w:t>
      </w:r>
    </w:p>
    <w:p w14:paraId="262E4D5F"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How To Purchase From The Contract</w:t>
      </w:r>
    </w:p>
    <w:p w14:paraId="595B03F6" w14:textId="77777777" w:rsidR="00283580" w:rsidRPr="00283580" w:rsidRDefault="00283580" w:rsidP="00283580">
      <w:pPr>
        <w:widowControl/>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Once logged into COMMBUYS, select DOCUMENTS &gt; REQUISITIONS &gt; NEW</w:t>
      </w:r>
    </w:p>
    <w:p w14:paraId="13B3D507" w14:textId="77777777" w:rsidR="00283580" w:rsidRPr="00283580" w:rsidRDefault="00283580" w:rsidP="0073549E">
      <w:pPr>
        <w:widowControl/>
        <w:numPr>
          <w:ilvl w:val="0"/>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General Tab</w:t>
      </w:r>
    </w:p>
    <w:p w14:paraId="75002D27"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 xml:space="preserve">In the drop-down menu for </w:t>
      </w:r>
      <w:r w:rsidRPr="00283580">
        <w:rPr>
          <w:rFonts w:asciiTheme="minorHAnsi" w:eastAsiaTheme="minorEastAsia" w:hAnsiTheme="minorHAnsi" w:cstheme="minorBidi"/>
          <w:b/>
          <w:snapToGrid/>
          <w:sz w:val="22"/>
          <w:szCs w:val="22"/>
        </w:rPr>
        <w:t>Requisition Type</w:t>
      </w:r>
      <w:r w:rsidRPr="00283580">
        <w:rPr>
          <w:rFonts w:asciiTheme="minorHAnsi" w:eastAsiaTheme="minorEastAsia" w:hAnsiTheme="minorHAnsi" w:cstheme="minorBidi"/>
          <w:snapToGrid/>
          <w:sz w:val="22"/>
          <w:szCs w:val="22"/>
        </w:rPr>
        <w:t>, be sure to select “Release.”</w:t>
      </w:r>
    </w:p>
    <w:p w14:paraId="22D1398A"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 xml:space="preserve">On the right hand side, select solicitation enabled. </w:t>
      </w:r>
    </w:p>
    <w:p w14:paraId="4F992D16" w14:textId="77777777" w:rsidR="00283580" w:rsidRPr="00283580" w:rsidRDefault="00283580" w:rsidP="0073549E">
      <w:pPr>
        <w:widowControl/>
        <w:numPr>
          <w:ilvl w:val="0"/>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 xml:space="preserve">Items Tab- </w:t>
      </w:r>
      <w:r w:rsidRPr="00283580">
        <w:rPr>
          <w:rFonts w:asciiTheme="minorHAnsi" w:eastAsiaTheme="minorEastAsia" w:hAnsiTheme="minorHAnsi" w:cstheme="minorBidi"/>
          <w:snapToGrid/>
          <w:sz w:val="22"/>
          <w:szCs w:val="22"/>
        </w:rPr>
        <w:t>This Tab will allow you to search and add items from any of the five PRF63 MBPOs; however, items can only be selected from a single MBPO at a time per requisition. Please follow the instructions and see below for a list of all five MBPOs.</w:t>
      </w:r>
    </w:p>
    <w:p w14:paraId="4263898C"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Select </w:t>
      </w:r>
      <w:r w:rsidRPr="00283580">
        <w:rPr>
          <w:rFonts w:asciiTheme="minorHAnsi" w:eastAsiaTheme="minorEastAsia" w:hAnsiTheme="minorHAnsi" w:cstheme="minorBidi"/>
          <w:b/>
          <w:snapToGrid/>
          <w:sz w:val="22"/>
          <w:szCs w:val="22"/>
        </w:rPr>
        <w:t>Search Items</w:t>
      </w:r>
      <w:r w:rsidRPr="00283580">
        <w:rPr>
          <w:rFonts w:asciiTheme="minorHAnsi" w:eastAsiaTheme="minorEastAsia" w:hAnsiTheme="minorHAnsi" w:cstheme="minorBidi"/>
          <w:snapToGrid/>
          <w:sz w:val="22"/>
          <w:szCs w:val="22"/>
        </w:rPr>
        <w:t xml:space="preserve"> and click the + to open </w:t>
      </w:r>
      <w:r w:rsidRPr="00283580">
        <w:rPr>
          <w:rFonts w:asciiTheme="minorHAnsi" w:eastAsiaTheme="minorEastAsia" w:hAnsiTheme="minorHAnsi" w:cstheme="minorBidi"/>
          <w:b/>
          <w:snapToGrid/>
          <w:sz w:val="22"/>
          <w:szCs w:val="22"/>
        </w:rPr>
        <w:t>Advance Search</w:t>
      </w:r>
      <w:r w:rsidRPr="00283580">
        <w:rPr>
          <w:rFonts w:asciiTheme="minorHAnsi" w:eastAsiaTheme="minorEastAsia" w:hAnsiTheme="minorHAnsi" w:cstheme="minorBidi"/>
          <w:snapToGrid/>
          <w:sz w:val="22"/>
          <w:szCs w:val="22"/>
        </w:rPr>
        <w:t xml:space="preserve"> fields. </w:t>
      </w:r>
    </w:p>
    <w:p w14:paraId="7FA0908E"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Type “PRF63” into the </w:t>
      </w:r>
      <w:r w:rsidRPr="00283580">
        <w:rPr>
          <w:rFonts w:asciiTheme="minorHAnsi" w:eastAsiaTheme="minorEastAsia" w:hAnsiTheme="minorHAnsi" w:cstheme="minorBidi"/>
          <w:b/>
          <w:snapToGrid/>
          <w:sz w:val="22"/>
          <w:szCs w:val="22"/>
        </w:rPr>
        <w:t>Description</w:t>
      </w:r>
      <w:r w:rsidRPr="00283580">
        <w:rPr>
          <w:rFonts w:asciiTheme="minorHAnsi" w:eastAsiaTheme="minorEastAsia" w:hAnsiTheme="minorHAnsi" w:cstheme="minorBidi"/>
          <w:snapToGrid/>
          <w:sz w:val="22"/>
          <w:szCs w:val="22"/>
        </w:rPr>
        <w:t xml:space="preserve"> field and Find It.</w:t>
      </w:r>
    </w:p>
    <w:p w14:paraId="4DD6897A"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Review the </w:t>
      </w:r>
      <w:r w:rsidRPr="00283580">
        <w:rPr>
          <w:rFonts w:asciiTheme="minorHAnsi" w:eastAsiaTheme="minorEastAsia" w:hAnsiTheme="minorHAnsi" w:cstheme="minorBidi"/>
          <w:b/>
          <w:snapToGrid/>
          <w:sz w:val="22"/>
          <w:szCs w:val="22"/>
        </w:rPr>
        <w:t>Item Description</w:t>
      </w:r>
      <w:r w:rsidRPr="00283580">
        <w:rPr>
          <w:rFonts w:asciiTheme="minorHAnsi" w:eastAsiaTheme="minorEastAsia" w:hAnsiTheme="minorHAnsi" w:cstheme="minorBidi"/>
          <w:snapToGrid/>
          <w:sz w:val="22"/>
          <w:szCs w:val="22"/>
        </w:rPr>
        <w:t xml:space="preserve"> to identify the correct PRF63 MBPO service category and area of expertise.</w:t>
      </w:r>
    </w:p>
    <w:p w14:paraId="3A64EAC2"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 xml:space="preserve">Select and add </w:t>
      </w:r>
      <w:r w:rsidRPr="00283580">
        <w:rPr>
          <w:rFonts w:asciiTheme="minorHAnsi" w:eastAsiaTheme="minorEastAsia" w:hAnsiTheme="minorHAnsi" w:cstheme="minorBidi"/>
          <w:b/>
          <w:snapToGrid/>
          <w:sz w:val="22"/>
          <w:szCs w:val="22"/>
        </w:rPr>
        <w:t>Quantity</w:t>
      </w:r>
      <w:r w:rsidRPr="00283580">
        <w:rPr>
          <w:rFonts w:asciiTheme="minorHAnsi" w:eastAsiaTheme="minorEastAsia" w:hAnsiTheme="minorHAnsi" w:cstheme="minorBidi"/>
          <w:snapToGrid/>
          <w:sz w:val="22"/>
          <w:szCs w:val="22"/>
        </w:rPr>
        <w:t xml:space="preserve"> for the category and service area of expertise.  Please Note that items can only be selected from one MBPO at a time per requisition.</w:t>
      </w:r>
    </w:p>
    <w:p w14:paraId="4C8EDB5C"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Click </w:t>
      </w:r>
      <w:r w:rsidRPr="00283580">
        <w:rPr>
          <w:rFonts w:asciiTheme="minorHAnsi" w:eastAsiaTheme="minorEastAsia" w:hAnsiTheme="minorHAnsi" w:cstheme="minorBidi"/>
          <w:b/>
          <w:snapToGrid/>
          <w:sz w:val="22"/>
          <w:szCs w:val="22"/>
        </w:rPr>
        <w:t>Add to Req. &amp; Exit</w:t>
      </w:r>
      <w:r w:rsidRPr="00283580">
        <w:rPr>
          <w:rFonts w:asciiTheme="minorHAnsi" w:eastAsiaTheme="minorEastAsia" w:hAnsiTheme="minorHAnsi" w:cstheme="minorBidi"/>
          <w:snapToGrid/>
          <w:sz w:val="22"/>
          <w:szCs w:val="22"/>
        </w:rPr>
        <w:t>.</w:t>
      </w:r>
    </w:p>
    <w:p w14:paraId="1F822BD2"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 xml:space="preserve">For each line item added to the Requisition you will need to add the estimated Project or Hourly Catalog Price/Unit Cost. To do so, click </w:t>
      </w:r>
      <w:r w:rsidRPr="00283580">
        <w:rPr>
          <w:rFonts w:asciiTheme="minorHAnsi" w:eastAsiaTheme="minorEastAsia" w:hAnsiTheme="minorHAnsi" w:cstheme="minorBidi"/>
          <w:b/>
          <w:snapToGrid/>
          <w:sz w:val="22"/>
          <w:szCs w:val="22"/>
        </w:rPr>
        <w:t>Enter Info.</w:t>
      </w:r>
    </w:p>
    <w:p w14:paraId="5FD7D122"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Select vendors to quote under the </w:t>
      </w:r>
      <w:r w:rsidRPr="00283580">
        <w:rPr>
          <w:rFonts w:asciiTheme="minorHAnsi" w:eastAsiaTheme="minorEastAsia" w:hAnsiTheme="minorHAnsi" w:cstheme="minorBidi"/>
          <w:b/>
          <w:snapToGrid/>
          <w:sz w:val="22"/>
          <w:szCs w:val="22"/>
        </w:rPr>
        <w:t>Distributors Tab.</w:t>
      </w:r>
    </w:p>
    <w:p w14:paraId="757EE7E1"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Please follow the quote requirements when selecting vendors under the vendor sub tab. </w:t>
      </w:r>
    </w:p>
    <w:p w14:paraId="20929D79" w14:textId="77777777" w:rsidR="00283580" w:rsidRPr="00283580" w:rsidRDefault="00283580" w:rsidP="0073549E">
      <w:pPr>
        <w:widowControl/>
        <w:numPr>
          <w:ilvl w:val="0"/>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Address Tab</w:t>
      </w:r>
    </w:p>
    <w:p w14:paraId="33AFF2D0"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Enter the Bill To and Ship to address for the Purchasing Entity.</w:t>
      </w:r>
    </w:p>
    <w:p w14:paraId="0002F6D3" w14:textId="77777777" w:rsidR="00283580" w:rsidRPr="00283580" w:rsidRDefault="00283580" w:rsidP="0073549E">
      <w:pPr>
        <w:widowControl/>
        <w:numPr>
          <w:ilvl w:val="0"/>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b/>
          <w:snapToGrid/>
          <w:sz w:val="22"/>
          <w:szCs w:val="22"/>
        </w:rPr>
        <w:t>In the</w:t>
      </w:r>
      <w:r w:rsidRPr="00283580">
        <w:rPr>
          <w:rFonts w:asciiTheme="minorHAnsi" w:eastAsiaTheme="minorEastAsia" w:hAnsiTheme="minorHAnsi" w:cstheme="minorBidi"/>
          <w:snapToGrid/>
          <w:sz w:val="22"/>
          <w:szCs w:val="22"/>
        </w:rPr>
        <w:t xml:space="preserve"> </w:t>
      </w:r>
      <w:r w:rsidRPr="00283580">
        <w:rPr>
          <w:rFonts w:asciiTheme="minorHAnsi" w:eastAsiaTheme="minorEastAsia" w:hAnsiTheme="minorHAnsi" w:cstheme="minorBidi"/>
          <w:b/>
          <w:snapToGrid/>
          <w:sz w:val="22"/>
          <w:szCs w:val="22"/>
        </w:rPr>
        <w:t>Attachment Tab</w:t>
      </w:r>
      <w:r w:rsidRPr="00283580">
        <w:rPr>
          <w:rFonts w:asciiTheme="minorHAnsi" w:eastAsiaTheme="minorEastAsia" w:hAnsiTheme="minorHAnsi" w:cstheme="minorBidi"/>
          <w:snapToGrid/>
          <w:sz w:val="22"/>
          <w:szCs w:val="22"/>
        </w:rPr>
        <w:t>, you will need to attach  the following:</w:t>
      </w:r>
    </w:p>
    <w:p w14:paraId="0CC3A74A"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Statement of Work. </w:t>
      </w:r>
    </w:p>
    <w:p w14:paraId="48F582EC"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Any other bid document (s) at your discretion.</w:t>
      </w:r>
    </w:p>
    <w:p w14:paraId="0DAC7286" w14:textId="77777777" w:rsidR="00283580" w:rsidRPr="00283580" w:rsidRDefault="00283580" w:rsidP="0073549E">
      <w:pPr>
        <w:widowControl/>
        <w:numPr>
          <w:ilvl w:val="0"/>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Summary Tab</w:t>
      </w:r>
    </w:p>
    <w:p w14:paraId="2BB2306F"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Review your Solicitation Enabled Release Requisition.</w:t>
      </w:r>
    </w:p>
    <w:p w14:paraId="6DF8DD2D"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Send for Approval.</w:t>
      </w:r>
    </w:p>
    <w:p w14:paraId="7F49F2CB" w14:textId="77777777" w:rsidR="00283580" w:rsidRPr="00283580" w:rsidRDefault="00283580" w:rsidP="00283580">
      <w:pPr>
        <w:widowControl/>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br w:type="page"/>
      </w:r>
    </w:p>
    <w:p w14:paraId="52F441DE" w14:textId="77777777" w:rsidR="00283580" w:rsidRPr="00283580" w:rsidRDefault="00283580" w:rsidP="00283580">
      <w:pPr>
        <w:widowControl/>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b/>
          <w:snapToGrid/>
          <w:sz w:val="22"/>
          <w:szCs w:val="22"/>
        </w:rPr>
        <w:t xml:space="preserve">Distributor Model Master Blanket Purchase Orders (MBPOs) </w:t>
      </w:r>
    </w:p>
    <w:p w14:paraId="7F8FBFAE" w14:textId="77777777" w:rsidR="00283580" w:rsidRPr="00283580" w:rsidRDefault="00283580" w:rsidP="00283580">
      <w:pPr>
        <w:widowControl/>
        <w:spacing w:after="200" w:line="276" w:lineRule="auto"/>
        <w:rPr>
          <w:rFonts w:asciiTheme="minorHAnsi" w:eastAsiaTheme="minorEastAsia" w:hAnsiTheme="minorHAnsi" w:cstheme="minorBidi"/>
          <w:i/>
          <w:snapToGrid/>
          <w:sz w:val="22"/>
          <w:szCs w:val="22"/>
          <w:u w:val="single"/>
        </w:rPr>
      </w:pPr>
      <w:r w:rsidRPr="00283580">
        <w:rPr>
          <w:rFonts w:asciiTheme="minorHAnsi" w:eastAsiaTheme="minorEastAsia" w:hAnsiTheme="minorHAnsi" w:cstheme="minorBidi"/>
          <w:bCs/>
          <w:i/>
          <w:snapToGrid/>
          <w:sz w:val="22"/>
          <w:szCs w:val="22"/>
        </w:rPr>
        <w:t xml:space="preserve">Refer to </w:t>
      </w:r>
      <w:hyperlink r:id="rId39" w:tooltip="www.COMMBUYS.com" w:history="1">
        <w:r w:rsidRPr="00283580">
          <w:rPr>
            <w:rFonts w:asciiTheme="minorHAnsi" w:eastAsiaTheme="minorEastAsia" w:hAnsiTheme="minorHAnsi" w:cstheme="minorBidi"/>
            <w:snapToGrid/>
            <w:color w:val="0000FF"/>
            <w:sz w:val="22"/>
            <w:szCs w:val="22"/>
            <w:u w:val="single"/>
          </w:rPr>
          <w:t>www.COMMBUYS.com</w:t>
        </w:r>
      </w:hyperlink>
    </w:p>
    <w:p w14:paraId="48B974D7"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Click on “Advanced Search” to search by “Document Type.”</w:t>
      </w:r>
    </w:p>
    <w:p w14:paraId="0DC4350C"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Select “Contract/ Blankets.”</w:t>
      </w:r>
    </w:p>
    <w:p w14:paraId="3B33D823" w14:textId="77777777" w:rsidR="00283580" w:rsidRPr="00283580" w:rsidRDefault="00283580" w:rsidP="0073549E">
      <w:pPr>
        <w:widowControl/>
        <w:numPr>
          <w:ilvl w:val="1"/>
          <w:numId w:val="17"/>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Type in “PRF63” in the “Contract/ Blankets Description” search field  to find the distributor model   Master Blanket Purchase Orders (MBPOs) for MBPOs listed below:</w:t>
      </w:r>
    </w:p>
    <w:p w14:paraId="4EF79B31"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p>
    <w:tbl>
      <w:tblPr>
        <w:tblW w:w="5099"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5050"/>
        <w:tblCellMar>
          <w:top w:w="50" w:type="dxa"/>
          <w:left w:w="50" w:type="dxa"/>
          <w:bottom w:w="50" w:type="dxa"/>
          <w:right w:w="50" w:type="dxa"/>
        </w:tblCellMar>
        <w:tblLook w:val="04A0" w:firstRow="1" w:lastRow="0" w:firstColumn="1" w:lastColumn="0" w:noHBand="0" w:noVBand="1"/>
        <w:tblCaption w:val="MBPO Records By Category"/>
        <w:tblDescription w:val="This table displays each category of service on PRF61 according to its MBPO reference number in COMMBUYS"/>
      </w:tblPr>
      <w:tblGrid>
        <w:gridCol w:w="4970"/>
        <w:gridCol w:w="5153"/>
      </w:tblGrid>
      <w:tr w:rsidR="00283580" w:rsidRPr="00283580" w14:paraId="6B507B2A" w14:textId="77777777" w:rsidTr="00283580">
        <w:trPr>
          <w:trHeight w:val="506"/>
          <w:tblCellSpacing w:w="5" w:type="dxa"/>
        </w:trPr>
        <w:tc>
          <w:tcPr>
            <w:tcW w:w="0" w:type="auto"/>
            <w:tcBorders>
              <w:top w:val="single" w:sz="4" w:space="0" w:color="auto"/>
              <w:left w:val="single" w:sz="4" w:space="0" w:color="auto"/>
              <w:bottom w:val="single" w:sz="4" w:space="0" w:color="auto"/>
              <w:right w:val="single" w:sz="4" w:space="0" w:color="auto"/>
            </w:tcBorders>
            <w:shd w:val="clear" w:color="auto" w:fill="E2E5E6"/>
            <w:vAlign w:val="center"/>
          </w:tcPr>
          <w:p w14:paraId="0C0996E6"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hyperlink r:id="rId40" w:history="1">
              <w:r w:rsidRPr="00283580">
                <w:rPr>
                  <w:rFonts w:asciiTheme="minorHAnsi" w:eastAsiaTheme="minorEastAsia" w:hAnsiTheme="minorHAnsi" w:cstheme="minorBidi"/>
                  <w:b/>
                  <w:bCs/>
                  <w:snapToGrid/>
                  <w:color w:val="0000FF"/>
                  <w:sz w:val="22"/>
                  <w:szCs w:val="22"/>
                  <w:u w:val="single"/>
                </w:rPr>
                <w:t>PO-17-1080-OSD03-SRC3-00000007881</w:t>
              </w:r>
            </w:hyperlink>
          </w:p>
        </w:tc>
        <w:tc>
          <w:tcPr>
            <w:tcW w:w="5138" w:type="dxa"/>
            <w:tcBorders>
              <w:top w:val="single" w:sz="4" w:space="0" w:color="auto"/>
              <w:left w:val="single" w:sz="4" w:space="0" w:color="auto"/>
              <w:bottom w:val="single" w:sz="4" w:space="0" w:color="auto"/>
              <w:right w:val="single" w:sz="4" w:space="0" w:color="auto"/>
            </w:tcBorders>
            <w:shd w:val="clear" w:color="auto" w:fill="E2E5E6"/>
            <w:vAlign w:val="center"/>
          </w:tcPr>
          <w:p w14:paraId="66EE9ED7"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PRF63-In-Person Interpretation Services</w:t>
            </w:r>
          </w:p>
        </w:tc>
      </w:tr>
      <w:tr w:rsidR="00283580" w:rsidRPr="00283580" w14:paraId="4FD33006" w14:textId="77777777" w:rsidTr="00283580">
        <w:trPr>
          <w:trHeight w:val="506"/>
          <w:tblCellSpacing w:w="5" w:type="dxa"/>
        </w:trPr>
        <w:tc>
          <w:tcPr>
            <w:tcW w:w="0" w:type="auto"/>
            <w:tcBorders>
              <w:top w:val="single" w:sz="4" w:space="0" w:color="auto"/>
              <w:left w:val="single" w:sz="4" w:space="0" w:color="auto"/>
              <w:bottom w:val="single" w:sz="4" w:space="0" w:color="auto"/>
              <w:right w:val="single" w:sz="4" w:space="0" w:color="auto"/>
            </w:tcBorders>
            <w:shd w:val="clear" w:color="auto" w:fill="E2E5E6"/>
            <w:vAlign w:val="center"/>
          </w:tcPr>
          <w:p w14:paraId="0991EB07"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p>
          <w:p w14:paraId="3DF22D41"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hyperlink r:id="rId41" w:history="1">
              <w:r w:rsidRPr="00283580">
                <w:rPr>
                  <w:rFonts w:asciiTheme="minorHAnsi" w:eastAsiaTheme="minorEastAsia" w:hAnsiTheme="minorHAnsi" w:cstheme="minorBidi"/>
                  <w:b/>
                  <w:bCs/>
                  <w:snapToGrid/>
                  <w:color w:val="0000FF"/>
                  <w:sz w:val="22"/>
                  <w:szCs w:val="22"/>
                  <w:u w:val="single"/>
                </w:rPr>
                <w:t>PO-17-1080-OSD03-SRC3-00000007882</w:t>
              </w:r>
            </w:hyperlink>
          </w:p>
        </w:tc>
        <w:tc>
          <w:tcPr>
            <w:tcW w:w="5138" w:type="dxa"/>
            <w:tcBorders>
              <w:top w:val="single" w:sz="4" w:space="0" w:color="auto"/>
              <w:left w:val="single" w:sz="4" w:space="0" w:color="auto"/>
              <w:bottom w:val="single" w:sz="4" w:space="0" w:color="auto"/>
              <w:right w:val="single" w:sz="4" w:space="0" w:color="auto"/>
            </w:tcBorders>
            <w:shd w:val="clear" w:color="auto" w:fill="E2E5E6"/>
            <w:vAlign w:val="center"/>
          </w:tcPr>
          <w:p w14:paraId="0EBEFBEB"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PRF63-Translation Services</w:t>
            </w:r>
          </w:p>
        </w:tc>
      </w:tr>
      <w:tr w:rsidR="00283580" w:rsidRPr="00283580" w14:paraId="64AE9CF3" w14:textId="77777777" w:rsidTr="00283580">
        <w:trPr>
          <w:trHeight w:val="506"/>
          <w:tblCellSpacing w:w="5" w:type="dxa"/>
        </w:trPr>
        <w:tc>
          <w:tcPr>
            <w:tcW w:w="0" w:type="auto"/>
            <w:tcBorders>
              <w:top w:val="single" w:sz="4" w:space="0" w:color="auto"/>
              <w:left w:val="single" w:sz="4" w:space="0" w:color="auto"/>
              <w:bottom w:val="single" w:sz="4" w:space="0" w:color="auto"/>
              <w:right w:val="single" w:sz="4" w:space="0" w:color="auto"/>
            </w:tcBorders>
            <w:shd w:val="clear" w:color="auto" w:fill="E2E5E6"/>
            <w:vAlign w:val="center"/>
          </w:tcPr>
          <w:p w14:paraId="73E64538"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p>
          <w:p w14:paraId="63FA7CE3"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hyperlink r:id="rId42" w:history="1">
              <w:r w:rsidRPr="00283580">
                <w:rPr>
                  <w:rFonts w:asciiTheme="minorHAnsi" w:eastAsiaTheme="minorEastAsia" w:hAnsiTheme="minorHAnsi" w:cstheme="minorBidi"/>
                  <w:b/>
                  <w:bCs/>
                  <w:snapToGrid/>
                  <w:color w:val="0000FF"/>
                  <w:sz w:val="22"/>
                  <w:szCs w:val="22"/>
                  <w:u w:val="single"/>
                </w:rPr>
                <w:t>PO-17-1080-OSD03-SRC3-00000007883</w:t>
              </w:r>
            </w:hyperlink>
          </w:p>
        </w:tc>
        <w:tc>
          <w:tcPr>
            <w:tcW w:w="5138" w:type="dxa"/>
            <w:tcBorders>
              <w:top w:val="single" w:sz="4" w:space="0" w:color="auto"/>
              <w:left w:val="single" w:sz="4" w:space="0" w:color="auto"/>
              <w:bottom w:val="single" w:sz="4" w:space="0" w:color="auto"/>
              <w:right w:val="single" w:sz="4" w:space="0" w:color="auto"/>
            </w:tcBorders>
            <w:shd w:val="clear" w:color="auto" w:fill="E2E5E6"/>
            <w:vAlign w:val="center"/>
          </w:tcPr>
          <w:p w14:paraId="1B9600EF"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PRF63- Telephonic Interpretation</w:t>
            </w:r>
          </w:p>
        </w:tc>
      </w:tr>
      <w:tr w:rsidR="00283580" w:rsidRPr="00283580" w14:paraId="76DE14F5" w14:textId="77777777" w:rsidTr="00283580">
        <w:trPr>
          <w:trHeight w:val="506"/>
          <w:tblCellSpacing w:w="5" w:type="dxa"/>
        </w:trPr>
        <w:tc>
          <w:tcPr>
            <w:tcW w:w="0" w:type="auto"/>
            <w:tcBorders>
              <w:top w:val="single" w:sz="4" w:space="0" w:color="auto"/>
              <w:left w:val="single" w:sz="4" w:space="0" w:color="auto"/>
              <w:bottom w:val="single" w:sz="4" w:space="0" w:color="auto"/>
              <w:right w:val="single" w:sz="4" w:space="0" w:color="auto"/>
            </w:tcBorders>
            <w:shd w:val="clear" w:color="auto" w:fill="E2E5E6"/>
            <w:vAlign w:val="center"/>
          </w:tcPr>
          <w:p w14:paraId="19C80519"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p>
          <w:p w14:paraId="29785C5C"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hyperlink r:id="rId43" w:history="1">
              <w:r w:rsidRPr="00283580">
                <w:rPr>
                  <w:rFonts w:asciiTheme="minorHAnsi" w:eastAsiaTheme="minorEastAsia" w:hAnsiTheme="minorHAnsi" w:cstheme="minorBidi"/>
                  <w:b/>
                  <w:bCs/>
                  <w:snapToGrid/>
                  <w:color w:val="0000FF"/>
                  <w:sz w:val="22"/>
                  <w:szCs w:val="22"/>
                  <w:u w:val="single"/>
                </w:rPr>
                <w:t>PO-17-1080-OSD03-SRC3-00000007884</w:t>
              </w:r>
            </w:hyperlink>
          </w:p>
        </w:tc>
        <w:tc>
          <w:tcPr>
            <w:tcW w:w="5138" w:type="dxa"/>
            <w:tcBorders>
              <w:top w:val="single" w:sz="4" w:space="0" w:color="auto"/>
              <w:left w:val="single" w:sz="4" w:space="0" w:color="auto"/>
              <w:bottom w:val="single" w:sz="4" w:space="0" w:color="auto"/>
              <w:right w:val="single" w:sz="4" w:space="0" w:color="auto"/>
            </w:tcBorders>
            <w:shd w:val="clear" w:color="auto" w:fill="E2E5E6"/>
            <w:vAlign w:val="center"/>
          </w:tcPr>
          <w:p w14:paraId="097C0BD1"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PRF63- Video Remote Interpretation</w:t>
            </w:r>
          </w:p>
        </w:tc>
      </w:tr>
      <w:tr w:rsidR="00283580" w:rsidRPr="00283580" w14:paraId="0EDBAE3B" w14:textId="77777777" w:rsidTr="00283580">
        <w:trPr>
          <w:trHeight w:val="506"/>
          <w:tblCellSpacing w:w="5" w:type="dxa"/>
        </w:trPr>
        <w:tc>
          <w:tcPr>
            <w:tcW w:w="0" w:type="auto"/>
            <w:tcBorders>
              <w:top w:val="single" w:sz="4" w:space="0" w:color="auto"/>
              <w:left w:val="single" w:sz="4" w:space="0" w:color="auto"/>
              <w:bottom w:val="single" w:sz="4" w:space="0" w:color="auto"/>
              <w:right w:val="single" w:sz="4" w:space="0" w:color="auto"/>
            </w:tcBorders>
            <w:shd w:val="clear" w:color="auto" w:fill="E2E5E6"/>
            <w:vAlign w:val="center"/>
          </w:tcPr>
          <w:p w14:paraId="40D6F882"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p>
          <w:p w14:paraId="120876A9" w14:textId="77777777" w:rsidR="00283580" w:rsidRPr="00283580" w:rsidRDefault="00283580" w:rsidP="00283580">
            <w:pPr>
              <w:widowControl/>
              <w:spacing w:after="200" w:line="276" w:lineRule="auto"/>
              <w:rPr>
                <w:rFonts w:asciiTheme="minorHAnsi" w:eastAsiaTheme="minorEastAsia" w:hAnsiTheme="minorHAnsi" w:cstheme="minorBidi"/>
                <w:bCs/>
                <w:snapToGrid/>
                <w:sz w:val="22"/>
                <w:szCs w:val="22"/>
              </w:rPr>
            </w:pPr>
            <w:hyperlink r:id="rId44" w:history="1">
              <w:r w:rsidRPr="00283580">
                <w:rPr>
                  <w:rFonts w:asciiTheme="minorHAnsi" w:eastAsiaTheme="minorEastAsia" w:hAnsiTheme="minorHAnsi" w:cstheme="minorBidi"/>
                  <w:b/>
                  <w:bCs/>
                  <w:snapToGrid/>
                  <w:color w:val="0000FF"/>
                  <w:sz w:val="22"/>
                  <w:szCs w:val="22"/>
                  <w:u w:val="single"/>
                </w:rPr>
                <w:t>PO-17-1080-OSD03-SRC3-00000007999</w:t>
              </w:r>
            </w:hyperlink>
          </w:p>
        </w:tc>
        <w:tc>
          <w:tcPr>
            <w:tcW w:w="5138" w:type="dxa"/>
            <w:tcBorders>
              <w:top w:val="single" w:sz="4" w:space="0" w:color="auto"/>
              <w:left w:val="single" w:sz="4" w:space="0" w:color="auto"/>
              <w:bottom w:val="single" w:sz="4" w:space="0" w:color="auto"/>
              <w:right w:val="single" w:sz="4" w:space="0" w:color="auto"/>
            </w:tcBorders>
            <w:shd w:val="clear" w:color="auto" w:fill="E2E5E6"/>
            <w:vAlign w:val="center"/>
          </w:tcPr>
          <w:p w14:paraId="69BCE64B"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PRF63 Bid and Contract Documents</w:t>
            </w:r>
          </w:p>
        </w:tc>
      </w:tr>
    </w:tbl>
    <w:p w14:paraId="1CB7BEE4"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p>
    <w:p w14:paraId="5022DFCF" w14:textId="77777777" w:rsidR="00283580" w:rsidRPr="00283580" w:rsidRDefault="00283580" w:rsidP="0073549E">
      <w:pPr>
        <w:widowControl/>
        <w:numPr>
          <w:ilvl w:val="0"/>
          <w:numId w:val="4"/>
        </w:numPr>
        <w:spacing w:after="200" w:line="276" w:lineRule="auto"/>
        <w:contextualSpacing/>
        <w:rPr>
          <w:rFonts w:asciiTheme="minorHAnsi" w:eastAsiaTheme="minorEastAsia" w:hAnsiTheme="minorHAnsi" w:cstheme="minorBidi"/>
          <w:b/>
          <w:snapToGrid/>
          <w:sz w:val="20"/>
          <w:szCs w:val="22"/>
        </w:rPr>
      </w:pPr>
      <w:r w:rsidRPr="00283580">
        <w:rPr>
          <w:rFonts w:asciiTheme="minorHAnsi" w:eastAsiaTheme="minorEastAsia" w:hAnsiTheme="minorHAnsi" w:cstheme="minorBidi"/>
          <w:b/>
          <w:snapToGrid/>
          <w:sz w:val="20"/>
          <w:szCs w:val="22"/>
        </w:rPr>
        <w:t>Document items in COMMBUYS that have already been purchased</w:t>
      </w:r>
    </w:p>
    <w:p w14:paraId="64F0DDC4" w14:textId="77777777" w:rsidR="00283580" w:rsidRPr="00283580" w:rsidRDefault="00283580" w:rsidP="00283580">
      <w:pPr>
        <w:widowControl/>
        <w:spacing w:line="276" w:lineRule="auto"/>
        <w:ind w:left="360"/>
        <w:contextualSpacing/>
        <w:rPr>
          <w:rFonts w:asciiTheme="minorHAnsi" w:eastAsiaTheme="minorEastAsia" w:hAnsiTheme="minorHAnsi" w:cs="Arial"/>
          <w:bCs/>
          <w:snapToGrid/>
          <w:color w:val="000000"/>
          <w:sz w:val="20"/>
          <w:szCs w:val="22"/>
        </w:rPr>
      </w:pPr>
      <w:r w:rsidRPr="00283580">
        <w:rPr>
          <w:rFonts w:asciiTheme="minorHAnsi" w:eastAsiaTheme="minorEastAsia" w:hAnsiTheme="minorHAnsi" w:cs="Arial"/>
          <w:bCs/>
          <w:snapToGrid/>
          <w:color w:val="000000"/>
          <w:sz w:val="20"/>
          <w:szCs w:val="22"/>
        </w:rPr>
        <w:t>This type of contract allows buyers to document a contract purchase in COMMBUYS that already has taken place through a Request for Payment Authorization (RPA) Release Requisition. It also allows MMARS users to easily keep track of spend.  NOTE:  MMARS and COMMBUYS do not interface –payment request and invoice should be reported in both MMARS and COMMBUYS separately.</w:t>
      </w:r>
      <w:r w:rsidRPr="00283580">
        <w:rPr>
          <w:rFonts w:asciiTheme="minorHAnsi" w:eastAsiaTheme="minorEastAsia" w:hAnsiTheme="minorHAnsi" w:cs="Arial"/>
          <w:bCs/>
          <w:snapToGrid/>
          <w:color w:val="000000"/>
          <w:sz w:val="20"/>
          <w:szCs w:val="22"/>
        </w:rPr>
        <w:br/>
      </w:r>
    </w:p>
    <w:p w14:paraId="077892AE" w14:textId="77777777" w:rsidR="00283580" w:rsidRPr="00283580" w:rsidRDefault="00283580" w:rsidP="00283580">
      <w:pPr>
        <w:widowControl/>
        <w:spacing w:line="276" w:lineRule="auto"/>
        <w:ind w:left="360"/>
        <w:contextualSpacing/>
        <w:rPr>
          <w:rFonts w:asciiTheme="minorHAnsi" w:eastAsiaTheme="minorEastAsia" w:hAnsiTheme="minorHAnsi" w:cs="Arial"/>
          <w:bCs/>
          <w:snapToGrid/>
          <w:color w:val="000000"/>
          <w:sz w:val="20"/>
          <w:szCs w:val="22"/>
        </w:rPr>
      </w:pPr>
      <w:r w:rsidRPr="00283580">
        <w:rPr>
          <w:rFonts w:asciiTheme="minorHAnsi" w:eastAsiaTheme="minorEastAsia" w:hAnsiTheme="minorHAnsi" w:cs="Arial"/>
          <w:bCs/>
          <w:snapToGrid/>
          <w:color w:val="000000"/>
          <w:sz w:val="20"/>
          <w:szCs w:val="22"/>
        </w:rPr>
        <w:t>For a description of how to complete this purchase in COMMBUYS, v</w:t>
      </w:r>
      <w:r w:rsidRPr="00283580">
        <w:rPr>
          <w:rFonts w:asciiTheme="minorHAnsi" w:eastAsiaTheme="minorEastAsia" w:hAnsiTheme="minorHAnsi" w:cs="Arial"/>
          <w:snapToGrid/>
          <w:sz w:val="20"/>
          <w:szCs w:val="22"/>
        </w:rPr>
        <w:t xml:space="preserve">isit the </w:t>
      </w:r>
      <w:hyperlink r:id="rId45" w:history="1">
        <w:r w:rsidRPr="00283580">
          <w:rPr>
            <w:rFonts w:asciiTheme="minorHAnsi" w:eastAsiaTheme="minorEastAsia" w:hAnsiTheme="minorHAnsi" w:cs="Arial"/>
            <w:snapToGrid/>
            <w:color w:val="0000FF"/>
            <w:sz w:val="22"/>
            <w:szCs w:val="22"/>
            <w:u w:val="single"/>
          </w:rPr>
          <w:t>Job Aids for Buyers</w:t>
        </w:r>
      </w:hyperlink>
      <w:r w:rsidRPr="00283580">
        <w:rPr>
          <w:rFonts w:asciiTheme="minorHAnsi" w:eastAsiaTheme="minorEastAsia" w:hAnsiTheme="minorHAnsi" w:cs="Arial"/>
          <w:bCs/>
          <w:snapToGrid/>
          <w:color w:val="000000"/>
          <w:sz w:val="20"/>
          <w:szCs w:val="22"/>
        </w:rPr>
        <w:t xml:space="preserve"> webpage, and select: </w:t>
      </w:r>
    </w:p>
    <w:p w14:paraId="379FD4F5" w14:textId="77777777" w:rsidR="00283580" w:rsidRPr="00283580" w:rsidRDefault="00283580" w:rsidP="0073549E">
      <w:pPr>
        <w:widowControl/>
        <w:numPr>
          <w:ilvl w:val="0"/>
          <w:numId w:val="7"/>
        </w:numPr>
        <w:spacing w:after="200" w:line="276" w:lineRule="auto"/>
        <w:ind w:left="720"/>
        <w:contextualSpacing/>
        <w:rPr>
          <w:rFonts w:asciiTheme="minorHAnsi" w:eastAsiaTheme="minorEastAsia" w:hAnsiTheme="minorHAnsi" w:cs="Arial"/>
          <w:b/>
          <w:snapToGrid/>
          <w:color w:val="0000FF"/>
          <w:sz w:val="22"/>
          <w:szCs w:val="22"/>
          <w:u w:val="single"/>
        </w:rPr>
      </w:pPr>
      <w:r w:rsidRPr="00283580">
        <w:rPr>
          <w:rFonts w:asciiTheme="minorHAnsi" w:eastAsiaTheme="minorEastAsia" w:hAnsiTheme="minorHAnsi" w:cs="Arial"/>
          <w:bCs/>
          <w:snapToGrid/>
          <w:color w:val="000000"/>
          <w:sz w:val="20"/>
          <w:szCs w:val="22"/>
        </w:rPr>
        <w:t xml:space="preserve">The COMMBUYS Requisitions section, and choose the </w:t>
      </w:r>
      <w:r w:rsidRPr="00283580">
        <w:rPr>
          <w:rFonts w:asciiTheme="minorHAnsi" w:eastAsiaTheme="minorEastAsia" w:hAnsiTheme="minorHAnsi" w:cs="Arial"/>
          <w:snapToGrid/>
          <w:sz w:val="22"/>
          <w:szCs w:val="22"/>
          <w:u w:val="single"/>
        </w:rPr>
        <w:t xml:space="preserve">How to Create an RPA Release Requisition job aid. </w:t>
      </w:r>
    </w:p>
    <w:p w14:paraId="09B99A3E" w14:textId="77777777" w:rsidR="00283580" w:rsidRPr="00283580" w:rsidRDefault="00283580" w:rsidP="00283580">
      <w:pPr>
        <w:widowControl/>
        <w:spacing w:after="200" w:line="276" w:lineRule="auto"/>
        <w:ind w:left="720"/>
        <w:contextualSpacing/>
        <w:rPr>
          <w:rFonts w:asciiTheme="minorHAnsi" w:eastAsiaTheme="minorEastAsia" w:hAnsiTheme="minorHAnsi" w:cstheme="minorBidi"/>
          <w:snapToGrid/>
          <w:sz w:val="20"/>
          <w:szCs w:val="22"/>
          <w:highlight w:val="yellow"/>
        </w:rPr>
      </w:pPr>
    </w:p>
    <w:p w14:paraId="305EEAD5"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Obtaining Quotes</w:t>
      </w:r>
    </w:p>
    <w:p w14:paraId="4463AA98" w14:textId="77777777" w:rsidR="00283580" w:rsidRPr="00283580" w:rsidRDefault="00283580" w:rsidP="00283580">
      <w:pPr>
        <w:widowControl/>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Contract users should always reference PRF63 when contacting vendors to ensure they are receiving contract pricing.  </w:t>
      </w:r>
      <w:r w:rsidRPr="00283580">
        <w:rPr>
          <w:rFonts w:asciiTheme="minorHAnsi" w:eastAsiaTheme="minorEastAsia" w:hAnsiTheme="minorHAnsi" w:cs="Arial"/>
          <w:snapToGrid/>
          <w:sz w:val="20"/>
          <w:szCs w:val="22"/>
        </w:rPr>
        <w:t>Quotes, not including construction services, should be awarded based on best value.</w:t>
      </w:r>
      <w:r w:rsidRPr="00283580">
        <w:rPr>
          <w:rFonts w:asciiTheme="minorHAnsi" w:eastAsiaTheme="minorEastAsia" w:hAnsiTheme="minorHAnsi" w:cstheme="minorBidi"/>
          <w:snapToGrid/>
          <w:sz w:val="20"/>
          <w:szCs w:val="22"/>
        </w:rPr>
        <w:t xml:space="preserve"> </w:t>
      </w:r>
    </w:p>
    <w:p w14:paraId="3E94726B" w14:textId="77777777" w:rsidR="00283580" w:rsidRPr="00283580" w:rsidRDefault="00283580" w:rsidP="00283580">
      <w:pPr>
        <w:keepNext/>
        <w:keepLines/>
        <w:widowControl/>
        <w:spacing w:before="240"/>
        <w:contextualSpacing/>
        <w:outlineLvl w:val="0"/>
        <w:rPr>
          <w:rFonts w:asciiTheme="minorHAnsi" w:eastAsiaTheme="majorEastAsia" w:hAnsiTheme="minorHAnsi" w:cstheme="majorBidi"/>
          <w:b/>
          <w:bCs/>
          <w:snapToGrid/>
          <w:color w:val="2D029A"/>
          <w:sz w:val="28"/>
          <w:szCs w:val="28"/>
        </w:rPr>
      </w:pPr>
      <w:bookmarkStart w:id="22" w:name="_At_A_Glance"/>
      <w:bookmarkStart w:id="23" w:name="_Instructions_MMARS_Users"/>
      <w:bookmarkStart w:id="24" w:name="_Construction_Requirements"/>
      <w:bookmarkStart w:id="25" w:name="_Instructions_for_MMARS"/>
      <w:bookmarkEnd w:id="22"/>
      <w:bookmarkEnd w:id="23"/>
      <w:bookmarkEnd w:id="24"/>
      <w:bookmarkEnd w:id="25"/>
      <w:r w:rsidRPr="00283580">
        <w:rPr>
          <w:rFonts w:asciiTheme="minorHAnsi" w:eastAsiaTheme="majorEastAsia" w:hAnsiTheme="minorHAnsi" w:cstheme="majorBidi"/>
          <w:b/>
          <w:bCs/>
          <w:snapToGrid/>
          <w:color w:val="2D029A"/>
          <w:sz w:val="28"/>
          <w:szCs w:val="28"/>
        </w:rPr>
        <w:t>Instructions for MMARS Users</w:t>
      </w:r>
    </w:p>
    <w:p w14:paraId="5FF64D9C"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bookmarkStart w:id="26" w:name="_Purchasing_Through_COMMBUYS"/>
      <w:bookmarkEnd w:id="26"/>
      <w:r w:rsidRPr="00283580">
        <w:rPr>
          <w:rFonts w:asciiTheme="minorHAnsi" w:eastAsiaTheme="minorEastAsia" w:hAnsiTheme="minorHAnsi" w:cs="Arial"/>
          <w:snapToGrid/>
          <w:sz w:val="20"/>
          <w:szCs w:val="22"/>
        </w:rPr>
        <w:t xml:space="preserve">MMARS users must reference the MA number in the proper field in MMARS when placing orders with any contractor. Contact the Comptroller Help and Support Desk at 617-973-2468 or via email at Comptroller.Info@state.ma.us for additional support.  </w:t>
      </w:r>
    </w:p>
    <w:p w14:paraId="070C323E"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27" w:name="_Purchasing_Through_COMMBUYS_1"/>
      <w:bookmarkStart w:id="28" w:name="_Benefits_and_Cost"/>
      <w:bookmarkStart w:id="29" w:name="_Who_Can_Use"/>
      <w:bookmarkStart w:id="30" w:name="_Additional_Information/FAQs"/>
      <w:bookmarkStart w:id="31" w:name="_Environmentally_Preferable_Products"/>
      <w:bookmarkStart w:id="32" w:name="_Emergency_Services"/>
      <w:bookmarkEnd w:id="27"/>
      <w:bookmarkEnd w:id="28"/>
      <w:bookmarkEnd w:id="29"/>
      <w:bookmarkEnd w:id="30"/>
      <w:bookmarkEnd w:id="31"/>
      <w:bookmarkEnd w:id="32"/>
      <w:r w:rsidRPr="00283580">
        <w:rPr>
          <w:rFonts w:asciiTheme="minorHAnsi" w:eastAsiaTheme="majorEastAsia" w:hAnsiTheme="minorHAnsi" w:cstheme="majorBidi"/>
          <w:b/>
          <w:bCs/>
          <w:snapToGrid/>
          <w:color w:val="2D029A"/>
          <w:sz w:val="28"/>
          <w:szCs w:val="28"/>
        </w:rPr>
        <w:t xml:space="preserve">Emergency Services </w:t>
      </w:r>
    </w:p>
    <w:p w14:paraId="79F01C75"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Many statewide contracts are required to provide products or services in cases of statewide emergencies.  </w:t>
      </w:r>
      <w:hyperlink r:id="rId46" w:history="1">
        <w:r w:rsidRPr="00283580">
          <w:rPr>
            <w:rFonts w:asciiTheme="minorHAnsi" w:eastAsiaTheme="minorEastAsia" w:hAnsiTheme="minorHAnsi" w:cstheme="minorBidi"/>
            <w:snapToGrid/>
            <w:color w:val="0000FF"/>
            <w:sz w:val="22"/>
            <w:szCs w:val="22"/>
            <w:u w:val="single"/>
          </w:rPr>
          <w:t>ML - 801 CMR 21</w:t>
        </w:r>
      </w:hyperlink>
      <w:r w:rsidRPr="00283580">
        <w:rPr>
          <w:rFonts w:asciiTheme="minorHAnsi" w:eastAsiaTheme="minorEastAsia" w:hAnsiTheme="minorHAnsi" w:cstheme="minorBidi"/>
          <w:snapToGrid/>
          <w:sz w:val="20"/>
          <w:szCs w:val="22"/>
        </w:rPr>
        <w:t xml:space="preserve"> defines emergency for procurement purposes.  Visit the </w:t>
      </w:r>
      <w:hyperlink r:id="rId47" w:history="1">
        <w:r w:rsidRPr="00283580">
          <w:rPr>
            <w:rFonts w:asciiTheme="minorHAnsi" w:eastAsiaTheme="minorEastAsia" w:hAnsiTheme="minorHAnsi" w:cstheme="minorBidi"/>
            <w:snapToGrid/>
            <w:color w:val="0000FF"/>
            <w:sz w:val="22"/>
            <w:szCs w:val="22"/>
            <w:u w:val="single"/>
          </w:rPr>
          <w:t>Emergency Contact Information for Statewide Contracts</w:t>
        </w:r>
      </w:hyperlink>
      <w:r w:rsidRPr="00283580">
        <w:rPr>
          <w:rFonts w:asciiTheme="minorHAnsi" w:eastAsiaTheme="minorEastAsia" w:hAnsiTheme="minorHAnsi" w:cstheme="minorBidi"/>
          <w:snapToGrid/>
          <w:sz w:val="20"/>
          <w:szCs w:val="22"/>
        </w:rPr>
        <w:t xml:space="preserve"> list for emergency services related to this contract. </w:t>
      </w:r>
    </w:p>
    <w:p w14:paraId="0B80AD97" w14:textId="77777777" w:rsidR="00283580" w:rsidRPr="00283580" w:rsidRDefault="00283580" w:rsidP="00283580">
      <w:pPr>
        <w:keepNext/>
        <w:keepLines/>
        <w:widowControl/>
        <w:spacing w:before="240"/>
        <w:contextualSpacing/>
        <w:outlineLvl w:val="0"/>
        <w:rPr>
          <w:rFonts w:asciiTheme="minorHAnsi" w:eastAsiaTheme="majorEastAsia" w:hAnsiTheme="minorHAnsi" w:cstheme="majorBidi"/>
          <w:b/>
          <w:bCs/>
          <w:snapToGrid/>
          <w:color w:val="2D029A"/>
          <w:sz w:val="28"/>
          <w:szCs w:val="28"/>
        </w:rPr>
      </w:pPr>
      <w:bookmarkStart w:id="33" w:name="_Additional_Information/FAQs_2"/>
      <w:bookmarkStart w:id="34" w:name="_Shipping/Delivery/Returns"/>
      <w:bookmarkStart w:id="35" w:name="_Additional_Information/FAQs_3"/>
      <w:bookmarkEnd w:id="33"/>
      <w:bookmarkEnd w:id="34"/>
      <w:bookmarkEnd w:id="35"/>
      <w:r w:rsidRPr="00283580">
        <w:rPr>
          <w:rFonts w:asciiTheme="minorHAnsi" w:eastAsiaTheme="majorEastAsia" w:hAnsiTheme="minorHAnsi" w:cstheme="majorBidi"/>
          <w:b/>
          <w:bCs/>
          <w:snapToGrid/>
          <w:color w:val="2D029A"/>
          <w:sz w:val="28"/>
          <w:szCs w:val="28"/>
        </w:rPr>
        <w:t>Additional Information/FAQs</w:t>
      </w:r>
    </w:p>
    <w:p w14:paraId="629041B6" w14:textId="77777777" w:rsidR="00283580" w:rsidRPr="00283580" w:rsidRDefault="00283580" w:rsidP="00283580">
      <w:pPr>
        <w:widowControl/>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b/>
          <w:bCs/>
          <w:snapToGrid/>
          <w:sz w:val="20"/>
          <w:szCs w:val="22"/>
        </w:rPr>
        <w:t>Translation and Interpretation Descriptions:</w:t>
      </w:r>
    </w:p>
    <w:p w14:paraId="5335C460"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b/>
          <w:snapToGrid/>
          <w:sz w:val="20"/>
          <w:szCs w:val="22"/>
        </w:rPr>
        <w:t>Interpreting:</w:t>
      </w:r>
    </w:p>
    <w:p w14:paraId="50BB67DF"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Interpreting is the process of fully understanding, analyzing, and processing a spoken message and then faithfully rendering it into another spoken language.  Interpreters must be able to accurately convey the meaning from one language to another in a culturally appropriate manner, mindful of the setting in which they are rendering their services.*</w:t>
      </w:r>
    </w:p>
    <w:p w14:paraId="408CBD6A" w14:textId="77777777" w:rsidR="00283580" w:rsidRPr="00283580" w:rsidRDefault="00283580" w:rsidP="00283580">
      <w:pPr>
        <w:widowControl/>
        <w:spacing w:after="200" w:line="276" w:lineRule="auto"/>
        <w:rPr>
          <w:rFonts w:asciiTheme="minorHAnsi" w:eastAsiaTheme="minorEastAsia" w:hAnsiTheme="minorHAnsi" w:cstheme="minorBidi"/>
          <w:b/>
          <w:snapToGrid/>
          <w:sz w:val="20"/>
          <w:szCs w:val="22"/>
        </w:rPr>
      </w:pPr>
      <w:r w:rsidRPr="00283580">
        <w:rPr>
          <w:rFonts w:asciiTheme="minorHAnsi" w:eastAsiaTheme="minorEastAsia" w:hAnsiTheme="minorHAnsi" w:cstheme="minorBidi"/>
          <w:b/>
          <w:snapToGrid/>
          <w:sz w:val="20"/>
          <w:szCs w:val="22"/>
        </w:rPr>
        <w:t xml:space="preserve">Interpretation Services include: </w:t>
      </w:r>
    </w:p>
    <w:p w14:paraId="724B5875" w14:textId="77777777" w:rsidR="00283580" w:rsidRPr="00283580" w:rsidRDefault="00283580" w:rsidP="0073549E">
      <w:pPr>
        <w:widowControl/>
        <w:numPr>
          <w:ilvl w:val="0"/>
          <w:numId w:val="14"/>
        </w:numPr>
        <w:spacing w:after="200" w:line="276" w:lineRule="auto"/>
        <w:rPr>
          <w:rFonts w:asciiTheme="minorHAnsi" w:eastAsiaTheme="minorEastAsia" w:hAnsiTheme="minorHAnsi" w:cstheme="minorBidi"/>
          <w:snapToGrid/>
          <w:sz w:val="20"/>
          <w:szCs w:val="22"/>
          <w:u w:val="single"/>
        </w:rPr>
      </w:pPr>
      <w:r w:rsidRPr="00283580">
        <w:rPr>
          <w:rFonts w:asciiTheme="minorHAnsi" w:eastAsiaTheme="minorEastAsia" w:hAnsiTheme="minorHAnsi" w:cstheme="minorBidi"/>
          <w:snapToGrid/>
          <w:sz w:val="20"/>
          <w:szCs w:val="22"/>
        </w:rPr>
        <w:t>Oral face to face interpretation (in-person)</w:t>
      </w:r>
    </w:p>
    <w:p w14:paraId="4F8D6F3F" w14:textId="77777777" w:rsidR="00283580" w:rsidRPr="00283580" w:rsidRDefault="00283580" w:rsidP="0073549E">
      <w:pPr>
        <w:widowControl/>
        <w:numPr>
          <w:ilvl w:val="0"/>
          <w:numId w:val="13"/>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Telephonic Interpretation Services/Video Remote Interpretation (VRI. Services may take place in a variety of settings such as office buildings, medical facilities, hearing offices, schools, construction sites, individual and family homes, or other locations as deemed necessary.</w:t>
      </w:r>
    </w:p>
    <w:p w14:paraId="7FF1AFB4"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Fee Structure for Interpretation Services are to be billed at an hourly rate with a </w:t>
      </w:r>
      <w:r w:rsidRPr="00283580">
        <w:rPr>
          <w:rFonts w:asciiTheme="minorHAnsi" w:eastAsiaTheme="minorEastAsia" w:hAnsiTheme="minorHAnsi" w:cstheme="minorBidi"/>
          <w:snapToGrid/>
          <w:sz w:val="20"/>
          <w:szCs w:val="22"/>
          <w:u w:val="single"/>
        </w:rPr>
        <w:t>minimum time</w:t>
      </w:r>
      <w:r w:rsidRPr="00283580">
        <w:rPr>
          <w:rFonts w:asciiTheme="minorHAnsi" w:eastAsiaTheme="minorEastAsia" w:hAnsiTheme="minorHAnsi" w:cstheme="minorBidi"/>
          <w:snapToGrid/>
          <w:sz w:val="20"/>
          <w:szCs w:val="22"/>
        </w:rPr>
        <w:t xml:space="preserve"> agreed upon by the purchasing entity and the vendor, which shall be no shorter than one hour.  Time beyond this minimum will be billed in 15-minute increments. Please review </w:t>
      </w:r>
      <w:r w:rsidRPr="00283580">
        <w:rPr>
          <w:rFonts w:asciiTheme="minorHAnsi" w:eastAsiaTheme="minorEastAsia" w:hAnsiTheme="minorHAnsi" w:cstheme="minorBidi"/>
          <w:b/>
          <w:snapToGrid/>
          <w:sz w:val="20"/>
          <w:szCs w:val="22"/>
        </w:rPr>
        <w:t>RFR</w:t>
      </w:r>
      <w:r w:rsidRPr="00283580">
        <w:rPr>
          <w:rFonts w:asciiTheme="minorHAnsi" w:eastAsiaTheme="minorEastAsia" w:hAnsiTheme="minorHAnsi" w:cstheme="minorBidi"/>
          <w:snapToGrid/>
          <w:sz w:val="20"/>
          <w:szCs w:val="22"/>
        </w:rPr>
        <w:t xml:space="preserve"> </w:t>
      </w:r>
      <w:r w:rsidRPr="00283580">
        <w:rPr>
          <w:rFonts w:asciiTheme="minorHAnsi" w:eastAsiaTheme="minorEastAsia" w:hAnsiTheme="minorHAnsi" w:cstheme="minorBidi"/>
          <w:b/>
          <w:snapToGrid/>
          <w:sz w:val="20"/>
          <w:szCs w:val="22"/>
        </w:rPr>
        <w:t>Section: 7</w:t>
      </w:r>
      <w:r w:rsidRPr="00283580">
        <w:rPr>
          <w:rFonts w:asciiTheme="minorHAnsi" w:eastAsiaTheme="minorEastAsia" w:hAnsiTheme="minorHAnsi" w:cstheme="minorBidi"/>
          <w:snapToGrid/>
          <w:sz w:val="20"/>
          <w:szCs w:val="22"/>
        </w:rPr>
        <w:t xml:space="preserve"> Compensation Structure for details on pricing and billing. </w:t>
      </w:r>
    </w:p>
    <w:p w14:paraId="75EE9B33" w14:textId="77777777" w:rsidR="00283580" w:rsidRPr="00283580" w:rsidRDefault="00283580" w:rsidP="00283580">
      <w:pPr>
        <w:widowControl/>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b/>
          <w:bCs/>
          <w:snapToGrid/>
          <w:sz w:val="20"/>
          <w:szCs w:val="22"/>
        </w:rPr>
        <w:t xml:space="preserve">Interpreters: </w:t>
      </w:r>
    </w:p>
    <w:p w14:paraId="5DC4FBD2"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Unless a Purchasing Entity has specified a longer period, Contractors are required to arrive at least fifteen (15) minutes prior to the scheduled time of on-site scheduled appointment in order to receive any instructions from the Purchasing Entity. The Contractor is responsible for taking all necessary actions to obtain adequate transportation, accurate times, locations, directions, telephone numbers, contact person(s) and any other information or actions to ensure that that they are present at the proper location at the time specified.</w:t>
      </w:r>
    </w:p>
    <w:p w14:paraId="68FD90B6"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Contractors may be penalized for being late. Purchasing Entities may dock payment for the period Contractor was late from the total period of performance time. Contractors who are continually late may be terminated from the Statewide Contract for poor performance.  Performance time shall consist of the total time the Contractor is on-site performing services under the Statewide Contract.  This includes the time in advance of scheduled assignment </w:t>
      </w:r>
      <w:r w:rsidRPr="00283580">
        <w:rPr>
          <w:rFonts w:asciiTheme="minorHAnsi" w:eastAsiaTheme="minorEastAsia" w:hAnsiTheme="minorHAnsi" w:cstheme="minorBidi"/>
          <w:b/>
          <w:bCs/>
          <w:snapToGrid/>
          <w:sz w:val="20"/>
          <w:szCs w:val="22"/>
        </w:rPr>
        <w:t>(usually 15 minutes</w:t>
      </w:r>
      <w:r w:rsidRPr="00283580">
        <w:rPr>
          <w:rFonts w:asciiTheme="minorHAnsi" w:eastAsiaTheme="minorEastAsia" w:hAnsiTheme="minorHAnsi" w:cstheme="minorBidi"/>
          <w:bCs/>
          <w:snapToGrid/>
          <w:sz w:val="20"/>
          <w:szCs w:val="22"/>
        </w:rPr>
        <w:t xml:space="preserve"> </w:t>
      </w:r>
      <w:r w:rsidRPr="00283580">
        <w:rPr>
          <w:rFonts w:asciiTheme="minorHAnsi" w:eastAsiaTheme="minorEastAsia" w:hAnsiTheme="minorHAnsi" w:cstheme="minorBidi"/>
          <w:b/>
          <w:bCs/>
          <w:snapToGrid/>
          <w:sz w:val="20"/>
          <w:szCs w:val="22"/>
        </w:rPr>
        <w:t>unless a longer period is specified)</w:t>
      </w:r>
      <w:r w:rsidRPr="00283580">
        <w:rPr>
          <w:rFonts w:asciiTheme="minorHAnsi" w:eastAsiaTheme="minorEastAsia" w:hAnsiTheme="minorHAnsi" w:cstheme="minorBidi"/>
          <w:bCs/>
          <w:snapToGrid/>
          <w:sz w:val="20"/>
          <w:szCs w:val="22"/>
        </w:rPr>
        <w:t>, any time preceding actual performance that the Contractor is waiting to begin performance due to delays not caused by the Contractor; such as time required by the Purchasing Entity to answer questions, or to receive any additional instructions from the Purchasing Entity. The Contractor must keep an accurate record of all performance time. The Purchasing Entity will certify this record on the completion of performance.</w:t>
      </w:r>
    </w:p>
    <w:p w14:paraId="62A585C2"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Upon request, Contractors may be asked to provide documentation about vaccination history. </w:t>
      </w:r>
    </w:p>
    <w:p w14:paraId="0309560C"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The minimum billable time will be one (1) hour. Defaults (interpreter(s) who do not arrive for scheduled assignments will also be billed at one (1) hour.</w:t>
      </w:r>
    </w:p>
    <w:p w14:paraId="1836B36C" w14:textId="77777777" w:rsidR="00283580" w:rsidRPr="00283580" w:rsidRDefault="00283580" w:rsidP="00283580">
      <w:pPr>
        <w:widowControl/>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b/>
          <w:bCs/>
          <w:snapToGrid/>
          <w:sz w:val="20"/>
          <w:szCs w:val="22"/>
        </w:rPr>
        <w:t>Telephonic/Video Remote Interpretation (VRI) Services:</w:t>
      </w:r>
    </w:p>
    <w:p w14:paraId="058DFE66"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Contractors shall comply with all Federal and State wiretapping and recording statutes, including MGL Chapter 272, Section 99 by not directly or indirectly monitoring, taping, intercepting, or recording conversations without explicit consent; </w:t>
      </w:r>
    </w:p>
    <w:p w14:paraId="33653019"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The Contractor shall provide both scheduled and unscheduled telephonic interpretation services for non-English speaking individuals 24 hours a day and 7 days a week;</w:t>
      </w:r>
    </w:p>
    <w:p w14:paraId="4BF30CE4"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Contractors shall provide, at no extra cost to the Purchasing Entity, a dedicated, toll-free, number to access interpretation services. All costs for this toll-free access will be borne by the Contractor;  </w:t>
      </w:r>
    </w:p>
    <w:p w14:paraId="4642708D"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Contractors </w:t>
      </w:r>
      <w:r w:rsidRPr="00283580">
        <w:rPr>
          <w:rFonts w:asciiTheme="minorHAnsi" w:eastAsiaTheme="minorEastAsia" w:hAnsiTheme="minorHAnsi" w:cstheme="minorBidi"/>
          <w:bCs/>
          <w:i/>
          <w:snapToGrid/>
          <w:sz w:val="20"/>
          <w:szCs w:val="22"/>
        </w:rPr>
        <w:t>shall not</w:t>
      </w:r>
      <w:r w:rsidRPr="00283580">
        <w:rPr>
          <w:rFonts w:asciiTheme="minorHAnsi" w:eastAsiaTheme="minorEastAsia" w:hAnsiTheme="minorHAnsi" w:cstheme="minorBidi"/>
          <w:bCs/>
          <w:snapToGrid/>
          <w:sz w:val="20"/>
          <w:szCs w:val="22"/>
        </w:rPr>
        <w:t xml:space="preserve"> require the Purchasing Entity to purchase or obtain a specific type of equipment to access telephonic interpretation services;</w:t>
      </w:r>
    </w:p>
    <w:p w14:paraId="7DE4B65F"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The Contractor must respond to incoming calls/requests for services within an average of 15 seconds (for a live agent) or 5 seconds (for an automated voice response system); </w:t>
      </w:r>
    </w:p>
    <w:p w14:paraId="4A3562F5"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The Contractor shall maintain an average monthly successful connection (to interpreter) time, </w:t>
      </w:r>
      <w:r w:rsidRPr="00283580">
        <w:rPr>
          <w:rFonts w:asciiTheme="minorHAnsi" w:eastAsiaTheme="minorEastAsia" w:hAnsiTheme="minorHAnsi" w:cstheme="minorBidi"/>
          <w:bCs/>
          <w:i/>
          <w:snapToGrid/>
          <w:sz w:val="20"/>
          <w:szCs w:val="22"/>
        </w:rPr>
        <w:t>for all languages provided</w:t>
      </w:r>
      <w:r w:rsidRPr="00283580">
        <w:rPr>
          <w:rFonts w:asciiTheme="minorHAnsi" w:eastAsiaTheme="minorEastAsia" w:hAnsiTheme="minorHAnsi" w:cstheme="minorBidi"/>
          <w:bCs/>
          <w:snapToGrid/>
          <w:sz w:val="20"/>
          <w:szCs w:val="22"/>
        </w:rPr>
        <w:t xml:space="preserve">, of 30 seconds or less. </w:t>
      </w:r>
    </w:p>
    <w:p w14:paraId="7D2221FF"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All Interpreters provided by the Contractor shall be pre-qualified, tested and trained for industry standard terminology and agree to adhere to the American Society of Testing and Materials (ASTM) standard interpretation guide;</w:t>
      </w:r>
    </w:p>
    <w:p w14:paraId="217F4167"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The Contractor shall provide 24-hour, toll free, Customer Support line attended to by live representatives; </w:t>
      </w:r>
    </w:p>
    <w:p w14:paraId="29FCD95F"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Contractors must prioritize emergency, time critical, and non-time critical calls; (</w:t>
      </w:r>
      <w:r w:rsidRPr="00283580">
        <w:rPr>
          <w:rFonts w:asciiTheme="minorHAnsi" w:eastAsiaTheme="minorEastAsia" w:hAnsiTheme="minorHAnsi" w:cstheme="minorBidi"/>
          <w:bCs/>
          <w:i/>
          <w:snapToGrid/>
          <w:sz w:val="20"/>
          <w:szCs w:val="22"/>
        </w:rPr>
        <w:t>i.e</w:t>
      </w:r>
      <w:r w:rsidRPr="00283580">
        <w:rPr>
          <w:rFonts w:asciiTheme="minorHAnsi" w:eastAsiaTheme="minorEastAsia" w:hAnsiTheme="minorHAnsi" w:cstheme="minorBidi"/>
          <w:bCs/>
          <w:snapToGrid/>
          <w:sz w:val="20"/>
          <w:szCs w:val="22"/>
        </w:rPr>
        <w:t>. hotline and emergency room, case worker in the field).  For conference call or Video Remote Interpretation (VRI) billing purposes, the contractor may bill only for the actual time an interpreter participates on a call. The time required to set-up the conference call prior to the interpreter joining the call and any continuation of the conference call once the interpreter has dropped off, will not be chargeable time. The contractor may not terminate the conference call at any time before all parties to the call have dropped off, regardless of whether the services of the interpreter are no longer needed. (i.e. the Contractor must maintain the conference call connection as long as at least 2 parties are still connected.)  There will be an announcement at end of call or VRI, so all parties can disconnect.</w:t>
      </w:r>
    </w:p>
    <w:p w14:paraId="642BD9E4"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The Contractor shall provide an Account Team that is dedicated to support the activities provided under this initiative.</w:t>
      </w:r>
    </w:p>
    <w:p w14:paraId="0152EB81"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
          <w:bCs/>
          <w:snapToGrid/>
          <w:sz w:val="20"/>
          <w:szCs w:val="22"/>
        </w:rPr>
        <w:t xml:space="preserve"> Translators:</w:t>
      </w:r>
      <w:r w:rsidRPr="00283580">
        <w:rPr>
          <w:rFonts w:asciiTheme="minorHAnsi" w:eastAsiaTheme="minorEastAsia" w:hAnsiTheme="minorHAnsi" w:cstheme="minorBidi"/>
          <w:bCs/>
          <w:snapToGrid/>
          <w:sz w:val="20"/>
          <w:szCs w:val="22"/>
        </w:rPr>
        <w:t xml:space="preserve"> </w:t>
      </w:r>
    </w:p>
    <w:p w14:paraId="65216803"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“Translators work with the written word, converting text from a source language into a target language. This is far more than replacing one word with another. The translation must also convey the style, tone and intent of the text, while taking into account differences of culture and dialect. The finished document should read as if it had originally been written in the target language for the target audience.”*</w:t>
      </w:r>
    </w:p>
    <w:p w14:paraId="4DA0251D" w14:textId="77777777" w:rsidR="00283580" w:rsidRPr="00283580" w:rsidRDefault="00283580" w:rsidP="00283580">
      <w:pPr>
        <w:widowControl/>
        <w:spacing w:after="200" w:line="276" w:lineRule="auto"/>
        <w:rPr>
          <w:rFonts w:asciiTheme="minorHAnsi" w:eastAsiaTheme="minorEastAsia" w:hAnsiTheme="minorHAnsi" w:cstheme="minorBidi"/>
          <w:bCs/>
          <w:snapToGrid/>
          <w:sz w:val="20"/>
          <w:szCs w:val="22"/>
        </w:rPr>
      </w:pPr>
    </w:p>
    <w:p w14:paraId="13BCAFAA" w14:textId="77777777" w:rsidR="00283580" w:rsidRPr="00283580" w:rsidRDefault="00283580" w:rsidP="00283580">
      <w:pPr>
        <w:widowControl/>
        <w:spacing w:after="200" w:line="276" w:lineRule="auto"/>
        <w:rPr>
          <w:rFonts w:asciiTheme="minorHAnsi" w:eastAsiaTheme="minorEastAsia" w:hAnsiTheme="minorHAnsi" w:cstheme="minorBidi"/>
          <w:b/>
          <w:bCs/>
          <w:snapToGrid/>
          <w:sz w:val="20"/>
          <w:szCs w:val="22"/>
        </w:rPr>
      </w:pPr>
      <w:r w:rsidRPr="00283580">
        <w:rPr>
          <w:rFonts w:asciiTheme="minorHAnsi" w:eastAsiaTheme="minorEastAsia" w:hAnsiTheme="minorHAnsi" w:cstheme="minorBidi"/>
          <w:b/>
          <w:bCs/>
          <w:snapToGrid/>
          <w:sz w:val="20"/>
          <w:szCs w:val="22"/>
        </w:rPr>
        <w:t xml:space="preserve">Translation Services: </w:t>
      </w:r>
    </w:p>
    <w:p w14:paraId="48ABD656" w14:textId="77777777" w:rsidR="00283580" w:rsidRPr="00283580" w:rsidRDefault="00283580" w:rsidP="0073549E">
      <w:pPr>
        <w:widowControl/>
        <w:numPr>
          <w:ilvl w:val="0"/>
          <w:numId w:val="15"/>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The Contractor shall be capable of receiving Source Language documents by facsimile, e-mail or other electronic means (i.e. Microsoft Word, PDF or flat files, standard word processing languages, etc.), U.S. postal service or courier delivery. The typical delivery is expected to be by facsimile, e-mail or other electronic means. </w:t>
      </w:r>
    </w:p>
    <w:p w14:paraId="034A8952" w14:textId="77777777" w:rsidR="00283580" w:rsidRPr="00283580" w:rsidRDefault="00283580" w:rsidP="0073549E">
      <w:pPr>
        <w:widowControl/>
        <w:numPr>
          <w:ilvl w:val="0"/>
          <w:numId w:val="15"/>
        </w:numPr>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 xml:space="preserve">From the Source Language to the Target Language, the written text of the Target Language will be determined by the Statement of Work (SOW) of the Purchasing Entity.  </w:t>
      </w:r>
    </w:p>
    <w:p w14:paraId="5D82CDBA" w14:textId="77777777" w:rsidR="00283580" w:rsidRPr="00283580" w:rsidRDefault="00283580" w:rsidP="0073549E">
      <w:pPr>
        <w:widowControl/>
        <w:numPr>
          <w:ilvl w:val="0"/>
          <w:numId w:val="15"/>
        </w:numPr>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The Contractor shall provide all language translation services for languages or dialects at the per word rates of the Source Language as provided within the Cost Table/Price Sheet.</w:t>
      </w:r>
    </w:p>
    <w:p w14:paraId="7E1B4896" w14:textId="77777777" w:rsidR="00283580" w:rsidRPr="00283580" w:rsidRDefault="00283580" w:rsidP="0073549E">
      <w:pPr>
        <w:widowControl/>
        <w:numPr>
          <w:ilvl w:val="0"/>
          <w:numId w:val="15"/>
        </w:numPr>
        <w:spacing w:after="200" w:line="276" w:lineRule="auto"/>
        <w:rPr>
          <w:rFonts w:asciiTheme="minorHAnsi" w:eastAsiaTheme="minorEastAsia" w:hAnsiTheme="minorHAnsi" w:cstheme="minorBidi"/>
          <w:bCs/>
          <w:snapToGrid/>
          <w:sz w:val="20"/>
          <w:szCs w:val="22"/>
        </w:rPr>
      </w:pPr>
      <w:r w:rsidRPr="00283580">
        <w:rPr>
          <w:rFonts w:asciiTheme="minorHAnsi" w:eastAsiaTheme="minorEastAsia" w:hAnsiTheme="minorHAnsi" w:cstheme="minorBidi"/>
          <w:bCs/>
          <w:snapToGrid/>
          <w:sz w:val="20"/>
          <w:szCs w:val="22"/>
        </w:rPr>
        <w:t>Translation documents must be delivered in both “Word” and “PDF” unless instructed differently by the Purchasing Entity.</w:t>
      </w:r>
    </w:p>
    <w:p w14:paraId="77BCA889" w14:textId="77777777" w:rsidR="00283580" w:rsidRPr="00283580" w:rsidRDefault="00283580" w:rsidP="0073549E">
      <w:pPr>
        <w:widowControl/>
        <w:numPr>
          <w:ilvl w:val="0"/>
          <w:numId w:val="15"/>
        </w:numPr>
        <w:spacing w:after="200" w:line="276" w:lineRule="auto"/>
        <w:rPr>
          <w:rFonts w:asciiTheme="minorHAnsi" w:eastAsiaTheme="minorEastAsia" w:hAnsiTheme="minorHAnsi" w:cstheme="minorBidi"/>
          <w:snapToGrid/>
          <w:sz w:val="20"/>
          <w:szCs w:val="22"/>
        </w:rPr>
      </w:pPr>
      <w:r w:rsidRPr="00283580">
        <w:rPr>
          <w:rFonts w:asciiTheme="minorHAnsi" w:eastAsiaTheme="minorEastAsia" w:hAnsiTheme="minorHAnsi" w:cstheme="minorBidi"/>
          <w:snapToGrid/>
          <w:sz w:val="20"/>
          <w:szCs w:val="22"/>
        </w:rPr>
        <w:t xml:space="preserve">In expedited situations the Purchasing Entity will determine how the written document translation shall be completed in terms of word count or number of pages of the Target Language translation. </w:t>
      </w:r>
    </w:p>
    <w:p w14:paraId="1B9A8E53" w14:textId="77777777" w:rsidR="00283580" w:rsidRPr="00283580" w:rsidRDefault="00283580" w:rsidP="00283580">
      <w:pPr>
        <w:widowControl/>
        <w:spacing w:after="200" w:line="276" w:lineRule="auto"/>
        <w:rPr>
          <w:rFonts w:asciiTheme="minorHAnsi" w:eastAsiaTheme="minorEastAsia" w:hAnsiTheme="minorHAnsi" w:cstheme="minorBidi"/>
          <w:snapToGrid/>
          <w:sz w:val="20"/>
          <w:szCs w:val="22"/>
        </w:rPr>
      </w:pPr>
    </w:p>
    <w:p w14:paraId="1352D80D" w14:textId="77777777" w:rsidR="00283580" w:rsidRPr="00283580" w:rsidRDefault="00283580" w:rsidP="00283580">
      <w:pPr>
        <w:keepNext/>
        <w:keepLines/>
        <w:widowControl/>
        <w:spacing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inorEastAsia" w:hAnsiTheme="minorHAnsi" w:cstheme="minorBidi"/>
          <w:snapToGrid/>
          <w:sz w:val="20"/>
          <w:szCs w:val="22"/>
        </w:rPr>
        <w:t>*T&amp;I Descriptions, NAJIT, March 5, 2016</w:t>
      </w:r>
    </w:p>
    <w:p w14:paraId="6C3732A7" w14:textId="77777777" w:rsidR="00283580" w:rsidRPr="00283580" w:rsidRDefault="00283580" w:rsidP="00283580">
      <w:pPr>
        <w:keepNext/>
        <w:keepLines/>
        <w:widowControl/>
        <w:spacing w:line="276" w:lineRule="auto"/>
        <w:outlineLvl w:val="1"/>
        <w:rPr>
          <w:rFonts w:asciiTheme="minorHAnsi" w:eastAsiaTheme="majorEastAsia" w:hAnsiTheme="minorHAnsi" w:cstheme="majorBidi"/>
          <w:b/>
          <w:bCs/>
          <w:snapToGrid/>
          <w:color w:val="4F81BD" w:themeColor="accent1"/>
          <w:szCs w:val="24"/>
        </w:rPr>
      </w:pPr>
    </w:p>
    <w:p w14:paraId="1C9F18E5" w14:textId="77777777" w:rsidR="00283580" w:rsidRPr="00283580" w:rsidRDefault="00283580" w:rsidP="00283580">
      <w:pPr>
        <w:keepNext/>
        <w:keepLines/>
        <w:widowControl/>
        <w:spacing w:line="276" w:lineRule="auto"/>
        <w:outlineLvl w:val="1"/>
        <w:rPr>
          <w:rFonts w:asciiTheme="minorHAnsi" w:eastAsiaTheme="majorEastAsia" w:hAnsiTheme="minorHAnsi" w:cstheme="majorBidi"/>
          <w:b/>
          <w:bCs/>
          <w:snapToGrid/>
          <w:color w:val="4F81BD" w:themeColor="accent1"/>
          <w:szCs w:val="24"/>
        </w:rPr>
      </w:pPr>
    </w:p>
    <w:p w14:paraId="1E8AD625"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Geographical Service Area</w:t>
      </w:r>
    </w:p>
    <w:p w14:paraId="4F4611D2" w14:textId="77777777" w:rsidR="00283580" w:rsidRPr="00283580" w:rsidRDefault="00283580" w:rsidP="00283580">
      <w:pPr>
        <w:widowControl/>
        <w:spacing w:after="200" w:line="276" w:lineRule="auto"/>
        <w:rPr>
          <w:rFonts w:asciiTheme="minorHAnsi" w:eastAsiaTheme="minorEastAsia" w:hAnsiTheme="minorHAnsi" w:cstheme="minorBidi"/>
          <w:b/>
          <w:bCs/>
          <w:snapToGrid/>
          <w:sz w:val="22"/>
          <w:szCs w:val="22"/>
        </w:rPr>
      </w:pPr>
      <w:r w:rsidRPr="00283580">
        <w:rPr>
          <w:rFonts w:asciiTheme="minorHAnsi" w:eastAsiaTheme="minorEastAsia" w:hAnsiTheme="minorHAnsi" w:cstheme="minorBidi"/>
          <w:b/>
          <w:bCs/>
          <w:snapToGrid/>
          <w:sz w:val="22"/>
          <w:szCs w:val="22"/>
        </w:rPr>
        <w:t>Regional Coverage</w:t>
      </w:r>
    </w:p>
    <w:p w14:paraId="4E2690F6"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Zone 1 (Western MA/Berkshire)</w:t>
      </w:r>
    </w:p>
    <w:p w14:paraId="389407E2"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Zone 2 (Pioneer Valley) </w:t>
      </w:r>
    </w:p>
    <w:p w14:paraId="21FF2CC4"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Zone 3 (Central MA) </w:t>
      </w:r>
    </w:p>
    <w:p w14:paraId="55650F81"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Zone 4 (Boston Metro including the Harbor Islands) </w:t>
      </w:r>
    </w:p>
    <w:p w14:paraId="21109976"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Zone 5 (Northeastern MA) </w:t>
      </w:r>
    </w:p>
    <w:p w14:paraId="14DC164B"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 xml:space="preserve">Zone 6 (Southeastern MA) </w:t>
      </w:r>
    </w:p>
    <w:p w14:paraId="5A4FE73A"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Zone 7 (Cape Cod &amp; the Islands)</w:t>
      </w:r>
    </w:p>
    <w:p w14:paraId="46668DD0" w14:textId="77777777" w:rsidR="00283580" w:rsidRPr="00283580" w:rsidRDefault="00283580" w:rsidP="0073549E">
      <w:pPr>
        <w:widowControl/>
        <w:numPr>
          <w:ilvl w:val="0"/>
          <w:numId w:val="16"/>
        </w:numPr>
        <w:spacing w:after="200" w:line="276" w:lineRule="auto"/>
        <w:rPr>
          <w:rFonts w:asciiTheme="minorHAnsi" w:eastAsiaTheme="minorEastAsia" w:hAnsiTheme="minorHAnsi" w:cstheme="minorBidi"/>
          <w:b/>
          <w:snapToGrid/>
          <w:sz w:val="22"/>
          <w:szCs w:val="22"/>
        </w:rPr>
      </w:pPr>
      <w:r w:rsidRPr="00283580">
        <w:rPr>
          <w:rFonts w:asciiTheme="minorHAnsi" w:eastAsiaTheme="minorEastAsia" w:hAnsiTheme="minorHAnsi" w:cstheme="minorBidi"/>
          <w:snapToGrid/>
          <w:sz w:val="22"/>
          <w:szCs w:val="22"/>
        </w:rPr>
        <w:t>Zone 8 (Statewide)</w:t>
      </w:r>
    </w:p>
    <w:p w14:paraId="675B340F"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pPr>
      <w:r w:rsidRPr="00283580">
        <w:rPr>
          <w:rFonts w:asciiTheme="minorHAnsi" w:eastAsiaTheme="minorEastAsia" w:hAnsiTheme="minorHAnsi" w:cstheme="minorBidi"/>
          <w:noProof/>
          <w:snapToGrid/>
          <w:sz w:val="22"/>
          <w:szCs w:val="22"/>
        </w:rPr>
        <w:drawing>
          <wp:inline distT="0" distB="0" distL="0" distR="0" wp14:anchorId="7A626CD9" wp14:editId="2CF6B306">
            <wp:extent cx="5944235" cy="3578860"/>
            <wp:effectExtent l="0" t="0" r="0" b="2540"/>
            <wp:docPr id="5" name="Picture 5" descr="Geographical Service Area&#10;Regional Coverage&#10;" title="Geographical Service Area - Regional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4235" cy="3578860"/>
                    </a:xfrm>
                    <a:prstGeom prst="rect">
                      <a:avLst/>
                    </a:prstGeom>
                    <a:noFill/>
                  </pic:spPr>
                </pic:pic>
              </a:graphicData>
            </a:graphic>
          </wp:inline>
        </w:drawing>
      </w:r>
    </w:p>
    <w:p w14:paraId="30E918F0"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r w:rsidRPr="00283580">
        <w:rPr>
          <w:rFonts w:asciiTheme="minorHAnsi" w:eastAsiaTheme="majorEastAsia" w:hAnsiTheme="minorHAnsi" w:cstheme="majorBidi"/>
          <w:b/>
          <w:bCs/>
          <w:snapToGrid/>
          <w:color w:val="4F81BD" w:themeColor="accent1"/>
          <w:szCs w:val="24"/>
        </w:rPr>
        <w:t>Other Discounts</w:t>
      </w:r>
    </w:p>
    <w:p w14:paraId="796E81D5" w14:textId="77777777" w:rsidR="00283580" w:rsidRPr="00283580" w:rsidRDefault="00283580" w:rsidP="0073549E">
      <w:pPr>
        <w:widowControl/>
        <w:numPr>
          <w:ilvl w:val="0"/>
          <w:numId w:val="5"/>
        </w:numPr>
        <w:spacing w:after="200" w:line="276" w:lineRule="auto"/>
        <w:contextualSpacing/>
        <w:rPr>
          <w:rFonts w:asciiTheme="minorHAnsi" w:eastAsiaTheme="minorEastAsia" w:hAnsiTheme="minorHAnsi" w:cstheme="minorBidi"/>
          <w:snapToGrid/>
          <w:sz w:val="20"/>
          <w:szCs w:val="22"/>
        </w:rPr>
      </w:pPr>
      <w:r w:rsidRPr="00283580">
        <w:rPr>
          <w:rFonts w:asciiTheme="minorHAnsi" w:eastAsiaTheme="minorEastAsia" w:hAnsiTheme="minorHAnsi" w:cstheme="minorBidi"/>
          <w:b/>
          <w:snapToGrid/>
          <w:sz w:val="20"/>
          <w:szCs w:val="22"/>
        </w:rPr>
        <w:t>Prompt Pay Discounts:</w:t>
      </w:r>
      <w:r w:rsidRPr="00283580">
        <w:rPr>
          <w:rFonts w:asciiTheme="minorHAnsi" w:eastAsiaTheme="minorEastAsia" w:hAnsiTheme="minorHAnsi" w:cstheme="minorBidi"/>
          <w:snapToGrid/>
          <w:sz w:val="20"/>
          <w:szCs w:val="22"/>
        </w:rPr>
        <w:t xml:space="preserve"> A discount given to the buyer if paid within a certain time period.  These discounts may be found in the</w:t>
      </w:r>
      <w:r w:rsidRPr="00283580">
        <w:rPr>
          <w:rFonts w:asciiTheme="minorHAnsi" w:eastAsiaTheme="minorEastAsia" w:hAnsiTheme="minorHAnsi" w:cstheme="minorBidi"/>
          <w:snapToGrid/>
          <w:sz w:val="22"/>
          <w:szCs w:val="22"/>
        </w:rPr>
        <w:t xml:space="preserve"> </w:t>
      </w:r>
      <w:hyperlink w:anchor="_Vendor_List_and" w:history="1">
        <w:r w:rsidRPr="00283580">
          <w:rPr>
            <w:rFonts w:asciiTheme="minorHAnsi" w:eastAsiaTheme="minorEastAsia" w:hAnsiTheme="minorHAnsi" w:cstheme="minorBidi"/>
            <w:snapToGrid/>
            <w:color w:val="0000FF"/>
            <w:sz w:val="22"/>
            <w:szCs w:val="22"/>
            <w:u w:val="single"/>
          </w:rPr>
          <w:t>Vendor List and Information</w:t>
        </w:r>
      </w:hyperlink>
      <w:r w:rsidRPr="00283580">
        <w:rPr>
          <w:rFonts w:asciiTheme="minorHAnsi" w:eastAsiaTheme="minorEastAsia" w:hAnsiTheme="minorHAnsi" w:cstheme="minorBidi"/>
          <w:snapToGrid/>
          <w:sz w:val="20"/>
          <w:szCs w:val="22"/>
        </w:rPr>
        <w:t xml:space="preserve"> section below.  All discounts offered will be taken in cases where the payment issue date is within the specified number of days listed by vendor and in accordance with the Commonwealth’s Bill Paying Policy.  Payment days will be measured from the date goods are received and accepted / performance was completed OR the date an invoice is received by the Commonwealth, whichever is later to the date the payment is issued as an EFT (preferred method) or mailed by the State Treasurer.  The date of payment “issue” is the date a payment is considered “paid” not the date a payment is “received” by a Contractor. </w:t>
      </w:r>
    </w:p>
    <w:p w14:paraId="1F77AFA2" w14:textId="77777777" w:rsidR="00283580" w:rsidRPr="00283580" w:rsidRDefault="00283580" w:rsidP="00283580">
      <w:pPr>
        <w:keepNext/>
        <w:keepLines/>
        <w:widowControl/>
        <w:spacing w:before="200" w:line="276" w:lineRule="auto"/>
        <w:outlineLvl w:val="1"/>
        <w:rPr>
          <w:rFonts w:asciiTheme="minorHAnsi" w:eastAsiaTheme="majorEastAsia" w:hAnsiTheme="minorHAnsi" w:cstheme="majorBidi"/>
          <w:b/>
          <w:bCs/>
          <w:snapToGrid/>
          <w:color w:val="4F81BD" w:themeColor="accent1"/>
          <w:szCs w:val="24"/>
        </w:rPr>
      </w:pPr>
      <w:bookmarkStart w:id="36" w:name="_Performance_and_Payment"/>
      <w:bookmarkEnd w:id="36"/>
      <w:r w:rsidRPr="00283580">
        <w:rPr>
          <w:rFonts w:asciiTheme="minorHAnsi" w:eastAsiaTheme="majorEastAsia" w:hAnsiTheme="minorHAnsi" w:cstheme="majorBidi"/>
          <w:b/>
          <w:bCs/>
          <w:snapToGrid/>
          <w:color w:val="4F81BD" w:themeColor="accent1"/>
          <w:szCs w:val="24"/>
        </w:rPr>
        <w:t xml:space="preserve">Performance and Payment Time Frames Which Exceed Contract Duration </w:t>
      </w:r>
    </w:p>
    <w:p w14:paraId="4D999904" w14:textId="77777777" w:rsidR="00283580" w:rsidRPr="00283580" w:rsidRDefault="00283580" w:rsidP="00283580">
      <w:pPr>
        <w:widowControl/>
        <w:spacing w:after="200" w:line="276" w:lineRule="auto"/>
        <w:rPr>
          <w:rFonts w:asciiTheme="minorHAnsi" w:eastAsiaTheme="minorEastAsia" w:hAnsiTheme="minorHAnsi" w:cstheme="minorBidi"/>
          <w:snapToGrid/>
          <w:sz w:val="20"/>
        </w:rPr>
      </w:pPr>
      <w:r w:rsidRPr="00283580">
        <w:rPr>
          <w:rFonts w:asciiTheme="minorHAnsi" w:eastAsiaTheme="minorEastAsia" w:hAnsiTheme="minorHAnsi" w:cstheme="minorBidi"/>
          <w:i/>
          <w:snapToGrid/>
          <w:sz w:val="20"/>
        </w:rPr>
        <w:t xml:space="preserve">All </w:t>
      </w:r>
      <w:r w:rsidRPr="00283580">
        <w:rPr>
          <w:rFonts w:asciiTheme="minorHAnsi" w:eastAsiaTheme="minorEastAsia" w:hAnsiTheme="minorHAnsi" w:cstheme="minorBidi"/>
          <w:snapToGrid/>
          <w:sz w:val="20"/>
        </w:rPr>
        <w:t xml:space="preserve"> agreements for services entered into during the duration of this Contract and whose performance and payment time frames extend beyond the duration of this Contract shall remain in effect for performance and payment purposes for twelve (12) calendar months. No written agreement shall extend more than 12 months beyond the current contract term of this Statewide Contract as stated on the </w:t>
      </w:r>
      <w:hyperlink w:anchor="_top" w:history="1">
        <w:r w:rsidRPr="00283580">
          <w:rPr>
            <w:rFonts w:asciiTheme="minorHAnsi" w:eastAsiaTheme="minorEastAsia" w:hAnsiTheme="minorHAnsi" w:cstheme="minorBidi"/>
            <w:snapToGrid/>
            <w:color w:val="0000FF"/>
            <w:sz w:val="22"/>
            <w:szCs w:val="22"/>
            <w:u w:val="single"/>
          </w:rPr>
          <w:t>first page</w:t>
        </w:r>
      </w:hyperlink>
      <w:r w:rsidRPr="00283580">
        <w:rPr>
          <w:rFonts w:asciiTheme="minorHAnsi" w:eastAsiaTheme="minorEastAsia" w:hAnsiTheme="minorHAnsi" w:cstheme="minorBidi"/>
          <w:snapToGrid/>
          <w:sz w:val="20"/>
        </w:rPr>
        <w:t xml:space="preserve"> of this contract user guide.  No new leases, rentals, maintenance or other agreements for services may be executed after the Contract has expired.</w:t>
      </w:r>
    </w:p>
    <w:p w14:paraId="18900D04" w14:textId="77777777" w:rsidR="00283580" w:rsidRPr="00283580" w:rsidRDefault="00283580" w:rsidP="00283580">
      <w:pPr>
        <w:widowControl/>
        <w:spacing w:after="200" w:line="276" w:lineRule="auto"/>
        <w:rPr>
          <w:rFonts w:asciiTheme="minorHAnsi" w:eastAsiaTheme="minorEastAsia" w:hAnsiTheme="minorHAnsi" w:cstheme="minorBidi"/>
          <w:snapToGrid/>
          <w:sz w:val="22"/>
          <w:szCs w:val="22"/>
        </w:rPr>
        <w:sectPr w:rsidR="00283580" w:rsidRPr="00283580" w:rsidSect="00283580">
          <w:type w:val="continuous"/>
          <w:pgSz w:w="12240" w:h="15840"/>
          <w:pgMar w:top="22" w:right="1152" w:bottom="1440" w:left="1152" w:header="864" w:footer="360" w:gutter="0"/>
          <w:cols w:space="720"/>
          <w:titlePg/>
          <w:docGrid w:linePitch="360"/>
        </w:sectPr>
      </w:pPr>
    </w:p>
    <w:p w14:paraId="69500EC5"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bookmarkStart w:id="37" w:name="_Strategic_Sourcing_Team_1"/>
      <w:bookmarkStart w:id="38" w:name="_Strategic_Sourcing_Team"/>
      <w:bookmarkEnd w:id="37"/>
      <w:bookmarkEnd w:id="38"/>
      <w:r w:rsidRPr="00283580">
        <w:rPr>
          <w:rFonts w:asciiTheme="minorHAnsi" w:eastAsiaTheme="majorEastAsia" w:hAnsiTheme="minorHAnsi" w:cstheme="majorBidi"/>
          <w:b/>
          <w:bCs/>
          <w:snapToGrid/>
          <w:color w:val="2D029A"/>
          <w:sz w:val="28"/>
          <w:szCs w:val="28"/>
        </w:rPr>
        <w:t>Strategic Sourcing Team Members</w:t>
      </w:r>
    </w:p>
    <w:p w14:paraId="3F537DDF" w14:textId="77777777" w:rsidR="00283580" w:rsidRPr="00283580" w:rsidRDefault="00283580" w:rsidP="00283580">
      <w:pPr>
        <w:widowControl/>
        <w:tabs>
          <w:tab w:val="left" w:pos="540"/>
        </w:tabs>
        <w:rPr>
          <w:rFonts w:asciiTheme="minorHAnsi" w:eastAsiaTheme="minorEastAsia" w:hAnsiTheme="minorHAnsi" w:cs="Arial"/>
          <w:snapToGrid/>
          <w:sz w:val="22"/>
          <w:szCs w:val="22"/>
        </w:rPr>
      </w:pPr>
    </w:p>
    <w:p w14:paraId="0110B9D8"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bookmarkStart w:id="39" w:name="_Appendix_A:_Detailed"/>
      <w:bookmarkEnd w:id="39"/>
      <w:r w:rsidRPr="00283580">
        <w:rPr>
          <w:rFonts w:ascii="Calibri" w:hAnsi="Calibri" w:cs="Arial"/>
          <w:snapToGrid/>
          <w:sz w:val="22"/>
          <w:szCs w:val="22"/>
        </w:rPr>
        <w:t>Omar Cabrera</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DPH</w:t>
      </w:r>
    </w:p>
    <w:p w14:paraId="79B6412C"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Charles Caron</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 xml:space="preserve">DPH </w:t>
      </w:r>
      <w:r w:rsidRPr="00283580">
        <w:rPr>
          <w:rFonts w:ascii="Calibri" w:hAnsi="Calibri" w:cs="Arial"/>
          <w:snapToGrid/>
          <w:sz w:val="22"/>
          <w:szCs w:val="22"/>
        </w:rPr>
        <w:tab/>
      </w:r>
      <w:r w:rsidRPr="00283580">
        <w:rPr>
          <w:rFonts w:ascii="Calibri" w:hAnsi="Calibri" w:cs="Arial"/>
          <w:snapToGrid/>
          <w:sz w:val="22"/>
          <w:szCs w:val="22"/>
        </w:rPr>
        <w:tab/>
      </w:r>
      <w:hyperlink r:id="rId49" w:history="1"/>
      <w:r w:rsidRPr="00283580">
        <w:rPr>
          <w:rFonts w:ascii="Calibri" w:hAnsi="Calibri" w:cs="Arial"/>
          <w:snapToGrid/>
          <w:sz w:val="22"/>
          <w:szCs w:val="22"/>
        </w:rPr>
        <w:t xml:space="preserve"> </w:t>
      </w:r>
    </w:p>
    <w:p w14:paraId="5FEF2D8B"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Cynthia Cheek</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EHS</w:t>
      </w:r>
    </w:p>
    <w:p w14:paraId="75B31CE9"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Patricia Cody</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MRC-DDS</w:t>
      </w:r>
      <w:r w:rsidRPr="00283580">
        <w:rPr>
          <w:rFonts w:ascii="Calibri" w:hAnsi="Calibri" w:cs="Arial"/>
          <w:snapToGrid/>
          <w:sz w:val="22"/>
          <w:szCs w:val="22"/>
        </w:rPr>
        <w:tab/>
      </w:r>
    </w:p>
    <w:p w14:paraId="73691AAA"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Joy Connell</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DMH</w:t>
      </w:r>
      <w:r w:rsidRPr="00283580">
        <w:rPr>
          <w:rFonts w:ascii="Calibri" w:hAnsi="Calibri" w:cs="Arial"/>
          <w:snapToGrid/>
          <w:sz w:val="22"/>
          <w:szCs w:val="22"/>
        </w:rPr>
        <w:tab/>
      </w:r>
      <w:r w:rsidRPr="00283580">
        <w:rPr>
          <w:rFonts w:ascii="Calibri" w:hAnsi="Calibri" w:cs="Arial"/>
          <w:snapToGrid/>
          <w:sz w:val="22"/>
          <w:szCs w:val="22"/>
        </w:rPr>
        <w:tab/>
      </w:r>
    </w:p>
    <w:p w14:paraId="2230EE0F"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Marisa De La Paz Chase</w:t>
      </w:r>
      <w:r w:rsidRPr="00283580">
        <w:rPr>
          <w:rFonts w:ascii="Calibri" w:hAnsi="Calibri" w:cs="Arial"/>
          <w:snapToGrid/>
          <w:sz w:val="22"/>
          <w:szCs w:val="22"/>
        </w:rPr>
        <w:tab/>
      </w:r>
      <w:r w:rsidRPr="00283580">
        <w:rPr>
          <w:rFonts w:ascii="Calibri" w:hAnsi="Calibri" w:cs="Arial"/>
          <w:snapToGrid/>
          <w:sz w:val="22"/>
          <w:szCs w:val="22"/>
        </w:rPr>
        <w:tab/>
        <w:t>EOL</w:t>
      </w:r>
      <w:r w:rsidRPr="00283580">
        <w:rPr>
          <w:rFonts w:ascii="Calibri" w:hAnsi="Calibri" w:cs="Arial"/>
          <w:snapToGrid/>
          <w:sz w:val="22"/>
          <w:szCs w:val="22"/>
        </w:rPr>
        <w:tab/>
      </w:r>
      <w:r w:rsidRPr="00283580">
        <w:rPr>
          <w:rFonts w:ascii="Calibri" w:hAnsi="Calibri" w:cs="Arial"/>
          <w:snapToGrid/>
          <w:sz w:val="22"/>
          <w:szCs w:val="22"/>
        </w:rPr>
        <w:tab/>
      </w:r>
    </w:p>
    <w:p w14:paraId="4A298A7E"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Tim Dolan</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DTA</w:t>
      </w:r>
      <w:r w:rsidRPr="00283580">
        <w:rPr>
          <w:rFonts w:ascii="Calibri" w:hAnsi="Calibri" w:cs="Arial"/>
          <w:snapToGrid/>
          <w:sz w:val="22"/>
          <w:szCs w:val="22"/>
        </w:rPr>
        <w:tab/>
      </w:r>
      <w:r w:rsidRPr="00283580">
        <w:rPr>
          <w:rFonts w:ascii="Calibri" w:hAnsi="Calibri" w:cs="Arial"/>
          <w:snapToGrid/>
          <w:sz w:val="22"/>
          <w:szCs w:val="22"/>
        </w:rPr>
        <w:tab/>
      </w:r>
    </w:p>
    <w:p w14:paraId="36B2E3D5"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Susan Guiney Burke</w:t>
      </w:r>
      <w:r w:rsidRPr="00283580">
        <w:rPr>
          <w:rFonts w:ascii="Calibri" w:hAnsi="Calibri" w:cs="Arial"/>
          <w:snapToGrid/>
          <w:sz w:val="22"/>
          <w:szCs w:val="22"/>
        </w:rPr>
        <w:tab/>
      </w:r>
      <w:r w:rsidRPr="00283580">
        <w:rPr>
          <w:rFonts w:ascii="Calibri" w:hAnsi="Calibri" w:cs="Arial"/>
          <w:snapToGrid/>
          <w:sz w:val="22"/>
          <w:szCs w:val="22"/>
        </w:rPr>
        <w:tab/>
        <w:t>MRC-DDS</w:t>
      </w:r>
      <w:r w:rsidRPr="00283580">
        <w:rPr>
          <w:rFonts w:ascii="Calibri" w:hAnsi="Calibri" w:cs="Arial"/>
          <w:snapToGrid/>
          <w:sz w:val="22"/>
          <w:szCs w:val="22"/>
        </w:rPr>
        <w:tab/>
      </w:r>
    </w:p>
    <w:p w14:paraId="07DB36FA"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Jodi Paris Anastos</w:t>
      </w:r>
      <w:r w:rsidRPr="00283580">
        <w:rPr>
          <w:rFonts w:ascii="Calibri" w:hAnsi="Calibri" w:cs="Arial"/>
          <w:snapToGrid/>
          <w:sz w:val="22"/>
          <w:szCs w:val="22"/>
        </w:rPr>
        <w:tab/>
      </w:r>
      <w:r w:rsidRPr="00283580">
        <w:rPr>
          <w:rFonts w:ascii="Calibri" w:hAnsi="Calibri" w:cs="Arial"/>
          <w:snapToGrid/>
          <w:sz w:val="22"/>
          <w:szCs w:val="22"/>
        </w:rPr>
        <w:tab/>
        <w:t>OSD</w:t>
      </w:r>
      <w:r w:rsidRPr="00283580">
        <w:rPr>
          <w:rFonts w:ascii="Calibri" w:hAnsi="Calibri" w:cs="Arial"/>
          <w:snapToGrid/>
          <w:sz w:val="22"/>
          <w:szCs w:val="22"/>
        </w:rPr>
        <w:tab/>
      </w:r>
      <w:r w:rsidRPr="00283580">
        <w:rPr>
          <w:rFonts w:ascii="Calibri" w:hAnsi="Calibri" w:cs="Arial"/>
          <w:snapToGrid/>
          <w:sz w:val="22"/>
          <w:szCs w:val="22"/>
        </w:rPr>
        <w:tab/>
      </w:r>
    </w:p>
    <w:p w14:paraId="7FD8CB11"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Emanuel Ramos</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DTA</w:t>
      </w:r>
    </w:p>
    <w:p w14:paraId="3AF3387F"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Christopher Silva</w:t>
      </w:r>
      <w:r w:rsidRPr="00283580">
        <w:rPr>
          <w:rFonts w:ascii="Calibri" w:hAnsi="Calibri" w:cs="Arial"/>
          <w:snapToGrid/>
          <w:sz w:val="22"/>
          <w:szCs w:val="22"/>
        </w:rPr>
        <w:tab/>
      </w:r>
      <w:r w:rsidRPr="00283580">
        <w:rPr>
          <w:rFonts w:ascii="Calibri" w:hAnsi="Calibri" w:cs="Arial"/>
          <w:snapToGrid/>
          <w:sz w:val="22"/>
          <w:szCs w:val="22"/>
        </w:rPr>
        <w:tab/>
        <w:t>DTA</w:t>
      </w:r>
      <w:r w:rsidRPr="00283580">
        <w:rPr>
          <w:rFonts w:ascii="Calibri" w:hAnsi="Calibri" w:cs="Arial"/>
          <w:snapToGrid/>
          <w:sz w:val="22"/>
          <w:szCs w:val="22"/>
        </w:rPr>
        <w:tab/>
      </w:r>
      <w:r w:rsidRPr="00283580">
        <w:rPr>
          <w:rFonts w:ascii="Calibri" w:hAnsi="Calibri" w:cs="Arial"/>
          <w:snapToGrid/>
          <w:sz w:val="22"/>
          <w:szCs w:val="22"/>
        </w:rPr>
        <w:tab/>
      </w:r>
    </w:p>
    <w:p w14:paraId="1FCB3A94"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Sorraia Tavares</w:t>
      </w:r>
      <w:r w:rsidRPr="00283580">
        <w:rPr>
          <w:rFonts w:ascii="Calibri" w:hAnsi="Calibri" w:cs="Arial"/>
          <w:snapToGrid/>
          <w:sz w:val="22"/>
          <w:szCs w:val="22"/>
        </w:rPr>
        <w:tab/>
      </w:r>
      <w:r w:rsidRPr="00283580">
        <w:rPr>
          <w:rFonts w:ascii="Calibri" w:hAnsi="Calibri" w:cs="Arial"/>
          <w:snapToGrid/>
          <w:sz w:val="22"/>
          <w:szCs w:val="22"/>
        </w:rPr>
        <w:tab/>
      </w:r>
      <w:r w:rsidRPr="00283580">
        <w:rPr>
          <w:rFonts w:ascii="Calibri" w:hAnsi="Calibri" w:cs="Arial"/>
          <w:snapToGrid/>
          <w:sz w:val="22"/>
          <w:szCs w:val="22"/>
        </w:rPr>
        <w:tab/>
        <w:t>OSD</w:t>
      </w:r>
    </w:p>
    <w:p w14:paraId="5292FC75" w14:textId="77777777" w:rsidR="00283580" w:rsidRPr="00283580" w:rsidRDefault="00283580" w:rsidP="0073549E">
      <w:pPr>
        <w:widowControl/>
        <w:numPr>
          <w:ilvl w:val="0"/>
          <w:numId w:val="8"/>
        </w:numPr>
        <w:spacing w:after="200" w:line="276" w:lineRule="auto"/>
        <w:contextualSpacing/>
        <w:rPr>
          <w:rFonts w:ascii="Calibri" w:hAnsi="Calibri" w:cs="Arial"/>
          <w:snapToGrid/>
          <w:sz w:val="22"/>
          <w:szCs w:val="22"/>
        </w:rPr>
      </w:pPr>
      <w:r w:rsidRPr="00283580">
        <w:rPr>
          <w:rFonts w:ascii="Calibri" w:hAnsi="Calibri" w:cs="Arial"/>
          <w:snapToGrid/>
          <w:sz w:val="22"/>
          <w:szCs w:val="22"/>
        </w:rPr>
        <w:t>Margaret Van Gelder</w:t>
      </w:r>
      <w:r w:rsidRPr="00283580">
        <w:rPr>
          <w:rFonts w:ascii="Calibri" w:hAnsi="Calibri" w:cs="Arial"/>
          <w:snapToGrid/>
          <w:sz w:val="22"/>
          <w:szCs w:val="22"/>
        </w:rPr>
        <w:tab/>
      </w:r>
      <w:r w:rsidRPr="00283580">
        <w:rPr>
          <w:rFonts w:ascii="Calibri" w:hAnsi="Calibri" w:cs="Arial"/>
          <w:snapToGrid/>
          <w:sz w:val="22"/>
          <w:szCs w:val="22"/>
        </w:rPr>
        <w:tab/>
        <w:t>DDS</w:t>
      </w:r>
    </w:p>
    <w:p w14:paraId="6BEBF349" w14:textId="77777777" w:rsidR="00283580" w:rsidRPr="00283580" w:rsidRDefault="00283580" w:rsidP="0073549E">
      <w:pPr>
        <w:widowControl/>
        <w:numPr>
          <w:ilvl w:val="0"/>
          <w:numId w:val="8"/>
        </w:numPr>
        <w:tabs>
          <w:tab w:val="left" w:pos="3600"/>
        </w:tabs>
        <w:spacing w:after="200" w:line="276" w:lineRule="auto"/>
        <w:contextualSpacing/>
        <w:rPr>
          <w:rFonts w:ascii="Arial" w:hAnsi="Arial" w:cs="Arial"/>
          <w:snapToGrid/>
          <w:sz w:val="22"/>
          <w:szCs w:val="22"/>
        </w:rPr>
      </w:pPr>
      <w:r w:rsidRPr="00283580">
        <w:rPr>
          <w:rFonts w:ascii="Calibri" w:hAnsi="Calibri" w:cs="Arial"/>
          <w:snapToGrid/>
          <w:sz w:val="22"/>
          <w:szCs w:val="22"/>
        </w:rPr>
        <w:t>Nhat Le</w:t>
      </w:r>
      <w:r w:rsidRPr="00283580">
        <w:rPr>
          <w:rFonts w:ascii="Calibri" w:hAnsi="Calibri" w:cs="Arial"/>
          <w:snapToGrid/>
          <w:sz w:val="22"/>
          <w:szCs w:val="22"/>
        </w:rPr>
        <w:tab/>
        <w:t>MOBD</w:t>
      </w:r>
    </w:p>
    <w:p w14:paraId="55E12F1B" w14:textId="77777777" w:rsidR="00283580" w:rsidRPr="00283580" w:rsidRDefault="00283580" w:rsidP="0073549E">
      <w:pPr>
        <w:widowControl/>
        <w:numPr>
          <w:ilvl w:val="0"/>
          <w:numId w:val="6"/>
        </w:numPr>
        <w:tabs>
          <w:tab w:val="left" w:pos="540"/>
        </w:tabs>
        <w:spacing w:after="200" w:line="276" w:lineRule="auto"/>
        <w:contextualSpacing/>
        <w:rPr>
          <w:rFonts w:asciiTheme="minorHAnsi" w:eastAsiaTheme="minorEastAsia" w:hAnsiTheme="minorHAnsi" w:cs="Arial"/>
          <w:snapToGrid/>
          <w:sz w:val="22"/>
          <w:szCs w:val="22"/>
        </w:rPr>
        <w:sectPr w:rsidR="00283580" w:rsidRPr="00283580" w:rsidSect="00283580">
          <w:pgSz w:w="12240" w:h="15840"/>
          <w:pgMar w:top="125" w:right="1152" w:bottom="1440" w:left="1152" w:header="864" w:footer="360" w:gutter="0"/>
          <w:cols w:space="720"/>
          <w:titlePg/>
          <w:docGrid w:linePitch="360"/>
        </w:sectPr>
      </w:pPr>
    </w:p>
    <w:p w14:paraId="3AD8F4C1"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u w:val="double"/>
        </w:rPr>
      </w:pPr>
      <w:bookmarkStart w:id="40" w:name="_Appendix_A:_Vendor"/>
      <w:bookmarkStart w:id="41" w:name="_Vendor_Specific_Information"/>
      <w:bookmarkStart w:id="42" w:name="_Vendor_Information*"/>
      <w:bookmarkStart w:id="43" w:name="_Vendor_List_and"/>
      <w:bookmarkEnd w:id="40"/>
      <w:bookmarkEnd w:id="41"/>
      <w:bookmarkEnd w:id="42"/>
      <w:bookmarkEnd w:id="43"/>
      <w:r w:rsidRPr="00283580">
        <w:rPr>
          <w:rFonts w:asciiTheme="minorHAnsi" w:eastAsiaTheme="majorEastAsia" w:hAnsiTheme="minorHAnsi" w:cstheme="majorBidi"/>
          <w:b/>
          <w:bCs/>
          <w:snapToGrid/>
          <w:color w:val="2D029A"/>
          <w:sz w:val="28"/>
          <w:szCs w:val="28"/>
        </w:rPr>
        <w:t>Vendor List and Information*</w:t>
      </w:r>
      <w:r w:rsidRPr="00283580">
        <w:rPr>
          <w:rFonts w:asciiTheme="minorHAnsi" w:eastAsiaTheme="majorEastAsia" w:hAnsiTheme="minorHAnsi" w:cstheme="majorBidi"/>
          <w:b/>
          <w:bCs/>
          <w:snapToGrid/>
          <w:sz w:val="20"/>
        </w:rPr>
        <w:t xml:space="preserve"> </w:t>
      </w:r>
    </w:p>
    <w:p w14:paraId="303250B4" w14:textId="77777777" w:rsidR="00283580" w:rsidRPr="00283580" w:rsidRDefault="00283580" w:rsidP="00283580">
      <w:pPr>
        <w:widowControl/>
        <w:rPr>
          <w:rFonts w:asciiTheme="minorHAnsi" w:eastAsiaTheme="minorEastAsia" w:hAnsiTheme="minorHAnsi" w:cstheme="minorBidi"/>
          <w:i/>
          <w:snapToGrid/>
          <w:sz w:val="20"/>
        </w:rPr>
      </w:pPr>
    </w:p>
    <w:tbl>
      <w:tblPr>
        <w:tblStyle w:val="TableGrid1"/>
        <w:tblW w:w="0" w:type="auto"/>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2358"/>
        <w:gridCol w:w="1973"/>
        <w:gridCol w:w="1627"/>
        <w:gridCol w:w="2340"/>
        <w:gridCol w:w="3510"/>
        <w:gridCol w:w="2445"/>
      </w:tblGrid>
      <w:tr w:rsidR="00283580" w:rsidRPr="00283580" w14:paraId="16AEC503" w14:textId="77777777" w:rsidTr="00283580">
        <w:trPr>
          <w:trHeight w:val="692"/>
          <w:tblHeader/>
        </w:trPr>
        <w:tc>
          <w:tcPr>
            <w:tcW w:w="2358" w:type="dxa"/>
            <w:shd w:val="clear" w:color="auto" w:fill="C6D9F1" w:themeFill="text2" w:themeFillTint="33"/>
          </w:tcPr>
          <w:p w14:paraId="154ED2E6" w14:textId="77777777" w:rsidR="00283580" w:rsidRPr="00283580" w:rsidRDefault="00283580" w:rsidP="00283580">
            <w:pPr>
              <w:widowControl/>
              <w:jc w:val="center"/>
              <w:rPr>
                <w:rFonts w:asciiTheme="minorHAnsi" w:hAnsiTheme="minorHAnsi"/>
                <w:snapToGrid/>
                <w:sz w:val="22"/>
                <w:szCs w:val="22"/>
              </w:rPr>
            </w:pPr>
            <w:r w:rsidRPr="00283580">
              <w:rPr>
                <w:rFonts w:asciiTheme="minorHAnsi" w:hAnsiTheme="minorHAnsi" w:cs="Arial"/>
                <w:b/>
                <w:snapToGrid/>
                <w:sz w:val="22"/>
                <w:szCs w:val="22"/>
              </w:rPr>
              <w:t>Vendor</w:t>
            </w:r>
          </w:p>
        </w:tc>
        <w:tc>
          <w:tcPr>
            <w:tcW w:w="1973" w:type="dxa"/>
            <w:shd w:val="clear" w:color="auto" w:fill="C6D9F1" w:themeFill="text2" w:themeFillTint="33"/>
          </w:tcPr>
          <w:p w14:paraId="0BFD7C4D" w14:textId="77777777" w:rsidR="00283580" w:rsidRPr="00283580" w:rsidRDefault="00283580" w:rsidP="00283580">
            <w:pPr>
              <w:widowControl/>
              <w:jc w:val="center"/>
              <w:rPr>
                <w:rFonts w:asciiTheme="minorHAnsi" w:hAnsiTheme="minorHAnsi"/>
                <w:b/>
                <w:snapToGrid/>
                <w:sz w:val="22"/>
                <w:szCs w:val="22"/>
              </w:rPr>
            </w:pPr>
            <w:r w:rsidRPr="00283580">
              <w:rPr>
                <w:rFonts w:asciiTheme="minorHAnsi" w:hAnsiTheme="minorHAnsi"/>
                <w:b/>
                <w:bCs/>
                <w:snapToGrid/>
                <w:color w:val="000000"/>
                <w:sz w:val="22"/>
                <w:szCs w:val="22"/>
              </w:rPr>
              <w:t>MMARS Vendor Code and Vendor Line</w:t>
            </w:r>
          </w:p>
        </w:tc>
        <w:tc>
          <w:tcPr>
            <w:tcW w:w="1627" w:type="dxa"/>
            <w:shd w:val="clear" w:color="auto" w:fill="C6D9F1" w:themeFill="text2" w:themeFillTint="33"/>
          </w:tcPr>
          <w:p w14:paraId="16965909" w14:textId="77777777" w:rsidR="00283580" w:rsidRPr="00283580" w:rsidRDefault="00283580" w:rsidP="00283580">
            <w:pPr>
              <w:widowControl/>
              <w:jc w:val="center"/>
              <w:rPr>
                <w:rFonts w:asciiTheme="minorHAnsi" w:hAnsiTheme="minorHAnsi"/>
                <w:snapToGrid/>
                <w:sz w:val="22"/>
                <w:szCs w:val="22"/>
              </w:rPr>
            </w:pPr>
            <w:r w:rsidRPr="00283580">
              <w:rPr>
                <w:rFonts w:asciiTheme="minorHAnsi" w:hAnsiTheme="minorHAnsi" w:cs="Arial"/>
                <w:b/>
                <w:snapToGrid/>
                <w:sz w:val="22"/>
                <w:szCs w:val="22"/>
              </w:rPr>
              <w:t>Contact Person</w:t>
            </w:r>
          </w:p>
        </w:tc>
        <w:tc>
          <w:tcPr>
            <w:tcW w:w="2340" w:type="dxa"/>
            <w:shd w:val="clear" w:color="auto" w:fill="C6D9F1" w:themeFill="text2" w:themeFillTint="33"/>
          </w:tcPr>
          <w:p w14:paraId="20E2778D" w14:textId="77777777" w:rsidR="00283580" w:rsidRPr="00283580" w:rsidRDefault="00283580" w:rsidP="00283580">
            <w:pPr>
              <w:widowControl/>
              <w:jc w:val="center"/>
              <w:rPr>
                <w:rFonts w:asciiTheme="minorHAnsi" w:hAnsiTheme="minorHAnsi"/>
                <w:snapToGrid/>
                <w:sz w:val="22"/>
                <w:szCs w:val="22"/>
              </w:rPr>
            </w:pPr>
            <w:r w:rsidRPr="00283580">
              <w:rPr>
                <w:rFonts w:asciiTheme="minorHAnsi" w:hAnsiTheme="minorHAnsi" w:cs="Arial"/>
                <w:b/>
                <w:snapToGrid/>
                <w:sz w:val="22"/>
                <w:szCs w:val="22"/>
              </w:rPr>
              <w:t>Phone #</w:t>
            </w:r>
          </w:p>
        </w:tc>
        <w:tc>
          <w:tcPr>
            <w:tcW w:w="3510" w:type="dxa"/>
            <w:shd w:val="clear" w:color="auto" w:fill="C6D9F1" w:themeFill="text2" w:themeFillTint="33"/>
          </w:tcPr>
          <w:p w14:paraId="2B11286D" w14:textId="77777777" w:rsidR="00283580" w:rsidRPr="00283580" w:rsidRDefault="00283580" w:rsidP="00283580">
            <w:pPr>
              <w:widowControl/>
              <w:jc w:val="center"/>
              <w:rPr>
                <w:rFonts w:asciiTheme="minorHAnsi" w:hAnsiTheme="minorHAnsi"/>
                <w:snapToGrid/>
                <w:sz w:val="22"/>
                <w:szCs w:val="22"/>
              </w:rPr>
            </w:pPr>
            <w:r w:rsidRPr="00283580">
              <w:rPr>
                <w:rFonts w:asciiTheme="minorHAnsi" w:hAnsiTheme="minorHAnsi" w:cs="Arial"/>
                <w:b/>
                <w:snapToGrid/>
                <w:sz w:val="22"/>
                <w:szCs w:val="22"/>
              </w:rPr>
              <w:t>Email</w:t>
            </w:r>
          </w:p>
        </w:tc>
        <w:tc>
          <w:tcPr>
            <w:tcW w:w="2445" w:type="dxa"/>
            <w:shd w:val="clear" w:color="auto" w:fill="C6D9F1" w:themeFill="text2" w:themeFillTint="33"/>
          </w:tcPr>
          <w:p w14:paraId="4C48AD05" w14:textId="77777777" w:rsidR="00283580" w:rsidRPr="00283580" w:rsidRDefault="00283580" w:rsidP="00283580">
            <w:pPr>
              <w:widowControl/>
              <w:jc w:val="center"/>
              <w:rPr>
                <w:rFonts w:asciiTheme="minorHAnsi" w:hAnsiTheme="minorHAnsi" w:cs="Arial"/>
                <w:b/>
                <w:snapToGrid/>
                <w:sz w:val="22"/>
                <w:szCs w:val="22"/>
              </w:rPr>
            </w:pPr>
            <w:r w:rsidRPr="00283580">
              <w:rPr>
                <w:rFonts w:asciiTheme="minorHAnsi" w:hAnsiTheme="minorHAnsi" w:cs="Arial"/>
                <w:b/>
                <w:snapToGrid/>
                <w:sz w:val="22"/>
                <w:szCs w:val="22"/>
              </w:rPr>
              <w:t>Discounts</w:t>
            </w:r>
          </w:p>
          <w:p w14:paraId="1B228757" w14:textId="77777777" w:rsidR="00283580" w:rsidRPr="00283580" w:rsidRDefault="00283580" w:rsidP="00283580">
            <w:pPr>
              <w:widowControl/>
              <w:jc w:val="center"/>
              <w:rPr>
                <w:rFonts w:asciiTheme="minorHAnsi" w:hAnsiTheme="minorHAnsi" w:cs="Arial"/>
                <w:b/>
                <w:snapToGrid/>
                <w:sz w:val="22"/>
                <w:szCs w:val="22"/>
              </w:rPr>
            </w:pPr>
            <w:r w:rsidRPr="00283580">
              <w:rPr>
                <w:rFonts w:asciiTheme="minorHAnsi" w:hAnsiTheme="minorHAnsi" w:cs="Arial"/>
                <w:b/>
                <w:snapToGrid/>
                <w:sz w:val="22"/>
                <w:szCs w:val="22"/>
              </w:rPr>
              <w:t>(PPD)</w:t>
            </w:r>
          </w:p>
        </w:tc>
      </w:tr>
      <w:tr w:rsidR="00283580" w:rsidRPr="00283580" w14:paraId="0805403B" w14:textId="77777777" w:rsidTr="00283580">
        <w:tc>
          <w:tcPr>
            <w:tcW w:w="2358" w:type="dxa"/>
          </w:tcPr>
          <w:p w14:paraId="49C8C49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PRF63 Bid and Contract Documents.  (Master Contract Record )</w:t>
            </w:r>
          </w:p>
        </w:tc>
        <w:tc>
          <w:tcPr>
            <w:tcW w:w="1973" w:type="dxa"/>
          </w:tcPr>
          <w:p w14:paraId="362B30D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N/A</w:t>
            </w:r>
          </w:p>
        </w:tc>
        <w:tc>
          <w:tcPr>
            <w:tcW w:w="1627" w:type="dxa"/>
          </w:tcPr>
          <w:p w14:paraId="31FDB3B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Sorraia Tavares</w:t>
            </w:r>
          </w:p>
        </w:tc>
        <w:tc>
          <w:tcPr>
            <w:tcW w:w="2340" w:type="dxa"/>
          </w:tcPr>
          <w:p w14:paraId="6CE39CB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617-720-3304</w:t>
            </w:r>
          </w:p>
        </w:tc>
        <w:tc>
          <w:tcPr>
            <w:tcW w:w="3510" w:type="dxa"/>
          </w:tcPr>
          <w:p w14:paraId="72FFE547" w14:textId="77777777" w:rsidR="00283580" w:rsidRPr="00283580" w:rsidRDefault="00283580" w:rsidP="00283580">
            <w:pPr>
              <w:widowControl/>
              <w:rPr>
                <w:rFonts w:asciiTheme="minorHAnsi" w:hAnsiTheme="minorHAnsi"/>
                <w:snapToGrid/>
                <w:sz w:val="22"/>
                <w:szCs w:val="22"/>
              </w:rPr>
            </w:pPr>
            <w:hyperlink r:id="rId50" w:history="1">
              <w:r w:rsidRPr="00283580">
                <w:rPr>
                  <w:rFonts w:asciiTheme="minorHAnsi" w:hAnsiTheme="minorHAnsi"/>
                  <w:snapToGrid/>
                  <w:color w:val="0000FF"/>
                  <w:sz w:val="22"/>
                  <w:szCs w:val="22"/>
                  <w:u w:val="single"/>
                </w:rPr>
                <w:t>Sorraia.Tavares@state.ma.us</w:t>
              </w:r>
            </w:hyperlink>
            <w:r w:rsidRPr="00283580">
              <w:rPr>
                <w:rFonts w:asciiTheme="minorHAnsi" w:hAnsiTheme="minorHAnsi"/>
                <w:snapToGrid/>
                <w:sz w:val="22"/>
                <w:szCs w:val="22"/>
              </w:rPr>
              <w:t xml:space="preserve">  </w:t>
            </w:r>
          </w:p>
        </w:tc>
        <w:tc>
          <w:tcPr>
            <w:tcW w:w="2445" w:type="dxa"/>
          </w:tcPr>
          <w:p w14:paraId="5E0BDC0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n/a</w:t>
            </w:r>
          </w:p>
        </w:tc>
      </w:tr>
      <w:tr w:rsidR="00283580" w:rsidRPr="00283580" w14:paraId="3A05EEB7" w14:textId="77777777" w:rsidTr="00283580">
        <w:trPr>
          <w:trHeight w:val="557"/>
        </w:trPr>
        <w:tc>
          <w:tcPr>
            <w:tcW w:w="2358" w:type="dxa"/>
            <w:vAlign w:val="bottom"/>
          </w:tcPr>
          <w:p w14:paraId="4C7DCDA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Baystate Interpreters, Inc. </w:t>
            </w:r>
          </w:p>
        </w:tc>
        <w:tc>
          <w:tcPr>
            <w:tcW w:w="1973" w:type="dxa"/>
          </w:tcPr>
          <w:p w14:paraId="1148798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VC0000251614  Line 1</w:t>
            </w:r>
          </w:p>
        </w:tc>
        <w:tc>
          <w:tcPr>
            <w:tcW w:w="1627" w:type="dxa"/>
            <w:vAlign w:val="bottom"/>
          </w:tcPr>
          <w:p w14:paraId="246B30C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Darrin Brooks</w:t>
            </w:r>
          </w:p>
        </w:tc>
        <w:tc>
          <w:tcPr>
            <w:tcW w:w="2340" w:type="dxa"/>
            <w:vAlign w:val="bottom"/>
          </w:tcPr>
          <w:p w14:paraId="3F3AD1A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978-632-1662</w:t>
            </w:r>
          </w:p>
        </w:tc>
        <w:tc>
          <w:tcPr>
            <w:tcW w:w="3510" w:type="dxa"/>
            <w:vAlign w:val="bottom"/>
          </w:tcPr>
          <w:p w14:paraId="4E89D693" w14:textId="77777777" w:rsidR="00283580" w:rsidRPr="00283580" w:rsidRDefault="00283580" w:rsidP="00283580">
            <w:pPr>
              <w:widowControl/>
              <w:rPr>
                <w:rFonts w:asciiTheme="minorHAnsi" w:hAnsiTheme="minorHAnsi"/>
                <w:snapToGrid/>
                <w:sz w:val="22"/>
                <w:szCs w:val="22"/>
              </w:rPr>
            </w:pPr>
            <w:hyperlink r:id="rId51" w:history="1">
              <w:r w:rsidRPr="00283580">
                <w:rPr>
                  <w:rFonts w:asciiTheme="minorHAnsi" w:eastAsiaTheme="majorEastAsia" w:hAnsiTheme="minorHAnsi"/>
                  <w:snapToGrid/>
                  <w:color w:val="0000FF"/>
                  <w:sz w:val="22"/>
                  <w:szCs w:val="22"/>
                  <w:u w:val="single"/>
                </w:rPr>
                <w:t>dbrooks@baystateinterpreters.com</w:t>
              </w:r>
            </w:hyperlink>
            <w:r w:rsidRPr="00283580">
              <w:rPr>
                <w:rFonts w:asciiTheme="minorHAnsi" w:hAnsiTheme="minorHAnsi"/>
                <w:snapToGrid/>
                <w:sz w:val="22"/>
                <w:szCs w:val="22"/>
              </w:rPr>
              <w:t xml:space="preserve"> </w:t>
            </w:r>
          </w:p>
        </w:tc>
        <w:tc>
          <w:tcPr>
            <w:tcW w:w="2445" w:type="dxa"/>
          </w:tcPr>
          <w:p w14:paraId="18F9964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7B2D2E1" w14:textId="77777777" w:rsidTr="00283580">
        <w:tc>
          <w:tcPr>
            <w:tcW w:w="2358" w:type="dxa"/>
            <w:vAlign w:val="bottom"/>
          </w:tcPr>
          <w:p w14:paraId="10A3B7A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Catholic Charitable Bureau of the Archdiocese of Boston</w:t>
            </w:r>
          </w:p>
        </w:tc>
        <w:tc>
          <w:tcPr>
            <w:tcW w:w="1973" w:type="dxa"/>
          </w:tcPr>
          <w:p w14:paraId="73CA2F7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VC6000162789 Line 2</w:t>
            </w:r>
          </w:p>
        </w:tc>
        <w:tc>
          <w:tcPr>
            <w:tcW w:w="1627" w:type="dxa"/>
            <w:vAlign w:val="bottom"/>
          </w:tcPr>
          <w:p w14:paraId="2E8C4E0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Marjean Perhot</w:t>
            </w:r>
          </w:p>
        </w:tc>
        <w:tc>
          <w:tcPr>
            <w:tcW w:w="2340" w:type="dxa"/>
            <w:vAlign w:val="bottom"/>
          </w:tcPr>
          <w:p w14:paraId="579A8CB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617-464-8101</w:t>
            </w:r>
          </w:p>
        </w:tc>
        <w:tc>
          <w:tcPr>
            <w:tcW w:w="3510" w:type="dxa"/>
            <w:vAlign w:val="bottom"/>
          </w:tcPr>
          <w:p w14:paraId="5F14C2A2" w14:textId="77777777" w:rsidR="00283580" w:rsidRPr="00283580" w:rsidRDefault="00283580" w:rsidP="00283580">
            <w:pPr>
              <w:widowControl/>
              <w:rPr>
                <w:rFonts w:asciiTheme="minorHAnsi" w:hAnsiTheme="minorHAnsi"/>
                <w:snapToGrid/>
                <w:sz w:val="22"/>
                <w:szCs w:val="22"/>
              </w:rPr>
            </w:pPr>
            <w:hyperlink r:id="rId52" w:history="1">
              <w:r w:rsidRPr="00283580">
                <w:rPr>
                  <w:rFonts w:asciiTheme="minorHAnsi" w:eastAsiaTheme="majorEastAsia" w:hAnsiTheme="minorHAnsi"/>
                  <w:snapToGrid/>
                  <w:color w:val="0000FF"/>
                  <w:sz w:val="22"/>
                  <w:szCs w:val="22"/>
                  <w:u w:val="single"/>
                </w:rPr>
                <w:t>marjean_perhot@ccab.org</w:t>
              </w:r>
            </w:hyperlink>
            <w:r w:rsidRPr="00283580">
              <w:rPr>
                <w:rFonts w:asciiTheme="minorHAnsi" w:hAnsiTheme="minorHAnsi"/>
                <w:snapToGrid/>
                <w:sz w:val="22"/>
                <w:szCs w:val="22"/>
              </w:rPr>
              <w:t xml:space="preserve"> </w:t>
            </w:r>
          </w:p>
        </w:tc>
        <w:tc>
          <w:tcPr>
            <w:tcW w:w="2445" w:type="dxa"/>
          </w:tcPr>
          <w:p w14:paraId="3A7BBA9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416BCB9E" w14:textId="77777777" w:rsidTr="00283580">
        <w:tc>
          <w:tcPr>
            <w:tcW w:w="2358" w:type="dxa"/>
            <w:vAlign w:val="bottom"/>
          </w:tcPr>
          <w:p w14:paraId="6250E44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Central MA Area Health Education Center </w:t>
            </w:r>
          </w:p>
        </w:tc>
        <w:tc>
          <w:tcPr>
            <w:tcW w:w="1973" w:type="dxa"/>
          </w:tcPr>
          <w:p w14:paraId="5451FF6F"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VC6000168529 Line 3</w:t>
            </w:r>
          </w:p>
        </w:tc>
        <w:tc>
          <w:tcPr>
            <w:tcW w:w="1627" w:type="dxa"/>
            <w:vAlign w:val="bottom"/>
          </w:tcPr>
          <w:p w14:paraId="68C1336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John True</w:t>
            </w:r>
          </w:p>
        </w:tc>
        <w:tc>
          <w:tcPr>
            <w:tcW w:w="2340" w:type="dxa"/>
            <w:vAlign w:val="bottom"/>
          </w:tcPr>
          <w:p w14:paraId="56DD7D0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508-756-6676</w:t>
            </w:r>
          </w:p>
        </w:tc>
        <w:tc>
          <w:tcPr>
            <w:tcW w:w="3510" w:type="dxa"/>
            <w:vAlign w:val="bottom"/>
          </w:tcPr>
          <w:p w14:paraId="0A11B555" w14:textId="77777777" w:rsidR="00283580" w:rsidRPr="00283580" w:rsidRDefault="00283580" w:rsidP="00283580">
            <w:pPr>
              <w:widowControl/>
              <w:rPr>
                <w:rFonts w:asciiTheme="minorHAnsi" w:hAnsiTheme="minorHAnsi"/>
                <w:snapToGrid/>
                <w:sz w:val="22"/>
                <w:szCs w:val="22"/>
              </w:rPr>
            </w:pPr>
            <w:hyperlink r:id="rId53" w:history="1">
              <w:r w:rsidRPr="00283580">
                <w:rPr>
                  <w:rFonts w:asciiTheme="minorHAnsi" w:eastAsiaTheme="majorEastAsia" w:hAnsiTheme="minorHAnsi"/>
                  <w:snapToGrid/>
                  <w:color w:val="0000FF"/>
                  <w:sz w:val="22"/>
                  <w:szCs w:val="22"/>
                  <w:u w:val="single"/>
                </w:rPr>
                <w:t>jtrue@centerforhealthimpact.org</w:t>
              </w:r>
            </w:hyperlink>
            <w:r w:rsidRPr="00283580">
              <w:rPr>
                <w:rFonts w:asciiTheme="minorHAnsi" w:hAnsiTheme="minorHAnsi"/>
                <w:snapToGrid/>
                <w:sz w:val="22"/>
                <w:szCs w:val="22"/>
              </w:rPr>
              <w:t xml:space="preserve"> </w:t>
            </w:r>
          </w:p>
        </w:tc>
        <w:tc>
          <w:tcPr>
            <w:tcW w:w="2445" w:type="dxa"/>
          </w:tcPr>
          <w:p w14:paraId="64663E2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FA51615" w14:textId="77777777" w:rsidTr="00283580">
        <w:tc>
          <w:tcPr>
            <w:tcW w:w="2358" w:type="dxa"/>
            <w:vAlign w:val="bottom"/>
          </w:tcPr>
          <w:p w14:paraId="5F6F37A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Certified Languages International </w:t>
            </w:r>
          </w:p>
        </w:tc>
        <w:tc>
          <w:tcPr>
            <w:tcW w:w="1973" w:type="dxa"/>
          </w:tcPr>
          <w:p w14:paraId="48B5DD0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VC0000718066 Line 24</w:t>
            </w:r>
          </w:p>
        </w:tc>
        <w:tc>
          <w:tcPr>
            <w:tcW w:w="1627" w:type="dxa"/>
            <w:vAlign w:val="bottom"/>
          </w:tcPr>
          <w:p w14:paraId="03EE131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Dickey McMath</w:t>
            </w:r>
          </w:p>
        </w:tc>
        <w:tc>
          <w:tcPr>
            <w:tcW w:w="2340" w:type="dxa"/>
            <w:vAlign w:val="bottom"/>
          </w:tcPr>
          <w:p w14:paraId="5F5F2B4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503-484-2317</w:t>
            </w:r>
          </w:p>
        </w:tc>
        <w:tc>
          <w:tcPr>
            <w:tcW w:w="3510" w:type="dxa"/>
            <w:vAlign w:val="bottom"/>
          </w:tcPr>
          <w:p w14:paraId="610B248B" w14:textId="77777777" w:rsidR="00283580" w:rsidRPr="00283580" w:rsidRDefault="00283580" w:rsidP="00283580">
            <w:pPr>
              <w:widowControl/>
              <w:rPr>
                <w:rFonts w:asciiTheme="minorHAnsi" w:hAnsiTheme="minorHAnsi"/>
                <w:snapToGrid/>
                <w:sz w:val="22"/>
                <w:szCs w:val="22"/>
              </w:rPr>
            </w:pPr>
            <w:hyperlink r:id="rId54" w:history="1">
              <w:r w:rsidRPr="00283580">
                <w:rPr>
                  <w:rFonts w:asciiTheme="minorHAnsi" w:eastAsiaTheme="majorEastAsia" w:hAnsiTheme="minorHAnsi"/>
                  <w:snapToGrid/>
                  <w:color w:val="0000FF"/>
                  <w:sz w:val="22"/>
                  <w:szCs w:val="22"/>
                  <w:u w:val="single"/>
                </w:rPr>
                <w:t>dmcmath@certifiedlanguages.com</w:t>
              </w:r>
            </w:hyperlink>
            <w:r w:rsidRPr="00283580">
              <w:rPr>
                <w:rFonts w:asciiTheme="minorHAnsi" w:hAnsiTheme="minorHAnsi"/>
                <w:snapToGrid/>
                <w:sz w:val="22"/>
                <w:szCs w:val="22"/>
              </w:rPr>
              <w:t xml:space="preserve"> </w:t>
            </w:r>
          </w:p>
        </w:tc>
        <w:tc>
          <w:tcPr>
            <w:tcW w:w="2445" w:type="dxa"/>
          </w:tcPr>
          <w:p w14:paraId="0385D0B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40B4E5B2" w14:textId="77777777" w:rsidTr="00283580">
        <w:trPr>
          <w:trHeight w:val="512"/>
        </w:trPr>
        <w:tc>
          <w:tcPr>
            <w:tcW w:w="2358" w:type="dxa"/>
            <w:vAlign w:val="bottom"/>
          </w:tcPr>
          <w:p w14:paraId="3B4D0B6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CPSL USA Corporation </w:t>
            </w:r>
          </w:p>
        </w:tc>
        <w:tc>
          <w:tcPr>
            <w:tcW w:w="1973" w:type="dxa"/>
          </w:tcPr>
          <w:p w14:paraId="15BB5E3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VC0000838467 Line 25</w:t>
            </w:r>
          </w:p>
        </w:tc>
        <w:tc>
          <w:tcPr>
            <w:tcW w:w="1627" w:type="dxa"/>
            <w:vAlign w:val="bottom"/>
          </w:tcPr>
          <w:p w14:paraId="501A17C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Tenesoya Pawlowsky</w:t>
            </w:r>
          </w:p>
        </w:tc>
        <w:tc>
          <w:tcPr>
            <w:tcW w:w="2340" w:type="dxa"/>
            <w:vAlign w:val="bottom"/>
          </w:tcPr>
          <w:p w14:paraId="140E34A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480-600-0707</w:t>
            </w:r>
          </w:p>
        </w:tc>
        <w:tc>
          <w:tcPr>
            <w:tcW w:w="3510" w:type="dxa"/>
            <w:vAlign w:val="bottom"/>
          </w:tcPr>
          <w:p w14:paraId="0007004E" w14:textId="77777777" w:rsidR="00283580" w:rsidRPr="00283580" w:rsidRDefault="00283580" w:rsidP="00283580">
            <w:pPr>
              <w:widowControl/>
              <w:rPr>
                <w:rFonts w:asciiTheme="minorHAnsi" w:hAnsiTheme="minorHAnsi"/>
                <w:snapToGrid/>
                <w:sz w:val="22"/>
                <w:szCs w:val="22"/>
              </w:rPr>
            </w:pPr>
            <w:hyperlink r:id="rId55" w:history="1">
              <w:r w:rsidRPr="00283580">
                <w:rPr>
                  <w:rFonts w:asciiTheme="minorHAnsi" w:eastAsiaTheme="majorEastAsia" w:hAnsiTheme="minorHAnsi"/>
                  <w:snapToGrid/>
                  <w:color w:val="0000FF"/>
                  <w:sz w:val="22"/>
                  <w:szCs w:val="22"/>
                  <w:u w:val="single"/>
                </w:rPr>
                <w:t>tpawlowsky@cpsl.com</w:t>
              </w:r>
            </w:hyperlink>
            <w:r w:rsidRPr="00283580">
              <w:rPr>
                <w:rFonts w:asciiTheme="minorHAnsi" w:hAnsiTheme="minorHAnsi"/>
                <w:snapToGrid/>
                <w:sz w:val="22"/>
                <w:szCs w:val="22"/>
              </w:rPr>
              <w:t xml:space="preserve"> </w:t>
            </w:r>
          </w:p>
        </w:tc>
        <w:tc>
          <w:tcPr>
            <w:tcW w:w="2445" w:type="dxa"/>
          </w:tcPr>
          <w:p w14:paraId="27A359B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4D2AC74E" w14:textId="77777777" w:rsidTr="00283580">
        <w:trPr>
          <w:trHeight w:val="503"/>
        </w:trPr>
        <w:tc>
          <w:tcPr>
            <w:tcW w:w="2358" w:type="dxa"/>
            <w:vAlign w:val="bottom"/>
          </w:tcPr>
          <w:p w14:paraId="76DCB19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Cross Cultural Communication Systems, Inc. (CCCS)</w:t>
            </w:r>
          </w:p>
        </w:tc>
        <w:tc>
          <w:tcPr>
            <w:tcW w:w="1973" w:type="dxa"/>
          </w:tcPr>
          <w:p w14:paraId="0B958BC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VC6000182416 Line 4</w:t>
            </w:r>
          </w:p>
        </w:tc>
        <w:tc>
          <w:tcPr>
            <w:tcW w:w="1627" w:type="dxa"/>
            <w:vAlign w:val="bottom"/>
          </w:tcPr>
          <w:p w14:paraId="031F30E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Linda Demmons</w:t>
            </w:r>
          </w:p>
        </w:tc>
        <w:tc>
          <w:tcPr>
            <w:tcW w:w="2340" w:type="dxa"/>
            <w:vAlign w:val="bottom"/>
          </w:tcPr>
          <w:p w14:paraId="5EA2B8F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781-729-3736</w:t>
            </w:r>
          </w:p>
        </w:tc>
        <w:tc>
          <w:tcPr>
            <w:tcW w:w="3510" w:type="dxa"/>
            <w:vAlign w:val="bottom"/>
          </w:tcPr>
          <w:p w14:paraId="239EF9C2" w14:textId="77777777" w:rsidR="00283580" w:rsidRPr="00283580" w:rsidRDefault="00283580" w:rsidP="00283580">
            <w:pPr>
              <w:widowControl/>
              <w:rPr>
                <w:rFonts w:asciiTheme="minorHAnsi" w:hAnsiTheme="minorHAnsi"/>
                <w:snapToGrid/>
                <w:sz w:val="22"/>
                <w:szCs w:val="22"/>
              </w:rPr>
            </w:pPr>
            <w:hyperlink r:id="rId56" w:history="1">
              <w:r w:rsidRPr="00283580">
                <w:rPr>
                  <w:rFonts w:eastAsiaTheme="majorEastAsia"/>
                  <w:snapToGrid/>
                  <w:color w:val="0000FF"/>
                  <w:sz w:val="20"/>
                  <w:u w:val="single"/>
                </w:rPr>
                <w:t>Linda_contracts@embracingculture.com</w:t>
              </w:r>
            </w:hyperlink>
            <w:r w:rsidRPr="00283580">
              <w:rPr>
                <w:rFonts w:asciiTheme="minorHAnsi" w:hAnsiTheme="minorHAnsi"/>
                <w:snapToGrid/>
                <w:sz w:val="22"/>
                <w:szCs w:val="22"/>
              </w:rPr>
              <w:t xml:space="preserve"> </w:t>
            </w:r>
          </w:p>
        </w:tc>
        <w:tc>
          <w:tcPr>
            <w:tcW w:w="2445" w:type="dxa"/>
          </w:tcPr>
          <w:p w14:paraId="24E0550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9EA1985" w14:textId="77777777" w:rsidTr="00283580">
        <w:tc>
          <w:tcPr>
            <w:tcW w:w="2358" w:type="dxa"/>
            <w:vAlign w:val="bottom"/>
          </w:tcPr>
          <w:p w14:paraId="7D2CEC6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CTS LanguageLink </w:t>
            </w:r>
          </w:p>
        </w:tc>
        <w:tc>
          <w:tcPr>
            <w:tcW w:w="1973" w:type="dxa"/>
          </w:tcPr>
          <w:p w14:paraId="3F7608E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VC6000264087 Line 5</w:t>
            </w:r>
          </w:p>
        </w:tc>
        <w:tc>
          <w:tcPr>
            <w:tcW w:w="1627" w:type="dxa"/>
            <w:vAlign w:val="bottom"/>
          </w:tcPr>
          <w:p w14:paraId="2E41605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Sarah Gamble</w:t>
            </w:r>
          </w:p>
        </w:tc>
        <w:tc>
          <w:tcPr>
            <w:tcW w:w="2340" w:type="dxa"/>
            <w:vAlign w:val="bottom"/>
          </w:tcPr>
          <w:p w14:paraId="1D18AC5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360-433-0441</w:t>
            </w:r>
          </w:p>
        </w:tc>
        <w:tc>
          <w:tcPr>
            <w:tcW w:w="3510" w:type="dxa"/>
            <w:vAlign w:val="bottom"/>
          </w:tcPr>
          <w:p w14:paraId="56983FD3" w14:textId="77777777" w:rsidR="00283580" w:rsidRPr="00283580" w:rsidRDefault="00283580" w:rsidP="00283580">
            <w:pPr>
              <w:widowControl/>
              <w:rPr>
                <w:rFonts w:asciiTheme="minorHAnsi" w:hAnsiTheme="minorHAnsi"/>
                <w:snapToGrid/>
                <w:sz w:val="22"/>
                <w:szCs w:val="22"/>
              </w:rPr>
            </w:pPr>
            <w:hyperlink r:id="rId57" w:history="1">
              <w:r w:rsidRPr="00283580">
                <w:rPr>
                  <w:rFonts w:asciiTheme="minorHAnsi" w:eastAsiaTheme="majorEastAsia" w:hAnsiTheme="minorHAnsi"/>
                  <w:snapToGrid/>
                  <w:color w:val="0000FF"/>
                  <w:sz w:val="22"/>
                  <w:szCs w:val="22"/>
                  <w:u w:val="single"/>
                </w:rPr>
                <w:t>contracts@ctslanguagelink.com</w:t>
              </w:r>
            </w:hyperlink>
            <w:r w:rsidRPr="00283580">
              <w:rPr>
                <w:rFonts w:asciiTheme="minorHAnsi" w:hAnsiTheme="minorHAnsi"/>
                <w:snapToGrid/>
                <w:sz w:val="22"/>
                <w:szCs w:val="22"/>
              </w:rPr>
              <w:t xml:space="preserve"> </w:t>
            </w:r>
          </w:p>
        </w:tc>
        <w:tc>
          <w:tcPr>
            <w:tcW w:w="2445" w:type="dxa"/>
          </w:tcPr>
          <w:p w14:paraId="29D560A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5101487" w14:textId="77777777" w:rsidTr="00283580">
        <w:tc>
          <w:tcPr>
            <w:tcW w:w="2358" w:type="dxa"/>
            <w:vAlign w:val="bottom"/>
          </w:tcPr>
          <w:p w14:paraId="24E1F34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Fox Translation Services </w:t>
            </w:r>
          </w:p>
        </w:tc>
        <w:tc>
          <w:tcPr>
            <w:tcW w:w="1973" w:type="dxa"/>
          </w:tcPr>
          <w:p w14:paraId="0B3E133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VC0000840511 Line 27</w:t>
            </w:r>
          </w:p>
        </w:tc>
        <w:tc>
          <w:tcPr>
            <w:tcW w:w="1627" w:type="dxa"/>
            <w:vAlign w:val="bottom"/>
          </w:tcPr>
          <w:p w14:paraId="67737EC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Dina Reed</w:t>
            </w:r>
          </w:p>
        </w:tc>
        <w:tc>
          <w:tcPr>
            <w:tcW w:w="2340" w:type="dxa"/>
            <w:vAlign w:val="bottom"/>
          </w:tcPr>
          <w:p w14:paraId="54D30CF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407-733-3720</w:t>
            </w:r>
          </w:p>
        </w:tc>
        <w:tc>
          <w:tcPr>
            <w:tcW w:w="3510" w:type="dxa"/>
            <w:vAlign w:val="bottom"/>
          </w:tcPr>
          <w:p w14:paraId="3FA5C29D" w14:textId="77777777" w:rsidR="00283580" w:rsidRPr="00283580" w:rsidRDefault="00283580" w:rsidP="00283580">
            <w:pPr>
              <w:widowControl/>
              <w:rPr>
                <w:rFonts w:asciiTheme="minorHAnsi" w:hAnsiTheme="minorHAnsi"/>
                <w:snapToGrid/>
                <w:sz w:val="22"/>
                <w:szCs w:val="22"/>
              </w:rPr>
            </w:pPr>
            <w:hyperlink r:id="rId58" w:history="1">
              <w:r w:rsidRPr="00283580">
                <w:rPr>
                  <w:rFonts w:asciiTheme="minorHAnsi" w:eastAsiaTheme="majorEastAsia" w:hAnsiTheme="minorHAnsi"/>
                  <w:snapToGrid/>
                  <w:color w:val="0000FF"/>
                  <w:sz w:val="22"/>
                  <w:szCs w:val="22"/>
                  <w:u w:val="single"/>
                </w:rPr>
                <w:t>dina@foxcasemanagement.com</w:t>
              </w:r>
            </w:hyperlink>
            <w:r w:rsidRPr="00283580">
              <w:rPr>
                <w:rFonts w:asciiTheme="minorHAnsi" w:hAnsiTheme="minorHAnsi"/>
                <w:snapToGrid/>
                <w:sz w:val="22"/>
                <w:szCs w:val="22"/>
              </w:rPr>
              <w:t xml:space="preserve"> </w:t>
            </w:r>
          </w:p>
        </w:tc>
        <w:tc>
          <w:tcPr>
            <w:tcW w:w="2445" w:type="dxa"/>
          </w:tcPr>
          <w:p w14:paraId="5527DB2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E824565" w14:textId="77777777" w:rsidTr="00283580">
        <w:tc>
          <w:tcPr>
            <w:tcW w:w="2358" w:type="dxa"/>
            <w:vAlign w:val="bottom"/>
          </w:tcPr>
          <w:p w14:paraId="04F06E5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Global Link Language Services, Inc. </w:t>
            </w:r>
          </w:p>
        </w:tc>
        <w:tc>
          <w:tcPr>
            <w:tcW w:w="1973" w:type="dxa"/>
          </w:tcPr>
          <w:p w14:paraId="16C4C2D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VC0000237702 Line 15</w:t>
            </w:r>
          </w:p>
        </w:tc>
        <w:tc>
          <w:tcPr>
            <w:tcW w:w="1627" w:type="dxa"/>
            <w:vAlign w:val="bottom"/>
          </w:tcPr>
          <w:p w14:paraId="15745CE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Anthony Federico</w:t>
            </w:r>
          </w:p>
        </w:tc>
        <w:tc>
          <w:tcPr>
            <w:tcW w:w="2340" w:type="dxa"/>
            <w:vAlign w:val="bottom"/>
          </w:tcPr>
          <w:p w14:paraId="2C1D8BE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617-451-6656</w:t>
            </w:r>
          </w:p>
        </w:tc>
        <w:tc>
          <w:tcPr>
            <w:tcW w:w="3510" w:type="dxa"/>
            <w:vAlign w:val="bottom"/>
          </w:tcPr>
          <w:p w14:paraId="048CB8F2" w14:textId="77777777" w:rsidR="00283580" w:rsidRPr="00283580" w:rsidRDefault="00283580" w:rsidP="00283580">
            <w:pPr>
              <w:widowControl/>
              <w:rPr>
                <w:rFonts w:asciiTheme="minorHAnsi" w:hAnsiTheme="minorHAnsi"/>
                <w:snapToGrid/>
                <w:sz w:val="22"/>
                <w:szCs w:val="22"/>
              </w:rPr>
            </w:pPr>
            <w:hyperlink r:id="rId59" w:history="1">
              <w:r w:rsidRPr="00283580">
                <w:rPr>
                  <w:rFonts w:asciiTheme="minorHAnsi" w:eastAsiaTheme="majorEastAsia" w:hAnsiTheme="minorHAnsi"/>
                  <w:snapToGrid/>
                  <w:color w:val="0000FF"/>
                  <w:sz w:val="22"/>
                  <w:szCs w:val="22"/>
                  <w:u w:val="single"/>
                </w:rPr>
                <w:t>afederico@languagetranslate.com</w:t>
              </w:r>
            </w:hyperlink>
            <w:r w:rsidRPr="00283580">
              <w:rPr>
                <w:rFonts w:asciiTheme="minorHAnsi" w:hAnsiTheme="minorHAnsi"/>
                <w:snapToGrid/>
                <w:sz w:val="22"/>
                <w:szCs w:val="22"/>
              </w:rPr>
              <w:t xml:space="preserve"> </w:t>
            </w:r>
          </w:p>
        </w:tc>
        <w:tc>
          <w:tcPr>
            <w:tcW w:w="2445" w:type="dxa"/>
          </w:tcPr>
          <w:p w14:paraId="259FCCD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05C5019" w14:textId="77777777" w:rsidTr="00283580">
        <w:tc>
          <w:tcPr>
            <w:tcW w:w="2358" w:type="dxa"/>
            <w:vAlign w:val="bottom"/>
          </w:tcPr>
          <w:p w14:paraId="66AD261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Indus Translation Services </w:t>
            </w:r>
          </w:p>
        </w:tc>
        <w:tc>
          <w:tcPr>
            <w:tcW w:w="1973" w:type="dxa"/>
          </w:tcPr>
          <w:p w14:paraId="1B9BC1B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VC0000838469 Line 22</w:t>
            </w:r>
          </w:p>
        </w:tc>
        <w:tc>
          <w:tcPr>
            <w:tcW w:w="1627" w:type="dxa"/>
            <w:vAlign w:val="bottom"/>
          </w:tcPr>
          <w:p w14:paraId="416420A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Farah Kamran</w:t>
            </w:r>
          </w:p>
        </w:tc>
        <w:tc>
          <w:tcPr>
            <w:tcW w:w="2340" w:type="dxa"/>
            <w:vAlign w:val="bottom"/>
          </w:tcPr>
          <w:p w14:paraId="3945EBA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732-889-1490</w:t>
            </w:r>
          </w:p>
        </w:tc>
        <w:tc>
          <w:tcPr>
            <w:tcW w:w="3510" w:type="dxa"/>
            <w:vAlign w:val="bottom"/>
          </w:tcPr>
          <w:p w14:paraId="4A6E53F6" w14:textId="77777777" w:rsidR="00283580" w:rsidRPr="00283580" w:rsidRDefault="00283580" w:rsidP="00283580">
            <w:pPr>
              <w:widowControl/>
              <w:rPr>
                <w:rFonts w:asciiTheme="minorHAnsi" w:hAnsiTheme="minorHAnsi"/>
                <w:snapToGrid/>
                <w:sz w:val="22"/>
                <w:szCs w:val="22"/>
              </w:rPr>
            </w:pPr>
            <w:hyperlink r:id="rId60" w:history="1">
              <w:r w:rsidRPr="00283580">
                <w:rPr>
                  <w:rFonts w:asciiTheme="minorHAnsi" w:eastAsiaTheme="majorEastAsia" w:hAnsiTheme="minorHAnsi"/>
                  <w:snapToGrid/>
                  <w:color w:val="0000FF"/>
                  <w:sz w:val="22"/>
                  <w:szCs w:val="22"/>
                  <w:u w:val="single"/>
                </w:rPr>
                <w:t>farah@industranslation.com</w:t>
              </w:r>
            </w:hyperlink>
            <w:r w:rsidRPr="00283580">
              <w:rPr>
                <w:rFonts w:asciiTheme="minorHAnsi" w:hAnsiTheme="minorHAnsi"/>
                <w:snapToGrid/>
                <w:sz w:val="22"/>
                <w:szCs w:val="22"/>
              </w:rPr>
              <w:t xml:space="preserve"> </w:t>
            </w:r>
          </w:p>
        </w:tc>
        <w:tc>
          <w:tcPr>
            <w:tcW w:w="2445" w:type="dxa"/>
          </w:tcPr>
          <w:p w14:paraId="0597EC9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08D47EC2" w14:textId="77777777" w:rsidTr="00283580">
        <w:trPr>
          <w:trHeight w:val="449"/>
        </w:trPr>
        <w:tc>
          <w:tcPr>
            <w:tcW w:w="2358" w:type="dxa"/>
            <w:vAlign w:val="bottom"/>
          </w:tcPr>
          <w:p w14:paraId="6079907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InterpreterLink </w:t>
            </w:r>
          </w:p>
        </w:tc>
        <w:tc>
          <w:tcPr>
            <w:tcW w:w="1973" w:type="dxa"/>
          </w:tcPr>
          <w:p w14:paraId="32A9219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VC0000637013 Line 14</w:t>
            </w:r>
          </w:p>
        </w:tc>
        <w:tc>
          <w:tcPr>
            <w:tcW w:w="1627" w:type="dxa"/>
            <w:vAlign w:val="bottom"/>
          </w:tcPr>
          <w:p w14:paraId="1D7991D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Madeline Cruz</w:t>
            </w:r>
          </w:p>
        </w:tc>
        <w:tc>
          <w:tcPr>
            <w:tcW w:w="2340" w:type="dxa"/>
            <w:vAlign w:val="bottom"/>
          </w:tcPr>
          <w:p w14:paraId="5BDBC61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w:t>
            </w:r>
          </w:p>
          <w:p w14:paraId="194BE91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413-883-4330</w:t>
            </w:r>
          </w:p>
        </w:tc>
        <w:tc>
          <w:tcPr>
            <w:tcW w:w="3510" w:type="dxa"/>
            <w:vAlign w:val="bottom"/>
          </w:tcPr>
          <w:p w14:paraId="103973FE" w14:textId="77777777" w:rsidR="00283580" w:rsidRPr="00283580" w:rsidRDefault="00283580" w:rsidP="00283580">
            <w:pPr>
              <w:widowControl/>
              <w:rPr>
                <w:rFonts w:asciiTheme="minorHAnsi" w:hAnsiTheme="minorHAnsi"/>
                <w:snapToGrid/>
                <w:sz w:val="22"/>
                <w:szCs w:val="22"/>
              </w:rPr>
            </w:pPr>
            <w:hyperlink r:id="rId61" w:history="1">
              <w:r w:rsidRPr="00283580">
                <w:rPr>
                  <w:rFonts w:asciiTheme="minorHAnsi" w:eastAsiaTheme="majorEastAsia" w:hAnsiTheme="minorHAnsi"/>
                  <w:snapToGrid/>
                  <w:color w:val="0000FF"/>
                  <w:sz w:val="22"/>
                  <w:szCs w:val="22"/>
                  <w:u w:val="single"/>
                </w:rPr>
                <w:t>info@certifiedinterpreterlink.com</w:t>
              </w:r>
            </w:hyperlink>
            <w:r w:rsidRPr="00283580">
              <w:rPr>
                <w:rFonts w:asciiTheme="minorHAnsi" w:hAnsiTheme="minorHAnsi"/>
                <w:snapToGrid/>
                <w:sz w:val="22"/>
                <w:szCs w:val="22"/>
              </w:rPr>
              <w:t xml:space="preserve"> </w:t>
            </w:r>
          </w:p>
          <w:p w14:paraId="072394F1" w14:textId="77777777" w:rsidR="00283580" w:rsidRPr="00283580" w:rsidRDefault="00283580" w:rsidP="00283580">
            <w:pPr>
              <w:widowControl/>
              <w:rPr>
                <w:rFonts w:asciiTheme="minorHAnsi" w:hAnsiTheme="minorHAnsi"/>
                <w:snapToGrid/>
                <w:sz w:val="22"/>
                <w:szCs w:val="22"/>
              </w:rPr>
            </w:pPr>
          </w:p>
        </w:tc>
        <w:tc>
          <w:tcPr>
            <w:tcW w:w="2445" w:type="dxa"/>
          </w:tcPr>
          <w:p w14:paraId="7B15A7D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1640C584" w14:textId="77777777" w:rsidTr="00283580">
        <w:tc>
          <w:tcPr>
            <w:tcW w:w="2358" w:type="dxa"/>
            <w:vAlign w:val="bottom"/>
          </w:tcPr>
          <w:p w14:paraId="5B0F8D0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Interpreters and Translators, Inc. </w:t>
            </w:r>
          </w:p>
        </w:tc>
        <w:tc>
          <w:tcPr>
            <w:tcW w:w="1973" w:type="dxa"/>
          </w:tcPr>
          <w:p w14:paraId="7EA11F8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VC0000375267 Line 6</w:t>
            </w:r>
          </w:p>
        </w:tc>
        <w:tc>
          <w:tcPr>
            <w:tcW w:w="1627" w:type="dxa"/>
            <w:vAlign w:val="bottom"/>
          </w:tcPr>
          <w:p w14:paraId="06425DE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Diana Pagano</w:t>
            </w:r>
          </w:p>
        </w:tc>
        <w:tc>
          <w:tcPr>
            <w:tcW w:w="2340" w:type="dxa"/>
            <w:vAlign w:val="bottom"/>
          </w:tcPr>
          <w:p w14:paraId="3B19FA4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860-818-1710</w:t>
            </w:r>
          </w:p>
        </w:tc>
        <w:tc>
          <w:tcPr>
            <w:tcW w:w="3510" w:type="dxa"/>
            <w:vAlign w:val="bottom"/>
          </w:tcPr>
          <w:p w14:paraId="6EA363EF" w14:textId="77777777" w:rsidR="00283580" w:rsidRPr="00283580" w:rsidRDefault="00283580" w:rsidP="00283580">
            <w:pPr>
              <w:widowControl/>
              <w:rPr>
                <w:rFonts w:asciiTheme="minorHAnsi" w:hAnsiTheme="minorHAnsi"/>
                <w:snapToGrid/>
                <w:sz w:val="22"/>
                <w:szCs w:val="22"/>
              </w:rPr>
            </w:pPr>
            <w:hyperlink r:id="rId62" w:history="1">
              <w:r w:rsidRPr="00283580">
                <w:rPr>
                  <w:rFonts w:asciiTheme="minorHAnsi" w:eastAsiaTheme="majorEastAsia" w:hAnsiTheme="minorHAnsi"/>
                  <w:snapToGrid/>
                  <w:color w:val="0000FF"/>
                  <w:sz w:val="22"/>
                  <w:szCs w:val="22"/>
                  <w:u w:val="single"/>
                </w:rPr>
                <w:t>dpagano@ititranslates.com</w:t>
              </w:r>
            </w:hyperlink>
            <w:r w:rsidRPr="00283580">
              <w:rPr>
                <w:rFonts w:asciiTheme="minorHAnsi" w:hAnsiTheme="minorHAnsi"/>
                <w:snapToGrid/>
                <w:sz w:val="22"/>
                <w:szCs w:val="22"/>
              </w:rPr>
              <w:t xml:space="preserve"> </w:t>
            </w:r>
          </w:p>
        </w:tc>
        <w:tc>
          <w:tcPr>
            <w:tcW w:w="2445" w:type="dxa"/>
          </w:tcPr>
          <w:p w14:paraId="0D3DC87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2357888A" w14:textId="77777777" w:rsidTr="00283580">
        <w:tc>
          <w:tcPr>
            <w:tcW w:w="2358" w:type="dxa"/>
            <w:vAlign w:val="bottom"/>
          </w:tcPr>
          <w:p w14:paraId="4DE6209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Interpreters Associates, Inc. </w:t>
            </w:r>
          </w:p>
        </w:tc>
        <w:tc>
          <w:tcPr>
            <w:tcW w:w="1973" w:type="dxa"/>
          </w:tcPr>
          <w:p w14:paraId="107CE6D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VC0000558614 Line 7</w:t>
            </w:r>
          </w:p>
        </w:tc>
        <w:tc>
          <w:tcPr>
            <w:tcW w:w="1627" w:type="dxa"/>
            <w:vAlign w:val="bottom"/>
          </w:tcPr>
          <w:p w14:paraId="22B0C9D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Art Liebl </w:t>
            </w:r>
          </w:p>
        </w:tc>
        <w:tc>
          <w:tcPr>
            <w:tcW w:w="2340" w:type="dxa"/>
            <w:vAlign w:val="bottom"/>
          </w:tcPr>
          <w:p w14:paraId="733BB04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617-886-5110</w:t>
            </w:r>
          </w:p>
        </w:tc>
        <w:tc>
          <w:tcPr>
            <w:tcW w:w="3510" w:type="dxa"/>
            <w:vAlign w:val="bottom"/>
          </w:tcPr>
          <w:p w14:paraId="53E704C3" w14:textId="77777777" w:rsidR="00283580" w:rsidRPr="00283580" w:rsidRDefault="00283580" w:rsidP="00283580">
            <w:pPr>
              <w:widowControl/>
              <w:rPr>
                <w:rFonts w:asciiTheme="minorHAnsi" w:hAnsiTheme="minorHAnsi"/>
                <w:snapToGrid/>
                <w:sz w:val="22"/>
                <w:szCs w:val="22"/>
              </w:rPr>
            </w:pPr>
            <w:hyperlink r:id="rId63" w:history="1">
              <w:r w:rsidRPr="00283580">
                <w:rPr>
                  <w:rFonts w:asciiTheme="minorHAnsi" w:eastAsiaTheme="majorEastAsia" w:hAnsiTheme="minorHAnsi"/>
                  <w:snapToGrid/>
                  <w:color w:val="0000FF"/>
                  <w:sz w:val="22"/>
                  <w:szCs w:val="22"/>
                  <w:u w:val="single"/>
                </w:rPr>
                <w:t>aliebl@interpretersassociates.com</w:t>
              </w:r>
            </w:hyperlink>
            <w:r w:rsidRPr="00283580">
              <w:rPr>
                <w:rFonts w:asciiTheme="minorHAnsi" w:hAnsiTheme="minorHAnsi"/>
                <w:snapToGrid/>
                <w:sz w:val="22"/>
                <w:szCs w:val="22"/>
              </w:rPr>
              <w:t xml:space="preserve"> </w:t>
            </w:r>
          </w:p>
        </w:tc>
        <w:tc>
          <w:tcPr>
            <w:tcW w:w="2445" w:type="dxa"/>
          </w:tcPr>
          <w:p w14:paraId="60AE8CA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EF617AE" w14:textId="77777777" w:rsidTr="00283580">
        <w:tc>
          <w:tcPr>
            <w:tcW w:w="2358" w:type="dxa"/>
            <w:vAlign w:val="bottom"/>
          </w:tcPr>
          <w:p w14:paraId="701DD8B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Interpreters Unlimited, Inc.</w:t>
            </w:r>
          </w:p>
        </w:tc>
        <w:tc>
          <w:tcPr>
            <w:tcW w:w="1973" w:type="dxa"/>
          </w:tcPr>
          <w:p w14:paraId="4410DD3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VC0000538974 Line 16</w:t>
            </w:r>
          </w:p>
        </w:tc>
        <w:tc>
          <w:tcPr>
            <w:tcW w:w="1627" w:type="dxa"/>
            <w:vAlign w:val="bottom"/>
          </w:tcPr>
          <w:p w14:paraId="5603924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Shamus Sayed</w:t>
            </w:r>
          </w:p>
        </w:tc>
        <w:tc>
          <w:tcPr>
            <w:tcW w:w="2340" w:type="dxa"/>
            <w:vAlign w:val="bottom"/>
          </w:tcPr>
          <w:p w14:paraId="620F549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858-866-1130</w:t>
            </w:r>
          </w:p>
        </w:tc>
        <w:tc>
          <w:tcPr>
            <w:tcW w:w="3510" w:type="dxa"/>
            <w:vAlign w:val="bottom"/>
          </w:tcPr>
          <w:p w14:paraId="012D9B99" w14:textId="77777777" w:rsidR="00283580" w:rsidRPr="00283580" w:rsidRDefault="00283580" w:rsidP="00283580">
            <w:pPr>
              <w:widowControl/>
              <w:rPr>
                <w:rFonts w:asciiTheme="minorHAnsi" w:hAnsiTheme="minorHAnsi"/>
                <w:snapToGrid/>
                <w:sz w:val="22"/>
                <w:szCs w:val="22"/>
              </w:rPr>
            </w:pPr>
            <w:hyperlink r:id="rId64" w:history="1">
              <w:r w:rsidRPr="00283580">
                <w:rPr>
                  <w:rFonts w:asciiTheme="minorHAnsi" w:eastAsiaTheme="majorEastAsia" w:hAnsiTheme="minorHAnsi"/>
                  <w:snapToGrid/>
                  <w:color w:val="0000FF"/>
                  <w:sz w:val="22"/>
                  <w:szCs w:val="22"/>
                  <w:u w:val="single"/>
                </w:rPr>
                <w:t>shamus.sayed@iugroup.com</w:t>
              </w:r>
            </w:hyperlink>
          </w:p>
        </w:tc>
        <w:tc>
          <w:tcPr>
            <w:tcW w:w="2445" w:type="dxa"/>
          </w:tcPr>
          <w:p w14:paraId="4DB6F58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92607A3" w14:textId="77777777" w:rsidTr="00283580">
        <w:tc>
          <w:tcPr>
            <w:tcW w:w="2358" w:type="dxa"/>
            <w:vAlign w:val="bottom"/>
          </w:tcPr>
          <w:p w14:paraId="41F75922"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JRivera Associates, Inc. </w:t>
            </w:r>
          </w:p>
        </w:tc>
        <w:tc>
          <w:tcPr>
            <w:tcW w:w="1973" w:type="dxa"/>
          </w:tcPr>
          <w:p w14:paraId="49234EF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VC0000838466 Line 28</w:t>
            </w:r>
          </w:p>
        </w:tc>
        <w:tc>
          <w:tcPr>
            <w:tcW w:w="1627" w:type="dxa"/>
            <w:vAlign w:val="bottom"/>
          </w:tcPr>
          <w:p w14:paraId="6A99E70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Jose R. Rivera </w:t>
            </w:r>
          </w:p>
        </w:tc>
        <w:tc>
          <w:tcPr>
            <w:tcW w:w="2340" w:type="dxa"/>
            <w:vAlign w:val="bottom"/>
          </w:tcPr>
          <w:p w14:paraId="2D40A3F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209-405-0951</w:t>
            </w:r>
          </w:p>
        </w:tc>
        <w:tc>
          <w:tcPr>
            <w:tcW w:w="3510" w:type="dxa"/>
            <w:vAlign w:val="bottom"/>
          </w:tcPr>
          <w:p w14:paraId="23DF7CA6" w14:textId="77777777" w:rsidR="00283580" w:rsidRPr="00283580" w:rsidRDefault="00283580" w:rsidP="00283580">
            <w:pPr>
              <w:widowControl/>
              <w:rPr>
                <w:rFonts w:asciiTheme="minorHAnsi" w:hAnsiTheme="minorHAnsi"/>
                <w:snapToGrid/>
                <w:sz w:val="22"/>
                <w:szCs w:val="22"/>
              </w:rPr>
            </w:pPr>
            <w:hyperlink r:id="rId65" w:history="1">
              <w:r w:rsidRPr="00283580">
                <w:rPr>
                  <w:rFonts w:asciiTheme="minorHAnsi" w:eastAsiaTheme="majorEastAsia" w:hAnsiTheme="minorHAnsi"/>
                  <w:snapToGrid/>
                  <w:color w:val="0000FF"/>
                  <w:sz w:val="22"/>
                  <w:szCs w:val="22"/>
                  <w:u w:val="single"/>
                </w:rPr>
                <w:t>mrr@jriva.com</w:t>
              </w:r>
            </w:hyperlink>
            <w:r w:rsidRPr="00283580">
              <w:rPr>
                <w:rFonts w:asciiTheme="minorHAnsi" w:hAnsiTheme="minorHAnsi"/>
                <w:snapToGrid/>
                <w:sz w:val="22"/>
                <w:szCs w:val="22"/>
              </w:rPr>
              <w:t xml:space="preserve"> </w:t>
            </w:r>
          </w:p>
        </w:tc>
        <w:tc>
          <w:tcPr>
            <w:tcW w:w="2445" w:type="dxa"/>
          </w:tcPr>
          <w:p w14:paraId="4FBDA31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C20AE8E" w14:textId="77777777" w:rsidTr="00283580">
        <w:tc>
          <w:tcPr>
            <w:tcW w:w="2358" w:type="dxa"/>
            <w:vAlign w:val="bottom"/>
          </w:tcPr>
          <w:p w14:paraId="02FFDC1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JTG, Inc. </w:t>
            </w:r>
          </w:p>
        </w:tc>
        <w:tc>
          <w:tcPr>
            <w:tcW w:w="1973" w:type="dxa"/>
          </w:tcPr>
          <w:p w14:paraId="2CAB636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VC6000251466 Line 29</w:t>
            </w:r>
          </w:p>
        </w:tc>
        <w:tc>
          <w:tcPr>
            <w:tcW w:w="1627" w:type="dxa"/>
            <w:vAlign w:val="bottom"/>
          </w:tcPr>
          <w:p w14:paraId="46123D3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Leyla Blanco</w:t>
            </w:r>
          </w:p>
        </w:tc>
        <w:tc>
          <w:tcPr>
            <w:tcW w:w="2340" w:type="dxa"/>
            <w:vAlign w:val="bottom"/>
          </w:tcPr>
          <w:p w14:paraId="44C3580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571-527-2794</w:t>
            </w:r>
          </w:p>
        </w:tc>
        <w:tc>
          <w:tcPr>
            <w:tcW w:w="3510" w:type="dxa"/>
            <w:vAlign w:val="bottom"/>
          </w:tcPr>
          <w:p w14:paraId="1515A1DF" w14:textId="77777777" w:rsidR="00283580" w:rsidRPr="00283580" w:rsidRDefault="00283580" w:rsidP="00283580">
            <w:pPr>
              <w:widowControl/>
              <w:rPr>
                <w:rFonts w:asciiTheme="minorHAnsi" w:hAnsiTheme="minorHAnsi"/>
                <w:snapToGrid/>
                <w:sz w:val="22"/>
                <w:szCs w:val="22"/>
              </w:rPr>
            </w:pPr>
            <w:hyperlink r:id="rId66" w:history="1">
              <w:r w:rsidRPr="00283580">
                <w:rPr>
                  <w:rFonts w:asciiTheme="minorHAnsi" w:eastAsiaTheme="majorEastAsia" w:hAnsiTheme="minorHAnsi"/>
                  <w:snapToGrid/>
                  <w:color w:val="0000FF"/>
                  <w:sz w:val="22"/>
                  <w:szCs w:val="22"/>
                  <w:u w:val="single"/>
                </w:rPr>
                <w:t>lblanco@jtg-inc.com</w:t>
              </w:r>
            </w:hyperlink>
            <w:r w:rsidRPr="00283580">
              <w:rPr>
                <w:rFonts w:asciiTheme="minorHAnsi" w:hAnsiTheme="minorHAnsi"/>
                <w:snapToGrid/>
                <w:sz w:val="22"/>
                <w:szCs w:val="22"/>
              </w:rPr>
              <w:t xml:space="preserve"> </w:t>
            </w:r>
          </w:p>
        </w:tc>
        <w:tc>
          <w:tcPr>
            <w:tcW w:w="2445" w:type="dxa"/>
          </w:tcPr>
          <w:p w14:paraId="79EFB5D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2D8CCC89" w14:textId="77777777" w:rsidTr="00283580">
        <w:tc>
          <w:tcPr>
            <w:tcW w:w="2358" w:type="dxa"/>
            <w:vAlign w:val="bottom"/>
          </w:tcPr>
          <w:p w14:paraId="0CD584AF"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Keylingo Translations </w:t>
            </w:r>
          </w:p>
        </w:tc>
        <w:tc>
          <w:tcPr>
            <w:tcW w:w="1973" w:type="dxa"/>
          </w:tcPr>
          <w:p w14:paraId="764FF43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VC0000610059 Line 17</w:t>
            </w:r>
          </w:p>
        </w:tc>
        <w:tc>
          <w:tcPr>
            <w:tcW w:w="1627" w:type="dxa"/>
            <w:vAlign w:val="bottom"/>
          </w:tcPr>
          <w:p w14:paraId="7459604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Richard Dealy</w:t>
            </w:r>
          </w:p>
        </w:tc>
        <w:tc>
          <w:tcPr>
            <w:tcW w:w="2340" w:type="dxa"/>
            <w:vAlign w:val="bottom"/>
          </w:tcPr>
          <w:p w14:paraId="23CFBD3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781-556-1088</w:t>
            </w:r>
          </w:p>
        </w:tc>
        <w:tc>
          <w:tcPr>
            <w:tcW w:w="3510" w:type="dxa"/>
            <w:vAlign w:val="bottom"/>
          </w:tcPr>
          <w:p w14:paraId="739BBC93" w14:textId="77777777" w:rsidR="00283580" w:rsidRPr="00283580" w:rsidRDefault="00283580" w:rsidP="00283580">
            <w:pPr>
              <w:widowControl/>
              <w:rPr>
                <w:rFonts w:asciiTheme="minorHAnsi" w:hAnsiTheme="minorHAnsi"/>
                <w:snapToGrid/>
                <w:sz w:val="22"/>
                <w:szCs w:val="22"/>
              </w:rPr>
            </w:pPr>
            <w:hyperlink r:id="rId67" w:history="1">
              <w:r w:rsidRPr="00283580">
                <w:rPr>
                  <w:rFonts w:asciiTheme="minorHAnsi" w:eastAsiaTheme="majorEastAsia" w:hAnsiTheme="minorHAnsi"/>
                  <w:snapToGrid/>
                  <w:color w:val="0000FF"/>
                  <w:sz w:val="22"/>
                  <w:szCs w:val="22"/>
                  <w:u w:val="single"/>
                </w:rPr>
                <w:t>richard.dealy@keylingo.com</w:t>
              </w:r>
            </w:hyperlink>
            <w:r w:rsidRPr="00283580">
              <w:rPr>
                <w:rFonts w:asciiTheme="minorHAnsi" w:hAnsiTheme="minorHAnsi"/>
                <w:snapToGrid/>
                <w:sz w:val="22"/>
                <w:szCs w:val="22"/>
              </w:rPr>
              <w:t xml:space="preserve"> </w:t>
            </w:r>
          </w:p>
        </w:tc>
        <w:tc>
          <w:tcPr>
            <w:tcW w:w="2445" w:type="dxa"/>
          </w:tcPr>
          <w:p w14:paraId="389E576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66AC4270" w14:textId="77777777" w:rsidTr="00283580">
        <w:tc>
          <w:tcPr>
            <w:tcW w:w="2358" w:type="dxa"/>
            <w:vAlign w:val="bottom"/>
          </w:tcPr>
          <w:p w14:paraId="0D8F78B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Language Bridge, LLC</w:t>
            </w:r>
          </w:p>
        </w:tc>
        <w:tc>
          <w:tcPr>
            <w:tcW w:w="1973" w:type="dxa"/>
          </w:tcPr>
          <w:p w14:paraId="5417C3C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VC0000375322 Line 8</w:t>
            </w:r>
          </w:p>
        </w:tc>
        <w:tc>
          <w:tcPr>
            <w:tcW w:w="1627" w:type="dxa"/>
            <w:vAlign w:val="bottom"/>
          </w:tcPr>
          <w:p w14:paraId="2EBD757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Lyudmila Dubinchik</w:t>
            </w:r>
          </w:p>
        </w:tc>
        <w:tc>
          <w:tcPr>
            <w:tcW w:w="2340" w:type="dxa"/>
            <w:vAlign w:val="bottom"/>
          </w:tcPr>
          <w:p w14:paraId="3550327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413-478-2598</w:t>
            </w:r>
          </w:p>
        </w:tc>
        <w:tc>
          <w:tcPr>
            <w:tcW w:w="3510" w:type="dxa"/>
            <w:vAlign w:val="bottom"/>
          </w:tcPr>
          <w:p w14:paraId="60ACF012" w14:textId="77777777" w:rsidR="00283580" w:rsidRPr="00283580" w:rsidRDefault="00283580" w:rsidP="00283580">
            <w:pPr>
              <w:widowControl/>
              <w:rPr>
                <w:rFonts w:asciiTheme="minorHAnsi" w:hAnsiTheme="minorHAnsi"/>
                <w:snapToGrid/>
                <w:sz w:val="22"/>
                <w:szCs w:val="22"/>
              </w:rPr>
            </w:pPr>
            <w:hyperlink r:id="rId68" w:history="1">
              <w:r w:rsidRPr="00283580">
                <w:rPr>
                  <w:rFonts w:asciiTheme="minorHAnsi" w:eastAsiaTheme="majorEastAsia" w:hAnsiTheme="minorHAnsi"/>
                  <w:snapToGrid/>
                  <w:color w:val="0000FF"/>
                  <w:sz w:val="22"/>
                  <w:szCs w:val="22"/>
                  <w:u w:val="single"/>
                </w:rPr>
                <w:t>mila_dubinchik@comcast.net</w:t>
              </w:r>
            </w:hyperlink>
            <w:r w:rsidRPr="00283580">
              <w:rPr>
                <w:rFonts w:asciiTheme="minorHAnsi" w:hAnsiTheme="minorHAnsi"/>
                <w:snapToGrid/>
                <w:sz w:val="22"/>
                <w:szCs w:val="22"/>
              </w:rPr>
              <w:t xml:space="preserve"> </w:t>
            </w:r>
          </w:p>
        </w:tc>
        <w:tc>
          <w:tcPr>
            <w:tcW w:w="2445" w:type="dxa"/>
          </w:tcPr>
          <w:p w14:paraId="6582D182"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484E728" w14:textId="77777777" w:rsidTr="00283580">
        <w:tc>
          <w:tcPr>
            <w:tcW w:w="2358" w:type="dxa"/>
            <w:vAlign w:val="bottom"/>
          </w:tcPr>
          <w:p w14:paraId="797DB73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Language Connections, Inc. </w:t>
            </w:r>
          </w:p>
        </w:tc>
        <w:tc>
          <w:tcPr>
            <w:tcW w:w="1973" w:type="dxa"/>
          </w:tcPr>
          <w:p w14:paraId="66EA0AA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VC0000817450 Line 9</w:t>
            </w:r>
          </w:p>
        </w:tc>
        <w:tc>
          <w:tcPr>
            <w:tcW w:w="1627" w:type="dxa"/>
            <w:vAlign w:val="bottom"/>
          </w:tcPr>
          <w:p w14:paraId="3BA85F1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Frederique Ellis</w:t>
            </w:r>
          </w:p>
        </w:tc>
        <w:tc>
          <w:tcPr>
            <w:tcW w:w="2340" w:type="dxa"/>
            <w:vAlign w:val="bottom"/>
          </w:tcPr>
          <w:p w14:paraId="45550A2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617-277-4204</w:t>
            </w:r>
          </w:p>
        </w:tc>
        <w:tc>
          <w:tcPr>
            <w:tcW w:w="3510" w:type="dxa"/>
            <w:vAlign w:val="bottom"/>
          </w:tcPr>
          <w:p w14:paraId="6A73BD0E" w14:textId="77777777" w:rsidR="00283580" w:rsidRPr="00283580" w:rsidRDefault="00283580" w:rsidP="00283580">
            <w:pPr>
              <w:widowControl/>
              <w:rPr>
                <w:rFonts w:asciiTheme="minorHAnsi" w:hAnsiTheme="minorHAnsi"/>
                <w:snapToGrid/>
                <w:sz w:val="22"/>
                <w:szCs w:val="22"/>
              </w:rPr>
            </w:pPr>
            <w:hyperlink r:id="rId69" w:history="1">
              <w:r w:rsidRPr="00283580">
                <w:rPr>
                  <w:rFonts w:asciiTheme="minorHAnsi" w:eastAsiaTheme="majorEastAsia" w:hAnsiTheme="minorHAnsi"/>
                  <w:snapToGrid/>
                  <w:color w:val="0000FF"/>
                  <w:sz w:val="22"/>
                  <w:szCs w:val="22"/>
                  <w:u w:val="single"/>
                </w:rPr>
                <w:t>Frederique.ellis@languageConnections.com</w:t>
              </w:r>
            </w:hyperlink>
            <w:r w:rsidRPr="00283580">
              <w:rPr>
                <w:rFonts w:asciiTheme="minorHAnsi" w:hAnsiTheme="minorHAnsi"/>
                <w:snapToGrid/>
                <w:sz w:val="22"/>
                <w:szCs w:val="22"/>
              </w:rPr>
              <w:t xml:space="preserve"> </w:t>
            </w:r>
          </w:p>
        </w:tc>
        <w:tc>
          <w:tcPr>
            <w:tcW w:w="2445" w:type="dxa"/>
          </w:tcPr>
          <w:p w14:paraId="7528AD1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12046C8A" w14:textId="77777777" w:rsidTr="00283580">
        <w:tc>
          <w:tcPr>
            <w:tcW w:w="2358" w:type="dxa"/>
            <w:vAlign w:val="bottom"/>
          </w:tcPr>
          <w:p w14:paraId="69A4ABF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Language Line Services</w:t>
            </w:r>
          </w:p>
        </w:tc>
        <w:tc>
          <w:tcPr>
            <w:tcW w:w="1973" w:type="dxa"/>
          </w:tcPr>
          <w:p w14:paraId="6D670D8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VC6000262968 Line 10</w:t>
            </w:r>
          </w:p>
        </w:tc>
        <w:tc>
          <w:tcPr>
            <w:tcW w:w="1627" w:type="dxa"/>
            <w:vAlign w:val="bottom"/>
          </w:tcPr>
          <w:p w14:paraId="257F079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LeRue Carr</w:t>
            </w:r>
          </w:p>
        </w:tc>
        <w:tc>
          <w:tcPr>
            <w:tcW w:w="2340" w:type="dxa"/>
            <w:vAlign w:val="bottom"/>
          </w:tcPr>
          <w:p w14:paraId="1552854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831-648-5575</w:t>
            </w:r>
          </w:p>
        </w:tc>
        <w:tc>
          <w:tcPr>
            <w:tcW w:w="3510" w:type="dxa"/>
            <w:vAlign w:val="bottom"/>
          </w:tcPr>
          <w:p w14:paraId="19CF6D01" w14:textId="77777777" w:rsidR="00283580" w:rsidRPr="00283580" w:rsidRDefault="00283580" w:rsidP="00283580">
            <w:pPr>
              <w:widowControl/>
              <w:rPr>
                <w:rFonts w:asciiTheme="minorHAnsi" w:hAnsiTheme="minorHAnsi"/>
                <w:snapToGrid/>
                <w:sz w:val="22"/>
                <w:szCs w:val="22"/>
              </w:rPr>
            </w:pPr>
            <w:hyperlink r:id="rId70" w:history="1">
              <w:r w:rsidRPr="00283580">
                <w:rPr>
                  <w:rFonts w:eastAsiaTheme="majorEastAsia"/>
                  <w:snapToGrid/>
                  <w:color w:val="0000FF"/>
                  <w:sz w:val="20"/>
                  <w:u w:val="single"/>
                </w:rPr>
                <w:t>Lcarr@languageline.com</w:t>
              </w:r>
            </w:hyperlink>
            <w:r w:rsidRPr="00283580">
              <w:rPr>
                <w:rFonts w:asciiTheme="minorHAnsi" w:hAnsiTheme="minorHAnsi"/>
                <w:snapToGrid/>
                <w:sz w:val="22"/>
                <w:szCs w:val="22"/>
              </w:rPr>
              <w:t xml:space="preserve"> </w:t>
            </w:r>
          </w:p>
        </w:tc>
        <w:tc>
          <w:tcPr>
            <w:tcW w:w="2445" w:type="dxa"/>
          </w:tcPr>
          <w:p w14:paraId="4595770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708B7E19" w14:textId="77777777" w:rsidTr="00283580">
        <w:trPr>
          <w:trHeight w:val="638"/>
        </w:trPr>
        <w:tc>
          <w:tcPr>
            <w:tcW w:w="2358" w:type="dxa"/>
            <w:vAlign w:val="bottom"/>
          </w:tcPr>
          <w:p w14:paraId="4EC49C8F"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Languages Translation Services </w:t>
            </w:r>
          </w:p>
        </w:tc>
        <w:tc>
          <w:tcPr>
            <w:tcW w:w="1973" w:type="dxa"/>
          </w:tcPr>
          <w:p w14:paraId="67B6FD2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VC0000840521 Line 21</w:t>
            </w:r>
          </w:p>
        </w:tc>
        <w:tc>
          <w:tcPr>
            <w:tcW w:w="1627" w:type="dxa"/>
            <w:vAlign w:val="bottom"/>
          </w:tcPr>
          <w:p w14:paraId="721AADE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Daniel Shamebo Sabore</w:t>
            </w:r>
          </w:p>
        </w:tc>
        <w:tc>
          <w:tcPr>
            <w:tcW w:w="2340" w:type="dxa"/>
            <w:vAlign w:val="bottom"/>
          </w:tcPr>
          <w:p w14:paraId="048DCCD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253-835-0107</w:t>
            </w:r>
          </w:p>
        </w:tc>
        <w:tc>
          <w:tcPr>
            <w:tcW w:w="3510" w:type="dxa"/>
            <w:vAlign w:val="bottom"/>
          </w:tcPr>
          <w:p w14:paraId="4EF6F80A" w14:textId="77777777" w:rsidR="00283580" w:rsidRPr="00283580" w:rsidRDefault="00283580" w:rsidP="00283580">
            <w:pPr>
              <w:widowControl/>
              <w:rPr>
                <w:rFonts w:asciiTheme="minorHAnsi" w:hAnsiTheme="minorHAnsi"/>
                <w:snapToGrid/>
                <w:sz w:val="22"/>
                <w:szCs w:val="22"/>
              </w:rPr>
            </w:pPr>
            <w:hyperlink r:id="rId71" w:history="1">
              <w:r w:rsidRPr="00283580">
                <w:rPr>
                  <w:rFonts w:eastAsiaTheme="majorEastAsia"/>
                  <w:snapToGrid/>
                  <w:color w:val="0000FF"/>
                  <w:sz w:val="20"/>
                  <w:u w:val="single"/>
                </w:rPr>
                <w:t>info@advancedtranslationservices.com</w:t>
              </w:r>
            </w:hyperlink>
            <w:r w:rsidRPr="00283580">
              <w:rPr>
                <w:rFonts w:asciiTheme="minorHAnsi" w:hAnsiTheme="minorHAnsi"/>
                <w:snapToGrid/>
                <w:sz w:val="22"/>
                <w:szCs w:val="22"/>
              </w:rPr>
              <w:t xml:space="preserve"> </w:t>
            </w:r>
          </w:p>
        </w:tc>
        <w:tc>
          <w:tcPr>
            <w:tcW w:w="2445" w:type="dxa"/>
          </w:tcPr>
          <w:p w14:paraId="7396857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55D5E8AD" w14:textId="77777777" w:rsidTr="00283580">
        <w:tc>
          <w:tcPr>
            <w:tcW w:w="2358" w:type="dxa"/>
            <w:vAlign w:val="bottom"/>
          </w:tcPr>
          <w:p w14:paraId="32716AC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Lingualinx </w:t>
            </w:r>
          </w:p>
        </w:tc>
        <w:tc>
          <w:tcPr>
            <w:tcW w:w="1973" w:type="dxa"/>
          </w:tcPr>
          <w:p w14:paraId="4419810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VC0000375305 Line 18</w:t>
            </w:r>
          </w:p>
        </w:tc>
        <w:tc>
          <w:tcPr>
            <w:tcW w:w="1627" w:type="dxa"/>
            <w:vAlign w:val="bottom"/>
          </w:tcPr>
          <w:p w14:paraId="21788AC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Colin Melanson</w:t>
            </w:r>
          </w:p>
        </w:tc>
        <w:tc>
          <w:tcPr>
            <w:tcW w:w="2340" w:type="dxa"/>
            <w:vAlign w:val="bottom"/>
          </w:tcPr>
          <w:p w14:paraId="2870602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518-388-9000</w:t>
            </w:r>
          </w:p>
        </w:tc>
        <w:tc>
          <w:tcPr>
            <w:tcW w:w="3510" w:type="dxa"/>
            <w:vAlign w:val="bottom"/>
          </w:tcPr>
          <w:p w14:paraId="7A24FDDF" w14:textId="77777777" w:rsidR="00283580" w:rsidRPr="00283580" w:rsidRDefault="00283580" w:rsidP="00283580">
            <w:pPr>
              <w:widowControl/>
              <w:rPr>
                <w:rFonts w:asciiTheme="minorHAnsi" w:hAnsiTheme="minorHAnsi"/>
                <w:snapToGrid/>
                <w:sz w:val="22"/>
                <w:szCs w:val="22"/>
              </w:rPr>
            </w:pPr>
            <w:hyperlink r:id="rId72" w:history="1">
              <w:r w:rsidRPr="00283580">
                <w:rPr>
                  <w:rFonts w:asciiTheme="minorHAnsi" w:eastAsiaTheme="majorEastAsia" w:hAnsiTheme="minorHAnsi"/>
                  <w:snapToGrid/>
                  <w:color w:val="0000FF"/>
                  <w:sz w:val="22"/>
                  <w:szCs w:val="22"/>
                  <w:u w:val="single"/>
                </w:rPr>
                <w:t>cmelanson@lingualinx.com</w:t>
              </w:r>
            </w:hyperlink>
            <w:r w:rsidRPr="00283580">
              <w:rPr>
                <w:rFonts w:asciiTheme="minorHAnsi" w:hAnsiTheme="minorHAnsi"/>
                <w:snapToGrid/>
                <w:sz w:val="22"/>
                <w:szCs w:val="22"/>
              </w:rPr>
              <w:t xml:space="preserve"> </w:t>
            </w:r>
          </w:p>
        </w:tc>
        <w:tc>
          <w:tcPr>
            <w:tcW w:w="2445" w:type="dxa"/>
          </w:tcPr>
          <w:p w14:paraId="782C481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47424D8" w14:textId="77777777" w:rsidTr="00283580">
        <w:tc>
          <w:tcPr>
            <w:tcW w:w="2358" w:type="dxa"/>
            <w:vAlign w:val="bottom"/>
          </w:tcPr>
          <w:p w14:paraId="0A4C24B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Lionbridge Technologies, Inc.</w:t>
            </w:r>
          </w:p>
        </w:tc>
        <w:tc>
          <w:tcPr>
            <w:tcW w:w="1973" w:type="dxa"/>
          </w:tcPr>
          <w:p w14:paraId="2629619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VC0000838464 Line 26</w:t>
            </w:r>
          </w:p>
        </w:tc>
        <w:tc>
          <w:tcPr>
            <w:tcW w:w="1627" w:type="dxa"/>
            <w:vAlign w:val="bottom"/>
          </w:tcPr>
          <w:p w14:paraId="1C91A0E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John Drugan</w:t>
            </w:r>
          </w:p>
        </w:tc>
        <w:tc>
          <w:tcPr>
            <w:tcW w:w="2340" w:type="dxa"/>
            <w:vAlign w:val="bottom"/>
          </w:tcPr>
          <w:p w14:paraId="19D720A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978-964-9550</w:t>
            </w:r>
          </w:p>
        </w:tc>
        <w:tc>
          <w:tcPr>
            <w:tcW w:w="3510" w:type="dxa"/>
            <w:vAlign w:val="bottom"/>
          </w:tcPr>
          <w:p w14:paraId="6D0C72DE" w14:textId="77777777" w:rsidR="00283580" w:rsidRPr="00283580" w:rsidRDefault="00283580" w:rsidP="00283580">
            <w:pPr>
              <w:widowControl/>
              <w:rPr>
                <w:rFonts w:asciiTheme="minorHAnsi" w:hAnsiTheme="minorHAnsi"/>
                <w:snapToGrid/>
                <w:sz w:val="22"/>
                <w:szCs w:val="22"/>
              </w:rPr>
            </w:pPr>
            <w:hyperlink r:id="rId73" w:history="1">
              <w:r w:rsidRPr="00283580">
                <w:rPr>
                  <w:rFonts w:asciiTheme="minorHAnsi" w:eastAsiaTheme="majorEastAsia" w:hAnsiTheme="minorHAnsi"/>
                  <w:snapToGrid/>
                  <w:color w:val="0000FF"/>
                  <w:sz w:val="22"/>
                  <w:szCs w:val="22"/>
                  <w:u w:val="single"/>
                </w:rPr>
                <w:t>john.Drugan@lionbridge.com</w:t>
              </w:r>
            </w:hyperlink>
            <w:r w:rsidRPr="00283580">
              <w:rPr>
                <w:rFonts w:asciiTheme="minorHAnsi" w:hAnsiTheme="minorHAnsi"/>
                <w:snapToGrid/>
                <w:sz w:val="22"/>
                <w:szCs w:val="22"/>
              </w:rPr>
              <w:t xml:space="preserve"> </w:t>
            </w:r>
          </w:p>
        </w:tc>
        <w:tc>
          <w:tcPr>
            <w:tcW w:w="2445" w:type="dxa"/>
          </w:tcPr>
          <w:p w14:paraId="119FA47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516E1F0A" w14:textId="77777777" w:rsidTr="00283580">
        <w:tc>
          <w:tcPr>
            <w:tcW w:w="2358" w:type="dxa"/>
            <w:vAlign w:val="bottom"/>
          </w:tcPr>
          <w:p w14:paraId="66B6493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NWI Global </w:t>
            </w:r>
          </w:p>
        </w:tc>
        <w:tc>
          <w:tcPr>
            <w:tcW w:w="1973" w:type="dxa"/>
          </w:tcPr>
          <w:p w14:paraId="7A2469A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VC0000838461 Line 23</w:t>
            </w:r>
          </w:p>
        </w:tc>
        <w:tc>
          <w:tcPr>
            <w:tcW w:w="1627" w:type="dxa"/>
            <w:vAlign w:val="bottom"/>
          </w:tcPr>
          <w:p w14:paraId="61F6D462"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Vic Marcus</w:t>
            </w:r>
          </w:p>
        </w:tc>
        <w:tc>
          <w:tcPr>
            <w:tcW w:w="2340" w:type="dxa"/>
            <w:vAlign w:val="bottom"/>
          </w:tcPr>
          <w:p w14:paraId="553E98D4" w14:textId="77777777" w:rsidR="00283580" w:rsidRPr="00283580" w:rsidRDefault="00283580" w:rsidP="00283580">
            <w:pPr>
              <w:widowControl/>
              <w:rPr>
                <w:rFonts w:asciiTheme="minorHAnsi" w:hAnsiTheme="minorHAnsi"/>
                <w:snapToGrid/>
                <w:color w:val="000000" w:themeColor="text1"/>
                <w:sz w:val="22"/>
                <w:szCs w:val="22"/>
              </w:rPr>
            </w:pPr>
            <w:r w:rsidRPr="00283580">
              <w:rPr>
                <w:rFonts w:asciiTheme="minorHAnsi" w:hAnsiTheme="minorHAnsi"/>
                <w:snapToGrid/>
                <w:color w:val="000000" w:themeColor="text1"/>
                <w:sz w:val="22"/>
                <w:szCs w:val="22"/>
              </w:rPr>
              <w:t>360-823-4305</w:t>
            </w:r>
          </w:p>
          <w:p w14:paraId="5D79E61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  </w:t>
            </w:r>
          </w:p>
        </w:tc>
        <w:tc>
          <w:tcPr>
            <w:tcW w:w="3510" w:type="dxa"/>
            <w:vAlign w:val="bottom"/>
          </w:tcPr>
          <w:p w14:paraId="287BE6FB" w14:textId="77777777" w:rsidR="00283580" w:rsidRPr="00283580" w:rsidRDefault="00283580" w:rsidP="00283580">
            <w:pPr>
              <w:widowControl/>
              <w:rPr>
                <w:rFonts w:asciiTheme="minorHAnsi" w:hAnsiTheme="minorHAnsi"/>
                <w:snapToGrid/>
                <w:sz w:val="22"/>
                <w:szCs w:val="22"/>
              </w:rPr>
            </w:pPr>
            <w:hyperlink r:id="rId74" w:history="1">
              <w:r w:rsidRPr="00283580">
                <w:rPr>
                  <w:rFonts w:asciiTheme="minorHAnsi" w:eastAsiaTheme="majorEastAsia" w:hAnsiTheme="minorHAnsi"/>
                  <w:snapToGrid/>
                  <w:color w:val="0000FF"/>
                  <w:sz w:val="22"/>
                  <w:szCs w:val="22"/>
                  <w:u w:val="single"/>
                </w:rPr>
                <w:t>vmarcus@nwiglobal.com</w:t>
              </w:r>
            </w:hyperlink>
            <w:r w:rsidRPr="00283580">
              <w:rPr>
                <w:rFonts w:asciiTheme="minorHAnsi" w:hAnsiTheme="minorHAnsi"/>
                <w:snapToGrid/>
                <w:sz w:val="22"/>
                <w:szCs w:val="22"/>
              </w:rPr>
              <w:t xml:space="preserve"> </w:t>
            </w:r>
          </w:p>
        </w:tc>
        <w:tc>
          <w:tcPr>
            <w:tcW w:w="2445" w:type="dxa"/>
          </w:tcPr>
          <w:p w14:paraId="3458E5A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3993AD69" w14:textId="77777777" w:rsidTr="00283580">
        <w:tc>
          <w:tcPr>
            <w:tcW w:w="2358" w:type="dxa"/>
            <w:vAlign w:val="bottom"/>
          </w:tcPr>
          <w:p w14:paraId="08A99C6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Patricio Endara Translations </w:t>
            </w:r>
          </w:p>
        </w:tc>
        <w:tc>
          <w:tcPr>
            <w:tcW w:w="1973" w:type="dxa"/>
          </w:tcPr>
          <w:p w14:paraId="6DE1BFC1"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VC6000207968 Line 11</w:t>
            </w:r>
          </w:p>
        </w:tc>
        <w:tc>
          <w:tcPr>
            <w:tcW w:w="1627" w:type="dxa"/>
            <w:vAlign w:val="bottom"/>
          </w:tcPr>
          <w:p w14:paraId="088652F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Patricio Endara</w:t>
            </w:r>
          </w:p>
        </w:tc>
        <w:tc>
          <w:tcPr>
            <w:tcW w:w="2340" w:type="dxa"/>
            <w:vAlign w:val="bottom"/>
          </w:tcPr>
          <w:p w14:paraId="242A81C3"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508-736-7030</w:t>
            </w:r>
          </w:p>
          <w:p w14:paraId="0DC0E51E" w14:textId="77777777" w:rsidR="00283580" w:rsidRPr="00283580" w:rsidRDefault="00283580" w:rsidP="00283580">
            <w:pPr>
              <w:widowControl/>
              <w:rPr>
                <w:rFonts w:asciiTheme="minorHAnsi" w:hAnsiTheme="minorHAnsi"/>
                <w:snapToGrid/>
                <w:sz w:val="22"/>
                <w:szCs w:val="22"/>
              </w:rPr>
            </w:pPr>
          </w:p>
        </w:tc>
        <w:tc>
          <w:tcPr>
            <w:tcW w:w="3510" w:type="dxa"/>
            <w:vAlign w:val="bottom"/>
          </w:tcPr>
          <w:p w14:paraId="3C226A1E" w14:textId="77777777" w:rsidR="00283580" w:rsidRPr="00283580" w:rsidRDefault="00283580" w:rsidP="00283580">
            <w:pPr>
              <w:widowControl/>
              <w:rPr>
                <w:rFonts w:asciiTheme="minorHAnsi" w:hAnsiTheme="minorHAnsi"/>
                <w:snapToGrid/>
                <w:sz w:val="22"/>
                <w:szCs w:val="22"/>
              </w:rPr>
            </w:pPr>
            <w:hyperlink r:id="rId75" w:history="1">
              <w:r w:rsidRPr="00283580">
                <w:rPr>
                  <w:rFonts w:asciiTheme="minorHAnsi" w:eastAsiaTheme="majorEastAsia" w:hAnsiTheme="minorHAnsi"/>
                  <w:snapToGrid/>
                  <w:color w:val="0000FF"/>
                  <w:sz w:val="22"/>
                  <w:szCs w:val="22"/>
                  <w:u w:val="single"/>
                </w:rPr>
                <w:t>pendara@verizon.net</w:t>
              </w:r>
            </w:hyperlink>
            <w:r w:rsidRPr="00283580">
              <w:rPr>
                <w:rFonts w:asciiTheme="minorHAnsi" w:hAnsiTheme="minorHAnsi"/>
                <w:snapToGrid/>
                <w:sz w:val="22"/>
                <w:szCs w:val="22"/>
              </w:rPr>
              <w:t xml:space="preserve"> </w:t>
            </w:r>
          </w:p>
        </w:tc>
        <w:tc>
          <w:tcPr>
            <w:tcW w:w="2445" w:type="dxa"/>
          </w:tcPr>
          <w:p w14:paraId="0F4DDFE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483CE4E9" w14:textId="77777777" w:rsidTr="00283580">
        <w:tc>
          <w:tcPr>
            <w:tcW w:w="2358" w:type="dxa"/>
            <w:vAlign w:val="bottom"/>
          </w:tcPr>
          <w:p w14:paraId="71705EB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Powerling Inc.</w:t>
            </w:r>
          </w:p>
        </w:tc>
        <w:tc>
          <w:tcPr>
            <w:tcW w:w="1973" w:type="dxa"/>
          </w:tcPr>
          <w:p w14:paraId="7EEEC74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VC0000841297 Line 30</w:t>
            </w:r>
          </w:p>
        </w:tc>
        <w:tc>
          <w:tcPr>
            <w:tcW w:w="1627" w:type="dxa"/>
            <w:vAlign w:val="bottom"/>
          </w:tcPr>
          <w:p w14:paraId="295FFA8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Anette Van De Loo</w:t>
            </w:r>
          </w:p>
        </w:tc>
        <w:tc>
          <w:tcPr>
            <w:tcW w:w="2340" w:type="dxa"/>
            <w:vAlign w:val="bottom"/>
          </w:tcPr>
          <w:p w14:paraId="621B2A77"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617-935-5678</w:t>
            </w:r>
          </w:p>
        </w:tc>
        <w:tc>
          <w:tcPr>
            <w:tcW w:w="3510" w:type="dxa"/>
            <w:vAlign w:val="bottom"/>
          </w:tcPr>
          <w:p w14:paraId="4739091F" w14:textId="77777777" w:rsidR="00283580" w:rsidRPr="00283580" w:rsidRDefault="00283580" w:rsidP="00283580">
            <w:pPr>
              <w:widowControl/>
              <w:rPr>
                <w:rFonts w:asciiTheme="minorHAnsi" w:hAnsiTheme="minorHAnsi"/>
                <w:snapToGrid/>
                <w:sz w:val="22"/>
                <w:szCs w:val="22"/>
              </w:rPr>
            </w:pPr>
            <w:hyperlink r:id="rId76" w:history="1">
              <w:r w:rsidRPr="00283580">
                <w:rPr>
                  <w:rFonts w:asciiTheme="minorHAnsi" w:eastAsiaTheme="majorEastAsia" w:hAnsiTheme="minorHAnsi"/>
                  <w:snapToGrid/>
                  <w:color w:val="0000FF"/>
                  <w:sz w:val="22"/>
                  <w:szCs w:val="22"/>
                  <w:u w:val="single"/>
                </w:rPr>
                <w:t>a.vandeloo@powerling.com</w:t>
              </w:r>
            </w:hyperlink>
            <w:r w:rsidRPr="00283580">
              <w:rPr>
                <w:rFonts w:asciiTheme="minorHAnsi" w:hAnsiTheme="minorHAnsi"/>
                <w:snapToGrid/>
                <w:sz w:val="22"/>
                <w:szCs w:val="22"/>
              </w:rPr>
              <w:t xml:space="preserve"> </w:t>
            </w:r>
          </w:p>
        </w:tc>
        <w:tc>
          <w:tcPr>
            <w:tcW w:w="2445" w:type="dxa"/>
          </w:tcPr>
          <w:p w14:paraId="721FC7B2"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5C199F61" w14:textId="77777777" w:rsidTr="00283580">
        <w:tc>
          <w:tcPr>
            <w:tcW w:w="2358" w:type="dxa"/>
            <w:vAlign w:val="bottom"/>
          </w:tcPr>
          <w:p w14:paraId="6326923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Rapport International </w:t>
            </w:r>
          </w:p>
        </w:tc>
        <w:tc>
          <w:tcPr>
            <w:tcW w:w="1973" w:type="dxa"/>
          </w:tcPr>
          <w:p w14:paraId="59C3299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VC0000176807  Line 12</w:t>
            </w:r>
          </w:p>
        </w:tc>
        <w:tc>
          <w:tcPr>
            <w:tcW w:w="1627" w:type="dxa"/>
            <w:vAlign w:val="bottom"/>
          </w:tcPr>
          <w:p w14:paraId="2F1F136B"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Wendy Pease</w:t>
            </w:r>
          </w:p>
        </w:tc>
        <w:tc>
          <w:tcPr>
            <w:tcW w:w="2340" w:type="dxa"/>
            <w:vAlign w:val="bottom"/>
          </w:tcPr>
          <w:p w14:paraId="5638C4F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978-443-2540 x101</w:t>
            </w:r>
          </w:p>
        </w:tc>
        <w:tc>
          <w:tcPr>
            <w:tcW w:w="3510" w:type="dxa"/>
            <w:vAlign w:val="bottom"/>
          </w:tcPr>
          <w:p w14:paraId="5AEA04EF" w14:textId="77777777" w:rsidR="00283580" w:rsidRPr="00283580" w:rsidRDefault="00283580" w:rsidP="00283580">
            <w:pPr>
              <w:widowControl/>
              <w:rPr>
                <w:rFonts w:asciiTheme="minorHAnsi" w:hAnsiTheme="minorHAnsi"/>
                <w:snapToGrid/>
                <w:sz w:val="22"/>
                <w:szCs w:val="22"/>
              </w:rPr>
            </w:pPr>
            <w:hyperlink r:id="rId77" w:history="1">
              <w:r w:rsidRPr="00283580">
                <w:rPr>
                  <w:rFonts w:asciiTheme="minorHAnsi" w:eastAsiaTheme="majorEastAsia" w:hAnsiTheme="minorHAnsi"/>
                  <w:snapToGrid/>
                  <w:color w:val="0000FF"/>
                  <w:sz w:val="22"/>
                  <w:szCs w:val="22"/>
                  <w:u w:val="single"/>
                </w:rPr>
                <w:t>wendypease@rapportintl.com</w:t>
              </w:r>
            </w:hyperlink>
            <w:r w:rsidRPr="00283580">
              <w:rPr>
                <w:rFonts w:asciiTheme="minorHAnsi" w:hAnsiTheme="minorHAnsi"/>
                <w:snapToGrid/>
                <w:sz w:val="22"/>
                <w:szCs w:val="22"/>
              </w:rPr>
              <w:t xml:space="preserve"> </w:t>
            </w:r>
          </w:p>
        </w:tc>
        <w:tc>
          <w:tcPr>
            <w:tcW w:w="2445" w:type="dxa"/>
          </w:tcPr>
          <w:p w14:paraId="5ECC3BA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59D2E119" w14:textId="77777777" w:rsidTr="00283580">
        <w:tc>
          <w:tcPr>
            <w:tcW w:w="2358" w:type="dxa"/>
            <w:vAlign w:val="bottom"/>
          </w:tcPr>
          <w:p w14:paraId="5E043609"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Telelanguage</w:t>
            </w:r>
          </w:p>
        </w:tc>
        <w:tc>
          <w:tcPr>
            <w:tcW w:w="1973" w:type="dxa"/>
          </w:tcPr>
          <w:p w14:paraId="6299E364"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VC0000838436 Line 20</w:t>
            </w:r>
          </w:p>
        </w:tc>
        <w:tc>
          <w:tcPr>
            <w:tcW w:w="1627" w:type="dxa"/>
            <w:vAlign w:val="bottom"/>
          </w:tcPr>
          <w:p w14:paraId="44B5514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Manuela Villa</w:t>
            </w:r>
          </w:p>
        </w:tc>
        <w:tc>
          <w:tcPr>
            <w:tcW w:w="2340" w:type="dxa"/>
            <w:vAlign w:val="bottom"/>
          </w:tcPr>
          <w:p w14:paraId="7AFC552D"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503-459-5655</w:t>
            </w:r>
          </w:p>
        </w:tc>
        <w:tc>
          <w:tcPr>
            <w:tcW w:w="3510" w:type="dxa"/>
            <w:vAlign w:val="bottom"/>
          </w:tcPr>
          <w:p w14:paraId="3D5CA29F" w14:textId="77777777" w:rsidR="00283580" w:rsidRPr="00283580" w:rsidRDefault="00283580" w:rsidP="00283580">
            <w:pPr>
              <w:widowControl/>
              <w:rPr>
                <w:rFonts w:asciiTheme="minorHAnsi" w:hAnsiTheme="minorHAnsi"/>
                <w:snapToGrid/>
                <w:sz w:val="22"/>
                <w:szCs w:val="22"/>
              </w:rPr>
            </w:pPr>
            <w:hyperlink r:id="rId78" w:history="1">
              <w:r w:rsidRPr="00283580">
                <w:rPr>
                  <w:rFonts w:asciiTheme="minorHAnsi" w:eastAsiaTheme="majorEastAsia" w:hAnsiTheme="minorHAnsi"/>
                  <w:snapToGrid/>
                  <w:color w:val="0000FF"/>
                  <w:sz w:val="22"/>
                  <w:szCs w:val="22"/>
                  <w:u w:val="single"/>
                </w:rPr>
                <w:t>mvilla@telelanguage.com</w:t>
              </w:r>
            </w:hyperlink>
            <w:r w:rsidRPr="00283580">
              <w:rPr>
                <w:rFonts w:asciiTheme="minorHAnsi" w:hAnsiTheme="minorHAnsi"/>
                <w:snapToGrid/>
                <w:sz w:val="22"/>
                <w:szCs w:val="22"/>
              </w:rPr>
              <w:t xml:space="preserve"> </w:t>
            </w:r>
          </w:p>
        </w:tc>
        <w:tc>
          <w:tcPr>
            <w:tcW w:w="2445" w:type="dxa"/>
          </w:tcPr>
          <w:p w14:paraId="25D79098"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4E630438" w14:textId="77777777" w:rsidTr="00283580">
        <w:tc>
          <w:tcPr>
            <w:tcW w:w="2358" w:type="dxa"/>
            <w:vAlign w:val="bottom"/>
          </w:tcPr>
          <w:p w14:paraId="0A1259A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TransFluenci, LLC </w:t>
            </w:r>
          </w:p>
        </w:tc>
        <w:tc>
          <w:tcPr>
            <w:tcW w:w="1973" w:type="dxa"/>
          </w:tcPr>
          <w:p w14:paraId="7D06C9F0"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VC0000360734 Line 13</w:t>
            </w:r>
          </w:p>
        </w:tc>
        <w:tc>
          <w:tcPr>
            <w:tcW w:w="1627" w:type="dxa"/>
            <w:vAlign w:val="bottom"/>
          </w:tcPr>
          <w:p w14:paraId="087DEDB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Jessica Ridley</w:t>
            </w:r>
          </w:p>
        </w:tc>
        <w:tc>
          <w:tcPr>
            <w:tcW w:w="2340" w:type="dxa"/>
            <w:vAlign w:val="bottom"/>
          </w:tcPr>
          <w:p w14:paraId="6214F36C"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413-737-1888</w:t>
            </w:r>
          </w:p>
        </w:tc>
        <w:tc>
          <w:tcPr>
            <w:tcW w:w="3510" w:type="dxa"/>
            <w:vAlign w:val="bottom"/>
          </w:tcPr>
          <w:p w14:paraId="58CB58B0" w14:textId="77777777" w:rsidR="00283580" w:rsidRPr="00283580" w:rsidRDefault="00283580" w:rsidP="00283580">
            <w:pPr>
              <w:widowControl/>
              <w:rPr>
                <w:rFonts w:asciiTheme="minorHAnsi" w:hAnsiTheme="minorHAnsi"/>
                <w:snapToGrid/>
                <w:sz w:val="22"/>
                <w:szCs w:val="22"/>
              </w:rPr>
            </w:pPr>
            <w:hyperlink r:id="rId79" w:history="1">
              <w:r w:rsidRPr="00283580">
                <w:rPr>
                  <w:rFonts w:asciiTheme="minorHAnsi" w:eastAsiaTheme="majorEastAsia" w:hAnsiTheme="minorHAnsi"/>
                  <w:snapToGrid/>
                  <w:color w:val="0000FF"/>
                  <w:sz w:val="22"/>
                  <w:szCs w:val="22"/>
                  <w:u w:val="single"/>
                </w:rPr>
                <w:t>jessica@transfluenci.com</w:t>
              </w:r>
            </w:hyperlink>
            <w:r w:rsidRPr="00283580">
              <w:rPr>
                <w:rFonts w:asciiTheme="minorHAnsi" w:hAnsiTheme="minorHAnsi"/>
                <w:snapToGrid/>
                <w:sz w:val="22"/>
                <w:szCs w:val="22"/>
              </w:rPr>
              <w:t xml:space="preserve"> </w:t>
            </w:r>
          </w:p>
        </w:tc>
        <w:tc>
          <w:tcPr>
            <w:tcW w:w="2445" w:type="dxa"/>
          </w:tcPr>
          <w:p w14:paraId="0C164BB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r w:rsidR="00283580" w:rsidRPr="00283580" w14:paraId="16BD90A1" w14:textId="77777777" w:rsidTr="00283580">
        <w:tc>
          <w:tcPr>
            <w:tcW w:w="2358" w:type="dxa"/>
            <w:vAlign w:val="bottom"/>
          </w:tcPr>
          <w:p w14:paraId="47A5AB4A"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 xml:space="preserve">TransPerfect Global </w:t>
            </w:r>
          </w:p>
        </w:tc>
        <w:tc>
          <w:tcPr>
            <w:tcW w:w="1973" w:type="dxa"/>
          </w:tcPr>
          <w:p w14:paraId="39A912A5"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VC6000215571 Line 19</w:t>
            </w:r>
          </w:p>
        </w:tc>
        <w:tc>
          <w:tcPr>
            <w:tcW w:w="1627" w:type="dxa"/>
            <w:vAlign w:val="bottom"/>
          </w:tcPr>
          <w:p w14:paraId="263D18D6"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Michael Macrina</w:t>
            </w:r>
          </w:p>
        </w:tc>
        <w:tc>
          <w:tcPr>
            <w:tcW w:w="2340" w:type="dxa"/>
            <w:vAlign w:val="bottom"/>
          </w:tcPr>
          <w:p w14:paraId="10EE9BDE"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202-347-2300</w:t>
            </w:r>
          </w:p>
        </w:tc>
        <w:tc>
          <w:tcPr>
            <w:tcW w:w="3510" w:type="dxa"/>
            <w:vAlign w:val="bottom"/>
          </w:tcPr>
          <w:p w14:paraId="2CDE4A1F" w14:textId="77777777" w:rsidR="00283580" w:rsidRPr="00283580" w:rsidRDefault="00283580" w:rsidP="00283580">
            <w:pPr>
              <w:widowControl/>
              <w:rPr>
                <w:rFonts w:asciiTheme="minorHAnsi" w:hAnsiTheme="minorHAnsi"/>
                <w:snapToGrid/>
                <w:sz w:val="22"/>
                <w:szCs w:val="22"/>
              </w:rPr>
            </w:pPr>
            <w:hyperlink r:id="rId80" w:history="1">
              <w:r w:rsidRPr="00283580">
                <w:rPr>
                  <w:rFonts w:asciiTheme="minorHAnsi" w:eastAsiaTheme="majorEastAsia" w:hAnsiTheme="minorHAnsi"/>
                  <w:snapToGrid/>
                  <w:color w:val="0000FF"/>
                  <w:sz w:val="22"/>
                  <w:szCs w:val="22"/>
                  <w:u w:val="single"/>
                </w:rPr>
                <w:t>mmacrina@transperfect.com</w:t>
              </w:r>
            </w:hyperlink>
            <w:r w:rsidRPr="00283580">
              <w:rPr>
                <w:rFonts w:asciiTheme="minorHAnsi" w:hAnsiTheme="minorHAnsi"/>
                <w:snapToGrid/>
                <w:sz w:val="22"/>
                <w:szCs w:val="22"/>
              </w:rPr>
              <w:t xml:space="preserve"> </w:t>
            </w:r>
          </w:p>
        </w:tc>
        <w:tc>
          <w:tcPr>
            <w:tcW w:w="2445" w:type="dxa"/>
          </w:tcPr>
          <w:p w14:paraId="66CE631F" w14:textId="77777777" w:rsidR="00283580" w:rsidRPr="00283580" w:rsidRDefault="00283580" w:rsidP="00283580">
            <w:pPr>
              <w:widowControl/>
              <w:rPr>
                <w:rFonts w:asciiTheme="minorHAnsi" w:hAnsiTheme="minorHAnsi"/>
                <w:snapToGrid/>
                <w:sz w:val="22"/>
                <w:szCs w:val="22"/>
              </w:rPr>
            </w:pPr>
            <w:r w:rsidRPr="00283580">
              <w:rPr>
                <w:rFonts w:asciiTheme="minorHAnsi" w:hAnsiTheme="minorHAnsi"/>
                <w:snapToGrid/>
                <w:sz w:val="22"/>
                <w:szCs w:val="22"/>
              </w:rPr>
              <w:t>See Appendix A</w:t>
            </w:r>
          </w:p>
        </w:tc>
      </w:tr>
    </w:tbl>
    <w:p w14:paraId="01622757" w14:textId="77777777" w:rsidR="00283580" w:rsidRPr="00283580" w:rsidRDefault="00283580" w:rsidP="00283580">
      <w:pPr>
        <w:widowControl/>
        <w:rPr>
          <w:rFonts w:asciiTheme="minorHAnsi" w:eastAsiaTheme="minorEastAsia" w:hAnsiTheme="minorHAnsi" w:cstheme="minorBidi"/>
          <w:snapToGrid/>
          <w:sz w:val="16"/>
          <w:szCs w:val="16"/>
        </w:rPr>
      </w:pPr>
      <w:bookmarkStart w:id="44" w:name="_Appendix_C:_Vendor"/>
      <w:bookmarkEnd w:id="44"/>
      <w:r w:rsidRPr="00283580">
        <w:rPr>
          <w:rFonts w:asciiTheme="minorHAnsi" w:eastAsiaTheme="minorEastAsia" w:hAnsiTheme="minorHAnsi" w:cstheme="minorBidi"/>
          <w:snapToGrid/>
          <w:sz w:val="22"/>
          <w:szCs w:val="22"/>
        </w:rPr>
        <w:t>*</w:t>
      </w:r>
      <w:r w:rsidRPr="00283580">
        <w:rPr>
          <w:rFonts w:asciiTheme="minorHAnsi" w:eastAsiaTheme="minorEastAsia" w:hAnsiTheme="minorHAnsi" w:cstheme="minorBidi"/>
          <w:snapToGrid/>
          <w:sz w:val="16"/>
          <w:szCs w:val="16"/>
        </w:rPr>
        <w:t xml:space="preserve">Note that COMMBUYS is the official system of record for vendor contact information. </w:t>
      </w:r>
    </w:p>
    <w:p w14:paraId="2D8BE696" w14:textId="77777777" w:rsidR="00283580" w:rsidRPr="00283580" w:rsidRDefault="00283580" w:rsidP="00283580">
      <w:pPr>
        <w:widowControl/>
        <w:rPr>
          <w:rFonts w:asciiTheme="minorHAnsi" w:eastAsiaTheme="minorEastAsia" w:hAnsiTheme="minorHAnsi" w:cstheme="minorBidi"/>
          <w:snapToGrid/>
          <w:sz w:val="22"/>
          <w:szCs w:val="22"/>
        </w:rPr>
      </w:pPr>
      <w:r w:rsidRPr="00283580">
        <w:rPr>
          <w:rFonts w:asciiTheme="minorHAnsi" w:eastAsiaTheme="minorEastAsia" w:hAnsiTheme="minorHAnsi" w:cstheme="minorBidi"/>
          <w:snapToGrid/>
          <w:sz w:val="22"/>
          <w:szCs w:val="22"/>
        </w:rPr>
        <w:t>**</w:t>
      </w:r>
      <w:r w:rsidRPr="00283580">
        <w:rPr>
          <w:rFonts w:asciiTheme="minorHAnsi" w:eastAsiaTheme="minorEastAsia" w:hAnsiTheme="minorHAnsi" w:cstheme="minorBidi"/>
          <w:snapToGrid/>
          <w:sz w:val="16"/>
          <w:szCs w:val="16"/>
        </w:rPr>
        <w:t xml:space="preserve"> MBPO </w:t>
      </w:r>
      <w:hyperlink r:id="rId81" w:history="1">
        <w:r w:rsidRPr="00283580">
          <w:rPr>
            <w:rFonts w:ascii="Open Sans" w:eastAsiaTheme="minorEastAsia" w:hAnsi="Open Sans" w:cstheme="minorBidi"/>
            <w:snapToGrid/>
            <w:color w:val="0000FF"/>
            <w:sz w:val="16"/>
            <w:szCs w:val="16"/>
            <w:u w:val="single"/>
          </w:rPr>
          <w:t>PO-17-1080-OSD03-SRC3-00000007999</w:t>
        </w:r>
      </w:hyperlink>
      <w:r w:rsidRPr="00283580">
        <w:rPr>
          <w:rFonts w:asciiTheme="minorHAnsi" w:eastAsiaTheme="minorEastAsia" w:hAnsiTheme="minorHAnsi" w:cstheme="minorBidi"/>
          <w:snapToGrid/>
          <w:sz w:val="16"/>
          <w:szCs w:val="16"/>
        </w:rPr>
        <w:t xml:space="preserve"> is the master contract record for all common contract files.</w:t>
      </w:r>
      <w:r w:rsidRPr="00283580">
        <w:rPr>
          <w:rFonts w:asciiTheme="minorHAnsi" w:eastAsiaTheme="minorEastAsia" w:hAnsiTheme="minorHAnsi" w:cstheme="minorBidi"/>
          <w:snapToGrid/>
          <w:sz w:val="22"/>
          <w:szCs w:val="22"/>
        </w:rPr>
        <w:t xml:space="preserve"> </w:t>
      </w:r>
    </w:p>
    <w:p w14:paraId="6B19C1E3"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sectPr w:rsidR="00283580" w:rsidRPr="00283580" w:rsidSect="00283580">
          <w:pgSz w:w="15840" w:h="12240" w:orient="landscape"/>
          <w:pgMar w:top="1152" w:right="245" w:bottom="1152" w:left="1440" w:header="864" w:footer="360" w:gutter="0"/>
          <w:cols w:space="720"/>
          <w:titlePg/>
          <w:docGrid w:linePitch="360"/>
        </w:sectPr>
      </w:pPr>
    </w:p>
    <w:p w14:paraId="56300C0D" w14:textId="77777777" w:rsidR="00283580" w:rsidRPr="00283580" w:rsidRDefault="00283580" w:rsidP="00283580">
      <w:pPr>
        <w:keepNext/>
        <w:keepLines/>
        <w:widowControl/>
        <w:contextualSpacing/>
        <w:outlineLvl w:val="0"/>
        <w:rPr>
          <w:rFonts w:asciiTheme="minorHAnsi" w:eastAsiaTheme="majorEastAsia" w:hAnsiTheme="minorHAnsi" w:cstheme="majorBidi"/>
          <w:b/>
          <w:bCs/>
          <w:snapToGrid/>
          <w:color w:val="2D029A"/>
          <w:sz w:val="28"/>
          <w:szCs w:val="28"/>
        </w:rPr>
      </w:pPr>
      <w:r w:rsidRPr="00283580">
        <w:rPr>
          <w:rFonts w:asciiTheme="minorHAnsi" w:eastAsiaTheme="majorEastAsia" w:hAnsiTheme="minorHAnsi" w:cstheme="majorBidi"/>
          <w:b/>
          <w:bCs/>
          <w:snapToGrid/>
          <w:color w:val="2D029A"/>
          <w:sz w:val="28"/>
          <w:szCs w:val="28"/>
        </w:rPr>
        <w:t>Appendix A</w:t>
      </w:r>
    </w:p>
    <w:p w14:paraId="0C4B2438" w14:textId="77777777" w:rsidR="00283580" w:rsidRPr="00283580" w:rsidRDefault="00283580" w:rsidP="00283580">
      <w:pPr>
        <w:widowControl/>
        <w:rPr>
          <w:rFonts w:asciiTheme="minorHAnsi" w:eastAsiaTheme="minorEastAsia" w:hAnsiTheme="minorHAnsi" w:cstheme="minorBidi"/>
          <w:snapToGrid/>
          <w:sz w:val="22"/>
          <w:szCs w:val="22"/>
        </w:rPr>
      </w:pPr>
    </w:p>
    <w:p w14:paraId="39B9357C" w14:textId="77777777" w:rsidR="00283580" w:rsidRPr="00283580" w:rsidRDefault="00283580" w:rsidP="00283580">
      <w:pPr>
        <w:widowControl/>
        <w:rPr>
          <w:rFonts w:asciiTheme="minorHAnsi" w:eastAsiaTheme="minorEastAsia" w:hAnsiTheme="minorHAnsi" w:cstheme="minorBidi"/>
          <w:snapToGrid/>
          <w:sz w:val="22"/>
          <w:szCs w:val="22"/>
        </w:rPr>
      </w:pPr>
    </w:p>
    <w:tbl>
      <w:tblPr>
        <w:tblW w:w="9080" w:type="dxa"/>
        <w:tblInd w:w="93" w:type="dxa"/>
        <w:tblBorders>
          <w:top w:val="single" w:sz="4" w:space="0" w:color="000000"/>
          <w:left w:val="single" w:sz="4" w:space="0" w:color="000000"/>
          <w:bottom w:val="single" w:sz="4" w:space="0" w:color="000000"/>
          <w:right w:val="single" w:sz="4" w:space="0" w:color="auto"/>
          <w:insideH w:val="single" w:sz="4" w:space="0" w:color="auto"/>
          <w:insideV w:val="single" w:sz="4" w:space="0" w:color="auto"/>
        </w:tblBorders>
        <w:tblLook w:val="04A0" w:firstRow="1" w:lastRow="0" w:firstColumn="1" w:lastColumn="0" w:noHBand="0" w:noVBand="1"/>
        <w:tblCaption w:val="Appendix A"/>
      </w:tblPr>
      <w:tblGrid>
        <w:gridCol w:w="2105"/>
        <w:gridCol w:w="1503"/>
        <w:gridCol w:w="1368"/>
        <w:gridCol w:w="1368"/>
        <w:gridCol w:w="1368"/>
        <w:gridCol w:w="1368"/>
      </w:tblGrid>
      <w:tr w:rsidR="00283580" w:rsidRPr="00283580" w14:paraId="188CB6B7" w14:textId="77777777" w:rsidTr="00283580">
        <w:trPr>
          <w:trHeight w:val="312"/>
          <w:tblHeader/>
        </w:trPr>
        <w:tc>
          <w:tcPr>
            <w:tcW w:w="2105" w:type="dxa"/>
            <w:shd w:val="clear" w:color="4F81BD" w:fill="4F81BD"/>
            <w:vAlign w:val="bottom"/>
            <w:hideMark/>
          </w:tcPr>
          <w:p w14:paraId="1145B848" w14:textId="77777777" w:rsidR="00283580" w:rsidRPr="00283580" w:rsidRDefault="00283580" w:rsidP="00283580">
            <w:pPr>
              <w:widowControl/>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Vendor Name</w:t>
            </w:r>
          </w:p>
        </w:tc>
        <w:tc>
          <w:tcPr>
            <w:tcW w:w="1503" w:type="dxa"/>
            <w:shd w:val="clear" w:color="4F81BD" w:fill="4F81BD"/>
            <w:noWrap/>
            <w:vAlign w:val="bottom"/>
            <w:hideMark/>
          </w:tcPr>
          <w:p w14:paraId="3ABB5AA7" w14:textId="77777777" w:rsidR="00283580" w:rsidRPr="00283580" w:rsidRDefault="00283580" w:rsidP="00283580">
            <w:pPr>
              <w:widowControl/>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SDP Percentage</w:t>
            </w:r>
          </w:p>
        </w:tc>
        <w:tc>
          <w:tcPr>
            <w:tcW w:w="1368" w:type="dxa"/>
            <w:shd w:val="clear" w:color="4F81BD" w:fill="4F81BD"/>
            <w:noWrap/>
            <w:vAlign w:val="bottom"/>
            <w:hideMark/>
          </w:tcPr>
          <w:p w14:paraId="409190DC" w14:textId="77777777" w:rsidR="00283580" w:rsidRPr="00283580" w:rsidRDefault="00283580" w:rsidP="00283580">
            <w:pPr>
              <w:widowControl/>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PPD - 10 Days</w:t>
            </w:r>
          </w:p>
        </w:tc>
        <w:tc>
          <w:tcPr>
            <w:tcW w:w="1368" w:type="dxa"/>
            <w:shd w:val="clear" w:color="4F81BD" w:fill="4F81BD"/>
            <w:noWrap/>
            <w:vAlign w:val="bottom"/>
            <w:hideMark/>
          </w:tcPr>
          <w:p w14:paraId="2B6F19BF" w14:textId="77777777" w:rsidR="00283580" w:rsidRPr="00283580" w:rsidRDefault="00283580" w:rsidP="00283580">
            <w:pPr>
              <w:widowControl/>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PPD - 15 Days</w:t>
            </w:r>
          </w:p>
        </w:tc>
        <w:tc>
          <w:tcPr>
            <w:tcW w:w="1368" w:type="dxa"/>
            <w:shd w:val="clear" w:color="4F81BD" w:fill="4F81BD"/>
            <w:noWrap/>
            <w:vAlign w:val="bottom"/>
            <w:hideMark/>
          </w:tcPr>
          <w:p w14:paraId="603B7559" w14:textId="77777777" w:rsidR="00283580" w:rsidRPr="00283580" w:rsidRDefault="00283580" w:rsidP="00283580">
            <w:pPr>
              <w:widowControl/>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PPD - 20 Days</w:t>
            </w:r>
          </w:p>
        </w:tc>
        <w:tc>
          <w:tcPr>
            <w:tcW w:w="1368" w:type="dxa"/>
            <w:shd w:val="clear" w:color="4F81BD" w:fill="4F81BD"/>
            <w:noWrap/>
            <w:vAlign w:val="bottom"/>
            <w:hideMark/>
          </w:tcPr>
          <w:p w14:paraId="6411C3AD" w14:textId="77777777" w:rsidR="00283580" w:rsidRPr="00283580" w:rsidRDefault="00283580" w:rsidP="00283580">
            <w:pPr>
              <w:widowControl/>
              <w:ind w:right="306"/>
              <w:rPr>
                <w:rFonts w:asciiTheme="minorHAnsi" w:hAnsiTheme="minorHAnsi"/>
                <w:b/>
                <w:bCs/>
                <w:snapToGrid/>
                <w:color w:val="FFFFFF"/>
                <w:sz w:val="22"/>
                <w:szCs w:val="22"/>
                <w:lang w:eastAsia="zh-CN"/>
              </w:rPr>
            </w:pPr>
            <w:r w:rsidRPr="00283580">
              <w:rPr>
                <w:rFonts w:asciiTheme="minorHAnsi" w:hAnsiTheme="minorHAnsi"/>
                <w:b/>
                <w:bCs/>
                <w:snapToGrid/>
                <w:color w:val="FFFFFF"/>
                <w:sz w:val="22"/>
                <w:szCs w:val="22"/>
                <w:lang w:eastAsia="zh-CN"/>
              </w:rPr>
              <w:t>PPD - 30 Days</w:t>
            </w:r>
          </w:p>
        </w:tc>
      </w:tr>
      <w:tr w:rsidR="00283580" w:rsidRPr="00283580" w14:paraId="38960929" w14:textId="77777777" w:rsidTr="00283580">
        <w:trPr>
          <w:trHeight w:val="624"/>
          <w:tblHeader/>
        </w:trPr>
        <w:tc>
          <w:tcPr>
            <w:tcW w:w="2105" w:type="dxa"/>
            <w:shd w:val="clear" w:color="D9D9D9" w:fill="D9D9D9"/>
            <w:vAlign w:val="bottom"/>
          </w:tcPr>
          <w:p w14:paraId="694A4F6A"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Baystate Interpreters, Inc. </w:t>
            </w:r>
          </w:p>
        </w:tc>
        <w:tc>
          <w:tcPr>
            <w:tcW w:w="1503" w:type="dxa"/>
            <w:shd w:val="clear" w:color="D9D9D9" w:fill="D9D9D9"/>
            <w:noWrap/>
            <w:vAlign w:val="bottom"/>
          </w:tcPr>
          <w:p w14:paraId="62D5738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.50%</w:t>
            </w:r>
          </w:p>
        </w:tc>
        <w:tc>
          <w:tcPr>
            <w:tcW w:w="1368" w:type="dxa"/>
            <w:shd w:val="clear" w:color="D9D9D9" w:fill="D9D9D9"/>
            <w:noWrap/>
            <w:vAlign w:val="bottom"/>
          </w:tcPr>
          <w:p w14:paraId="31BE73C3"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D9D9D9" w:fill="D9D9D9"/>
            <w:noWrap/>
            <w:vAlign w:val="bottom"/>
          </w:tcPr>
          <w:p w14:paraId="726BD8A1"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2E627BB2"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13302206"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38DB2E7" w14:textId="77777777" w:rsidTr="00283580">
        <w:trPr>
          <w:trHeight w:val="624"/>
          <w:tblHeader/>
        </w:trPr>
        <w:tc>
          <w:tcPr>
            <w:tcW w:w="2105" w:type="dxa"/>
            <w:shd w:val="clear" w:color="auto" w:fill="auto"/>
            <w:vAlign w:val="bottom"/>
          </w:tcPr>
          <w:p w14:paraId="6EEA4096"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Catholic Charitable Bureau of the Archdiocese of Boston</w:t>
            </w:r>
          </w:p>
        </w:tc>
        <w:tc>
          <w:tcPr>
            <w:tcW w:w="1503" w:type="dxa"/>
            <w:shd w:val="clear" w:color="auto" w:fill="auto"/>
            <w:noWrap/>
            <w:vAlign w:val="bottom"/>
          </w:tcPr>
          <w:p w14:paraId="2BBC9A67"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auto" w:fill="auto"/>
            <w:noWrap/>
            <w:vAlign w:val="bottom"/>
          </w:tcPr>
          <w:p w14:paraId="7D7C281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1F1A45C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4DF2E9D5"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7B017FB8"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7C4031C5" w14:textId="77777777" w:rsidTr="00283580">
        <w:trPr>
          <w:trHeight w:val="624"/>
          <w:tblHeader/>
        </w:trPr>
        <w:tc>
          <w:tcPr>
            <w:tcW w:w="2105" w:type="dxa"/>
            <w:shd w:val="clear" w:color="D9D9D9" w:fill="D9D9D9"/>
            <w:vAlign w:val="bottom"/>
          </w:tcPr>
          <w:p w14:paraId="6E150189"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Central MA Area Health Education Center </w:t>
            </w:r>
          </w:p>
        </w:tc>
        <w:tc>
          <w:tcPr>
            <w:tcW w:w="1503" w:type="dxa"/>
            <w:shd w:val="clear" w:color="D9D9D9" w:fill="D9D9D9"/>
            <w:noWrap/>
            <w:vAlign w:val="bottom"/>
          </w:tcPr>
          <w:p w14:paraId="36E8D8C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7%</w:t>
            </w:r>
          </w:p>
        </w:tc>
        <w:tc>
          <w:tcPr>
            <w:tcW w:w="1368" w:type="dxa"/>
            <w:shd w:val="clear" w:color="D9D9D9" w:fill="D9D9D9"/>
            <w:noWrap/>
            <w:vAlign w:val="bottom"/>
          </w:tcPr>
          <w:p w14:paraId="1DD06B3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D9D9D9" w:fill="D9D9D9"/>
            <w:noWrap/>
            <w:vAlign w:val="bottom"/>
          </w:tcPr>
          <w:p w14:paraId="5FADBD33"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27402B6A"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63CE4BD6"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36850523" w14:textId="77777777" w:rsidTr="00283580">
        <w:trPr>
          <w:trHeight w:val="624"/>
          <w:tblHeader/>
        </w:trPr>
        <w:tc>
          <w:tcPr>
            <w:tcW w:w="2105" w:type="dxa"/>
            <w:shd w:val="clear" w:color="auto" w:fill="auto"/>
            <w:vAlign w:val="bottom"/>
          </w:tcPr>
          <w:p w14:paraId="45C25B63"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Certified Languages International </w:t>
            </w:r>
          </w:p>
        </w:tc>
        <w:tc>
          <w:tcPr>
            <w:tcW w:w="1503" w:type="dxa"/>
            <w:shd w:val="clear" w:color="auto" w:fill="auto"/>
            <w:noWrap/>
            <w:vAlign w:val="bottom"/>
          </w:tcPr>
          <w:p w14:paraId="4C38B284"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36254BB8"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4FD69C8C"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7740845E"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0122FE5E"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B3840FC" w14:textId="77777777" w:rsidTr="00283580">
        <w:trPr>
          <w:trHeight w:val="624"/>
          <w:tblHeader/>
        </w:trPr>
        <w:tc>
          <w:tcPr>
            <w:tcW w:w="2105" w:type="dxa"/>
            <w:shd w:val="clear" w:color="D9D9D9" w:fill="D9D9D9"/>
            <w:vAlign w:val="bottom"/>
          </w:tcPr>
          <w:p w14:paraId="2822D0E8"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CPSL USA Corporation </w:t>
            </w:r>
          </w:p>
        </w:tc>
        <w:tc>
          <w:tcPr>
            <w:tcW w:w="1503" w:type="dxa"/>
            <w:shd w:val="clear" w:color="D9D9D9" w:fill="D9D9D9"/>
            <w:noWrap/>
            <w:vAlign w:val="bottom"/>
          </w:tcPr>
          <w:p w14:paraId="5AB5144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D9D9D9" w:fill="D9D9D9"/>
            <w:noWrap/>
            <w:vAlign w:val="bottom"/>
          </w:tcPr>
          <w:p w14:paraId="6FD7798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D9D9D9" w:fill="D9D9D9"/>
            <w:noWrap/>
            <w:vAlign w:val="bottom"/>
          </w:tcPr>
          <w:p w14:paraId="385EF1F0"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2D744441"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606B30B4"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66F6A28D" w14:textId="77777777" w:rsidTr="00283580">
        <w:trPr>
          <w:trHeight w:val="624"/>
          <w:tblHeader/>
        </w:trPr>
        <w:tc>
          <w:tcPr>
            <w:tcW w:w="2105" w:type="dxa"/>
            <w:shd w:val="clear" w:color="auto" w:fill="auto"/>
            <w:vAlign w:val="bottom"/>
          </w:tcPr>
          <w:p w14:paraId="0821C3FD"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Cross Cultural Communication Systems, Inc. (CCCS)</w:t>
            </w:r>
          </w:p>
        </w:tc>
        <w:tc>
          <w:tcPr>
            <w:tcW w:w="1503" w:type="dxa"/>
            <w:shd w:val="clear" w:color="auto" w:fill="auto"/>
            <w:noWrap/>
            <w:vAlign w:val="bottom"/>
          </w:tcPr>
          <w:p w14:paraId="12687C7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18%</w:t>
            </w:r>
          </w:p>
        </w:tc>
        <w:tc>
          <w:tcPr>
            <w:tcW w:w="1368" w:type="dxa"/>
            <w:shd w:val="clear" w:color="auto" w:fill="auto"/>
            <w:noWrap/>
            <w:vAlign w:val="bottom"/>
          </w:tcPr>
          <w:p w14:paraId="4D7C3DA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auto" w:fill="auto"/>
            <w:noWrap/>
            <w:vAlign w:val="bottom"/>
          </w:tcPr>
          <w:p w14:paraId="3256B1C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42EFAF6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.75%</w:t>
            </w:r>
          </w:p>
        </w:tc>
        <w:tc>
          <w:tcPr>
            <w:tcW w:w="1368" w:type="dxa"/>
            <w:shd w:val="clear" w:color="auto" w:fill="auto"/>
            <w:noWrap/>
            <w:vAlign w:val="bottom"/>
          </w:tcPr>
          <w:p w14:paraId="002A046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r>
      <w:tr w:rsidR="00283580" w:rsidRPr="00283580" w14:paraId="7954A8FC" w14:textId="77777777" w:rsidTr="00283580">
        <w:trPr>
          <w:trHeight w:val="624"/>
          <w:tblHeader/>
        </w:trPr>
        <w:tc>
          <w:tcPr>
            <w:tcW w:w="2105" w:type="dxa"/>
            <w:shd w:val="clear" w:color="D9D9D9" w:fill="D9D9D9"/>
            <w:vAlign w:val="bottom"/>
          </w:tcPr>
          <w:p w14:paraId="1EC6E699"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CTS LanguageLink </w:t>
            </w:r>
          </w:p>
        </w:tc>
        <w:tc>
          <w:tcPr>
            <w:tcW w:w="1503" w:type="dxa"/>
            <w:shd w:val="clear" w:color="D9D9D9" w:fill="D9D9D9"/>
            <w:noWrap/>
            <w:vAlign w:val="bottom"/>
          </w:tcPr>
          <w:p w14:paraId="4F89489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D9D9D9" w:fill="D9D9D9"/>
            <w:noWrap/>
            <w:vAlign w:val="bottom"/>
          </w:tcPr>
          <w:p w14:paraId="60B3580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D9D9D9" w:fill="D9D9D9"/>
            <w:noWrap/>
            <w:vAlign w:val="bottom"/>
          </w:tcPr>
          <w:p w14:paraId="5B449F5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D9D9D9" w:fill="D9D9D9"/>
            <w:noWrap/>
            <w:vAlign w:val="bottom"/>
          </w:tcPr>
          <w:p w14:paraId="72A2B40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D9D9D9" w:fill="D9D9D9"/>
            <w:noWrap/>
            <w:vAlign w:val="bottom"/>
          </w:tcPr>
          <w:p w14:paraId="66E1A3C5"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C46A6AF" w14:textId="77777777" w:rsidTr="00283580">
        <w:trPr>
          <w:trHeight w:val="624"/>
          <w:tblHeader/>
        </w:trPr>
        <w:tc>
          <w:tcPr>
            <w:tcW w:w="2105" w:type="dxa"/>
            <w:shd w:val="clear" w:color="auto" w:fill="auto"/>
            <w:vAlign w:val="bottom"/>
          </w:tcPr>
          <w:p w14:paraId="3FE3C561"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Fox Translation Services </w:t>
            </w:r>
          </w:p>
        </w:tc>
        <w:tc>
          <w:tcPr>
            <w:tcW w:w="1503" w:type="dxa"/>
            <w:shd w:val="clear" w:color="auto" w:fill="auto"/>
            <w:noWrap/>
            <w:vAlign w:val="bottom"/>
          </w:tcPr>
          <w:p w14:paraId="2018019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5400DDA8"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auto" w:fill="auto"/>
            <w:noWrap/>
            <w:vAlign w:val="bottom"/>
          </w:tcPr>
          <w:p w14:paraId="404468E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auto"/>
            <w:noWrap/>
            <w:vAlign w:val="bottom"/>
          </w:tcPr>
          <w:p w14:paraId="1B79047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0CAE0D73"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r>
      <w:tr w:rsidR="00283580" w:rsidRPr="00283580" w14:paraId="0ADEDA5B" w14:textId="77777777" w:rsidTr="00283580">
        <w:trPr>
          <w:trHeight w:val="624"/>
          <w:tblHeader/>
        </w:trPr>
        <w:tc>
          <w:tcPr>
            <w:tcW w:w="2105" w:type="dxa"/>
            <w:shd w:val="clear" w:color="auto" w:fill="D9D9D9" w:themeFill="background1" w:themeFillShade="D9"/>
            <w:vAlign w:val="bottom"/>
          </w:tcPr>
          <w:p w14:paraId="0D753A01"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Global Link Language Services, Inc. </w:t>
            </w:r>
          </w:p>
        </w:tc>
        <w:tc>
          <w:tcPr>
            <w:tcW w:w="1503" w:type="dxa"/>
            <w:shd w:val="clear" w:color="auto" w:fill="D9D9D9" w:themeFill="background1" w:themeFillShade="D9"/>
            <w:noWrap/>
            <w:vAlign w:val="bottom"/>
          </w:tcPr>
          <w:p w14:paraId="653EF534"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auto" w:fill="D9D9D9" w:themeFill="background1" w:themeFillShade="D9"/>
            <w:noWrap/>
            <w:vAlign w:val="bottom"/>
          </w:tcPr>
          <w:p w14:paraId="3B51B89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D9D9D9" w:themeFill="background1" w:themeFillShade="D9"/>
            <w:noWrap/>
            <w:vAlign w:val="bottom"/>
          </w:tcPr>
          <w:p w14:paraId="49242804"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D9D9D9" w:themeFill="background1" w:themeFillShade="D9"/>
            <w:noWrap/>
            <w:vAlign w:val="bottom"/>
          </w:tcPr>
          <w:p w14:paraId="0B1FF826"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D9D9D9" w:themeFill="background1" w:themeFillShade="D9"/>
            <w:noWrap/>
            <w:vAlign w:val="bottom"/>
          </w:tcPr>
          <w:p w14:paraId="647F8359"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2F5A0468" w14:textId="77777777" w:rsidTr="00283580">
        <w:trPr>
          <w:trHeight w:val="624"/>
          <w:tblHeader/>
        </w:trPr>
        <w:tc>
          <w:tcPr>
            <w:tcW w:w="2105" w:type="dxa"/>
            <w:shd w:val="clear" w:color="auto" w:fill="auto"/>
            <w:vAlign w:val="bottom"/>
          </w:tcPr>
          <w:p w14:paraId="226B938D"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Indus Translation Services </w:t>
            </w:r>
          </w:p>
        </w:tc>
        <w:tc>
          <w:tcPr>
            <w:tcW w:w="1503" w:type="dxa"/>
            <w:shd w:val="clear" w:color="auto" w:fill="auto"/>
            <w:noWrap/>
            <w:vAlign w:val="bottom"/>
          </w:tcPr>
          <w:p w14:paraId="14084E6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1DB5B35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auto" w:fill="auto"/>
            <w:noWrap/>
            <w:vAlign w:val="bottom"/>
          </w:tcPr>
          <w:p w14:paraId="5EAEFC1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auto"/>
            <w:noWrap/>
            <w:vAlign w:val="bottom"/>
          </w:tcPr>
          <w:p w14:paraId="7A0990C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5C04631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r>
      <w:tr w:rsidR="00283580" w:rsidRPr="00283580" w14:paraId="7CC410F2" w14:textId="77777777" w:rsidTr="00283580">
        <w:trPr>
          <w:trHeight w:val="624"/>
          <w:tblHeader/>
        </w:trPr>
        <w:tc>
          <w:tcPr>
            <w:tcW w:w="2105" w:type="dxa"/>
            <w:shd w:val="clear" w:color="D9D9D9" w:fill="D9D9D9"/>
            <w:vAlign w:val="bottom"/>
          </w:tcPr>
          <w:p w14:paraId="2B67D336"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InterpreterLink </w:t>
            </w:r>
          </w:p>
        </w:tc>
        <w:tc>
          <w:tcPr>
            <w:tcW w:w="1503" w:type="dxa"/>
            <w:shd w:val="clear" w:color="D9D9D9" w:fill="D9D9D9"/>
            <w:noWrap/>
            <w:vAlign w:val="bottom"/>
          </w:tcPr>
          <w:p w14:paraId="491E98C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D9D9D9" w:fill="D9D9D9"/>
            <w:noWrap/>
            <w:vAlign w:val="bottom"/>
          </w:tcPr>
          <w:p w14:paraId="35D711A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D9D9D9" w:fill="D9D9D9"/>
            <w:noWrap/>
            <w:vAlign w:val="bottom"/>
          </w:tcPr>
          <w:p w14:paraId="16CD494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D9D9D9" w:fill="D9D9D9"/>
            <w:noWrap/>
            <w:vAlign w:val="bottom"/>
          </w:tcPr>
          <w:p w14:paraId="5C81DEB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D9D9D9" w:fill="D9D9D9"/>
            <w:noWrap/>
            <w:vAlign w:val="bottom"/>
          </w:tcPr>
          <w:p w14:paraId="7D4936B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r>
      <w:tr w:rsidR="00283580" w:rsidRPr="00283580" w14:paraId="44F828AF" w14:textId="77777777" w:rsidTr="00283580">
        <w:trPr>
          <w:trHeight w:val="624"/>
          <w:tblHeader/>
        </w:trPr>
        <w:tc>
          <w:tcPr>
            <w:tcW w:w="2105" w:type="dxa"/>
            <w:shd w:val="clear" w:color="auto" w:fill="auto"/>
            <w:vAlign w:val="bottom"/>
          </w:tcPr>
          <w:p w14:paraId="08CAFC71"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Interpreters and Translators, Inc. </w:t>
            </w:r>
          </w:p>
        </w:tc>
        <w:tc>
          <w:tcPr>
            <w:tcW w:w="1503" w:type="dxa"/>
            <w:shd w:val="clear" w:color="auto" w:fill="auto"/>
            <w:noWrap/>
            <w:vAlign w:val="bottom"/>
          </w:tcPr>
          <w:p w14:paraId="6E433D8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auto" w:fill="auto"/>
            <w:noWrap/>
            <w:vAlign w:val="bottom"/>
          </w:tcPr>
          <w:p w14:paraId="249BA8DA"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02A97A28"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3AC00488"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737AB17E"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A4EEF37" w14:textId="77777777" w:rsidTr="00283580">
        <w:trPr>
          <w:trHeight w:val="624"/>
          <w:tblHeader/>
        </w:trPr>
        <w:tc>
          <w:tcPr>
            <w:tcW w:w="2105" w:type="dxa"/>
            <w:shd w:val="clear" w:color="D9D9D9" w:fill="D9D9D9"/>
            <w:vAlign w:val="bottom"/>
          </w:tcPr>
          <w:p w14:paraId="7F3D896D"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Interpreters Associates, Inc. </w:t>
            </w:r>
          </w:p>
        </w:tc>
        <w:tc>
          <w:tcPr>
            <w:tcW w:w="1503" w:type="dxa"/>
            <w:shd w:val="clear" w:color="D9D9D9" w:fill="D9D9D9"/>
            <w:noWrap/>
            <w:vAlign w:val="bottom"/>
          </w:tcPr>
          <w:p w14:paraId="76CE2237"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D9D9D9" w:fill="D9D9D9"/>
            <w:noWrap/>
            <w:vAlign w:val="bottom"/>
          </w:tcPr>
          <w:p w14:paraId="5D038F7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D9D9D9" w:fill="D9D9D9"/>
            <w:noWrap/>
            <w:vAlign w:val="bottom"/>
          </w:tcPr>
          <w:p w14:paraId="6CA4A3D2"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032DA155"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0892FF0B"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75519D42" w14:textId="77777777" w:rsidTr="00283580">
        <w:trPr>
          <w:trHeight w:val="624"/>
          <w:tblHeader/>
        </w:trPr>
        <w:tc>
          <w:tcPr>
            <w:tcW w:w="2105" w:type="dxa"/>
            <w:shd w:val="clear" w:color="auto" w:fill="auto"/>
            <w:vAlign w:val="bottom"/>
          </w:tcPr>
          <w:p w14:paraId="113BCD84"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Interpreters Unlimited, Inc.</w:t>
            </w:r>
          </w:p>
        </w:tc>
        <w:tc>
          <w:tcPr>
            <w:tcW w:w="1503" w:type="dxa"/>
            <w:shd w:val="clear" w:color="auto" w:fill="auto"/>
            <w:noWrap/>
            <w:vAlign w:val="bottom"/>
          </w:tcPr>
          <w:p w14:paraId="3E48028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auto" w:fill="auto"/>
            <w:noWrap/>
            <w:vAlign w:val="bottom"/>
          </w:tcPr>
          <w:p w14:paraId="6B966D47"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04EB346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auto" w:fill="auto"/>
            <w:noWrap/>
            <w:vAlign w:val="bottom"/>
          </w:tcPr>
          <w:p w14:paraId="4E45432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auto"/>
            <w:noWrap/>
            <w:vAlign w:val="bottom"/>
          </w:tcPr>
          <w:p w14:paraId="522F22A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r>
      <w:tr w:rsidR="00283580" w:rsidRPr="00283580" w14:paraId="105C60B9" w14:textId="77777777" w:rsidTr="00283580">
        <w:trPr>
          <w:trHeight w:val="624"/>
          <w:tblHeader/>
        </w:trPr>
        <w:tc>
          <w:tcPr>
            <w:tcW w:w="2105" w:type="dxa"/>
            <w:shd w:val="clear" w:color="D9D9D9" w:fill="D9D9D9"/>
            <w:vAlign w:val="bottom"/>
          </w:tcPr>
          <w:p w14:paraId="570AF472"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JRivera Associates, Inc. </w:t>
            </w:r>
          </w:p>
        </w:tc>
        <w:tc>
          <w:tcPr>
            <w:tcW w:w="1503" w:type="dxa"/>
            <w:shd w:val="clear" w:color="D9D9D9" w:fill="D9D9D9"/>
            <w:noWrap/>
            <w:vAlign w:val="bottom"/>
          </w:tcPr>
          <w:p w14:paraId="5A50A2D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D9D9D9" w:fill="D9D9D9"/>
            <w:noWrap/>
            <w:vAlign w:val="bottom"/>
          </w:tcPr>
          <w:p w14:paraId="6283DB6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D9D9D9" w:fill="D9D9D9"/>
            <w:noWrap/>
            <w:vAlign w:val="bottom"/>
          </w:tcPr>
          <w:p w14:paraId="7784312A"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D9D9D9" w:fill="D9D9D9"/>
            <w:noWrap/>
            <w:vAlign w:val="bottom"/>
          </w:tcPr>
          <w:p w14:paraId="255F0E0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D9D9D9" w:fill="D9D9D9"/>
            <w:noWrap/>
            <w:vAlign w:val="bottom"/>
          </w:tcPr>
          <w:p w14:paraId="4AAAAA84"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17503016" w14:textId="77777777" w:rsidTr="00283580">
        <w:trPr>
          <w:trHeight w:val="624"/>
          <w:tblHeader/>
        </w:trPr>
        <w:tc>
          <w:tcPr>
            <w:tcW w:w="2105" w:type="dxa"/>
            <w:shd w:val="clear" w:color="auto" w:fill="auto"/>
            <w:vAlign w:val="bottom"/>
          </w:tcPr>
          <w:p w14:paraId="42F759B8"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JTG, Inc. </w:t>
            </w:r>
          </w:p>
        </w:tc>
        <w:tc>
          <w:tcPr>
            <w:tcW w:w="1503" w:type="dxa"/>
            <w:shd w:val="clear" w:color="auto" w:fill="auto"/>
            <w:noWrap/>
            <w:vAlign w:val="bottom"/>
          </w:tcPr>
          <w:p w14:paraId="2639D0B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1309EE4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7F05F64C"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22C6B4C7"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3C11F0D0"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7268110D" w14:textId="77777777" w:rsidTr="00283580">
        <w:trPr>
          <w:trHeight w:val="624"/>
          <w:tblHeader/>
        </w:trPr>
        <w:tc>
          <w:tcPr>
            <w:tcW w:w="2105" w:type="dxa"/>
            <w:shd w:val="clear" w:color="D9D9D9" w:fill="D9D9D9"/>
            <w:vAlign w:val="bottom"/>
          </w:tcPr>
          <w:p w14:paraId="7A516B45"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Keylingo Translations </w:t>
            </w:r>
          </w:p>
        </w:tc>
        <w:tc>
          <w:tcPr>
            <w:tcW w:w="1503" w:type="dxa"/>
            <w:shd w:val="clear" w:color="D9D9D9" w:fill="D9D9D9"/>
            <w:noWrap/>
            <w:vAlign w:val="bottom"/>
          </w:tcPr>
          <w:p w14:paraId="208D2783"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D9D9D9" w:fill="D9D9D9"/>
            <w:noWrap/>
            <w:vAlign w:val="bottom"/>
          </w:tcPr>
          <w:p w14:paraId="6231805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D9D9D9" w:fill="D9D9D9"/>
            <w:noWrap/>
            <w:vAlign w:val="bottom"/>
          </w:tcPr>
          <w:p w14:paraId="20165D5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D9D9D9" w:fill="D9D9D9"/>
            <w:noWrap/>
            <w:vAlign w:val="bottom"/>
          </w:tcPr>
          <w:p w14:paraId="15074EC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D9D9D9" w:fill="D9D9D9"/>
            <w:noWrap/>
            <w:vAlign w:val="bottom"/>
          </w:tcPr>
          <w:p w14:paraId="546644B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r>
      <w:tr w:rsidR="00283580" w:rsidRPr="00283580" w14:paraId="21CFF45F" w14:textId="77777777" w:rsidTr="00283580">
        <w:trPr>
          <w:trHeight w:val="624"/>
          <w:tblHeader/>
        </w:trPr>
        <w:tc>
          <w:tcPr>
            <w:tcW w:w="2105" w:type="dxa"/>
            <w:shd w:val="clear" w:color="auto" w:fill="auto"/>
            <w:vAlign w:val="bottom"/>
          </w:tcPr>
          <w:p w14:paraId="1D630C5F"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Language Bridge, LLC</w:t>
            </w:r>
          </w:p>
        </w:tc>
        <w:tc>
          <w:tcPr>
            <w:tcW w:w="1503" w:type="dxa"/>
            <w:shd w:val="clear" w:color="auto" w:fill="auto"/>
            <w:noWrap/>
            <w:vAlign w:val="bottom"/>
          </w:tcPr>
          <w:p w14:paraId="7BDE5AA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20%</w:t>
            </w:r>
          </w:p>
        </w:tc>
        <w:tc>
          <w:tcPr>
            <w:tcW w:w="1368" w:type="dxa"/>
            <w:shd w:val="clear" w:color="auto" w:fill="auto"/>
            <w:noWrap/>
            <w:vAlign w:val="bottom"/>
          </w:tcPr>
          <w:p w14:paraId="1C49613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4624123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70DC870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5734DB5A"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r>
      <w:tr w:rsidR="00283580" w:rsidRPr="00283580" w14:paraId="0B73076C" w14:textId="77777777" w:rsidTr="00283580">
        <w:trPr>
          <w:trHeight w:val="624"/>
          <w:tblHeader/>
        </w:trPr>
        <w:tc>
          <w:tcPr>
            <w:tcW w:w="2105" w:type="dxa"/>
            <w:shd w:val="clear" w:color="D9D9D9" w:fill="D9D9D9"/>
            <w:vAlign w:val="bottom"/>
          </w:tcPr>
          <w:p w14:paraId="41DEB0D6"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Language Connections, Inc. </w:t>
            </w:r>
          </w:p>
        </w:tc>
        <w:tc>
          <w:tcPr>
            <w:tcW w:w="1503" w:type="dxa"/>
            <w:shd w:val="clear" w:color="D9D9D9" w:fill="D9D9D9"/>
            <w:noWrap/>
            <w:vAlign w:val="bottom"/>
          </w:tcPr>
          <w:p w14:paraId="1732D0C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D9D9D9" w:fill="D9D9D9"/>
            <w:noWrap/>
            <w:vAlign w:val="bottom"/>
          </w:tcPr>
          <w:p w14:paraId="1380C76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D9D9D9" w:fill="D9D9D9"/>
            <w:noWrap/>
            <w:vAlign w:val="bottom"/>
          </w:tcPr>
          <w:p w14:paraId="4E6F659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D9D9D9" w:fill="D9D9D9"/>
            <w:noWrap/>
            <w:vAlign w:val="bottom"/>
          </w:tcPr>
          <w:p w14:paraId="2299D050"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D9D9D9" w:fill="D9D9D9"/>
            <w:noWrap/>
            <w:vAlign w:val="bottom"/>
          </w:tcPr>
          <w:p w14:paraId="01D96136"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116B4E4C" w14:textId="77777777" w:rsidTr="00283580">
        <w:trPr>
          <w:trHeight w:val="624"/>
          <w:tblHeader/>
        </w:trPr>
        <w:tc>
          <w:tcPr>
            <w:tcW w:w="2105" w:type="dxa"/>
            <w:shd w:val="clear" w:color="auto" w:fill="auto"/>
            <w:vAlign w:val="bottom"/>
          </w:tcPr>
          <w:p w14:paraId="56F0738E"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Language Line Services</w:t>
            </w:r>
          </w:p>
        </w:tc>
        <w:tc>
          <w:tcPr>
            <w:tcW w:w="1503" w:type="dxa"/>
            <w:shd w:val="clear" w:color="auto" w:fill="auto"/>
            <w:noWrap/>
            <w:vAlign w:val="bottom"/>
          </w:tcPr>
          <w:p w14:paraId="618DFDB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1F4A6E88"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057F1B38"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7843F594"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62311E7B"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67C5FBFA" w14:textId="77777777" w:rsidTr="00283580">
        <w:trPr>
          <w:trHeight w:val="624"/>
          <w:tblHeader/>
        </w:trPr>
        <w:tc>
          <w:tcPr>
            <w:tcW w:w="2105" w:type="dxa"/>
            <w:shd w:val="clear" w:color="D9D9D9" w:fill="D9D9D9"/>
            <w:vAlign w:val="bottom"/>
          </w:tcPr>
          <w:p w14:paraId="5CA76584"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Languages Translation Services </w:t>
            </w:r>
          </w:p>
        </w:tc>
        <w:tc>
          <w:tcPr>
            <w:tcW w:w="1503" w:type="dxa"/>
            <w:shd w:val="clear" w:color="D9D9D9" w:fill="D9D9D9"/>
            <w:noWrap/>
            <w:vAlign w:val="bottom"/>
          </w:tcPr>
          <w:p w14:paraId="1CEE63BA"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D9D9D9" w:fill="D9D9D9"/>
            <w:noWrap/>
            <w:vAlign w:val="bottom"/>
          </w:tcPr>
          <w:p w14:paraId="0074AA3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0.05%</w:t>
            </w:r>
          </w:p>
        </w:tc>
        <w:tc>
          <w:tcPr>
            <w:tcW w:w="1368" w:type="dxa"/>
            <w:shd w:val="clear" w:color="D9D9D9" w:fill="D9D9D9"/>
            <w:noWrap/>
            <w:vAlign w:val="bottom"/>
          </w:tcPr>
          <w:p w14:paraId="16B1E88E"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42333F64"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4313C053"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52D1109F" w14:textId="77777777" w:rsidTr="00283580">
        <w:trPr>
          <w:trHeight w:val="624"/>
          <w:tblHeader/>
        </w:trPr>
        <w:tc>
          <w:tcPr>
            <w:tcW w:w="2105" w:type="dxa"/>
            <w:shd w:val="clear" w:color="auto" w:fill="auto"/>
            <w:vAlign w:val="bottom"/>
          </w:tcPr>
          <w:p w14:paraId="31609F21"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Lingualinx </w:t>
            </w:r>
          </w:p>
        </w:tc>
        <w:tc>
          <w:tcPr>
            <w:tcW w:w="1503" w:type="dxa"/>
            <w:shd w:val="clear" w:color="auto" w:fill="auto"/>
            <w:noWrap/>
            <w:vAlign w:val="bottom"/>
          </w:tcPr>
          <w:p w14:paraId="62C591B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507547A5"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auto"/>
            <w:noWrap/>
            <w:vAlign w:val="bottom"/>
          </w:tcPr>
          <w:p w14:paraId="3E4A5710"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44FADDA6"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6716052A"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7A33333B" w14:textId="77777777" w:rsidTr="00283580">
        <w:trPr>
          <w:trHeight w:val="624"/>
          <w:tblHeader/>
        </w:trPr>
        <w:tc>
          <w:tcPr>
            <w:tcW w:w="2105" w:type="dxa"/>
            <w:shd w:val="clear" w:color="D9D9D9" w:fill="D9D9D9"/>
            <w:vAlign w:val="bottom"/>
          </w:tcPr>
          <w:p w14:paraId="397780F9"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Lionbridge Technologies, Inc.</w:t>
            </w:r>
          </w:p>
        </w:tc>
        <w:tc>
          <w:tcPr>
            <w:tcW w:w="1503" w:type="dxa"/>
            <w:shd w:val="clear" w:color="D9D9D9" w:fill="D9D9D9"/>
            <w:noWrap/>
            <w:vAlign w:val="bottom"/>
          </w:tcPr>
          <w:p w14:paraId="389BA8CC"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D9D9D9" w:fill="D9D9D9"/>
            <w:noWrap/>
            <w:vAlign w:val="bottom"/>
          </w:tcPr>
          <w:p w14:paraId="46A779D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D9D9D9" w:fill="D9D9D9"/>
            <w:noWrap/>
            <w:vAlign w:val="bottom"/>
          </w:tcPr>
          <w:p w14:paraId="21FB18BC"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38F0AB08"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03DE175E"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DC68972" w14:textId="77777777" w:rsidTr="00283580">
        <w:trPr>
          <w:trHeight w:val="624"/>
          <w:tblHeader/>
        </w:trPr>
        <w:tc>
          <w:tcPr>
            <w:tcW w:w="2105" w:type="dxa"/>
            <w:shd w:val="clear" w:color="auto" w:fill="auto"/>
            <w:vAlign w:val="bottom"/>
          </w:tcPr>
          <w:p w14:paraId="19416695"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NWI Global </w:t>
            </w:r>
          </w:p>
        </w:tc>
        <w:tc>
          <w:tcPr>
            <w:tcW w:w="1503" w:type="dxa"/>
            <w:shd w:val="clear" w:color="auto" w:fill="auto"/>
            <w:noWrap/>
            <w:vAlign w:val="bottom"/>
          </w:tcPr>
          <w:p w14:paraId="7D091740"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auto"/>
            <w:noWrap/>
            <w:vAlign w:val="bottom"/>
          </w:tcPr>
          <w:p w14:paraId="60CDEA2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569C0C2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3B8BA417"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7722D15B"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72F88819" w14:textId="77777777" w:rsidTr="00283580">
        <w:trPr>
          <w:trHeight w:val="624"/>
          <w:tblHeader/>
        </w:trPr>
        <w:tc>
          <w:tcPr>
            <w:tcW w:w="2105" w:type="dxa"/>
            <w:shd w:val="clear" w:color="D9D9D9" w:fill="D9D9D9"/>
            <w:vAlign w:val="bottom"/>
          </w:tcPr>
          <w:p w14:paraId="149397C9"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Patricio Endara Translations </w:t>
            </w:r>
          </w:p>
        </w:tc>
        <w:tc>
          <w:tcPr>
            <w:tcW w:w="1503" w:type="dxa"/>
            <w:shd w:val="clear" w:color="D9D9D9" w:fill="D9D9D9"/>
            <w:noWrap/>
            <w:vAlign w:val="bottom"/>
          </w:tcPr>
          <w:p w14:paraId="7D32A46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.7%</w:t>
            </w:r>
          </w:p>
        </w:tc>
        <w:tc>
          <w:tcPr>
            <w:tcW w:w="1368" w:type="dxa"/>
            <w:shd w:val="clear" w:color="D9D9D9" w:fill="D9D9D9"/>
            <w:noWrap/>
            <w:vAlign w:val="bottom"/>
          </w:tcPr>
          <w:p w14:paraId="1ADAE276"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5A2E7BE4"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4453CE6B"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D9D9D9" w:fill="D9D9D9"/>
            <w:noWrap/>
            <w:vAlign w:val="bottom"/>
          </w:tcPr>
          <w:p w14:paraId="5E22AA9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r>
      <w:tr w:rsidR="00283580" w:rsidRPr="00283580" w14:paraId="132DFFCE" w14:textId="77777777" w:rsidTr="00283580">
        <w:trPr>
          <w:trHeight w:val="624"/>
          <w:tblHeader/>
        </w:trPr>
        <w:tc>
          <w:tcPr>
            <w:tcW w:w="2105" w:type="dxa"/>
            <w:shd w:val="clear" w:color="auto" w:fill="auto"/>
            <w:vAlign w:val="bottom"/>
          </w:tcPr>
          <w:p w14:paraId="438A2E54"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Powerling Inc.</w:t>
            </w:r>
          </w:p>
        </w:tc>
        <w:tc>
          <w:tcPr>
            <w:tcW w:w="1503" w:type="dxa"/>
            <w:shd w:val="clear" w:color="auto" w:fill="auto"/>
            <w:noWrap/>
            <w:vAlign w:val="bottom"/>
          </w:tcPr>
          <w:p w14:paraId="2720211D"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16A30BC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5%</w:t>
            </w:r>
          </w:p>
        </w:tc>
        <w:tc>
          <w:tcPr>
            <w:tcW w:w="1368" w:type="dxa"/>
            <w:shd w:val="clear" w:color="auto" w:fill="auto"/>
            <w:noWrap/>
            <w:vAlign w:val="bottom"/>
          </w:tcPr>
          <w:p w14:paraId="0807E4FB"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auto" w:fill="auto"/>
            <w:noWrap/>
            <w:vAlign w:val="bottom"/>
          </w:tcPr>
          <w:p w14:paraId="31E8252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auto"/>
            <w:noWrap/>
            <w:vAlign w:val="bottom"/>
          </w:tcPr>
          <w:p w14:paraId="31E7582A"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r>
      <w:tr w:rsidR="00283580" w:rsidRPr="00283580" w14:paraId="10422A87" w14:textId="77777777" w:rsidTr="00283580">
        <w:trPr>
          <w:trHeight w:val="624"/>
          <w:tblHeader/>
        </w:trPr>
        <w:tc>
          <w:tcPr>
            <w:tcW w:w="2105" w:type="dxa"/>
            <w:shd w:val="clear" w:color="auto" w:fill="D9D9D9" w:themeFill="background1" w:themeFillShade="D9"/>
            <w:vAlign w:val="bottom"/>
          </w:tcPr>
          <w:p w14:paraId="66BB2C51"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Rapport International </w:t>
            </w:r>
          </w:p>
        </w:tc>
        <w:tc>
          <w:tcPr>
            <w:tcW w:w="1503" w:type="dxa"/>
            <w:shd w:val="clear" w:color="auto" w:fill="D9D9D9" w:themeFill="background1" w:themeFillShade="D9"/>
            <w:noWrap/>
            <w:vAlign w:val="bottom"/>
          </w:tcPr>
          <w:p w14:paraId="35A01F41"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D9D9D9" w:themeFill="background1" w:themeFillShade="D9"/>
            <w:noWrap/>
            <w:vAlign w:val="bottom"/>
          </w:tcPr>
          <w:p w14:paraId="5ADBD5CE"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D9D9D9" w:themeFill="background1" w:themeFillShade="D9"/>
            <w:noWrap/>
            <w:vAlign w:val="bottom"/>
          </w:tcPr>
          <w:p w14:paraId="3EA62DD5"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D9D9D9" w:themeFill="background1" w:themeFillShade="D9"/>
            <w:noWrap/>
            <w:vAlign w:val="bottom"/>
          </w:tcPr>
          <w:p w14:paraId="083910BC"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D9D9D9" w:themeFill="background1" w:themeFillShade="D9"/>
            <w:noWrap/>
            <w:vAlign w:val="bottom"/>
          </w:tcPr>
          <w:p w14:paraId="1043B34C"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53CF9085" w14:textId="77777777" w:rsidTr="00283580">
        <w:trPr>
          <w:trHeight w:val="624"/>
          <w:tblHeader/>
        </w:trPr>
        <w:tc>
          <w:tcPr>
            <w:tcW w:w="2105" w:type="dxa"/>
            <w:shd w:val="clear" w:color="auto" w:fill="auto"/>
            <w:vAlign w:val="bottom"/>
          </w:tcPr>
          <w:p w14:paraId="55662E32"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Telelanguage</w:t>
            </w:r>
          </w:p>
        </w:tc>
        <w:tc>
          <w:tcPr>
            <w:tcW w:w="1503" w:type="dxa"/>
            <w:shd w:val="clear" w:color="auto" w:fill="auto"/>
            <w:noWrap/>
            <w:vAlign w:val="bottom"/>
          </w:tcPr>
          <w:p w14:paraId="4C0713F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469703B0"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1.5%</w:t>
            </w:r>
          </w:p>
        </w:tc>
        <w:tc>
          <w:tcPr>
            <w:tcW w:w="1368" w:type="dxa"/>
            <w:shd w:val="clear" w:color="auto" w:fill="auto"/>
            <w:noWrap/>
            <w:vAlign w:val="bottom"/>
          </w:tcPr>
          <w:p w14:paraId="2A755FEA"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73ED59D7" w14:textId="77777777" w:rsidR="00283580" w:rsidRPr="00283580" w:rsidRDefault="00283580" w:rsidP="00283580">
            <w:pPr>
              <w:widowControl/>
              <w:jc w:val="right"/>
              <w:rPr>
                <w:rFonts w:asciiTheme="minorHAnsi" w:hAnsiTheme="minorHAnsi"/>
                <w:snapToGrid/>
                <w:color w:val="000000"/>
                <w:sz w:val="22"/>
                <w:szCs w:val="22"/>
                <w:lang w:eastAsia="zh-CN"/>
              </w:rPr>
            </w:pPr>
          </w:p>
        </w:tc>
        <w:tc>
          <w:tcPr>
            <w:tcW w:w="1368" w:type="dxa"/>
            <w:shd w:val="clear" w:color="auto" w:fill="auto"/>
            <w:noWrap/>
            <w:vAlign w:val="bottom"/>
          </w:tcPr>
          <w:p w14:paraId="739C7208" w14:textId="77777777" w:rsidR="00283580" w:rsidRPr="00283580" w:rsidRDefault="00283580" w:rsidP="00283580">
            <w:pPr>
              <w:widowControl/>
              <w:jc w:val="right"/>
              <w:rPr>
                <w:rFonts w:asciiTheme="minorHAnsi" w:hAnsiTheme="minorHAnsi"/>
                <w:snapToGrid/>
                <w:color w:val="000000"/>
                <w:sz w:val="22"/>
                <w:szCs w:val="22"/>
                <w:lang w:eastAsia="zh-CN"/>
              </w:rPr>
            </w:pPr>
          </w:p>
        </w:tc>
      </w:tr>
      <w:tr w:rsidR="00283580" w:rsidRPr="00283580" w14:paraId="0E3EF9C7" w14:textId="77777777" w:rsidTr="00283580">
        <w:trPr>
          <w:trHeight w:val="624"/>
          <w:tblHeader/>
        </w:trPr>
        <w:tc>
          <w:tcPr>
            <w:tcW w:w="2105" w:type="dxa"/>
            <w:shd w:val="clear" w:color="auto" w:fill="D9D9D9" w:themeFill="background1" w:themeFillShade="D9"/>
            <w:vAlign w:val="bottom"/>
          </w:tcPr>
          <w:p w14:paraId="5CE822A5"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TransFluenci, LLC </w:t>
            </w:r>
          </w:p>
        </w:tc>
        <w:tc>
          <w:tcPr>
            <w:tcW w:w="1503" w:type="dxa"/>
            <w:shd w:val="clear" w:color="auto" w:fill="D9D9D9" w:themeFill="background1" w:themeFillShade="D9"/>
            <w:noWrap/>
            <w:vAlign w:val="bottom"/>
          </w:tcPr>
          <w:p w14:paraId="5085F61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D9D9D9" w:themeFill="background1" w:themeFillShade="D9"/>
            <w:noWrap/>
            <w:vAlign w:val="bottom"/>
          </w:tcPr>
          <w:p w14:paraId="3E3EF4F9"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4%</w:t>
            </w:r>
          </w:p>
        </w:tc>
        <w:tc>
          <w:tcPr>
            <w:tcW w:w="1368" w:type="dxa"/>
            <w:shd w:val="clear" w:color="auto" w:fill="D9D9D9" w:themeFill="background1" w:themeFillShade="D9"/>
            <w:noWrap/>
            <w:vAlign w:val="bottom"/>
          </w:tcPr>
          <w:p w14:paraId="1048D0C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3%</w:t>
            </w:r>
          </w:p>
        </w:tc>
        <w:tc>
          <w:tcPr>
            <w:tcW w:w="1368" w:type="dxa"/>
            <w:shd w:val="clear" w:color="auto" w:fill="D9D9D9" w:themeFill="background1" w:themeFillShade="D9"/>
            <w:noWrap/>
            <w:vAlign w:val="bottom"/>
          </w:tcPr>
          <w:p w14:paraId="547DE703"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2%</w:t>
            </w:r>
          </w:p>
        </w:tc>
        <w:tc>
          <w:tcPr>
            <w:tcW w:w="1368" w:type="dxa"/>
            <w:shd w:val="clear" w:color="auto" w:fill="D9D9D9" w:themeFill="background1" w:themeFillShade="D9"/>
            <w:noWrap/>
            <w:vAlign w:val="bottom"/>
          </w:tcPr>
          <w:p w14:paraId="7D1448E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r>
      <w:tr w:rsidR="00283580" w:rsidRPr="00283580" w14:paraId="5CB21925" w14:textId="77777777" w:rsidTr="00283580">
        <w:trPr>
          <w:trHeight w:val="624"/>
          <w:tblHeader/>
        </w:trPr>
        <w:tc>
          <w:tcPr>
            <w:tcW w:w="2105" w:type="dxa"/>
            <w:shd w:val="clear" w:color="auto" w:fill="auto"/>
            <w:vAlign w:val="bottom"/>
          </w:tcPr>
          <w:p w14:paraId="21011200" w14:textId="77777777" w:rsidR="00283580" w:rsidRPr="00283580" w:rsidRDefault="00283580" w:rsidP="00283580">
            <w:pPr>
              <w:widowControl/>
              <w:rPr>
                <w:rFonts w:asciiTheme="minorHAnsi" w:hAnsiTheme="minorHAnsi" w:cstheme="minorBidi"/>
                <w:snapToGrid/>
                <w:sz w:val="22"/>
                <w:szCs w:val="22"/>
              </w:rPr>
            </w:pPr>
            <w:r w:rsidRPr="00283580">
              <w:rPr>
                <w:rFonts w:asciiTheme="minorHAnsi" w:hAnsiTheme="minorHAnsi" w:cstheme="minorBidi"/>
                <w:snapToGrid/>
                <w:sz w:val="22"/>
                <w:szCs w:val="22"/>
              </w:rPr>
              <w:t xml:space="preserve">TransPerfect Global </w:t>
            </w:r>
          </w:p>
        </w:tc>
        <w:tc>
          <w:tcPr>
            <w:tcW w:w="1503" w:type="dxa"/>
            <w:shd w:val="clear" w:color="auto" w:fill="auto"/>
            <w:noWrap/>
            <w:vAlign w:val="bottom"/>
          </w:tcPr>
          <w:p w14:paraId="411C4126"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10%</w:t>
            </w:r>
          </w:p>
        </w:tc>
        <w:tc>
          <w:tcPr>
            <w:tcW w:w="1368" w:type="dxa"/>
            <w:shd w:val="clear" w:color="auto" w:fill="auto"/>
            <w:noWrap/>
            <w:vAlign w:val="bottom"/>
          </w:tcPr>
          <w:p w14:paraId="73FC1CA7"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29E4284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30EB1912"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c>
          <w:tcPr>
            <w:tcW w:w="1368" w:type="dxa"/>
            <w:shd w:val="clear" w:color="auto" w:fill="auto"/>
            <w:noWrap/>
            <w:vAlign w:val="bottom"/>
          </w:tcPr>
          <w:p w14:paraId="462D8E1F" w14:textId="77777777" w:rsidR="00283580" w:rsidRPr="00283580" w:rsidRDefault="00283580" w:rsidP="00283580">
            <w:pPr>
              <w:widowControl/>
              <w:jc w:val="right"/>
              <w:rPr>
                <w:rFonts w:asciiTheme="minorHAnsi" w:hAnsiTheme="minorHAnsi"/>
                <w:snapToGrid/>
                <w:color w:val="000000"/>
                <w:sz w:val="22"/>
                <w:szCs w:val="22"/>
                <w:lang w:eastAsia="zh-CN"/>
              </w:rPr>
            </w:pPr>
            <w:r w:rsidRPr="00283580">
              <w:rPr>
                <w:rFonts w:asciiTheme="minorHAnsi" w:hAnsiTheme="minorHAnsi"/>
                <w:snapToGrid/>
                <w:color w:val="000000"/>
                <w:sz w:val="22"/>
                <w:szCs w:val="22"/>
                <w:lang w:eastAsia="zh-CN"/>
              </w:rPr>
              <w:t>1%</w:t>
            </w:r>
          </w:p>
        </w:tc>
      </w:tr>
    </w:tbl>
    <w:p w14:paraId="377B9122" w14:textId="77777777" w:rsidR="00283580" w:rsidRPr="00283580" w:rsidRDefault="00283580" w:rsidP="00283580">
      <w:pPr>
        <w:widowControl/>
        <w:spacing w:after="200" w:line="276" w:lineRule="auto"/>
        <w:rPr>
          <w:rFonts w:asciiTheme="minorHAnsi" w:eastAsiaTheme="minorEastAsia" w:hAnsiTheme="minorHAnsi" w:cstheme="minorBidi"/>
          <w:snapToGrid/>
          <w:sz w:val="4"/>
          <w:szCs w:val="4"/>
        </w:rPr>
      </w:pPr>
      <w:bookmarkStart w:id="45" w:name="_Appendix_A:_[add"/>
      <w:bookmarkEnd w:id="45"/>
    </w:p>
    <w:p w14:paraId="5E91D24D" w14:textId="77777777" w:rsidR="00201172" w:rsidRDefault="00201172"/>
    <w:sectPr w:rsidR="00201172" w:rsidSect="005C1013">
      <w:headerReference w:type="default" r:id="rId82"/>
      <w:footerReference w:type="default" r:id="rId8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3A1E" w14:textId="77777777" w:rsidR="00903D1E" w:rsidRDefault="00903D1E" w:rsidP="005324AF">
      <w:r>
        <w:separator/>
      </w:r>
    </w:p>
  </w:endnote>
  <w:endnote w:type="continuationSeparator" w:id="0">
    <w:p w14:paraId="252174BF" w14:textId="77777777" w:rsidR="00903D1E" w:rsidRDefault="00903D1E" w:rsidP="0053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F2BB" w14:textId="137C86AD" w:rsidR="00CC6818" w:rsidRDefault="00CC6818" w:rsidP="00220B04">
    <w:pPr>
      <w:pStyle w:val="Footer"/>
      <w:tabs>
        <w:tab w:val="clear" w:pos="4680"/>
        <w:tab w:val="clear" w:pos="9360"/>
      </w:tabs>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7780">
      <w:rPr>
        <w:caps/>
        <w:noProof/>
        <w:color w:val="4F81BD" w:themeColor="accent1"/>
      </w:rPr>
      <w:t>25</w:t>
    </w:r>
    <w:r>
      <w:rPr>
        <w:caps/>
        <w:noProof/>
        <w:color w:val="4F81BD" w:themeColor="accent1"/>
      </w:rPr>
      <w:fldChar w:fldCharType="end"/>
    </w:r>
  </w:p>
  <w:p w14:paraId="02D0DF22" w14:textId="77777777" w:rsidR="00CC6818" w:rsidRDefault="00CC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7994" w14:textId="77777777" w:rsidR="00CC6818" w:rsidRPr="00621EE2" w:rsidRDefault="00CC6818" w:rsidP="00283580">
    <w:pPr>
      <w:pStyle w:val="Footer"/>
      <w:rPr>
        <w:rStyle w:val="PageNumber"/>
        <w:sz w:val="16"/>
        <w:szCs w:val="16"/>
      </w:rPr>
    </w:pPr>
    <w:r>
      <w:rPr>
        <w:rStyle w:val="PageNumber"/>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p>
  <w:p w14:paraId="1292FF9B" w14:textId="77777777" w:rsidR="00CC6818" w:rsidRDefault="00CC6818" w:rsidP="00283580">
    <w:pPr>
      <w:pStyle w:val="Footer"/>
      <w:rPr>
        <w:rStyle w:val="PageNumber"/>
      </w:rPr>
    </w:pPr>
    <w:r>
      <w:rPr>
        <w:rStyle w:val="PageNumber"/>
        <w:sz w:val="20"/>
      </w:rPr>
      <w:t>Updated: October 18, 2018</w:t>
    </w:r>
    <w:r>
      <w:rPr>
        <w:rStyle w:val="PageNumber"/>
        <w:sz w:val="20"/>
      </w:rPr>
      <w:tab/>
    </w:r>
    <w:r>
      <w:rPr>
        <w:rStyle w:val="PageNumber"/>
        <w:sz w:val="20"/>
      </w:rPr>
      <w:tab/>
      <w:t xml:space="preserve">Page </w:t>
    </w:r>
    <w:r w:rsidRPr="000D2433">
      <w:rPr>
        <w:rStyle w:val="PageNumber"/>
        <w:sz w:val="20"/>
      </w:rPr>
      <w:fldChar w:fldCharType="begin"/>
    </w:r>
    <w:r w:rsidRPr="000D2433">
      <w:rPr>
        <w:rStyle w:val="PageNumber"/>
        <w:sz w:val="20"/>
      </w:rPr>
      <w:instrText xml:space="preserve"> PAGE </w:instrText>
    </w:r>
    <w:r w:rsidRPr="000D2433">
      <w:rPr>
        <w:rStyle w:val="PageNumber"/>
        <w:sz w:val="20"/>
      </w:rPr>
      <w:fldChar w:fldCharType="separate"/>
    </w:r>
    <w:r>
      <w:rPr>
        <w:rStyle w:val="PageNumber"/>
        <w:noProof/>
        <w:sz w:val="20"/>
      </w:rPr>
      <w:t>14</w:t>
    </w:r>
    <w:r w:rsidRPr="000D2433">
      <w:rPr>
        <w:rStyle w:val="PageNumber"/>
        <w:sz w:val="20"/>
      </w:rPr>
      <w:fldChar w:fldCharType="end"/>
    </w:r>
    <w:r w:rsidRPr="000D2433">
      <w:rPr>
        <w:rStyle w:val="PageNumber"/>
        <w:sz w:val="20"/>
      </w:rPr>
      <w:t xml:space="preserve"> of </w:t>
    </w:r>
    <w:r w:rsidRPr="000D2433">
      <w:rPr>
        <w:rStyle w:val="PageNumber"/>
        <w:sz w:val="20"/>
      </w:rPr>
      <w:fldChar w:fldCharType="begin"/>
    </w:r>
    <w:r w:rsidRPr="000D2433">
      <w:rPr>
        <w:rStyle w:val="PageNumber"/>
        <w:sz w:val="20"/>
      </w:rPr>
      <w:instrText xml:space="preserve"> NUMPAGES </w:instrText>
    </w:r>
    <w:r w:rsidRPr="000D2433">
      <w:rPr>
        <w:rStyle w:val="PageNumber"/>
        <w:sz w:val="20"/>
      </w:rPr>
      <w:fldChar w:fldCharType="separate"/>
    </w:r>
    <w:r>
      <w:rPr>
        <w:rStyle w:val="PageNumber"/>
        <w:noProof/>
        <w:sz w:val="20"/>
      </w:rPr>
      <w:t>18</w:t>
    </w:r>
    <w:r w:rsidRPr="000D2433">
      <w:rPr>
        <w:rStyle w:val="PageNumber"/>
        <w:sz w:val="20"/>
      </w:rPr>
      <w:fldChar w:fldCharType="end"/>
    </w:r>
  </w:p>
  <w:p w14:paraId="2C6492CF" w14:textId="77777777" w:rsidR="00CC6818" w:rsidRDefault="00CC6818" w:rsidP="00283580">
    <w:pPr>
      <w:pStyle w:val="Footer"/>
      <w:tabs>
        <w:tab w:val="clear" w:pos="9360"/>
        <w:tab w:val="right" w:pos="9990"/>
      </w:tabs>
      <w:ind w:left="-1440" w:right="-1440"/>
      <w:jc w:val="center"/>
      <w:rPr>
        <w:b/>
        <w:color w:val="365F91" w:themeColor="accent1" w:themeShade="BF"/>
      </w:rPr>
    </w:pPr>
  </w:p>
  <w:p w14:paraId="2960DD34" w14:textId="77777777" w:rsidR="00CC6818" w:rsidRPr="000918E5" w:rsidRDefault="00CC6818" w:rsidP="00283580">
    <w:pPr>
      <w:pStyle w:val="Footer"/>
      <w:tabs>
        <w:tab w:val="clear" w:pos="9360"/>
        <w:tab w:val="right" w:pos="9990"/>
      </w:tabs>
      <w:ind w:left="-1440" w:right="-1440"/>
      <w:jc w:val="center"/>
      <w:rPr>
        <w:b/>
        <w:color w:val="365F91" w:themeColor="accent1" w:themeShade="BF"/>
      </w:rPr>
    </w:pPr>
    <w:r w:rsidRPr="000918E5">
      <w:rPr>
        <w:b/>
        <w:color w:val="365F91" w:themeColor="accent1" w:themeShade="BF"/>
      </w:rPr>
      <w:t>Operational Services Division | One Ashburton Place, Suite 1017 | Boston, MA 02108 | 617-720-3300 | www.mass.gov/osd</w:t>
    </w:r>
  </w:p>
  <w:p w14:paraId="0412CABE" w14:textId="77777777" w:rsidR="00CC6818" w:rsidRDefault="00CC6818">
    <w:pPr>
      <w:pStyle w:val="Footer"/>
    </w:pPr>
  </w:p>
  <w:p w14:paraId="5FF88D00" w14:textId="77777777" w:rsidR="00CC6818" w:rsidRDefault="00CC68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4645" w14:textId="77777777" w:rsidR="00CC6818" w:rsidRPr="00621EE2" w:rsidRDefault="00CC6818" w:rsidP="00283580">
    <w:pPr>
      <w:pStyle w:val="Footer"/>
      <w:rPr>
        <w:rStyle w:val="PageNumber"/>
        <w:sz w:val="16"/>
        <w:szCs w:val="16"/>
      </w:rPr>
    </w:pPr>
    <w:r>
      <w:rPr>
        <w:rStyle w:val="PageNumber"/>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p>
  <w:p w14:paraId="167BCB31" w14:textId="5E9E0920" w:rsidR="00CC6818" w:rsidRDefault="00CC6818" w:rsidP="00283580">
    <w:pPr>
      <w:pStyle w:val="Footer"/>
      <w:rPr>
        <w:rStyle w:val="PageNumber"/>
      </w:rPr>
    </w:pPr>
    <w:r>
      <w:rPr>
        <w:rStyle w:val="PageNumber"/>
        <w:sz w:val="20"/>
      </w:rPr>
      <w:t>Updated: October 18, 2018</w:t>
    </w:r>
    <w:r>
      <w:rPr>
        <w:rStyle w:val="PageNumber"/>
        <w:sz w:val="20"/>
      </w:rPr>
      <w:tab/>
    </w:r>
    <w:r>
      <w:rPr>
        <w:rStyle w:val="PageNumber"/>
        <w:sz w:val="20"/>
      </w:rPr>
      <w:tab/>
    </w:r>
    <w:r w:rsidRPr="008805A7">
      <w:rPr>
        <w:rStyle w:val="PageNumber"/>
        <w:sz w:val="20"/>
      </w:rPr>
      <w:fldChar w:fldCharType="begin"/>
    </w:r>
    <w:r w:rsidRPr="008805A7">
      <w:rPr>
        <w:rStyle w:val="PageNumber"/>
        <w:sz w:val="20"/>
      </w:rPr>
      <w:instrText xml:space="preserve"> PAGE   \* MERGEFORMAT </w:instrText>
    </w:r>
    <w:r w:rsidRPr="008805A7">
      <w:rPr>
        <w:rStyle w:val="PageNumber"/>
        <w:sz w:val="20"/>
      </w:rPr>
      <w:fldChar w:fldCharType="separate"/>
    </w:r>
    <w:r w:rsidR="00E17780">
      <w:rPr>
        <w:rStyle w:val="PageNumber"/>
        <w:noProof/>
        <w:sz w:val="20"/>
      </w:rPr>
      <w:t>23</w:t>
    </w:r>
    <w:r w:rsidRPr="008805A7">
      <w:rPr>
        <w:rStyle w:val="PageNumber"/>
        <w:noProof/>
        <w:sz w:val="20"/>
      </w:rPr>
      <w:fldChar w:fldCharType="end"/>
    </w:r>
  </w:p>
  <w:p w14:paraId="262ECFAC" w14:textId="77777777" w:rsidR="00CC6818" w:rsidRDefault="00CC6818" w:rsidP="00283580">
    <w:pPr>
      <w:pStyle w:val="Footer"/>
      <w:tabs>
        <w:tab w:val="clear" w:pos="9360"/>
        <w:tab w:val="right" w:pos="9990"/>
      </w:tabs>
      <w:ind w:left="-1440" w:right="-1440"/>
      <w:jc w:val="center"/>
      <w:rPr>
        <w:b/>
        <w:color w:val="365F91" w:themeColor="accent1" w:themeShade="BF"/>
      </w:rPr>
    </w:pPr>
  </w:p>
  <w:p w14:paraId="6CE1CE27" w14:textId="77777777" w:rsidR="00CC6818" w:rsidRPr="008805A7" w:rsidRDefault="00CC6818" w:rsidP="00283580">
    <w:pPr>
      <w:pStyle w:val="Footer"/>
      <w:tabs>
        <w:tab w:val="clear" w:pos="9360"/>
        <w:tab w:val="right" w:pos="9990"/>
      </w:tabs>
      <w:ind w:left="-1440" w:right="-1440"/>
      <w:jc w:val="center"/>
      <w:rPr>
        <w:b/>
        <w:color w:val="365F91" w:themeColor="accent1" w:themeShade="BF"/>
        <w:sz w:val="20"/>
      </w:rPr>
    </w:pPr>
    <w:r w:rsidRPr="008805A7">
      <w:rPr>
        <w:b/>
        <w:color w:val="365F91" w:themeColor="accent1" w:themeShade="BF"/>
        <w:sz w:val="20"/>
      </w:rPr>
      <w:t>Operational Services Division | One Ashburton Place, Suite 1017 | Boston, MA 02108 | 617-720-3300 | www.mass.gov/osd</w:t>
    </w:r>
  </w:p>
  <w:p w14:paraId="2DAE91C0" w14:textId="77777777" w:rsidR="00CC6818" w:rsidRPr="008805A7" w:rsidRDefault="00CC6818">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0890" w14:textId="0BA762EF" w:rsidR="00CC6818" w:rsidRDefault="00CC6818" w:rsidP="00220B04">
    <w:pPr>
      <w:pStyle w:val="Footer"/>
      <w:tabs>
        <w:tab w:val="clear" w:pos="4680"/>
        <w:tab w:val="clear" w:pos="9360"/>
      </w:tabs>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7780">
      <w:rPr>
        <w:caps/>
        <w:noProof/>
        <w:color w:val="4F81BD" w:themeColor="accent1"/>
      </w:rPr>
      <w:t>28</w:t>
    </w:r>
    <w:r>
      <w:rPr>
        <w:caps/>
        <w:noProof/>
        <w:color w:val="4F81BD" w:themeColor="accent1"/>
      </w:rPr>
      <w:fldChar w:fldCharType="end"/>
    </w:r>
  </w:p>
  <w:p w14:paraId="6DF540A5" w14:textId="77777777" w:rsidR="00CC6818" w:rsidRDefault="00CC6818">
    <w:pPr>
      <w:pStyle w:val="Footer"/>
    </w:pPr>
  </w:p>
  <w:p w14:paraId="609762F3" w14:textId="77777777" w:rsidR="00CC6818" w:rsidRDefault="00CC68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16E4" w14:textId="77777777" w:rsidR="00903D1E" w:rsidRDefault="00903D1E" w:rsidP="005324AF">
      <w:r>
        <w:separator/>
      </w:r>
    </w:p>
  </w:footnote>
  <w:footnote w:type="continuationSeparator" w:id="0">
    <w:p w14:paraId="2C05C753" w14:textId="77777777" w:rsidR="00903D1E" w:rsidRDefault="00903D1E" w:rsidP="005324AF">
      <w:r>
        <w:continuationSeparator/>
      </w:r>
    </w:p>
  </w:footnote>
  <w:footnote w:id="1">
    <w:p w14:paraId="7E39EFCE" w14:textId="653F6A0B" w:rsidR="00CC6818" w:rsidRDefault="00CC6818" w:rsidP="005324AF">
      <w:pPr>
        <w:pStyle w:val="FootnoteText"/>
      </w:pPr>
      <w:r>
        <w:rPr>
          <w:rStyle w:val="FootnoteReference"/>
        </w:rPr>
        <w:footnoteRef/>
      </w:r>
      <w:r>
        <w:t xml:space="preserve"> </w:t>
      </w:r>
      <w:hyperlink r:id="rId1" w:history="1">
        <w:r w:rsidRPr="00181063">
          <w:rPr>
            <w:rStyle w:val="Hyperlink"/>
          </w:rPr>
          <w:t>http://www.doe.mass.edu/pqa/review/</w:t>
        </w:r>
      </w:hyperlink>
      <w:r>
        <w:t xml:space="preserve"> </w:t>
      </w:r>
    </w:p>
  </w:footnote>
  <w:footnote w:id="2">
    <w:p w14:paraId="0FB1A215" w14:textId="77777777" w:rsidR="00CC6818" w:rsidRDefault="00CC6818" w:rsidP="005324AF">
      <w:pPr>
        <w:pStyle w:val="FootnoteText"/>
      </w:pPr>
      <w:r>
        <w:rPr>
          <w:rStyle w:val="FootnoteReference"/>
        </w:rPr>
        <w:footnoteRef/>
      </w:r>
      <w:r>
        <w:t xml:space="preserve"> Problem Resolution System Office: </w:t>
      </w:r>
      <w:hyperlink r:id="rId2" w:history="1">
        <w:r w:rsidRPr="00181063">
          <w:rPr>
            <w:rStyle w:val="Hyperlink"/>
          </w:rPr>
          <w:t>http://www.doe.mass.edu/pqa/prs/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6862" w14:textId="618497E3" w:rsidR="00CC6818" w:rsidRPr="008805A7" w:rsidRDefault="00CC6818" w:rsidP="00880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5B3F" w14:textId="77777777" w:rsidR="00CC6818" w:rsidRPr="00D02B79" w:rsidRDefault="00CC6818" w:rsidP="00283580">
    <w:pPr>
      <w:pStyle w:val="Header"/>
      <w:ind w:left="-720"/>
      <w:rPr>
        <w:sz w:val="10"/>
        <w:szCs w:val="32"/>
      </w:rPr>
    </w:pPr>
    <w:r>
      <w:rPr>
        <w:noProof/>
      </w:rPr>
      <w:drawing>
        <wp:inline distT="0" distB="0" distL="0" distR="0" wp14:anchorId="69C1EFA7" wp14:editId="5013DB85">
          <wp:extent cx="1837944" cy="777240"/>
          <wp:effectExtent l="0" t="0" r="0" b="3810"/>
          <wp:docPr id="4" name="Picture 4"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24D94ED7" wp14:editId="3FB2598F">
              <wp:extent cx="4550735" cy="592667"/>
              <wp:effectExtent l="0" t="0" r="254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592667"/>
                      </a:xfrm>
                      <a:prstGeom prst="rect">
                        <a:avLst/>
                      </a:prstGeom>
                      <a:solidFill>
                        <a:srgbClr val="FFFFFF"/>
                      </a:solidFill>
                      <a:ln w="9525">
                        <a:noFill/>
                        <a:miter lim="800000"/>
                        <a:headEnd/>
                        <a:tailEnd/>
                      </a:ln>
                    </wps:spPr>
                    <wps:txbx>
                      <w:txbxContent>
                        <w:p w14:paraId="0F3EC021" w14:textId="77777777" w:rsidR="00CC6818" w:rsidRPr="005D4B8A" w:rsidRDefault="00CC6818" w:rsidP="00283580">
                          <w:pPr>
                            <w:ind w:right="-50"/>
                            <w:jc w:val="right"/>
                            <w:rPr>
                              <w:b/>
                              <w:sz w:val="48"/>
                            </w:rPr>
                          </w:pPr>
                          <w:r w:rsidRPr="00404648">
                            <w:rPr>
                              <w:b/>
                              <w:sz w:val="48"/>
                            </w:rPr>
                            <w:t xml:space="preserve">Contract User Guide for </w:t>
                          </w:r>
                          <w:r>
                            <w:rPr>
                              <w:b/>
                              <w:sz w:val="48"/>
                            </w:rPr>
                            <w:t>PRF63</w:t>
                          </w:r>
                        </w:p>
                      </w:txbxContent>
                    </wps:txbx>
                    <wps:bodyPr rot="0" vert="horz" wrap="square" lIns="91440" tIns="45720" rIns="91440" bIns="45720" anchor="t" anchorCtr="0">
                      <a:noAutofit/>
                    </wps:bodyPr>
                  </wps:wsp>
                </a:graphicData>
              </a:graphic>
            </wp:inline>
          </w:drawing>
        </mc:Choice>
        <mc:Fallback>
          <w:pict>
            <v:shapetype w14:anchorId="24D94ED7" id="_x0000_t202" coordsize="21600,21600" o:spt="202" path="m,l,21600r21600,l21600,xe">
              <v:stroke joinstyle="miter"/>
              <v:path gradientshapeok="t" o:connecttype="rect"/>
            </v:shapetype>
            <v:shape id="_x0000_s1027" type="#_x0000_t202" style="width:358.3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L7IwIAAB0EAAAOAAAAZHJzL2Uyb0RvYy54bWysU21v2yAQ/j5p/wHxfbHjx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" stroked="f">
              <v:textbox>
                <w:txbxContent>
                  <w:p w14:paraId="0F3EC021" w14:textId="77777777" w:rsidR="00CC6818" w:rsidRPr="005D4B8A" w:rsidRDefault="00CC6818" w:rsidP="00283580">
                    <w:pPr>
                      <w:ind w:right="-50"/>
                      <w:jc w:val="right"/>
                      <w:rPr>
                        <w:b/>
                        <w:sz w:val="48"/>
                      </w:rPr>
                    </w:pPr>
                    <w:r w:rsidRPr="00404648">
                      <w:rPr>
                        <w:b/>
                        <w:sz w:val="48"/>
                      </w:rPr>
                      <w:t xml:space="preserve">Contract User Guide for </w:t>
                    </w:r>
                    <w:r>
                      <w:rPr>
                        <w:b/>
                        <w:sz w:val="48"/>
                      </w:rPr>
                      <w:t>PRF63</w:t>
                    </w:r>
                  </w:p>
                </w:txbxContent>
              </v:textbox>
              <w10:anchorlock/>
            </v:shape>
          </w:pict>
        </mc:Fallback>
      </mc:AlternateContent>
    </w:r>
    <w:r w:rsidRPr="00D02B79">
      <w:rPr>
        <w:sz w:val="10"/>
        <w:szCs w:val="32"/>
      </w:rPr>
      <w:t xml:space="preserve"> </w:t>
    </w:r>
  </w:p>
  <w:p w14:paraId="081952D6" w14:textId="77777777" w:rsidR="00CC6818" w:rsidRDefault="00CC6818" w:rsidP="00283580">
    <w:pPr>
      <w:pStyle w:val="Header"/>
      <w:tabs>
        <w:tab w:val="left" w:pos="-720"/>
      </w:tabs>
      <w:ind w:left="-720"/>
    </w:pPr>
  </w:p>
  <w:p w14:paraId="4E8B9224" w14:textId="77777777" w:rsidR="00CC6818" w:rsidRDefault="00CC6818">
    <w:r w:rsidRPr="009369A0">
      <w:rPr>
        <w:noProof/>
        <w:color w:val="244061" w:themeColor="accent1" w:themeShade="80"/>
      </w:rPr>
      <mc:AlternateContent>
        <mc:Choice Requires="wps">
          <w:drawing>
            <wp:inline distT="0" distB="0" distL="0" distR="0" wp14:anchorId="3822996B" wp14:editId="226468E0">
              <wp:extent cx="6995160" cy="0"/>
              <wp:effectExtent l="57150" t="38100" r="53340" b="95250"/>
              <wp:docPr id="3" name="Straight Connector 3"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inline>
          </w:drawing>
        </mc:Choice>
        <mc:Fallback>
          <w:pict>
            <v:line w14:anchorId="789759C0" id="Straight Connector 3"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" strokecolor="#4f81bd" strokeweight="3pt">
              <v:shadow on="t" color="black" opacity="22937f" origin=",.5" offset="0,.63889mm"/>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E21D" w14:textId="77777777" w:rsidR="00CC6818" w:rsidRPr="00D02B79" w:rsidRDefault="00CC6818" w:rsidP="00283580">
    <w:pPr>
      <w:pStyle w:val="Header"/>
      <w:ind w:left="-720"/>
      <w:rPr>
        <w:sz w:val="10"/>
        <w:szCs w:val="32"/>
      </w:rPr>
    </w:pPr>
    <w:r>
      <w:rPr>
        <w:noProof/>
      </w:rPr>
      <w:drawing>
        <wp:inline distT="0" distB="0" distL="0" distR="0" wp14:anchorId="6079FBA3" wp14:editId="42B77A2D">
          <wp:extent cx="1837944" cy="777240"/>
          <wp:effectExtent l="0" t="0" r="0" b="3810"/>
          <wp:docPr id="20" name="Picture 20"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13D6E1A6" wp14:editId="359B53DA">
              <wp:extent cx="4550735" cy="592667"/>
              <wp:effectExtent l="0" t="0" r="254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592667"/>
                      </a:xfrm>
                      <a:prstGeom prst="rect">
                        <a:avLst/>
                      </a:prstGeom>
                      <a:solidFill>
                        <a:srgbClr val="FFFFFF"/>
                      </a:solidFill>
                      <a:ln w="9525">
                        <a:noFill/>
                        <a:miter lim="800000"/>
                        <a:headEnd/>
                        <a:tailEnd/>
                      </a:ln>
                    </wps:spPr>
                    <wps:txbx>
                      <w:txbxContent>
                        <w:p w14:paraId="68997558" w14:textId="77777777" w:rsidR="00CC6818" w:rsidRPr="005D4B8A" w:rsidRDefault="00CC6818" w:rsidP="00283580">
                          <w:pPr>
                            <w:ind w:right="-50"/>
                            <w:jc w:val="right"/>
                            <w:rPr>
                              <w:b/>
                              <w:sz w:val="48"/>
                            </w:rPr>
                          </w:pPr>
                          <w:r w:rsidRPr="00404648">
                            <w:rPr>
                              <w:b/>
                              <w:sz w:val="48"/>
                            </w:rPr>
                            <w:t xml:space="preserve">Contract User Guide for </w:t>
                          </w:r>
                          <w:r>
                            <w:rPr>
                              <w:b/>
                              <w:sz w:val="48"/>
                            </w:rPr>
                            <w:t>PRF63</w:t>
                          </w:r>
                        </w:p>
                      </w:txbxContent>
                    </wps:txbx>
                    <wps:bodyPr rot="0" vert="horz" wrap="square" lIns="91440" tIns="45720" rIns="91440" bIns="45720" anchor="t" anchorCtr="0">
                      <a:noAutofit/>
                    </wps:bodyPr>
                  </wps:wsp>
                </a:graphicData>
              </a:graphic>
            </wp:inline>
          </w:drawing>
        </mc:Choice>
        <mc:Fallback>
          <w:pict>
            <v:shapetype w14:anchorId="13D6E1A6" id="_x0000_t202" coordsize="21600,21600" o:spt="202" path="m,l,21600r21600,l21600,xe">
              <v:stroke joinstyle="miter"/>
              <v:path gradientshapeok="t" o:connecttype="rect"/>
            </v:shapetype>
            <v:shape id="_x0000_s1028" type="#_x0000_t202" style="width:358.3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" stroked="f">
              <v:textbox>
                <w:txbxContent>
                  <w:p w14:paraId="68997558" w14:textId="77777777" w:rsidR="00CC6818" w:rsidRPr="005D4B8A" w:rsidRDefault="00CC6818" w:rsidP="00283580">
                    <w:pPr>
                      <w:ind w:right="-50"/>
                      <w:jc w:val="right"/>
                      <w:rPr>
                        <w:b/>
                        <w:sz w:val="48"/>
                      </w:rPr>
                    </w:pPr>
                    <w:r w:rsidRPr="00404648">
                      <w:rPr>
                        <w:b/>
                        <w:sz w:val="48"/>
                      </w:rPr>
                      <w:t xml:space="preserve">Contract User Guide for </w:t>
                    </w:r>
                    <w:r>
                      <w:rPr>
                        <w:b/>
                        <w:sz w:val="48"/>
                      </w:rPr>
                      <w:t>PRF63</w:t>
                    </w:r>
                  </w:p>
                </w:txbxContent>
              </v:textbox>
              <w10:anchorlock/>
            </v:shape>
          </w:pict>
        </mc:Fallback>
      </mc:AlternateContent>
    </w:r>
    <w:r w:rsidRPr="00D02B79">
      <w:rPr>
        <w:sz w:val="10"/>
        <w:szCs w:val="32"/>
      </w:rPr>
      <w:t xml:space="preserve"> </w:t>
    </w:r>
  </w:p>
  <w:p w14:paraId="60C52928" w14:textId="77777777" w:rsidR="00CC6818" w:rsidRDefault="00CC6818" w:rsidP="00283580">
    <w:pPr>
      <w:pStyle w:val="Header"/>
      <w:tabs>
        <w:tab w:val="left" w:pos="-720"/>
      </w:tabs>
      <w:ind w:left="-720"/>
    </w:pPr>
  </w:p>
  <w:p w14:paraId="06C8CD55" w14:textId="77777777" w:rsidR="00CC6818" w:rsidRDefault="00CC6818">
    <w:r w:rsidRPr="009369A0">
      <w:rPr>
        <w:noProof/>
        <w:color w:val="244061" w:themeColor="accent1" w:themeShade="80"/>
      </w:rPr>
      <mc:AlternateContent>
        <mc:Choice Requires="wps">
          <w:drawing>
            <wp:inline distT="0" distB="0" distL="0" distR="0" wp14:anchorId="22ECB507" wp14:editId="6DE9976B">
              <wp:extent cx="6995160" cy="0"/>
              <wp:effectExtent l="57150" t="38100" r="53340" b="95250"/>
              <wp:docPr id="18" name="Straight Connector 18"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inline>
          </w:drawing>
        </mc:Choice>
        <mc:Fallback>
          <w:pict>
            <v:line w14:anchorId="13B849EC" id="Straight Connector 18"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" strokecolor="#4f81bd" strokeweight="3pt">
              <v:shadow on="t" color="black" opacity="22937f" origin=",.5" offset="0,.63889mm"/>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D71F" w14:textId="77777777" w:rsidR="00CC6818" w:rsidRDefault="00CC6818">
    <w:pPr>
      <w:pStyle w:val="Header"/>
    </w:pPr>
  </w:p>
  <w:p w14:paraId="31D195B1" w14:textId="77777777" w:rsidR="00CC6818" w:rsidRDefault="00CC6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3DE"/>
    <w:multiLevelType w:val="hybridMultilevel"/>
    <w:tmpl w:val="B3182B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E5DFC"/>
    <w:multiLevelType w:val="hybridMultilevel"/>
    <w:tmpl w:val="8D86EDB4"/>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7F45C26"/>
    <w:multiLevelType w:val="hybridMultilevel"/>
    <w:tmpl w:val="9892B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02864"/>
    <w:multiLevelType w:val="hybridMultilevel"/>
    <w:tmpl w:val="7E4A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12CB"/>
    <w:multiLevelType w:val="hybridMultilevel"/>
    <w:tmpl w:val="4EF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C5093"/>
    <w:multiLevelType w:val="hybridMultilevel"/>
    <w:tmpl w:val="FDF8B078"/>
    <w:lvl w:ilvl="0" w:tplc="9D80E2D2">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817A84"/>
    <w:multiLevelType w:val="hybridMultilevel"/>
    <w:tmpl w:val="D546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863DE"/>
    <w:multiLevelType w:val="hybridMultilevel"/>
    <w:tmpl w:val="7FC8A75C"/>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4D8103BC"/>
    <w:multiLevelType w:val="hybridMultilevel"/>
    <w:tmpl w:val="C5587288"/>
    <w:lvl w:ilvl="0" w:tplc="04090001">
      <w:start w:val="1"/>
      <w:numFmt w:val="bullet"/>
      <w:lvlText w:val=""/>
      <w:lvlJc w:val="left"/>
      <w:pPr>
        <w:tabs>
          <w:tab w:val="num" w:pos="720"/>
        </w:tabs>
        <w:ind w:left="720" w:hanging="360"/>
      </w:pPr>
      <w:rPr>
        <w:rFonts w:ascii="Symbol" w:hAnsi="Symbol" w:hint="default"/>
      </w:rPr>
    </w:lvl>
    <w:lvl w:ilvl="1" w:tplc="F4D2DA68">
      <w:start w:val="1"/>
      <w:numFmt w:val="bullet"/>
      <w:lvlText w:val="•"/>
      <w:lvlJc w:val="left"/>
      <w:pPr>
        <w:tabs>
          <w:tab w:val="num" w:pos="1440"/>
        </w:tabs>
        <w:ind w:left="1440" w:hanging="360"/>
      </w:pPr>
      <w:rPr>
        <w:rFonts w:ascii="Times New Roman" w:hAnsi="Times New Roman" w:cs="Times New Roman" w:hint="default"/>
      </w:rPr>
    </w:lvl>
    <w:lvl w:ilvl="2" w:tplc="48A68964" w:tentative="1">
      <w:start w:val="1"/>
      <w:numFmt w:val="bullet"/>
      <w:lvlText w:val="•"/>
      <w:lvlJc w:val="left"/>
      <w:pPr>
        <w:tabs>
          <w:tab w:val="num" w:pos="2160"/>
        </w:tabs>
        <w:ind w:left="2160" w:hanging="360"/>
      </w:pPr>
      <w:rPr>
        <w:rFonts w:ascii="Times New Roman" w:hAnsi="Times New Roman" w:cs="Times New Roman" w:hint="default"/>
      </w:rPr>
    </w:lvl>
    <w:lvl w:ilvl="3" w:tplc="3C8EA61C" w:tentative="1">
      <w:start w:val="1"/>
      <w:numFmt w:val="bullet"/>
      <w:lvlText w:val="•"/>
      <w:lvlJc w:val="left"/>
      <w:pPr>
        <w:tabs>
          <w:tab w:val="num" w:pos="2880"/>
        </w:tabs>
        <w:ind w:left="2880" w:hanging="360"/>
      </w:pPr>
      <w:rPr>
        <w:rFonts w:ascii="Times New Roman" w:hAnsi="Times New Roman" w:cs="Times New Roman" w:hint="default"/>
      </w:rPr>
    </w:lvl>
    <w:lvl w:ilvl="4" w:tplc="F3CEDEA8" w:tentative="1">
      <w:start w:val="1"/>
      <w:numFmt w:val="bullet"/>
      <w:lvlText w:val="•"/>
      <w:lvlJc w:val="left"/>
      <w:pPr>
        <w:tabs>
          <w:tab w:val="num" w:pos="3600"/>
        </w:tabs>
        <w:ind w:left="3600" w:hanging="360"/>
      </w:pPr>
      <w:rPr>
        <w:rFonts w:ascii="Times New Roman" w:hAnsi="Times New Roman" w:cs="Times New Roman" w:hint="default"/>
      </w:rPr>
    </w:lvl>
    <w:lvl w:ilvl="5" w:tplc="7152BFF6" w:tentative="1">
      <w:start w:val="1"/>
      <w:numFmt w:val="bullet"/>
      <w:lvlText w:val="•"/>
      <w:lvlJc w:val="left"/>
      <w:pPr>
        <w:tabs>
          <w:tab w:val="num" w:pos="4320"/>
        </w:tabs>
        <w:ind w:left="4320" w:hanging="360"/>
      </w:pPr>
      <w:rPr>
        <w:rFonts w:ascii="Times New Roman" w:hAnsi="Times New Roman" w:cs="Times New Roman" w:hint="default"/>
      </w:rPr>
    </w:lvl>
    <w:lvl w:ilvl="6" w:tplc="B6F6845E" w:tentative="1">
      <w:start w:val="1"/>
      <w:numFmt w:val="bullet"/>
      <w:lvlText w:val="•"/>
      <w:lvlJc w:val="left"/>
      <w:pPr>
        <w:tabs>
          <w:tab w:val="num" w:pos="5040"/>
        </w:tabs>
        <w:ind w:left="5040" w:hanging="360"/>
      </w:pPr>
      <w:rPr>
        <w:rFonts w:ascii="Times New Roman" w:hAnsi="Times New Roman" w:cs="Times New Roman" w:hint="default"/>
      </w:rPr>
    </w:lvl>
    <w:lvl w:ilvl="7" w:tplc="8F646282" w:tentative="1">
      <w:start w:val="1"/>
      <w:numFmt w:val="bullet"/>
      <w:lvlText w:val="•"/>
      <w:lvlJc w:val="left"/>
      <w:pPr>
        <w:tabs>
          <w:tab w:val="num" w:pos="5760"/>
        </w:tabs>
        <w:ind w:left="5760" w:hanging="360"/>
      </w:pPr>
      <w:rPr>
        <w:rFonts w:ascii="Times New Roman" w:hAnsi="Times New Roman" w:cs="Times New Roman" w:hint="default"/>
      </w:rPr>
    </w:lvl>
    <w:lvl w:ilvl="8" w:tplc="9A7050D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4A737AA"/>
    <w:multiLevelType w:val="hybridMultilevel"/>
    <w:tmpl w:val="254899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0E0786"/>
    <w:multiLevelType w:val="hybridMultilevel"/>
    <w:tmpl w:val="78DE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7493B"/>
    <w:multiLevelType w:val="hybridMultilevel"/>
    <w:tmpl w:val="2924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F50AC"/>
    <w:multiLevelType w:val="hybridMultilevel"/>
    <w:tmpl w:val="FD3EF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1363B6"/>
    <w:multiLevelType w:val="hybridMultilevel"/>
    <w:tmpl w:val="DE4EF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07024D"/>
    <w:multiLevelType w:val="hybridMultilevel"/>
    <w:tmpl w:val="6E8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66654"/>
    <w:multiLevelType w:val="hybridMultilevel"/>
    <w:tmpl w:val="9BF6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2247A"/>
    <w:multiLevelType w:val="hybridMultilevel"/>
    <w:tmpl w:val="2D101D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2443361">
    <w:abstractNumId w:val="5"/>
  </w:num>
  <w:num w:numId="2" w16cid:durableId="499390057">
    <w:abstractNumId w:val="3"/>
  </w:num>
  <w:num w:numId="3" w16cid:durableId="43678330">
    <w:abstractNumId w:val="14"/>
  </w:num>
  <w:num w:numId="4" w16cid:durableId="1164783222">
    <w:abstractNumId w:val="13"/>
  </w:num>
  <w:num w:numId="5" w16cid:durableId="1174610541">
    <w:abstractNumId w:val="11"/>
  </w:num>
  <w:num w:numId="6" w16cid:durableId="1647976231">
    <w:abstractNumId w:val="6"/>
  </w:num>
  <w:num w:numId="7" w16cid:durableId="488788791">
    <w:abstractNumId w:val="9"/>
  </w:num>
  <w:num w:numId="8" w16cid:durableId="1794056628">
    <w:abstractNumId w:val="4"/>
  </w:num>
  <w:num w:numId="9" w16cid:durableId="774059592">
    <w:abstractNumId w:val="8"/>
  </w:num>
  <w:num w:numId="10" w16cid:durableId="863438882">
    <w:abstractNumId w:val="16"/>
  </w:num>
  <w:num w:numId="11" w16cid:durableId="220558917">
    <w:abstractNumId w:val="10"/>
  </w:num>
  <w:num w:numId="12" w16cid:durableId="794300468">
    <w:abstractNumId w:val="2"/>
  </w:num>
  <w:num w:numId="13" w16cid:durableId="1433893750">
    <w:abstractNumId w:val="7"/>
  </w:num>
  <w:num w:numId="14" w16cid:durableId="1976832498">
    <w:abstractNumId w:val="1"/>
  </w:num>
  <w:num w:numId="15" w16cid:durableId="1250113599">
    <w:abstractNumId w:val="12"/>
  </w:num>
  <w:num w:numId="16" w16cid:durableId="1448961653">
    <w:abstractNumId w:val="0"/>
  </w:num>
  <w:num w:numId="17" w16cid:durableId="19392836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AF"/>
    <w:rsid w:val="00025507"/>
    <w:rsid w:val="00041CA1"/>
    <w:rsid w:val="00061A1F"/>
    <w:rsid w:val="000717B4"/>
    <w:rsid w:val="00073A84"/>
    <w:rsid w:val="000940F6"/>
    <w:rsid w:val="000B1E11"/>
    <w:rsid w:val="000B243E"/>
    <w:rsid w:val="000C2D48"/>
    <w:rsid w:val="000C5619"/>
    <w:rsid w:val="000E0994"/>
    <w:rsid w:val="000F2FB1"/>
    <w:rsid w:val="00113403"/>
    <w:rsid w:val="001F572A"/>
    <w:rsid w:val="00201172"/>
    <w:rsid w:val="00220B04"/>
    <w:rsid w:val="002364F7"/>
    <w:rsid w:val="00283580"/>
    <w:rsid w:val="002A3386"/>
    <w:rsid w:val="002A3E22"/>
    <w:rsid w:val="002B4B10"/>
    <w:rsid w:val="002C0CF9"/>
    <w:rsid w:val="002F5424"/>
    <w:rsid w:val="00315327"/>
    <w:rsid w:val="00344E98"/>
    <w:rsid w:val="00391004"/>
    <w:rsid w:val="003953C8"/>
    <w:rsid w:val="003C591D"/>
    <w:rsid w:val="0041210C"/>
    <w:rsid w:val="00470E39"/>
    <w:rsid w:val="004E5697"/>
    <w:rsid w:val="004E5E82"/>
    <w:rsid w:val="004E7210"/>
    <w:rsid w:val="00506832"/>
    <w:rsid w:val="005324AF"/>
    <w:rsid w:val="005334E0"/>
    <w:rsid w:val="005430E2"/>
    <w:rsid w:val="00556A83"/>
    <w:rsid w:val="00564CDB"/>
    <w:rsid w:val="00571666"/>
    <w:rsid w:val="005C1013"/>
    <w:rsid w:val="005E3535"/>
    <w:rsid w:val="00635070"/>
    <w:rsid w:val="006558AC"/>
    <w:rsid w:val="0068679D"/>
    <w:rsid w:val="0070459B"/>
    <w:rsid w:val="0073549E"/>
    <w:rsid w:val="00761FD8"/>
    <w:rsid w:val="007732FB"/>
    <w:rsid w:val="0079608C"/>
    <w:rsid w:val="008471F9"/>
    <w:rsid w:val="008805A7"/>
    <w:rsid w:val="008C238A"/>
    <w:rsid w:val="008C4DAF"/>
    <w:rsid w:val="00900FA0"/>
    <w:rsid w:val="00903D1E"/>
    <w:rsid w:val="0093179B"/>
    <w:rsid w:val="00932752"/>
    <w:rsid w:val="009634B1"/>
    <w:rsid w:val="00A20194"/>
    <w:rsid w:val="00A70FE3"/>
    <w:rsid w:val="00A7681B"/>
    <w:rsid w:val="00A76883"/>
    <w:rsid w:val="00AC3B33"/>
    <w:rsid w:val="00AD41A3"/>
    <w:rsid w:val="00B07580"/>
    <w:rsid w:val="00B15546"/>
    <w:rsid w:val="00B15E7C"/>
    <w:rsid w:val="00B2470E"/>
    <w:rsid w:val="00B34968"/>
    <w:rsid w:val="00B65A81"/>
    <w:rsid w:val="00BC7A32"/>
    <w:rsid w:val="00C55A1A"/>
    <w:rsid w:val="00C974A6"/>
    <w:rsid w:val="00CC6818"/>
    <w:rsid w:val="00D1782C"/>
    <w:rsid w:val="00D456B8"/>
    <w:rsid w:val="00D73B50"/>
    <w:rsid w:val="00E06613"/>
    <w:rsid w:val="00E17780"/>
    <w:rsid w:val="00E77FAD"/>
    <w:rsid w:val="00EE0A55"/>
    <w:rsid w:val="00F25840"/>
    <w:rsid w:val="00F34403"/>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4C09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283580"/>
    <w:pPr>
      <w:keepNext/>
      <w:keepLines/>
      <w:widowControl/>
      <w:spacing w:before="200" w:line="276" w:lineRule="auto"/>
      <w:outlineLvl w:val="3"/>
    </w:pPr>
    <w:rPr>
      <w:rFonts w:asciiTheme="majorHAnsi" w:eastAsiaTheme="majorEastAsia" w:hAnsiTheme="majorHAnsi" w:cstheme="majorBidi"/>
      <w:b/>
      <w:bCs/>
      <w:i/>
      <w:iCs/>
      <w:snapToGrid/>
      <w:color w:val="4F81BD" w:themeColor="accent1"/>
      <w:sz w:val="22"/>
      <w:szCs w:val="22"/>
    </w:rPr>
  </w:style>
  <w:style w:type="paragraph" w:styleId="Heading5">
    <w:name w:val="heading 5"/>
    <w:basedOn w:val="Normal"/>
    <w:next w:val="Normal"/>
    <w:link w:val="Heading5Char"/>
    <w:uiPriority w:val="9"/>
    <w:semiHidden/>
    <w:unhideWhenUsed/>
    <w:qFormat/>
    <w:rsid w:val="00283580"/>
    <w:pPr>
      <w:keepNext/>
      <w:keepLines/>
      <w:widowControl/>
      <w:spacing w:before="200" w:line="276" w:lineRule="auto"/>
      <w:outlineLvl w:val="4"/>
    </w:pPr>
    <w:rPr>
      <w:rFonts w:asciiTheme="majorHAnsi" w:eastAsiaTheme="majorEastAsia" w:hAnsiTheme="majorHAnsi" w:cstheme="majorBidi"/>
      <w:snapToGrid/>
      <w:color w:val="243F60" w:themeColor="accent1" w:themeShade="7F"/>
      <w:sz w:val="22"/>
      <w:szCs w:val="22"/>
    </w:rPr>
  </w:style>
  <w:style w:type="paragraph" w:styleId="Heading6">
    <w:name w:val="heading 6"/>
    <w:basedOn w:val="Normal"/>
    <w:next w:val="Normal"/>
    <w:link w:val="Heading6Char"/>
    <w:uiPriority w:val="9"/>
    <w:semiHidden/>
    <w:unhideWhenUsed/>
    <w:qFormat/>
    <w:rsid w:val="00283580"/>
    <w:pPr>
      <w:keepNext/>
      <w:keepLines/>
      <w:widowControl/>
      <w:spacing w:before="200" w:line="276" w:lineRule="auto"/>
      <w:outlineLvl w:val="5"/>
    </w:pPr>
    <w:rPr>
      <w:rFonts w:asciiTheme="majorHAnsi" w:eastAsiaTheme="majorEastAsia" w:hAnsiTheme="majorHAnsi" w:cstheme="majorBidi"/>
      <w:i/>
      <w:iCs/>
      <w:snapToGrid/>
      <w:color w:val="243F60" w:themeColor="accent1" w:themeShade="7F"/>
      <w:sz w:val="22"/>
      <w:szCs w:val="22"/>
    </w:rPr>
  </w:style>
  <w:style w:type="paragraph" w:styleId="Heading7">
    <w:name w:val="heading 7"/>
    <w:basedOn w:val="Normal"/>
    <w:next w:val="Normal"/>
    <w:link w:val="Heading7Char"/>
    <w:uiPriority w:val="9"/>
    <w:semiHidden/>
    <w:unhideWhenUsed/>
    <w:qFormat/>
    <w:rsid w:val="00283580"/>
    <w:pPr>
      <w:keepNext/>
      <w:keepLines/>
      <w:widowControl/>
      <w:spacing w:before="200" w:line="276" w:lineRule="auto"/>
      <w:outlineLvl w:val="6"/>
    </w:pPr>
    <w:rPr>
      <w:rFonts w:asciiTheme="majorHAnsi" w:eastAsiaTheme="majorEastAsia" w:hAnsiTheme="majorHAnsi" w:cstheme="majorBidi"/>
      <w:i/>
      <w:iCs/>
      <w:snapToGrid/>
      <w:color w:val="404040" w:themeColor="text1" w:themeTint="BF"/>
      <w:sz w:val="22"/>
      <w:szCs w:val="22"/>
    </w:rPr>
  </w:style>
  <w:style w:type="paragraph" w:styleId="Heading8">
    <w:name w:val="heading 8"/>
    <w:basedOn w:val="Normal"/>
    <w:next w:val="Normal"/>
    <w:link w:val="Heading8Char"/>
    <w:uiPriority w:val="9"/>
    <w:semiHidden/>
    <w:unhideWhenUsed/>
    <w:qFormat/>
    <w:rsid w:val="00283580"/>
    <w:pPr>
      <w:keepNext/>
      <w:keepLines/>
      <w:widowControl/>
      <w:spacing w:before="200" w:line="276" w:lineRule="auto"/>
      <w:outlineLvl w:val="7"/>
    </w:pPr>
    <w:rPr>
      <w:rFonts w:asciiTheme="majorHAnsi" w:eastAsiaTheme="majorEastAsia" w:hAnsiTheme="majorHAnsi" w:cstheme="majorBidi"/>
      <w:snapToGrid/>
      <w:color w:val="4F81BD" w:themeColor="accent1"/>
      <w:sz w:val="20"/>
    </w:rPr>
  </w:style>
  <w:style w:type="paragraph" w:styleId="Heading9">
    <w:name w:val="heading 9"/>
    <w:basedOn w:val="Normal"/>
    <w:next w:val="Normal"/>
    <w:link w:val="Heading9Char"/>
    <w:uiPriority w:val="9"/>
    <w:semiHidden/>
    <w:unhideWhenUsed/>
    <w:qFormat/>
    <w:rsid w:val="00283580"/>
    <w:pPr>
      <w:keepNext/>
      <w:keepLines/>
      <w:widowControl/>
      <w:spacing w:before="200" w:line="276" w:lineRule="auto"/>
      <w:outlineLvl w:val="8"/>
    </w:pPr>
    <w:rPr>
      <w:rFonts w:asciiTheme="majorHAnsi" w:eastAsiaTheme="majorEastAsia" w:hAnsiTheme="majorHAnsi" w:cstheme="majorBidi"/>
      <w:i/>
      <w:iCs/>
      <w:snapToGrid/>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character" w:styleId="Hyperlink">
    <w:name w:val="Hyperlink"/>
    <w:basedOn w:val="DefaultParagraphFont"/>
    <w:rsid w:val="005324AF"/>
    <w:rPr>
      <w:color w:val="0000FF"/>
      <w:u w:val="single"/>
    </w:rPr>
  </w:style>
  <w:style w:type="paragraph" w:styleId="ListParagraph">
    <w:name w:val="List Paragraph"/>
    <w:basedOn w:val="Normal"/>
    <w:uiPriority w:val="34"/>
    <w:qFormat/>
    <w:rsid w:val="005324AF"/>
    <w:pPr>
      <w:widowControl/>
      <w:ind w:left="720"/>
    </w:pPr>
    <w:rPr>
      <w:rFonts w:ascii="Georgia" w:hAnsi="Georgia"/>
      <w:snapToGrid/>
      <w:szCs w:val="24"/>
    </w:rPr>
  </w:style>
  <w:style w:type="paragraph" w:styleId="NormalWeb">
    <w:name w:val="Normal (Web)"/>
    <w:basedOn w:val="Normal"/>
    <w:uiPriority w:val="99"/>
    <w:rsid w:val="005324AF"/>
    <w:pPr>
      <w:widowControl/>
      <w:spacing w:before="100" w:beforeAutospacing="1" w:after="100" w:afterAutospacing="1"/>
    </w:pPr>
    <w:rPr>
      <w:rFonts w:ascii="Georgia" w:hAnsi="Georgia"/>
      <w:snapToGrid/>
      <w:sz w:val="23"/>
      <w:szCs w:val="23"/>
    </w:rPr>
  </w:style>
  <w:style w:type="character" w:styleId="CommentReference">
    <w:name w:val="annotation reference"/>
    <w:basedOn w:val="DefaultParagraphFont"/>
    <w:uiPriority w:val="99"/>
    <w:rsid w:val="005324AF"/>
    <w:rPr>
      <w:sz w:val="16"/>
      <w:szCs w:val="16"/>
    </w:rPr>
  </w:style>
  <w:style w:type="character" w:customStyle="1" w:styleId="Heading2Char">
    <w:name w:val="Heading 2 Char"/>
    <w:basedOn w:val="DefaultParagraphFont"/>
    <w:link w:val="Heading2"/>
    <w:uiPriority w:val="9"/>
    <w:rsid w:val="005324AF"/>
    <w:rPr>
      <w:rFonts w:ascii="Arial" w:hAnsi="Arial"/>
      <w:i/>
      <w:snapToGrid w:val="0"/>
      <w:sz w:val="18"/>
    </w:rPr>
  </w:style>
  <w:style w:type="paragraph" w:styleId="FootnoteText">
    <w:name w:val="footnote text"/>
    <w:basedOn w:val="Normal"/>
    <w:link w:val="FootnoteTextChar"/>
    <w:semiHidden/>
    <w:unhideWhenUsed/>
    <w:rsid w:val="005324AF"/>
    <w:rPr>
      <w:sz w:val="20"/>
    </w:rPr>
  </w:style>
  <w:style w:type="character" w:customStyle="1" w:styleId="FootnoteTextChar">
    <w:name w:val="Footnote Text Char"/>
    <w:basedOn w:val="DefaultParagraphFont"/>
    <w:link w:val="FootnoteText"/>
    <w:semiHidden/>
    <w:rsid w:val="005324AF"/>
    <w:rPr>
      <w:snapToGrid w:val="0"/>
    </w:rPr>
  </w:style>
  <w:style w:type="paragraph" w:styleId="CommentText">
    <w:name w:val="annotation text"/>
    <w:basedOn w:val="Normal"/>
    <w:link w:val="CommentTextChar"/>
    <w:uiPriority w:val="99"/>
    <w:semiHidden/>
    <w:unhideWhenUsed/>
    <w:rsid w:val="005324AF"/>
    <w:rPr>
      <w:sz w:val="20"/>
    </w:rPr>
  </w:style>
  <w:style w:type="character" w:customStyle="1" w:styleId="CommentTextChar">
    <w:name w:val="Comment Text Char"/>
    <w:basedOn w:val="DefaultParagraphFont"/>
    <w:link w:val="CommentText"/>
    <w:uiPriority w:val="99"/>
    <w:semiHidden/>
    <w:rsid w:val="005324AF"/>
    <w:rPr>
      <w:snapToGrid w:val="0"/>
    </w:rPr>
  </w:style>
  <w:style w:type="paragraph" w:styleId="Header">
    <w:name w:val="header"/>
    <w:basedOn w:val="Normal"/>
    <w:link w:val="HeaderChar"/>
    <w:uiPriority w:val="99"/>
    <w:unhideWhenUsed/>
    <w:rsid w:val="00AD41A3"/>
    <w:pPr>
      <w:tabs>
        <w:tab w:val="center" w:pos="4680"/>
        <w:tab w:val="right" w:pos="9360"/>
      </w:tabs>
    </w:pPr>
  </w:style>
  <w:style w:type="character" w:customStyle="1" w:styleId="HeaderChar">
    <w:name w:val="Header Char"/>
    <w:basedOn w:val="DefaultParagraphFont"/>
    <w:link w:val="Header"/>
    <w:uiPriority w:val="99"/>
    <w:rsid w:val="00AD41A3"/>
    <w:rPr>
      <w:snapToGrid w:val="0"/>
      <w:sz w:val="24"/>
    </w:rPr>
  </w:style>
  <w:style w:type="paragraph" w:styleId="Footer">
    <w:name w:val="footer"/>
    <w:basedOn w:val="Normal"/>
    <w:link w:val="FooterChar"/>
    <w:uiPriority w:val="99"/>
    <w:unhideWhenUsed/>
    <w:rsid w:val="00AD41A3"/>
    <w:pPr>
      <w:tabs>
        <w:tab w:val="center" w:pos="4680"/>
        <w:tab w:val="right" w:pos="9360"/>
      </w:tabs>
    </w:pPr>
  </w:style>
  <w:style w:type="character" w:customStyle="1" w:styleId="FooterChar">
    <w:name w:val="Footer Char"/>
    <w:basedOn w:val="DefaultParagraphFont"/>
    <w:link w:val="Footer"/>
    <w:uiPriority w:val="99"/>
    <w:rsid w:val="00AD41A3"/>
    <w:rPr>
      <w:snapToGrid w:val="0"/>
      <w:sz w:val="24"/>
    </w:rPr>
  </w:style>
  <w:style w:type="paragraph" w:styleId="Revision">
    <w:name w:val="Revision"/>
    <w:hidden/>
    <w:uiPriority w:val="99"/>
    <w:semiHidden/>
    <w:rsid w:val="003C591D"/>
    <w:rPr>
      <w:snapToGrid w:val="0"/>
      <w:sz w:val="24"/>
    </w:rPr>
  </w:style>
  <w:style w:type="paragraph" w:styleId="CommentSubject">
    <w:name w:val="annotation subject"/>
    <w:basedOn w:val="CommentText"/>
    <w:next w:val="CommentText"/>
    <w:link w:val="CommentSubjectChar"/>
    <w:uiPriority w:val="99"/>
    <w:semiHidden/>
    <w:unhideWhenUsed/>
    <w:rsid w:val="003C591D"/>
    <w:rPr>
      <w:b/>
      <w:bCs/>
    </w:rPr>
  </w:style>
  <w:style w:type="character" w:customStyle="1" w:styleId="CommentSubjectChar">
    <w:name w:val="Comment Subject Char"/>
    <w:basedOn w:val="CommentTextChar"/>
    <w:link w:val="CommentSubject"/>
    <w:uiPriority w:val="99"/>
    <w:semiHidden/>
    <w:rsid w:val="003C591D"/>
    <w:rPr>
      <w:b/>
      <w:bCs/>
      <w:snapToGrid w:val="0"/>
    </w:rPr>
  </w:style>
  <w:style w:type="character" w:styleId="FollowedHyperlink">
    <w:name w:val="FollowedHyperlink"/>
    <w:basedOn w:val="DefaultParagraphFont"/>
    <w:uiPriority w:val="99"/>
    <w:semiHidden/>
    <w:unhideWhenUsed/>
    <w:rsid w:val="00506832"/>
    <w:rPr>
      <w:color w:val="800080" w:themeColor="followedHyperlink"/>
      <w:u w:val="single"/>
    </w:rPr>
  </w:style>
  <w:style w:type="character" w:customStyle="1" w:styleId="UnresolvedMention1">
    <w:name w:val="Unresolved Mention1"/>
    <w:basedOn w:val="DefaultParagraphFont"/>
    <w:uiPriority w:val="99"/>
    <w:semiHidden/>
    <w:unhideWhenUsed/>
    <w:rsid w:val="00B65A81"/>
    <w:rPr>
      <w:color w:val="808080"/>
      <w:shd w:val="clear" w:color="auto" w:fill="E6E6E6"/>
    </w:rPr>
  </w:style>
  <w:style w:type="character" w:customStyle="1" w:styleId="Heading4Char">
    <w:name w:val="Heading 4 Char"/>
    <w:basedOn w:val="DefaultParagraphFont"/>
    <w:link w:val="Heading4"/>
    <w:uiPriority w:val="9"/>
    <w:semiHidden/>
    <w:rsid w:val="00283580"/>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283580"/>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8358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8358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83580"/>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8358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283580"/>
  </w:style>
  <w:style w:type="character" w:customStyle="1" w:styleId="Heading1Char">
    <w:name w:val="Heading 1 Char"/>
    <w:basedOn w:val="DefaultParagraphFont"/>
    <w:link w:val="Heading1"/>
    <w:uiPriority w:val="9"/>
    <w:rsid w:val="00283580"/>
    <w:rPr>
      <w:b/>
      <w:snapToGrid w:val="0"/>
      <w:sz w:val="24"/>
    </w:rPr>
  </w:style>
  <w:style w:type="character" w:customStyle="1" w:styleId="Heading3Char">
    <w:name w:val="Heading 3 Char"/>
    <w:basedOn w:val="DefaultParagraphFont"/>
    <w:link w:val="Heading3"/>
    <w:uiPriority w:val="9"/>
    <w:rsid w:val="00283580"/>
    <w:rPr>
      <w:rFonts w:ascii="Arial" w:hAnsi="Arial"/>
      <w:i/>
      <w:snapToGrid w:val="0"/>
      <w:sz w:val="18"/>
    </w:rPr>
  </w:style>
  <w:style w:type="table" w:customStyle="1" w:styleId="TableGrid1">
    <w:name w:val="Table Grid1"/>
    <w:basedOn w:val="TableNormal"/>
    <w:next w:val="TableGrid"/>
    <w:uiPriority w:val="59"/>
    <w:rsid w:val="0028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83580"/>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283580"/>
    <w:pPr>
      <w:widowControl/>
      <w:pBdr>
        <w:bottom w:val="single" w:sz="8" w:space="4" w:color="4F81BD" w:themeColor="accent1"/>
      </w:pBdr>
      <w:spacing w:after="300"/>
      <w:contextualSpacing/>
    </w:pPr>
    <w:rPr>
      <w:rFonts w:asciiTheme="majorHAnsi" w:eastAsiaTheme="majorEastAsia" w:hAnsiTheme="majorHAnsi" w:cstheme="majorBidi"/>
      <w:snapToGrid/>
      <w:color w:val="17365D" w:themeColor="text2" w:themeShade="BF"/>
      <w:spacing w:val="5"/>
      <w:kern w:val="28"/>
      <w:sz w:val="52"/>
      <w:szCs w:val="52"/>
    </w:rPr>
  </w:style>
  <w:style w:type="character" w:customStyle="1" w:styleId="TitleChar">
    <w:name w:val="Title Char"/>
    <w:basedOn w:val="DefaultParagraphFont"/>
    <w:link w:val="Title"/>
    <w:uiPriority w:val="10"/>
    <w:rsid w:val="0028358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3580"/>
    <w:pPr>
      <w:widowControl/>
      <w:numPr>
        <w:ilvl w:val="1"/>
      </w:numPr>
      <w:spacing w:after="200" w:line="276" w:lineRule="auto"/>
    </w:pPr>
    <w:rPr>
      <w:rFonts w:asciiTheme="majorHAnsi" w:eastAsiaTheme="majorEastAsia" w:hAnsiTheme="majorHAnsi" w:cstheme="majorBidi"/>
      <w:i/>
      <w:iCs/>
      <w:snapToGrid/>
      <w:color w:val="4F81BD" w:themeColor="accent1"/>
      <w:spacing w:val="15"/>
      <w:szCs w:val="24"/>
    </w:rPr>
  </w:style>
  <w:style w:type="character" w:customStyle="1" w:styleId="SubtitleChar">
    <w:name w:val="Subtitle Char"/>
    <w:basedOn w:val="DefaultParagraphFont"/>
    <w:link w:val="Subtitle"/>
    <w:uiPriority w:val="11"/>
    <w:rsid w:val="0028358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83580"/>
    <w:rPr>
      <w:b/>
      <w:bCs/>
    </w:rPr>
  </w:style>
  <w:style w:type="character" w:styleId="Emphasis">
    <w:name w:val="Emphasis"/>
    <w:basedOn w:val="DefaultParagraphFont"/>
    <w:uiPriority w:val="20"/>
    <w:qFormat/>
    <w:rsid w:val="00283580"/>
    <w:rPr>
      <w:i/>
      <w:iCs/>
    </w:rPr>
  </w:style>
  <w:style w:type="paragraph" w:styleId="NoSpacing">
    <w:name w:val="No Spacing"/>
    <w:link w:val="NoSpacingChar"/>
    <w:uiPriority w:val="1"/>
    <w:qFormat/>
    <w:rsid w:val="00283580"/>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83580"/>
    <w:pPr>
      <w:widowControl/>
      <w:spacing w:after="200" w:line="276" w:lineRule="auto"/>
    </w:pPr>
    <w:rPr>
      <w:rFonts w:asciiTheme="minorHAnsi" w:eastAsiaTheme="minorEastAsia" w:hAnsiTheme="minorHAnsi" w:cstheme="minorBidi"/>
      <w:i/>
      <w:iCs/>
      <w:snapToGrid/>
      <w:color w:val="000000" w:themeColor="text1"/>
      <w:sz w:val="22"/>
      <w:szCs w:val="22"/>
    </w:rPr>
  </w:style>
  <w:style w:type="character" w:customStyle="1" w:styleId="QuoteChar">
    <w:name w:val="Quote Char"/>
    <w:basedOn w:val="DefaultParagraphFont"/>
    <w:link w:val="Quote"/>
    <w:uiPriority w:val="29"/>
    <w:rsid w:val="00283580"/>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83580"/>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snapToGrid/>
      <w:color w:val="4F81BD" w:themeColor="accent1"/>
      <w:sz w:val="22"/>
      <w:szCs w:val="22"/>
    </w:rPr>
  </w:style>
  <w:style w:type="character" w:customStyle="1" w:styleId="IntenseQuoteChar">
    <w:name w:val="Intense Quote Char"/>
    <w:basedOn w:val="DefaultParagraphFont"/>
    <w:link w:val="IntenseQuote"/>
    <w:uiPriority w:val="30"/>
    <w:rsid w:val="00283580"/>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83580"/>
    <w:rPr>
      <w:i/>
      <w:iCs/>
      <w:color w:val="808080" w:themeColor="text1" w:themeTint="7F"/>
    </w:rPr>
  </w:style>
  <w:style w:type="character" w:styleId="IntenseEmphasis">
    <w:name w:val="Intense Emphasis"/>
    <w:basedOn w:val="DefaultParagraphFont"/>
    <w:uiPriority w:val="21"/>
    <w:qFormat/>
    <w:rsid w:val="00283580"/>
    <w:rPr>
      <w:b/>
      <w:bCs/>
      <w:i/>
      <w:iCs/>
      <w:color w:val="4F81BD" w:themeColor="accent1"/>
    </w:rPr>
  </w:style>
  <w:style w:type="character" w:styleId="SubtleReference">
    <w:name w:val="Subtle Reference"/>
    <w:basedOn w:val="DefaultParagraphFont"/>
    <w:uiPriority w:val="31"/>
    <w:qFormat/>
    <w:rsid w:val="00283580"/>
    <w:rPr>
      <w:smallCaps/>
      <w:color w:val="C0504D" w:themeColor="accent2"/>
      <w:u w:val="single"/>
    </w:rPr>
  </w:style>
  <w:style w:type="character" w:styleId="IntenseReference">
    <w:name w:val="Intense Reference"/>
    <w:basedOn w:val="DefaultParagraphFont"/>
    <w:uiPriority w:val="32"/>
    <w:qFormat/>
    <w:rsid w:val="00283580"/>
    <w:rPr>
      <w:b/>
      <w:bCs/>
      <w:smallCaps/>
      <w:color w:val="C0504D" w:themeColor="accent2"/>
      <w:spacing w:val="5"/>
      <w:u w:val="single"/>
    </w:rPr>
  </w:style>
  <w:style w:type="character" w:styleId="BookTitle">
    <w:name w:val="Book Title"/>
    <w:basedOn w:val="DefaultParagraphFont"/>
    <w:uiPriority w:val="33"/>
    <w:qFormat/>
    <w:rsid w:val="00283580"/>
    <w:rPr>
      <w:b/>
      <w:bCs/>
      <w:smallCaps/>
      <w:spacing w:val="5"/>
    </w:rPr>
  </w:style>
  <w:style w:type="paragraph" w:styleId="TOCHeading">
    <w:name w:val="TOC Heading"/>
    <w:basedOn w:val="Heading1"/>
    <w:next w:val="Normal"/>
    <w:uiPriority w:val="39"/>
    <w:semiHidden/>
    <w:unhideWhenUsed/>
    <w:qFormat/>
    <w:rsid w:val="00283580"/>
    <w:pPr>
      <w:keepLines/>
      <w:widowControl/>
      <w:tabs>
        <w:tab w:val="clear" w:pos="4680"/>
      </w:tabs>
      <w:contextualSpacing/>
      <w:jc w:val="left"/>
      <w:outlineLvl w:val="9"/>
    </w:pPr>
    <w:rPr>
      <w:rFonts w:asciiTheme="minorHAnsi" w:eastAsiaTheme="majorEastAsia" w:hAnsiTheme="minorHAnsi" w:cstheme="majorBidi"/>
      <w:bCs/>
      <w:snapToGrid/>
      <w:color w:val="2D029A"/>
      <w:sz w:val="28"/>
      <w:szCs w:val="28"/>
    </w:rPr>
  </w:style>
  <w:style w:type="paragraph" w:styleId="Caption">
    <w:name w:val="caption"/>
    <w:basedOn w:val="Normal"/>
    <w:next w:val="Normal"/>
    <w:uiPriority w:val="35"/>
    <w:semiHidden/>
    <w:unhideWhenUsed/>
    <w:qFormat/>
    <w:rsid w:val="00283580"/>
    <w:pPr>
      <w:widowControl/>
      <w:spacing w:after="200"/>
    </w:pPr>
    <w:rPr>
      <w:rFonts w:asciiTheme="minorHAnsi" w:eastAsiaTheme="minorEastAsia" w:hAnsiTheme="minorHAnsi" w:cstheme="minorBidi"/>
      <w:b/>
      <w:bCs/>
      <w:snapToGrid/>
      <w:color w:val="4F81BD" w:themeColor="accent1"/>
      <w:sz w:val="18"/>
      <w:szCs w:val="18"/>
    </w:rPr>
  </w:style>
  <w:style w:type="character" w:customStyle="1" w:styleId="NoSpacingChar">
    <w:name w:val="No Spacing Char"/>
    <w:basedOn w:val="DefaultParagraphFont"/>
    <w:link w:val="NoSpacing"/>
    <w:uiPriority w:val="1"/>
    <w:rsid w:val="00283580"/>
    <w:rPr>
      <w:rFonts w:asciiTheme="minorHAnsi" w:eastAsiaTheme="minorEastAsia" w:hAnsiTheme="minorHAnsi" w:cstheme="minorBidi"/>
      <w:sz w:val="22"/>
      <w:szCs w:val="22"/>
    </w:rPr>
  </w:style>
  <w:style w:type="character" w:styleId="PageNumber">
    <w:name w:val="page number"/>
    <w:basedOn w:val="DefaultParagraphFont"/>
    <w:rsid w:val="0028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8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eader" Target="header1.xml"/><Relationship Id="rId42" Type="http://schemas.openxmlformats.org/officeDocument/2006/relationships/hyperlink" Target="https://www.commbuys.com/bso/purchaseorder/poSummary.sdo?docId=PO-17-1080-OSD03-SRC3-00000007883&amp;releaseNbr=0" TargetMode="External"/><Relationship Id="rId47" Type="http://schemas.openxmlformats.org/officeDocument/2006/relationships/hyperlink" Target="http://www.mass.gov/anf/docs/osd/emergency-response-supplies-services-and-equipment-contact-information.xlsx" TargetMode="External"/><Relationship Id="rId63" Type="http://schemas.openxmlformats.org/officeDocument/2006/relationships/hyperlink" Target="mailto:aliebl@interpretersassociates.com" TargetMode="External"/><Relationship Id="rId68" Type="http://schemas.openxmlformats.org/officeDocument/2006/relationships/hyperlink" Target="mailto:mila_dubinchik@comcast.net" TargetMode="External"/><Relationship Id="rId84" Type="http://schemas.openxmlformats.org/officeDocument/2006/relationships/fontTable" Target="fontTable.xml"/><Relationship Id="rId16" Type="http://schemas.openxmlformats.org/officeDocument/2006/relationships/hyperlink" Target="mailto:hbettencourt@doe.mass.edu" TargetMode="External"/><Relationship Id="rId11" Type="http://schemas.openxmlformats.org/officeDocument/2006/relationships/image" Target="media/image1.png"/><Relationship Id="rId32" Type="http://schemas.openxmlformats.org/officeDocument/2006/relationships/hyperlink" Target="https://www.commbuys.com/bso/purchaseorder/poSummary.sdo?docId=PO-17-1080-OSD03-SRC3-00000007883&amp;releaseNbr=0" TargetMode="External"/><Relationship Id="rId37" Type="http://schemas.openxmlformats.org/officeDocument/2006/relationships/hyperlink" Target="http://www.mass.gov/anf/budget-taxes-and-procurement/procurement-info-and-res/conduct-a-procurement/" TargetMode="External"/><Relationship Id="rId53" Type="http://schemas.openxmlformats.org/officeDocument/2006/relationships/hyperlink" Target="mailto:jtrue@centerforhealthimpact.org" TargetMode="External"/><Relationship Id="rId58" Type="http://schemas.openxmlformats.org/officeDocument/2006/relationships/hyperlink" Target="mailto:dina@foxcasemanagement.com" TargetMode="External"/><Relationship Id="rId74" Type="http://schemas.openxmlformats.org/officeDocument/2006/relationships/hyperlink" Target="mailto:vmarcus@nwiglobal.com" TargetMode="External"/><Relationship Id="rId79" Type="http://schemas.openxmlformats.org/officeDocument/2006/relationships/hyperlink" Target="mailto:jessica@transfluenci.com" TargetMode="External"/><Relationship Id="rId5" Type="http://schemas.openxmlformats.org/officeDocument/2006/relationships/numbering" Target="numbering.xml"/><Relationship Id="rId19" Type="http://schemas.openxmlformats.org/officeDocument/2006/relationships/hyperlink" Target="http://www.doe.mass.edu/pqa/prs/" TargetMode="External"/><Relationship Id="rId14" Type="http://schemas.openxmlformats.org/officeDocument/2006/relationships/hyperlink" Target="http://www.doe.mass.ed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https://www.commbuys.com/bso/purchaseorder/poSummary.sdo?docId=PO-17-1080-OSD03-SRC3-00000007881&amp;releaseNbr=0" TargetMode="External"/><Relationship Id="rId35" Type="http://schemas.openxmlformats.org/officeDocument/2006/relationships/hyperlink" Target="https://www.commbuys.com/bso/external/purchaseorder/poSummary.sdo?docId=PO-17-1080-OSD03-SRC3-00000007999&amp;releaseNbr=0&amp;parentUrl=contract" TargetMode="External"/><Relationship Id="rId43" Type="http://schemas.openxmlformats.org/officeDocument/2006/relationships/hyperlink" Target="https://www.commbuys.com/bso/purchaseorder/poSummary.sdo?docId=PO-17-1080-OSD03-SRC3-00000007884&amp;releaseNbr=0" TargetMode="External"/><Relationship Id="rId48" Type="http://schemas.openxmlformats.org/officeDocument/2006/relationships/image" Target="media/image3.png"/><Relationship Id="rId56" Type="http://schemas.openxmlformats.org/officeDocument/2006/relationships/hyperlink" Target="mailto:Linda_contracts@embracingculture.com" TargetMode="External"/><Relationship Id="rId64" Type="http://schemas.openxmlformats.org/officeDocument/2006/relationships/hyperlink" Target="mailto:shamus.sayed@iugroup.com" TargetMode="External"/><Relationship Id="rId69" Type="http://schemas.openxmlformats.org/officeDocument/2006/relationships/hyperlink" Target="mailto:Frederique.ellis@languageConnections.com" TargetMode="External"/><Relationship Id="rId77" Type="http://schemas.openxmlformats.org/officeDocument/2006/relationships/hyperlink" Target="mailto:wendypease@rapportintl.com" TargetMode="External"/><Relationship Id="rId8" Type="http://schemas.openxmlformats.org/officeDocument/2006/relationships/webSettings" Target="webSettings.xml"/><Relationship Id="rId51" Type="http://schemas.openxmlformats.org/officeDocument/2006/relationships/hyperlink" Target="mailto:dbrooks@baystateinterpreters.com" TargetMode="External"/><Relationship Id="rId72" Type="http://schemas.openxmlformats.org/officeDocument/2006/relationships/hyperlink" Target="mailto:cmelanson@lingualinx.com" TargetMode="External"/><Relationship Id="rId80" Type="http://schemas.openxmlformats.org/officeDocument/2006/relationships/hyperlink" Target="mailto:mmacrina@transperfect.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Jabes.Rojas@state.ma.us" TargetMode="External"/><Relationship Id="rId25" Type="http://schemas.openxmlformats.org/officeDocument/2006/relationships/hyperlink" Target="mailto:Sorraia.Tavares@state.ma.us" TargetMode="External"/><Relationship Id="rId33" Type="http://schemas.openxmlformats.org/officeDocument/2006/relationships/hyperlink" Target="https://www.commbuys.com/bso/purchaseorder/poSummary.sdo?docId=PO-17-1080-OSD03-SRC3-00000007884&amp;releaseNbr=0" TargetMode="External"/><Relationship Id="rId38" Type="http://schemas.openxmlformats.org/officeDocument/2006/relationships/hyperlink" Target="https://www.commbuys.com/bso/external/purchaseorder/poSummary.sdo?docId=PO-17-1080-OSD03-SRC3-00000007999&amp;releaseNbr=0&amp;parentUrl=contract" TargetMode="External"/><Relationship Id="rId46" Type="http://schemas.openxmlformats.org/officeDocument/2006/relationships/hyperlink" Target="http://www.mass.gov/bb/regs/801021.html" TargetMode="External"/><Relationship Id="rId59" Type="http://schemas.openxmlformats.org/officeDocument/2006/relationships/hyperlink" Target="mailto:afederico@languagetranslate.com" TargetMode="External"/><Relationship Id="rId67" Type="http://schemas.openxmlformats.org/officeDocument/2006/relationships/hyperlink" Target="mailto:richard.dealy@keylingo.com" TargetMode="External"/><Relationship Id="rId20" Type="http://schemas.openxmlformats.org/officeDocument/2006/relationships/hyperlink" Target="http://www.doe.mass.edu/sped/" TargetMode="External"/><Relationship Id="rId41" Type="http://schemas.openxmlformats.org/officeDocument/2006/relationships/hyperlink" Target="https://www.commbuys.com/bso/purchaseorder/poSummary.sdo?docId=PO-17-1080-OSD03-SRC3-00000007882&amp;releaseNbr=0" TargetMode="External"/><Relationship Id="rId54" Type="http://schemas.openxmlformats.org/officeDocument/2006/relationships/hyperlink" Target="mailto:dmcmath@certifiedlanguages.com" TargetMode="External"/><Relationship Id="rId62" Type="http://schemas.openxmlformats.org/officeDocument/2006/relationships/hyperlink" Target="mailto:dpagano@ititranslates.com" TargetMode="External"/><Relationship Id="rId70" Type="http://schemas.openxmlformats.org/officeDocument/2006/relationships/hyperlink" Target="mailto:Lcarr@languageline.com" TargetMode="External"/><Relationship Id="rId75" Type="http://schemas.openxmlformats.org/officeDocument/2006/relationships/hyperlink" Target="mailto:pendara@verizon.net"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oe.mass.edu/" TargetMode="External"/><Relationship Id="rId23" Type="http://schemas.openxmlformats.org/officeDocument/2006/relationships/footer" Target="footer2.xml"/><Relationship Id="rId28" Type="http://schemas.openxmlformats.org/officeDocument/2006/relationships/hyperlink" Target="https://www.commbuys.com/bso/purchaseorder/poSummary.sdo?docId=PO-18-1067-MCD01-MCD01-13286&amp;releaseNbr=0" TargetMode="External"/><Relationship Id="rId36" Type="http://schemas.openxmlformats.org/officeDocument/2006/relationships/hyperlink" Target="http://www.mass.gov/anf/budget-taxes-and-procurement/procurement-info-and-res/buy-from-a-state-contract/info-statewide-contract-purch/who-can-use-statewide-contracts/" TargetMode="External"/><Relationship Id="rId49" Type="http://schemas.openxmlformats.org/officeDocument/2006/relationships/hyperlink" Target="mailto:Charles.Caron@state.ma.us" TargetMode="External"/><Relationship Id="rId57" Type="http://schemas.openxmlformats.org/officeDocument/2006/relationships/hyperlink" Target="mailto:contracts@ctslanguagelink.com" TargetMode="External"/><Relationship Id="rId10" Type="http://schemas.openxmlformats.org/officeDocument/2006/relationships/endnotes" Target="endnotes.xml"/><Relationship Id="rId31" Type="http://schemas.openxmlformats.org/officeDocument/2006/relationships/hyperlink" Target="https://www.commbuys.com/bso/purchaseorder/poSummary.sdo?docId=PO-17-1080-OSD03-SRC3-00000007882&amp;releaseNbr=0" TargetMode="External"/><Relationship Id="rId44" Type="http://schemas.openxmlformats.org/officeDocument/2006/relationships/hyperlink" Target="https://www.commbuys.com/bso/purchaseorder/poSummary.sdo?docId=PO-17-1080-OSD03-SRC3-00000007884&amp;releaseNbr=0" TargetMode="External"/><Relationship Id="rId52" Type="http://schemas.openxmlformats.org/officeDocument/2006/relationships/hyperlink" Target="mailto:marjean_perhot@ccab.org" TargetMode="External"/><Relationship Id="rId60" Type="http://schemas.openxmlformats.org/officeDocument/2006/relationships/hyperlink" Target="mailto:farah@industranslation.com" TargetMode="External"/><Relationship Id="rId65" Type="http://schemas.openxmlformats.org/officeDocument/2006/relationships/hyperlink" Target="mailto:mrr@jriva.com" TargetMode="External"/><Relationship Id="rId73" Type="http://schemas.openxmlformats.org/officeDocument/2006/relationships/hyperlink" Target="mailto:john.Drugan@lionbridge.com" TargetMode="External"/><Relationship Id="rId78" Type="http://schemas.openxmlformats.org/officeDocument/2006/relationships/hyperlink" Target="mailto:mvilla@telelanguage.com" TargetMode="External"/><Relationship Id="rId81" Type="http://schemas.openxmlformats.org/officeDocument/2006/relationships/hyperlink" Target="https://www.commbuys.com/bso/external/purchaseorder/poSummary.sdo?docId=PO-17-1080-OSD03-SRC3-00000007999&amp;releaseNbr=0&amp;parentUrl=contra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bettencourt@doe.mass.edu" TargetMode="External"/><Relationship Id="rId18" Type="http://schemas.openxmlformats.org/officeDocument/2006/relationships/hyperlink" Target="http://www.fns.usda.gov/cnd/frp/frp.process.htm" TargetMode="External"/><Relationship Id="rId39" Type="http://schemas.openxmlformats.org/officeDocument/2006/relationships/hyperlink" Target="http://www.commbuys.com/" TargetMode="External"/><Relationship Id="rId34" Type="http://schemas.openxmlformats.org/officeDocument/2006/relationships/hyperlink" Target="http://www.commbuys.com/" TargetMode="External"/><Relationship Id="rId50" Type="http://schemas.openxmlformats.org/officeDocument/2006/relationships/hyperlink" Target="mailto:Sorraia.Tavares@state.ma.us" TargetMode="External"/><Relationship Id="rId55" Type="http://schemas.openxmlformats.org/officeDocument/2006/relationships/hyperlink" Target="mailto:tpawlowsky@cpsl.com" TargetMode="External"/><Relationship Id="rId76" Type="http://schemas.openxmlformats.org/officeDocument/2006/relationships/hyperlink" Target="mailto:a.vandeloo@powerling.com" TargetMode="External"/><Relationship Id="rId7" Type="http://schemas.openxmlformats.org/officeDocument/2006/relationships/settings" Target="settings.xml"/><Relationship Id="rId71" Type="http://schemas.openxmlformats.org/officeDocument/2006/relationships/hyperlink" Target="mailto:info@advancedtranslationservices.com" TargetMode="External"/><Relationship Id="rId2" Type="http://schemas.openxmlformats.org/officeDocument/2006/relationships/customXml" Target="../customXml/item2.xml"/><Relationship Id="rId29" Type="http://schemas.openxmlformats.org/officeDocument/2006/relationships/hyperlink" Target="https://www.commbuys.com/bso/" TargetMode="External"/><Relationship Id="rId24" Type="http://schemas.openxmlformats.org/officeDocument/2006/relationships/hyperlink" Target="mailto:Sorraia.Tavares@state.ma.us" TargetMode="External"/><Relationship Id="rId40" Type="http://schemas.openxmlformats.org/officeDocument/2006/relationships/hyperlink" Target="https://www.commbuys.com/bso/purchaseorder/poSummary.sdo?docId=PO-17-1080-OSD03-SRC3-00000007881&amp;releaseNbr=0" TargetMode="External"/><Relationship Id="rId45" Type="http://schemas.openxmlformats.org/officeDocument/2006/relationships/hyperlink" Target="http://www.mass.gov/anf/budget-taxes-and-procurement/procurement-info-and-res/conduct-a-procurement/commbuys/job-aids-for-buyers.html" TargetMode="External"/><Relationship Id="rId66" Type="http://schemas.openxmlformats.org/officeDocument/2006/relationships/hyperlink" Target="mailto:lblanco@jtg-inc.com" TargetMode="External"/><Relationship Id="rId61" Type="http://schemas.openxmlformats.org/officeDocument/2006/relationships/hyperlink" Target="mailto:info@certifiedinterpreterlink.com" TargetMode="External"/><Relationship Id="rId8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pqa/prs/" TargetMode="External"/><Relationship Id="rId1" Type="http://schemas.openxmlformats.org/officeDocument/2006/relationships/hyperlink" Target="http://www.doe.mass.edu/pqa/re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DESE-231-47184</_dlc_DocId>
    <_dlc_DocIdUrl xmlns="733efe1c-5bbe-4968-87dc-d400e65c879f">
      <Url>https://sharepoint.doemass.org/ese/webteam/cps/_layouts/DocIdRedir.aspx?ID=DESE-231-47184</Url>
      <Description>DESE-231-47184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49A3890-B5E6-4A19-85BB-6D241EB5F6D5}">
  <ds:schemaRefs>
    <ds:schemaRef ds:uri="http://schemas.microsoft.com/sharepoint/events"/>
  </ds:schemaRefs>
</ds:datastoreItem>
</file>

<file path=customXml/itemProps2.xml><?xml version="1.0" encoding="utf-8"?>
<ds:datastoreItem xmlns:ds="http://schemas.openxmlformats.org/officeDocument/2006/customXml" ds:itemID="{6D5348DF-0481-4DA5-9BAD-9C85537DE613}">
  <ds:schemaRefs>
    <ds:schemaRef ds:uri="http://purl.org/dc/dcmitype/"/>
    <ds:schemaRef ds:uri="733efe1c-5bbe-4968-87dc-d400e65c879f"/>
    <ds:schemaRef ds:uri="http://purl.org/dc/elements/1.1/"/>
    <ds:schemaRef ds:uri="http://purl.org/dc/terms/"/>
    <ds:schemaRef ds:uri="0a4e05da-b9bc-4326-ad73-01ef31b9556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013656-4B9D-42E6-8C98-15DE19899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82E83-2456-46E7-99D4-914477922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7064</Words>
  <Characters>42156</Characters>
  <Application>Microsoft Office Word</Application>
  <DocSecurity>0</DocSecurity>
  <Lines>1292</Lines>
  <Paragraphs>736</Paragraphs>
  <ScaleCrop>false</ScaleCrop>
  <HeadingPairs>
    <vt:vector size="2" baseType="variant">
      <vt:variant>
        <vt:lpstr>Title</vt:lpstr>
      </vt:variant>
      <vt:variant>
        <vt:i4>1</vt:i4>
      </vt:variant>
    </vt:vector>
  </HeadingPairs>
  <TitlesOfParts>
    <vt:vector size="1" baseType="lpstr">
      <vt:lpstr>DESE Language Access Plan - November 2018</vt:lpstr>
    </vt:vector>
  </TitlesOfParts>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Language Access Plan - November 2018</dc:title>
  <dc:creator/>
  <cp:lastModifiedBy/>
  <cp:revision>1</cp:revision>
  <cp:lastPrinted>2008-03-05T18:17:00Z</cp:lastPrinted>
  <dcterms:created xsi:type="dcterms:W3CDTF">2019-01-25T19:28:00Z</dcterms:created>
  <dcterms:modified xsi:type="dcterms:W3CDTF">2025-06-06T17:16:00Z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db35177e-3d92-4a58-97f2-c520f4bad0bf</vt:lpwstr>
  </property>
  <property fmtid="{D5CDD505-2E9C-101B-9397-08002B2CF9AE}" pid="3" name="ContentTypeId">
    <vt:lpwstr>0x010100524261BFE874874F899C38CF9C771BFF</vt:lpwstr>
  </property>
</Properties>
</file>