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5AC0CA72" w:rsidR="00EC4D03" w:rsidRDefault="00A57F13" w:rsidP="00866585">
      <w:pPr>
        <w:spacing w:line="192" w:lineRule="auto"/>
        <w:ind w:left="1440"/>
        <w:rPr>
          <w:rFonts w:ascii="Arial" w:eastAsia="Arial" w:hAnsi="Arial" w:cs="Arial"/>
          <w:b/>
          <w:i/>
          <w:sz w:val="40"/>
          <w:szCs w:val="40"/>
        </w:rPr>
      </w:pPr>
      <w:r>
        <w:rPr>
          <w:noProof/>
        </w:rPr>
        <w:drawing>
          <wp:anchor distT="0" distB="0" distL="114300" distR="274320" simplePos="0" relativeHeight="251658240" behindDoc="0" locked="0" layoutInCell="1" hidden="0" allowOverlap="1" wp14:anchorId="06BD4E88" wp14:editId="3D982087">
            <wp:simplePos x="0" y="0"/>
            <wp:positionH relativeFrom="column">
              <wp:posOffset>-523139</wp:posOffset>
            </wp:positionH>
            <wp:positionV relativeFrom="paragraph">
              <wp:posOffset>-298249</wp:posOffset>
            </wp:positionV>
            <wp:extent cx="1247341" cy="1371600"/>
            <wp:effectExtent l="0" t="0" r="0" b="0"/>
            <wp:wrapNone/>
            <wp:docPr id="8" name="Picture 8" descr="Massachusetts State Seal"/>
            <wp:cNvGraphicFramePr/>
            <a:graphic xmlns:a="http://schemas.openxmlformats.org/drawingml/2006/main">
              <a:graphicData uri="http://schemas.openxmlformats.org/drawingml/2006/picture">
                <pic:pic xmlns:pic="http://schemas.openxmlformats.org/drawingml/2006/picture">
                  <pic:nvPicPr>
                    <pic:cNvPr id="0" name="image1.png" descr="Massachusetts State Seal"/>
                    <pic:cNvPicPr preferRelativeResize="0"/>
                  </pic:nvPicPr>
                  <pic:blipFill>
                    <a:blip r:embed="rId8"/>
                    <a:srcRect/>
                    <a:stretch>
                      <a:fillRect/>
                    </a:stretch>
                  </pic:blipFill>
                  <pic:spPr>
                    <a:xfrm>
                      <a:off x="0" y="0"/>
                      <a:ext cx="1247341" cy="1371600"/>
                    </a:xfrm>
                    <a:prstGeom prst="rect">
                      <a:avLst/>
                    </a:prstGeom>
                    <a:ln/>
                  </pic:spPr>
                </pic:pic>
              </a:graphicData>
            </a:graphic>
            <wp14:sizeRelH relativeFrom="margin">
              <wp14:pctWidth>0</wp14:pctWidth>
            </wp14:sizeRelH>
          </wp:anchor>
        </w:drawing>
      </w:r>
      <w:r w:rsidR="000A51FD">
        <w:rPr>
          <w:rFonts w:ascii="Arial" w:eastAsia="Arial" w:hAnsi="Arial" w:cs="Arial"/>
          <w:b/>
          <w:i/>
          <w:noProof/>
          <w:sz w:val="40"/>
          <w:szCs w:val="40"/>
        </w:rPr>
        <mc:AlternateContent>
          <mc:Choice Requires="wps">
            <w:drawing>
              <wp:anchor distT="0" distB="0" distL="114300" distR="114300" simplePos="0" relativeHeight="251658242" behindDoc="0" locked="0" layoutInCell="1" allowOverlap="1" wp14:anchorId="2157441B" wp14:editId="5635E04F">
                <wp:simplePos x="0" y="0"/>
                <wp:positionH relativeFrom="column">
                  <wp:posOffset>2711450</wp:posOffset>
                </wp:positionH>
                <wp:positionV relativeFrom="paragraph">
                  <wp:posOffset>-273050</wp:posOffset>
                </wp:positionV>
                <wp:extent cx="3566160" cy="270662"/>
                <wp:effectExtent l="0" t="0" r="0" b="0"/>
                <wp:wrapNone/>
                <wp:docPr id="199" name="Rectangle 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6160" cy="27066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7496D1" w14:textId="77777777" w:rsidR="009C4DC7" w:rsidRDefault="009C4DC7">
                            <w:pPr>
                              <w:spacing w:line="192" w:lineRule="auto"/>
                              <w:rPr>
                                <w:rFonts w:ascii="Arial" w:eastAsia="Arial" w:hAnsi="Arial" w:cs="Arial"/>
                                <w:b/>
                                <w:i/>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7441B" id="Rectangle 199" o:spid="_x0000_s1026" alt="&quot;&quot;" style="position:absolute;left:0;text-align:left;margin-left:213.5pt;margin-top:-21.5pt;width:280.8pt;height:21.3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" fillcolor="white [3212]" stroked="f" strokeweight="2pt">
                <v:textbox>
                  <w:txbxContent>
                    <w:p w14:paraId="487496D1" w14:textId="77777777" w:rsidR="009C4DC7" w:rsidRDefault="009C4DC7">
                      <w:pPr>
                        <w:spacing w:line="192" w:lineRule="auto"/>
                        <w:rPr>
                          <w:rFonts w:ascii="Arial" w:eastAsia="Arial" w:hAnsi="Arial" w:cs="Arial"/>
                          <w:b/>
                          <w:i/>
                          <w:sz w:val="40"/>
                          <w:szCs w:val="40"/>
                        </w:rPr>
                      </w:pPr>
                    </w:p>
                  </w:txbxContent>
                </v:textbox>
              </v:rect>
            </w:pict>
          </mc:Fallback>
        </mc:AlternateContent>
      </w:r>
      <w:r w:rsidR="007E2D83">
        <w:rPr>
          <w:rFonts w:ascii="Arial" w:eastAsia="Arial" w:hAnsi="Arial" w:cs="Arial"/>
          <w:b/>
          <w:i/>
          <w:sz w:val="40"/>
          <w:szCs w:val="40"/>
        </w:rPr>
        <w:t>Massachusetts Department of</w:t>
      </w:r>
    </w:p>
    <w:p w14:paraId="00000003" w14:textId="36D999D2" w:rsidR="00EC4D03" w:rsidRPr="00866585" w:rsidRDefault="007E2D83" w:rsidP="00A57F13">
      <w:pPr>
        <w:ind w:left="1440"/>
        <w:rPr>
          <w:rFonts w:ascii="Arial" w:eastAsia="Arial" w:hAnsi="Arial" w:cs="Arial"/>
          <w:b/>
          <w:i/>
          <w:sz w:val="50"/>
          <w:szCs w:val="50"/>
        </w:rPr>
      </w:pPr>
      <w:r>
        <w:rPr>
          <w:rFonts w:ascii="Arial" w:eastAsia="Arial" w:hAnsi="Arial" w:cs="Arial"/>
          <w:b/>
          <w:i/>
          <w:sz w:val="40"/>
          <w:szCs w:val="40"/>
        </w:rPr>
        <w:t>Elementary and Secondary Education</w:t>
      </w:r>
      <w:r>
        <w:rPr>
          <w:noProof/>
        </w:rPr>
        <mc:AlternateContent>
          <mc:Choice Requires="wps">
            <w:drawing>
              <wp:anchor distT="4294967295" distB="4294967295" distL="114300" distR="114300" simplePos="0" relativeHeight="251658241" behindDoc="0" locked="0" layoutInCell="1" hidden="0" allowOverlap="1" wp14:anchorId="1C88E71D" wp14:editId="6BEB290A">
                <wp:simplePos x="0" y="0"/>
                <wp:positionH relativeFrom="column">
                  <wp:posOffset>914400</wp:posOffset>
                </wp:positionH>
                <wp:positionV relativeFrom="paragraph">
                  <wp:posOffset>68596</wp:posOffset>
                </wp:positionV>
                <wp:extent cx="0" cy="12700"/>
                <wp:effectExtent l="0" t="0" r="0" b="0"/>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18714FF8" id="_x0000_t32" coordsize="21600,21600" o:spt="32" o:oned="t" path="m,l21600,21600e" filled="f">
                <v:path arrowok="t" fillok="f" o:connecttype="none"/>
                <o:lock v:ext="edit" shapetype="t"/>
              </v:shapetype>
              <v:shape id="Straight Arrow Connector 7" o:spid="_x0000_s1026" type="#_x0000_t32" alt="&quot;&quot;" style="position:absolute;margin-left:1in;margin-top:5.4pt;width:0;height:1pt;z-index:251658241;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" strokeweight="1pt"/>
            </w:pict>
          </mc:Fallback>
        </mc:AlternateContent>
      </w:r>
    </w:p>
    <w:p w14:paraId="444FCB83" w14:textId="6CBA6292" w:rsidR="00A57F13" w:rsidRDefault="00A57F13" w:rsidP="00A57F13">
      <w:pPr>
        <w:pStyle w:val="Heading3"/>
        <w:tabs>
          <w:tab w:val="right" w:pos="9000"/>
        </w:tabs>
        <w:spacing w:before="0" w:after="0"/>
        <w:ind w:left="1440"/>
        <w:jc w:val="right"/>
        <w:rPr>
          <w:rFonts w:ascii="Arial" w:eastAsia="Arial" w:hAnsi="Arial" w:cs="Arial"/>
          <w:i/>
          <w:sz w:val="16"/>
          <w:szCs w:val="16"/>
        </w:rPr>
      </w:pPr>
      <w:r>
        <w:rPr>
          <w:rFonts w:ascii="Arial" w:eastAsia="Arial" w:hAnsi="Arial" w:cs="Arial"/>
          <w:i/>
          <w:noProof/>
          <w:sz w:val="16"/>
          <w:szCs w:val="16"/>
        </w:rPr>
        <mc:AlternateContent>
          <mc:Choice Requires="wps">
            <w:drawing>
              <wp:anchor distT="0" distB="0" distL="114300" distR="114300" simplePos="0" relativeHeight="251658243" behindDoc="0" locked="0" layoutInCell="1" allowOverlap="1" wp14:anchorId="45646FC7" wp14:editId="37924584">
                <wp:simplePos x="0" y="0"/>
                <wp:positionH relativeFrom="column">
                  <wp:posOffset>898357</wp:posOffset>
                </wp:positionH>
                <wp:positionV relativeFrom="paragraph">
                  <wp:posOffset>36428</wp:posOffset>
                </wp:positionV>
                <wp:extent cx="484070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84070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3DCE4" id="Straight Connector 1" o:spid="_x0000_s1026" alt="&quot;&quot;"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5pt,2.85pt" to="451.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" strokecolor="black [3040]"/>
            </w:pict>
          </mc:Fallback>
        </mc:AlternateContent>
      </w:r>
    </w:p>
    <w:p w14:paraId="00000004" w14:textId="23FE6958" w:rsidR="00EC4D03" w:rsidRDefault="007E2D83" w:rsidP="00624A33">
      <w:pPr>
        <w:pStyle w:val="Heading3"/>
        <w:tabs>
          <w:tab w:val="right" w:pos="9000"/>
        </w:tabs>
        <w:spacing w:before="0" w:after="0"/>
        <w:ind w:left="1440"/>
        <w:jc w:val="right"/>
        <w:rPr>
          <w:rFonts w:ascii="Arial" w:eastAsia="Arial" w:hAnsi="Arial" w:cs="Arial"/>
          <w:i/>
          <w:sz w:val="16"/>
          <w:szCs w:val="16"/>
        </w:rPr>
      </w:pPr>
      <w:r>
        <w:rPr>
          <w:rFonts w:ascii="Arial" w:eastAsia="Arial" w:hAnsi="Arial" w:cs="Arial"/>
          <w:i/>
          <w:sz w:val="16"/>
          <w:szCs w:val="16"/>
        </w:rPr>
        <w:t xml:space="preserve">75 Pleasant Street, Malden, Massachusetts 02148-4906 </w:t>
      </w:r>
      <w:r>
        <w:rPr>
          <w:rFonts w:ascii="Arial" w:eastAsia="Arial" w:hAnsi="Arial" w:cs="Arial"/>
          <w:i/>
          <w:sz w:val="16"/>
          <w:szCs w:val="16"/>
        </w:rPr>
        <w:tab/>
        <w:t xml:space="preserve">       Telephone: (781) 338-3000                                                                                                                 TTY: N.E.T. Relay 1-800-439-2370</w:t>
      </w:r>
    </w:p>
    <w:p w14:paraId="721C2C2F" w14:textId="77777777" w:rsidR="00624A33" w:rsidRPr="00624A33" w:rsidRDefault="00624A33" w:rsidP="00624A33">
      <w:pPr>
        <w:rPr>
          <w:rFonts w:eastAsia="Arial"/>
          <w:sz w:val="12"/>
          <w:szCs w:val="12"/>
        </w:rPr>
      </w:pPr>
    </w:p>
    <w:tbl>
      <w:tblPr>
        <w:tblW w:w="10350" w:type="dxa"/>
        <w:tblInd w:w="-1350" w:type="dxa"/>
        <w:tblBorders>
          <w:top w:val="nil"/>
          <w:left w:val="nil"/>
          <w:bottom w:val="nil"/>
          <w:right w:val="nil"/>
          <w:insideH w:val="nil"/>
          <w:insideV w:val="nil"/>
        </w:tblBorders>
        <w:tblLayout w:type="fixed"/>
        <w:tblCellMar>
          <w:left w:w="115" w:type="dxa"/>
          <w:right w:w="115" w:type="dxa"/>
        </w:tblCellMar>
        <w:tblLook w:val="0000" w:firstRow="0" w:lastRow="0" w:firstColumn="0" w:lastColumn="0" w:noHBand="0" w:noVBand="0"/>
      </w:tblPr>
      <w:tblGrid>
        <w:gridCol w:w="2816"/>
        <w:gridCol w:w="7534"/>
      </w:tblGrid>
      <w:tr w:rsidR="00EC4D03" w14:paraId="3CEEEABF" w14:textId="77777777" w:rsidTr="002E1FA4">
        <w:tc>
          <w:tcPr>
            <w:tcW w:w="2816" w:type="dxa"/>
            <w:shd w:val="clear" w:color="auto" w:fill="auto"/>
          </w:tcPr>
          <w:p w14:paraId="00000005" w14:textId="77777777" w:rsidR="00EC4D03" w:rsidRDefault="007E2D83">
            <w:pPr>
              <w:jc w:val="center"/>
              <w:rPr>
                <w:rFonts w:ascii="Arial" w:eastAsia="Arial" w:hAnsi="Arial" w:cs="Arial"/>
                <w:sz w:val="16"/>
                <w:szCs w:val="16"/>
              </w:rPr>
            </w:pPr>
            <w:r>
              <w:rPr>
                <w:rFonts w:ascii="Arial" w:eastAsia="Arial" w:hAnsi="Arial" w:cs="Arial"/>
                <w:sz w:val="16"/>
                <w:szCs w:val="16"/>
              </w:rPr>
              <w:t>Jeffrey C. Riley</w:t>
            </w:r>
          </w:p>
          <w:p w14:paraId="00000006" w14:textId="77777777" w:rsidR="00EC4D03" w:rsidRDefault="007E2D83">
            <w:pPr>
              <w:jc w:val="center"/>
              <w:rPr>
                <w:rFonts w:ascii="Arial" w:eastAsia="Arial" w:hAnsi="Arial" w:cs="Arial"/>
                <w:i/>
                <w:sz w:val="16"/>
                <w:szCs w:val="16"/>
              </w:rPr>
            </w:pPr>
            <w:r>
              <w:rPr>
                <w:rFonts w:ascii="Arial" w:eastAsia="Arial" w:hAnsi="Arial" w:cs="Arial"/>
                <w:i/>
                <w:sz w:val="16"/>
                <w:szCs w:val="16"/>
              </w:rPr>
              <w:t>Commissioner</w:t>
            </w:r>
          </w:p>
        </w:tc>
        <w:tc>
          <w:tcPr>
            <w:tcW w:w="7534" w:type="dxa"/>
            <w:shd w:val="clear" w:color="auto" w:fill="auto"/>
          </w:tcPr>
          <w:p w14:paraId="00000007" w14:textId="46F645A0" w:rsidR="00EC4D03" w:rsidRDefault="00EC4D03">
            <w:pPr>
              <w:jc w:val="center"/>
              <w:rPr>
                <w:rFonts w:ascii="Arial" w:eastAsia="Arial" w:hAnsi="Arial" w:cs="Arial"/>
                <w:i/>
                <w:sz w:val="16"/>
                <w:szCs w:val="16"/>
              </w:rPr>
            </w:pPr>
          </w:p>
        </w:tc>
      </w:tr>
    </w:tbl>
    <w:p w14:paraId="00000009" w14:textId="5DC2CC2C" w:rsidR="00EC4D03" w:rsidRDefault="00EC4D03" w:rsidP="00F90AC9">
      <w:pPr>
        <w:spacing w:line="240" w:lineRule="auto"/>
      </w:pPr>
    </w:p>
    <w:p w14:paraId="0000000A" w14:textId="55418766" w:rsidR="00EC4D03" w:rsidRDefault="009E1AF4">
      <w:pPr>
        <w:spacing w:line="240" w:lineRule="auto"/>
        <w:ind w:left="-450"/>
      </w:pPr>
      <w:r>
        <w:t xml:space="preserve">July </w:t>
      </w:r>
      <w:r w:rsidR="00FF00AD">
        <w:t>10</w:t>
      </w:r>
      <w:r w:rsidR="007E2D83">
        <w:t>, 202</w:t>
      </w:r>
      <w:r w:rsidR="00B21787">
        <w:t>3</w:t>
      </w:r>
    </w:p>
    <w:p w14:paraId="0000000B" w14:textId="2055A245" w:rsidR="00EC4D03" w:rsidRDefault="00EC4D03">
      <w:pPr>
        <w:pBdr>
          <w:top w:val="nil"/>
          <w:left w:val="nil"/>
          <w:bottom w:val="nil"/>
          <w:right w:val="nil"/>
          <w:between w:val="nil"/>
        </w:pBdr>
        <w:shd w:val="clear" w:color="auto" w:fill="FFFFFF"/>
        <w:spacing w:line="240" w:lineRule="auto"/>
        <w:ind w:left="-450"/>
        <w:rPr>
          <w:color w:val="000000"/>
        </w:rPr>
      </w:pPr>
    </w:p>
    <w:p w14:paraId="0000000C" w14:textId="1C20848D" w:rsidR="00EC4D03" w:rsidRDefault="007E2D83">
      <w:pPr>
        <w:pBdr>
          <w:top w:val="nil"/>
          <w:left w:val="nil"/>
          <w:bottom w:val="nil"/>
          <w:right w:val="nil"/>
          <w:between w:val="nil"/>
        </w:pBdr>
        <w:shd w:val="clear" w:color="auto" w:fill="FFFFFF"/>
        <w:spacing w:line="240" w:lineRule="auto"/>
        <w:ind w:left="-450"/>
        <w:rPr>
          <w:color w:val="000000"/>
        </w:rPr>
      </w:pPr>
      <w:r>
        <w:rPr>
          <w:color w:val="000000"/>
        </w:rPr>
        <w:t>Dear Students, parents, educators, staff, community members, and friends of the John Avery Parker Elementary School:</w:t>
      </w:r>
    </w:p>
    <w:p w14:paraId="0000000D" w14:textId="362920EF" w:rsidR="00EC4D03" w:rsidRDefault="00EC4D03">
      <w:pPr>
        <w:pBdr>
          <w:top w:val="nil"/>
          <w:left w:val="nil"/>
          <w:bottom w:val="nil"/>
          <w:right w:val="nil"/>
          <w:between w:val="nil"/>
        </w:pBdr>
        <w:shd w:val="clear" w:color="auto" w:fill="FFFFFF"/>
        <w:spacing w:line="240" w:lineRule="auto"/>
        <w:ind w:left="-450"/>
        <w:rPr>
          <w:color w:val="000000"/>
        </w:rPr>
      </w:pPr>
    </w:p>
    <w:p w14:paraId="0000000E" w14:textId="188C1B5A" w:rsidR="00EC4D03" w:rsidRDefault="007E2D83">
      <w:pPr>
        <w:pBdr>
          <w:top w:val="nil"/>
          <w:left w:val="nil"/>
          <w:bottom w:val="nil"/>
          <w:right w:val="nil"/>
          <w:between w:val="nil"/>
        </w:pBdr>
        <w:shd w:val="clear" w:color="auto" w:fill="FFFFFF"/>
        <w:spacing w:line="240" w:lineRule="auto"/>
        <w:ind w:left="-450"/>
        <w:rPr>
          <w:color w:val="000000"/>
        </w:rPr>
      </w:pPr>
      <w:r>
        <w:rPr>
          <w:color w:val="000000"/>
        </w:rPr>
        <w:t xml:space="preserve">We are proud to share with you the </w:t>
      </w:r>
      <w:r w:rsidR="00AD0CED">
        <w:rPr>
          <w:color w:val="000000"/>
        </w:rPr>
        <w:t xml:space="preserve">noteworthy </w:t>
      </w:r>
      <w:r>
        <w:rPr>
          <w:color w:val="000000"/>
        </w:rPr>
        <w:t xml:space="preserve">progress made by the John Avery Parker Elementary School (Parker) since the school’s turnaround plan launched in 2014. In </w:t>
      </w:r>
      <w:r w:rsidR="00867B2D">
        <w:rPr>
          <w:color w:val="000000"/>
        </w:rPr>
        <w:t xml:space="preserve">the 2022-23 school </w:t>
      </w:r>
      <w:r w:rsidR="009438EF">
        <w:rPr>
          <w:color w:val="000000"/>
        </w:rPr>
        <w:t>year</w:t>
      </w:r>
      <w:r>
        <w:rPr>
          <w:color w:val="000000"/>
        </w:rPr>
        <w:t xml:space="preserve">, Parker </w:t>
      </w:r>
      <w:r w:rsidR="007B1941">
        <w:rPr>
          <w:color w:val="000000"/>
        </w:rPr>
        <w:t>was</w:t>
      </w:r>
      <w:r>
        <w:rPr>
          <w:color w:val="000000"/>
        </w:rPr>
        <w:t xml:space="preserve"> ranked at the 22</w:t>
      </w:r>
      <w:r>
        <w:rPr>
          <w:color w:val="000000"/>
          <w:vertAlign w:val="superscript"/>
        </w:rPr>
        <w:t>nd</w:t>
      </w:r>
      <w:r>
        <w:rPr>
          <w:color w:val="000000"/>
        </w:rPr>
        <w:t xml:space="preserve"> percentile in the state’s accountability system, representing an increase of 15 points since 2018. Throughout the COVID-19 pandemic, Parker has </w:t>
      </w:r>
      <w:r w:rsidR="00A27B96">
        <w:rPr>
          <w:color w:val="000000"/>
        </w:rPr>
        <w:t>remained steadfast in</w:t>
      </w:r>
      <w:r>
        <w:rPr>
          <w:color w:val="000000"/>
        </w:rPr>
        <w:t xml:space="preserve"> uplifting </w:t>
      </w:r>
      <w:proofErr w:type="gramStart"/>
      <w:r>
        <w:rPr>
          <w:color w:val="000000"/>
        </w:rPr>
        <w:t>all of</w:t>
      </w:r>
      <w:proofErr w:type="gramEnd"/>
      <w:r>
        <w:rPr>
          <w:color w:val="000000"/>
        </w:rPr>
        <w:t xml:space="preserve"> its students with wraparound supports and sustaining their sense of belonging</w:t>
      </w:r>
      <w:r w:rsidR="00A27B96">
        <w:rPr>
          <w:color w:val="000000"/>
        </w:rPr>
        <w:t xml:space="preserve"> to the school community</w:t>
      </w:r>
      <w:r>
        <w:rPr>
          <w:color w:val="000000"/>
        </w:rPr>
        <w:t xml:space="preserve">. In the 2021-22 school year, Parker’s rate of chronic absenteeism was the second lowest in the New Bedford Public School district. Parker has emerged from the most disruptive period of the pandemic as a </w:t>
      </w:r>
      <w:r w:rsidR="00AF3BF5">
        <w:rPr>
          <w:color w:val="000000"/>
        </w:rPr>
        <w:t>c</w:t>
      </w:r>
      <w:r>
        <w:rPr>
          <w:color w:val="000000"/>
        </w:rPr>
        <w:t>ohesive learning community, unified in its beliefs about how to prepare children to thrive in a complex world.</w:t>
      </w:r>
    </w:p>
    <w:p w14:paraId="0000000F" w14:textId="77777777" w:rsidR="00EC4D03" w:rsidRDefault="00EC4D03">
      <w:pPr>
        <w:pBdr>
          <w:top w:val="nil"/>
          <w:left w:val="nil"/>
          <w:bottom w:val="nil"/>
          <w:right w:val="nil"/>
          <w:between w:val="nil"/>
        </w:pBdr>
        <w:shd w:val="clear" w:color="auto" w:fill="FFFFFF"/>
        <w:spacing w:line="240" w:lineRule="auto"/>
        <w:ind w:left="-450"/>
        <w:rPr>
          <w:color w:val="000000"/>
        </w:rPr>
      </w:pPr>
    </w:p>
    <w:p w14:paraId="00000010" w14:textId="2204DABA" w:rsidR="00EC4D03" w:rsidRDefault="007E2D83">
      <w:pPr>
        <w:pBdr>
          <w:top w:val="nil"/>
          <w:left w:val="nil"/>
          <w:bottom w:val="nil"/>
          <w:right w:val="nil"/>
          <w:between w:val="nil"/>
        </w:pBdr>
        <w:shd w:val="clear" w:color="auto" w:fill="FFFFFF"/>
        <w:spacing w:line="240" w:lineRule="auto"/>
        <w:ind w:left="-450"/>
        <w:rPr>
          <w:color w:val="000000"/>
        </w:rPr>
      </w:pPr>
      <w:r>
        <w:rPr>
          <w:color w:val="000000"/>
        </w:rPr>
        <w:t xml:space="preserve">In </w:t>
      </w:r>
      <w:r w:rsidR="00177BB6">
        <w:rPr>
          <w:color w:val="000000"/>
        </w:rPr>
        <w:t xml:space="preserve">the </w:t>
      </w:r>
      <w:r>
        <w:rPr>
          <w:color w:val="000000"/>
        </w:rPr>
        <w:t>202</w:t>
      </w:r>
      <w:r w:rsidR="00B600E4">
        <w:rPr>
          <w:color w:val="000000"/>
        </w:rPr>
        <w:t>3</w:t>
      </w:r>
      <w:r w:rsidR="006B4706">
        <w:rPr>
          <w:color w:val="000000"/>
        </w:rPr>
        <w:t>-24</w:t>
      </w:r>
      <w:r w:rsidR="00177BB6">
        <w:rPr>
          <w:color w:val="000000"/>
        </w:rPr>
        <w:t xml:space="preserve"> school year</w:t>
      </w:r>
      <w:r>
        <w:rPr>
          <w:color w:val="000000"/>
        </w:rPr>
        <w:t xml:space="preserve">, Parker is well positioned to continue its trajectory toward sustained excellence. But since many Parker students missed critical learning opportunities during the pandemic, the school must now harness the collective strength of its community to accelerate all students up to grade-level proficiency. This will require all members of the Parker community to deepen their capacities: for students to become more independent and emotionally agile learners, and for teachers and families to collaborate more closely to cultivate the unique strengths of each child.     </w:t>
      </w:r>
    </w:p>
    <w:p w14:paraId="00000011" w14:textId="77777777" w:rsidR="00EC4D03" w:rsidRDefault="00EC4D03">
      <w:pPr>
        <w:pBdr>
          <w:top w:val="nil"/>
          <w:left w:val="nil"/>
          <w:bottom w:val="nil"/>
          <w:right w:val="nil"/>
          <w:between w:val="nil"/>
        </w:pBdr>
        <w:shd w:val="clear" w:color="auto" w:fill="FFFFFF"/>
        <w:spacing w:line="240" w:lineRule="auto"/>
        <w:ind w:left="-450"/>
        <w:rPr>
          <w:color w:val="000000"/>
        </w:rPr>
      </w:pPr>
    </w:p>
    <w:p w14:paraId="00000012" w14:textId="77777777" w:rsidR="00EC4D03" w:rsidRDefault="007E2D83">
      <w:pPr>
        <w:pBdr>
          <w:top w:val="nil"/>
          <w:left w:val="nil"/>
          <w:bottom w:val="nil"/>
          <w:right w:val="nil"/>
          <w:between w:val="nil"/>
        </w:pBdr>
        <w:shd w:val="clear" w:color="auto" w:fill="FFFFFF"/>
        <w:spacing w:line="240" w:lineRule="auto"/>
        <w:ind w:left="-450"/>
        <w:rPr>
          <w:color w:val="000000"/>
        </w:rPr>
      </w:pPr>
      <w:r>
        <w:rPr>
          <w:color w:val="000000"/>
        </w:rPr>
        <w:t xml:space="preserve">Accompanying this letter is the three-year renewal of Parker’s 2017 renewed turnaround plan. As in the 2017 renewal, we have included updates that describe the areas in which Parker has made progress to date and provided details about the turnaround plan’s implementation going forward.  </w:t>
      </w:r>
    </w:p>
    <w:p w14:paraId="00000013" w14:textId="3CDD41B8" w:rsidR="00EC4D03" w:rsidRDefault="007E2D83">
      <w:pPr>
        <w:pBdr>
          <w:top w:val="nil"/>
          <w:left w:val="nil"/>
          <w:bottom w:val="nil"/>
          <w:right w:val="nil"/>
          <w:between w:val="nil"/>
        </w:pBdr>
        <w:spacing w:after="200" w:line="240" w:lineRule="auto"/>
        <w:ind w:left="-450"/>
        <w:rPr>
          <w:color w:val="000000"/>
        </w:rPr>
      </w:pPr>
      <w:r w:rsidRPr="51463321">
        <w:rPr>
          <w:color w:val="000000" w:themeColor="text1"/>
        </w:rPr>
        <w:t>At Parker, we will never stop</w:t>
      </w:r>
      <w:r w:rsidR="008E6264" w:rsidRPr="51463321">
        <w:rPr>
          <w:color w:val="000000" w:themeColor="text1"/>
        </w:rPr>
        <w:t xml:space="preserve"> </w:t>
      </w:r>
      <w:r w:rsidR="008F65D8">
        <w:rPr>
          <w:color w:val="000000" w:themeColor="text1"/>
        </w:rPr>
        <w:t>striving to ensure</w:t>
      </w:r>
      <w:r w:rsidRPr="51463321">
        <w:rPr>
          <w:color w:val="000000" w:themeColor="text1"/>
        </w:rPr>
        <w:t xml:space="preserve"> that our students have access to the same opportunities to succeed as any other child. We ask you to actively support Parker’s ongoing turnaround efforts as a member of its village, so that all Parker students may reach their hopes and dreams.</w:t>
      </w:r>
    </w:p>
    <w:p w14:paraId="00000014" w14:textId="77777777" w:rsidR="00EC4D03" w:rsidRDefault="00EC4D03">
      <w:pPr>
        <w:spacing w:line="240" w:lineRule="auto"/>
      </w:pPr>
    </w:p>
    <w:p w14:paraId="00000015" w14:textId="77777777" w:rsidR="00EC4D03" w:rsidRDefault="007E2D83">
      <w:pPr>
        <w:spacing w:line="240" w:lineRule="auto"/>
        <w:ind w:left="-450"/>
      </w:pPr>
      <w:r>
        <w:t>Sincerely,</w:t>
      </w:r>
    </w:p>
    <w:p w14:paraId="00000016" w14:textId="31BB8C66" w:rsidR="00EC4D03" w:rsidRDefault="00EC4D03">
      <w:pPr>
        <w:spacing w:line="240" w:lineRule="auto"/>
        <w:ind w:left="-450"/>
      </w:pPr>
    </w:p>
    <w:p w14:paraId="00000017" w14:textId="78B339A8" w:rsidR="00EC4D03" w:rsidRDefault="00EC4D03">
      <w:pPr>
        <w:spacing w:line="240" w:lineRule="auto"/>
        <w:ind w:left="-450"/>
        <w:rPr>
          <w:b/>
        </w:rPr>
      </w:pPr>
    </w:p>
    <w:p w14:paraId="00000018" w14:textId="663DABB2" w:rsidR="00EC4D03" w:rsidRDefault="007E2D83">
      <w:pPr>
        <w:spacing w:line="240" w:lineRule="auto"/>
        <w:ind w:left="-450"/>
        <w:rPr>
          <w:b/>
        </w:rPr>
      </w:pPr>
      <w:r>
        <w:rPr>
          <w:b/>
        </w:rPr>
        <w:tab/>
      </w:r>
      <w:r>
        <w:rPr>
          <w:b/>
        </w:rPr>
        <w:tab/>
      </w:r>
      <w:r>
        <w:rPr>
          <w:b/>
        </w:rPr>
        <w:tab/>
      </w:r>
      <w:r>
        <w:rPr>
          <w:b/>
        </w:rPr>
        <w:tab/>
        <w:t xml:space="preserve"> </w:t>
      </w:r>
    </w:p>
    <w:p w14:paraId="00000019" w14:textId="77777777" w:rsidR="00EC4D03" w:rsidRDefault="00EC4D03">
      <w:pPr>
        <w:spacing w:line="240" w:lineRule="auto"/>
        <w:ind w:left="-450"/>
      </w:pPr>
    </w:p>
    <w:p w14:paraId="0000001A" w14:textId="79292493" w:rsidR="00EC4D03" w:rsidRDefault="007E2D83">
      <w:pPr>
        <w:spacing w:line="240" w:lineRule="auto"/>
        <w:ind w:left="-450"/>
      </w:pPr>
      <w:r>
        <w:t>Jeffrey C. Riley</w:t>
      </w:r>
      <w:r>
        <w:tab/>
      </w:r>
      <w:r>
        <w:tab/>
      </w:r>
      <w:r>
        <w:tab/>
      </w:r>
      <w:r>
        <w:tab/>
      </w:r>
      <w:r>
        <w:tab/>
      </w:r>
      <w:r>
        <w:tab/>
      </w:r>
      <w:r w:rsidR="00B61229">
        <w:t>Chantel Devaughn</w:t>
      </w:r>
      <w:r>
        <w:tab/>
      </w:r>
    </w:p>
    <w:p w14:paraId="0000001B" w14:textId="5FFDE144" w:rsidR="00EC4D03" w:rsidRDefault="007E2D83">
      <w:pPr>
        <w:spacing w:line="240" w:lineRule="auto"/>
        <w:ind w:left="-450"/>
      </w:pPr>
      <w:r>
        <w:t>Commissioner</w:t>
      </w:r>
      <w:r>
        <w:tab/>
      </w:r>
      <w:r>
        <w:tab/>
      </w:r>
      <w:r>
        <w:tab/>
      </w:r>
      <w:r>
        <w:tab/>
      </w:r>
      <w:r>
        <w:tab/>
      </w:r>
      <w:r>
        <w:tab/>
      </w:r>
      <w:r w:rsidR="00B61229">
        <w:t>President</w:t>
      </w:r>
    </w:p>
    <w:p w14:paraId="0000001C" w14:textId="77777777" w:rsidR="00EC4D03" w:rsidRDefault="007E2D83">
      <w:pPr>
        <w:ind w:left="-450"/>
        <w:sectPr w:rsidR="00EC4D03" w:rsidSect="004D2D0B">
          <w:footerReference w:type="default" r:id="rId9"/>
          <w:pgSz w:w="12240" w:h="15840"/>
          <w:pgMar w:top="810" w:right="1440" w:bottom="1440" w:left="1800" w:header="0" w:footer="720" w:gutter="0"/>
          <w:pgNumType w:start="1"/>
          <w:cols w:space="720"/>
          <w:titlePg/>
          <w:docGrid w:linePitch="326"/>
        </w:sectPr>
      </w:pPr>
      <w:r>
        <w:t>Elementary and Secondary Education</w:t>
      </w:r>
      <w:r>
        <w:tab/>
      </w:r>
      <w:r>
        <w:tab/>
      </w:r>
      <w:r>
        <w:tab/>
        <w:t xml:space="preserve">School &amp; Main Institute </w:t>
      </w:r>
    </w:p>
    <w:p w14:paraId="0000001D" w14:textId="77777777" w:rsidR="00EC4D03" w:rsidRDefault="007E2D83">
      <w:r>
        <w:rPr>
          <w:b/>
        </w:rPr>
        <w:lastRenderedPageBreak/>
        <w:t>Executive Summary</w:t>
      </w:r>
    </w:p>
    <w:p w14:paraId="0000001E" w14:textId="77777777" w:rsidR="00EC4D03" w:rsidRDefault="00EC4D03">
      <w:pPr>
        <w:pStyle w:val="Heading1"/>
        <w:spacing w:before="0" w:after="0" w:line="240" w:lineRule="auto"/>
        <w:rPr>
          <w:b w:val="0"/>
          <w:sz w:val="24"/>
          <w:szCs w:val="24"/>
        </w:rPr>
      </w:pPr>
    </w:p>
    <w:p w14:paraId="0000001F" w14:textId="77777777" w:rsidR="00EC4D03" w:rsidRDefault="007E2D83">
      <w:pPr>
        <w:pStyle w:val="Heading1"/>
        <w:spacing w:before="0" w:after="0" w:line="240" w:lineRule="auto"/>
        <w:rPr>
          <w:b w:val="0"/>
          <w:sz w:val="24"/>
          <w:szCs w:val="24"/>
        </w:rPr>
      </w:pPr>
      <w:r>
        <w:rPr>
          <w:b w:val="0"/>
          <w:sz w:val="24"/>
          <w:szCs w:val="24"/>
        </w:rPr>
        <w:t>On October 30, 2013, Commissioner Mitchell Chester determined that the John Avery Parker Elementary School (Parker) was chronically underperforming per the Commonwealth’s accountability system.</w:t>
      </w:r>
      <w:r>
        <w:rPr>
          <w:b w:val="0"/>
          <w:sz w:val="24"/>
          <w:szCs w:val="24"/>
          <w:vertAlign w:val="superscript"/>
        </w:rPr>
        <w:footnoteReference w:id="2"/>
      </w:r>
      <w:r>
        <w:rPr>
          <w:b w:val="0"/>
          <w:sz w:val="24"/>
          <w:szCs w:val="24"/>
        </w:rPr>
        <w:t xml:space="preserve"> This designation provided a significant opportunity to transform the school from one of the lowest performing in the state to an extraordinary school with sustained high performance.</w:t>
      </w:r>
    </w:p>
    <w:p w14:paraId="00000020" w14:textId="77777777" w:rsidR="00EC4D03" w:rsidRDefault="00EC4D03"/>
    <w:p w14:paraId="00000021" w14:textId="77777777" w:rsidR="00EC4D03" w:rsidRDefault="007E2D83">
      <w:pPr>
        <w:pStyle w:val="Heading1"/>
        <w:spacing w:before="0" w:after="0" w:line="240" w:lineRule="auto"/>
        <w:rPr>
          <w:b w:val="0"/>
          <w:sz w:val="24"/>
          <w:szCs w:val="24"/>
        </w:rPr>
      </w:pPr>
      <w:r>
        <w:rPr>
          <w:b w:val="0"/>
          <w:sz w:val="24"/>
          <w:szCs w:val="24"/>
        </w:rPr>
        <w:t xml:space="preserve">On January 29, 2014, Commissioner Chester named New Bedford School District Superintendent Pia Durkin as the point person to implement the turnaround plan at Parker. On March 7, 2014, the preliminary turnaround plan was released </w:t>
      </w:r>
      <w:proofErr w:type="gramStart"/>
      <w:r>
        <w:rPr>
          <w:b w:val="0"/>
          <w:sz w:val="24"/>
          <w:szCs w:val="24"/>
        </w:rPr>
        <w:t>and,</w:t>
      </w:r>
      <w:proofErr w:type="gramEnd"/>
      <w:r>
        <w:rPr>
          <w:b w:val="0"/>
          <w:sz w:val="24"/>
          <w:szCs w:val="24"/>
        </w:rPr>
        <w:t xml:space="preserve"> as provided in the statute, Superintendent Durkin, the New Bedford School Committee, and the Parker Local Stakeholder Group were invited to propose modifications. On March 28, 2014, the proposed modifications from the Local Stakeholder Group were received, and on April 9, 2014, in tandem with the release of the plan, Commissioner Chester provided a response to those requests (available at </w:t>
      </w:r>
      <w:hyperlink r:id="rId10">
        <w:r>
          <w:rPr>
            <w:b w:val="0"/>
            <w:color w:val="0000FF"/>
            <w:sz w:val="24"/>
            <w:szCs w:val="24"/>
            <w:u w:val="single"/>
          </w:rPr>
          <w:t>https://www.doe.mass.edu/level5/schools/john-avery-parker.html</w:t>
        </w:r>
      </w:hyperlink>
      <w:r>
        <w:rPr>
          <w:b w:val="0"/>
          <w:sz w:val="24"/>
          <w:szCs w:val="24"/>
        </w:rPr>
        <w:t xml:space="preserve">). In August 2017, Parker’s turnaround plan was renewed for an additional three-year period. In the winter of 2017, Dr. Durkin announced her intention to step down as Superintendent of the New Bedford Public Schools at the end of school year 2018. On April 5, 2018, Acting Commissioner Jeff Wulfson named School &amp; Main Institute (SMI) as receiver for Parker, effective July 1, 2018. </w:t>
      </w:r>
    </w:p>
    <w:p w14:paraId="00000022" w14:textId="77777777" w:rsidR="00EC4D03" w:rsidRDefault="00EC4D03">
      <w:pPr>
        <w:spacing w:line="240" w:lineRule="auto"/>
      </w:pPr>
    </w:p>
    <w:p w14:paraId="00000023" w14:textId="5424530C" w:rsidR="00EC4D03" w:rsidRDefault="007E2D83">
      <w:pPr>
        <w:spacing w:line="240" w:lineRule="auto"/>
      </w:pPr>
      <w:r>
        <w:t xml:space="preserve">While the 2017 renewed turnaround plan was set to expire in October 2020, the plan was extended in July 2020 due to the cancellation of MCAS testing in school year 2020 and </w:t>
      </w:r>
      <w:r w:rsidR="002C0EC2">
        <w:t xml:space="preserve">extended </w:t>
      </w:r>
      <w:r>
        <w:t>again in August 2021 due to the absence of new accountability determinations for schools and districts in school year 2021.</w:t>
      </w:r>
      <w:r>
        <w:rPr>
          <w:vertAlign w:val="superscript"/>
        </w:rPr>
        <w:footnoteReference w:id="3"/>
      </w:r>
      <w:r>
        <w:t xml:space="preserve"> To provide additional time for Parker to demonstrate the sustainability of its improvements, Commissioner Riley </w:t>
      </w:r>
      <w:r w:rsidR="000627E3">
        <w:t>is</w:t>
      </w:r>
      <w:r>
        <w:t xml:space="preserve"> renewing the turnaround plan for an additional three-year term. This renewal of the turnaround plan describes how Parker will consolidate the gains it has made since the 2017 renewal and continue developing its systems for sustainable improvement.  </w:t>
      </w:r>
    </w:p>
    <w:p w14:paraId="00000024" w14:textId="77777777" w:rsidR="00EC4D03" w:rsidRDefault="00EC4D03">
      <w:pPr>
        <w:spacing w:line="240" w:lineRule="auto"/>
      </w:pPr>
    </w:p>
    <w:p w14:paraId="00000025" w14:textId="1FEA51C5" w:rsidR="00EC4D03" w:rsidRDefault="007E2D83">
      <w:pPr>
        <w:spacing w:line="240" w:lineRule="auto"/>
      </w:pPr>
      <w:r>
        <w:t xml:space="preserve">Over the past </w:t>
      </w:r>
      <w:r w:rsidR="00180CAC">
        <w:t xml:space="preserve">five </w:t>
      </w:r>
      <w:r>
        <w:t>years, Parker has been able to significantly accelerate progress on turnaround plan priorities, by resetting how staff approach turnaround and provide the academic and social emotional supports students need to learn and thrive. This has created a more intentional and cohesive approach from instruction to professional development to family engagement strategies.</w:t>
      </w:r>
    </w:p>
    <w:p w14:paraId="00000026" w14:textId="77777777" w:rsidR="00EC4D03" w:rsidRDefault="00EC4D03">
      <w:pPr>
        <w:spacing w:line="240" w:lineRule="auto"/>
      </w:pPr>
    </w:p>
    <w:p w14:paraId="00000027" w14:textId="77777777" w:rsidR="00EC4D03" w:rsidRDefault="007E2D83">
      <w:pPr>
        <w:spacing w:line="240" w:lineRule="auto"/>
      </w:pPr>
      <w:r>
        <w:t>Parker’s accomplishments since 2018 include:</w:t>
      </w:r>
    </w:p>
    <w:p w14:paraId="00000029" w14:textId="34CFB351" w:rsidR="00EC4D03" w:rsidRDefault="007E2D83" w:rsidP="002E1FA4">
      <w:pPr>
        <w:pStyle w:val="ListParagraph"/>
        <w:numPr>
          <w:ilvl w:val="0"/>
          <w:numId w:val="40"/>
        </w:numPr>
        <w:spacing w:line="240" w:lineRule="auto"/>
      </w:pPr>
      <w:r>
        <w:t>Increased the school’s ranking from the 7</w:t>
      </w:r>
      <w:r w:rsidRPr="00800208">
        <w:rPr>
          <w:vertAlign w:val="superscript"/>
        </w:rPr>
        <w:t>th</w:t>
      </w:r>
      <w:r>
        <w:t xml:space="preserve"> to 22</w:t>
      </w:r>
      <w:r w:rsidRPr="00A67A60">
        <w:rPr>
          <w:vertAlign w:val="superscript"/>
        </w:rPr>
        <w:t>nd</w:t>
      </w:r>
      <w:r>
        <w:t xml:space="preserve"> percentile in the state’s accountability system, due to significant improvements in student </w:t>
      </w:r>
      <w:r w:rsidR="00A01180">
        <w:t xml:space="preserve">achievement on the </w:t>
      </w:r>
      <w:r>
        <w:t>English language arts, mathematics</w:t>
      </w:r>
      <w:r w:rsidR="00553B2C">
        <w:t>,</w:t>
      </w:r>
      <w:r>
        <w:t xml:space="preserve"> and science MCAS </w:t>
      </w:r>
      <w:proofErr w:type="gramStart"/>
      <w:r>
        <w:t>a</w:t>
      </w:r>
      <w:r w:rsidR="00A01180">
        <w:t>ssessments</w:t>
      </w:r>
      <w:r>
        <w:t>;</w:t>
      </w:r>
      <w:proofErr w:type="gramEnd"/>
    </w:p>
    <w:p w14:paraId="0000002A" w14:textId="77777777" w:rsidR="00EC4D03" w:rsidRDefault="007E2D83" w:rsidP="002E1FA4">
      <w:pPr>
        <w:pStyle w:val="ListParagraph"/>
        <w:numPr>
          <w:ilvl w:val="0"/>
          <w:numId w:val="40"/>
        </w:numPr>
        <w:spacing w:line="240" w:lineRule="auto"/>
      </w:pPr>
      <w:r>
        <w:t>Reduced the rate of chronic absenteeism from 18 percent in 2018 to 10 percent in 2021;</w:t>
      </w:r>
      <w:r>
        <w:rPr>
          <w:vertAlign w:val="superscript"/>
        </w:rPr>
        <w:footnoteReference w:id="4"/>
      </w:r>
    </w:p>
    <w:p w14:paraId="0000002B" w14:textId="77777777" w:rsidR="00EC4D03" w:rsidRDefault="007E2D83" w:rsidP="002E1FA4">
      <w:pPr>
        <w:pStyle w:val="ListParagraph"/>
        <w:numPr>
          <w:ilvl w:val="0"/>
          <w:numId w:val="40"/>
        </w:numPr>
        <w:spacing w:line="240" w:lineRule="auto"/>
      </w:pPr>
      <w:r>
        <w:lastRenderedPageBreak/>
        <w:t xml:space="preserve">Implemented a framework for culturally responsive instruction grounded in the neuroscience of learning, along with social emotional development strategies and instructional resources aligned with this </w:t>
      </w:r>
      <w:proofErr w:type="gramStart"/>
      <w:r>
        <w:t>framework;</w:t>
      </w:r>
      <w:proofErr w:type="gramEnd"/>
    </w:p>
    <w:p w14:paraId="0000002D" w14:textId="77777777" w:rsidR="00EC4D03" w:rsidRDefault="007E2D83" w:rsidP="002E1FA4">
      <w:pPr>
        <w:pStyle w:val="ListParagraph"/>
        <w:numPr>
          <w:ilvl w:val="0"/>
          <w:numId w:val="40"/>
        </w:numPr>
        <w:spacing w:line="240" w:lineRule="auto"/>
      </w:pPr>
      <w:r>
        <w:t xml:space="preserve">Launched afterschool programming onsite at Parker and developed resources to expand programming in </w:t>
      </w:r>
      <w:proofErr w:type="gramStart"/>
      <w:r>
        <w:t>2022;</w:t>
      </w:r>
      <w:proofErr w:type="gramEnd"/>
    </w:p>
    <w:p w14:paraId="0000002E" w14:textId="77777777" w:rsidR="00EC4D03" w:rsidRDefault="007E2D83" w:rsidP="002E1FA4">
      <w:pPr>
        <w:pStyle w:val="ListParagraph"/>
        <w:numPr>
          <w:ilvl w:val="0"/>
          <w:numId w:val="40"/>
        </w:numPr>
        <w:spacing w:line="240" w:lineRule="auto"/>
      </w:pPr>
      <w:r>
        <w:t xml:space="preserve">Strengthened family partnership through monthly family events and regular school-home </w:t>
      </w:r>
      <w:proofErr w:type="gramStart"/>
      <w:r>
        <w:t>communication;</w:t>
      </w:r>
      <w:proofErr w:type="gramEnd"/>
    </w:p>
    <w:p w14:paraId="00000030" w14:textId="58005242" w:rsidR="00EC4D03" w:rsidRDefault="007E2D83" w:rsidP="00FA247A">
      <w:pPr>
        <w:pStyle w:val="ListParagraph"/>
        <w:numPr>
          <w:ilvl w:val="0"/>
          <w:numId w:val="40"/>
        </w:numPr>
        <w:spacing w:line="240" w:lineRule="auto"/>
      </w:pPr>
      <w:r>
        <w:t xml:space="preserve">By </w:t>
      </w:r>
      <w:r w:rsidR="00EE1C91">
        <w:t xml:space="preserve">spring </w:t>
      </w:r>
      <w:r>
        <w:t>202</w:t>
      </w:r>
      <w:r w:rsidR="00EE1C91">
        <w:t>3</w:t>
      </w:r>
      <w:r>
        <w:t xml:space="preserve">, </w:t>
      </w:r>
      <w:sdt>
        <w:sdtPr>
          <w:tag w:val="goog_rdk_1"/>
          <w:id w:val="180175910"/>
        </w:sdtPr>
        <w:sdtContent/>
      </w:sdt>
      <w:r>
        <w:t>achieved proficient or higher ratings on all school quality indicators used to monitor progress in chronically underperforming schools.</w:t>
      </w:r>
    </w:p>
    <w:p w14:paraId="00000031" w14:textId="22714325" w:rsidR="00EC4D03" w:rsidRDefault="007E2D83">
      <w:pPr>
        <w:spacing w:line="240" w:lineRule="auto"/>
      </w:pPr>
      <w:r>
        <w:t xml:space="preserve">While the COVID-19 pandemic created extraordinary challenges for families and educators, it is noteworthy that Parker’s overall school quality continued to improve throughout the 2021-22 </w:t>
      </w:r>
      <w:r w:rsidR="00C46C51">
        <w:t xml:space="preserve">and 2022-23 </w:t>
      </w:r>
      <w:r>
        <w:t>school year</w:t>
      </w:r>
      <w:r w:rsidR="00C46C51">
        <w:t>s</w:t>
      </w:r>
      <w:r>
        <w:t xml:space="preserve">, as measured by </w:t>
      </w:r>
      <w:r w:rsidR="00322DE9">
        <w:t>an independent school quality review process</w:t>
      </w:r>
      <w:r>
        <w:t xml:space="preserve">. From this perspective, the pandemic tested the strength of Parker’s instructional system and vision, and the school community is emerging from the pandemic with </w:t>
      </w:r>
      <w:r w:rsidR="006A197B">
        <w:t xml:space="preserve">its </w:t>
      </w:r>
      <w:r>
        <w:t>core strategies in place.</w:t>
      </w:r>
      <w:sdt>
        <w:sdtPr>
          <w:tag w:val="goog_rdk_3"/>
          <w:id w:val="1022134946"/>
        </w:sdtPr>
        <w:sdtContent>
          <w:sdt>
            <w:sdtPr>
              <w:tag w:val="goog_rdk_4"/>
              <w:id w:val="1719405352"/>
              <w:showingPlcHdr/>
            </w:sdtPr>
            <w:sdtContent>
              <w:r w:rsidR="000E5399">
                <w:t xml:space="preserve">     </w:t>
              </w:r>
            </w:sdtContent>
          </w:sdt>
        </w:sdtContent>
      </w:sdt>
    </w:p>
    <w:p w14:paraId="00000032" w14:textId="77777777" w:rsidR="00EC4D03" w:rsidRDefault="007E2D83">
      <w:pPr>
        <w:pStyle w:val="Heading1"/>
        <w:spacing w:line="240" w:lineRule="auto"/>
      </w:pPr>
      <w:bookmarkStart w:id="0" w:name="_heading=h.30j0zll" w:colFirst="0" w:colLast="0"/>
      <w:bookmarkEnd w:id="0"/>
      <w:r>
        <w:rPr>
          <w:sz w:val="24"/>
          <w:szCs w:val="24"/>
        </w:rPr>
        <w:t>Summative Report</w:t>
      </w:r>
    </w:p>
    <w:p w14:paraId="00000033" w14:textId="77777777" w:rsidR="00EC4D03" w:rsidRDefault="007E2D83">
      <w:pPr>
        <w:spacing w:line="240" w:lineRule="auto"/>
      </w:pPr>
      <w:bookmarkStart w:id="1" w:name="_heading=h.3znysh7" w:colFirst="0" w:colLast="0"/>
      <w:bookmarkEnd w:id="1"/>
      <w:r>
        <w:t>Parker remains committed to the four turnaround priorities outlined in the original 2014 and renewed 2017 turnaround plans:</w:t>
      </w:r>
    </w:p>
    <w:p w14:paraId="00000034" w14:textId="77777777" w:rsidR="00EC4D03" w:rsidRPr="00A67A60" w:rsidRDefault="007E2D83" w:rsidP="002E1FA4">
      <w:pPr>
        <w:pStyle w:val="ListParagraph"/>
        <w:numPr>
          <w:ilvl w:val="0"/>
          <w:numId w:val="41"/>
        </w:numPr>
        <w:pBdr>
          <w:top w:val="nil"/>
          <w:left w:val="nil"/>
          <w:bottom w:val="nil"/>
          <w:right w:val="nil"/>
          <w:between w:val="nil"/>
        </w:pBdr>
        <w:spacing w:line="240" w:lineRule="auto"/>
        <w:rPr>
          <w:color w:val="000000"/>
        </w:rPr>
      </w:pPr>
      <w:r w:rsidRPr="00A67A60">
        <w:rPr>
          <w:color w:val="000000"/>
          <w:u w:val="single"/>
        </w:rPr>
        <w:t>Priority Area 1</w:t>
      </w:r>
      <w:r w:rsidRPr="00A67A60">
        <w:rPr>
          <w:color w:val="000000"/>
        </w:rPr>
        <w:t>: Maximize and accelerate student achievement by increasing the rigor of classroom instruction in every classroom for every student every day.</w:t>
      </w:r>
    </w:p>
    <w:p w14:paraId="00000035" w14:textId="77777777" w:rsidR="00EC4D03" w:rsidRPr="00A67A60" w:rsidRDefault="007E2D83" w:rsidP="002E1FA4">
      <w:pPr>
        <w:pStyle w:val="ListParagraph"/>
        <w:numPr>
          <w:ilvl w:val="0"/>
          <w:numId w:val="41"/>
        </w:numPr>
        <w:pBdr>
          <w:top w:val="nil"/>
          <w:left w:val="nil"/>
          <w:bottom w:val="nil"/>
          <w:right w:val="nil"/>
          <w:between w:val="nil"/>
        </w:pBdr>
        <w:spacing w:line="240" w:lineRule="auto"/>
        <w:rPr>
          <w:color w:val="000000"/>
        </w:rPr>
      </w:pPr>
      <w:r w:rsidRPr="00A67A60">
        <w:rPr>
          <w:color w:val="000000"/>
          <w:u w:val="single"/>
        </w:rPr>
        <w:t>Priority Area 2</w:t>
      </w:r>
      <w:r w:rsidRPr="00A67A60">
        <w:rPr>
          <w:color w:val="000000"/>
        </w:rPr>
        <w:t>: Establish school structures and systems to ensure that all students have teachers who are proficient in delivering rigorous instruction and maximize instructional time.</w:t>
      </w:r>
    </w:p>
    <w:p w14:paraId="00000036" w14:textId="77777777" w:rsidR="00EC4D03" w:rsidRPr="00A67A60" w:rsidRDefault="007E2D83" w:rsidP="002E1FA4">
      <w:pPr>
        <w:pStyle w:val="ListParagraph"/>
        <w:numPr>
          <w:ilvl w:val="0"/>
          <w:numId w:val="41"/>
        </w:numPr>
        <w:pBdr>
          <w:top w:val="nil"/>
          <w:left w:val="nil"/>
          <w:bottom w:val="nil"/>
          <w:right w:val="nil"/>
          <w:between w:val="nil"/>
        </w:pBdr>
        <w:spacing w:line="240" w:lineRule="auto"/>
        <w:rPr>
          <w:color w:val="000000"/>
        </w:rPr>
      </w:pPr>
      <w:r w:rsidRPr="00A67A60">
        <w:rPr>
          <w:color w:val="000000"/>
          <w:u w:val="single"/>
        </w:rPr>
        <w:t>Priority Area 3</w:t>
      </w:r>
      <w:r w:rsidRPr="00A67A60">
        <w:rPr>
          <w:color w:val="000000"/>
        </w:rPr>
        <w:t>: Provide students with appropriate supports and acceleration opportunities to maximize their learning by using data to differentiate instruction and identifying opportunities for intervention and enrichment.</w:t>
      </w:r>
    </w:p>
    <w:p w14:paraId="00000037" w14:textId="77777777" w:rsidR="00EC4D03" w:rsidRPr="00A67A60" w:rsidRDefault="007E2D83" w:rsidP="002E1FA4">
      <w:pPr>
        <w:pStyle w:val="ListParagraph"/>
        <w:numPr>
          <w:ilvl w:val="0"/>
          <w:numId w:val="41"/>
        </w:numPr>
        <w:pBdr>
          <w:top w:val="nil"/>
          <w:left w:val="nil"/>
          <w:bottom w:val="nil"/>
          <w:right w:val="nil"/>
          <w:between w:val="nil"/>
        </w:pBdr>
        <w:spacing w:line="240" w:lineRule="auto"/>
        <w:rPr>
          <w:color w:val="000000"/>
        </w:rPr>
      </w:pPr>
      <w:r w:rsidRPr="00A67A60">
        <w:rPr>
          <w:color w:val="000000"/>
          <w:u w:val="single"/>
        </w:rPr>
        <w:t>Priority Area 4</w:t>
      </w:r>
      <w:r w:rsidRPr="00A67A60">
        <w:rPr>
          <w:color w:val="000000"/>
        </w:rPr>
        <w:t>: Ensure that all students succeed academically by establishing a climate that focuses on learning and engaging families as partners in student learning.</w:t>
      </w:r>
    </w:p>
    <w:p w14:paraId="00000038" w14:textId="77777777" w:rsidR="00EC4D03" w:rsidRDefault="007E2D83">
      <w:pPr>
        <w:spacing w:line="240" w:lineRule="auto"/>
      </w:pPr>
      <w:r>
        <w:t>Since assuming the receivership of the school in 2018, SMI has layered across these four priority areas a theory of action for school improvement that elevates the importance of social emotional skill development and awareness of the cultural and societal contexts of students’ lives:</w:t>
      </w:r>
    </w:p>
    <w:p w14:paraId="00000039" w14:textId="77777777" w:rsidR="00EC4D03" w:rsidRDefault="00EC4D03">
      <w:pPr>
        <w:spacing w:line="240" w:lineRule="auto"/>
      </w:pPr>
    </w:p>
    <w:p w14:paraId="0000003A" w14:textId="77777777" w:rsidR="00EC4D03" w:rsidRDefault="007E2D83">
      <w:pPr>
        <w:spacing w:line="240" w:lineRule="auto"/>
        <w:rPr>
          <w:b/>
        </w:rPr>
      </w:pPr>
      <w:r>
        <w:rPr>
          <w:b/>
        </w:rPr>
        <w:t>Parker Theory of Action</w:t>
      </w:r>
    </w:p>
    <w:p w14:paraId="0000003B" w14:textId="77777777" w:rsidR="00EC4D03" w:rsidRDefault="007E2D83">
      <w:pPr>
        <w:spacing w:line="240" w:lineRule="auto"/>
        <w:rPr>
          <w:i/>
        </w:rPr>
      </w:pPr>
      <w:r>
        <w:rPr>
          <w:i/>
        </w:rPr>
        <w:t>If we continue to grow our capacity to understand the mechanisms of how children learn, how social emotional skills develop, how these two constructs connect with one another, and how these competencies play out in the sociopolitical, economic, and cultural context in which our students and families live and learn, then we will be able to empower our students to meet the opportunities and challenges of the classroom and “the road” ahead of them and thrive in a complex world.</w:t>
      </w:r>
    </w:p>
    <w:p w14:paraId="0000003C" w14:textId="77777777" w:rsidR="00EC4D03" w:rsidRDefault="00EC4D03">
      <w:pPr>
        <w:spacing w:line="240" w:lineRule="auto"/>
      </w:pPr>
    </w:p>
    <w:p w14:paraId="0000003D" w14:textId="77777777" w:rsidR="00EC4D03" w:rsidRDefault="007E2D83">
      <w:pPr>
        <w:spacing w:line="240" w:lineRule="auto"/>
      </w:pPr>
      <w:r>
        <w:t>The above theory of action requires that students and families achieve more holistic learning outcomes alongside students’ attainment of academic content mastery. In particular, the Parker educational experience is designed to develop student and family lifelong learning dispositions in the following ways:</w:t>
      </w:r>
    </w:p>
    <w:p w14:paraId="0000003E" w14:textId="77777777" w:rsidR="00EC4D03" w:rsidRDefault="00EC4D03">
      <w:pPr>
        <w:spacing w:line="240" w:lineRule="auto"/>
      </w:pPr>
    </w:p>
    <w:p w14:paraId="0000003F" w14:textId="77777777" w:rsidR="00EC4D03" w:rsidRDefault="007E2D83" w:rsidP="002E1FA4">
      <w:pPr>
        <w:pStyle w:val="ListParagraph"/>
        <w:numPr>
          <w:ilvl w:val="0"/>
          <w:numId w:val="44"/>
        </w:numPr>
        <w:spacing w:line="240" w:lineRule="auto"/>
      </w:pPr>
      <w:r>
        <w:lastRenderedPageBreak/>
        <w:t xml:space="preserve">Create an independent learner capable of accomplishing new and challenging learning </w:t>
      </w:r>
      <w:proofErr w:type="gramStart"/>
      <w:r>
        <w:t>tasks</w:t>
      </w:r>
      <w:proofErr w:type="gramEnd"/>
    </w:p>
    <w:p w14:paraId="00000040" w14:textId="77777777" w:rsidR="00EC4D03" w:rsidRDefault="007E2D83" w:rsidP="002E1FA4">
      <w:pPr>
        <w:pStyle w:val="ListParagraph"/>
        <w:numPr>
          <w:ilvl w:val="0"/>
          <w:numId w:val="44"/>
        </w:numPr>
        <w:spacing w:line="240" w:lineRule="auto"/>
      </w:pPr>
      <w:r>
        <w:t xml:space="preserve">Nurture the student’s emotional </w:t>
      </w:r>
      <w:proofErr w:type="gramStart"/>
      <w:r>
        <w:t>agility</w:t>
      </w:r>
      <w:proofErr w:type="gramEnd"/>
    </w:p>
    <w:p w14:paraId="00000041" w14:textId="77777777" w:rsidR="00EC4D03" w:rsidRDefault="007E2D83" w:rsidP="002E1FA4">
      <w:pPr>
        <w:pStyle w:val="ListParagraph"/>
        <w:numPr>
          <w:ilvl w:val="0"/>
          <w:numId w:val="44"/>
        </w:numPr>
        <w:spacing w:line="240" w:lineRule="auto"/>
      </w:pPr>
      <w:r>
        <w:t xml:space="preserve">Cultivate civic, racial, and ethnic </w:t>
      </w:r>
      <w:proofErr w:type="gramStart"/>
      <w:r>
        <w:t>identity</w:t>
      </w:r>
      <w:proofErr w:type="gramEnd"/>
    </w:p>
    <w:p w14:paraId="00000043" w14:textId="70ADA57A" w:rsidR="00EC4D03" w:rsidRDefault="007E2D83" w:rsidP="00FA247A">
      <w:pPr>
        <w:pStyle w:val="ListParagraph"/>
        <w:numPr>
          <w:ilvl w:val="0"/>
          <w:numId w:val="44"/>
        </w:numPr>
        <w:spacing w:line="240" w:lineRule="auto"/>
      </w:pPr>
      <w:r>
        <w:t xml:space="preserve">Empower families to identify and leverage their own assets in supporting their child’s </w:t>
      </w:r>
      <w:sdt>
        <w:sdtPr>
          <w:tag w:val="goog_rdk_5"/>
          <w:id w:val="1296181431"/>
        </w:sdtPr>
        <w:sdtContent/>
      </w:sdt>
      <w:proofErr w:type="gramStart"/>
      <w:r w:rsidRPr="00AB3C5A">
        <w:t>education</w:t>
      </w:r>
      <w:proofErr w:type="gramEnd"/>
    </w:p>
    <w:p w14:paraId="00000044" w14:textId="77777777" w:rsidR="00EC4D03" w:rsidRDefault="007E2D83">
      <w:pPr>
        <w:spacing w:line="240" w:lineRule="auto"/>
      </w:pPr>
      <w:r>
        <w:t>With this approach of developing the whole child and whole family, Parker will continue pursuing the four turnaround priorities using the renewed strategies described below.</w:t>
      </w:r>
    </w:p>
    <w:p w14:paraId="00000045" w14:textId="77777777" w:rsidR="00EC4D03" w:rsidRDefault="00EC4D03">
      <w:pPr>
        <w:spacing w:line="240" w:lineRule="auto"/>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EC4D03" w14:paraId="32C7342C" w14:textId="77777777">
        <w:tc>
          <w:tcPr>
            <w:tcW w:w="936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046" w14:textId="77777777" w:rsidR="00EC4D03" w:rsidRDefault="007E2D83">
            <w:pPr>
              <w:spacing w:line="240" w:lineRule="auto"/>
            </w:pPr>
            <w:r>
              <w:rPr>
                <w:b/>
              </w:rPr>
              <w:t>Priority Area 1: Maximize and accelerate student achievement by increasing the rigor of classroom instruction in every classroom for every student every day.</w:t>
            </w:r>
          </w:p>
        </w:tc>
      </w:tr>
    </w:tbl>
    <w:p w14:paraId="00000047" w14:textId="77777777" w:rsidR="00EC4D03" w:rsidRDefault="00EC4D03">
      <w:pPr>
        <w:spacing w:line="240" w:lineRule="auto"/>
      </w:pPr>
    </w:p>
    <w:p w14:paraId="00000048" w14:textId="77777777" w:rsidR="00EC4D03" w:rsidRDefault="007E2D83">
      <w:pPr>
        <w:spacing w:line="240" w:lineRule="auto"/>
      </w:pPr>
      <w:r>
        <w:t xml:space="preserve">The school will continue to focus heavily on providing instruction that promotes deeper learning and enables all students to feel confident as learners and people, fully capable of undertaking new and challenging tasks and positively impacting the world around them. </w:t>
      </w:r>
    </w:p>
    <w:p w14:paraId="00000049" w14:textId="77777777" w:rsidR="00EC4D03" w:rsidRDefault="00EC4D03">
      <w:pPr>
        <w:spacing w:line="240" w:lineRule="auto"/>
      </w:pPr>
    </w:p>
    <w:p w14:paraId="0000004A" w14:textId="102A0331" w:rsidR="00EC4D03" w:rsidRDefault="007E2D83">
      <w:pPr>
        <w:spacing w:line="240" w:lineRule="auto"/>
      </w:pPr>
      <w:r>
        <w:t xml:space="preserve">For the original text summarizing the challenges addressed by Priority Area 1, please see the </w:t>
      </w:r>
      <w:hyperlink r:id="rId11">
        <w:r>
          <w:rPr>
            <w:color w:val="0000FF"/>
            <w:u w:val="single"/>
          </w:rPr>
          <w:t>April 9, 2014 Turnaround Plan</w:t>
        </w:r>
      </w:hyperlink>
      <w:r>
        <w:t xml:space="preserve"> at pp. 6-7. For the update on progress and strategies in Priority Area 1 submitted in the 2017 plan renewal, please see the </w:t>
      </w:r>
      <w:hyperlink r:id="rId12">
        <w:r>
          <w:rPr>
            <w:color w:val="0000FF"/>
            <w:u w:val="single"/>
          </w:rPr>
          <w:t>August 18, 2017 Renewed Turnaround Plan</w:t>
        </w:r>
      </w:hyperlink>
      <w:r>
        <w:t xml:space="preserve"> at pp. 10-18.</w:t>
      </w:r>
    </w:p>
    <w:p w14:paraId="0000004B" w14:textId="77777777" w:rsidR="00EC4D03" w:rsidRDefault="00EC4D03">
      <w:pPr>
        <w:spacing w:line="240" w:lineRule="auto"/>
      </w:pPr>
    </w:p>
    <w:p w14:paraId="0000004C" w14:textId="5C6ADC90" w:rsidR="00EC4D03" w:rsidRDefault="007E2D83">
      <w:pPr>
        <w:spacing w:line="240" w:lineRule="auto"/>
      </w:pPr>
      <w:r>
        <w:t xml:space="preserve">Since the turnaround plan was last renewed in 2017, Parker leaders and staff have established a schoolwide vision of high-quality instruction using </w:t>
      </w:r>
      <w:proofErr w:type="spellStart"/>
      <w:r>
        <w:t>Zaretta</w:t>
      </w:r>
      <w:proofErr w:type="spellEnd"/>
      <w:r>
        <w:t xml:space="preserve"> Hammond’s culturally responsive </w:t>
      </w:r>
      <w:r w:rsidR="00F71BB4">
        <w:t>“</w:t>
      </w:r>
      <w:r>
        <w:t>Ready for Rigor</w:t>
      </w:r>
      <w:r w:rsidR="00F71BB4">
        <w:t>”</w:t>
      </w:r>
      <w:r>
        <w:t xml:space="preserve"> framework. This framework integrates strategies across four core areas of instructional development: cultural awareness, learning partnerships, information processing, and the learning environment. To create classroom learning communities in which diverse learners can thrive, Parker educators also have developed shared knowledge base</w:t>
      </w:r>
      <w:r w:rsidR="00862A0A">
        <w:t>d</w:t>
      </w:r>
      <w:r>
        <w:t xml:space="preserve"> in the neuroscience of learning, including trauma-informed practices in relationship-building, instruction</w:t>
      </w:r>
      <w:r w:rsidR="00EA2D81">
        <w:t>,</w:t>
      </w:r>
      <w:r>
        <w:t xml:space="preserve"> and behavior support. </w:t>
      </w:r>
    </w:p>
    <w:p w14:paraId="0000004D" w14:textId="77777777" w:rsidR="00EC4D03" w:rsidRDefault="00EC4D03">
      <w:pPr>
        <w:spacing w:line="240" w:lineRule="auto"/>
        <w:rPr>
          <w:b/>
        </w:rPr>
      </w:pPr>
    </w:p>
    <w:p w14:paraId="0000004E" w14:textId="1A8D0DDF" w:rsidR="00EC4D03" w:rsidRDefault="007E2D83">
      <w:pPr>
        <w:spacing w:line="240" w:lineRule="auto"/>
      </w:pPr>
      <w:r>
        <w:t>Aligned with its framework for culturally responsive instruction, the school has adopted curriculum resources in mathematics and English language arts that require staff to develop deeper understandings of the conceptual connections that students make as they acquire skills and knowledge through hands-on learning experiences. Since 2018, Parker educators have received content-based professional development in mathematics to support their implementation of the school’s workshop-based curriculum, which emphasizes the individualized paths that students take as they progress toward mastery of mathematical concepts and skills. This curriculum requires teachers to continuously assess each student’s progress through a mapping</w:t>
      </w:r>
      <w:sdt>
        <w:sdtPr>
          <w:tag w:val="goog_rdk_6"/>
          <w:id w:val="1045568689"/>
        </w:sdtPr>
        <w:sdtContent/>
      </w:sdt>
      <w:sdt>
        <w:sdtPr>
          <w:tag w:val="goog_rdk_7"/>
          <w:id w:val="-224370079"/>
        </w:sdtPr>
        <w:sdtContent/>
      </w:sdt>
      <w:r>
        <w:t xml:space="preserve"> of concepts and skills and provide appropriate levels of support to advance all students along their individual paths toward mastery. During the 2021-22 school year, Parker educators began to receive content-based professional development in English language arts, using the lens of Systemic Functional Linguistics (SFL) to develop their understanding of language uses across genres of writing. The goal of the SFL work is to develop workshop-based learning experiences in English language arts that build student agency by supporting individualized pathways to mastery. </w:t>
      </w:r>
      <w:proofErr w:type="gramStart"/>
      <w:r>
        <w:t>Similar to</w:t>
      </w:r>
      <w:proofErr w:type="gramEnd"/>
      <w:r>
        <w:t xml:space="preserve"> their implementation of the mathematics curriculum, Parker teachers are learning to identify each </w:t>
      </w:r>
      <w:r>
        <w:lastRenderedPageBreak/>
        <w:t xml:space="preserve">student’s current mastery of language uses in reading and writing, in order to provide appropriate levels of support to advance all students along their individual learning trajectories.   </w:t>
      </w:r>
    </w:p>
    <w:p w14:paraId="0000004F" w14:textId="77777777" w:rsidR="00EC4D03" w:rsidRDefault="00EC4D03">
      <w:pPr>
        <w:spacing w:line="240" w:lineRule="auto"/>
      </w:pPr>
    </w:p>
    <w:p w14:paraId="00000050" w14:textId="1A5D5E6B" w:rsidR="00EC4D03" w:rsidRDefault="007E2D83">
      <w:pPr>
        <w:spacing w:line="240" w:lineRule="auto"/>
      </w:pPr>
      <w:r>
        <w:t>In the first year of SMI’s leadership at Parker, the increased expectations for teachers to deliver grade-level rigor in supportive classroom environments produced large gains in student proficiency rates on state assessments. Specifically, from 2018 to 2019, Parker achieved the following double-digit increases in student proficiency rates on the grades 3-5 MCAS assessments: 22 percentage points in English Language Arts (ELA), 19 points in mathematics, and 17 points in science. These gains immediately propelled Parker upward in the rankings of the state’s accountability system, from the 7</w:t>
      </w:r>
      <w:r>
        <w:rPr>
          <w:vertAlign w:val="superscript"/>
        </w:rPr>
        <w:t>th</w:t>
      </w:r>
      <w:r>
        <w:t xml:space="preserve"> percentile in 2018 to the 27</w:t>
      </w:r>
      <w:r>
        <w:rPr>
          <w:vertAlign w:val="superscript"/>
        </w:rPr>
        <w:t>th</w:t>
      </w:r>
      <w:r>
        <w:t xml:space="preserve"> percentile in 2019. In</w:t>
      </w:r>
      <w:r w:rsidR="003F15AA">
        <w:t xml:space="preserve"> school year</w:t>
      </w:r>
      <w:r>
        <w:t xml:space="preserve"> 202</w:t>
      </w:r>
      <w:r w:rsidR="003F15AA">
        <w:t>3</w:t>
      </w:r>
      <w:r>
        <w:t>, Parker remain</w:t>
      </w:r>
      <w:r w:rsidR="003F4822">
        <w:t>ed</w:t>
      </w:r>
      <w:r>
        <w:t xml:space="preserve"> at the 22</w:t>
      </w:r>
      <w:r>
        <w:rPr>
          <w:vertAlign w:val="superscript"/>
        </w:rPr>
        <w:t>nd</w:t>
      </w:r>
      <w:r>
        <w:t xml:space="preserve"> percentile in the statewide accountability system. </w:t>
      </w:r>
    </w:p>
    <w:p w14:paraId="00000051" w14:textId="77777777" w:rsidR="00EC4D03" w:rsidRDefault="00EC4D03">
      <w:pPr>
        <w:spacing w:line="240" w:lineRule="auto"/>
        <w:rPr>
          <w:highlight w:val="yellow"/>
        </w:rPr>
      </w:pPr>
    </w:p>
    <w:p w14:paraId="00000052" w14:textId="55365AE4" w:rsidR="00EC4D03" w:rsidRDefault="007E2D83">
      <w:pPr>
        <w:spacing w:line="240" w:lineRule="auto"/>
      </w:pPr>
      <w:r>
        <w:t xml:space="preserve">Between 2019 and 2022, Parker students’ achievement levels and average growth percentiles on the state MCAS assessments declined in all subject areas for two main reasons associated with the COVID-19 pandemic. First, Parker students experienced substantial losses of student learning time during this period. During the 2021-22 school year, 40 percent of Parker students missed at least 10 percent of total school days during the year. Secondly, tight labor market conditions contributed to a reversal of the school’s positive trend in teacher retention, which had increased from 67 percent in the 2017-18 school year to 86 percent in 2020-21. In 2021-22, the school’s teacher retention rate fell to 74 percent, and retention declined </w:t>
      </w:r>
      <w:r w:rsidR="00743D1F">
        <w:t xml:space="preserve">further to </w:t>
      </w:r>
      <w:r w:rsidR="00162D73">
        <w:t>70 percent</w:t>
      </w:r>
      <w:r>
        <w:t xml:space="preserve"> heading into the 2022-23 school year.</w:t>
      </w:r>
      <w:r>
        <w:rPr>
          <w:vertAlign w:val="superscript"/>
        </w:rPr>
        <w:footnoteReference w:id="5"/>
      </w:r>
      <w:r>
        <w:t xml:space="preserve"> Against the backdrop of higher staff turnover, it is noteworthy that the school’s quality ratings have continued their steady climb upward. By the end of the 2021-22 school year, the school earned proficient ratings in all eleven indicators of the state’s progress monitoring system for chronically underperforming schools. </w:t>
      </w:r>
      <w:r w:rsidR="1BEDB290">
        <w:t>By the end of the 2022-23 school year</w:t>
      </w:r>
      <w:r>
        <w:t xml:space="preserve">, </w:t>
      </w:r>
      <w:sdt>
        <w:sdtPr>
          <w:tag w:val="goog_rdk_8"/>
          <w:id w:val="-1914310202"/>
          <w:placeholder>
            <w:docPart w:val="C5C8C46DDD7B422D8C7567A62AEAC627"/>
          </w:placeholder>
        </w:sdtPr>
        <w:sdtContent/>
      </w:sdt>
      <w:r>
        <w:t xml:space="preserve">the school’s ratings in </w:t>
      </w:r>
      <w:r w:rsidR="43680923">
        <w:t>five</w:t>
      </w:r>
      <w:r>
        <w:t xml:space="preserve"> indicators were upgraded from “proficient” to “well-developed,” which is the highest level of performance in the progress monitoring system. The overall strength and consistency of Parker’s school quality ratings suggest that the school is well prepared to accelerate student achievement as pandemic conditions continue to improve. </w:t>
      </w:r>
    </w:p>
    <w:p w14:paraId="00000053" w14:textId="77777777" w:rsidR="00EC4D03" w:rsidRDefault="00EC4D03">
      <w:pPr>
        <w:spacing w:line="240" w:lineRule="auto"/>
      </w:pPr>
    </w:p>
    <w:p w14:paraId="00000054" w14:textId="77777777" w:rsidR="00EC4D03" w:rsidRDefault="007E2D83">
      <w:pPr>
        <w:spacing w:line="240" w:lineRule="auto"/>
      </w:pPr>
      <w:r>
        <w:t>In the renewed turnaround plan, Parker will continue to support teachers in implementing the school’s instructional model with increasing quality and fidelity, through the following schoolwide initiatives:</w:t>
      </w:r>
    </w:p>
    <w:p w14:paraId="00000055" w14:textId="77777777" w:rsidR="00EC4D03" w:rsidRDefault="00EC4D03">
      <w:pPr>
        <w:spacing w:line="240" w:lineRule="auto"/>
      </w:pPr>
    </w:p>
    <w:p w14:paraId="00000056" w14:textId="77777777" w:rsidR="00EC4D03" w:rsidRDefault="007E2D83">
      <w:pPr>
        <w:spacing w:line="240" w:lineRule="auto"/>
        <w:rPr>
          <w:b/>
        </w:rPr>
      </w:pPr>
      <w:r>
        <w:rPr>
          <w:b/>
        </w:rPr>
        <w:t>Strategies</w:t>
      </w:r>
    </w:p>
    <w:p w14:paraId="00000057" w14:textId="77777777" w:rsidR="00EC4D03" w:rsidRDefault="00EC4D03">
      <w:pPr>
        <w:spacing w:line="240" w:lineRule="auto"/>
        <w:rPr>
          <w:b/>
        </w:rPr>
      </w:pPr>
    </w:p>
    <w:p w14:paraId="00000058" w14:textId="77777777" w:rsidR="00EC4D03" w:rsidRDefault="007E2D83" w:rsidP="002E1FA4">
      <w:pPr>
        <w:numPr>
          <w:ilvl w:val="0"/>
          <w:numId w:val="26"/>
        </w:numPr>
        <w:spacing w:line="240" w:lineRule="auto"/>
        <w:ind w:left="450" w:hanging="450"/>
      </w:pPr>
      <w:r>
        <w:rPr>
          <w:b/>
        </w:rPr>
        <w:t>Relationship-Centered, Emotionally Safe Learning Community:</w:t>
      </w:r>
      <w:r>
        <w:t xml:space="preserve"> Build a strong classroom learning culture and relationship with each student </w:t>
      </w:r>
      <w:proofErr w:type="gramStart"/>
      <w:r>
        <w:t>in order to</w:t>
      </w:r>
      <w:proofErr w:type="gramEnd"/>
      <w:r>
        <w:t xml:space="preserve"> fully leverage the student’s identity, life experiences, family background, and peer support as tools for learning acceleration.</w:t>
      </w:r>
    </w:p>
    <w:p w14:paraId="00000059" w14:textId="77777777" w:rsidR="00EC4D03" w:rsidRDefault="007E2D83" w:rsidP="002E1FA4">
      <w:pPr>
        <w:pStyle w:val="ListParagraph"/>
        <w:numPr>
          <w:ilvl w:val="0"/>
          <w:numId w:val="42"/>
        </w:numPr>
        <w:pBdr>
          <w:top w:val="nil"/>
          <w:left w:val="nil"/>
          <w:bottom w:val="nil"/>
          <w:right w:val="nil"/>
          <w:between w:val="nil"/>
        </w:pBdr>
        <w:spacing w:line="240" w:lineRule="auto"/>
      </w:pPr>
      <w:r w:rsidRPr="00954003">
        <w:rPr>
          <w:color w:val="000000"/>
        </w:rPr>
        <w:t xml:space="preserve">Continue to train all staff in evidence-based strategies for cultivating student belonging and creating a safe, inclusive </w:t>
      </w:r>
      <w:proofErr w:type="gramStart"/>
      <w:r w:rsidRPr="00954003">
        <w:rPr>
          <w:color w:val="000000"/>
        </w:rPr>
        <w:t>environment;</w:t>
      </w:r>
      <w:proofErr w:type="gramEnd"/>
    </w:p>
    <w:p w14:paraId="0000005A" w14:textId="7A4EF27B" w:rsidR="00EC4D03" w:rsidRPr="00954003" w:rsidRDefault="007E2D83" w:rsidP="002E1FA4">
      <w:pPr>
        <w:pStyle w:val="ListParagraph"/>
        <w:numPr>
          <w:ilvl w:val="0"/>
          <w:numId w:val="42"/>
        </w:numPr>
        <w:pBdr>
          <w:top w:val="nil"/>
          <w:left w:val="nil"/>
          <w:bottom w:val="nil"/>
          <w:right w:val="nil"/>
          <w:between w:val="nil"/>
        </w:pBdr>
        <w:spacing w:line="240" w:lineRule="auto"/>
        <w:rPr>
          <w:color w:val="000000"/>
        </w:rPr>
      </w:pPr>
      <w:r w:rsidRPr="00954003">
        <w:rPr>
          <w:color w:val="000000"/>
        </w:rPr>
        <w:t xml:space="preserve">Continue to create strong developmental relationships and engagement across culturally and linguistically diverse learners, guided primarily by the principles of </w:t>
      </w:r>
      <w:proofErr w:type="spellStart"/>
      <w:r w:rsidRPr="00954003">
        <w:rPr>
          <w:color w:val="000000"/>
        </w:rPr>
        <w:t>Zaretta</w:t>
      </w:r>
      <w:proofErr w:type="spellEnd"/>
      <w:r w:rsidRPr="00954003">
        <w:rPr>
          <w:color w:val="000000"/>
        </w:rPr>
        <w:t xml:space="preserve"> Hammond’s </w:t>
      </w:r>
      <w:r w:rsidR="00F71BB4">
        <w:rPr>
          <w:color w:val="000000"/>
        </w:rPr>
        <w:t>“</w:t>
      </w:r>
      <w:r w:rsidRPr="00954003">
        <w:rPr>
          <w:color w:val="000000"/>
        </w:rPr>
        <w:t>Ready for Rigor</w:t>
      </w:r>
      <w:r w:rsidR="00F71BB4">
        <w:rPr>
          <w:color w:val="000000"/>
        </w:rPr>
        <w:t>”</w:t>
      </w:r>
      <w:r w:rsidRPr="00954003">
        <w:rPr>
          <w:color w:val="000000"/>
        </w:rPr>
        <w:t xml:space="preserve"> </w:t>
      </w:r>
      <w:proofErr w:type="gramStart"/>
      <w:r w:rsidRPr="00954003">
        <w:rPr>
          <w:color w:val="000000"/>
        </w:rPr>
        <w:t>framework;</w:t>
      </w:r>
      <w:proofErr w:type="gramEnd"/>
    </w:p>
    <w:p w14:paraId="0000005B" w14:textId="77777777" w:rsidR="00EC4D03" w:rsidRDefault="007E2D83" w:rsidP="002E1FA4">
      <w:pPr>
        <w:pStyle w:val="ListParagraph"/>
        <w:numPr>
          <w:ilvl w:val="0"/>
          <w:numId w:val="42"/>
        </w:numPr>
        <w:pBdr>
          <w:top w:val="nil"/>
          <w:left w:val="nil"/>
          <w:bottom w:val="nil"/>
          <w:right w:val="nil"/>
          <w:between w:val="nil"/>
        </w:pBdr>
        <w:spacing w:line="240" w:lineRule="auto"/>
      </w:pPr>
      <w:r w:rsidRPr="00954003">
        <w:rPr>
          <w:color w:val="000000"/>
        </w:rPr>
        <w:t xml:space="preserve">Continue to conduct classroom walkthroughs focused on social emotional development multiple times a </w:t>
      </w:r>
      <w:proofErr w:type="gramStart"/>
      <w:r w:rsidRPr="00954003">
        <w:rPr>
          <w:color w:val="000000"/>
        </w:rPr>
        <w:t>day;</w:t>
      </w:r>
      <w:proofErr w:type="gramEnd"/>
    </w:p>
    <w:p w14:paraId="0000005C" w14:textId="77777777" w:rsidR="00EC4D03" w:rsidRDefault="007E2D83" w:rsidP="002E1FA4">
      <w:pPr>
        <w:pStyle w:val="ListParagraph"/>
        <w:numPr>
          <w:ilvl w:val="0"/>
          <w:numId w:val="42"/>
        </w:numPr>
        <w:pBdr>
          <w:top w:val="nil"/>
          <w:left w:val="nil"/>
          <w:bottom w:val="nil"/>
          <w:right w:val="nil"/>
          <w:between w:val="nil"/>
        </w:pBdr>
        <w:spacing w:line="240" w:lineRule="auto"/>
      </w:pPr>
      <w:r w:rsidRPr="00954003">
        <w:rPr>
          <w:color w:val="000000"/>
        </w:rPr>
        <w:lastRenderedPageBreak/>
        <w:t xml:space="preserve">Continue to support struggling students with targeted social-emotional supports including staff mentoring </w:t>
      </w:r>
      <w:proofErr w:type="gramStart"/>
      <w:r w:rsidRPr="00954003">
        <w:rPr>
          <w:color w:val="000000"/>
        </w:rPr>
        <w:t>relationships;</w:t>
      </w:r>
      <w:proofErr w:type="gramEnd"/>
    </w:p>
    <w:p w14:paraId="0000005D" w14:textId="6F9AE241" w:rsidR="00EC4D03" w:rsidRDefault="007E2D83" w:rsidP="002E1FA4">
      <w:pPr>
        <w:pStyle w:val="ListParagraph"/>
        <w:numPr>
          <w:ilvl w:val="0"/>
          <w:numId w:val="42"/>
        </w:numPr>
        <w:pBdr>
          <w:top w:val="nil"/>
          <w:left w:val="nil"/>
          <w:bottom w:val="nil"/>
          <w:right w:val="nil"/>
          <w:between w:val="nil"/>
        </w:pBdr>
        <w:spacing w:line="240" w:lineRule="auto"/>
      </w:pPr>
      <w:r w:rsidRPr="00954003">
        <w:rPr>
          <w:color w:val="000000"/>
        </w:rPr>
        <w:t>Continue to implement structured recess programming that cultivates a culture of play, safety, social connection</w:t>
      </w:r>
      <w:r w:rsidR="00BF0C17">
        <w:rPr>
          <w:color w:val="000000"/>
        </w:rPr>
        <w:t>,</w:t>
      </w:r>
      <w:r w:rsidRPr="00954003">
        <w:rPr>
          <w:color w:val="000000"/>
        </w:rPr>
        <w:t xml:space="preserve"> and physical activity.</w:t>
      </w:r>
    </w:p>
    <w:p w14:paraId="0000005E" w14:textId="77777777" w:rsidR="00EC4D03" w:rsidRDefault="007E2D83" w:rsidP="002E1FA4">
      <w:pPr>
        <w:numPr>
          <w:ilvl w:val="0"/>
          <w:numId w:val="26"/>
        </w:numPr>
        <w:spacing w:line="240" w:lineRule="auto"/>
        <w:ind w:left="450" w:hanging="450"/>
      </w:pPr>
      <w:r>
        <w:rPr>
          <w:b/>
        </w:rPr>
        <w:t>High-Quality Grade-Level Instruction</w:t>
      </w:r>
      <w:r>
        <w:t xml:space="preserve">: Implement an acceleration model of instruction that is grounded in domain-specific research on student learning trajectories and that promotes identity, inquiry, </w:t>
      </w:r>
      <w:proofErr w:type="gramStart"/>
      <w:r>
        <w:t>collaboration</w:t>
      </w:r>
      <w:proofErr w:type="gramEnd"/>
      <w:r>
        <w:t xml:space="preserve"> and relevancy of content.</w:t>
      </w:r>
    </w:p>
    <w:p w14:paraId="0000005F" w14:textId="77777777" w:rsidR="00EC4D03" w:rsidRDefault="00EC4D03">
      <w:pPr>
        <w:spacing w:line="240" w:lineRule="auto"/>
      </w:pPr>
    </w:p>
    <w:p w14:paraId="00000060" w14:textId="0193943F" w:rsidR="00EC4D03" w:rsidRDefault="007E2D83" w:rsidP="002E1FA4">
      <w:pPr>
        <w:pStyle w:val="ListParagraph"/>
        <w:numPr>
          <w:ilvl w:val="0"/>
          <w:numId w:val="43"/>
        </w:numPr>
        <w:pBdr>
          <w:top w:val="nil"/>
          <w:left w:val="nil"/>
          <w:bottom w:val="nil"/>
          <w:right w:val="nil"/>
          <w:between w:val="nil"/>
        </w:pBdr>
        <w:spacing w:line="240" w:lineRule="auto"/>
      </w:pPr>
      <w:r w:rsidRPr="00954003">
        <w:rPr>
          <w:color w:val="000000"/>
        </w:rPr>
        <w:t xml:space="preserve">Continue to support schoolwide implementation of culturally and linguistically responsive pedagogy aligned with </w:t>
      </w:r>
      <w:proofErr w:type="spellStart"/>
      <w:r w:rsidRPr="00954003">
        <w:rPr>
          <w:color w:val="000000"/>
        </w:rPr>
        <w:t>Zaretta</w:t>
      </w:r>
      <w:proofErr w:type="spellEnd"/>
      <w:r w:rsidRPr="00954003">
        <w:rPr>
          <w:color w:val="000000"/>
        </w:rPr>
        <w:t xml:space="preserve"> Hammond’s </w:t>
      </w:r>
      <w:r w:rsidR="00C56C70">
        <w:rPr>
          <w:color w:val="000000"/>
        </w:rPr>
        <w:t>“</w:t>
      </w:r>
      <w:r w:rsidRPr="00954003">
        <w:rPr>
          <w:color w:val="000000"/>
        </w:rPr>
        <w:t>Ready for Rigor</w:t>
      </w:r>
      <w:r w:rsidR="00C56C70">
        <w:rPr>
          <w:color w:val="000000"/>
        </w:rPr>
        <w:t>”</w:t>
      </w:r>
      <w:r w:rsidRPr="00954003">
        <w:rPr>
          <w:color w:val="000000"/>
        </w:rPr>
        <w:t xml:space="preserve"> </w:t>
      </w:r>
      <w:proofErr w:type="gramStart"/>
      <w:r w:rsidRPr="00954003">
        <w:rPr>
          <w:color w:val="000000"/>
        </w:rPr>
        <w:t>framework;</w:t>
      </w:r>
      <w:proofErr w:type="gramEnd"/>
    </w:p>
    <w:p w14:paraId="00000061" w14:textId="77777777" w:rsidR="00EC4D03" w:rsidRDefault="007E2D83" w:rsidP="002E1FA4">
      <w:pPr>
        <w:pStyle w:val="ListParagraph"/>
        <w:numPr>
          <w:ilvl w:val="0"/>
          <w:numId w:val="43"/>
        </w:numPr>
        <w:pBdr>
          <w:top w:val="nil"/>
          <w:left w:val="nil"/>
          <w:bottom w:val="nil"/>
          <w:right w:val="nil"/>
          <w:between w:val="nil"/>
        </w:pBdr>
        <w:spacing w:line="240" w:lineRule="auto"/>
      </w:pPr>
      <w:r w:rsidRPr="00954003">
        <w:rPr>
          <w:color w:val="000000"/>
        </w:rPr>
        <w:t xml:space="preserve">Continue to implement evidence-based instructional programs that support inquiry, discourse, and skill development through relevant and complex </w:t>
      </w:r>
      <w:proofErr w:type="gramStart"/>
      <w:r w:rsidRPr="00954003">
        <w:rPr>
          <w:color w:val="000000"/>
        </w:rPr>
        <w:t>tasks;</w:t>
      </w:r>
      <w:proofErr w:type="gramEnd"/>
    </w:p>
    <w:p w14:paraId="00000062" w14:textId="7756399B" w:rsidR="00EC4D03" w:rsidRDefault="007E2D83" w:rsidP="002E1FA4">
      <w:pPr>
        <w:pStyle w:val="ListParagraph"/>
        <w:numPr>
          <w:ilvl w:val="0"/>
          <w:numId w:val="43"/>
        </w:numPr>
        <w:pBdr>
          <w:top w:val="nil"/>
          <w:left w:val="nil"/>
          <w:bottom w:val="nil"/>
          <w:right w:val="nil"/>
          <w:between w:val="nil"/>
        </w:pBdr>
        <w:spacing w:line="240" w:lineRule="auto"/>
      </w:pPr>
      <w:r w:rsidRPr="00954003">
        <w:rPr>
          <w:color w:val="000000"/>
        </w:rPr>
        <w:t xml:space="preserve">Continue to train all teachers in SFL as a framework for developing teacher knowledge about language, language use across domains, and critical aspects of language development for diverse </w:t>
      </w:r>
      <w:proofErr w:type="gramStart"/>
      <w:r w:rsidRPr="00954003">
        <w:rPr>
          <w:color w:val="000000"/>
        </w:rPr>
        <w:t>learners;</w:t>
      </w:r>
      <w:proofErr w:type="gramEnd"/>
    </w:p>
    <w:p w14:paraId="00000063" w14:textId="77777777" w:rsidR="00EC4D03" w:rsidRDefault="007E2D83" w:rsidP="002E1FA4">
      <w:pPr>
        <w:pStyle w:val="ListParagraph"/>
        <w:numPr>
          <w:ilvl w:val="0"/>
          <w:numId w:val="43"/>
        </w:numPr>
        <w:pBdr>
          <w:top w:val="nil"/>
          <w:left w:val="nil"/>
          <w:bottom w:val="nil"/>
          <w:right w:val="nil"/>
          <w:between w:val="nil"/>
        </w:pBdr>
        <w:spacing w:line="240" w:lineRule="auto"/>
      </w:pPr>
      <w:r w:rsidRPr="00954003">
        <w:rPr>
          <w:color w:val="000000"/>
        </w:rPr>
        <w:t xml:space="preserve">Identify, analyze and address systemic inequities leading to unmet student learning outcomes, in areas such as attendance policies/protocols, classroom language, and staff cultural </w:t>
      </w:r>
      <w:proofErr w:type="gramStart"/>
      <w:r w:rsidRPr="00954003">
        <w:rPr>
          <w:color w:val="000000"/>
        </w:rPr>
        <w:t>competence;</w:t>
      </w:r>
      <w:proofErr w:type="gramEnd"/>
    </w:p>
    <w:p w14:paraId="00000064" w14:textId="77777777" w:rsidR="00EC4D03" w:rsidRDefault="007E2D83" w:rsidP="002E1FA4">
      <w:pPr>
        <w:pStyle w:val="ListParagraph"/>
        <w:numPr>
          <w:ilvl w:val="0"/>
          <w:numId w:val="43"/>
        </w:numPr>
        <w:pBdr>
          <w:top w:val="nil"/>
          <w:left w:val="nil"/>
          <w:bottom w:val="nil"/>
          <w:right w:val="nil"/>
          <w:between w:val="nil"/>
        </w:pBdr>
        <w:spacing w:line="240" w:lineRule="auto"/>
      </w:pPr>
      <w:r w:rsidRPr="00954003">
        <w:rPr>
          <w:color w:val="000000"/>
        </w:rPr>
        <w:t xml:space="preserve">Evaluate instructional materials to ensure they validate students’ identities, represent them in all societal domains, and counteract racism and other forms of </w:t>
      </w:r>
      <w:proofErr w:type="gramStart"/>
      <w:r w:rsidRPr="00954003">
        <w:rPr>
          <w:color w:val="000000"/>
        </w:rPr>
        <w:t>bias;</w:t>
      </w:r>
      <w:proofErr w:type="gramEnd"/>
      <w:r w:rsidRPr="00954003">
        <w:rPr>
          <w:color w:val="000000"/>
        </w:rPr>
        <w:t xml:space="preserve"> </w:t>
      </w:r>
    </w:p>
    <w:p w14:paraId="00000065" w14:textId="77777777" w:rsidR="00EC4D03" w:rsidRDefault="007E2D83" w:rsidP="002E1FA4">
      <w:pPr>
        <w:pStyle w:val="ListParagraph"/>
        <w:numPr>
          <w:ilvl w:val="0"/>
          <w:numId w:val="43"/>
        </w:numPr>
        <w:pBdr>
          <w:top w:val="nil"/>
          <w:left w:val="nil"/>
          <w:bottom w:val="nil"/>
          <w:right w:val="nil"/>
          <w:between w:val="nil"/>
        </w:pBdr>
        <w:spacing w:line="240" w:lineRule="auto"/>
      </w:pPr>
      <w:r w:rsidRPr="00954003">
        <w:rPr>
          <w:color w:val="000000"/>
        </w:rPr>
        <w:t xml:space="preserve">Train teachers on the shift to an acceleration model of instruction, in order to engage students with the most critical grade-level standards as quickly as </w:t>
      </w:r>
      <w:proofErr w:type="gramStart"/>
      <w:r w:rsidRPr="00954003">
        <w:rPr>
          <w:color w:val="000000"/>
        </w:rPr>
        <w:t>possible;</w:t>
      </w:r>
      <w:proofErr w:type="gramEnd"/>
    </w:p>
    <w:p w14:paraId="00000066" w14:textId="77777777" w:rsidR="00EC4D03" w:rsidRDefault="007E2D83" w:rsidP="002E1FA4">
      <w:pPr>
        <w:pStyle w:val="ListParagraph"/>
        <w:numPr>
          <w:ilvl w:val="0"/>
          <w:numId w:val="43"/>
        </w:numPr>
        <w:pBdr>
          <w:top w:val="nil"/>
          <w:left w:val="nil"/>
          <w:bottom w:val="nil"/>
          <w:right w:val="nil"/>
          <w:between w:val="nil"/>
        </w:pBdr>
        <w:spacing w:line="240" w:lineRule="auto"/>
      </w:pPr>
      <w:r w:rsidRPr="00954003">
        <w:rPr>
          <w:color w:val="000000"/>
        </w:rPr>
        <w:t xml:space="preserve">Create new interdisciplinary learning blocks that provide additional time and contexts for developing core </w:t>
      </w:r>
      <w:proofErr w:type="gramStart"/>
      <w:r w:rsidRPr="00954003">
        <w:rPr>
          <w:color w:val="000000"/>
        </w:rPr>
        <w:t>skills;</w:t>
      </w:r>
      <w:proofErr w:type="gramEnd"/>
    </w:p>
    <w:p w14:paraId="00000068" w14:textId="114E5770" w:rsidR="00EC4D03" w:rsidRDefault="007E2D83" w:rsidP="00CE7AAE">
      <w:pPr>
        <w:pStyle w:val="ListParagraph"/>
        <w:numPr>
          <w:ilvl w:val="0"/>
          <w:numId w:val="43"/>
        </w:numPr>
        <w:pBdr>
          <w:top w:val="nil"/>
          <w:left w:val="nil"/>
          <w:bottom w:val="nil"/>
          <w:right w:val="nil"/>
          <w:between w:val="nil"/>
        </w:pBdr>
        <w:spacing w:line="240" w:lineRule="auto"/>
      </w:pPr>
      <w:r w:rsidRPr="00954003">
        <w:rPr>
          <w:color w:val="000000"/>
        </w:rPr>
        <w:t>Provide differentiated professional development activities as described below under Priority Area 2.</w:t>
      </w:r>
    </w:p>
    <w:p w14:paraId="00000069" w14:textId="47380DE1" w:rsidR="00EC4D03" w:rsidRDefault="007E2D83" w:rsidP="002E1FA4">
      <w:pPr>
        <w:numPr>
          <w:ilvl w:val="0"/>
          <w:numId w:val="26"/>
        </w:numPr>
        <w:spacing w:line="240" w:lineRule="auto"/>
        <w:ind w:left="360" w:hanging="450"/>
      </w:pPr>
      <w:r>
        <w:rPr>
          <w:b/>
        </w:rPr>
        <w:t>Student-Centered Assessment:</w:t>
      </w:r>
      <w:r>
        <w:t xml:space="preserve"> Continually monitor student understanding using methods that attend to each student’s individual learning experience and build student agency.</w:t>
      </w:r>
    </w:p>
    <w:p w14:paraId="0000006A" w14:textId="77777777" w:rsidR="00EC4D03" w:rsidRDefault="00EC4D03">
      <w:pPr>
        <w:spacing w:line="240" w:lineRule="auto"/>
      </w:pPr>
    </w:p>
    <w:p w14:paraId="0000006B" w14:textId="2FDB8F35" w:rsidR="00EC4D03" w:rsidRDefault="007E2D83" w:rsidP="002E1FA4">
      <w:pPr>
        <w:pStyle w:val="ListParagraph"/>
        <w:numPr>
          <w:ilvl w:val="0"/>
          <w:numId w:val="45"/>
        </w:numPr>
        <w:pBdr>
          <w:top w:val="nil"/>
          <w:left w:val="nil"/>
          <w:bottom w:val="nil"/>
          <w:right w:val="nil"/>
          <w:between w:val="nil"/>
        </w:pBdr>
        <w:spacing w:line="240" w:lineRule="auto"/>
      </w:pPr>
      <w:r w:rsidRPr="00F44E03">
        <w:rPr>
          <w:color w:val="000000"/>
        </w:rPr>
        <w:t>Refine and update curriculum maps for mathematics, science</w:t>
      </w:r>
      <w:r w:rsidR="00C2670D">
        <w:rPr>
          <w:color w:val="000000"/>
        </w:rPr>
        <w:t>,</w:t>
      </w:r>
      <w:r w:rsidRPr="00F44E03">
        <w:rPr>
          <w:color w:val="000000"/>
        </w:rPr>
        <w:t xml:space="preserve"> and language arts/humanities so they:</w:t>
      </w:r>
    </w:p>
    <w:p w14:paraId="0000006C" w14:textId="77777777" w:rsidR="00EC4D03" w:rsidRDefault="007E2D83" w:rsidP="002E1FA4">
      <w:pPr>
        <w:pStyle w:val="ListParagraph"/>
        <w:numPr>
          <w:ilvl w:val="1"/>
          <w:numId w:val="45"/>
        </w:numPr>
        <w:pBdr>
          <w:top w:val="nil"/>
          <w:left w:val="nil"/>
          <w:bottom w:val="nil"/>
          <w:right w:val="nil"/>
          <w:between w:val="nil"/>
        </w:pBdr>
        <w:spacing w:line="240" w:lineRule="auto"/>
      </w:pPr>
      <w:r w:rsidRPr="00F44E03">
        <w:rPr>
          <w:color w:val="000000"/>
        </w:rPr>
        <w:t xml:space="preserve">Align with research on how students acquire knowledge and skills in the various </w:t>
      </w:r>
      <w:proofErr w:type="gramStart"/>
      <w:r w:rsidRPr="00F44E03">
        <w:rPr>
          <w:color w:val="000000"/>
        </w:rPr>
        <w:t>disciplines;</w:t>
      </w:r>
      <w:proofErr w:type="gramEnd"/>
    </w:p>
    <w:p w14:paraId="0000006D" w14:textId="77777777" w:rsidR="00EC4D03" w:rsidRDefault="007E2D83" w:rsidP="002E1FA4">
      <w:pPr>
        <w:pStyle w:val="ListParagraph"/>
        <w:numPr>
          <w:ilvl w:val="1"/>
          <w:numId w:val="45"/>
        </w:numPr>
        <w:pBdr>
          <w:top w:val="nil"/>
          <w:left w:val="nil"/>
          <w:bottom w:val="nil"/>
          <w:right w:val="nil"/>
          <w:between w:val="nil"/>
        </w:pBdr>
        <w:spacing w:line="240" w:lineRule="auto"/>
      </w:pPr>
      <w:r w:rsidRPr="00F44E03">
        <w:rPr>
          <w:color w:val="000000"/>
        </w:rPr>
        <w:t>Help teachers understand how to identify each student’s individual learning strengths and needs and scaffold the student’s learning toward greater mastery.</w:t>
      </w:r>
    </w:p>
    <w:p w14:paraId="0000006E" w14:textId="77777777" w:rsidR="00EC4D03" w:rsidRDefault="007E2D83" w:rsidP="002E1FA4">
      <w:pPr>
        <w:pStyle w:val="ListParagraph"/>
        <w:numPr>
          <w:ilvl w:val="0"/>
          <w:numId w:val="45"/>
        </w:numPr>
        <w:pBdr>
          <w:top w:val="nil"/>
          <w:left w:val="nil"/>
          <w:bottom w:val="nil"/>
          <w:right w:val="nil"/>
          <w:between w:val="nil"/>
        </w:pBdr>
        <w:spacing w:line="240" w:lineRule="auto"/>
      </w:pPr>
      <w:r w:rsidRPr="00F44E03">
        <w:rPr>
          <w:color w:val="000000"/>
        </w:rPr>
        <w:t>Develop a system for collecting and using holistic student data that assesses student learning outcomes beyond mastery of a specific academic skill. This system will promote an asset-based approach to instructional support by collecting data on each student’s individualized learning strengths and needs.</w:t>
      </w:r>
    </w:p>
    <w:p w14:paraId="0000006F" w14:textId="1478ADC7" w:rsidR="00EC4D03" w:rsidRDefault="007E2D83" w:rsidP="002E1FA4">
      <w:pPr>
        <w:pStyle w:val="ListParagraph"/>
        <w:numPr>
          <w:ilvl w:val="0"/>
          <w:numId w:val="45"/>
        </w:numPr>
        <w:pBdr>
          <w:top w:val="nil"/>
          <w:left w:val="nil"/>
          <w:bottom w:val="nil"/>
          <w:right w:val="nil"/>
          <w:between w:val="nil"/>
        </w:pBdr>
        <w:spacing w:line="240" w:lineRule="auto"/>
      </w:pPr>
      <w:r w:rsidRPr="00F44E03">
        <w:rPr>
          <w:color w:val="000000"/>
        </w:rPr>
        <w:t>Continue using end of unit and benchmark assessments to drive instructional adjustments at the classroom, grade</w:t>
      </w:r>
      <w:r w:rsidR="00260C36">
        <w:rPr>
          <w:color w:val="000000"/>
        </w:rPr>
        <w:t>,</w:t>
      </w:r>
      <w:r w:rsidRPr="00F44E03">
        <w:rPr>
          <w:color w:val="000000"/>
        </w:rPr>
        <w:t xml:space="preserve"> and school levels.</w:t>
      </w:r>
    </w:p>
    <w:p w14:paraId="00000070" w14:textId="2372DAFD" w:rsidR="00EC4D03" w:rsidRDefault="007E2D83" w:rsidP="002E1FA4">
      <w:pPr>
        <w:pStyle w:val="ListParagraph"/>
        <w:numPr>
          <w:ilvl w:val="0"/>
          <w:numId w:val="45"/>
        </w:numPr>
        <w:pBdr>
          <w:top w:val="nil"/>
          <w:left w:val="nil"/>
          <w:bottom w:val="nil"/>
          <w:right w:val="nil"/>
          <w:between w:val="nil"/>
        </w:pBdr>
        <w:spacing w:line="240" w:lineRule="auto"/>
      </w:pPr>
      <w:r w:rsidRPr="00F44E03">
        <w:rPr>
          <w:color w:val="000000"/>
        </w:rPr>
        <w:t xml:space="preserve">Closely monitor learning outcomes and experiences of </w:t>
      </w:r>
      <w:r w:rsidR="00EA0E39">
        <w:rPr>
          <w:color w:val="000000"/>
        </w:rPr>
        <w:t xml:space="preserve">student </w:t>
      </w:r>
      <w:r w:rsidRPr="00F44E03">
        <w:rPr>
          <w:color w:val="000000"/>
        </w:rPr>
        <w:t xml:space="preserve">groups, such as English learners, students with disabilities, and emotionally vulnerable students, to identify effective strategies for core instruction, targeted support, and youth development. </w:t>
      </w:r>
    </w:p>
    <w:p w14:paraId="00000072" w14:textId="5C9A2364" w:rsidR="00EC4D03" w:rsidRDefault="007E2D83" w:rsidP="00532AA5">
      <w:pPr>
        <w:pStyle w:val="ListParagraph"/>
        <w:numPr>
          <w:ilvl w:val="0"/>
          <w:numId w:val="45"/>
        </w:numPr>
        <w:pBdr>
          <w:top w:val="nil"/>
          <w:left w:val="nil"/>
          <w:bottom w:val="nil"/>
          <w:right w:val="nil"/>
          <w:between w:val="nil"/>
        </w:pBdr>
        <w:spacing w:line="240" w:lineRule="auto"/>
      </w:pPr>
      <w:r w:rsidRPr="00F44E03">
        <w:rPr>
          <w:color w:val="000000"/>
        </w:rPr>
        <w:lastRenderedPageBreak/>
        <w:t>Develop the data-driven decision-making practices and student support strategies described in Priority Area 3 below.</w:t>
      </w:r>
    </w:p>
    <w:p w14:paraId="00000073" w14:textId="1F3227FD" w:rsidR="00EC4D03" w:rsidRDefault="007E2D83" w:rsidP="002E1FA4">
      <w:pPr>
        <w:numPr>
          <w:ilvl w:val="0"/>
          <w:numId w:val="26"/>
        </w:numPr>
        <w:spacing w:line="240" w:lineRule="auto"/>
        <w:ind w:left="360" w:hanging="450"/>
      </w:pPr>
      <w:r>
        <w:rPr>
          <w:b/>
        </w:rPr>
        <w:t>Effective Strategies for Students with Disabilities and English Learners</w:t>
      </w:r>
      <w:r>
        <w:t>: Provide an inclusive learning experience for students with disabilities and English learners that enables them to access core instruction. Monitor regularly to ensure students’ needs are met through effective instructional scaffolding, co-teaching</w:t>
      </w:r>
      <w:r w:rsidR="00E345CA">
        <w:t>,</w:t>
      </w:r>
      <w:r>
        <w:t xml:space="preserve"> and other inclusive practices. </w:t>
      </w:r>
    </w:p>
    <w:p w14:paraId="00000074" w14:textId="77777777" w:rsidR="00EC4D03" w:rsidRDefault="00EC4D03">
      <w:pPr>
        <w:spacing w:line="240" w:lineRule="auto"/>
        <w:ind w:left="360"/>
      </w:pPr>
    </w:p>
    <w:p w14:paraId="00000075" w14:textId="77777777" w:rsidR="00EC4D03" w:rsidRDefault="007E2D83">
      <w:pPr>
        <w:spacing w:line="240" w:lineRule="auto"/>
        <w:ind w:left="360"/>
      </w:pPr>
      <w:r>
        <w:t xml:space="preserve">As Parker strives to accelerate learning for </w:t>
      </w:r>
      <w:proofErr w:type="gramStart"/>
      <w:r>
        <w:t>all of</w:t>
      </w:r>
      <w:proofErr w:type="gramEnd"/>
      <w:r>
        <w:t xml:space="preserve"> its students to address their unmet learning needs from earlier in the pandemic, key activities for effectively supporting students with disabilities and English learners include:</w:t>
      </w:r>
    </w:p>
    <w:p w14:paraId="622B5D98" w14:textId="77777777" w:rsidR="00CE7AAE" w:rsidRDefault="00CE7AAE">
      <w:pPr>
        <w:spacing w:line="240" w:lineRule="auto"/>
        <w:ind w:left="360"/>
      </w:pPr>
    </w:p>
    <w:p w14:paraId="00000076" w14:textId="77777777" w:rsidR="00EC4D03" w:rsidRDefault="007E2D83" w:rsidP="002E1FA4">
      <w:pPr>
        <w:pStyle w:val="ListParagraph"/>
        <w:numPr>
          <w:ilvl w:val="0"/>
          <w:numId w:val="46"/>
        </w:numPr>
        <w:pBdr>
          <w:top w:val="nil"/>
          <w:left w:val="nil"/>
          <w:bottom w:val="nil"/>
          <w:right w:val="nil"/>
          <w:between w:val="nil"/>
        </w:pBdr>
        <w:spacing w:line="240" w:lineRule="auto"/>
      </w:pPr>
      <w:r w:rsidRPr="00F44E03">
        <w:rPr>
          <w:color w:val="000000"/>
        </w:rPr>
        <w:t xml:space="preserve">Optimize staff schedules to support a co-teaching model of instruction, supported by time for common planning among classroom teachers, special education staff, English as a Second Language educators, and </w:t>
      </w:r>
      <w:proofErr w:type="gramStart"/>
      <w:r w:rsidRPr="00F44E03">
        <w:rPr>
          <w:color w:val="000000"/>
        </w:rPr>
        <w:t>interventionists;</w:t>
      </w:r>
      <w:proofErr w:type="gramEnd"/>
      <w:r w:rsidRPr="00F44E03">
        <w:rPr>
          <w:color w:val="000000"/>
        </w:rPr>
        <w:t xml:space="preserve"> </w:t>
      </w:r>
    </w:p>
    <w:p w14:paraId="00000077" w14:textId="77777777" w:rsidR="00EC4D03" w:rsidRDefault="007E2D83" w:rsidP="002E1FA4">
      <w:pPr>
        <w:pStyle w:val="ListParagraph"/>
        <w:numPr>
          <w:ilvl w:val="0"/>
          <w:numId w:val="46"/>
        </w:numPr>
        <w:pBdr>
          <w:top w:val="nil"/>
          <w:left w:val="nil"/>
          <w:bottom w:val="nil"/>
          <w:right w:val="nil"/>
          <w:between w:val="nil"/>
        </w:pBdr>
        <w:spacing w:line="240" w:lineRule="auto"/>
      </w:pPr>
      <w:r w:rsidRPr="00F44E03">
        <w:rPr>
          <w:color w:val="000000"/>
        </w:rPr>
        <w:t xml:space="preserve">Train teachers to provide appropriate scaffolds to meet the needs of all learners while teaching rigorous grade-level </w:t>
      </w:r>
      <w:proofErr w:type="gramStart"/>
      <w:r w:rsidRPr="00F44E03">
        <w:rPr>
          <w:color w:val="000000"/>
        </w:rPr>
        <w:t>content;</w:t>
      </w:r>
      <w:proofErr w:type="gramEnd"/>
    </w:p>
    <w:p w14:paraId="00000078" w14:textId="77777777" w:rsidR="00EC4D03" w:rsidRDefault="007E2D83" w:rsidP="002E1FA4">
      <w:pPr>
        <w:pStyle w:val="ListParagraph"/>
        <w:numPr>
          <w:ilvl w:val="0"/>
          <w:numId w:val="46"/>
        </w:numPr>
        <w:pBdr>
          <w:top w:val="nil"/>
          <w:left w:val="nil"/>
          <w:bottom w:val="nil"/>
          <w:right w:val="nil"/>
          <w:between w:val="nil"/>
        </w:pBdr>
        <w:spacing w:line="240" w:lineRule="auto"/>
      </w:pPr>
      <w:r w:rsidRPr="00F44E03">
        <w:rPr>
          <w:color w:val="000000"/>
        </w:rPr>
        <w:t xml:space="preserve">Ensure each lesson across content areas is grounded in academic discourse, where all students build academic language through a variety of modalities including speaking, listening, reading and </w:t>
      </w:r>
      <w:proofErr w:type="gramStart"/>
      <w:r w:rsidRPr="00F44E03">
        <w:rPr>
          <w:color w:val="000000"/>
        </w:rPr>
        <w:t>writing;</w:t>
      </w:r>
      <w:proofErr w:type="gramEnd"/>
    </w:p>
    <w:p w14:paraId="00000079" w14:textId="138ECE1B" w:rsidR="00EC4D03" w:rsidRDefault="007E2D83" w:rsidP="002E1FA4">
      <w:pPr>
        <w:pStyle w:val="ListParagraph"/>
        <w:numPr>
          <w:ilvl w:val="0"/>
          <w:numId w:val="46"/>
        </w:numPr>
        <w:pBdr>
          <w:top w:val="nil"/>
          <w:left w:val="nil"/>
          <w:bottom w:val="nil"/>
          <w:right w:val="nil"/>
          <w:between w:val="nil"/>
        </w:pBdr>
        <w:spacing w:line="240" w:lineRule="auto"/>
      </w:pPr>
      <w:r w:rsidRPr="00F44E03">
        <w:rPr>
          <w:color w:val="000000"/>
        </w:rPr>
        <w:t xml:space="preserve">Develop additional instructional strategies outlined in Strategies 1.1 and 1.2 (for example, training for staff on </w:t>
      </w:r>
      <w:r w:rsidR="00532AA5">
        <w:rPr>
          <w:color w:val="000000"/>
        </w:rPr>
        <w:t>SFL</w:t>
      </w:r>
      <w:r w:rsidRPr="00F44E03">
        <w:rPr>
          <w:color w:val="000000"/>
        </w:rPr>
        <w:t>).</w:t>
      </w:r>
    </w:p>
    <w:p w14:paraId="0000007B" w14:textId="77777777" w:rsidR="00EC4D03" w:rsidRDefault="00EC4D03">
      <w:pPr>
        <w:spacing w:line="240" w:lineRule="auto"/>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EC4D03" w14:paraId="4F4C259E" w14:textId="77777777">
        <w:tc>
          <w:tcPr>
            <w:tcW w:w="9360" w:type="dxa"/>
            <w:tcBorders>
              <w:top w:val="single" w:sz="8" w:space="0" w:color="FFFFFF"/>
              <w:left w:val="single" w:sz="8" w:space="0" w:color="FFFFFF"/>
              <w:bottom w:val="single" w:sz="8" w:space="0" w:color="FFFFFF"/>
              <w:right w:val="single" w:sz="8" w:space="0" w:color="FFFFFF"/>
            </w:tcBorders>
            <w:shd w:val="clear" w:color="auto" w:fill="EFEFEF"/>
            <w:tcMar>
              <w:top w:w="100" w:type="dxa"/>
              <w:left w:w="100" w:type="dxa"/>
              <w:bottom w:w="100" w:type="dxa"/>
              <w:right w:w="100" w:type="dxa"/>
            </w:tcMar>
          </w:tcPr>
          <w:p w14:paraId="0000007C" w14:textId="77777777" w:rsidR="00EC4D03" w:rsidRDefault="007E2D83">
            <w:pPr>
              <w:spacing w:line="240" w:lineRule="auto"/>
            </w:pPr>
            <w:r>
              <w:rPr>
                <w:b/>
              </w:rPr>
              <w:t>Priority Area 2: Establish school structures and systems to ensure that all students have teachers who are proficient in delivering rigorous instruction and maximize instructional time.</w:t>
            </w:r>
          </w:p>
        </w:tc>
      </w:tr>
    </w:tbl>
    <w:p w14:paraId="0000007D" w14:textId="77777777" w:rsidR="00EC4D03" w:rsidRDefault="00EC4D03">
      <w:pPr>
        <w:spacing w:line="240" w:lineRule="auto"/>
      </w:pPr>
    </w:p>
    <w:p w14:paraId="0000007E" w14:textId="77777777" w:rsidR="00EC4D03" w:rsidRDefault="007E2D83">
      <w:pPr>
        <w:spacing w:line="240" w:lineRule="auto"/>
      </w:pPr>
      <w:r>
        <w:t>The school will develop a teaching corps that shares a common vision for whole child development and acceleration pedagogy that maximizes the time Parker students engage in core grade-level learning.</w:t>
      </w:r>
    </w:p>
    <w:p w14:paraId="0000007F" w14:textId="77777777" w:rsidR="00EC4D03" w:rsidRDefault="00EC4D03">
      <w:pPr>
        <w:spacing w:line="240" w:lineRule="auto"/>
      </w:pPr>
    </w:p>
    <w:p w14:paraId="00000080" w14:textId="2205046C" w:rsidR="00EC4D03" w:rsidRDefault="007E2D83">
      <w:pPr>
        <w:spacing w:line="240" w:lineRule="auto"/>
      </w:pPr>
      <w:r>
        <w:t xml:space="preserve">For the original text summarizing the challenges addressed by Priority Area 2, please see the </w:t>
      </w:r>
      <w:hyperlink r:id="rId13">
        <w:r>
          <w:rPr>
            <w:color w:val="0000FF"/>
            <w:u w:val="single"/>
          </w:rPr>
          <w:t>April 9, 2014 Turnaround Plan</w:t>
        </w:r>
      </w:hyperlink>
      <w:r>
        <w:t xml:space="preserve"> at p. 14. For the update on progress and strategies in Priority Area 2 submitted in the 2017 plan renewal, please see the </w:t>
      </w:r>
      <w:hyperlink r:id="rId14">
        <w:r>
          <w:rPr>
            <w:color w:val="0000FF"/>
            <w:u w:val="single"/>
          </w:rPr>
          <w:t>August 18, 2017 Renewed Turnaround Plan</w:t>
        </w:r>
      </w:hyperlink>
      <w:r>
        <w:t xml:space="preserve"> at pp. 21-25.</w:t>
      </w:r>
    </w:p>
    <w:p w14:paraId="00000081" w14:textId="77777777" w:rsidR="00EC4D03" w:rsidRDefault="00EC4D03">
      <w:pPr>
        <w:spacing w:line="240" w:lineRule="auto"/>
      </w:pPr>
    </w:p>
    <w:p w14:paraId="00000084" w14:textId="1B167D5E" w:rsidR="00EC4D03" w:rsidRDefault="007E2D83">
      <w:pPr>
        <w:spacing w:line="240" w:lineRule="auto"/>
      </w:pPr>
      <w:r>
        <w:t>From 2017 to 2021, Parker strengthened its staff retention rate by 18 percentage points (68 percent to 86 percent). In 2022, amidst the “Great Resignation” wave in the pandemic labor market, Parker experienced a much higher level of staff turnover than in prior years</w:t>
      </w:r>
      <w:r w:rsidR="00DE27A5">
        <w:t>. In the 2022-23 school year,</w:t>
      </w:r>
      <w:r>
        <w:t xml:space="preserve"> </w:t>
      </w:r>
      <w:r w:rsidR="00A255D2">
        <w:t xml:space="preserve">approximately one-third of </w:t>
      </w:r>
      <w:r w:rsidR="00036A75">
        <w:t>classroom teaching positions</w:t>
      </w:r>
      <w:r w:rsidR="004B3F23">
        <w:t xml:space="preserve"> </w:t>
      </w:r>
      <w:r w:rsidR="00D920E6">
        <w:t>were</w:t>
      </w:r>
      <w:r w:rsidR="00036A75">
        <w:t xml:space="preserve"> filled by new hires</w:t>
      </w:r>
      <w:r>
        <w:t>. The tightening of labor market conditions makes it imperative that the school has a strong educator development system to onboard and prepare new staff while leveraging and advancing the talents of veteran staff.</w:t>
      </w:r>
      <w:r>
        <w:br/>
      </w:r>
    </w:p>
    <w:p w14:paraId="00000085" w14:textId="43C31D8B" w:rsidR="00EC4D03" w:rsidRDefault="007E2D83">
      <w:pPr>
        <w:spacing w:line="240" w:lineRule="auto"/>
      </w:pPr>
      <w:r>
        <w:t xml:space="preserve">Since 2018, Parker has implemented a structure of school leadership teams with focus areas that are aligned to school priorities. Each team is chaired or co-chaired by a teacher, and each team </w:t>
      </w:r>
      <w:r>
        <w:lastRenderedPageBreak/>
        <w:t>meets monthly to develop and implement action plans aligned with the school’s strategic priorities. Each team submits its action plan to the principal, who allocates professional development time for the team to lead initiatives with the full faculty.</w:t>
      </w:r>
      <w:r w:rsidR="003A1B03">
        <w:t xml:space="preserve"> In the 2022-23 school year,</w:t>
      </w:r>
      <w:r w:rsidR="00DA51EB">
        <w:t xml:space="preserve"> </w:t>
      </w:r>
      <w:r w:rsidR="00F84C91">
        <w:t xml:space="preserve">the school </w:t>
      </w:r>
      <w:r w:rsidR="0004732D" w:rsidRPr="0004732D">
        <w:t>differentiated</w:t>
      </w:r>
      <w:r w:rsidR="00C8676E">
        <w:t xml:space="preserve"> </w:t>
      </w:r>
      <w:r w:rsidR="00884928">
        <w:t xml:space="preserve">the professional </w:t>
      </w:r>
      <w:r w:rsidR="00221818">
        <w:t xml:space="preserve">learning experiences </w:t>
      </w:r>
      <w:r w:rsidR="00884928">
        <w:t xml:space="preserve">aligned with </w:t>
      </w:r>
      <w:r w:rsidR="00F35F99">
        <w:t xml:space="preserve">the key tenets of its instructional framework, to </w:t>
      </w:r>
      <w:r w:rsidR="00130DEE">
        <w:t>target the varying levels of skill and experience among its faculty.</w:t>
      </w:r>
    </w:p>
    <w:p w14:paraId="00000086" w14:textId="77777777" w:rsidR="00EC4D03" w:rsidRDefault="00EC4D03">
      <w:pPr>
        <w:spacing w:line="240" w:lineRule="auto"/>
      </w:pPr>
    </w:p>
    <w:p w14:paraId="00000087" w14:textId="4ADD8394" w:rsidR="00EC4D03" w:rsidRDefault="007E2D83">
      <w:pPr>
        <w:spacing w:line="240" w:lineRule="auto"/>
      </w:pPr>
      <w:r>
        <w:t xml:space="preserve">In the school’s instructional development, Parker school leaders also have cultivated distributed leadership among the faculty by identifying teacher leaders at each grade level to facilitate teacher collaboration time and support instructional planning. During the summer of 2022, </w:t>
      </w:r>
      <w:r w:rsidR="00A54FCB" w:rsidRPr="00A54FCB">
        <w:t xml:space="preserve">five </w:t>
      </w:r>
      <w:r w:rsidRPr="00A54FCB">
        <w:t>Parker</w:t>
      </w:r>
      <w:r>
        <w:t xml:space="preserve"> educators collaborated with an outside consultant to create new ELA units of study that develop students’ mastery of language structures and uses, informed by </w:t>
      </w:r>
      <w:r w:rsidR="00FD4B35">
        <w:t>SFL</w:t>
      </w:r>
      <w:r>
        <w:t xml:space="preserve">. </w:t>
      </w:r>
    </w:p>
    <w:p w14:paraId="00000088" w14:textId="77777777" w:rsidR="00EC4D03" w:rsidRDefault="00EC4D03">
      <w:pPr>
        <w:spacing w:line="240" w:lineRule="auto"/>
      </w:pPr>
    </w:p>
    <w:p w14:paraId="00000089" w14:textId="2CCC951B" w:rsidR="00EC4D03" w:rsidRDefault="007E2D83">
      <w:pPr>
        <w:spacing w:line="240" w:lineRule="auto"/>
      </w:pPr>
      <w:r w:rsidRPr="00FA17E6">
        <w:t xml:space="preserve">In school year </w:t>
      </w:r>
      <w:r w:rsidR="00FA17E6" w:rsidRPr="00FA17E6">
        <w:t>2019</w:t>
      </w:r>
      <w:r w:rsidRPr="00FA17E6">
        <w:t xml:space="preserve">, Parker launched on-site afterschool programming, serving a total of </w:t>
      </w:r>
      <w:r w:rsidR="00FA17E6" w:rsidRPr="00FA17E6">
        <w:t xml:space="preserve">56 </w:t>
      </w:r>
      <w:r>
        <w:t xml:space="preserve">students during that year. In 2022, Parker created a new position of Positive Youth Development Coordinator to oversee the expansion of extended learning opportunities for Parker students. </w:t>
      </w:r>
      <w:r w:rsidR="00664BC4">
        <w:t>As of fall 2022, Parker ha</w:t>
      </w:r>
      <w:r w:rsidR="00D920E6">
        <w:t>d</w:t>
      </w:r>
      <w:r w:rsidR="00664BC4">
        <w:t xml:space="preserve"> 81 students participating</w:t>
      </w:r>
      <w:r w:rsidR="00160284">
        <w:t xml:space="preserve"> </w:t>
      </w:r>
      <w:r w:rsidR="00B6324F">
        <w:t xml:space="preserve">in </w:t>
      </w:r>
      <w:r w:rsidR="00107BB2">
        <w:t>afterschool programming</w:t>
      </w:r>
      <w:r w:rsidR="00664BC4">
        <w:t>, with a wait list of 27, and has ex</w:t>
      </w:r>
      <w:r w:rsidR="00D61869">
        <w:t>pand</w:t>
      </w:r>
      <w:r w:rsidR="00664BC4">
        <w:t xml:space="preserve">ed the program to incorporate 10 different community partners. </w:t>
      </w:r>
    </w:p>
    <w:p w14:paraId="0000008A" w14:textId="77777777" w:rsidR="00EC4D03" w:rsidRDefault="00EC4D03">
      <w:pPr>
        <w:spacing w:line="240" w:lineRule="auto"/>
      </w:pPr>
    </w:p>
    <w:p w14:paraId="0000008B" w14:textId="77777777" w:rsidR="00EC4D03" w:rsidRDefault="007E2D83">
      <w:pPr>
        <w:spacing w:line="240" w:lineRule="auto"/>
        <w:rPr>
          <w:b/>
        </w:rPr>
      </w:pPr>
      <w:r>
        <w:rPr>
          <w:b/>
        </w:rPr>
        <w:t>Strategies</w:t>
      </w:r>
    </w:p>
    <w:p w14:paraId="0000008C" w14:textId="77777777" w:rsidR="00EC4D03" w:rsidRDefault="00EC4D03">
      <w:pPr>
        <w:spacing w:line="240" w:lineRule="auto"/>
      </w:pPr>
    </w:p>
    <w:p w14:paraId="0000008D" w14:textId="77777777" w:rsidR="00EC4D03" w:rsidRDefault="007E2D83" w:rsidP="002E1FA4">
      <w:pPr>
        <w:numPr>
          <w:ilvl w:val="0"/>
          <w:numId w:val="20"/>
        </w:numPr>
        <w:spacing w:line="240" w:lineRule="auto"/>
        <w:ind w:left="360" w:hanging="450"/>
      </w:pPr>
      <w:r>
        <w:rPr>
          <w:b/>
        </w:rPr>
        <w:t>Effective Educator Development</w:t>
      </w:r>
      <w:r>
        <w:t>: Create a differentiated educator development system that integrates the interdependent fields of language development, academic and social emotional learning, culturally responsive teaching, and family partnership.</w:t>
      </w:r>
    </w:p>
    <w:p w14:paraId="0000008E" w14:textId="77777777" w:rsidR="00EC4D03" w:rsidRDefault="00EC4D03">
      <w:pPr>
        <w:spacing w:line="240" w:lineRule="auto"/>
        <w:ind w:left="360"/>
        <w:rPr>
          <w:b/>
        </w:rPr>
      </w:pPr>
    </w:p>
    <w:p w14:paraId="0000008F" w14:textId="77777777" w:rsidR="00EC4D03" w:rsidRDefault="007E2D83">
      <w:pPr>
        <w:spacing w:line="240" w:lineRule="auto"/>
        <w:ind w:left="360"/>
      </w:pPr>
      <w:r>
        <w:t>In the renewed turnaround plan, key activities for developing educators include:</w:t>
      </w:r>
    </w:p>
    <w:p w14:paraId="00000090" w14:textId="77777777" w:rsidR="00EC4D03" w:rsidRDefault="007E2D83" w:rsidP="002E1FA4">
      <w:pPr>
        <w:pStyle w:val="ListParagraph"/>
        <w:numPr>
          <w:ilvl w:val="0"/>
          <w:numId w:val="47"/>
        </w:numPr>
        <w:pBdr>
          <w:top w:val="nil"/>
          <w:left w:val="nil"/>
          <w:bottom w:val="nil"/>
          <w:right w:val="nil"/>
          <w:between w:val="nil"/>
        </w:pBdr>
        <w:spacing w:line="240" w:lineRule="auto"/>
      </w:pPr>
      <w:r w:rsidRPr="00291EA0">
        <w:rPr>
          <w:color w:val="000000"/>
        </w:rPr>
        <w:t xml:space="preserve">Continue to provide a well-rounded, evidence-based professional development program integrating effective practices across the domains of language development, academic and social emotional learning, culturally responsive teaching, and family </w:t>
      </w:r>
      <w:proofErr w:type="gramStart"/>
      <w:r w:rsidRPr="00291EA0">
        <w:rPr>
          <w:color w:val="000000"/>
        </w:rPr>
        <w:t>partnership;</w:t>
      </w:r>
      <w:proofErr w:type="gramEnd"/>
    </w:p>
    <w:p w14:paraId="00000091" w14:textId="77777777" w:rsidR="00EC4D03" w:rsidRDefault="007E2D83" w:rsidP="002E1FA4">
      <w:pPr>
        <w:pStyle w:val="ListParagraph"/>
        <w:numPr>
          <w:ilvl w:val="0"/>
          <w:numId w:val="47"/>
        </w:numPr>
        <w:pBdr>
          <w:top w:val="nil"/>
          <w:left w:val="nil"/>
          <w:bottom w:val="nil"/>
          <w:right w:val="nil"/>
          <w:between w:val="nil"/>
        </w:pBdr>
        <w:spacing w:line="240" w:lineRule="auto"/>
      </w:pPr>
      <w:r w:rsidRPr="00291EA0">
        <w:rPr>
          <w:color w:val="000000"/>
        </w:rPr>
        <w:t xml:space="preserve">Continue to use teacher collaboration time to foster a </w:t>
      </w:r>
      <w:sdt>
        <w:sdtPr>
          <w:tag w:val="goog_rdk_14"/>
          <w:id w:val="1924134361"/>
        </w:sdtPr>
        <w:sdtContent/>
      </w:sdt>
      <w:r w:rsidRPr="00291EA0">
        <w:rPr>
          <w:color w:val="000000"/>
        </w:rPr>
        <w:t xml:space="preserve">culture of collaborative </w:t>
      </w:r>
      <w:proofErr w:type="gramStart"/>
      <w:r w:rsidRPr="00291EA0">
        <w:rPr>
          <w:color w:val="000000"/>
        </w:rPr>
        <w:t>learning;</w:t>
      </w:r>
      <w:proofErr w:type="gramEnd"/>
      <w:r w:rsidRPr="00291EA0">
        <w:rPr>
          <w:color w:val="000000"/>
        </w:rPr>
        <w:t xml:space="preserve"> </w:t>
      </w:r>
    </w:p>
    <w:p w14:paraId="00000092" w14:textId="77777777" w:rsidR="00EC4D03" w:rsidRDefault="007E2D83" w:rsidP="002E1FA4">
      <w:pPr>
        <w:pStyle w:val="ListParagraph"/>
        <w:numPr>
          <w:ilvl w:val="0"/>
          <w:numId w:val="47"/>
        </w:numPr>
        <w:pBdr>
          <w:top w:val="nil"/>
          <w:left w:val="nil"/>
          <w:bottom w:val="nil"/>
          <w:right w:val="nil"/>
          <w:between w:val="nil"/>
        </w:pBdr>
        <w:spacing w:line="240" w:lineRule="auto"/>
      </w:pPr>
      <w:r w:rsidRPr="00291EA0">
        <w:rPr>
          <w:color w:val="000000"/>
        </w:rPr>
        <w:t xml:space="preserve">Articulate a differentiated system for building teacher knowledge and capacity that aligns with Parker’s performance-based compensation </w:t>
      </w:r>
      <w:proofErr w:type="gramStart"/>
      <w:r w:rsidRPr="00291EA0">
        <w:rPr>
          <w:color w:val="000000"/>
        </w:rPr>
        <w:t>system;</w:t>
      </w:r>
      <w:proofErr w:type="gramEnd"/>
    </w:p>
    <w:p w14:paraId="00000093" w14:textId="77777777" w:rsidR="00EC4D03" w:rsidRDefault="007E2D83" w:rsidP="002E1FA4">
      <w:pPr>
        <w:pStyle w:val="ListParagraph"/>
        <w:numPr>
          <w:ilvl w:val="0"/>
          <w:numId w:val="47"/>
        </w:numPr>
        <w:pBdr>
          <w:top w:val="nil"/>
          <w:left w:val="nil"/>
          <w:bottom w:val="nil"/>
          <w:right w:val="nil"/>
          <w:between w:val="nil"/>
        </w:pBdr>
        <w:spacing w:line="240" w:lineRule="auto"/>
      </w:pPr>
      <w:r w:rsidRPr="00291EA0">
        <w:rPr>
          <w:color w:val="000000"/>
        </w:rPr>
        <w:t xml:space="preserve">Continue to extend professional development time for Parker staff, to include up to six additional days during the summer and weekly professional development </w:t>
      </w:r>
      <w:proofErr w:type="gramStart"/>
      <w:r w:rsidRPr="00291EA0">
        <w:rPr>
          <w:color w:val="000000"/>
        </w:rPr>
        <w:t>time;</w:t>
      </w:r>
      <w:proofErr w:type="gramEnd"/>
    </w:p>
    <w:p w14:paraId="00000094" w14:textId="77777777" w:rsidR="00EC4D03" w:rsidRDefault="007E2D83" w:rsidP="002E1FA4">
      <w:pPr>
        <w:pStyle w:val="ListParagraph"/>
        <w:numPr>
          <w:ilvl w:val="0"/>
          <w:numId w:val="47"/>
        </w:numPr>
        <w:pBdr>
          <w:top w:val="nil"/>
          <w:left w:val="nil"/>
          <w:bottom w:val="nil"/>
          <w:right w:val="nil"/>
          <w:between w:val="nil"/>
        </w:pBdr>
        <w:spacing w:line="240" w:lineRule="auto"/>
      </w:pPr>
      <w:r w:rsidRPr="00291EA0">
        <w:rPr>
          <w:color w:val="000000"/>
        </w:rPr>
        <w:t xml:space="preserve">Implement a teacher feedback system to understand educator growth experiences; conduct regular Educator Development Review meetings to review needs and inform coaching and training </w:t>
      </w:r>
      <w:proofErr w:type="gramStart"/>
      <w:r w:rsidRPr="00291EA0">
        <w:rPr>
          <w:color w:val="000000"/>
        </w:rPr>
        <w:t>strategies;</w:t>
      </w:r>
      <w:proofErr w:type="gramEnd"/>
    </w:p>
    <w:p w14:paraId="00000095" w14:textId="77777777" w:rsidR="00EC4D03" w:rsidRDefault="007E2D83" w:rsidP="002E1FA4">
      <w:pPr>
        <w:pStyle w:val="ListParagraph"/>
        <w:numPr>
          <w:ilvl w:val="0"/>
          <w:numId w:val="47"/>
        </w:numPr>
        <w:pBdr>
          <w:top w:val="nil"/>
          <w:left w:val="nil"/>
          <w:bottom w:val="nil"/>
          <w:right w:val="nil"/>
          <w:between w:val="nil"/>
        </w:pBdr>
        <w:spacing w:line="240" w:lineRule="auto"/>
      </w:pPr>
      <w:r w:rsidRPr="00291EA0">
        <w:rPr>
          <w:color w:val="000000"/>
        </w:rPr>
        <w:t xml:space="preserve">Implement coaching cycles, peer observations, and related tools to support daily observation, coaching, and lesson planning by the instructional leadership </w:t>
      </w:r>
      <w:proofErr w:type="gramStart"/>
      <w:r w:rsidRPr="00291EA0">
        <w:rPr>
          <w:color w:val="000000"/>
        </w:rPr>
        <w:t>team;</w:t>
      </w:r>
      <w:proofErr w:type="gramEnd"/>
    </w:p>
    <w:p w14:paraId="6EA6FBE0" w14:textId="1A3FC5A3" w:rsidR="00A564CF" w:rsidRDefault="007E2D83" w:rsidP="00E60244">
      <w:pPr>
        <w:pStyle w:val="ListParagraph"/>
        <w:numPr>
          <w:ilvl w:val="0"/>
          <w:numId w:val="47"/>
        </w:numPr>
        <w:pBdr>
          <w:top w:val="nil"/>
          <w:left w:val="nil"/>
          <w:bottom w:val="nil"/>
          <w:right w:val="nil"/>
          <w:between w:val="nil"/>
        </w:pBdr>
        <w:spacing w:line="240" w:lineRule="auto"/>
      </w:pPr>
      <w:r w:rsidRPr="00291EA0">
        <w:rPr>
          <w:color w:val="000000"/>
        </w:rPr>
        <w:t>Use Parker as a learning lab for other Massachusetts educators by hosting visits, sharing practices, and joining other school learning communities.</w:t>
      </w:r>
    </w:p>
    <w:p w14:paraId="00000098" w14:textId="77777777" w:rsidR="00EC4D03" w:rsidRDefault="007E2D83" w:rsidP="002E1FA4">
      <w:pPr>
        <w:numPr>
          <w:ilvl w:val="0"/>
          <w:numId w:val="20"/>
        </w:numPr>
        <w:spacing w:line="240" w:lineRule="auto"/>
        <w:ind w:left="360"/>
      </w:pPr>
      <w:r>
        <w:rPr>
          <w:b/>
        </w:rPr>
        <w:t>Learning Time</w:t>
      </w:r>
      <w:r>
        <w:t>: Maximize core instruction time and opportunities for extended learning.</w:t>
      </w:r>
    </w:p>
    <w:p w14:paraId="00000099" w14:textId="31B4D1A2" w:rsidR="00EC4D03" w:rsidRDefault="00EC4D03">
      <w:pPr>
        <w:spacing w:line="240" w:lineRule="auto"/>
        <w:ind w:left="360"/>
      </w:pPr>
    </w:p>
    <w:p w14:paraId="0000009A" w14:textId="77777777" w:rsidR="00EC4D03" w:rsidRDefault="007E2D83">
      <w:pPr>
        <w:spacing w:line="240" w:lineRule="auto"/>
        <w:ind w:left="360"/>
      </w:pPr>
      <w:r>
        <w:t xml:space="preserve">Parker will continue to use the autonomies of receivership to adjust the daily and annual school schedule in ways that support strong academic growth and provide additional opportunities for whole child development beyond the traditional classroom setting.   </w:t>
      </w:r>
      <w:r>
        <w:br/>
      </w:r>
    </w:p>
    <w:p w14:paraId="0000009B" w14:textId="77777777" w:rsidR="00EC4D03" w:rsidRDefault="007E2D83">
      <w:pPr>
        <w:spacing w:line="240" w:lineRule="auto"/>
        <w:ind w:left="360"/>
      </w:pPr>
      <w:r>
        <w:t>In the renewed turnaround plan, key activities for maximizing learning time include:</w:t>
      </w:r>
    </w:p>
    <w:p w14:paraId="0000009C" w14:textId="304CE104" w:rsidR="00EC4D03" w:rsidRDefault="007E2D83" w:rsidP="002E1FA4">
      <w:pPr>
        <w:pStyle w:val="ListParagraph"/>
        <w:numPr>
          <w:ilvl w:val="0"/>
          <w:numId w:val="48"/>
        </w:numPr>
        <w:pBdr>
          <w:top w:val="nil"/>
          <w:left w:val="nil"/>
          <w:bottom w:val="nil"/>
          <w:right w:val="nil"/>
          <w:between w:val="nil"/>
        </w:pBdr>
        <w:spacing w:line="240" w:lineRule="auto"/>
      </w:pPr>
      <w:r w:rsidRPr="00291EA0">
        <w:rPr>
          <w:color w:val="000000"/>
        </w:rPr>
        <w:lastRenderedPageBreak/>
        <w:t xml:space="preserve">Continue Parker’s extended school day and school year calendar, which includes up to 192 instructional days a year and up to </w:t>
      </w:r>
      <w:r w:rsidR="00E459C0">
        <w:rPr>
          <w:color w:val="000000"/>
        </w:rPr>
        <w:t>7.5</w:t>
      </w:r>
      <w:r w:rsidRPr="00291EA0">
        <w:rPr>
          <w:color w:val="000000"/>
        </w:rPr>
        <w:t xml:space="preserve"> hours for students per full day of </w:t>
      </w:r>
      <w:proofErr w:type="gramStart"/>
      <w:r w:rsidRPr="00291EA0">
        <w:rPr>
          <w:color w:val="000000"/>
        </w:rPr>
        <w:t>school;</w:t>
      </w:r>
      <w:proofErr w:type="gramEnd"/>
    </w:p>
    <w:p w14:paraId="0000009D" w14:textId="77777777" w:rsidR="00EC4D03" w:rsidRDefault="007E2D83" w:rsidP="002E1FA4">
      <w:pPr>
        <w:pStyle w:val="ListParagraph"/>
        <w:numPr>
          <w:ilvl w:val="0"/>
          <w:numId w:val="48"/>
        </w:numPr>
        <w:pBdr>
          <w:top w:val="nil"/>
          <w:left w:val="nil"/>
          <w:bottom w:val="nil"/>
          <w:right w:val="nil"/>
          <w:between w:val="nil"/>
        </w:pBdr>
        <w:spacing w:line="240" w:lineRule="auto"/>
      </w:pPr>
      <w:r w:rsidRPr="00291EA0">
        <w:rPr>
          <w:color w:val="000000"/>
        </w:rPr>
        <w:t xml:space="preserve">Continue developing a system of extended learning opportunities (afterschool, vacation, summer, etc.) that provide alternative settings for developing core skills and fuel student growth, social emotional wellness, and </w:t>
      </w:r>
      <w:proofErr w:type="gramStart"/>
      <w:r w:rsidRPr="00291EA0">
        <w:rPr>
          <w:color w:val="000000"/>
        </w:rPr>
        <w:t>confidence;</w:t>
      </w:r>
      <w:proofErr w:type="gramEnd"/>
    </w:p>
    <w:p w14:paraId="0000009F" w14:textId="73762129" w:rsidR="00EC4D03" w:rsidRDefault="007E2D83" w:rsidP="00E60244">
      <w:pPr>
        <w:pStyle w:val="ListParagraph"/>
        <w:numPr>
          <w:ilvl w:val="0"/>
          <w:numId w:val="48"/>
        </w:numPr>
        <w:pBdr>
          <w:top w:val="nil"/>
          <w:left w:val="nil"/>
          <w:bottom w:val="nil"/>
          <w:right w:val="nil"/>
          <w:between w:val="nil"/>
        </w:pBdr>
        <w:spacing w:line="240" w:lineRule="auto"/>
      </w:pPr>
      <w:r w:rsidRPr="00291EA0">
        <w:rPr>
          <w:color w:val="000000"/>
        </w:rPr>
        <w:t>Create new STEM and literacy-based social studies blocks that provide opportunities for students to apply and develop core skills using authentic projects. (Strategy 1.2)</w:t>
      </w:r>
    </w:p>
    <w:p w14:paraId="000000A0" w14:textId="77777777" w:rsidR="00EC4D03" w:rsidRDefault="007E2D83" w:rsidP="002E1FA4">
      <w:pPr>
        <w:numPr>
          <w:ilvl w:val="0"/>
          <w:numId w:val="20"/>
        </w:numPr>
        <w:spacing w:line="240" w:lineRule="auto"/>
        <w:ind w:left="360"/>
      </w:pPr>
      <w:r>
        <w:rPr>
          <w:b/>
        </w:rPr>
        <w:t>High-Quality Staff</w:t>
      </w:r>
      <w:r>
        <w:t>: Staff Parker with a diverse team of high-quality educators by leveraging recruitment pipelines and pathways to teaching.</w:t>
      </w:r>
      <w:r>
        <w:br/>
      </w:r>
    </w:p>
    <w:p w14:paraId="000000A1" w14:textId="77777777" w:rsidR="00EC4D03" w:rsidRDefault="007E2D83">
      <w:pPr>
        <w:spacing w:line="240" w:lineRule="auto"/>
        <w:ind w:left="360"/>
      </w:pPr>
      <w:r>
        <w:t xml:space="preserve">In the renewed turnaround plan, key activities for hiring and retaining high-quality educators include: </w:t>
      </w:r>
    </w:p>
    <w:p w14:paraId="000000A2" w14:textId="77777777" w:rsidR="00EC4D03" w:rsidRDefault="007E2D83" w:rsidP="002E1FA4">
      <w:pPr>
        <w:pStyle w:val="ListParagraph"/>
        <w:numPr>
          <w:ilvl w:val="0"/>
          <w:numId w:val="49"/>
        </w:numPr>
        <w:pBdr>
          <w:top w:val="nil"/>
          <w:left w:val="nil"/>
          <w:bottom w:val="nil"/>
          <w:right w:val="nil"/>
          <w:between w:val="nil"/>
        </w:pBdr>
        <w:spacing w:line="240" w:lineRule="auto"/>
      </w:pPr>
      <w:r w:rsidRPr="00472028">
        <w:rPr>
          <w:color w:val="000000"/>
        </w:rPr>
        <w:t xml:space="preserve">Continue to implement a performance-based compensation system that rewards teacher effectiveness, professional growth, and student academic growth and pays competitive </w:t>
      </w:r>
      <w:proofErr w:type="gramStart"/>
      <w:r w:rsidRPr="00472028">
        <w:rPr>
          <w:color w:val="000000"/>
        </w:rPr>
        <w:t>wages;</w:t>
      </w:r>
      <w:proofErr w:type="gramEnd"/>
    </w:p>
    <w:p w14:paraId="000000A3" w14:textId="77777777" w:rsidR="00EC4D03" w:rsidRDefault="007E2D83" w:rsidP="002E1FA4">
      <w:pPr>
        <w:pStyle w:val="ListParagraph"/>
        <w:numPr>
          <w:ilvl w:val="0"/>
          <w:numId w:val="49"/>
        </w:numPr>
        <w:pBdr>
          <w:top w:val="nil"/>
          <w:left w:val="nil"/>
          <w:bottom w:val="nil"/>
          <w:right w:val="nil"/>
          <w:between w:val="nil"/>
        </w:pBdr>
        <w:spacing w:line="240" w:lineRule="auto"/>
      </w:pPr>
      <w:r w:rsidRPr="00472028">
        <w:rPr>
          <w:color w:val="000000"/>
        </w:rPr>
        <w:t xml:space="preserve">Continue to provide and incentivize internal career development opportunities such as lead teacher, new teacher mentor, instructional coach, and instructional leadership team </w:t>
      </w:r>
      <w:proofErr w:type="gramStart"/>
      <w:r w:rsidRPr="00472028">
        <w:rPr>
          <w:color w:val="000000"/>
        </w:rPr>
        <w:t>lead;</w:t>
      </w:r>
      <w:proofErr w:type="gramEnd"/>
    </w:p>
    <w:p w14:paraId="000000A4" w14:textId="77777777" w:rsidR="00EC4D03" w:rsidRDefault="007E2D83" w:rsidP="002E1FA4">
      <w:pPr>
        <w:pStyle w:val="ListParagraph"/>
        <w:numPr>
          <w:ilvl w:val="0"/>
          <w:numId w:val="49"/>
        </w:numPr>
        <w:pBdr>
          <w:top w:val="nil"/>
          <w:left w:val="nil"/>
          <w:bottom w:val="nil"/>
          <w:right w:val="nil"/>
          <w:between w:val="nil"/>
        </w:pBdr>
        <w:spacing w:line="240" w:lineRule="auto"/>
      </w:pPr>
      <w:r w:rsidRPr="00472028">
        <w:rPr>
          <w:color w:val="000000"/>
        </w:rPr>
        <w:t xml:space="preserve">Leverage receiver and other networks to recruit staff; participate in teacher recruitment events hosted by the district, colleges, and organizations specializing in diverse </w:t>
      </w:r>
      <w:proofErr w:type="gramStart"/>
      <w:r w:rsidRPr="00472028">
        <w:rPr>
          <w:color w:val="000000"/>
        </w:rPr>
        <w:t>hiring;</w:t>
      </w:r>
      <w:proofErr w:type="gramEnd"/>
    </w:p>
    <w:p w14:paraId="000000A5" w14:textId="77777777" w:rsidR="00EC4D03" w:rsidRDefault="007E2D83" w:rsidP="002E1FA4">
      <w:pPr>
        <w:pStyle w:val="ListParagraph"/>
        <w:numPr>
          <w:ilvl w:val="0"/>
          <w:numId w:val="49"/>
        </w:numPr>
        <w:pBdr>
          <w:top w:val="nil"/>
          <w:left w:val="nil"/>
          <w:bottom w:val="nil"/>
          <w:right w:val="nil"/>
          <w:between w:val="nil"/>
        </w:pBdr>
        <w:spacing w:line="240" w:lineRule="auto"/>
      </w:pPr>
      <w:r w:rsidRPr="00472028">
        <w:rPr>
          <w:color w:val="000000"/>
        </w:rPr>
        <w:t xml:space="preserve">Encourage and support paraprofessionals interested in pursuing a teaching degree to take advantage of the district’s Journey into Education (JET) program or other educator credentialing </w:t>
      </w:r>
      <w:proofErr w:type="gramStart"/>
      <w:r w:rsidRPr="00472028">
        <w:rPr>
          <w:color w:val="000000"/>
        </w:rPr>
        <w:t>opportunities;</w:t>
      </w:r>
      <w:proofErr w:type="gramEnd"/>
    </w:p>
    <w:p w14:paraId="000000A9" w14:textId="51B01858" w:rsidR="00EC4D03" w:rsidRDefault="007E2D83" w:rsidP="00E60244">
      <w:pPr>
        <w:pStyle w:val="ListParagraph"/>
        <w:numPr>
          <w:ilvl w:val="0"/>
          <w:numId w:val="49"/>
        </w:numPr>
        <w:pBdr>
          <w:top w:val="nil"/>
          <w:left w:val="nil"/>
          <w:bottom w:val="nil"/>
          <w:right w:val="nil"/>
          <w:between w:val="nil"/>
        </w:pBdr>
        <w:spacing w:line="240" w:lineRule="auto"/>
      </w:pPr>
      <w:r w:rsidRPr="00472028">
        <w:rPr>
          <w:color w:val="000000"/>
        </w:rPr>
        <w:t>Collect regular feedback from teachers on educator development using surveys and other methods. (Strategy 2.1)</w:t>
      </w:r>
    </w:p>
    <w:p w14:paraId="000000AA" w14:textId="77777777" w:rsidR="00EC4D03" w:rsidRDefault="007E2D83" w:rsidP="002E1FA4">
      <w:pPr>
        <w:numPr>
          <w:ilvl w:val="0"/>
          <w:numId w:val="20"/>
        </w:numPr>
        <w:spacing w:line="240" w:lineRule="auto"/>
        <w:ind w:left="360"/>
      </w:pPr>
      <w:r>
        <w:rPr>
          <w:b/>
        </w:rPr>
        <w:t>Teacher Leadership:</w:t>
      </w:r>
      <w:r>
        <w:t xml:space="preserve"> Create opportunities for teacher leadership that advance evidence-based practices for whole child learning and thriving.</w:t>
      </w:r>
    </w:p>
    <w:p w14:paraId="000000AB" w14:textId="77777777" w:rsidR="00EC4D03" w:rsidRDefault="00EC4D03">
      <w:pPr>
        <w:spacing w:line="240" w:lineRule="auto"/>
        <w:ind w:left="360"/>
      </w:pPr>
    </w:p>
    <w:p w14:paraId="000000AC" w14:textId="77777777" w:rsidR="00EC4D03" w:rsidRDefault="007E2D83">
      <w:pPr>
        <w:spacing w:line="240" w:lineRule="auto"/>
        <w:ind w:left="360"/>
      </w:pPr>
      <w:r>
        <w:t xml:space="preserve">Parker will continue to create a culture that recognizes teachers, students, and families as the key agents in the learning process and teachers as keepers of technical knowledge and closest observers of classroom learning. Teacher leadership efforts will focus on ensuring a shared vision and transparent, empowering adult culture where teachers can innovate, learn collaboratively, and lead. </w:t>
      </w:r>
    </w:p>
    <w:p w14:paraId="000000AD" w14:textId="77777777" w:rsidR="00EC4D03" w:rsidRDefault="00EC4D03">
      <w:pPr>
        <w:spacing w:line="240" w:lineRule="auto"/>
        <w:ind w:left="360"/>
      </w:pPr>
    </w:p>
    <w:p w14:paraId="000000AE" w14:textId="77777777" w:rsidR="00EC4D03" w:rsidRDefault="007E2D83">
      <w:pPr>
        <w:spacing w:line="240" w:lineRule="auto"/>
        <w:ind w:left="360"/>
      </w:pPr>
      <w:r>
        <w:t>In the renewed turnaround plan, key activities for developing teacher leadership include:</w:t>
      </w:r>
    </w:p>
    <w:p w14:paraId="000000AF" w14:textId="77777777" w:rsidR="00EC4D03" w:rsidRDefault="007E2D83" w:rsidP="002E1FA4">
      <w:pPr>
        <w:pStyle w:val="ListParagraph"/>
        <w:numPr>
          <w:ilvl w:val="0"/>
          <w:numId w:val="50"/>
        </w:numPr>
        <w:pBdr>
          <w:top w:val="nil"/>
          <w:left w:val="nil"/>
          <w:bottom w:val="nil"/>
          <w:right w:val="nil"/>
          <w:between w:val="nil"/>
        </w:pBdr>
        <w:spacing w:line="240" w:lineRule="auto"/>
      </w:pPr>
      <w:r w:rsidRPr="00AE1375">
        <w:rPr>
          <w:color w:val="000000"/>
        </w:rPr>
        <w:t xml:space="preserve">Continue to support faculty-led leadership teams that develop and implement action plans aligned with the school’s strategic </w:t>
      </w:r>
      <w:proofErr w:type="gramStart"/>
      <w:r w:rsidRPr="00AE1375">
        <w:rPr>
          <w:color w:val="000000"/>
        </w:rPr>
        <w:t>priorities;</w:t>
      </w:r>
      <w:proofErr w:type="gramEnd"/>
    </w:p>
    <w:p w14:paraId="000000B0" w14:textId="77777777" w:rsidR="00EC4D03" w:rsidRDefault="007E2D83" w:rsidP="002E1FA4">
      <w:pPr>
        <w:pStyle w:val="ListParagraph"/>
        <w:numPr>
          <w:ilvl w:val="0"/>
          <w:numId w:val="50"/>
        </w:numPr>
        <w:pBdr>
          <w:top w:val="nil"/>
          <w:left w:val="nil"/>
          <w:bottom w:val="nil"/>
          <w:right w:val="nil"/>
          <w:between w:val="nil"/>
        </w:pBdr>
        <w:spacing w:line="240" w:lineRule="auto"/>
      </w:pPr>
      <w:r w:rsidRPr="00AE1375">
        <w:rPr>
          <w:color w:val="000000"/>
        </w:rPr>
        <w:t xml:space="preserve">Continue to identify teacher leaders at each grade level who facilitate teacher collaboration time and support instructional </w:t>
      </w:r>
      <w:proofErr w:type="gramStart"/>
      <w:r w:rsidRPr="00AE1375">
        <w:rPr>
          <w:color w:val="000000"/>
        </w:rPr>
        <w:t>planning;</w:t>
      </w:r>
      <w:proofErr w:type="gramEnd"/>
    </w:p>
    <w:p w14:paraId="000000B1" w14:textId="77777777" w:rsidR="00EC4D03" w:rsidRDefault="007E2D83" w:rsidP="002E1FA4">
      <w:pPr>
        <w:pStyle w:val="ListParagraph"/>
        <w:numPr>
          <w:ilvl w:val="0"/>
          <w:numId w:val="50"/>
        </w:numPr>
        <w:pBdr>
          <w:top w:val="nil"/>
          <w:left w:val="nil"/>
          <w:bottom w:val="nil"/>
          <w:right w:val="nil"/>
          <w:between w:val="nil"/>
        </w:pBdr>
        <w:spacing w:line="240" w:lineRule="auto"/>
      </w:pPr>
      <w:r w:rsidRPr="00AE1375">
        <w:rPr>
          <w:color w:val="000000"/>
        </w:rPr>
        <w:t>Implement an educator development system that includes peer observations; (Strategy 2.1)</w:t>
      </w:r>
    </w:p>
    <w:p w14:paraId="000000B3" w14:textId="63EA6937" w:rsidR="00EC4D03" w:rsidRPr="004A0181" w:rsidRDefault="007E2D83" w:rsidP="00E60244">
      <w:pPr>
        <w:pStyle w:val="ListParagraph"/>
        <w:numPr>
          <w:ilvl w:val="0"/>
          <w:numId w:val="50"/>
        </w:numPr>
        <w:pBdr>
          <w:top w:val="nil"/>
          <w:left w:val="nil"/>
          <w:bottom w:val="nil"/>
          <w:right w:val="nil"/>
          <w:between w:val="nil"/>
        </w:pBdr>
        <w:spacing w:line="240" w:lineRule="auto"/>
      </w:pPr>
      <w:r w:rsidRPr="00AE1375">
        <w:rPr>
          <w:color w:val="000000"/>
        </w:rPr>
        <w:t>Collect regular feedback from faculty on schoolwide learning outcomes and educator development using surveys. (Strategy 2.1)</w:t>
      </w:r>
    </w:p>
    <w:p w14:paraId="44144321" w14:textId="77777777" w:rsidR="004A0181" w:rsidRDefault="004A0181" w:rsidP="004A0181">
      <w:pPr>
        <w:pStyle w:val="ListParagraph"/>
        <w:pBdr>
          <w:top w:val="nil"/>
          <w:left w:val="nil"/>
          <w:bottom w:val="nil"/>
          <w:right w:val="nil"/>
          <w:between w:val="nil"/>
        </w:pBdr>
        <w:spacing w:line="240" w:lineRule="auto"/>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EC4D03" w14:paraId="0AFA7C48" w14:textId="77777777">
        <w:tc>
          <w:tcPr>
            <w:tcW w:w="93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0B4" w14:textId="77777777" w:rsidR="00EC4D03" w:rsidRDefault="007E2D83">
            <w:pPr>
              <w:spacing w:line="240" w:lineRule="auto"/>
            </w:pPr>
            <w:r>
              <w:rPr>
                <w:b/>
              </w:rPr>
              <w:lastRenderedPageBreak/>
              <w:t>Priority Area 3: Provide students with appropriate supports and acceleration opportunities to maximize their learning by using data to differentiate instruction and identifying opportunities for intervention and enrichment.</w:t>
            </w:r>
          </w:p>
        </w:tc>
      </w:tr>
    </w:tbl>
    <w:p w14:paraId="000000B5" w14:textId="77777777" w:rsidR="00EC4D03" w:rsidRDefault="00EC4D03">
      <w:pPr>
        <w:spacing w:line="240" w:lineRule="auto"/>
      </w:pPr>
    </w:p>
    <w:p w14:paraId="000000B6" w14:textId="77777777" w:rsidR="00EC4D03" w:rsidRDefault="007E2D83">
      <w:pPr>
        <w:spacing w:line="240" w:lineRule="auto"/>
      </w:pPr>
      <w:r>
        <w:t>Strategies for Priority Area 3 focus on practices for collecting student progress data and the continuum of support the school provides in response to that data. These practices range from “just in time” support from a teacher in the classroom to the development of a comprehensive student support or wraparound plan that involves families and other providers.</w:t>
      </w:r>
    </w:p>
    <w:p w14:paraId="000000B7" w14:textId="77777777" w:rsidR="00EC4D03" w:rsidRDefault="00EC4D03">
      <w:pPr>
        <w:spacing w:line="240" w:lineRule="auto"/>
      </w:pPr>
    </w:p>
    <w:p w14:paraId="000000B8" w14:textId="6893CA31" w:rsidR="00EC4D03" w:rsidRDefault="007E2D83">
      <w:pPr>
        <w:spacing w:line="240" w:lineRule="auto"/>
      </w:pPr>
      <w:r>
        <w:t xml:space="preserve">For the original text summarizing the challenges addressed by Priority Area 3, please see the </w:t>
      </w:r>
      <w:hyperlink r:id="rId15">
        <w:r>
          <w:rPr>
            <w:color w:val="0000FF"/>
            <w:u w:val="single"/>
          </w:rPr>
          <w:t>April 9, 2014 Turnaround Plan</w:t>
        </w:r>
      </w:hyperlink>
      <w:r>
        <w:t xml:space="preserve"> at p. 19</w:t>
      </w:r>
      <w:r w:rsidR="00FC2828">
        <w:t>. Fo</w:t>
      </w:r>
      <w:r>
        <w:t xml:space="preserve">r the update on progress and strategies in Priority Area 3 submitted in the 2017 plan renewal, please see the </w:t>
      </w:r>
      <w:hyperlink r:id="rId16">
        <w:r>
          <w:rPr>
            <w:color w:val="0000FF"/>
            <w:u w:val="single"/>
          </w:rPr>
          <w:t>August 18, 2017 Renewed Turnaround Plan</w:t>
        </w:r>
      </w:hyperlink>
      <w:r>
        <w:t xml:space="preserve"> at pp. 28-31.</w:t>
      </w:r>
    </w:p>
    <w:p w14:paraId="000000B9" w14:textId="77777777" w:rsidR="00EC4D03" w:rsidRDefault="00EC4D03">
      <w:pPr>
        <w:spacing w:line="240" w:lineRule="auto"/>
      </w:pPr>
    </w:p>
    <w:p w14:paraId="000000BA" w14:textId="77777777" w:rsidR="00EC4D03" w:rsidRDefault="007E2D83">
      <w:pPr>
        <w:spacing w:line="240" w:lineRule="auto"/>
      </w:pPr>
      <w:r>
        <w:t xml:space="preserve">Since the turnaround plan was last renewed in 2017, </w:t>
      </w:r>
      <w:sdt>
        <w:sdtPr>
          <w:tag w:val="goog_rdk_15"/>
          <w:id w:val="-1929577307"/>
        </w:sdtPr>
        <w:sdtContent/>
      </w:sdt>
      <w:r>
        <w:t>Parker has developed a comprehensive system for collecting data on student and teacher outcomes that is aligned with their schoolwide instructional framework. To monitor the development of classroom instructional practices, school leaders utilize a classroom observation rubric that is aligned with their framework for culturally responsive instruction. All classroom observation data are recorded in a central tracking document that enables instructional leaders to monitor individual progress and schoolwide trends throughout the year. On the student assessment side, the Parker School Data Hub serves as a central repository for formative assessment data on both academic and non-academic outcomes. For school leaders, the data hub provides a one-stop shop for viewing each classroom’s data in the areas of benchmark assessments, progress monitoring, and behavior support. The data hub also tracks schoolwide attendance and discipline data and the progress of individual cases through the school’s Whole Child Support Team and wraparound support processes.</w:t>
      </w:r>
    </w:p>
    <w:p w14:paraId="000000BB" w14:textId="77777777" w:rsidR="00EC4D03" w:rsidRDefault="00EC4D03">
      <w:pPr>
        <w:spacing w:line="240" w:lineRule="auto"/>
      </w:pPr>
    </w:p>
    <w:p w14:paraId="000000BC" w14:textId="77777777" w:rsidR="00EC4D03" w:rsidRDefault="007E2D83">
      <w:pPr>
        <w:spacing w:line="240" w:lineRule="auto"/>
        <w:rPr>
          <w:b/>
        </w:rPr>
      </w:pPr>
      <w:r>
        <w:rPr>
          <w:b/>
        </w:rPr>
        <w:t>Strategies</w:t>
      </w:r>
    </w:p>
    <w:p w14:paraId="000000BD" w14:textId="77777777" w:rsidR="00EC4D03" w:rsidRDefault="00EC4D03">
      <w:pPr>
        <w:spacing w:line="240" w:lineRule="auto"/>
      </w:pPr>
    </w:p>
    <w:p w14:paraId="000000BE" w14:textId="77777777" w:rsidR="00EC4D03" w:rsidRDefault="007E2D83">
      <w:pPr>
        <w:numPr>
          <w:ilvl w:val="0"/>
          <w:numId w:val="2"/>
        </w:numPr>
        <w:spacing w:line="240" w:lineRule="auto"/>
        <w:ind w:left="450" w:hanging="450"/>
      </w:pPr>
      <w:r>
        <w:rPr>
          <w:b/>
        </w:rPr>
        <w:t>Data-Driven Decision-Making:</w:t>
      </w:r>
      <w:r>
        <w:t xml:space="preserve"> Create a coherent schoolwide system for regularly analyzing student growth data and making data-driven decisions about instruction and other school programming.</w:t>
      </w:r>
    </w:p>
    <w:p w14:paraId="000000BF" w14:textId="77777777" w:rsidR="00EC4D03" w:rsidRDefault="00EC4D03">
      <w:pPr>
        <w:spacing w:line="240" w:lineRule="auto"/>
        <w:ind w:left="450"/>
      </w:pPr>
    </w:p>
    <w:p w14:paraId="000000C0" w14:textId="77777777" w:rsidR="00EC4D03" w:rsidRDefault="007E2D83">
      <w:pPr>
        <w:spacing w:line="240" w:lineRule="auto"/>
        <w:ind w:left="450"/>
      </w:pPr>
      <w:r>
        <w:t>The school will collect multiple layers of data that allow staff to track learner growth, analyze the data for inequities, and inform decision-making at every level, from individual student-teacher interactions to larger school trends.</w:t>
      </w:r>
      <w:r>
        <w:br/>
      </w:r>
    </w:p>
    <w:p w14:paraId="000000C1" w14:textId="77777777" w:rsidR="00EC4D03" w:rsidRDefault="007E2D83">
      <w:pPr>
        <w:spacing w:line="240" w:lineRule="auto"/>
        <w:ind w:left="450"/>
      </w:pPr>
      <w:r>
        <w:t>In the renewed turnaround plan, activities for ensuring data-driven decision-making include:</w:t>
      </w:r>
    </w:p>
    <w:p w14:paraId="000000C2" w14:textId="77777777" w:rsidR="00EC4D03" w:rsidRDefault="007E2D83" w:rsidP="002E1FA4">
      <w:pPr>
        <w:pStyle w:val="ListParagraph"/>
        <w:numPr>
          <w:ilvl w:val="0"/>
          <w:numId w:val="51"/>
        </w:numPr>
        <w:pBdr>
          <w:top w:val="nil"/>
          <w:left w:val="nil"/>
          <w:bottom w:val="nil"/>
          <w:right w:val="nil"/>
          <w:between w:val="nil"/>
        </w:pBdr>
        <w:spacing w:line="240" w:lineRule="auto"/>
      </w:pPr>
      <w:r w:rsidRPr="006B563C">
        <w:rPr>
          <w:color w:val="000000"/>
        </w:rPr>
        <w:t>Collect multiple layers of assessment data, including diagnostic assessments, formative and summative assessments, and holistic assessments that gather contextual information about the student’s learning experience; (also Priority 1.3)</w:t>
      </w:r>
    </w:p>
    <w:p w14:paraId="000000C3" w14:textId="77777777" w:rsidR="00EC4D03" w:rsidRDefault="007E2D83" w:rsidP="002E1FA4">
      <w:pPr>
        <w:pStyle w:val="ListParagraph"/>
        <w:numPr>
          <w:ilvl w:val="0"/>
          <w:numId w:val="51"/>
        </w:numPr>
        <w:pBdr>
          <w:top w:val="nil"/>
          <w:left w:val="nil"/>
          <w:bottom w:val="nil"/>
          <w:right w:val="nil"/>
          <w:between w:val="nil"/>
        </w:pBdr>
        <w:spacing w:line="240" w:lineRule="auto"/>
      </w:pPr>
      <w:r w:rsidRPr="006B563C">
        <w:rPr>
          <w:color w:val="000000"/>
        </w:rPr>
        <w:t xml:space="preserve">Ensure teachers use data consistently during teacher collaboration time, lesson preparation, and classroom </w:t>
      </w:r>
      <w:proofErr w:type="gramStart"/>
      <w:r w:rsidRPr="006B563C">
        <w:rPr>
          <w:color w:val="000000"/>
        </w:rPr>
        <w:t>instruction;</w:t>
      </w:r>
      <w:proofErr w:type="gramEnd"/>
    </w:p>
    <w:p w14:paraId="000000C4" w14:textId="77777777" w:rsidR="00EC4D03" w:rsidRDefault="007E2D83" w:rsidP="002E1FA4">
      <w:pPr>
        <w:pStyle w:val="ListParagraph"/>
        <w:numPr>
          <w:ilvl w:val="0"/>
          <w:numId w:val="51"/>
        </w:numPr>
        <w:pBdr>
          <w:top w:val="nil"/>
          <w:left w:val="nil"/>
          <w:bottom w:val="nil"/>
          <w:right w:val="nil"/>
          <w:between w:val="nil"/>
        </w:pBdr>
        <w:spacing w:line="240" w:lineRule="auto"/>
      </w:pPr>
      <w:r w:rsidRPr="006B563C">
        <w:rPr>
          <w:color w:val="000000"/>
        </w:rPr>
        <w:t xml:space="preserve">Conduct regular Academic Review meetings with administrators and instructional coaches to analyze academic data at the school, classroom and student </w:t>
      </w:r>
      <w:proofErr w:type="gramStart"/>
      <w:r w:rsidRPr="006B563C">
        <w:rPr>
          <w:color w:val="000000"/>
        </w:rPr>
        <w:t>levels;</w:t>
      </w:r>
      <w:proofErr w:type="gramEnd"/>
    </w:p>
    <w:p w14:paraId="000000C6" w14:textId="4B12A57F" w:rsidR="00EC4D03" w:rsidRDefault="007E2D83" w:rsidP="00E60244">
      <w:pPr>
        <w:pStyle w:val="ListParagraph"/>
        <w:numPr>
          <w:ilvl w:val="0"/>
          <w:numId w:val="51"/>
        </w:numPr>
        <w:pBdr>
          <w:top w:val="nil"/>
          <w:left w:val="nil"/>
          <w:bottom w:val="nil"/>
          <w:right w:val="nil"/>
          <w:between w:val="nil"/>
        </w:pBdr>
        <w:spacing w:line="240" w:lineRule="auto"/>
      </w:pPr>
      <w:r w:rsidRPr="006B563C">
        <w:rPr>
          <w:color w:val="000000"/>
        </w:rPr>
        <w:lastRenderedPageBreak/>
        <w:t>Use Department of Elementary and Secondary Education school monitoring reports (School Quality Reviews) with the leadership team and staff to inform a cycle of continuous improvement.</w:t>
      </w:r>
    </w:p>
    <w:p w14:paraId="000000C7" w14:textId="77777777" w:rsidR="00EC4D03" w:rsidRDefault="007E2D83">
      <w:pPr>
        <w:numPr>
          <w:ilvl w:val="0"/>
          <w:numId w:val="2"/>
        </w:numPr>
        <w:spacing w:line="240" w:lineRule="auto"/>
        <w:ind w:left="450" w:hanging="450"/>
      </w:pPr>
      <w:r>
        <w:rPr>
          <w:b/>
        </w:rPr>
        <w:t>Effective Instructional Planning</w:t>
      </w:r>
      <w:r>
        <w:t>: Establish a robust instructional planning process and maximize teacher planning and collaboration time.</w:t>
      </w:r>
      <w:r>
        <w:br/>
      </w:r>
      <w:r>
        <w:br/>
        <w:t>In the renewed turnaround plan, activities for ensuring effective instructional planning include:</w:t>
      </w:r>
    </w:p>
    <w:p w14:paraId="000000C8" w14:textId="0E04AB2B" w:rsidR="00EC4D03" w:rsidRDefault="007E2D83" w:rsidP="002E1FA4">
      <w:pPr>
        <w:pStyle w:val="ListParagraph"/>
        <w:numPr>
          <w:ilvl w:val="0"/>
          <w:numId w:val="52"/>
        </w:numPr>
        <w:spacing w:line="240" w:lineRule="auto"/>
      </w:pPr>
      <w:r>
        <w:t xml:space="preserve">Continue to train all staff on Parker’s Planning for Learning Cycle, a seven-step instructional planning process that is grounded in the </w:t>
      </w:r>
      <w:r w:rsidR="00FE7508">
        <w:t>neuro</w:t>
      </w:r>
      <w:r>
        <w:t>science of learning and aligned to the tenets of culturally responsive teaching. The cycle asks teachers to identify the big ideas they want students to grapple with and why the ideas matter, strategies for igniting student interest, complex tasks that enable students to grapple with the big idea, areas where students may struggle and scaffolds that can help, and other elements of their instructional strategy.</w:t>
      </w:r>
    </w:p>
    <w:p w14:paraId="000000C9" w14:textId="77777777" w:rsidR="00EC4D03" w:rsidRDefault="007E2D83" w:rsidP="002E1FA4">
      <w:pPr>
        <w:pStyle w:val="ListParagraph"/>
        <w:numPr>
          <w:ilvl w:val="0"/>
          <w:numId w:val="52"/>
        </w:numPr>
        <w:spacing w:line="240" w:lineRule="auto"/>
      </w:pPr>
      <w:r>
        <w:t>Continue to leverage teacher collaboration time (TCT) as a key venue for tracking student growth, designing lessons, and providing instructional coaching support. Teachers will receive dedicated TCT weekly.</w:t>
      </w:r>
    </w:p>
    <w:p w14:paraId="000000CA" w14:textId="15E62B4E" w:rsidR="00EC4D03" w:rsidRDefault="007E2D83" w:rsidP="002E1FA4">
      <w:pPr>
        <w:pStyle w:val="ListParagraph"/>
        <w:numPr>
          <w:ilvl w:val="0"/>
          <w:numId w:val="52"/>
        </w:numPr>
        <w:spacing w:line="240" w:lineRule="auto"/>
      </w:pPr>
      <w:r>
        <w:t>Implement coaching cycles and peer observations to inform instructional planning. This includes regular observational feedback from the principal and Manager of Educator Quality.</w:t>
      </w:r>
    </w:p>
    <w:p w14:paraId="000000CB" w14:textId="77777777" w:rsidR="00EC4D03" w:rsidRDefault="007E2D83">
      <w:pPr>
        <w:numPr>
          <w:ilvl w:val="0"/>
          <w:numId w:val="2"/>
        </w:numPr>
        <w:spacing w:line="240" w:lineRule="auto"/>
        <w:ind w:left="450" w:hanging="450"/>
      </w:pPr>
      <w:r>
        <w:rPr>
          <w:b/>
        </w:rPr>
        <w:t>Holistic Student Support System:</w:t>
      </w:r>
      <w:r>
        <w:t xml:space="preserve"> Create effective structures and protocols for proactively identifying student support needs and delivering holistic student support services, including positive youth development opportunities.</w:t>
      </w:r>
    </w:p>
    <w:p w14:paraId="000000CC" w14:textId="77777777" w:rsidR="00EC4D03" w:rsidRDefault="00EC4D03">
      <w:pPr>
        <w:spacing w:line="240" w:lineRule="auto"/>
        <w:ind w:left="450"/>
      </w:pPr>
    </w:p>
    <w:p w14:paraId="000000CD" w14:textId="77777777" w:rsidR="00EC4D03" w:rsidRDefault="007E2D83">
      <w:pPr>
        <w:spacing w:line="240" w:lineRule="auto"/>
        <w:ind w:left="450"/>
      </w:pPr>
      <w:r>
        <w:t>When students struggle to meet academic or behavioral expectations, Parker staff will use a multidimensional lens to understand the student and the context, then work with the student and family to create an effective school-home student development plan. The school also will use data to identify patterns or trends that have broader implications for instruction, classroom culture and relationships, service provider partnerships, extended learning opportunities, etc.</w:t>
      </w:r>
      <w:r>
        <w:br/>
      </w:r>
    </w:p>
    <w:p w14:paraId="000000CE" w14:textId="77777777" w:rsidR="00EC4D03" w:rsidRDefault="007E2D83">
      <w:pPr>
        <w:spacing w:line="240" w:lineRule="auto"/>
        <w:ind w:left="450"/>
      </w:pPr>
      <w:r>
        <w:t>In the renewed turnaround plan, key activities for ensuring a holistic student support system include:</w:t>
      </w:r>
    </w:p>
    <w:p w14:paraId="000000CF" w14:textId="77777777" w:rsidR="00EC4D03" w:rsidRDefault="007E2D83" w:rsidP="002E1FA4">
      <w:pPr>
        <w:pStyle w:val="ListParagraph"/>
        <w:numPr>
          <w:ilvl w:val="0"/>
          <w:numId w:val="53"/>
        </w:numPr>
        <w:pBdr>
          <w:top w:val="nil"/>
          <w:left w:val="nil"/>
          <w:bottom w:val="nil"/>
          <w:right w:val="nil"/>
          <w:between w:val="nil"/>
        </w:pBdr>
        <w:spacing w:line="240" w:lineRule="auto"/>
      </w:pPr>
      <w:r w:rsidRPr="00890118">
        <w:rPr>
          <w:color w:val="000000"/>
        </w:rPr>
        <w:t>Continue to implement social emotional support activities for all students. (Priority 1.1)</w:t>
      </w:r>
    </w:p>
    <w:p w14:paraId="000000D0" w14:textId="77777777" w:rsidR="00EC4D03" w:rsidRDefault="007E2D83" w:rsidP="002E1FA4">
      <w:pPr>
        <w:pStyle w:val="ListParagraph"/>
        <w:numPr>
          <w:ilvl w:val="0"/>
          <w:numId w:val="53"/>
        </w:numPr>
        <w:pBdr>
          <w:top w:val="nil"/>
          <w:left w:val="nil"/>
          <w:bottom w:val="nil"/>
          <w:right w:val="nil"/>
          <w:between w:val="nil"/>
        </w:pBdr>
        <w:spacing w:line="240" w:lineRule="auto"/>
      </w:pPr>
      <w:r w:rsidRPr="00890118">
        <w:rPr>
          <w:color w:val="000000"/>
        </w:rPr>
        <w:t>Continue to provide training to staff so they can recognize social emotional skill development needs that affect a student’s ability to participate fully in the classroom learning environment.</w:t>
      </w:r>
    </w:p>
    <w:p w14:paraId="000000D1" w14:textId="77777777" w:rsidR="00EC4D03" w:rsidRDefault="007E2D83" w:rsidP="002E1FA4">
      <w:pPr>
        <w:pStyle w:val="ListParagraph"/>
        <w:numPr>
          <w:ilvl w:val="0"/>
          <w:numId w:val="53"/>
        </w:numPr>
        <w:pBdr>
          <w:top w:val="nil"/>
          <w:left w:val="nil"/>
          <w:bottom w:val="nil"/>
          <w:right w:val="nil"/>
          <w:between w:val="nil"/>
        </w:pBdr>
        <w:spacing w:line="240" w:lineRule="auto"/>
      </w:pPr>
      <w:r w:rsidRPr="00890118">
        <w:rPr>
          <w:color w:val="000000"/>
        </w:rPr>
        <w:t>Streamline the Whole Child Support Team process to focus on students with intensive support needs (Tier 3). Partner with families to understand student experiences and co-design student support strategies.</w:t>
      </w:r>
    </w:p>
    <w:p w14:paraId="000000D2" w14:textId="77777777" w:rsidR="00EC4D03" w:rsidRDefault="007E2D83" w:rsidP="002E1FA4">
      <w:pPr>
        <w:pStyle w:val="ListParagraph"/>
        <w:numPr>
          <w:ilvl w:val="0"/>
          <w:numId w:val="53"/>
        </w:numPr>
        <w:pBdr>
          <w:top w:val="nil"/>
          <w:left w:val="nil"/>
          <w:bottom w:val="nil"/>
          <w:right w:val="nil"/>
          <w:between w:val="nil"/>
        </w:pBdr>
        <w:spacing w:line="240" w:lineRule="auto"/>
      </w:pPr>
      <w:r w:rsidRPr="00890118">
        <w:rPr>
          <w:color w:val="000000"/>
        </w:rPr>
        <w:t>Continue to conduct wraparound meetings with staff, external providers, family members, and others to develop wraparound service plans for students who are involved with or may be referred to external providers.</w:t>
      </w:r>
    </w:p>
    <w:p w14:paraId="000000D4" w14:textId="6BBC925F" w:rsidR="00EC4D03" w:rsidRDefault="007E2D83" w:rsidP="00872873">
      <w:pPr>
        <w:pStyle w:val="ListParagraph"/>
        <w:numPr>
          <w:ilvl w:val="0"/>
          <w:numId w:val="53"/>
        </w:numPr>
        <w:pBdr>
          <w:top w:val="nil"/>
          <w:left w:val="nil"/>
          <w:bottom w:val="nil"/>
          <w:right w:val="nil"/>
          <w:between w:val="nil"/>
        </w:pBdr>
        <w:spacing w:line="240" w:lineRule="auto"/>
      </w:pPr>
      <w:r w:rsidRPr="00890118">
        <w:rPr>
          <w:color w:val="000000"/>
        </w:rPr>
        <w:t xml:space="preserve">Build out a system of extended learning opportunities (afterschool, vacation, summer, etc.) that provide alternative settings for developing core skills, social emotional </w:t>
      </w:r>
      <w:r w:rsidRPr="00890118">
        <w:rPr>
          <w:color w:val="000000"/>
        </w:rPr>
        <w:lastRenderedPageBreak/>
        <w:t>wellness, and confidence. This includes creati</w:t>
      </w:r>
      <w:r w:rsidR="00B101BD">
        <w:rPr>
          <w:color w:val="000000"/>
        </w:rPr>
        <w:t xml:space="preserve">ng </w:t>
      </w:r>
      <w:r w:rsidRPr="00890118">
        <w:rPr>
          <w:color w:val="000000"/>
        </w:rPr>
        <w:t>a Positive Youth Development coordinator position to oversee the development of an extended learning opportunity system. Include engagement in these opportunities as part of holistic student support planning. (Priority 2.2)</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EC4D03" w14:paraId="50E32790" w14:textId="77777777" w:rsidTr="00AF2578">
        <w:trPr>
          <w:trHeight w:val="618"/>
        </w:trPr>
        <w:tc>
          <w:tcPr>
            <w:tcW w:w="9360"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000000D5" w14:textId="77777777" w:rsidR="00EC4D03" w:rsidRDefault="007E2D83">
            <w:pPr>
              <w:spacing w:line="240" w:lineRule="auto"/>
            </w:pPr>
            <w:r>
              <w:rPr>
                <w:b/>
              </w:rPr>
              <w:t>Priority Area 4: Ensure that all students succeed academically by establishing a climate that focuses on learning and engaging families as partners in student learning.</w:t>
            </w:r>
          </w:p>
        </w:tc>
      </w:tr>
    </w:tbl>
    <w:p w14:paraId="000000D6" w14:textId="77777777" w:rsidR="00EC4D03" w:rsidRDefault="00EC4D03">
      <w:pPr>
        <w:spacing w:line="240" w:lineRule="auto"/>
      </w:pPr>
    </w:p>
    <w:p w14:paraId="000000D7" w14:textId="77777777" w:rsidR="00EC4D03" w:rsidRDefault="007E2D83">
      <w:pPr>
        <w:spacing w:line="240" w:lineRule="auto"/>
      </w:pPr>
      <w:r>
        <w:t xml:space="preserve">Parker helps students and families begin the education journey and prepare for the opportunities and challenges of the road ahead. Authentic collaboration between educators and family members is essential to the success of each student and the </w:t>
      </w:r>
      <w:proofErr w:type="gramStart"/>
      <w:r>
        <w:t>school as a whole</w:t>
      </w:r>
      <w:proofErr w:type="gramEnd"/>
      <w:r>
        <w:t>.</w:t>
      </w:r>
    </w:p>
    <w:p w14:paraId="000000D8" w14:textId="77777777" w:rsidR="00EC4D03" w:rsidRDefault="00EC4D03">
      <w:pPr>
        <w:spacing w:line="240" w:lineRule="auto"/>
      </w:pPr>
    </w:p>
    <w:p w14:paraId="000000D9" w14:textId="032B12DA" w:rsidR="00EC4D03" w:rsidRDefault="007E2D83">
      <w:pPr>
        <w:spacing w:line="240" w:lineRule="auto"/>
      </w:pPr>
      <w:r>
        <w:t xml:space="preserve">For the original text summarizing the challenges addressed by Priority Area 4, please see the </w:t>
      </w:r>
      <w:hyperlink r:id="rId17">
        <w:r>
          <w:rPr>
            <w:color w:val="0000FF"/>
            <w:u w:val="single"/>
          </w:rPr>
          <w:t>April 9, 2014 Turnaround Plan</w:t>
        </w:r>
      </w:hyperlink>
      <w:r>
        <w:t xml:space="preserve"> at p. 24. For the update on progress and strategies in Priority Area 4 submitted in the 2017 plan renewal, please see the </w:t>
      </w:r>
      <w:hyperlink r:id="rId18">
        <w:r>
          <w:rPr>
            <w:color w:val="0000FF"/>
            <w:u w:val="single"/>
          </w:rPr>
          <w:t>August 18, 2017 Renewed Turnaround Plan</w:t>
        </w:r>
      </w:hyperlink>
      <w:r>
        <w:t xml:space="preserve"> at pp. 34-39.</w:t>
      </w:r>
    </w:p>
    <w:p w14:paraId="000000DA" w14:textId="77777777" w:rsidR="00EC4D03" w:rsidRDefault="00EC4D03">
      <w:pPr>
        <w:spacing w:line="240" w:lineRule="auto"/>
      </w:pPr>
    </w:p>
    <w:p w14:paraId="000000DB" w14:textId="7F74524B" w:rsidR="00EC4D03" w:rsidRDefault="007E2D83">
      <w:pPr>
        <w:spacing w:line="240" w:lineRule="auto"/>
      </w:pPr>
      <w:r>
        <w:t>Since 2018, the strengthening of Parker’s academic and social emotional supports has reduced the school’s rate of chronic absenteeism. From 2018 to 2021, the percentage of students absent during 10 percent or more of school days declined from 18 percent to 10 percent. In 2022, when the state</w:t>
      </w:r>
      <w:r w:rsidR="005A4AED">
        <w:t xml:space="preserve"> responded</w:t>
      </w:r>
      <w:r>
        <w:t xml:space="preserve"> to pandemic conditions </w:t>
      </w:r>
      <w:r w:rsidR="00AC4054">
        <w:t xml:space="preserve">by reporting an alternative rate of </w:t>
      </w:r>
      <w:r w:rsidR="00011C3B">
        <w:t xml:space="preserve">chronic absenteeism </w:t>
      </w:r>
      <w:r w:rsidR="0006439A">
        <w:t>based upon absences</w:t>
      </w:r>
      <w:r>
        <w:t xml:space="preserve"> during 20 percent or more of school days, Parker’s rate of chronic absenteeism using the 20 percent threshold was the second lowest in the New Bedford Public School district. During the 2021-</w:t>
      </w:r>
      <w:r w:rsidR="0011013C">
        <w:t>20</w:t>
      </w:r>
      <w:r>
        <w:t>22 school year, three percent of Parker students were classified as chronically absent using the 20 percent threshold</w:t>
      </w:r>
      <w:r w:rsidR="00646F44">
        <w:t>.</w:t>
      </w:r>
    </w:p>
    <w:p w14:paraId="000000DC" w14:textId="77777777" w:rsidR="00EC4D03" w:rsidRDefault="00EC4D03">
      <w:pPr>
        <w:spacing w:line="240" w:lineRule="auto"/>
      </w:pPr>
    </w:p>
    <w:p w14:paraId="000000DD" w14:textId="77777777" w:rsidR="00EC4D03" w:rsidRDefault="007E2D83">
      <w:pPr>
        <w:spacing w:line="240" w:lineRule="auto"/>
      </w:pPr>
      <w:r>
        <w:t xml:space="preserve">During SMI’s tenure as receiver, the school has hosted monthly family engagement nights that cultivate a strong sense of connection to Parker and promote trusting relationships with staff. All staff participate in these monthly evening events as a term of employment. The monthly family engagement nights provide families with strategies they can use to support learning and serve as a vehicle for connecting families with opportunities and resources. In addition to these universal supports for Parker families, </w:t>
      </w:r>
      <w:sdt>
        <w:sdtPr>
          <w:tag w:val="goog_rdk_16"/>
          <w:id w:val="1793246216"/>
        </w:sdtPr>
        <w:sdtContent/>
      </w:sdt>
      <w:r>
        <w:t>the Manager of Educator Quality and Manager of Family and Student Support empower Parker caregivers to participate meaningfully in the planning of student support or wraparound service plans for their children, through the Whole Child Support Team and Wraparound Team processes.</w:t>
      </w:r>
    </w:p>
    <w:p w14:paraId="000000DE" w14:textId="77777777" w:rsidR="00EC4D03" w:rsidRDefault="00EC4D03">
      <w:pPr>
        <w:spacing w:line="240" w:lineRule="auto"/>
      </w:pPr>
    </w:p>
    <w:p w14:paraId="000000DF" w14:textId="77777777" w:rsidR="00EC4D03" w:rsidRDefault="007E2D83" w:rsidP="002E1FA4">
      <w:pPr>
        <w:numPr>
          <w:ilvl w:val="0"/>
          <w:numId w:val="24"/>
        </w:numPr>
        <w:spacing w:line="240" w:lineRule="auto"/>
        <w:ind w:left="450" w:hanging="450"/>
      </w:pPr>
      <w:r>
        <w:rPr>
          <w:b/>
        </w:rPr>
        <w:t xml:space="preserve">Family Engagement: </w:t>
      </w:r>
      <w:r>
        <w:t>Build school belonging and teacher-family relationships through regular communication, family learning activities, and opportunities for family feedback.</w:t>
      </w:r>
    </w:p>
    <w:p w14:paraId="000000E0" w14:textId="77777777" w:rsidR="00EC4D03" w:rsidRDefault="00EC4D03">
      <w:pPr>
        <w:spacing w:line="240" w:lineRule="auto"/>
        <w:ind w:left="450"/>
      </w:pPr>
    </w:p>
    <w:p w14:paraId="000000E1" w14:textId="77777777" w:rsidR="00EC4D03" w:rsidRDefault="007E2D83">
      <w:pPr>
        <w:spacing w:line="240" w:lineRule="auto"/>
        <w:ind w:left="450"/>
      </w:pPr>
      <w:bookmarkStart w:id="2" w:name="_heading=h.1t3h5sf" w:colFirst="0" w:colLast="0"/>
      <w:bookmarkEnd w:id="2"/>
      <w:r>
        <w:t>In the renewed turnaround plan, key activities to ensure strong family engagement include:</w:t>
      </w:r>
    </w:p>
    <w:p w14:paraId="000000E2" w14:textId="77777777" w:rsidR="00EC4D03" w:rsidRDefault="007E2D83" w:rsidP="002E1FA4">
      <w:pPr>
        <w:pStyle w:val="ListParagraph"/>
        <w:numPr>
          <w:ilvl w:val="0"/>
          <w:numId w:val="54"/>
        </w:numPr>
        <w:pBdr>
          <w:top w:val="nil"/>
          <w:left w:val="nil"/>
          <w:bottom w:val="nil"/>
          <w:right w:val="nil"/>
          <w:between w:val="nil"/>
        </w:pBdr>
        <w:spacing w:line="240" w:lineRule="auto"/>
      </w:pPr>
      <w:r w:rsidRPr="00393641">
        <w:rPr>
          <w:color w:val="000000"/>
        </w:rPr>
        <w:t xml:space="preserve">Continue to provide regular school-level communication to families, </w:t>
      </w:r>
      <w:proofErr w:type="gramStart"/>
      <w:r w:rsidRPr="00393641">
        <w:rPr>
          <w:color w:val="000000"/>
        </w:rPr>
        <w:t>e.g.</w:t>
      </w:r>
      <w:proofErr w:type="gramEnd"/>
      <w:r w:rsidRPr="00393641">
        <w:rPr>
          <w:color w:val="000000"/>
        </w:rPr>
        <w:t xml:space="preserve"> through family newsletters and automated call system messages focused on information and community-building;</w:t>
      </w:r>
    </w:p>
    <w:p w14:paraId="000000E3" w14:textId="77777777" w:rsidR="00EC4D03" w:rsidRDefault="007E2D83" w:rsidP="002E1FA4">
      <w:pPr>
        <w:pStyle w:val="ListParagraph"/>
        <w:numPr>
          <w:ilvl w:val="0"/>
          <w:numId w:val="54"/>
        </w:numPr>
        <w:pBdr>
          <w:top w:val="nil"/>
          <w:left w:val="nil"/>
          <w:bottom w:val="nil"/>
          <w:right w:val="nil"/>
          <w:between w:val="nil"/>
        </w:pBdr>
        <w:spacing w:line="240" w:lineRule="auto"/>
      </w:pPr>
      <w:r w:rsidRPr="00393641">
        <w:rPr>
          <w:color w:val="000000"/>
        </w:rPr>
        <w:t xml:space="preserve">Continue to articulate and monitor shared expectations for regular teacher-family communication, </w:t>
      </w:r>
      <w:proofErr w:type="gramStart"/>
      <w:r w:rsidRPr="00393641">
        <w:rPr>
          <w:color w:val="000000"/>
        </w:rPr>
        <w:t>e.g.</w:t>
      </w:r>
      <w:proofErr w:type="gramEnd"/>
      <w:r w:rsidRPr="00393641">
        <w:rPr>
          <w:color w:val="000000"/>
        </w:rPr>
        <w:t xml:space="preserve"> “getting to know you” activities, regular teacher text messages, new family welcome process;</w:t>
      </w:r>
    </w:p>
    <w:p w14:paraId="000000E4" w14:textId="77777777" w:rsidR="00EC4D03" w:rsidRDefault="007E2D83" w:rsidP="002E1FA4">
      <w:pPr>
        <w:pStyle w:val="ListParagraph"/>
        <w:numPr>
          <w:ilvl w:val="0"/>
          <w:numId w:val="54"/>
        </w:numPr>
        <w:pBdr>
          <w:top w:val="nil"/>
          <w:left w:val="nil"/>
          <w:bottom w:val="nil"/>
          <w:right w:val="nil"/>
          <w:between w:val="nil"/>
        </w:pBdr>
        <w:spacing w:line="240" w:lineRule="auto"/>
      </w:pPr>
      <w:r w:rsidRPr="00393641">
        <w:rPr>
          <w:color w:val="000000"/>
        </w:rPr>
        <w:lastRenderedPageBreak/>
        <w:t xml:space="preserve">Continue to host monthly family engagement nights that cultivate a strong sense of connection to Parker and help build trusting relationships with </w:t>
      </w:r>
      <w:proofErr w:type="gramStart"/>
      <w:r w:rsidRPr="00393641">
        <w:rPr>
          <w:color w:val="000000"/>
        </w:rPr>
        <w:t>staff;</w:t>
      </w:r>
      <w:proofErr w:type="gramEnd"/>
    </w:p>
    <w:p w14:paraId="000000E6" w14:textId="376BA459" w:rsidR="00EC4D03" w:rsidRDefault="007E2D83" w:rsidP="00872873">
      <w:pPr>
        <w:pStyle w:val="ListParagraph"/>
        <w:numPr>
          <w:ilvl w:val="0"/>
          <w:numId w:val="54"/>
        </w:numPr>
        <w:pBdr>
          <w:top w:val="nil"/>
          <w:left w:val="nil"/>
          <w:bottom w:val="nil"/>
          <w:right w:val="nil"/>
          <w:between w:val="nil"/>
        </w:pBdr>
        <w:spacing w:line="240" w:lineRule="auto"/>
      </w:pPr>
      <w:r w:rsidRPr="00393641">
        <w:rPr>
          <w:color w:val="000000"/>
        </w:rPr>
        <w:t xml:space="preserve">Conduct family feedback surveys annually. </w:t>
      </w:r>
    </w:p>
    <w:p w14:paraId="000000E7" w14:textId="77777777" w:rsidR="00EC4D03" w:rsidRDefault="007E2D83" w:rsidP="002E1FA4">
      <w:pPr>
        <w:numPr>
          <w:ilvl w:val="0"/>
          <w:numId w:val="24"/>
        </w:numPr>
        <w:spacing w:line="240" w:lineRule="auto"/>
        <w:ind w:left="450" w:hanging="450"/>
      </w:pPr>
      <w:r>
        <w:rPr>
          <w:b/>
        </w:rPr>
        <w:t xml:space="preserve">Family Partnership: </w:t>
      </w:r>
      <w:r>
        <w:t>Involve families as full partners in student support.</w:t>
      </w:r>
    </w:p>
    <w:p w14:paraId="000000E8" w14:textId="77777777" w:rsidR="00EC4D03" w:rsidRDefault="00EC4D03">
      <w:pPr>
        <w:spacing w:line="240" w:lineRule="auto"/>
        <w:ind w:left="450"/>
      </w:pPr>
    </w:p>
    <w:p w14:paraId="000000E9" w14:textId="77777777" w:rsidR="00EC4D03" w:rsidRDefault="007E2D83">
      <w:pPr>
        <w:spacing w:line="240" w:lineRule="auto"/>
        <w:ind w:left="450"/>
      </w:pPr>
      <w:r>
        <w:t>In the renewed turnaround plan, key activities to ensure family partnership for student support include:</w:t>
      </w:r>
    </w:p>
    <w:p w14:paraId="000000EA" w14:textId="77777777" w:rsidR="00EC4D03" w:rsidRDefault="007E2D83" w:rsidP="002E1FA4">
      <w:pPr>
        <w:pStyle w:val="ListParagraph"/>
        <w:numPr>
          <w:ilvl w:val="0"/>
          <w:numId w:val="55"/>
        </w:numPr>
        <w:pBdr>
          <w:top w:val="nil"/>
          <w:left w:val="nil"/>
          <w:bottom w:val="nil"/>
          <w:right w:val="nil"/>
          <w:between w:val="nil"/>
        </w:pBdr>
        <w:spacing w:line="240" w:lineRule="auto"/>
      </w:pPr>
      <w:r w:rsidRPr="00393641">
        <w:rPr>
          <w:color w:val="000000"/>
        </w:rPr>
        <w:t>Continue to use family engagement nights to help families understand how to support academic and social emotional development and connect to resources; (Priority 4.1)</w:t>
      </w:r>
    </w:p>
    <w:p w14:paraId="000000EB" w14:textId="77777777" w:rsidR="00EC4D03" w:rsidRDefault="007E2D83" w:rsidP="002E1FA4">
      <w:pPr>
        <w:pStyle w:val="ListParagraph"/>
        <w:numPr>
          <w:ilvl w:val="0"/>
          <w:numId w:val="55"/>
        </w:numPr>
        <w:pBdr>
          <w:top w:val="nil"/>
          <w:left w:val="nil"/>
          <w:bottom w:val="nil"/>
          <w:right w:val="nil"/>
          <w:between w:val="nil"/>
        </w:pBdr>
        <w:spacing w:line="240" w:lineRule="auto"/>
      </w:pPr>
      <w:r w:rsidRPr="00393641">
        <w:rPr>
          <w:color w:val="000000"/>
        </w:rPr>
        <w:t>Deepen the engagement of family members in Whole Child Support Team Meetings and Wraparound Meetings; (Priority 3.3)</w:t>
      </w:r>
    </w:p>
    <w:p w14:paraId="000000ED" w14:textId="1AA55A60" w:rsidR="00EC4D03" w:rsidRDefault="00000000" w:rsidP="00272AFD">
      <w:pPr>
        <w:pStyle w:val="ListParagraph"/>
        <w:numPr>
          <w:ilvl w:val="0"/>
          <w:numId w:val="55"/>
        </w:numPr>
        <w:pBdr>
          <w:top w:val="nil"/>
          <w:left w:val="nil"/>
          <w:bottom w:val="nil"/>
          <w:right w:val="nil"/>
          <w:between w:val="nil"/>
        </w:pBdr>
        <w:spacing w:line="240" w:lineRule="auto"/>
      </w:pPr>
      <w:sdt>
        <w:sdtPr>
          <w:tag w:val="goog_rdk_17"/>
          <w:id w:val="1284998748"/>
        </w:sdtPr>
        <w:sdtContent/>
      </w:sdt>
      <w:r w:rsidR="007E2D83" w:rsidRPr="00393641">
        <w:rPr>
          <w:color w:val="000000"/>
        </w:rPr>
        <w:t>Continue to conduct positive home visits or meetings off-site, including proactive outreach focused on relationship-building and responsive outreach to families who seek additional support.</w:t>
      </w:r>
    </w:p>
    <w:p w14:paraId="000000EE" w14:textId="77777777" w:rsidR="00EC4D03" w:rsidRDefault="007E2D83" w:rsidP="002E1FA4">
      <w:pPr>
        <w:numPr>
          <w:ilvl w:val="0"/>
          <w:numId w:val="24"/>
        </w:numPr>
        <w:spacing w:line="240" w:lineRule="auto"/>
        <w:ind w:left="450" w:hanging="450"/>
      </w:pPr>
      <w:r>
        <w:rPr>
          <w:b/>
        </w:rPr>
        <w:t xml:space="preserve">Family Leadership: </w:t>
      </w:r>
      <w:r>
        <w:t>Include family voice in school decision-making and engage family members as leaders in the Parker school community.</w:t>
      </w:r>
    </w:p>
    <w:p w14:paraId="000000EF" w14:textId="77777777" w:rsidR="00EC4D03" w:rsidRDefault="00EC4D03">
      <w:pPr>
        <w:spacing w:line="240" w:lineRule="auto"/>
        <w:ind w:left="450"/>
      </w:pPr>
    </w:p>
    <w:p w14:paraId="000000F0" w14:textId="77777777" w:rsidR="00EC4D03" w:rsidRDefault="007E2D83">
      <w:pPr>
        <w:spacing w:line="240" w:lineRule="auto"/>
        <w:ind w:left="450"/>
      </w:pPr>
      <w:r>
        <w:t>In the renewed turnaround plan, key activities to ensure family partnership for student support include:</w:t>
      </w:r>
    </w:p>
    <w:p w14:paraId="000000F1" w14:textId="77777777" w:rsidR="00EC4D03" w:rsidRDefault="007E2D83" w:rsidP="002E1FA4">
      <w:pPr>
        <w:pStyle w:val="ListParagraph"/>
        <w:numPr>
          <w:ilvl w:val="0"/>
          <w:numId w:val="56"/>
        </w:numPr>
        <w:pBdr>
          <w:top w:val="nil"/>
          <w:left w:val="nil"/>
          <w:bottom w:val="nil"/>
          <w:right w:val="nil"/>
          <w:between w:val="nil"/>
        </w:pBdr>
        <w:spacing w:line="240" w:lineRule="auto"/>
      </w:pPr>
      <w:r w:rsidRPr="00393641">
        <w:rPr>
          <w:color w:val="000000"/>
        </w:rPr>
        <w:t xml:space="preserve">Conduct regular family focus groups to inform decision-making by school </w:t>
      </w:r>
      <w:proofErr w:type="gramStart"/>
      <w:r w:rsidRPr="00393641">
        <w:rPr>
          <w:color w:val="000000"/>
        </w:rPr>
        <w:t>leaders;</w:t>
      </w:r>
      <w:proofErr w:type="gramEnd"/>
    </w:p>
    <w:p w14:paraId="000000F2" w14:textId="77777777" w:rsidR="00EC4D03" w:rsidRDefault="007E2D83" w:rsidP="002E1FA4">
      <w:pPr>
        <w:pStyle w:val="ListParagraph"/>
        <w:numPr>
          <w:ilvl w:val="0"/>
          <w:numId w:val="56"/>
        </w:numPr>
        <w:pBdr>
          <w:top w:val="nil"/>
          <w:left w:val="nil"/>
          <w:bottom w:val="nil"/>
          <w:right w:val="nil"/>
          <w:between w:val="nil"/>
        </w:pBdr>
        <w:spacing w:line="240" w:lineRule="auto"/>
      </w:pPr>
      <w:r w:rsidRPr="00393641">
        <w:rPr>
          <w:color w:val="000000"/>
        </w:rPr>
        <w:t>Expand Parker’s PTO to include more diverse participation.</w:t>
      </w:r>
    </w:p>
    <w:p w14:paraId="000000F3" w14:textId="77777777" w:rsidR="00EC4D03" w:rsidRDefault="00EC4D03">
      <w:pPr>
        <w:spacing w:line="240" w:lineRule="auto"/>
      </w:pPr>
    </w:p>
    <w:p w14:paraId="607C03BD" w14:textId="77777777" w:rsidR="00CE5BC9" w:rsidRDefault="00CE5BC9">
      <w:pPr>
        <w:rPr>
          <w:b/>
        </w:rPr>
      </w:pPr>
      <w:bookmarkStart w:id="3" w:name="_heading=h.2et92p0" w:colFirst="0" w:colLast="0"/>
      <w:bookmarkEnd w:id="3"/>
      <w:r>
        <w:rPr>
          <w:b/>
        </w:rPr>
        <w:br w:type="page"/>
      </w:r>
    </w:p>
    <w:p w14:paraId="000000F4" w14:textId="21269703" w:rsidR="00EC4D03" w:rsidRDefault="007E2D83">
      <w:pPr>
        <w:pStyle w:val="Heading2"/>
        <w:spacing w:line="240" w:lineRule="auto"/>
        <w:rPr>
          <w:b/>
          <w:sz w:val="24"/>
          <w:szCs w:val="24"/>
        </w:rPr>
      </w:pPr>
      <w:r>
        <w:rPr>
          <w:b/>
          <w:sz w:val="24"/>
          <w:szCs w:val="24"/>
        </w:rPr>
        <w:lastRenderedPageBreak/>
        <w:t>Implementation Benchmarks</w:t>
      </w:r>
    </w:p>
    <w:p w14:paraId="000000F5" w14:textId="77777777" w:rsidR="00EC4D03" w:rsidRDefault="007E2D83">
      <w:pPr>
        <w:spacing w:line="240" w:lineRule="auto"/>
      </w:pPr>
      <w:r>
        <w:t xml:space="preserve">In the renewed turnaround plan, Parker has set the following overarching goals for improving school performance in the next three years: </w:t>
      </w:r>
    </w:p>
    <w:p w14:paraId="000000F6" w14:textId="5DC042A4" w:rsidR="00EC4D03" w:rsidRDefault="007E2D83" w:rsidP="002E1FA4">
      <w:pPr>
        <w:pStyle w:val="ListParagraph"/>
        <w:numPr>
          <w:ilvl w:val="0"/>
          <w:numId w:val="57"/>
        </w:numPr>
        <w:pBdr>
          <w:top w:val="nil"/>
          <w:left w:val="nil"/>
          <w:bottom w:val="nil"/>
          <w:right w:val="nil"/>
          <w:between w:val="nil"/>
        </w:pBdr>
        <w:spacing w:line="240" w:lineRule="auto"/>
      </w:pPr>
      <w:r w:rsidRPr="3B12FC00">
        <w:rPr>
          <w:color w:val="000000" w:themeColor="text1"/>
        </w:rPr>
        <w:t>Meet the annual state accountability target of attaining a mean Student Growth Percentile (SGP) of at least 50 in mathematics and ELA in the 2023</w:t>
      </w:r>
      <w:r w:rsidR="009E2858">
        <w:rPr>
          <w:color w:val="000000" w:themeColor="text1"/>
        </w:rPr>
        <w:t>-</w:t>
      </w:r>
      <w:r w:rsidR="004F53D5">
        <w:rPr>
          <w:color w:val="000000" w:themeColor="text1"/>
        </w:rPr>
        <w:t>24</w:t>
      </w:r>
      <w:r w:rsidRPr="3B12FC00">
        <w:rPr>
          <w:color w:val="000000" w:themeColor="text1"/>
        </w:rPr>
        <w:t>, 2024</w:t>
      </w:r>
      <w:r w:rsidR="004F53D5">
        <w:rPr>
          <w:color w:val="000000" w:themeColor="text1"/>
        </w:rPr>
        <w:t>-25</w:t>
      </w:r>
      <w:r w:rsidRPr="3B12FC00">
        <w:rPr>
          <w:color w:val="000000" w:themeColor="text1"/>
        </w:rPr>
        <w:t>, and 2025</w:t>
      </w:r>
      <w:r w:rsidR="004F53D5">
        <w:rPr>
          <w:color w:val="000000" w:themeColor="text1"/>
        </w:rPr>
        <w:t>-26</w:t>
      </w:r>
      <w:r w:rsidRPr="3B12FC00">
        <w:rPr>
          <w:color w:val="000000" w:themeColor="text1"/>
        </w:rPr>
        <w:t xml:space="preserve"> school </w:t>
      </w:r>
      <w:proofErr w:type="gramStart"/>
      <w:r w:rsidRPr="3B12FC00">
        <w:rPr>
          <w:color w:val="000000" w:themeColor="text1"/>
        </w:rPr>
        <w:t>years;</w:t>
      </w:r>
      <w:proofErr w:type="gramEnd"/>
    </w:p>
    <w:p w14:paraId="000000F7" w14:textId="11F0492A" w:rsidR="00EC4D03" w:rsidRDefault="007E2D83" w:rsidP="002E1FA4">
      <w:pPr>
        <w:pStyle w:val="ListParagraph"/>
        <w:numPr>
          <w:ilvl w:val="0"/>
          <w:numId w:val="57"/>
        </w:numPr>
        <w:pBdr>
          <w:top w:val="nil"/>
          <w:left w:val="nil"/>
          <w:bottom w:val="nil"/>
          <w:right w:val="nil"/>
          <w:between w:val="nil"/>
        </w:pBdr>
        <w:spacing w:line="240" w:lineRule="auto"/>
      </w:pPr>
      <w:r w:rsidRPr="006C65AE">
        <w:rPr>
          <w:color w:val="000000"/>
        </w:rPr>
        <w:t>Meet the annual state accountability target for progress toward achieving English language proficiency for all grades in the 2023</w:t>
      </w:r>
      <w:r w:rsidR="004F53D5">
        <w:rPr>
          <w:color w:val="000000"/>
        </w:rPr>
        <w:t>-24</w:t>
      </w:r>
      <w:r w:rsidRPr="006C65AE">
        <w:rPr>
          <w:color w:val="000000"/>
        </w:rPr>
        <w:t>, 2024</w:t>
      </w:r>
      <w:r w:rsidR="004F53D5">
        <w:rPr>
          <w:color w:val="000000"/>
        </w:rPr>
        <w:t>-25</w:t>
      </w:r>
      <w:r w:rsidRPr="006C65AE">
        <w:rPr>
          <w:color w:val="000000"/>
        </w:rPr>
        <w:t xml:space="preserve"> and 2025</w:t>
      </w:r>
      <w:r w:rsidR="004F53D5">
        <w:rPr>
          <w:color w:val="000000"/>
        </w:rPr>
        <w:t>-26</w:t>
      </w:r>
      <w:r w:rsidRPr="006C65AE">
        <w:rPr>
          <w:color w:val="000000"/>
        </w:rPr>
        <w:t xml:space="preserve"> school years.</w:t>
      </w:r>
    </w:p>
    <w:p w14:paraId="000000F8" w14:textId="35F98F0A" w:rsidR="00EC4D03" w:rsidRDefault="007E2D83">
      <w:pPr>
        <w:spacing w:line="240" w:lineRule="auto"/>
      </w:pPr>
      <w:r>
        <w:t xml:space="preserve">As required by state law, </w:t>
      </w:r>
      <w:r w:rsidR="00231DA5">
        <w:t>the turnaround plan includes</w:t>
      </w:r>
      <w:r>
        <w:t xml:space="preserve"> measurable annual goals in the following areas: </w:t>
      </w:r>
    </w:p>
    <w:p w14:paraId="000000F9" w14:textId="77777777" w:rsidR="00EC4D03" w:rsidRDefault="007E2D83" w:rsidP="002E1FA4">
      <w:pPr>
        <w:numPr>
          <w:ilvl w:val="0"/>
          <w:numId w:val="8"/>
        </w:numPr>
        <w:spacing w:line="240" w:lineRule="auto"/>
        <w:ind w:left="810" w:hanging="540"/>
      </w:pPr>
      <w:r>
        <w:t xml:space="preserve">student attendance, </w:t>
      </w:r>
      <w:proofErr w:type="gramStart"/>
      <w:r>
        <w:t>dismissal</w:t>
      </w:r>
      <w:proofErr w:type="gramEnd"/>
      <w:r>
        <w:t xml:space="preserve"> and exclusion rates</w:t>
      </w:r>
    </w:p>
    <w:p w14:paraId="000000FA" w14:textId="77777777" w:rsidR="00EC4D03" w:rsidRDefault="007E2D83" w:rsidP="002E1FA4">
      <w:pPr>
        <w:numPr>
          <w:ilvl w:val="0"/>
          <w:numId w:val="8"/>
        </w:numPr>
        <w:spacing w:line="240" w:lineRule="auto"/>
        <w:ind w:left="810" w:hanging="540"/>
      </w:pPr>
      <w:r>
        <w:t>student safety and discipline</w:t>
      </w:r>
    </w:p>
    <w:p w14:paraId="000000FB" w14:textId="77777777" w:rsidR="00EC4D03" w:rsidRDefault="007E2D83" w:rsidP="002E1FA4">
      <w:pPr>
        <w:numPr>
          <w:ilvl w:val="0"/>
          <w:numId w:val="8"/>
        </w:numPr>
        <w:spacing w:line="240" w:lineRule="auto"/>
        <w:ind w:left="810" w:hanging="540"/>
      </w:pPr>
      <w:r>
        <w:t xml:space="preserve">student promotion rates </w:t>
      </w:r>
    </w:p>
    <w:p w14:paraId="000000FC" w14:textId="77777777" w:rsidR="00EC4D03" w:rsidRDefault="007E2D83" w:rsidP="002E1FA4">
      <w:pPr>
        <w:numPr>
          <w:ilvl w:val="0"/>
          <w:numId w:val="8"/>
        </w:numPr>
        <w:spacing w:line="240" w:lineRule="auto"/>
        <w:ind w:left="810" w:hanging="540"/>
      </w:pPr>
      <w:r>
        <w:t>student achievement on the Massachusetts Comprehensive Assessment System (MCAS</w:t>
      </w:r>
      <w:proofErr w:type="gramStart"/>
      <w:r>
        <w:t>);</w:t>
      </w:r>
      <w:proofErr w:type="gramEnd"/>
      <w:r>
        <w:t xml:space="preserve"> </w:t>
      </w:r>
    </w:p>
    <w:p w14:paraId="000000FD" w14:textId="77777777" w:rsidR="00EC4D03" w:rsidRDefault="007E2D83" w:rsidP="002E1FA4">
      <w:pPr>
        <w:numPr>
          <w:ilvl w:val="0"/>
          <w:numId w:val="8"/>
        </w:numPr>
        <w:spacing w:line="240" w:lineRule="auto"/>
        <w:ind w:left="810" w:hanging="540"/>
      </w:pPr>
      <w:r>
        <w:t xml:space="preserve">progress in areas of academic </w:t>
      </w:r>
      <w:proofErr w:type="gramStart"/>
      <w:r>
        <w:t>underperformance;</w:t>
      </w:r>
      <w:proofErr w:type="gramEnd"/>
      <w:r>
        <w:t xml:space="preserve"> </w:t>
      </w:r>
    </w:p>
    <w:p w14:paraId="000000FE" w14:textId="77777777" w:rsidR="00EC4D03" w:rsidRDefault="007E2D83" w:rsidP="002E1FA4">
      <w:pPr>
        <w:numPr>
          <w:ilvl w:val="0"/>
          <w:numId w:val="8"/>
        </w:numPr>
        <w:spacing w:line="240" w:lineRule="auto"/>
        <w:ind w:left="810" w:hanging="540"/>
      </w:pPr>
      <w:r>
        <w:t xml:space="preserve">progress among subgroups of students, including low-income students as defined by Chapter 70, limited English-proficient students, and students with </w:t>
      </w:r>
      <w:proofErr w:type="gramStart"/>
      <w:r>
        <w:t>disabilities;</w:t>
      </w:r>
      <w:proofErr w:type="gramEnd"/>
      <w:r>
        <w:t xml:space="preserve"> </w:t>
      </w:r>
    </w:p>
    <w:p w14:paraId="000000FF" w14:textId="77777777" w:rsidR="00EC4D03" w:rsidRDefault="007E2D83" w:rsidP="002E1FA4">
      <w:pPr>
        <w:numPr>
          <w:ilvl w:val="0"/>
          <w:numId w:val="8"/>
        </w:numPr>
        <w:spacing w:line="240" w:lineRule="auto"/>
        <w:ind w:left="810" w:hanging="540"/>
      </w:pPr>
      <w:r>
        <w:t xml:space="preserve">reduction of achievement gaps among different groups of </w:t>
      </w:r>
      <w:proofErr w:type="gramStart"/>
      <w:r>
        <w:t>students;</w:t>
      </w:r>
      <w:proofErr w:type="gramEnd"/>
      <w:r>
        <w:t xml:space="preserve"> </w:t>
      </w:r>
    </w:p>
    <w:p w14:paraId="00000100" w14:textId="77777777" w:rsidR="00EC4D03" w:rsidRDefault="007E2D83" w:rsidP="002E1FA4">
      <w:pPr>
        <w:numPr>
          <w:ilvl w:val="0"/>
          <w:numId w:val="8"/>
        </w:numPr>
        <w:spacing w:line="240" w:lineRule="auto"/>
        <w:ind w:left="810" w:hanging="540"/>
      </w:pPr>
      <w:r>
        <w:t xml:space="preserve">student acquisition and mastery of twenty-first century </w:t>
      </w:r>
      <w:proofErr w:type="gramStart"/>
      <w:r>
        <w:t>skills;</w:t>
      </w:r>
      <w:proofErr w:type="gramEnd"/>
      <w:r>
        <w:t xml:space="preserve"> </w:t>
      </w:r>
    </w:p>
    <w:p w14:paraId="00000101" w14:textId="77777777" w:rsidR="00EC4D03" w:rsidRDefault="007E2D83" w:rsidP="002E1FA4">
      <w:pPr>
        <w:numPr>
          <w:ilvl w:val="0"/>
          <w:numId w:val="8"/>
        </w:numPr>
        <w:spacing w:line="240" w:lineRule="auto"/>
        <w:ind w:left="810" w:hanging="540"/>
      </w:pPr>
      <w:r>
        <w:t xml:space="preserve">development of college readiness, including at the elementary and middle school </w:t>
      </w:r>
      <w:proofErr w:type="gramStart"/>
      <w:r>
        <w:t>levels;</w:t>
      </w:r>
      <w:proofErr w:type="gramEnd"/>
      <w:r>
        <w:t xml:space="preserve"> </w:t>
      </w:r>
    </w:p>
    <w:p w14:paraId="00000102" w14:textId="77777777" w:rsidR="00EC4D03" w:rsidRDefault="007E2D83" w:rsidP="002E1FA4">
      <w:pPr>
        <w:numPr>
          <w:ilvl w:val="0"/>
          <w:numId w:val="8"/>
        </w:numPr>
        <w:spacing w:line="240" w:lineRule="auto"/>
        <w:ind w:left="810" w:hanging="540"/>
      </w:pPr>
      <w:r>
        <w:t xml:space="preserve">parent and family </w:t>
      </w:r>
      <w:proofErr w:type="gramStart"/>
      <w:r>
        <w:t>engagement;</w:t>
      </w:r>
      <w:proofErr w:type="gramEnd"/>
      <w:r>
        <w:t xml:space="preserve"> </w:t>
      </w:r>
    </w:p>
    <w:p w14:paraId="00000103" w14:textId="77777777" w:rsidR="00EC4D03" w:rsidRDefault="007E2D83" w:rsidP="002E1FA4">
      <w:pPr>
        <w:numPr>
          <w:ilvl w:val="0"/>
          <w:numId w:val="8"/>
        </w:numPr>
        <w:spacing w:line="240" w:lineRule="auto"/>
        <w:ind w:left="810" w:hanging="540"/>
      </w:pPr>
      <w:r>
        <w:t xml:space="preserve">building a culture of academic success among </w:t>
      </w:r>
      <w:proofErr w:type="gramStart"/>
      <w:r>
        <w:t>students;</w:t>
      </w:r>
      <w:proofErr w:type="gramEnd"/>
      <w:r>
        <w:t xml:space="preserve"> </w:t>
      </w:r>
    </w:p>
    <w:p w14:paraId="00000104" w14:textId="77777777" w:rsidR="00EC4D03" w:rsidRDefault="007E2D83" w:rsidP="002E1FA4">
      <w:pPr>
        <w:numPr>
          <w:ilvl w:val="0"/>
          <w:numId w:val="8"/>
        </w:numPr>
        <w:spacing w:line="240" w:lineRule="auto"/>
        <w:ind w:left="810" w:hanging="540"/>
      </w:pPr>
      <w:r>
        <w:t xml:space="preserve">building a culture of student support and success among school staff; and </w:t>
      </w:r>
    </w:p>
    <w:p w14:paraId="00000105" w14:textId="77777777" w:rsidR="00EC4D03" w:rsidRDefault="007E2D83" w:rsidP="002E1FA4">
      <w:pPr>
        <w:numPr>
          <w:ilvl w:val="0"/>
          <w:numId w:val="8"/>
        </w:numPr>
        <w:spacing w:after="200" w:line="240" w:lineRule="auto"/>
        <w:ind w:left="810" w:hanging="540"/>
      </w:pPr>
      <w:r>
        <w:t>developmentally appropriate child assessments from pre-kindergarten through 3rd grade.</w:t>
      </w:r>
    </w:p>
    <w:p w14:paraId="00000106" w14:textId="77777777" w:rsidR="00EC4D03" w:rsidRDefault="007E2D83">
      <w:pPr>
        <w:spacing w:line="240" w:lineRule="auto"/>
      </w:pPr>
      <w:r>
        <w:t>The following tables provide one-year implementation benchmarks for gauging progress on turnaround strategies.</w:t>
      </w:r>
    </w:p>
    <w:p w14:paraId="00000107" w14:textId="77777777" w:rsidR="00EC4D03" w:rsidRDefault="00EC4D03">
      <w:pPr>
        <w:spacing w:line="240" w:lineRule="auto"/>
      </w:pPr>
    </w:p>
    <w:tbl>
      <w:tblPr>
        <w:tblW w:w="9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55"/>
        <w:gridCol w:w="3270"/>
        <w:gridCol w:w="4000"/>
      </w:tblGrid>
      <w:tr w:rsidR="00EC4D03" w14:paraId="6EDEDF4A" w14:textId="77777777">
        <w:trPr>
          <w:trHeight w:val="420"/>
        </w:trPr>
        <w:tc>
          <w:tcPr>
            <w:tcW w:w="9325" w:type="dxa"/>
            <w:gridSpan w:val="3"/>
            <w:shd w:val="clear" w:color="auto" w:fill="auto"/>
            <w:tcMar>
              <w:top w:w="100" w:type="dxa"/>
              <w:left w:w="100" w:type="dxa"/>
              <w:bottom w:w="100" w:type="dxa"/>
              <w:right w:w="100" w:type="dxa"/>
            </w:tcMar>
          </w:tcPr>
          <w:p w14:paraId="00000108" w14:textId="77777777" w:rsidR="00EC4D03" w:rsidRDefault="007E2D83">
            <w:pPr>
              <w:spacing w:line="240" w:lineRule="auto"/>
              <w:rPr>
                <w:b/>
              </w:rPr>
            </w:pPr>
            <w:r>
              <w:rPr>
                <w:b/>
              </w:rPr>
              <w:t>Priority Area 1: Maximize and accelerate student achievement by increasing the rigor of classroom instruction in every classroom for every student every day.</w:t>
            </w:r>
          </w:p>
        </w:tc>
      </w:tr>
      <w:tr w:rsidR="00EC4D03" w14:paraId="772915D0" w14:textId="77777777">
        <w:trPr>
          <w:trHeight w:val="315"/>
        </w:trPr>
        <w:tc>
          <w:tcPr>
            <w:tcW w:w="2055" w:type="dxa"/>
            <w:shd w:val="clear" w:color="auto" w:fill="auto"/>
            <w:tcMar>
              <w:top w:w="100" w:type="dxa"/>
              <w:left w:w="100" w:type="dxa"/>
              <w:bottom w:w="100" w:type="dxa"/>
              <w:right w:w="100" w:type="dxa"/>
            </w:tcMar>
          </w:tcPr>
          <w:p w14:paraId="0000010B" w14:textId="77777777" w:rsidR="00EC4D03" w:rsidRDefault="007E2D83">
            <w:pPr>
              <w:spacing w:line="240" w:lineRule="auto"/>
              <w:rPr>
                <w:b/>
              </w:rPr>
            </w:pPr>
            <w:r>
              <w:rPr>
                <w:b/>
              </w:rPr>
              <w:t>Strategy</w:t>
            </w:r>
          </w:p>
        </w:tc>
        <w:tc>
          <w:tcPr>
            <w:tcW w:w="3270" w:type="dxa"/>
            <w:shd w:val="clear" w:color="auto" w:fill="auto"/>
            <w:tcMar>
              <w:top w:w="100" w:type="dxa"/>
              <w:left w:w="100" w:type="dxa"/>
              <w:bottom w:w="100" w:type="dxa"/>
              <w:right w:w="100" w:type="dxa"/>
            </w:tcMar>
          </w:tcPr>
          <w:p w14:paraId="0000010C" w14:textId="77777777" w:rsidR="00EC4D03" w:rsidRDefault="007E2D83">
            <w:pPr>
              <w:spacing w:line="240" w:lineRule="auto"/>
              <w:rPr>
                <w:b/>
              </w:rPr>
            </w:pPr>
            <w:r>
              <w:rPr>
                <w:b/>
              </w:rPr>
              <w:t>Description</w:t>
            </w:r>
          </w:p>
        </w:tc>
        <w:tc>
          <w:tcPr>
            <w:tcW w:w="4000" w:type="dxa"/>
            <w:shd w:val="clear" w:color="auto" w:fill="auto"/>
            <w:tcMar>
              <w:top w:w="100" w:type="dxa"/>
              <w:left w:w="100" w:type="dxa"/>
              <w:bottom w:w="100" w:type="dxa"/>
              <w:right w:w="100" w:type="dxa"/>
            </w:tcMar>
          </w:tcPr>
          <w:p w14:paraId="0000010D" w14:textId="77777777" w:rsidR="00EC4D03" w:rsidRDefault="007E2D83">
            <w:pPr>
              <w:widowControl w:val="0"/>
              <w:spacing w:line="240" w:lineRule="auto"/>
              <w:rPr>
                <w:b/>
              </w:rPr>
            </w:pPr>
            <w:r>
              <w:rPr>
                <w:b/>
              </w:rPr>
              <w:t>Implementation Benchmarks</w:t>
            </w:r>
          </w:p>
        </w:tc>
      </w:tr>
      <w:tr w:rsidR="00EC4D03" w14:paraId="6251619A" w14:textId="77777777">
        <w:tc>
          <w:tcPr>
            <w:tcW w:w="2055" w:type="dxa"/>
            <w:shd w:val="clear" w:color="auto" w:fill="auto"/>
            <w:tcMar>
              <w:top w:w="100" w:type="dxa"/>
              <w:left w:w="100" w:type="dxa"/>
              <w:bottom w:w="100" w:type="dxa"/>
              <w:right w:w="100" w:type="dxa"/>
            </w:tcMar>
          </w:tcPr>
          <w:p w14:paraId="0000010E" w14:textId="77777777" w:rsidR="00EC4D03" w:rsidRDefault="007E2D83" w:rsidP="002E1FA4">
            <w:pPr>
              <w:numPr>
                <w:ilvl w:val="0"/>
                <w:numId w:val="13"/>
              </w:numPr>
              <w:spacing w:line="240" w:lineRule="auto"/>
              <w:ind w:left="430"/>
              <w:rPr>
                <w:sz w:val="22"/>
                <w:szCs w:val="22"/>
              </w:rPr>
            </w:pPr>
            <w:r>
              <w:rPr>
                <w:sz w:val="22"/>
                <w:szCs w:val="22"/>
              </w:rPr>
              <w:t>Relationship- Centered, Emotionally Safe Learning Community</w:t>
            </w:r>
          </w:p>
        </w:tc>
        <w:tc>
          <w:tcPr>
            <w:tcW w:w="3270" w:type="dxa"/>
            <w:shd w:val="clear" w:color="auto" w:fill="auto"/>
            <w:tcMar>
              <w:top w:w="100" w:type="dxa"/>
              <w:left w:w="100" w:type="dxa"/>
              <w:bottom w:w="100" w:type="dxa"/>
              <w:right w:w="100" w:type="dxa"/>
            </w:tcMar>
          </w:tcPr>
          <w:p w14:paraId="0000010F" w14:textId="77777777" w:rsidR="00EC4D03" w:rsidRDefault="007E2D83">
            <w:pPr>
              <w:spacing w:line="240" w:lineRule="auto"/>
              <w:rPr>
                <w:sz w:val="22"/>
                <w:szCs w:val="22"/>
              </w:rPr>
            </w:pPr>
            <w:r>
              <w:rPr>
                <w:sz w:val="22"/>
                <w:szCs w:val="22"/>
              </w:rPr>
              <w:t xml:space="preserve">Build a strong classroom learning culture and relationship with each student </w:t>
            </w:r>
            <w:proofErr w:type="gramStart"/>
            <w:r>
              <w:rPr>
                <w:sz w:val="22"/>
                <w:szCs w:val="22"/>
              </w:rPr>
              <w:t>in order to</w:t>
            </w:r>
            <w:proofErr w:type="gramEnd"/>
            <w:r>
              <w:rPr>
                <w:sz w:val="22"/>
                <w:szCs w:val="22"/>
              </w:rPr>
              <w:t xml:space="preserve"> fully leverage the student’s identity, life experiences, family background, and peer support as tools for learning acceleration.</w:t>
            </w:r>
          </w:p>
        </w:tc>
        <w:tc>
          <w:tcPr>
            <w:tcW w:w="4000" w:type="dxa"/>
            <w:shd w:val="clear" w:color="auto" w:fill="auto"/>
            <w:tcMar>
              <w:top w:w="100" w:type="dxa"/>
              <w:left w:w="100" w:type="dxa"/>
              <w:bottom w:w="100" w:type="dxa"/>
              <w:right w:w="100" w:type="dxa"/>
            </w:tcMar>
          </w:tcPr>
          <w:p w14:paraId="00000110" w14:textId="64E9DE40" w:rsidR="00EC4D03" w:rsidRDefault="007E2D83" w:rsidP="002E1FA4">
            <w:pPr>
              <w:widowControl w:val="0"/>
              <w:numPr>
                <w:ilvl w:val="0"/>
                <w:numId w:val="4"/>
              </w:numPr>
              <w:spacing w:line="240" w:lineRule="auto"/>
              <w:ind w:left="0"/>
              <w:rPr>
                <w:sz w:val="22"/>
                <w:szCs w:val="22"/>
              </w:rPr>
            </w:pPr>
            <w:r>
              <w:rPr>
                <w:sz w:val="22"/>
                <w:szCs w:val="22"/>
              </w:rPr>
              <w:t xml:space="preserve">100% of </w:t>
            </w:r>
            <w:r w:rsidR="00E72DB0">
              <w:rPr>
                <w:sz w:val="22"/>
                <w:szCs w:val="22"/>
              </w:rPr>
              <w:t xml:space="preserve">teachers, paraprofessionals, and the student adjustment counselor </w:t>
            </w:r>
            <w:r>
              <w:rPr>
                <w:sz w:val="22"/>
                <w:szCs w:val="22"/>
              </w:rPr>
              <w:t xml:space="preserve">are trained in and implement Responsive Classroom strategies, as measured by professional development records and classroom observation data </w:t>
            </w:r>
          </w:p>
        </w:tc>
      </w:tr>
      <w:tr w:rsidR="00EC4D03" w14:paraId="690B93D9" w14:textId="77777777">
        <w:trPr>
          <w:trHeight w:val="1819"/>
        </w:trPr>
        <w:tc>
          <w:tcPr>
            <w:tcW w:w="2055" w:type="dxa"/>
            <w:shd w:val="clear" w:color="auto" w:fill="auto"/>
            <w:tcMar>
              <w:top w:w="100" w:type="dxa"/>
              <w:left w:w="100" w:type="dxa"/>
              <w:bottom w:w="100" w:type="dxa"/>
              <w:right w:w="100" w:type="dxa"/>
            </w:tcMar>
          </w:tcPr>
          <w:p w14:paraId="00000111" w14:textId="77777777" w:rsidR="00EC4D03" w:rsidRDefault="007E2D83" w:rsidP="002E1FA4">
            <w:pPr>
              <w:numPr>
                <w:ilvl w:val="1"/>
                <w:numId w:val="10"/>
              </w:numPr>
              <w:pBdr>
                <w:top w:val="nil"/>
                <w:left w:val="nil"/>
                <w:bottom w:val="nil"/>
                <w:right w:val="nil"/>
                <w:between w:val="nil"/>
              </w:pBdr>
              <w:spacing w:after="200" w:line="240" w:lineRule="auto"/>
              <w:rPr>
                <w:color w:val="000000"/>
                <w:sz w:val="22"/>
                <w:szCs w:val="22"/>
              </w:rPr>
            </w:pPr>
            <w:r>
              <w:rPr>
                <w:color w:val="000000"/>
                <w:sz w:val="22"/>
                <w:szCs w:val="22"/>
              </w:rPr>
              <w:lastRenderedPageBreak/>
              <w:t>High-Quality Grade-Level Instruction</w:t>
            </w:r>
          </w:p>
        </w:tc>
        <w:tc>
          <w:tcPr>
            <w:tcW w:w="3270" w:type="dxa"/>
            <w:shd w:val="clear" w:color="auto" w:fill="auto"/>
            <w:tcMar>
              <w:top w:w="100" w:type="dxa"/>
              <w:left w:w="100" w:type="dxa"/>
              <w:bottom w:w="100" w:type="dxa"/>
              <w:right w:w="100" w:type="dxa"/>
            </w:tcMar>
          </w:tcPr>
          <w:p w14:paraId="00000112" w14:textId="77777777" w:rsidR="00EC4D03" w:rsidRDefault="007E2D83">
            <w:pPr>
              <w:spacing w:line="240" w:lineRule="auto"/>
              <w:rPr>
                <w:sz w:val="22"/>
                <w:szCs w:val="22"/>
              </w:rPr>
            </w:pPr>
            <w:r>
              <w:rPr>
                <w:sz w:val="22"/>
                <w:szCs w:val="22"/>
              </w:rPr>
              <w:t xml:space="preserve">Implement an acceleration model of instruction that is grounded in domain-specific research on student learning trajectories and that promotes identity, inquiry, </w:t>
            </w:r>
            <w:proofErr w:type="gramStart"/>
            <w:r>
              <w:rPr>
                <w:sz w:val="22"/>
                <w:szCs w:val="22"/>
              </w:rPr>
              <w:t>collaboration</w:t>
            </w:r>
            <w:proofErr w:type="gramEnd"/>
            <w:r>
              <w:rPr>
                <w:sz w:val="22"/>
                <w:szCs w:val="22"/>
              </w:rPr>
              <w:t xml:space="preserve"> and relevancy of content.</w:t>
            </w:r>
          </w:p>
        </w:tc>
        <w:tc>
          <w:tcPr>
            <w:tcW w:w="4000" w:type="dxa"/>
            <w:shd w:val="clear" w:color="auto" w:fill="auto"/>
            <w:tcMar>
              <w:top w:w="100" w:type="dxa"/>
              <w:left w:w="100" w:type="dxa"/>
              <w:bottom w:w="100" w:type="dxa"/>
              <w:right w:w="100" w:type="dxa"/>
            </w:tcMar>
          </w:tcPr>
          <w:p w14:paraId="00000113" w14:textId="7F9C7A85" w:rsidR="00EC4D03" w:rsidRDefault="00000000" w:rsidP="002E1FA4">
            <w:pPr>
              <w:widowControl w:val="0"/>
              <w:numPr>
                <w:ilvl w:val="0"/>
                <w:numId w:val="32"/>
              </w:numPr>
              <w:spacing w:line="240" w:lineRule="auto"/>
              <w:ind w:left="0"/>
              <w:rPr>
                <w:sz w:val="22"/>
                <w:szCs w:val="22"/>
              </w:rPr>
            </w:pPr>
            <w:sdt>
              <w:sdtPr>
                <w:tag w:val="goog_rdk_22"/>
                <w:id w:val="-835460214"/>
              </w:sdtPr>
              <w:sdtContent/>
            </w:sdt>
            <w:r w:rsidR="007E2D83">
              <w:rPr>
                <w:sz w:val="22"/>
                <w:szCs w:val="22"/>
              </w:rPr>
              <w:t xml:space="preserve">100% of </w:t>
            </w:r>
            <w:r w:rsidR="00EE2F18">
              <w:t>teachers</w:t>
            </w:r>
            <w:r w:rsidR="007E2D83">
              <w:rPr>
                <w:sz w:val="22"/>
                <w:szCs w:val="22"/>
              </w:rPr>
              <w:t xml:space="preserve"> are trained in</w:t>
            </w:r>
            <w:r w:rsidR="002167D4">
              <w:rPr>
                <w:sz w:val="22"/>
                <w:szCs w:val="22"/>
              </w:rPr>
              <w:t xml:space="preserve"> an</w:t>
            </w:r>
            <w:r w:rsidR="007E2D83">
              <w:rPr>
                <w:sz w:val="22"/>
                <w:szCs w:val="22"/>
              </w:rPr>
              <w:t xml:space="preserve"> acceleration model of instruction, </w:t>
            </w:r>
            <w:sdt>
              <w:sdtPr>
                <w:tag w:val="goog_rdk_24"/>
                <w:id w:val="1580485065"/>
              </w:sdtPr>
              <w:sdtContent/>
            </w:sdt>
            <w:r w:rsidR="007E2D83">
              <w:rPr>
                <w:sz w:val="22"/>
                <w:szCs w:val="22"/>
              </w:rPr>
              <w:t>as measured by professional development records</w:t>
            </w:r>
            <w:sdt>
              <w:sdtPr>
                <w:tag w:val="goog_rdk_26"/>
                <w:id w:val="1762333933"/>
              </w:sdtPr>
              <w:sdtContent/>
            </w:sdt>
          </w:p>
        </w:tc>
      </w:tr>
      <w:tr w:rsidR="00EC4D03" w14:paraId="38074F14" w14:textId="77777777">
        <w:trPr>
          <w:trHeight w:val="420"/>
        </w:trPr>
        <w:tc>
          <w:tcPr>
            <w:tcW w:w="2055" w:type="dxa"/>
            <w:shd w:val="clear" w:color="auto" w:fill="auto"/>
            <w:tcMar>
              <w:top w:w="100" w:type="dxa"/>
              <w:left w:w="100" w:type="dxa"/>
              <w:bottom w:w="100" w:type="dxa"/>
              <w:right w:w="100" w:type="dxa"/>
            </w:tcMar>
          </w:tcPr>
          <w:p w14:paraId="00000114" w14:textId="77777777" w:rsidR="00EC4D03" w:rsidRDefault="007E2D83" w:rsidP="002E1FA4">
            <w:pPr>
              <w:numPr>
                <w:ilvl w:val="1"/>
                <w:numId w:val="10"/>
              </w:numPr>
              <w:pBdr>
                <w:top w:val="nil"/>
                <w:left w:val="nil"/>
                <w:bottom w:val="nil"/>
                <w:right w:val="nil"/>
                <w:between w:val="nil"/>
              </w:pBdr>
              <w:spacing w:after="200" w:line="240" w:lineRule="auto"/>
              <w:rPr>
                <w:color w:val="000000"/>
                <w:sz w:val="22"/>
                <w:szCs w:val="22"/>
              </w:rPr>
            </w:pPr>
            <w:r>
              <w:rPr>
                <w:color w:val="000000"/>
                <w:sz w:val="22"/>
                <w:szCs w:val="22"/>
              </w:rPr>
              <w:t>Student-Centered Assessment</w:t>
            </w:r>
          </w:p>
        </w:tc>
        <w:tc>
          <w:tcPr>
            <w:tcW w:w="3270" w:type="dxa"/>
            <w:shd w:val="clear" w:color="auto" w:fill="auto"/>
            <w:tcMar>
              <w:top w:w="100" w:type="dxa"/>
              <w:left w:w="100" w:type="dxa"/>
              <w:bottom w:w="100" w:type="dxa"/>
              <w:right w:w="100" w:type="dxa"/>
            </w:tcMar>
          </w:tcPr>
          <w:p w14:paraId="00000115" w14:textId="77777777" w:rsidR="00EC4D03" w:rsidRDefault="007E2D83">
            <w:pPr>
              <w:spacing w:line="240" w:lineRule="auto"/>
              <w:rPr>
                <w:sz w:val="22"/>
                <w:szCs w:val="22"/>
              </w:rPr>
            </w:pPr>
            <w:r>
              <w:rPr>
                <w:sz w:val="22"/>
                <w:szCs w:val="22"/>
              </w:rPr>
              <w:t>Continually monitor student understanding using methods that attend to each student’s individual learning experience and build student agency.</w:t>
            </w:r>
          </w:p>
        </w:tc>
        <w:tc>
          <w:tcPr>
            <w:tcW w:w="4000" w:type="dxa"/>
            <w:shd w:val="clear" w:color="auto" w:fill="auto"/>
            <w:tcMar>
              <w:top w:w="100" w:type="dxa"/>
              <w:left w:w="100" w:type="dxa"/>
              <w:bottom w:w="100" w:type="dxa"/>
              <w:right w:w="100" w:type="dxa"/>
            </w:tcMar>
          </w:tcPr>
          <w:p w14:paraId="00000116" w14:textId="77777777" w:rsidR="00EC4D03" w:rsidRDefault="007E2D83" w:rsidP="002E1FA4">
            <w:pPr>
              <w:widowControl w:val="0"/>
              <w:numPr>
                <w:ilvl w:val="0"/>
                <w:numId w:val="9"/>
              </w:numPr>
              <w:spacing w:line="240" w:lineRule="auto"/>
              <w:ind w:left="410"/>
              <w:rPr>
                <w:sz w:val="22"/>
                <w:szCs w:val="22"/>
              </w:rPr>
            </w:pPr>
            <w:r>
              <w:rPr>
                <w:sz w:val="22"/>
                <w:szCs w:val="22"/>
              </w:rPr>
              <w:t xml:space="preserve">Administer an Independent Learner Survey to capture student voice and perceptions of themselves as </w:t>
            </w:r>
            <w:proofErr w:type="gramStart"/>
            <w:r>
              <w:rPr>
                <w:sz w:val="22"/>
                <w:szCs w:val="22"/>
              </w:rPr>
              <w:t>learners</w:t>
            </w:r>
            <w:proofErr w:type="gramEnd"/>
            <w:r>
              <w:rPr>
                <w:sz w:val="22"/>
                <w:szCs w:val="22"/>
              </w:rPr>
              <w:t xml:space="preserve"> </w:t>
            </w:r>
          </w:p>
          <w:p w14:paraId="00000117" w14:textId="77777777" w:rsidR="00EC4D03" w:rsidRDefault="007E2D83" w:rsidP="002E1FA4">
            <w:pPr>
              <w:widowControl w:val="0"/>
              <w:numPr>
                <w:ilvl w:val="0"/>
                <w:numId w:val="9"/>
              </w:numPr>
              <w:spacing w:line="240" w:lineRule="auto"/>
              <w:ind w:left="410"/>
              <w:rPr>
                <w:sz w:val="22"/>
                <w:szCs w:val="22"/>
              </w:rPr>
            </w:pPr>
            <w:r>
              <w:rPr>
                <w:sz w:val="22"/>
                <w:szCs w:val="22"/>
              </w:rPr>
              <w:t>ILT uses data from the Independent Learner Survey to inform instructional planning and professional developmen</w:t>
            </w:r>
            <w:sdt>
              <w:sdtPr>
                <w:tag w:val="goog_rdk_27"/>
                <w:id w:val="-127477177"/>
              </w:sdtPr>
              <w:sdtContent/>
            </w:sdt>
            <w:r>
              <w:rPr>
                <w:sz w:val="22"/>
                <w:szCs w:val="22"/>
              </w:rPr>
              <w:t>t</w:t>
            </w:r>
          </w:p>
        </w:tc>
      </w:tr>
      <w:tr w:rsidR="00EC4D03" w14:paraId="3DBFF7BC" w14:textId="77777777">
        <w:trPr>
          <w:trHeight w:val="420"/>
        </w:trPr>
        <w:tc>
          <w:tcPr>
            <w:tcW w:w="2055" w:type="dxa"/>
            <w:shd w:val="clear" w:color="auto" w:fill="auto"/>
            <w:tcMar>
              <w:top w:w="100" w:type="dxa"/>
              <w:left w:w="100" w:type="dxa"/>
              <w:bottom w:w="100" w:type="dxa"/>
              <w:right w:w="100" w:type="dxa"/>
            </w:tcMar>
          </w:tcPr>
          <w:p w14:paraId="00000118" w14:textId="77777777" w:rsidR="00EC4D03" w:rsidRDefault="007E2D83" w:rsidP="002E1FA4">
            <w:pPr>
              <w:numPr>
                <w:ilvl w:val="1"/>
                <w:numId w:val="10"/>
              </w:numPr>
              <w:pBdr>
                <w:top w:val="nil"/>
                <w:left w:val="nil"/>
                <w:bottom w:val="nil"/>
                <w:right w:val="nil"/>
                <w:between w:val="nil"/>
              </w:pBdr>
              <w:spacing w:after="200" w:line="240" w:lineRule="auto"/>
              <w:rPr>
                <w:color w:val="000000"/>
                <w:sz w:val="22"/>
                <w:szCs w:val="22"/>
              </w:rPr>
            </w:pPr>
            <w:r>
              <w:rPr>
                <w:color w:val="000000"/>
                <w:sz w:val="22"/>
                <w:szCs w:val="22"/>
              </w:rPr>
              <w:t>Effective Strategies for Students with Disabilities and English Learners</w:t>
            </w:r>
          </w:p>
        </w:tc>
        <w:tc>
          <w:tcPr>
            <w:tcW w:w="3270" w:type="dxa"/>
            <w:shd w:val="clear" w:color="auto" w:fill="auto"/>
            <w:tcMar>
              <w:top w:w="100" w:type="dxa"/>
              <w:left w:w="100" w:type="dxa"/>
              <w:bottom w:w="100" w:type="dxa"/>
              <w:right w:w="100" w:type="dxa"/>
            </w:tcMar>
          </w:tcPr>
          <w:p w14:paraId="00000119" w14:textId="77777777" w:rsidR="00EC4D03" w:rsidRDefault="007E2D83">
            <w:pPr>
              <w:spacing w:line="240" w:lineRule="auto"/>
              <w:rPr>
                <w:sz w:val="22"/>
                <w:szCs w:val="22"/>
              </w:rPr>
            </w:pPr>
            <w:r>
              <w:rPr>
                <w:sz w:val="22"/>
                <w:szCs w:val="22"/>
              </w:rPr>
              <w:t>Provide an inclusive learning experience for students with disabilities and English learners that enables them to access core instruction. Monitor regularly to ensure students’ needs are met through effective instructional scaffolding, co-</w:t>
            </w:r>
            <w:proofErr w:type="gramStart"/>
            <w:r>
              <w:rPr>
                <w:sz w:val="22"/>
                <w:szCs w:val="22"/>
              </w:rPr>
              <w:t>teaching</w:t>
            </w:r>
            <w:proofErr w:type="gramEnd"/>
            <w:r>
              <w:rPr>
                <w:sz w:val="22"/>
                <w:szCs w:val="22"/>
              </w:rPr>
              <w:t xml:space="preserve"> and other inclusive practices. </w:t>
            </w:r>
          </w:p>
        </w:tc>
        <w:tc>
          <w:tcPr>
            <w:tcW w:w="4000" w:type="dxa"/>
            <w:shd w:val="clear" w:color="auto" w:fill="auto"/>
            <w:tcMar>
              <w:top w:w="100" w:type="dxa"/>
              <w:left w:w="100" w:type="dxa"/>
              <w:bottom w:w="100" w:type="dxa"/>
              <w:right w:w="100" w:type="dxa"/>
            </w:tcMar>
          </w:tcPr>
          <w:p w14:paraId="6EAF72A5" w14:textId="53F901C3" w:rsidR="00EC4D03" w:rsidRDefault="00000000" w:rsidP="002E1FA4">
            <w:pPr>
              <w:widowControl w:val="0"/>
              <w:numPr>
                <w:ilvl w:val="0"/>
                <w:numId w:val="16"/>
              </w:numPr>
              <w:spacing w:line="240" w:lineRule="auto"/>
              <w:ind w:left="0"/>
              <w:rPr>
                <w:sz w:val="22"/>
                <w:szCs w:val="22"/>
              </w:rPr>
            </w:pPr>
            <w:sdt>
              <w:sdtPr>
                <w:tag w:val="goog_rdk_28"/>
                <w:id w:val="383923785"/>
              </w:sdtPr>
              <w:sdtContent/>
            </w:sdt>
            <w:sdt>
              <w:sdtPr>
                <w:tag w:val="goog_rdk_29"/>
                <w:id w:val="-697155735"/>
              </w:sdtPr>
              <w:sdtContent/>
            </w:sdt>
            <w:sdt>
              <w:sdtPr>
                <w:tag w:val="goog_rdk_30"/>
                <w:id w:val="-502195879"/>
              </w:sdtPr>
              <w:sdtContent>
                <w:r w:rsidR="00B85E24">
                  <w:rPr>
                    <w:sz w:val="22"/>
                    <w:szCs w:val="22"/>
                  </w:rPr>
                  <w:t xml:space="preserve">ESL and SPED teachers spend approximately an additional hour per day in the general education classroom </w:t>
                </w:r>
                <w:r w:rsidR="00757E6A">
                  <w:rPr>
                    <w:sz w:val="22"/>
                    <w:szCs w:val="22"/>
                  </w:rPr>
                  <w:t xml:space="preserve">in order to </w:t>
                </w:r>
                <w:r w:rsidR="00B85E24">
                  <w:rPr>
                    <w:sz w:val="22"/>
                    <w:szCs w:val="22"/>
                  </w:rPr>
                  <w:t>m</w:t>
                </w:r>
              </w:sdtContent>
            </w:sdt>
            <w:r w:rsidR="007E2D83">
              <w:rPr>
                <w:sz w:val="22"/>
                <w:szCs w:val="22"/>
              </w:rPr>
              <w:t xml:space="preserve">aximize co-teaching </w:t>
            </w:r>
            <w:r w:rsidR="0006353C">
              <w:rPr>
                <w:sz w:val="22"/>
                <w:szCs w:val="22"/>
              </w:rPr>
              <w:t>arrangements</w:t>
            </w:r>
            <w:r w:rsidR="007E2D83">
              <w:rPr>
                <w:sz w:val="22"/>
                <w:szCs w:val="22"/>
              </w:rPr>
              <w:t xml:space="preserve"> where</w:t>
            </w:r>
            <w:r w:rsidR="0006353C">
              <w:rPr>
                <w:sz w:val="22"/>
                <w:szCs w:val="22"/>
              </w:rPr>
              <w:t xml:space="preserve"> the</w:t>
            </w:r>
            <w:r w:rsidR="007E2D83">
              <w:rPr>
                <w:sz w:val="22"/>
                <w:szCs w:val="22"/>
              </w:rPr>
              <w:t xml:space="preserve"> majority of student services are met inside the general education classroom by qualified ESL and SPED staff in collaboration with classroom </w:t>
            </w:r>
            <w:proofErr w:type="gramStart"/>
            <w:r w:rsidR="007E2D83">
              <w:rPr>
                <w:sz w:val="22"/>
                <w:szCs w:val="22"/>
              </w:rPr>
              <w:t>teacher</w:t>
            </w:r>
            <w:r w:rsidR="0006353C">
              <w:rPr>
                <w:sz w:val="22"/>
                <w:szCs w:val="22"/>
              </w:rPr>
              <w:t>s</w:t>
            </w:r>
            <w:proofErr w:type="gramEnd"/>
          </w:p>
          <w:p w14:paraId="0D421D4B" w14:textId="77777777" w:rsidR="000E0A94" w:rsidRDefault="000E0A94" w:rsidP="000E0A94">
            <w:pPr>
              <w:widowControl w:val="0"/>
              <w:spacing w:line="240" w:lineRule="auto"/>
              <w:rPr>
                <w:sz w:val="22"/>
                <w:szCs w:val="22"/>
              </w:rPr>
            </w:pPr>
          </w:p>
          <w:p w14:paraId="0000011A" w14:textId="45A3CFE3" w:rsidR="00FF5386" w:rsidRDefault="00FF5386" w:rsidP="000E0A94">
            <w:pPr>
              <w:widowControl w:val="0"/>
              <w:spacing w:line="240" w:lineRule="auto"/>
              <w:rPr>
                <w:sz w:val="22"/>
                <w:szCs w:val="22"/>
              </w:rPr>
            </w:pPr>
          </w:p>
        </w:tc>
      </w:tr>
    </w:tbl>
    <w:p w14:paraId="0000011D" w14:textId="77777777" w:rsidR="00EC4D03" w:rsidRDefault="00EC4D03">
      <w:pPr>
        <w:spacing w:line="240" w:lineRule="auto"/>
      </w:pPr>
    </w:p>
    <w:tbl>
      <w:tblPr>
        <w:tblW w:w="9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116"/>
        <w:gridCol w:w="3240"/>
        <w:gridCol w:w="4014"/>
      </w:tblGrid>
      <w:tr w:rsidR="00EC4D03" w14:paraId="088FB274" w14:textId="77777777">
        <w:trPr>
          <w:trHeight w:val="420"/>
        </w:trPr>
        <w:tc>
          <w:tcPr>
            <w:tcW w:w="9370" w:type="dxa"/>
            <w:gridSpan w:val="3"/>
            <w:shd w:val="clear" w:color="auto" w:fill="auto"/>
            <w:tcMar>
              <w:top w:w="100" w:type="dxa"/>
              <w:left w:w="100" w:type="dxa"/>
              <w:bottom w:w="100" w:type="dxa"/>
              <w:right w:w="100" w:type="dxa"/>
            </w:tcMar>
          </w:tcPr>
          <w:p w14:paraId="0000011E" w14:textId="77777777" w:rsidR="00EC4D03" w:rsidRDefault="007E2D83">
            <w:pPr>
              <w:spacing w:line="240" w:lineRule="auto"/>
              <w:rPr>
                <w:b/>
              </w:rPr>
            </w:pPr>
            <w:r>
              <w:rPr>
                <w:b/>
              </w:rPr>
              <w:t>Priority Area 2: Establish school structures and systems to ensure that all students have teachers who are proficient in delivering rigorous instruction and maximize instructional time.</w:t>
            </w:r>
          </w:p>
        </w:tc>
      </w:tr>
      <w:tr w:rsidR="00EC4D03" w14:paraId="0BBDC6BD" w14:textId="77777777">
        <w:trPr>
          <w:trHeight w:val="315"/>
        </w:trPr>
        <w:tc>
          <w:tcPr>
            <w:tcW w:w="2116" w:type="dxa"/>
            <w:shd w:val="clear" w:color="auto" w:fill="auto"/>
            <w:tcMar>
              <w:top w:w="100" w:type="dxa"/>
              <w:left w:w="100" w:type="dxa"/>
              <w:bottom w:w="100" w:type="dxa"/>
              <w:right w:w="100" w:type="dxa"/>
            </w:tcMar>
          </w:tcPr>
          <w:p w14:paraId="00000121" w14:textId="77777777" w:rsidR="00EC4D03" w:rsidRDefault="007E2D83">
            <w:pPr>
              <w:spacing w:line="240" w:lineRule="auto"/>
              <w:ind w:left="430" w:hanging="450"/>
              <w:rPr>
                <w:b/>
              </w:rPr>
            </w:pPr>
            <w:r>
              <w:rPr>
                <w:b/>
              </w:rPr>
              <w:t>Strategy</w:t>
            </w:r>
          </w:p>
        </w:tc>
        <w:tc>
          <w:tcPr>
            <w:tcW w:w="3240" w:type="dxa"/>
            <w:shd w:val="clear" w:color="auto" w:fill="auto"/>
            <w:tcMar>
              <w:top w:w="100" w:type="dxa"/>
              <w:left w:w="100" w:type="dxa"/>
              <w:bottom w:w="100" w:type="dxa"/>
              <w:right w:w="100" w:type="dxa"/>
            </w:tcMar>
          </w:tcPr>
          <w:p w14:paraId="00000122" w14:textId="77777777" w:rsidR="00EC4D03" w:rsidRDefault="007E2D83">
            <w:pPr>
              <w:spacing w:line="240" w:lineRule="auto"/>
              <w:rPr>
                <w:b/>
              </w:rPr>
            </w:pPr>
            <w:r>
              <w:rPr>
                <w:b/>
              </w:rPr>
              <w:t>Description</w:t>
            </w:r>
          </w:p>
        </w:tc>
        <w:tc>
          <w:tcPr>
            <w:tcW w:w="4014" w:type="dxa"/>
            <w:shd w:val="clear" w:color="auto" w:fill="auto"/>
            <w:tcMar>
              <w:top w:w="100" w:type="dxa"/>
              <w:left w:w="100" w:type="dxa"/>
              <w:bottom w:w="100" w:type="dxa"/>
              <w:right w:w="100" w:type="dxa"/>
            </w:tcMar>
          </w:tcPr>
          <w:p w14:paraId="00000123" w14:textId="77777777" w:rsidR="00EC4D03" w:rsidRDefault="007E2D83">
            <w:pPr>
              <w:widowControl w:val="0"/>
              <w:spacing w:line="240" w:lineRule="auto"/>
              <w:rPr>
                <w:b/>
              </w:rPr>
            </w:pPr>
            <w:r>
              <w:rPr>
                <w:b/>
              </w:rPr>
              <w:t>Implementation Benchmarks</w:t>
            </w:r>
          </w:p>
        </w:tc>
      </w:tr>
      <w:tr w:rsidR="00EC4D03" w14:paraId="0A7DF5CA" w14:textId="77777777">
        <w:tc>
          <w:tcPr>
            <w:tcW w:w="2116" w:type="dxa"/>
            <w:shd w:val="clear" w:color="auto" w:fill="auto"/>
            <w:tcMar>
              <w:top w:w="100" w:type="dxa"/>
              <w:left w:w="100" w:type="dxa"/>
              <w:bottom w:w="100" w:type="dxa"/>
              <w:right w:w="100" w:type="dxa"/>
            </w:tcMar>
          </w:tcPr>
          <w:p w14:paraId="00000124" w14:textId="77777777" w:rsidR="00EC4D03" w:rsidRDefault="007E2D83" w:rsidP="002E1FA4">
            <w:pPr>
              <w:numPr>
                <w:ilvl w:val="0"/>
                <w:numId w:val="22"/>
              </w:numPr>
              <w:spacing w:line="240" w:lineRule="auto"/>
              <w:ind w:left="340"/>
              <w:rPr>
                <w:sz w:val="22"/>
                <w:szCs w:val="22"/>
              </w:rPr>
            </w:pPr>
            <w:r>
              <w:rPr>
                <w:sz w:val="22"/>
                <w:szCs w:val="22"/>
              </w:rPr>
              <w:t>Effective Educator Development</w:t>
            </w:r>
          </w:p>
        </w:tc>
        <w:tc>
          <w:tcPr>
            <w:tcW w:w="3240" w:type="dxa"/>
            <w:shd w:val="clear" w:color="auto" w:fill="auto"/>
            <w:tcMar>
              <w:top w:w="100" w:type="dxa"/>
              <w:left w:w="100" w:type="dxa"/>
              <w:bottom w:w="100" w:type="dxa"/>
              <w:right w:w="100" w:type="dxa"/>
            </w:tcMar>
          </w:tcPr>
          <w:p w14:paraId="00000125" w14:textId="77777777" w:rsidR="00EC4D03" w:rsidRDefault="007E2D83">
            <w:pPr>
              <w:spacing w:line="240" w:lineRule="auto"/>
              <w:rPr>
                <w:sz w:val="22"/>
                <w:szCs w:val="22"/>
              </w:rPr>
            </w:pPr>
            <w:r>
              <w:rPr>
                <w:sz w:val="22"/>
                <w:szCs w:val="22"/>
              </w:rPr>
              <w:t>Create a differentiated educator development system that integrates the interdependent fields of language development, academic and social emotional learning, culturally responsive teaching, and family partnership.</w:t>
            </w:r>
          </w:p>
        </w:tc>
        <w:tc>
          <w:tcPr>
            <w:tcW w:w="4014" w:type="dxa"/>
            <w:shd w:val="clear" w:color="auto" w:fill="auto"/>
            <w:tcMar>
              <w:top w:w="100" w:type="dxa"/>
              <w:left w:w="100" w:type="dxa"/>
              <w:bottom w:w="100" w:type="dxa"/>
              <w:right w:w="100" w:type="dxa"/>
            </w:tcMar>
          </w:tcPr>
          <w:p w14:paraId="6C55B742" w14:textId="3A630301" w:rsidR="00EC4D03" w:rsidRDefault="0006353C" w:rsidP="002E1FA4">
            <w:pPr>
              <w:widowControl w:val="0"/>
              <w:numPr>
                <w:ilvl w:val="0"/>
                <w:numId w:val="38"/>
              </w:numPr>
              <w:spacing w:line="240" w:lineRule="auto"/>
              <w:ind w:left="0" w:hanging="270"/>
              <w:rPr>
                <w:sz w:val="22"/>
                <w:szCs w:val="22"/>
              </w:rPr>
            </w:pPr>
            <w:r>
              <w:rPr>
                <w:sz w:val="22"/>
                <w:szCs w:val="22"/>
              </w:rPr>
              <w:t>At least</w:t>
            </w:r>
            <w:r w:rsidR="00A369B2" w:rsidRPr="00A369B2">
              <w:rPr>
                <w:sz w:val="22"/>
                <w:szCs w:val="22"/>
              </w:rPr>
              <w:t xml:space="preserve"> 25 </w:t>
            </w:r>
            <w:r w:rsidR="007E2D83" w:rsidRPr="00A369B2">
              <w:rPr>
                <w:sz w:val="22"/>
                <w:szCs w:val="22"/>
              </w:rPr>
              <w:t>percent</w:t>
            </w:r>
            <w:r w:rsidR="007E2D83">
              <w:rPr>
                <w:sz w:val="22"/>
                <w:szCs w:val="22"/>
              </w:rPr>
              <w:t xml:space="preserve"> of professional development time is differentiated by level of need and teacher experience, as evidenced by professional development </w:t>
            </w:r>
            <w:proofErr w:type="gramStart"/>
            <w:r w:rsidR="007E2D83">
              <w:rPr>
                <w:sz w:val="22"/>
                <w:szCs w:val="22"/>
              </w:rPr>
              <w:t>agendas</w:t>
            </w:r>
            <w:proofErr w:type="gramEnd"/>
          </w:p>
          <w:p w14:paraId="00000126" w14:textId="76911ACB" w:rsidR="00215283" w:rsidRDefault="00215283" w:rsidP="00A369B2">
            <w:pPr>
              <w:widowControl w:val="0"/>
              <w:spacing w:line="240" w:lineRule="auto"/>
              <w:rPr>
                <w:sz w:val="22"/>
                <w:szCs w:val="22"/>
              </w:rPr>
            </w:pPr>
          </w:p>
        </w:tc>
      </w:tr>
      <w:tr w:rsidR="00EC4D03" w14:paraId="1D4AF18B" w14:textId="77777777">
        <w:trPr>
          <w:trHeight w:val="420"/>
        </w:trPr>
        <w:tc>
          <w:tcPr>
            <w:tcW w:w="2116" w:type="dxa"/>
            <w:shd w:val="clear" w:color="auto" w:fill="auto"/>
            <w:tcMar>
              <w:top w:w="100" w:type="dxa"/>
              <w:left w:w="100" w:type="dxa"/>
              <w:bottom w:w="100" w:type="dxa"/>
              <w:right w:w="100" w:type="dxa"/>
            </w:tcMar>
          </w:tcPr>
          <w:p w14:paraId="00000127" w14:textId="77777777" w:rsidR="00EC4D03" w:rsidRDefault="007E2D83" w:rsidP="002E1FA4">
            <w:pPr>
              <w:numPr>
                <w:ilvl w:val="0"/>
                <w:numId w:val="22"/>
              </w:numPr>
              <w:spacing w:line="240" w:lineRule="auto"/>
              <w:ind w:left="340"/>
              <w:rPr>
                <w:sz w:val="22"/>
                <w:szCs w:val="22"/>
              </w:rPr>
            </w:pPr>
            <w:r>
              <w:rPr>
                <w:sz w:val="22"/>
                <w:szCs w:val="22"/>
              </w:rPr>
              <w:t>Learning Time</w:t>
            </w:r>
          </w:p>
        </w:tc>
        <w:tc>
          <w:tcPr>
            <w:tcW w:w="3240" w:type="dxa"/>
            <w:shd w:val="clear" w:color="auto" w:fill="auto"/>
            <w:tcMar>
              <w:top w:w="100" w:type="dxa"/>
              <w:left w:w="100" w:type="dxa"/>
              <w:bottom w:w="100" w:type="dxa"/>
              <w:right w:w="100" w:type="dxa"/>
            </w:tcMar>
          </w:tcPr>
          <w:p w14:paraId="00000128" w14:textId="77777777" w:rsidR="00EC4D03" w:rsidRDefault="007E2D83">
            <w:pPr>
              <w:spacing w:line="240" w:lineRule="auto"/>
              <w:rPr>
                <w:sz w:val="22"/>
                <w:szCs w:val="22"/>
              </w:rPr>
            </w:pPr>
            <w:r>
              <w:rPr>
                <w:sz w:val="22"/>
                <w:szCs w:val="22"/>
              </w:rPr>
              <w:t>Maximize core instruction time and opportunities for extended learning.</w:t>
            </w:r>
          </w:p>
        </w:tc>
        <w:tc>
          <w:tcPr>
            <w:tcW w:w="4014" w:type="dxa"/>
            <w:shd w:val="clear" w:color="auto" w:fill="auto"/>
            <w:tcMar>
              <w:top w:w="100" w:type="dxa"/>
              <w:left w:w="100" w:type="dxa"/>
              <w:bottom w:w="100" w:type="dxa"/>
              <w:right w:w="100" w:type="dxa"/>
            </w:tcMar>
          </w:tcPr>
          <w:p w14:paraId="00000129" w14:textId="77777777" w:rsidR="00EC4D03" w:rsidRDefault="007E2D83" w:rsidP="002E1FA4">
            <w:pPr>
              <w:widowControl w:val="0"/>
              <w:numPr>
                <w:ilvl w:val="0"/>
                <w:numId w:val="28"/>
              </w:numPr>
              <w:spacing w:line="240" w:lineRule="auto"/>
              <w:ind w:left="0" w:hanging="270"/>
              <w:rPr>
                <w:sz w:val="22"/>
                <w:szCs w:val="22"/>
              </w:rPr>
            </w:pPr>
            <w:r>
              <w:rPr>
                <w:sz w:val="22"/>
                <w:szCs w:val="22"/>
              </w:rPr>
              <w:t>Revise weekly schedule to include new acceleration support blocks (STEM, literacy-based social studies)</w:t>
            </w:r>
          </w:p>
          <w:p w14:paraId="0000012A" w14:textId="77777777" w:rsidR="00EC4D03" w:rsidRDefault="00EC4D03">
            <w:pPr>
              <w:widowControl w:val="0"/>
              <w:spacing w:line="240" w:lineRule="auto"/>
              <w:ind w:hanging="270"/>
              <w:rPr>
                <w:sz w:val="22"/>
                <w:szCs w:val="22"/>
              </w:rPr>
            </w:pPr>
          </w:p>
        </w:tc>
      </w:tr>
      <w:tr w:rsidR="00EC4D03" w14:paraId="2AEC1965" w14:textId="77777777">
        <w:trPr>
          <w:trHeight w:val="420"/>
        </w:trPr>
        <w:tc>
          <w:tcPr>
            <w:tcW w:w="2116" w:type="dxa"/>
            <w:shd w:val="clear" w:color="auto" w:fill="auto"/>
            <w:tcMar>
              <w:top w:w="100" w:type="dxa"/>
              <w:left w:w="100" w:type="dxa"/>
              <w:bottom w:w="100" w:type="dxa"/>
              <w:right w:w="100" w:type="dxa"/>
            </w:tcMar>
          </w:tcPr>
          <w:p w14:paraId="0000012B" w14:textId="77777777" w:rsidR="00EC4D03" w:rsidRDefault="007E2D83" w:rsidP="002E1FA4">
            <w:pPr>
              <w:numPr>
                <w:ilvl w:val="0"/>
                <w:numId w:val="22"/>
              </w:numPr>
              <w:spacing w:line="240" w:lineRule="auto"/>
              <w:ind w:left="340"/>
              <w:rPr>
                <w:sz w:val="22"/>
                <w:szCs w:val="22"/>
              </w:rPr>
            </w:pPr>
            <w:r>
              <w:rPr>
                <w:sz w:val="22"/>
                <w:szCs w:val="22"/>
              </w:rPr>
              <w:t>High-Quality Staff</w:t>
            </w:r>
          </w:p>
        </w:tc>
        <w:tc>
          <w:tcPr>
            <w:tcW w:w="3240" w:type="dxa"/>
            <w:shd w:val="clear" w:color="auto" w:fill="auto"/>
            <w:tcMar>
              <w:top w:w="100" w:type="dxa"/>
              <w:left w:w="100" w:type="dxa"/>
              <w:bottom w:w="100" w:type="dxa"/>
              <w:right w:w="100" w:type="dxa"/>
            </w:tcMar>
          </w:tcPr>
          <w:p w14:paraId="0000012C" w14:textId="77777777" w:rsidR="00EC4D03" w:rsidRDefault="007E2D83">
            <w:pPr>
              <w:spacing w:line="240" w:lineRule="auto"/>
              <w:rPr>
                <w:sz w:val="22"/>
                <w:szCs w:val="22"/>
              </w:rPr>
            </w:pPr>
            <w:r>
              <w:rPr>
                <w:sz w:val="22"/>
                <w:szCs w:val="22"/>
              </w:rPr>
              <w:t>Staff Parker with a diverse team of high-quality educators by leveraging recruitment pipelines and pathways to teaching.</w:t>
            </w:r>
          </w:p>
        </w:tc>
        <w:tc>
          <w:tcPr>
            <w:tcW w:w="4014" w:type="dxa"/>
            <w:shd w:val="clear" w:color="auto" w:fill="auto"/>
            <w:tcMar>
              <w:top w:w="100" w:type="dxa"/>
              <w:left w:w="100" w:type="dxa"/>
              <w:bottom w:w="100" w:type="dxa"/>
              <w:right w:w="100" w:type="dxa"/>
            </w:tcMar>
          </w:tcPr>
          <w:p w14:paraId="0000012D" w14:textId="0C71D956" w:rsidR="00215283" w:rsidRPr="0006353C" w:rsidRDefault="00000000" w:rsidP="002E1FA4">
            <w:pPr>
              <w:widowControl w:val="0"/>
              <w:numPr>
                <w:ilvl w:val="0"/>
                <w:numId w:val="17"/>
              </w:numPr>
              <w:spacing w:line="240" w:lineRule="auto"/>
              <w:ind w:left="0" w:hanging="270"/>
              <w:rPr>
                <w:sz w:val="22"/>
                <w:szCs w:val="22"/>
              </w:rPr>
            </w:pPr>
            <w:sdt>
              <w:sdtPr>
                <w:tag w:val="goog_rdk_31"/>
                <w:id w:val="-1103024756"/>
              </w:sdtPr>
              <w:sdtContent/>
            </w:sdt>
            <w:sdt>
              <w:sdtPr>
                <w:tag w:val="goog_rdk_32"/>
                <w:id w:val="-1675018840"/>
              </w:sdtPr>
              <w:sdtContent/>
            </w:sdt>
            <w:sdt>
              <w:sdtPr>
                <w:tag w:val="goog_rdk_33"/>
                <w:id w:val="-1394186007"/>
              </w:sdtPr>
              <w:sdtContent/>
            </w:sdt>
            <w:r w:rsidR="00D7261E" w:rsidRPr="0006353C">
              <w:rPr>
                <w:sz w:val="22"/>
                <w:szCs w:val="22"/>
              </w:rPr>
              <w:t>For all open position</w:t>
            </w:r>
            <w:r w:rsidR="001314B8" w:rsidRPr="0006353C">
              <w:rPr>
                <w:sz w:val="22"/>
                <w:szCs w:val="22"/>
              </w:rPr>
              <w:t>s,</w:t>
            </w:r>
            <w:r w:rsidR="00D7261E" w:rsidRPr="0006353C">
              <w:rPr>
                <w:sz w:val="22"/>
                <w:szCs w:val="22"/>
              </w:rPr>
              <w:t xml:space="preserve"> </w:t>
            </w:r>
            <w:r w:rsidR="001314B8" w:rsidRPr="0006353C">
              <w:rPr>
                <w:sz w:val="22"/>
                <w:szCs w:val="22"/>
              </w:rPr>
              <w:t xml:space="preserve">conduct </w:t>
            </w:r>
            <w:r w:rsidR="00D7261E" w:rsidRPr="0006353C">
              <w:rPr>
                <w:sz w:val="22"/>
                <w:szCs w:val="22"/>
              </w:rPr>
              <w:t xml:space="preserve">a phone screening </w:t>
            </w:r>
            <w:r w:rsidR="001314B8" w:rsidRPr="0006353C">
              <w:rPr>
                <w:sz w:val="22"/>
                <w:szCs w:val="22"/>
              </w:rPr>
              <w:t xml:space="preserve">at a minimum </w:t>
            </w:r>
            <w:r w:rsidR="00D7261E" w:rsidRPr="0006353C">
              <w:rPr>
                <w:sz w:val="22"/>
                <w:szCs w:val="22"/>
              </w:rPr>
              <w:t>with all applicants</w:t>
            </w:r>
            <w:r w:rsidR="0006353C">
              <w:rPr>
                <w:sz w:val="22"/>
                <w:szCs w:val="22"/>
              </w:rPr>
              <w:t xml:space="preserve"> from underrepresented backgrounds</w:t>
            </w:r>
          </w:p>
        </w:tc>
      </w:tr>
      <w:tr w:rsidR="00EC4D03" w14:paraId="66356432" w14:textId="77777777">
        <w:trPr>
          <w:trHeight w:val="420"/>
        </w:trPr>
        <w:tc>
          <w:tcPr>
            <w:tcW w:w="2116" w:type="dxa"/>
            <w:shd w:val="clear" w:color="auto" w:fill="auto"/>
            <w:tcMar>
              <w:top w:w="100" w:type="dxa"/>
              <w:left w:w="100" w:type="dxa"/>
              <w:bottom w:w="100" w:type="dxa"/>
              <w:right w:w="100" w:type="dxa"/>
            </w:tcMar>
          </w:tcPr>
          <w:p w14:paraId="0000012E" w14:textId="77777777" w:rsidR="00EC4D03" w:rsidRDefault="007E2D83" w:rsidP="002E1FA4">
            <w:pPr>
              <w:numPr>
                <w:ilvl w:val="0"/>
                <w:numId w:val="22"/>
              </w:numPr>
              <w:spacing w:line="240" w:lineRule="auto"/>
              <w:ind w:left="340"/>
              <w:rPr>
                <w:sz w:val="22"/>
                <w:szCs w:val="22"/>
              </w:rPr>
            </w:pPr>
            <w:r>
              <w:rPr>
                <w:sz w:val="22"/>
                <w:szCs w:val="22"/>
              </w:rPr>
              <w:lastRenderedPageBreak/>
              <w:t>Teacher Leadership</w:t>
            </w:r>
          </w:p>
        </w:tc>
        <w:tc>
          <w:tcPr>
            <w:tcW w:w="3240" w:type="dxa"/>
            <w:shd w:val="clear" w:color="auto" w:fill="auto"/>
            <w:tcMar>
              <w:top w:w="100" w:type="dxa"/>
              <w:left w:w="100" w:type="dxa"/>
              <w:bottom w:w="100" w:type="dxa"/>
              <w:right w:w="100" w:type="dxa"/>
            </w:tcMar>
          </w:tcPr>
          <w:p w14:paraId="0000012F" w14:textId="77777777" w:rsidR="00EC4D03" w:rsidRDefault="007E2D83">
            <w:pPr>
              <w:spacing w:line="240" w:lineRule="auto"/>
              <w:rPr>
                <w:sz w:val="22"/>
                <w:szCs w:val="22"/>
              </w:rPr>
            </w:pPr>
            <w:r>
              <w:rPr>
                <w:sz w:val="22"/>
                <w:szCs w:val="22"/>
              </w:rPr>
              <w:t>Create structures for developing teacher leadership that advance evidence-based practices for whole child learning and thriving.</w:t>
            </w:r>
          </w:p>
        </w:tc>
        <w:tc>
          <w:tcPr>
            <w:tcW w:w="4014" w:type="dxa"/>
            <w:shd w:val="clear" w:color="auto" w:fill="auto"/>
            <w:tcMar>
              <w:top w:w="100" w:type="dxa"/>
              <w:left w:w="100" w:type="dxa"/>
              <w:bottom w:w="100" w:type="dxa"/>
              <w:right w:w="100" w:type="dxa"/>
            </w:tcMar>
          </w:tcPr>
          <w:p w14:paraId="60049205" w14:textId="6B6979D9" w:rsidR="00A532FB" w:rsidRDefault="00000000" w:rsidP="002E1FA4">
            <w:pPr>
              <w:widowControl w:val="0"/>
              <w:numPr>
                <w:ilvl w:val="0"/>
                <w:numId w:val="5"/>
              </w:numPr>
              <w:spacing w:line="240" w:lineRule="auto"/>
              <w:ind w:left="0" w:hanging="270"/>
              <w:rPr>
                <w:sz w:val="22"/>
                <w:szCs w:val="22"/>
              </w:rPr>
            </w:pPr>
            <w:sdt>
              <w:sdtPr>
                <w:tag w:val="goog_rdk_34"/>
                <w:id w:val="2100134420"/>
              </w:sdtPr>
              <w:sdtContent/>
            </w:sdt>
            <w:r w:rsidR="00A532FB">
              <w:rPr>
                <w:sz w:val="22"/>
                <w:szCs w:val="22"/>
              </w:rPr>
              <w:t>Ma</w:t>
            </w:r>
            <w:r w:rsidR="006E45C1">
              <w:rPr>
                <w:sz w:val="22"/>
                <w:szCs w:val="22"/>
              </w:rPr>
              <w:t xml:space="preserve">intain a teacher leader at every </w:t>
            </w:r>
            <w:r w:rsidR="007E2D83">
              <w:rPr>
                <w:sz w:val="22"/>
                <w:szCs w:val="22"/>
              </w:rPr>
              <w:t xml:space="preserve">grade </w:t>
            </w:r>
            <w:proofErr w:type="gramStart"/>
            <w:r w:rsidR="007E2D83">
              <w:rPr>
                <w:sz w:val="22"/>
                <w:szCs w:val="22"/>
              </w:rPr>
              <w:t>level</w:t>
            </w:r>
            <w:proofErr w:type="gramEnd"/>
            <w:r w:rsidR="007E2D83">
              <w:rPr>
                <w:sz w:val="22"/>
                <w:szCs w:val="22"/>
              </w:rPr>
              <w:t xml:space="preserve"> </w:t>
            </w:r>
          </w:p>
          <w:p w14:paraId="25B72F7F" w14:textId="77777777" w:rsidR="00A532FB" w:rsidRDefault="00A532FB" w:rsidP="00A532FB">
            <w:pPr>
              <w:widowControl w:val="0"/>
              <w:spacing w:line="240" w:lineRule="auto"/>
              <w:rPr>
                <w:sz w:val="22"/>
                <w:szCs w:val="22"/>
              </w:rPr>
            </w:pPr>
          </w:p>
          <w:p w14:paraId="00000130" w14:textId="363FE8BD" w:rsidR="006E45C1" w:rsidRPr="00A532FB" w:rsidRDefault="00A532FB" w:rsidP="002E1FA4">
            <w:pPr>
              <w:widowControl w:val="0"/>
              <w:numPr>
                <w:ilvl w:val="0"/>
                <w:numId w:val="5"/>
              </w:numPr>
              <w:spacing w:line="240" w:lineRule="auto"/>
              <w:ind w:left="0" w:hanging="270"/>
              <w:rPr>
                <w:sz w:val="22"/>
                <w:szCs w:val="22"/>
              </w:rPr>
            </w:pPr>
            <w:r>
              <w:rPr>
                <w:sz w:val="22"/>
                <w:szCs w:val="22"/>
              </w:rPr>
              <w:t xml:space="preserve">All staff members participate </w:t>
            </w:r>
            <w:r w:rsidR="0006353C">
              <w:rPr>
                <w:sz w:val="22"/>
                <w:szCs w:val="22"/>
              </w:rPr>
              <w:t>on schoolwide</w:t>
            </w:r>
            <w:r>
              <w:rPr>
                <w:sz w:val="22"/>
                <w:szCs w:val="22"/>
              </w:rPr>
              <w:t xml:space="preserve"> leadership team</w:t>
            </w:r>
            <w:r w:rsidR="0006353C">
              <w:rPr>
                <w:sz w:val="22"/>
                <w:szCs w:val="22"/>
              </w:rPr>
              <w:t>s</w:t>
            </w:r>
            <w:r>
              <w:rPr>
                <w:sz w:val="22"/>
                <w:szCs w:val="22"/>
              </w:rPr>
              <w:t xml:space="preserve"> </w:t>
            </w:r>
            <w:r w:rsidR="006E45C1">
              <w:rPr>
                <w:sz w:val="22"/>
                <w:szCs w:val="22"/>
              </w:rPr>
              <w:t>(e.g., Instructional, Family Empowerment, Culturally Responsive, and Mentor Teach</w:t>
            </w:r>
            <w:r>
              <w:rPr>
                <w:sz w:val="22"/>
                <w:szCs w:val="22"/>
              </w:rPr>
              <w:t>er</w:t>
            </w:r>
            <w:r w:rsidR="006E45C1">
              <w:rPr>
                <w:sz w:val="22"/>
                <w:szCs w:val="22"/>
              </w:rPr>
              <w:t xml:space="preserve">) </w:t>
            </w:r>
            <w:r w:rsidR="007E2D83">
              <w:rPr>
                <w:sz w:val="22"/>
                <w:szCs w:val="22"/>
              </w:rPr>
              <w:t>to embed a distributive leadership model of school improvement</w:t>
            </w:r>
          </w:p>
        </w:tc>
      </w:tr>
    </w:tbl>
    <w:p w14:paraId="00000133" w14:textId="77777777" w:rsidR="00EC4D03" w:rsidRDefault="00EC4D03">
      <w:pPr>
        <w:spacing w:line="240" w:lineRule="auto"/>
      </w:pPr>
    </w:p>
    <w:tbl>
      <w:tblPr>
        <w:tblW w:w="9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55"/>
        <w:gridCol w:w="3300"/>
        <w:gridCol w:w="3935"/>
      </w:tblGrid>
      <w:tr w:rsidR="00EC4D03" w14:paraId="2951B2F9" w14:textId="77777777">
        <w:trPr>
          <w:trHeight w:val="420"/>
        </w:trPr>
        <w:tc>
          <w:tcPr>
            <w:tcW w:w="9290" w:type="dxa"/>
            <w:gridSpan w:val="3"/>
            <w:shd w:val="clear" w:color="auto" w:fill="auto"/>
            <w:tcMar>
              <w:top w:w="100" w:type="dxa"/>
              <w:left w:w="100" w:type="dxa"/>
              <w:bottom w:w="100" w:type="dxa"/>
              <w:right w:w="100" w:type="dxa"/>
            </w:tcMar>
          </w:tcPr>
          <w:p w14:paraId="00000134" w14:textId="77777777" w:rsidR="00EC4D03" w:rsidRDefault="007E2D83">
            <w:pPr>
              <w:spacing w:line="240" w:lineRule="auto"/>
              <w:rPr>
                <w:b/>
              </w:rPr>
            </w:pPr>
            <w:r>
              <w:rPr>
                <w:b/>
              </w:rPr>
              <w:t>Priority Area 3: Provide students with appropriate supports and acceleration opportunities to maximize their learning by using data to differentiate instruction and identifying opportunities for intervention and enrichment.</w:t>
            </w:r>
          </w:p>
        </w:tc>
      </w:tr>
      <w:tr w:rsidR="00EC4D03" w14:paraId="3E4BC802" w14:textId="77777777">
        <w:trPr>
          <w:trHeight w:val="315"/>
        </w:trPr>
        <w:tc>
          <w:tcPr>
            <w:tcW w:w="2055" w:type="dxa"/>
            <w:shd w:val="clear" w:color="auto" w:fill="auto"/>
            <w:tcMar>
              <w:top w:w="100" w:type="dxa"/>
              <w:left w:w="100" w:type="dxa"/>
              <w:bottom w:w="100" w:type="dxa"/>
              <w:right w:w="100" w:type="dxa"/>
            </w:tcMar>
          </w:tcPr>
          <w:p w14:paraId="00000137" w14:textId="77777777" w:rsidR="00EC4D03" w:rsidRDefault="007E2D83">
            <w:pPr>
              <w:spacing w:line="240" w:lineRule="auto"/>
              <w:ind w:left="430" w:hanging="450"/>
              <w:rPr>
                <w:b/>
              </w:rPr>
            </w:pPr>
            <w:r>
              <w:rPr>
                <w:b/>
              </w:rPr>
              <w:t>Strategy</w:t>
            </w:r>
          </w:p>
        </w:tc>
        <w:tc>
          <w:tcPr>
            <w:tcW w:w="3300" w:type="dxa"/>
            <w:shd w:val="clear" w:color="auto" w:fill="auto"/>
            <w:tcMar>
              <w:top w:w="100" w:type="dxa"/>
              <w:left w:w="100" w:type="dxa"/>
              <w:bottom w:w="100" w:type="dxa"/>
              <w:right w:w="100" w:type="dxa"/>
            </w:tcMar>
          </w:tcPr>
          <w:p w14:paraId="00000138" w14:textId="77777777" w:rsidR="00EC4D03" w:rsidRDefault="007E2D83">
            <w:pPr>
              <w:spacing w:line="240" w:lineRule="auto"/>
              <w:rPr>
                <w:b/>
              </w:rPr>
            </w:pPr>
            <w:r>
              <w:rPr>
                <w:b/>
              </w:rPr>
              <w:t>Description</w:t>
            </w:r>
          </w:p>
        </w:tc>
        <w:tc>
          <w:tcPr>
            <w:tcW w:w="3935" w:type="dxa"/>
            <w:shd w:val="clear" w:color="auto" w:fill="auto"/>
            <w:tcMar>
              <w:top w:w="100" w:type="dxa"/>
              <w:left w:w="100" w:type="dxa"/>
              <w:bottom w:w="100" w:type="dxa"/>
              <w:right w:w="100" w:type="dxa"/>
            </w:tcMar>
          </w:tcPr>
          <w:p w14:paraId="00000139" w14:textId="77777777" w:rsidR="00EC4D03" w:rsidRDefault="007E2D83">
            <w:pPr>
              <w:widowControl w:val="0"/>
              <w:spacing w:line="240" w:lineRule="auto"/>
              <w:rPr>
                <w:b/>
              </w:rPr>
            </w:pPr>
            <w:r>
              <w:rPr>
                <w:b/>
              </w:rPr>
              <w:t>Implementation Benchmarks</w:t>
            </w:r>
          </w:p>
        </w:tc>
      </w:tr>
      <w:tr w:rsidR="00EC4D03" w14:paraId="7C44CE7D" w14:textId="77777777">
        <w:tc>
          <w:tcPr>
            <w:tcW w:w="2055" w:type="dxa"/>
            <w:shd w:val="clear" w:color="auto" w:fill="auto"/>
            <w:tcMar>
              <w:top w:w="100" w:type="dxa"/>
              <w:left w:w="100" w:type="dxa"/>
              <w:bottom w:w="100" w:type="dxa"/>
              <w:right w:w="100" w:type="dxa"/>
            </w:tcMar>
          </w:tcPr>
          <w:p w14:paraId="0000013A" w14:textId="77777777" w:rsidR="00EC4D03" w:rsidRDefault="007E2D83" w:rsidP="002E1FA4">
            <w:pPr>
              <w:numPr>
                <w:ilvl w:val="0"/>
                <w:numId w:val="6"/>
              </w:numPr>
              <w:spacing w:line="240" w:lineRule="auto"/>
              <w:ind w:left="340"/>
              <w:rPr>
                <w:sz w:val="22"/>
                <w:szCs w:val="22"/>
              </w:rPr>
            </w:pPr>
            <w:r>
              <w:rPr>
                <w:sz w:val="22"/>
                <w:szCs w:val="22"/>
              </w:rPr>
              <w:t>Data-Driven Decision-Making</w:t>
            </w:r>
          </w:p>
        </w:tc>
        <w:tc>
          <w:tcPr>
            <w:tcW w:w="3300" w:type="dxa"/>
            <w:shd w:val="clear" w:color="auto" w:fill="auto"/>
            <w:tcMar>
              <w:top w:w="100" w:type="dxa"/>
              <w:left w:w="100" w:type="dxa"/>
              <w:bottom w:w="100" w:type="dxa"/>
              <w:right w:w="100" w:type="dxa"/>
            </w:tcMar>
          </w:tcPr>
          <w:p w14:paraId="0000013B" w14:textId="77777777" w:rsidR="00EC4D03" w:rsidRDefault="007E2D83">
            <w:pPr>
              <w:spacing w:line="240" w:lineRule="auto"/>
              <w:rPr>
                <w:sz w:val="22"/>
                <w:szCs w:val="22"/>
              </w:rPr>
            </w:pPr>
            <w:r>
              <w:rPr>
                <w:sz w:val="22"/>
                <w:szCs w:val="22"/>
              </w:rPr>
              <w:t>Create a coherent school-wide system for regularly analyzing student growth data and making data-driven decisions about instruction and other school programming.</w:t>
            </w:r>
          </w:p>
        </w:tc>
        <w:tc>
          <w:tcPr>
            <w:tcW w:w="3935" w:type="dxa"/>
            <w:shd w:val="clear" w:color="auto" w:fill="auto"/>
            <w:tcMar>
              <w:top w:w="100" w:type="dxa"/>
              <w:left w:w="100" w:type="dxa"/>
              <w:bottom w:w="100" w:type="dxa"/>
              <w:right w:w="100" w:type="dxa"/>
            </w:tcMar>
          </w:tcPr>
          <w:p w14:paraId="0000013C" w14:textId="0F41640E" w:rsidR="00EC4D03" w:rsidRDefault="007E2D83" w:rsidP="002E1FA4">
            <w:pPr>
              <w:numPr>
                <w:ilvl w:val="0"/>
                <w:numId w:val="12"/>
              </w:numPr>
              <w:pBdr>
                <w:top w:val="nil"/>
                <w:left w:val="nil"/>
                <w:bottom w:val="nil"/>
                <w:right w:val="nil"/>
                <w:between w:val="nil"/>
              </w:pBdr>
              <w:spacing w:after="200" w:line="240" w:lineRule="auto"/>
              <w:ind w:left="0" w:hanging="270"/>
              <w:rPr>
                <w:sz w:val="22"/>
                <w:szCs w:val="22"/>
              </w:rPr>
            </w:pPr>
            <w:r>
              <w:rPr>
                <w:color w:val="000000"/>
                <w:sz w:val="22"/>
                <w:szCs w:val="22"/>
              </w:rPr>
              <w:t>Convene bi-weekly (2x per month) Academic Review Meetings with the Administrative Team, led by the Teaching and Learning Specialists, to analyze school, classroom, and student level academic data</w:t>
            </w:r>
          </w:p>
        </w:tc>
      </w:tr>
      <w:tr w:rsidR="00EC4D03" w14:paraId="5DE5BC78" w14:textId="77777777">
        <w:trPr>
          <w:trHeight w:val="420"/>
        </w:trPr>
        <w:tc>
          <w:tcPr>
            <w:tcW w:w="2055" w:type="dxa"/>
            <w:shd w:val="clear" w:color="auto" w:fill="auto"/>
            <w:tcMar>
              <w:top w:w="100" w:type="dxa"/>
              <w:left w:w="100" w:type="dxa"/>
              <w:bottom w:w="100" w:type="dxa"/>
              <w:right w:w="100" w:type="dxa"/>
            </w:tcMar>
          </w:tcPr>
          <w:p w14:paraId="0000013D" w14:textId="77777777" w:rsidR="00EC4D03" w:rsidRDefault="007E2D83" w:rsidP="002E1FA4">
            <w:pPr>
              <w:numPr>
                <w:ilvl w:val="0"/>
                <w:numId w:val="6"/>
              </w:numPr>
              <w:spacing w:line="240" w:lineRule="auto"/>
              <w:ind w:left="340"/>
              <w:rPr>
                <w:sz w:val="22"/>
                <w:szCs w:val="22"/>
              </w:rPr>
            </w:pPr>
            <w:r>
              <w:rPr>
                <w:sz w:val="22"/>
                <w:szCs w:val="22"/>
              </w:rPr>
              <w:t>Effective Instructional Planning</w:t>
            </w:r>
          </w:p>
        </w:tc>
        <w:tc>
          <w:tcPr>
            <w:tcW w:w="3300" w:type="dxa"/>
            <w:shd w:val="clear" w:color="auto" w:fill="auto"/>
            <w:tcMar>
              <w:top w:w="100" w:type="dxa"/>
              <w:left w:w="100" w:type="dxa"/>
              <w:bottom w:w="100" w:type="dxa"/>
              <w:right w:w="100" w:type="dxa"/>
            </w:tcMar>
          </w:tcPr>
          <w:p w14:paraId="0000013E" w14:textId="77777777" w:rsidR="00EC4D03" w:rsidRDefault="007E2D83">
            <w:pPr>
              <w:spacing w:line="240" w:lineRule="auto"/>
              <w:rPr>
                <w:sz w:val="22"/>
                <w:szCs w:val="22"/>
              </w:rPr>
            </w:pPr>
            <w:r>
              <w:rPr>
                <w:sz w:val="22"/>
                <w:szCs w:val="22"/>
              </w:rPr>
              <w:t>Establish a strong instructional planning process and maximize teacher planning and collaboration time.</w:t>
            </w:r>
          </w:p>
        </w:tc>
        <w:tc>
          <w:tcPr>
            <w:tcW w:w="3935" w:type="dxa"/>
            <w:shd w:val="clear" w:color="auto" w:fill="auto"/>
            <w:tcMar>
              <w:top w:w="100" w:type="dxa"/>
              <w:left w:w="100" w:type="dxa"/>
              <w:bottom w:w="100" w:type="dxa"/>
              <w:right w:w="100" w:type="dxa"/>
            </w:tcMar>
          </w:tcPr>
          <w:p w14:paraId="0000013F" w14:textId="3AE0D6E9" w:rsidR="00307C37" w:rsidRPr="00A238E8" w:rsidRDefault="00000000" w:rsidP="002E1FA4">
            <w:pPr>
              <w:widowControl w:val="0"/>
              <w:numPr>
                <w:ilvl w:val="0"/>
                <w:numId w:val="36"/>
              </w:numPr>
              <w:spacing w:line="240" w:lineRule="auto"/>
              <w:ind w:left="0" w:hanging="270"/>
              <w:rPr>
                <w:sz w:val="22"/>
                <w:szCs w:val="22"/>
              </w:rPr>
            </w:pPr>
            <w:sdt>
              <w:sdtPr>
                <w:tag w:val="goog_rdk_35"/>
                <w:id w:val="-312184184"/>
              </w:sdtPr>
              <w:sdtContent/>
            </w:sdt>
            <w:r w:rsidR="007E2D83">
              <w:rPr>
                <w:sz w:val="22"/>
                <w:szCs w:val="22"/>
              </w:rPr>
              <w:t>100% of teachers use the Parker Planning for Learning Cycle effectively to design instruction as evidenced by lesson plans</w:t>
            </w:r>
            <w:r w:rsidR="00307C37">
              <w:rPr>
                <w:sz w:val="22"/>
                <w:szCs w:val="22"/>
              </w:rPr>
              <w:t xml:space="preserve"> and classroom observations</w:t>
            </w:r>
          </w:p>
        </w:tc>
      </w:tr>
      <w:tr w:rsidR="00EC4D03" w14:paraId="2E2222E1" w14:textId="77777777">
        <w:trPr>
          <w:trHeight w:val="420"/>
        </w:trPr>
        <w:tc>
          <w:tcPr>
            <w:tcW w:w="2055" w:type="dxa"/>
            <w:shd w:val="clear" w:color="auto" w:fill="auto"/>
            <w:tcMar>
              <w:top w:w="100" w:type="dxa"/>
              <w:left w:w="100" w:type="dxa"/>
              <w:bottom w:w="100" w:type="dxa"/>
              <w:right w:w="100" w:type="dxa"/>
            </w:tcMar>
          </w:tcPr>
          <w:p w14:paraId="00000140" w14:textId="77777777" w:rsidR="00EC4D03" w:rsidRDefault="007E2D83" w:rsidP="002E1FA4">
            <w:pPr>
              <w:numPr>
                <w:ilvl w:val="0"/>
                <w:numId w:val="6"/>
              </w:numPr>
              <w:spacing w:line="240" w:lineRule="auto"/>
              <w:ind w:left="340"/>
              <w:rPr>
                <w:sz w:val="22"/>
                <w:szCs w:val="22"/>
              </w:rPr>
            </w:pPr>
            <w:r>
              <w:rPr>
                <w:sz w:val="22"/>
                <w:szCs w:val="22"/>
              </w:rPr>
              <w:t>Holistic Student Support System</w:t>
            </w:r>
          </w:p>
        </w:tc>
        <w:tc>
          <w:tcPr>
            <w:tcW w:w="3300" w:type="dxa"/>
            <w:shd w:val="clear" w:color="auto" w:fill="auto"/>
            <w:tcMar>
              <w:top w:w="100" w:type="dxa"/>
              <w:left w:w="100" w:type="dxa"/>
              <w:bottom w:w="100" w:type="dxa"/>
              <w:right w:w="100" w:type="dxa"/>
            </w:tcMar>
          </w:tcPr>
          <w:p w14:paraId="00000141" w14:textId="77777777" w:rsidR="00EC4D03" w:rsidRDefault="007E2D83">
            <w:pPr>
              <w:spacing w:line="240" w:lineRule="auto"/>
              <w:rPr>
                <w:sz w:val="22"/>
                <w:szCs w:val="22"/>
              </w:rPr>
            </w:pPr>
            <w:r>
              <w:rPr>
                <w:sz w:val="22"/>
                <w:szCs w:val="22"/>
              </w:rPr>
              <w:t>Create effective structures and protocols for proactively identifying student support needs and delivering holistic services, including positive youth development opportunities.</w:t>
            </w:r>
          </w:p>
        </w:tc>
        <w:tc>
          <w:tcPr>
            <w:tcW w:w="3935" w:type="dxa"/>
            <w:shd w:val="clear" w:color="auto" w:fill="auto"/>
            <w:tcMar>
              <w:top w:w="100" w:type="dxa"/>
              <w:left w:w="100" w:type="dxa"/>
              <w:bottom w:w="100" w:type="dxa"/>
              <w:right w:w="100" w:type="dxa"/>
            </w:tcMar>
          </w:tcPr>
          <w:p w14:paraId="7450C58E" w14:textId="77CBEB97" w:rsidR="00EC4D03" w:rsidRDefault="007E2D83">
            <w:pPr>
              <w:widowControl w:val="0"/>
              <w:spacing w:line="240" w:lineRule="auto"/>
              <w:ind w:left="20"/>
              <w:rPr>
                <w:sz w:val="22"/>
                <w:szCs w:val="22"/>
              </w:rPr>
            </w:pPr>
            <w:r>
              <w:rPr>
                <w:sz w:val="22"/>
                <w:szCs w:val="22"/>
              </w:rPr>
              <w:t xml:space="preserve">Whole Child Support Team protocols are revised to include student perspectives. </w:t>
            </w:r>
            <w:sdt>
              <w:sdtPr>
                <w:tag w:val="goog_rdk_36"/>
                <w:id w:val="-1560853220"/>
              </w:sdtPr>
              <w:sdtContent/>
            </w:sdt>
            <w:r w:rsidR="00F94495">
              <w:rPr>
                <w:sz w:val="22"/>
                <w:szCs w:val="22"/>
              </w:rPr>
              <w:t xml:space="preserve">Student perspective data </w:t>
            </w:r>
            <w:r w:rsidR="0006353C">
              <w:rPr>
                <w:sz w:val="22"/>
                <w:szCs w:val="22"/>
              </w:rPr>
              <w:t xml:space="preserve">are </w:t>
            </w:r>
            <w:r w:rsidR="00F94495">
              <w:rPr>
                <w:sz w:val="22"/>
                <w:szCs w:val="22"/>
              </w:rPr>
              <w:t xml:space="preserve">collected from </w:t>
            </w:r>
            <w:r w:rsidR="00E03F6B" w:rsidRPr="002E1FA4">
              <w:rPr>
                <w:sz w:val="22"/>
                <w:szCs w:val="22"/>
              </w:rPr>
              <w:t>25</w:t>
            </w:r>
            <w:r w:rsidR="005377EC">
              <w:rPr>
                <w:sz w:val="22"/>
                <w:szCs w:val="22"/>
              </w:rPr>
              <w:t>%</w:t>
            </w:r>
            <w:r w:rsidR="00E03F6B">
              <w:rPr>
                <w:sz w:val="22"/>
                <w:szCs w:val="22"/>
              </w:rPr>
              <w:t xml:space="preserve"> </w:t>
            </w:r>
            <w:r>
              <w:rPr>
                <w:sz w:val="22"/>
                <w:szCs w:val="22"/>
              </w:rPr>
              <w:t xml:space="preserve">of </w:t>
            </w:r>
            <w:r w:rsidR="00E03F6B">
              <w:rPr>
                <w:sz w:val="22"/>
                <w:szCs w:val="22"/>
              </w:rPr>
              <w:t>student</w:t>
            </w:r>
            <w:r w:rsidR="00FA527B">
              <w:rPr>
                <w:sz w:val="22"/>
                <w:szCs w:val="22"/>
              </w:rPr>
              <w:t xml:space="preserve">s </w:t>
            </w:r>
            <w:r w:rsidR="00F94495">
              <w:rPr>
                <w:sz w:val="22"/>
                <w:szCs w:val="22"/>
              </w:rPr>
              <w:t>supported by the WCST</w:t>
            </w:r>
            <w:r w:rsidR="0006353C">
              <w:rPr>
                <w:sz w:val="22"/>
                <w:szCs w:val="22"/>
              </w:rPr>
              <w:t>.</w:t>
            </w:r>
            <w:r w:rsidR="00F94495">
              <w:rPr>
                <w:sz w:val="22"/>
                <w:szCs w:val="22"/>
              </w:rPr>
              <w:t xml:space="preserve"> </w:t>
            </w:r>
          </w:p>
          <w:p w14:paraId="7DDC2580" w14:textId="77777777" w:rsidR="00E03F6B" w:rsidRDefault="00E03F6B">
            <w:pPr>
              <w:widowControl w:val="0"/>
              <w:spacing w:line="240" w:lineRule="auto"/>
              <w:ind w:left="20"/>
              <w:rPr>
                <w:sz w:val="22"/>
                <w:szCs w:val="22"/>
              </w:rPr>
            </w:pPr>
          </w:p>
          <w:p w14:paraId="00000142" w14:textId="48BAE61A" w:rsidR="00E03F6B" w:rsidRDefault="00E03F6B">
            <w:pPr>
              <w:widowControl w:val="0"/>
              <w:spacing w:line="240" w:lineRule="auto"/>
              <w:ind w:left="20"/>
              <w:rPr>
                <w:sz w:val="22"/>
                <w:szCs w:val="22"/>
              </w:rPr>
            </w:pPr>
          </w:p>
        </w:tc>
      </w:tr>
    </w:tbl>
    <w:p w14:paraId="00000144" w14:textId="77777777" w:rsidR="00EC4D03" w:rsidRDefault="00EC4D03">
      <w:pPr>
        <w:spacing w:line="240" w:lineRule="auto"/>
      </w:pPr>
    </w:p>
    <w:tbl>
      <w:tblPr>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995"/>
        <w:gridCol w:w="3360"/>
        <w:gridCol w:w="3900"/>
      </w:tblGrid>
      <w:tr w:rsidR="00EC4D03" w14:paraId="6EA0EA14" w14:textId="77777777">
        <w:trPr>
          <w:trHeight w:val="420"/>
        </w:trPr>
        <w:tc>
          <w:tcPr>
            <w:tcW w:w="9255" w:type="dxa"/>
            <w:gridSpan w:val="3"/>
            <w:shd w:val="clear" w:color="auto" w:fill="auto"/>
            <w:tcMar>
              <w:top w:w="100" w:type="dxa"/>
              <w:left w:w="100" w:type="dxa"/>
              <w:bottom w:w="100" w:type="dxa"/>
              <w:right w:w="100" w:type="dxa"/>
            </w:tcMar>
          </w:tcPr>
          <w:p w14:paraId="00000145" w14:textId="77777777" w:rsidR="00EC4D03" w:rsidRDefault="007E2D83">
            <w:pPr>
              <w:spacing w:line="240" w:lineRule="auto"/>
              <w:rPr>
                <w:b/>
              </w:rPr>
            </w:pPr>
            <w:r>
              <w:rPr>
                <w:b/>
              </w:rPr>
              <w:t>Priority Area 4: Ensure that all students succeed academically by establishing a climate that focuses on learning and engaging families as partners in student learning.</w:t>
            </w:r>
          </w:p>
        </w:tc>
      </w:tr>
      <w:tr w:rsidR="00EC4D03" w14:paraId="2E40E107" w14:textId="77777777">
        <w:trPr>
          <w:trHeight w:val="315"/>
        </w:trPr>
        <w:tc>
          <w:tcPr>
            <w:tcW w:w="1995" w:type="dxa"/>
            <w:shd w:val="clear" w:color="auto" w:fill="auto"/>
            <w:tcMar>
              <w:top w:w="100" w:type="dxa"/>
              <w:left w:w="100" w:type="dxa"/>
              <w:bottom w:w="100" w:type="dxa"/>
              <w:right w:w="100" w:type="dxa"/>
            </w:tcMar>
          </w:tcPr>
          <w:p w14:paraId="00000148" w14:textId="77777777" w:rsidR="00EC4D03" w:rsidRDefault="007E2D83">
            <w:pPr>
              <w:spacing w:line="240" w:lineRule="auto"/>
              <w:rPr>
                <w:b/>
              </w:rPr>
            </w:pPr>
            <w:r>
              <w:rPr>
                <w:b/>
              </w:rPr>
              <w:t>Strategy</w:t>
            </w:r>
          </w:p>
        </w:tc>
        <w:tc>
          <w:tcPr>
            <w:tcW w:w="3360" w:type="dxa"/>
            <w:shd w:val="clear" w:color="auto" w:fill="auto"/>
            <w:tcMar>
              <w:top w:w="100" w:type="dxa"/>
              <w:left w:w="100" w:type="dxa"/>
              <w:bottom w:w="100" w:type="dxa"/>
              <w:right w:w="100" w:type="dxa"/>
            </w:tcMar>
          </w:tcPr>
          <w:p w14:paraId="00000149" w14:textId="77777777" w:rsidR="00EC4D03" w:rsidRDefault="007E2D83">
            <w:pPr>
              <w:spacing w:line="240" w:lineRule="auto"/>
              <w:rPr>
                <w:b/>
              </w:rPr>
            </w:pPr>
            <w:r>
              <w:rPr>
                <w:b/>
              </w:rPr>
              <w:t>Description</w:t>
            </w:r>
          </w:p>
        </w:tc>
        <w:tc>
          <w:tcPr>
            <w:tcW w:w="3900" w:type="dxa"/>
            <w:shd w:val="clear" w:color="auto" w:fill="auto"/>
            <w:tcMar>
              <w:top w:w="100" w:type="dxa"/>
              <w:left w:w="100" w:type="dxa"/>
              <w:bottom w:w="100" w:type="dxa"/>
              <w:right w:w="100" w:type="dxa"/>
            </w:tcMar>
          </w:tcPr>
          <w:p w14:paraId="0000014A" w14:textId="77777777" w:rsidR="00EC4D03" w:rsidRDefault="007E2D83">
            <w:pPr>
              <w:widowControl w:val="0"/>
              <w:spacing w:line="240" w:lineRule="auto"/>
              <w:rPr>
                <w:b/>
              </w:rPr>
            </w:pPr>
            <w:r>
              <w:rPr>
                <w:b/>
              </w:rPr>
              <w:t>Implementation Benchmarks</w:t>
            </w:r>
          </w:p>
        </w:tc>
      </w:tr>
      <w:tr w:rsidR="00EC4D03" w14:paraId="31687AC1" w14:textId="77777777">
        <w:tc>
          <w:tcPr>
            <w:tcW w:w="1995" w:type="dxa"/>
            <w:shd w:val="clear" w:color="auto" w:fill="auto"/>
            <w:tcMar>
              <w:top w:w="100" w:type="dxa"/>
              <w:left w:w="100" w:type="dxa"/>
              <w:bottom w:w="100" w:type="dxa"/>
              <w:right w:w="100" w:type="dxa"/>
            </w:tcMar>
          </w:tcPr>
          <w:p w14:paraId="0000014B" w14:textId="77777777" w:rsidR="00EC4D03" w:rsidRDefault="007E2D83" w:rsidP="002E1FA4">
            <w:pPr>
              <w:numPr>
                <w:ilvl w:val="1"/>
                <w:numId w:val="11"/>
              </w:numPr>
              <w:pBdr>
                <w:top w:val="nil"/>
                <w:left w:val="nil"/>
                <w:bottom w:val="nil"/>
                <w:right w:val="nil"/>
                <w:between w:val="nil"/>
              </w:pBdr>
              <w:spacing w:after="200" w:line="240" w:lineRule="auto"/>
              <w:rPr>
                <w:color w:val="000000"/>
                <w:sz w:val="22"/>
                <w:szCs w:val="22"/>
              </w:rPr>
            </w:pPr>
            <w:r>
              <w:rPr>
                <w:color w:val="000000"/>
                <w:sz w:val="22"/>
                <w:szCs w:val="22"/>
              </w:rPr>
              <w:t>Family Engagement</w:t>
            </w:r>
          </w:p>
        </w:tc>
        <w:tc>
          <w:tcPr>
            <w:tcW w:w="3360" w:type="dxa"/>
            <w:shd w:val="clear" w:color="auto" w:fill="auto"/>
            <w:tcMar>
              <w:top w:w="100" w:type="dxa"/>
              <w:left w:w="100" w:type="dxa"/>
              <w:bottom w:w="100" w:type="dxa"/>
              <w:right w:w="100" w:type="dxa"/>
            </w:tcMar>
          </w:tcPr>
          <w:p w14:paraId="0000014C" w14:textId="77777777" w:rsidR="00EC4D03" w:rsidRDefault="007E2D83">
            <w:pPr>
              <w:spacing w:line="240" w:lineRule="auto"/>
              <w:rPr>
                <w:sz w:val="22"/>
                <w:szCs w:val="22"/>
              </w:rPr>
            </w:pPr>
            <w:r>
              <w:rPr>
                <w:sz w:val="22"/>
                <w:szCs w:val="22"/>
              </w:rPr>
              <w:t>Build school belonging and teacher-family relationships through regular communication, family learning activities, and opportunities for family feedback.</w:t>
            </w:r>
          </w:p>
        </w:tc>
        <w:tc>
          <w:tcPr>
            <w:tcW w:w="3900" w:type="dxa"/>
            <w:shd w:val="clear" w:color="auto" w:fill="auto"/>
            <w:tcMar>
              <w:top w:w="100" w:type="dxa"/>
              <w:left w:w="100" w:type="dxa"/>
              <w:bottom w:w="100" w:type="dxa"/>
              <w:right w:w="100" w:type="dxa"/>
            </w:tcMar>
          </w:tcPr>
          <w:p w14:paraId="0000014D" w14:textId="22E3B611" w:rsidR="00EC4D03" w:rsidRDefault="007E2D83" w:rsidP="002310DC">
            <w:pPr>
              <w:widowControl w:val="0"/>
              <w:pBdr>
                <w:top w:val="nil"/>
                <w:left w:val="nil"/>
                <w:bottom w:val="nil"/>
                <w:right w:val="nil"/>
                <w:between w:val="nil"/>
              </w:pBdr>
              <w:spacing w:line="240" w:lineRule="auto"/>
              <w:rPr>
                <w:color w:val="000000"/>
                <w:sz w:val="22"/>
                <w:szCs w:val="22"/>
              </w:rPr>
            </w:pPr>
            <w:r>
              <w:rPr>
                <w:color w:val="000000"/>
                <w:sz w:val="22"/>
                <w:szCs w:val="22"/>
              </w:rPr>
              <w:t xml:space="preserve">Host at least 10 family events to engage and support families on topics derived from family </w:t>
            </w:r>
            <w:proofErr w:type="gramStart"/>
            <w:r>
              <w:rPr>
                <w:color w:val="000000"/>
                <w:sz w:val="22"/>
                <w:szCs w:val="22"/>
              </w:rPr>
              <w:t>feedback</w:t>
            </w:r>
            <w:proofErr w:type="gramEnd"/>
          </w:p>
          <w:p w14:paraId="0000014E" w14:textId="49618487" w:rsidR="00EC4D03" w:rsidRDefault="00EC4D03" w:rsidP="002E1FA4">
            <w:pPr>
              <w:widowControl w:val="0"/>
              <w:pBdr>
                <w:top w:val="nil"/>
                <w:left w:val="nil"/>
                <w:bottom w:val="nil"/>
                <w:right w:val="nil"/>
                <w:between w:val="nil"/>
              </w:pBdr>
              <w:spacing w:after="200" w:line="240" w:lineRule="auto"/>
              <w:ind w:left="20"/>
              <w:rPr>
                <w:color w:val="000000"/>
                <w:sz w:val="22"/>
                <w:szCs w:val="22"/>
              </w:rPr>
            </w:pPr>
            <w:bookmarkStart w:id="4" w:name="_heading=h.tyjcwt" w:colFirst="0" w:colLast="0"/>
            <w:bookmarkEnd w:id="4"/>
          </w:p>
        </w:tc>
      </w:tr>
      <w:tr w:rsidR="00EC4D03" w14:paraId="3FCC6966" w14:textId="77777777">
        <w:trPr>
          <w:trHeight w:val="420"/>
        </w:trPr>
        <w:tc>
          <w:tcPr>
            <w:tcW w:w="1995" w:type="dxa"/>
            <w:shd w:val="clear" w:color="auto" w:fill="auto"/>
            <w:tcMar>
              <w:top w:w="100" w:type="dxa"/>
              <w:left w:w="100" w:type="dxa"/>
              <w:bottom w:w="100" w:type="dxa"/>
              <w:right w:w="100" w:type="dxa"/>
            </w:tcMar>
          </w:tcPr>
          <w:p w14:paraId="0000014F" w14:textId="77777777" w:rsidR="00EC4D03" w:rsidRDefault="007E2D83" w:rsidP="002E1FA4">
            <w:pPr>
              <w:numPr>
                <w:ilvl w:val="1"/>
                <w:numId w:val="11"/>
              </w:numPr>
              <w:pBdr>
                <w:top w:val="nil"/>
                <w:left w:val="nil"/>
                <w:bottom w:val="nil"/>
                <w:right w:val="nil"/>
                <w:between w:val="nil"/>
              </w:pBdr>
              <w:spacing w:after="200" w:line="240" w:lineRule="auto"/>
              <w:rPr>
                <w:color w:val="000000"/>
                <w:sz w:val="22"/>
                <w:szCs w:val="22"/>
              </w:rPr>
            </w:pPr>
            <w:r>
              <w:rPr>
                <w:color w:val="000000"/>
                <w:sz w:val="22"/>
                <w:szCs w:val="22"/>
              </w:rPr>
              <w:lastRenderedPageBreak/>
              <w:t>Family Partnership</w:t>
            </w:r>
          </w:p>
        </w:tc>
        <w:tc>
          <w:tcPr>
            <w:tcW w:w="3360" w:type="dxa"/>
            <w:shd w:val="clear" w:color="auto" w:fill="auto"/>
            <w:tcMar>
              <w:top w:w="100" w:type="dxa"/>
              <w:left w:w="100" w:type="dxa"/>
              <w:bottom w:w="100" w:type="dxa"/>
              <w:right w:w="100" w:type="dxa"/>
            </w:tcMar>
          </w:tcPr>
          <w:p w14:paraId="00000150" w14:textId="77777777" w:rsidR="00EC4D03" w:rsidRDefault="007E2D83">
            <w:pPr>
              <w:spacing w:line="240" w:lineRule="auto"/>
              <w:rPr>
                <w:sz w:val="22"/>
                <w:szCs w:val="22"/>
              </w:rPr>
            </w:pPr>
            <w:r>
              <w:rPr>
                <w:sz w:val="22"/>
                <w:szCs w:val="22"/>
              </w:rPr>
              <w:t>Involve families as full partners in student support.</w:t>
            </w:r>
          </w:p>
        </w:tc>
        <w:tc>
          <w:tcPr>
            <w:tcW w:w="3900" w:type="dxa"/>
            <w:shd w:val="clear" w:color="auto" w:fill="auto"/>
            <w:tcMar>
              <w:top w:w="100" w:type="dxa"/>
              <w:left w:w="100" w:type="dxa"/>
              <w:bottom w:w="100" w:type="dxa"/>
              <w:right w:w="100" w:type="dxa"/>
            </w:tcMar>
          </w:tcPr>
          <w:p w14:paraId="5593C751" w14:textId="51220484" w:rsidR="009A3F96" w:rsidRPr="0006353C" w:rsidRDefault="009A3F96" w:rsidP="002E1FA4">
            <w:pPr>
              <w:widowControl w:val="0"/>
              <w:numPr>
                <w:ilvl w:val="0"/>
                <w:numId w:val="33"/>
              </w:numPr>
              <w:spacing w:line="240" w:lineRule="auto"/>
              <w:ind w:left="0"/>
              <w:rPr>
                <w:sz w:val="22"/>
                <w:szCs w:val="22"/>
              </w:rPr>
            </w:pPr>
            <w:r w:rsidRPr="0006353C">
              <w:rPr>
                <w:sz w:val="22"/>
                <w:szCs w:val="22"/>
              </w:rPr>
              <w:t>1</w:t>
            </w:r>
            <w:r w:rsidR="00A972F8" w:rsidRPr="0006353C">
              <w:rPr>
                <w:sz w:val="22"/>
                <w:szCs w:val="22"/>
              </w:rPr>
              <w:t>00% of families</w:t>
            </w:r>
            <w:r w:rsidR="0006353C">
              <w:rPr>
                <w:sz w:val="22"/>
                <w:szCs w:val="22"/>
              </w:rPr>
              <w:t xml:space="preserve"> of students referred to Whole Child Support Team</w:t>
            </w:r>
            <w:r w:rsidRPr="0006353C">
              <w:rPr>
                <w:sz w:val="22"/>
                <w:szCs w:val="22"/>
              </w:rPr>
              <w:t xml:space="preserve"> are</w:t>
            </w:r>
            <w:r w:rsidR="00A972F8" w:rsidRPr="0006353C">
              <w:rPr>
                <w:sz w:val="22"/>
                <w:szCs w:val="22"/>
              </w:rPr>
              <w:t xml:space="preserve"> invited to </w:t>
            </w:r>
            <w:r w:rsidRPr="0006353C">
              <w:rPr>
                <w:sz w:val="22"/>
                <w:szCs w:val="22"/>
              </w:rPr>
              <w:t xml:space="preserve">participate in </w:t>
            </w:r>
            <w:r w:rsidR="0006353C">
              <w:rPr>
                <w:sz w:val="22"/>
                <w:szCs w:val="22"/>
              </w:rPr>
              <w:t>WCST</w:t>
            </w:r>
            <w:r w:rsidRPr="0006353C">
              <w:rPr>
                <w:sz w:val="22"/>
                <w:szCs w:val="22"/>
              </w:rPr>
              <w:t xml:space="preserve"> </w:t>
            </w:r>
            <w:proofErr w:type="gramStart"/>
            <w:r w:rsidRPr="0006353C">
              <w:rPr>
                <w:sz w:val="22"/>
                <w:szCs w:val="22"/>
              </w:rPr>
              <w:t>meetings</w:t>
            </w:r>
            <w:proofErr w:type="gramEnd"/>
          </w:p>
          <w:p w14:paraId="70098393" w14:textId="77777777" w:rsidR="009A3F96" w:rsidRDefault="009A3F96" w:rsidP="009A3F96">
            <w:pPr>
              <w:widowControl w:val="0"/>
              <w:spacing w:line="240" w:lineRule="auto"/>
              <w:rPr>
                <w:sz w:val="22"/>
                <w:szCs w:val="22"/>
              </w:rPr>
            </w:pPr>
          </w:p>
          <w:p w14:paraId="00000151" w14:textId="7EC9D113" w:rsidR="00A972F8" w:rsidRPr="00141868" w:rsidRDefault="009A3F96" w:rsidP="009A3F96">
            <w:pPr>
              <w:widowControl w:val="0"/>
              <w:spacing w:line="240" w:lineRule="auto"/>
              <w:rPr>
                <w:sz w:val="22"/>
                <w:szCs w:val="22"/>
              </w:rPr>
            </w:pPr>
            <w:r>
              <w:rPr>
                <w:sz w:val="22"/>
                <w:szCs w:val="22"/>
              </w:rPr>
              <w:t>100% of Wraparound Meetings include family members</w:t>
            </w:r>
          </w:p>
        </w:tc>
      </w:tr>
      <w:tr w:rsidR="00EC4D03" w14:paraId="3A83B129" w14:textId="77777777">
        <w:trPr>
          <w:trHeight w:val="420"/>
        </w:trPr>
        <w:tc>
          <w:tcPr>
            <w:tcW w:w="1995" w:type="dxa"/>
            <w:shd w:val="clear" w:color="auto" w:fill="auto"/>
            <w:tcMar>
              <w:top w:w="100" w:type="dxa"/>
              <w:left w:w="100" w:type="dxa"/>
              <w:bottom w:w="100" w:type="dxa"/>
              <w:right w:w="100" w:type="dxa"/>
            </w:tcMar>
          </w:tcPr>
          <w:p w14:paraId="00000152" w14:textId="77777777" w:rsidR="00EC4D03" w:rsidRDefault="007E2D83" w:rsidP="002E1FA4">
            <w:pPr>
              <w:numPr>
                <w:ilvl w:val="1"/>
                <w:numId w:val="11"/>
              </w:numPr>
              <w:pBdr>
                <w:top w:val="nil"/>
                <w:left w:val="nil"/>
                <w:bottom w:val="nil"/>
                <w:right w:val="nil"/>
                <w:between w:val="nil"/>
              </w:pBdr>
              <w:spacing w:after="200" w:line="240" w:lineRule="auto"/>
              <w:rPr>
                <w:color w:val="000000"/>
                <w:sz w:val="22"/>
                <w:szCs w:val="22"/>
              </w:rPr>
            </w:pPr>
            <w:r>
              <w:rPr>
                <w:color w:val="000000"/>
                <w:sz w:val="22"/>
                <w:szCs w:val="22"/>
              </w:rPr>
              <w:t>Family Leadership</w:t>
            </w:r>
          </w:p>
        </w:tc>
        <w:tc>
          <w:tcPr>
            <w:tcW w:w="3360" w:type="dxa"/>
            <w:shd w:val="clear" w:color="auto" w:fill="auto"/>
            <w:tcMar>
              <w:top w:w="100" w:type="dxa"/>
              <w:left w:w="100" w:type="dxa"/>
              <w:bottom w:w="100" w:type="dxa"/>
              <w:right w:w="100" w:type="dxa"/>
            </w:tcMar>
          </w:tcPr>
          <w:p w14:paraId="00000153" w14:textId="77777777" w:rsidR="00EC4D03" w:rsidRDefault="007E2D83">
            <w:pPr>
              <w:spacing w:line="240" w:lineRule="auto"/>
              <w:rPr>
                <w:sz w:val="22"/>
                <w:szCs w:val="22"/>
              </w:rPr>
            </w:pPr>
            <w:r>
              <w:rPr>
                <w:sz w:val="22"/>
                <w:szCs w:val="22"/>
              </w:rPr>
              <w:t>Include family voice in school decision-making and engage family members as leaders in the Parker school community.</w:t>
            </w:r>
          </w:p>
        </w:tc>
        <w:tc>
          <w:tcPr>
            <w:tcW w:w="3900" w:type="dxa"/>
            <w:shd w:val="clear" w:color="auto" w:fill="auto"/>
            <w:tcMar>
              <w:top w:w="100" w:type="dxa"/>
              <w:left w:w="100" w:type="dxa"/>
              <w:bottom w:w="100" w:type="dxa"/>
              <w:right w:w="100" w:type="dxa"/>
            </w:tcMar>
          </w:tcPr>
          <w:p w14:paraId="00000155" w14:textId="69C0678C" w:rsidR="00EC4D03" w:rsidRDefault="00000000" w:rsidP="00CC39E4">
            <w:pPr>
              <w:widowControl w:val="0"/>
              <w:numPr>
                <w:ilvl w:val="0"/>
                <w:numId w:val="1"/>
              </w:numPr>
              <w:spacing w:line="240" w:lineRule="auto"/>
              <w:ind w:left="0"/>
              <w:rPr>
                <w:sz w:val="22"/>
                <w:szCs w:val="22"/>
              </w:rPr>
            </w:pPr>
            <w:sdt>
              <w:sdtPr>
                <w:tag w:val="goog_rdk_43"/>
                <w:id w:val="1072231120"/>
              </w:sdtPr>
              <w:sdtContent/>
            </w:sdt>
            <w:sdt>
              <w:sdtPr>
                <w:tag w:val="goog_rdk_44"/>
                <w:id w:val="1985967805"/>
              </w:sdtPr>
              <w:sdtContent/>
            </w:sdt>
            <w:sdt>
              <w:sdtPr>
                <w:tag w:val="goog_rdk_45"/>
                <w:id w:val="-1957175319"/>
              </w:sdtPr>
              <w:sdtContent/>
            </w:sdt>
            <w:sdt>
              <w:sdtPr>
                <w:tag w:val="goog_rdk_46"/>
                <w:id w:val="1052962323"/>
              </w:sdtPr>
              <w:sdtContent/>
            </w:sdt>
            <w:sdt>
              <w:sdtPr>
                <w:tag w:val="goog_rdk_47"/>
                <w:id w:val="-888335632"/>
              </w:sdtPr>
              <w:sdtContent/>
            </w:sdt>
            <w:r w:rsidR="008B5853">
              <w:rPr>
                <w:sz w:val="22"/>
                <w:szCs w:val="22"/>
              </w:rPr>
              <w:t xml:space="preserve">Conduct a minimum of three </w:t>
            </w:r>
            <w:r w:rsidR="007E2D83">
              <w:rPr>
                <w:sz w:val="22"/>
                <w:szCs w:val="22"/>
              </w:rPr>
              <w:t>family feedback focus groups on the quality of the Parker student experience (school fit)</w:t>
            </w:r>
          </w:p>
        </w:tc>
      </w:tr>
    </w:tbl>
    <w:p w14:paraId="00000157" w14:textId="4293C797" w:rsidR="00EC4D03" w:rsidRDefault="00EC4D03">
      <w:pPr>
        <w:spacing w:line="240" w:lineRule="auto"/>
      </w:pPr>
      <w:bookmarkStart w:id="5" w:name="_heading=h.3dy6vkm" w:colFirst="0" w:colLast="0"/>
      <w:bookmarkEnd w:id="5"/>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612"/>
        <w:gridCol w:w="2738"/>
      </w:tblGrid>
      <w:tr w:rsidR="00EC4D03" w14:paraId="69304DD4" w14:textId="77777777">
        <w:tc>
          <w:tcPr>
            <w:tcW w:w="6612" w:type="dxa"/>
            <w:tcBorders>
              <w:top w:val="single" w:sz="4" w:space="0" w:color="000000"/>
              <w:left w:val="single" w:sz="4" w:space="0" w:color="000000"/>
              <w:bottom w:val="single" w:sz="4" w:space="0" w:color="000000"/>
              <w:right w:val="single" w:sz="4" w:space="0" w:color="000000"/>
            </w:tcBorders>
            <w:shd w:val="clear" w:color="auto" w:fill="D9D9D9"/>
          </w:tcPr>
          <w:p w14:paraId="00000158" w14:textId="77777777" w:rsidR="00EC4D03" w:rsidRDefault="007E2D83">
            <w:pPr>
              <w:pBdr>
                <w:top w:val="nil"/>
                <w:left w:val="nil"/>
                <w:bottom w:val="nil"/>
                <w:right w:val="nil"/>
                <w:between w:val="nil"/>
              </w:pBdr>
              <w:spacing w:after="120" w:line="240" w:lineRule="auto"/>
              <w:rPr>
                <w:b/>
                <w:color w:val="000000"/>
                <w:highlight w:val="lightGray"/>
              </w:rPr>
            </w:pPr>
            <w:r>
              <w:rPr>
                <w:b/>
                <w:color w:val="000000"/>
                <w:highlight w:val="lightGray"/>
              </w:rPr>
              <w:t>Statutory requirements</w:t>
            </w:r>
          </w:p>
        </w:tc>
        <w:tc>
          <w:tcPr>
            <w:tcW w:w="2738" w:type="dxa"/>
            <w:tcBorders>
              <w:top w:val="single" w:sz="4" w:space="0" w:color="000000"/>
              <w:left w:val="single" w:sz="4" w:space="0" w:color="000000"/>
              <w:bottom w:val="single" w:sz="4" w:space="0" w:color="000000"/>
              <w:right w:val="single" w:sz="4" w:space="0" w:color="000000"/>
            </w:tcBorders>
            <w:shd w:val="clear" w:color="auto" w:fill="D9D9D9"/>
          </w:tcPr>
          <w:p w14:paraId="00000159" w14:textId="77777777" w:rsidR="00EC4D03" w:rsidRDefault="007E2D83">
            <w:pPr>
              <w:pBdr>
                <w:top w:val="nil"/>
                <w:left w:val="nil"/>
                <w:bottom w:val="nil"/>
                <w:right w:val="nil"/>
                <w:between w:val="nil"/>
              </w:pBdr>
              <w:spacing w:after="120" w:line="240" w:lineRule="auto"/>
              <w:rPr>
                <w:b/>
                <w:color w:val="000000"/>
                <w:highlight w:val="lightGray"/>
              </w:rPr>
            </w:pPr>
            <w:r>
              <w:rPr>
                <w:b/>
                <w:color w:val="000000"/>
                <w:highlight w:val="lightGray"/>
              </w:rPr>
              <w:t>Related Priority Area(s)</w:t>
            </w:r>
          </w:p>
        </w:tc>
      </w:tr>
      <w:tr w:rsidR="00EC4D03" w14:paraId="7D26B958" w14:textId="77777777">
        <w:tc>
          <w:tcPr>
            <w:tcW w:w="6612" w:type="dxa"/>
            <w:tcBorders>
              <w:top w:val="single" w:sz="4" w:space="0" w:color="000000"/>
              <w:left w:val="single" w:sz="4" w:space="0" w:color="000000"/>
              <w:bottom w:val="single" w:sz="4" w:space="0" w:color="000000"/>
              <w:right w:val="single" w:sz="4" w:space="0" w:color="000000"/>
            </w:tcBorders>
          </w:tcPr>
          <w:p w14:paraId="0000015A" w14:textId="77777777" w:rsidR="00EC4D03" w:rsidRDefault="007E2D83">
            <w:pPr>
              <w:pBdr>
                <w:top w:val="nil"/>
                <w:left w:val="nil"/>
                <w:bottom w:val="nil"/>
                <w:right w:val="nil"/>
                <w:between w:val="nil"/>
              </w:pBdr>
              <w:spacing w:after="120" w:line="240" w:lineRule="auto"/>
              <w:rPr>
                <w:color w:val="000000"/>
              </w:rPr>
            </w:pPr>
            <w:r>
              <w:rPr>
                <w:color w:val="000000"/>
              </w:rPr>
              <w:t>Achievement gaps for limited English-proficient, students with disabilities and low-income students</w:t>
            </w:r>
          </w:p>
        </w:tc>
        <w:tc>
          <w:tcPr>
            <w:tcW w:w="2738" w:type="dxa"/>
            <w:tcBorders>
              <w:top w:val="single" w:sz="4" w:space="0" w:color="000000"/>
              <w:left w:val="single" w:sz="4" w:space="0" w:color="000000"/>
              <w:bottom w:val="single" w:sz="4" w:space="0" w:color="000000"/>
              <w:right w:val="single" w:sz="4" w:space="0" w:color="000000"/>
            </w:tcBorders>
          </w:tcPr>
          <w:p w14:paraId="0000015B" w14:textId="77777777" w:rsidR="00EC4D03" w:rsidRDefault="007E2D83">
            <w:pPr>
              <w:pBdr>
                <w:top w:val="nil"/>
                <w:left w:val="nil"/>
                <w:bottom w:val="nil"/>
                <w:right w:val="nil"/>
                <w:between w:val="nil"/>
              </w:pBdr>
              <w:spacing w:after="120" w:line="240" w:lineRule="auto"/>
              <w:rPr>
                <w:color w:val="000000"/>
              </w:rPr>
            </w:pPr>
            <w:r>
              <w:rPr>
                <w:color w:val="000000"/>
              </w:rPr>
              <w:t>All Priority Areas</w:t>
            </w:r>
          </w:p>
        </w:tc>
      </w:tr>
      <w:tr w:rsidR="00EC4D03" w14:paraId="51A1646C" w14:textId="77777777">
        <w:tc>
          <w:tcPr>
            <w:tcW w:w="6612" w:type="dxa"/>
            <w:tcBorders>
              <w:top w:val="single" w:sz="4" w:space="0" w:color="000000"/>
              <w:left w:val="single" w:sz="4" w:space="0" w:color="000000"/>
              <w:bottom w:val="single" w:sz="4" w:space="0" w:color="000000"/>
              <w:right w:val="single" w:sz="4" w:space="0" w:color="000000"/>
            </w:tcBorders>
          </w:tcPr>
          <w:p w14:paraId="0000015C" w14:textId="77777777" w:rsidR="00EC4D03" w:rsidRDefault="007E2D83">
            <w:pPr>
              <w:pBdr>
                <w:top w:val="nil"/>
                <w:left w:val="nil"/>
                <w:bottom w:val="nil"/>
                <w:right w:val="nil"/>
                <w:between w:val="nil"/>
              </w:pBdr>
              <w:spacing w:after="120" w:line="240" w:lineRule="auto"/>
              <w:rPr>
                <w:color w:val="000000"/>
              </w:rPr>
            </w:pPr>
            <w:r>
              <w:rPr>
                <w:color w:val="000000"/>
              </w:rPr>
              <w:t>Alternative English language learning programs for limited English proficient students</w:t>
            </w:r>
          </w:p>
        </w:tc>
        <w:tc>
          <w:tcPr>
            <w:tcW w:w="2738" w:type="dxa"/>
            <w:tcBorders>
              <w:top w:val="single" w:sz="4" w:space="0" w:color="000000"/>
              <w:left w:val="single" w:sz="4" w:space="0" w:color="000000"/>
              <w:bottom w:val="single" w:sz="4" w:space="0" w:color="000000"/>
              <w:right w:val="single" w:sz="4" w:space="0" w:color="000000"/>
            </w:tcBorders>
          </w:tcPr>
          <w:p w14:paraId="0000015D" w14:textId="77777777" w:rsidR="00EC4D03" w:rsidRDefault="007E2D83">
            <w:pPr>
              <w:pBdr>
                <w:top w:val="nil"/>
                <w:left w:val="nil"/>
                <w:bottom w:val="nil"/>
                <w:right w:val="nil"/>
                <w:between w:val="nil"/>
              </w:pBdr>
              <w:spacing w:after="120" w:line="240" w:lineRule="auto"/>
              <w:rPr>
                <w:color w:val="000000"/>
              </w:rPr>
            </w:pPr>
            <w:r>
              <w:rPr>
                <w:color w:val="000000"/>
              </w:rPr>
              <w:t>Priority Areas 1, 2</w:t>
            </w:r>
          </w:p>
        </w:tc>
      </w:tr>
      <w:tr w:rsidR="00EC4D03" w14:paraId="37965C06" w14:textId="77777777">
        <w:tc>
          <w:tcPr>
            <w:tcW w:w="6612" w:type="dxa"/>
            <w:tcBorders>
              <w:top w:val="single" w:sz="4" w:space="0" w:color="000000"/>
              <w:left w:val="single" w:sz="4" w:space="0" w:color="000000"/>
              <w:bottom w:val="single" w:sz="4" w:space="0" w:color="000000"/>
              <w:right w:val="single" w:sz="4" w:space="0" w:color="000000"/>
            </w:tcBorders>
          </w:tcPr>
          <w:p w14:paraId="0000015E" w14:textId="77777777" w:rsidR="00EC4D03" w:rsidRDefault="007E2D83">
            <w:pPr>
              <w:pBdr>
                <w:top w:val="nil"/>
                <w:left w:val="nil"/>
                <w:bottom w:val="nil"/>
                <w:right w:val="nil"/>
                <w:between w:val="nil"/>
              </w:pBdr>
              <w:spacing w:after="120" w:line="240" w:lineRule="auto"/>
              <w:rPr>
                <w:color w:val="000000"/>
              </w:rPr>
            </w:pPr>
            <w:r>
              <w:rPr>
                <w:color w:val="000000"/>
              </w:rPr>
              <w:t>Social service and health needs of students at the school and their families, to help students arrive and remain at school ready to learn; may include mental health and substance abuse screening</w:t>
            </w:r>
          </w:p>
        </w:tc>
        <w:tc>
          <w:tcPr>
            <w:tcW w:w="2738" w:type="dxa"/>
            <w:tcBorders>
              <w:top w:val="single" w:sz="4" w:space="0" w:color="000000"/>
              <w:left w:val="single" w:sz="4" w:space="0" w:color="000000"/>
              <w:bottom w:val="single" w:sz="4" w:space="0" w:color="000000"/>
              <w:right w:val="single" w:sz="4" w:space="0" w:color="000000"/>
            </w:tcBorders>
          </w:tcPr>
          <w:p w14:paraId="0000015F" w14:textId="77777777" w:rsidR="00EC4D03" w:rsidRDefault="007E2D83">
            <w:pPr>
              <w:pBdr>
                <w:top w:val="nil"/>
                <w:left w:val="nil"/>
                <w:bottom w:val="nil"/>
                <w:right w:val="nil"/>
                <w:between w:val="nil"/>
              </w:pBdr>
              <w:spacing w:after="120" w:line="240" w:lineRule="auto"/>
              <w:rPr>
                <w:color w:val="000000"/>
              </w:rPr>
            </w:pPr>
            <w:r>
              <w:rPr>
                <w:color w:val="000000"/>
              </w:rPr>
              <w:t>Priority Area 3</w:t>
            </w:r>
          </w:p>
        </w:tc>
      </w:tr>
      <w:tr w:rsidR="00EC4D03" w14:paraId="1E553563" w14:textId="77777777">
        <w:tc>
          <w:tcPr>
            <w:tcW w:w="6612" w:type="dxa"/>
            <w:tcBorders>
              <w:top w:val="single" w:sz="4" w:space="0" w:color="000000"/>
              <w:left w:val="single" w:sz="4" w:space="0" w:color="000000"/>
              <w:bottom w:val="single" w:sz="4" w:space="0" w:color="000000"/>
              <w:right w:val="single" w:sz="4" w:space="0" w:color="000000"/>
            </w:tcBorders>
          </w:tcPr>
          <w:p w14:paraId="00000160" w14:textId="77777777" w:rsidR="00EC4D03" w:rsidRDefault="007E2D83">
            <w:pPr>
              <w:pBdr>
                <w:top w:val="nil"/>
                <w:left w:val="nil"/>
                <w:bottom w:val="nil"/>
                <w:right w:val="nil"/>
                <w:between w:val="nil"/>
              </w:pBdr>
              <w:spacing w:after="120" w:line="240" w:lineRule="auto"/>
              <w:rPr>
                <w:color w:val="000000"/>
              </w:rPr>
            </w:pPr>
            <w:r>
              <w:rPr>
                <w:color w:val="000000"/>
              </w:rPr>
              <w:t xml:space="preserve">Improved or expanded child welfare services and, as appropriate, law enforcement services in the school community, </w:t>
            </w:r>
            <w:proofErr w:type="gramStart"/>
            <w:r>
              <w:rPr>
                <w:color w:val="000000"/>
              </w:rPr>
              <w:t>in order to</w:t>
            </w:r>
            <w:proofErr w:type="gramEnd"/>
            <w:r>
              <w:rPr>
                <w:color w:val="000000"/>
              </w:rPr>
              <w:t xml:space="preserve"> promote a safe and secure learning environment</w:t>
            </w:r>
          </w:p>
        </w:tc>
        <w:tc>
          <w:tcPr>
            <w:tcW w:w="2738" w:type="dxa"/>
            <w:tcBorders>
              <w:top w:val="single" w:sz="4" w:space="0" w:color="000000"/>
              <w:left w:val="single" w:sz="4" w:space="0" w:color="000000"/>
              <w:bottom w:val="single" w:sz="4" w:space="0" w:color="000000"/>
              <w:right w:val="single" w:sz="4" w:space="0" w:color="000000"/>
            </w:tcBorders>
          </w:tcPr>
          <w:p w14:paraId="00000161" w14:textId="77777777" w:rsidR="00EC4D03" w:rsidRDefault="007E2D83">
            <w:pPr>
              <w:pBdr>
                <w:top w:val="nil"/>
                <w:left w:val="nil"/>
                <w:bottom w:val="nil"/>
                <w:right w:val="nil"/>
                <w:between w:val="nil"/>
              </w:pBdr>
              <w:spacing w:after="120" w:line="240" w:lineRule="auto"/>
              <w:rPr>
                <w:color w:val="000000"/>
              </w:rPr>
            </w:pPr>
            <w:r>
              <w:rPr>
                <w:color w:val="000000"/>
              </w:rPr>
              <w:t>Priority Area 3</w:t>
            </w:r>
          </w:p>
        </w:tc>
      </w:tr>
      <w:tr w:rsidR="00EC4D03" w14:paraId="45EDDD53" w14:textId="77777777">
        <w:tc>
          <w:tcPr>
            <w:tcW w:w="6612" w:type="dxa"/>
            <w:tcBorders>
              <w:top w:val="single" w:sz="4" w:space="0" w:color="000000"/>
              <w:left w:val="single" w:sz="4" w:space="0" w:color="000000"/>
              <w:bottom w:val="single" w:sz="4" w:space="0" w:color="000000"/>
              <w:right w:val="single" w:sz="4" w:space="0" w:color="000000"/>
            </w:tcBorders>
          </w:tcPr>
          <w:p w14:paraId="00000162" w14:textId="77777777" w:rsidR="00EC4D03" w:rsidRDefault="007E2D83">
            <w:pPr>
              <w:pBdr>
                <w:top w:val="nil"/>
                <w:left w:val="nil"/>
                <w:bottom w:val="nil"/>
                <w:right w:val="nil"/>
                <w:between w:val="nil"/>
              </w:pBdr>
              <w:spacing w:after="120" w:line="240" w:lineRule="auto"/>
              <w:rPr>
                <w:color w:val="000000"/>
              </w:rPr>
            </w:pPr>
            <w:r>
              <w:rPr>
                <w:color w:val="000000"/>
              </w:rPr>
              <w:t>Improved workforce development services provided to students at the school and their families, to provide students and families with meaningful employment skills and opportunities</w:t>
            </w:r>
          </w:p>
        </w:tc>
        <w:tc>
          <w:tcPr>
            <w:tcW w:w="2738" w:type="dxa"/>
            <w:tcBorders>
              <w:top w:val="single" w:sz="4" w:space="0" w:color="000000"/>
              <w:left w:val="single" w:sz="4" w:space="0" w:color="000000"/>
              <w:bottom w:val="single" w:sz="4" w:space="0" w:color="000000"/>
              <w:right w:val="single" w:sz="4" w:space="0" w:color="000000"/>
            </w:tcBorders>
          </w:tcPr>
          <w:p w14:paraId="00000163" w14:textId="77777777" w:rsidR="00EC4D03" w:rsidRDefault="007E2D83">
            <w:pPr>
              <w:pBdr>
                <w:top w:val="nil"/>
                <w:left w:val="nil"/>
                <w:bottom w:val="nil"/>
                <w:right w:val="nil"/>
                <w:between w:val="nil"/>
              </w:pBdr>
              <w:spacing w:after="120" w:line="240" w:lineRule="auto"/>
              <w:rPr>
                <w:color w:val="000000"/>
              </w:rPr>
            </w:pPr>
            <w:r>
              <w:rPr>
                <w:color w:val="000000"/>
              </w:rPr>
              <w:t>Priority Area 3, 4</w:t>
            </w:r>
          </w:p>
        </w:tc>
      </w:tr>
      <w:tr w:rsidR="00EC4D03" w14:paraId="51508222" w14:textId="77777777">
        <w:tc>
          <w:tcPr>
            <w:tcW w:w="6612" w:type="dxa"/>
            <w:tcBorders>
              <w:top w:val="single" w:sz="4" w:space="0" w:color="000000"/>
              <w:left w:val="single" w:sz="4" w:space="0" w:color="000000"/>
              <w:bottom w:val="single" w:sz="4" w:space="0" w:color="000000"/>
              <w:right w:val="single" w:sz="4" w:space="0" w:color="000000"/>
            </w:tcBorders>
          </w:tcPr>
          <w:p w14:paraId="00000164" w14:textId="77777777" w:rsidR="00EC4D03" w:rsidRDefault="007E2D83">
            <w:pPr>
              <w:pBdr>
                <w:top w:val="nil"/>
                <w:left w:val="nil"/>
                <w:bottom w:val="nil"/>
                <w:right w:val="nil"/>
                <w:between w:val="nil"/>
              </w:pBdr>
              <w:spacing w:after="120" w:line="240" w:lineRule="auto"/>
              <w:rPr>
                <w:color w:val="000000"/>
              </w:rPr>
            </w:pPr>
            <w:r>
              <w:rPr>
                <w:color w:val="000000"/>
              </w:rPr>
              <w:t>Coordination among secretaries of health and human services, of labor and workforce development, of public safety and the secretary of education to support the implementation of the plan.</w:t>
            </w:r>
          </w:p>
        </w:tc>
        <w:tc>
          <w:tcPr>
            <w:tcW w:w="2738" w:type="dxa"/>
            <w:tcBorders>
              <w:top w:val="single" w:sz="4" w:space="0" w:color="000000"/>
              <w:left w:val="single" w:sz="4" w:space="0" w:color="000000"/>
              <w:bottom w:val="single" w:sz="4" w:space="0" w:color="000000"/>
              <w:right w:val="single" w:sz="4" w:space="0" w:color="000000"/>
            </w:tcBorders>
          </w:tcPr>
          <w:p w14:paraId="00000165" w14:textId="77777777" w:rsidR="00EC4D03" w:rsidRDefault="007E2D83">
            <w:pPr>
              <w:pBdr>
                <w:top w:val="nil"/>
                <w:left w:val="nil"/>
                <w:bottom w:val="nil"/>
                <w:right w:val="nil"/>
                <w:between w:val="nil"/>
              </w:pBdr>
              <w:spacing w:after="120" w:line="240" w:lineRule="auto"/>
              <w:rPr>
                <w:color w:val="000000"/>
              </w:rPr>
            </w:pPr>
            <w:r>
              <w:rPr>
                <w:color w:val="000000"/>
              </w:rPr>
              <w:t>Priority Area 3, 4</w:t>
            </w:r>
          </w:p>
        </w:tc>
      </w:tr>
      <w:tr w:rsidR="00EC4D03" w14:paraId="189D290C" w14:textId="77777777">
        <w:tc>
          <w:tcPr>
            <w:tcW w:w="6612" w:type="dxa"/>
            <w:tcBorders>
              <w:top w:val="single" w:sz="4" w:space="0" w:color="000000"/>
              <w:left w:val="single" w:sz="4" w:space="0" w:color="000000"/>
              <w:bottom w:val="single" w:sz="4" w:space="0" w:color="000000"/>
              <w:right w:val="single" w:sz="4" w:space="0" w:color="000000"/>
            </w:tcBorders>
          </w:tcPr>
          <w:p w14:paraId="00000166" w14:textId="77777777" w:rsidR="00EC4D03" w:rsidRDefault="007E2D83">
            <w:pPr>
              <w:pBdr>
                <w:top w:val="nil"/>
                <w:left w:val="nil"/>
                <w:bottom w:val="nil"/>
                <w:right w:val="nil"/>
                <w:between w:val="nil"/>
              </w:pBdr>
              <w:spacing w:after="120" w:line="240" w:lineRule="auto"/>
              <w:rPr>
                <w:color w:val="000000"/>
              </w:rPr>
            </w:pPr>
            <w:r>
              <w:rPr>
                <w:color w:val="000000"/>
              </w:rPr>
              <w:t xml:space="preserve">A financial plan for the school, including any additional funds to be provided by the district, commonwealth, federal </w:t>
            </w:r>
            <w:proofErr w:type="gramStart"/>
            <w:r>
              <w:rPr>
                <w:color w:val="000000"/>
              </w:rPr>
              <w:t>government</w:t>
            </w:r>
            <w:proofErr w:type="gramEnd"/>
            <w:r>
              <w:rPr>
                <w:color w:val="000000"/>
              </w:rPr>
              <w:t xml:space="preserve"> or other sources</w:t>
            </w:r>
          </w:p>
        </w:tc>
        <w:tc>
          <w:tcPr>
            <w:tcW w:w="2738" w:type="dxa"/>
            <w:tcBorders>
              <w:top w:val="single" w:sz="4" w:space="0" w:color="000000"/>
              <w:left w:val="single" w:sz="4" w:space="0" w:color="000000"/>
              <w:bottom w:val="single" w:sz="4" w:space="0" w:color="000000"/>
              <w:right w:val="single" w:sz="4" w:space="0" w:color="000000"/>
            </w:tcBorders>
          </w:tcPr>
          <w:p w14:paraId="00000167" w14:textId="77777777" w:rsidR="00EC4D03" w:rsidRDefault="007E2D83">
            <w:pPr>
              <w:pBdr>
                <w:top w:val="nil"/>
                <w:left w:val="nil"/>
                <w:bottom w:val="nil"/>
                <w:right w:val="nil"/>
                <w:between w:val="nil"/>
              </w:pBdr>
              <w:spacing w:after="120" w:line="240" w:lineRule="auto"/>
              <w:rPr>
                <w:color w:val="000000"/>
              </w:rPr>
            </w:pPr>
            <w:r>
              <w:rPr>
                <w:color w:val="000000"/>
              </w:rPr>
              <w:t>Appendix C</w:t>
            </w:r>
          </w:p>
        </w:tc>
      </w:tr>
      <w:tr w:rsidR="00EC4D03" w14:paraId="603C6AE7" w14:textId="77777777">
        <w:tc>
          <w:tcPr>
            <w:tcW w:w="6612" w:type="dxa"/>
            <w:tcBorders>
              <w:top w:val="single" w:sz="4" w:space="0" w:color="000000"/>
              <w:left w:val="single" w:sz="4" w:space="0" w:color="000000"/>
              <w:bottom w:val="single" w:sz="4" w:space="0" w:color="000000"/>
              <w:right w:val="single" w:sz="4" w:space="0" w:color="000000"/>
            </w:tcBorders>
          </w:tcPr>
          <w:p w14:paraId="00000168" w14:textId="77777777" w:rsidR="00EC4D03" w:rsidRDefault="007E2D83">
            <w:pPr>
              <w:pBdr>
                <w:top w:val="nil"/>
                <w:left w:val="nil"/>
                <w:bottom w:val="nil"/>
                <w:right w:val="nil"/>
                <w:between w:val="nil"/>
              </w:pBdr>
              <w:spacing w:after="120" w:line="240" w:lineRule="auto"/>
              <w:rPr>
                <w:color w:val="000000"/>
              </w:rPr>
            </w:pPr>
            <w:r>
              <w:rPr>
                <w:color w:val="000000"/>
              </w:rPr>
              <w:t>Formation of a Parent Advisory Committee focused on English language learners (if applicable)</w:t>
            </w:r>
          </w:p>
        </w:tc>
        <w:tc>
          <w:tcPr>
            <w:tcW w:w="2738" w:type="dxa"/>
            <w:tcBorders>
              <w:top w:val="single" w:sz="4" w:space="0" w:color="000000"/>
              <w:left w:val="single" w:sz="4" w:space="0" w:color="000000"/>
              <w:bottom w:val="single" w:sz="4" w:space="0" w:color="000000"/>
              <w:right w:val="single" w:sz="4" w:space="0" w:color="000000"/>
            </w:tcBorders>
          </w:tcPr>
          <w:p w14:paraId="00000169" w14:textId="77777777" w:rsidR="00EC4D03" w:rsidRDefault="007E2D83">
            <w:pPr>
              <w:pBdr>
                <w:top w:val="nil"/>
                <w:left w:val="nil"/>
                <w:bottom w:val="nil"/>
                <w:right w:val="nil"/>
                <w:between w:val="nil"/>
              </w:pBdr>
              <w:spacing w:after="120" w:line="240" w:lineRule="auto"/>
              <w:rPr>
                <w:color w:val="000000"/>
              </w:rPr>
            </w:pPr>
            <w:r>
              <w:rPr>
                <w:color w:val="000000"/>
              </w:rPr>
              <w:t>Priority Areas 1, 4</w:t>
            </w:r>
          </w:p>
        </w:tc>
      </w:tr>
      <w:tr w:rsidR="00EC4D03" w14:paraId="08DE0CF1" w14:textId="77777777">
        <w:tc>
          <w:tcPr>
            <w:tcW w:w="6612" w:type="dxa"/>
            <w:tcBorders>
              <w:top w:val="single" w:sz="4" w:space="0" w:color="000000"/>
              <w:left w:val="single" w:sz="4" w:space="0" w:color="000000"/>
              <w:bottom w:val="single" w:sz="4" w:space="0" w:color="000000"/>
              <w:right w:val="single" w:sz="4" w:space="0" w:color="000000"/>
            </w:tcBorders>
          </w:tcPr>
          <w:p w14:paraId="0000016A" w14:textId="77777777" w:rsidR="00EC4D03" w:rsidRDefault="007E2D83">
            <w:pPr>
              <w:pBdr>
                <w:top w:val="nil"/>
                <w:left w:val="nil"/>
                <w:bottom w:val="nil"/>
                <w:right w:val="nil"/>
                <w:between w:val="nil"/>
              </w:pBdr>
              <w:spacing w:after="120" w:line="240" w:lineRule="auto"/>
              <w:rPr>
                <w:color w:val="000000"/>
              </w:rPr>
            </w:pPr>
            <w:r>
              <w:rPr>
                <w:color w:val="000000"/>
              </w:rPr>
              <w:t xml:space="preserve">Strong leadership in schools, including a new or current principal with a track record of success </w:t>
            </w:r>
          </w:p>
        </w:tc>
        <w:tc>
          <w:tcPr>
            <w:tcW w:w="2738" w:type="dxa"/>
            <w:tcBorders>
              <w:top w:val="single" w:sz="4" w:space="0" w:color="000000"/>
              <w:left w:val="single" w:sz="4" w:space="0" w:color="000000"/>
              <w:bottom w:val="single" w:sz="4" w:space="0" w:color="000000"/>
              <w:right w:val="single" w:sz="4" w:space="0" w:color="000000"/>
            </w:tcBorders>
          </w:tcPr>
          <w:p w14:paraId="0000016B" w14:textId="77777777" w:rsidR="00EC4D03" w:rsidRDefault="007E2D83">
            <w:pPr>
              <w:pBdr>
                <w:top w:val="nil"/>
                <w:left w:val="nil"/>
                <w:bottom w:val="nil"/>
                <w:right w:val="nil"/>
                <w:between w:val="nil"/>
              </w:pBdr>
              <w:spacing w:after="120" w:line="240" w:lineRule="auto"/>
              <w:rPr>
                <w:color w:val="000000"/>
              </w:rPr>
            </w:pPr>
            <w:r>
              <w:rPr>
                <w:color w:val="000000"/>
              </w:rPr>
              <w:t>All Priority Areas</w:t>
            </w:r>
          </w:p>
        </w:tc>
      </w:tr>
      <w:tr w:rsidR="00EC4D03" w14:paraId="49A3380A" w14:textId="77777777">
        <w:tc>
          <w:tcPr>
            <w:tcW w:w="6612" w:type="dxa"/>
            <w:tcBorders>
              <w:top w:val="single" w:sz="4" w:space="0" w:color="000000"/>
              <w:left w:val="single" w:sz="4" w:space="0" w:color="000000"/>
              <w:bottom w:val="single" w:sz="4" w:space="0" w:color="000000"/>
              <w:right w:val="single" w:sz="4" w:space="0" w:color="000000"/>
            </w:tcBorders>
          </w:tcPr>
          <w:p w14:paraId="0000016C" w14:textId="77777777" w:rsidR="00EC4D03" w:rsidRDefault="007E2D83">
            <w:pPr>
              <w:pBdr>
                <w:top w:val="nil"/>
                <w:left w:val="nil"/>
                <w:bottom w:val="nil"/>
                <w:right w:val="nil"/>
                <w:between w:val="nil"/>
              </w:pBdr>
              <w:spacing w:after="120" w:line="240" w:lineRule="auto"/>
              <w:rPr>
                <w:color w:val="000000"/>
              </w:rPr>
            </w:pPr>
            <w:r>
              <w:rPr>
                <w:color w:val="000000"/>
              </w:rPr>
              <w:t xml:space="preserve">Redesigned school day, week, or year to include additional time for student learning and teacher collaboration </w:t>
            </w:r>
          </w:p>
        </w:tc>
        <w:tc>
          <w:tcPr>
            <w:tcW w:w="2738" w:type="dxa"/>
            <w:tcBorders>
              <w:top w:val="single" w:sz="4" w:space="0" w:color="000000"/>
              <w:left w:val="single" w:sz="4" w:space="0" w:color="000000"/>
              <w:bottom w:val="single" w:sz="4" w:space="0" w:color="000000"/>
              <w:right w:val="single" w:sz="4" w:space="0" w:color="000000"/>
            </w:tcBorders>
          </w:tcPr>
          <w:p w14:paraId="0000016D" w14:textId="77777777" w:rsidR="00EC4D03" w:rsidRDefault="007E2D83">
            <w:pPr>
              <w:pBdr>
                <w:top w:val="nil"/>
                <w:left w:val="nil"/>
                <w:bottom w:val="nil"/>
                <w:right w:val="nil"/>
                <w:between w:val="nil"/>
              </w:pBdr>
              <w:spacing w:after="120" w:line="240" w:lineRule="auto"/>
              <w:rPr>
                <w:color w:val="000000"/>
              </w:rPr>
            </w:pPr>
            <w:r>
              <w:rPr>
                <w:color w:val="000000"/>
              </w:rPr>
              <w:t>Priority Area 2</w:t>
            </w:r>
          </w:p>
        </w:tc>
      </w:tr>
    </w:tbl>
    <w:p w14:paraId="0000016E" w14:textId="77777777" w:rsidR="00EC4D03" w:rsidRDefault="00EC4D03">
      <w:pPr>
        <w:pBdr>
          <w:top w:val="nil"/>
          <w:left w:val="nil"/>
          <w:bottom w:val="nil"/>
          <w:right w:val="nil"/>
          <w:between w:val="nil"/>
        </w:pBdr>
        <w:shd w:val="clear" w:color="auto" w:fill="FFFFFF"/>
        <w:spacing w:after="120" w:line="240" w:lineRule="auto"/>
        <w:rPr>
          <w:color w:val="000000"/>
        </w:rPr>
      </w:pPr>
    </w:p>
    <w:p w14:paraId="0000016F" w14:textId="77777777" w:rsidR="00EC4D03" w:rsidRDefault="007E2D83">
      <w:pPr>
        <w:pBdr>
          <w:top w:val="nil"/>
          <w:left w:val="nil"/>
          <w:bottom w:val="nil"/>
          <w:right w:val="nil"/>
          <w:between w:val="nil"/>
        </w:pBdr>
        <w:shd w:val="clear" w:color="auto" w:fill="FFFFFF"/>
        <w:spacing w:after="120" w:line="240" w:lineRule="auto"/>
        <w:rPr>
          <w:b/>
          <w:color w:val="000000"/>
        </w:rPr>
      </w:pPr>
      <w:r>
        <w:rPr>
          <w:b/>
          <w:color w:val="000000"/>
        </w:rPr>
        <w:t>Turnaround Plan Authorization</w:t>
      </w:r>
    </w:p>
    <w:p w14:paraId="00000171" w14:textId="659B2EBE" w:rsidR="00EC4D03" w:rsidRPr="004A0181" w:rsidRDefault="007E2D83" w:rsidP="004A0181">
      <w:pPr>
        <w:pBdr>
          <w:top w:val="nil"/>
          <w:left w:val="nil"/>
          <w:bottom w:val="nil"/>
          <w:right w:val="nil"/>
          <w:between w:val="nil"/>
        </w:pBdr>
        <w:shd w:val="clear" w:color="auto" w:fill="FFFFFF"/>
        <w:spacing w:after="120" w:line="240" w:lineRule="auto"/>
        <w:rPr>
          <w:color w:val="000000"/>
        </w:rPr>
        <w:sectPr w:rsidR="00EC4D03" w:rsidRPr="004A0181" w:rsidSect="00D773E0">
          <w:pgSz w:w="12240" w:h="15840"/>
          <w:pgMar w:top="1080" w:right="1440" w:bottom="1440" w:left="1350" w:header="0" w:footer="720" w:gutter="0"/>
          <w:cols w:space="720"/>
        </w:sectPr>
      </w:pPr>
      <w:r>
        <w:rPr>
          <w:color w:val="000000"/>
        </w:rPr>
        <w:t xml:space="preserve">The renewed turnaround plan is authorized for a period of three years. The </w:t>
      </w:r>
      <w:r w:rsidR="00D23BD3">
        <w:rPr>
          <w:color w:val="000000"/>
        </w:rPr>
        <w:t>Receiver</w:t>
      </w:r>
      <w:r>
        <w:rPr>
          <w:color w:val="000000"/>
        </w:rPr>
        <w:t xml:space="preserve"> may develop and/or revise additional components of the plan, which must be approved by the Commissioner.</w:t>
      </w:r>
    </w:p>
    <w:p w14:paraId="00000172" w14:textId="77777777" w:rsidR="00EC4D03" w:rsidRDefault="007E2D83">
      <w:pPr>
        <w:tabs>
          <w:tab w:val="left" w:pos="7308"/>
          <w:tab w:val="left" w:pos="8568"/>
        </w:tabs>
        <w:spacing w:before="120" w:after="120" w:line="240" w:lineRule="auto"/>
        <w:rPr>
          <w:b/>
        </w:rPr>
      </w:pPr>
      <w:bookmarkStart w:id="6" w:name="bookmark=id.1t3h5sf" w:colFirst="0" w:colLast="0"/>
      <w:bookmarkEnd w:id="6"/>
      <w:r>
        <w:rPr>
          <w:b/>
        </w:rPr>
        <w:lastRenderedPageBreak/>
        <w:t>Guidance on Changes in Policy and Strategies to Consider under State Law</w:t>
      </w:r>
    </w:p>
    <w:p w14:paraId="00000173" w14:textId="637176D2" w:rsidR="00EC4D03" w:rsidRDefault="007E2D83">
      <w:pPr>
        <w:tabs>
          <w:tab w:val="left" w:pos="7308"/>
          <w:tab w:val="left" w:pos="8568"/>
        </w:tabs>
        <w:spacing w:before="120" w:after="120" w:line="240" w:lineRule="auto"/>
      </w:pPr>
      <w:r>
        <w:t xml:space="preserve">The </w:t>
      </w:r>
      <w:r w:rsidR="00D23BD3">
        <w:t>Receiver</w:t>
      </w:r>
      <w:r>
        <w:t xml:space="preserve"> will use the proposed changes in policies and strategies available to </w:t>
      </w:r>
      <w:r w:rsidR="00785418">
        <w:t>c</w:t>
      </w:r>
      <w:r w:rsidR="00AB4015">
        <w:t>hronically underperforming</w:t>
      </w:r>
      <w:r>
        <w:t xml:space="preserve"> schools to implement the school’s Turnaround Plan as marked below.</w:t>
      </w:r>
    </w:p>
    <w:p w14:paraId="00000174" w14:textId="77777777" w:rsidR="00EC4D03" w:rsidRDefault="007E2D83">
      <w:pPr>
        <w:spacing w:before="120" w:after="120" w:line="240" w:lineRule="auto"/>
        <w:ind w:right="-14"/>
        <w:rPr>
          <w:u w:val="single"/>
        </w:rPr>
      </w:pPr>
      <w:r>
        <w:rPr>
          <w:b/>
          <w:u w:val="single"/>
        </w:rPr>
        <w:t>Curriculum and Instruction</w:t>
      </w:r>
    </w:p>
    <w:p w14:paraId="00000175" w14:textId="77777777" w:rsidR="00EC4D03" w:rsidRDefault="007E2D83" w:rsidP="002E1FA4">
      <w:pPr>
        <w:numPr>
          <w:ilvl w:val="0"/>
          <w:numId w:val="21"/>
        </w:numPr>
        <w:pBdr>
          <w:top w:val="nil"/>
          <w:left w:val="nil"/>
          <w:bottom w:val="nil"/>
          <w:right w:val="nil"/>
          <w:between w:val="nil"/>
        </w:pBdr>
        <w:spacing w:before="59" w:line="240" w:lineRule="auto"/>
        <w:ind w:right="423"/>
        <w:rPr>
          <w:color w:val="000000"/>
        </w:rPr>
      </w:pPr>
      <w:r>
        <w:rPr>
          <w:b/>
          <w:color w:val="000000"/>
        </w:rPr>
        <w:t>Expand, alter, or replace curriculum</w:t>
      </w:r>
      <w:r>
        <w:rPr>
          <w:color w:val="000000"/>
        </w:rPr>
        <w:t>: The Commissioner may expand, alter, or replace the curriculum and program offerings of the school, including the implementation of research based early literacy programs, early interventions for struggling readers and the teaching of advanced placement courses or other rigorous nationally or internationally recognized courses, if the school does not already have such programs or courses.</w:t>
      </w:r>
    </w:p>
    <w:p w14:paraId="00000176" w14:textId="77777777" w:rsidR="00EC4D03" w:rsidRDefault="007E2D83" w:rsidP="002E1FA4">
      <w:pPr>
        <w:numPr>
          <w:ilvl w:val="0"/>
          <w:numId w:val="21"/>
        </w:numPr>
        <w:pBdr>
          <w:top w:val="nil"/>
          <w:left w:val="nil"/>
          <w:bottom w:val="nil"/>
          <w:right w:val="nil"/>
          <w:between w:val="nil"/>
        </w:pBdr>
        <w:spacing w:line="240" w:lineRule="auto"/>
        <w:ind w:right="-20"/>
        <w:rPr>
          <w:color w:val="000000"/>
        </w:rPr>
      </w:pPr>
      <w:r>
        <w:rPr>
          <w:b/>
          <w:color w:val="000000"/>
        </w:rPr>
        <w:t>Expand use of time</w:t>
      </w:r>
      <w:r>
        <w:rPr>
          <w:color w:val="000000"/>
        </w:rPr>
        <w:t xml:space="preserve">: The Commissioner may expand the school day or school year or </w:t>
      </w:r>
      <w:proofErr w:type="gramStart"/>
      <w:r>
        <w:rPr>
          <w:color w:val="000000"/>
        </w:rPr>
        <w:t>both of the school</w:t>
      </w:r>
      <w:proofErr w:type="gramEnd"/>
      <w:r>
        <w:rPr>
          <w:color w:val="000000"/>
        </w:rPr>
        <w:t>.</w:t>
      </w:r>
    </w:p>
    <w:p w14:paraId="00000177" w14:textId="77777777" w:rsidR="00EC4D03" w:rsidRDefault="007E2D83" w:rsidP="002E1FA4">
      <w:pPr>
        <w:numPr>
          <w:ilvl w:val="0"/>
          <w:numId w:val="21"/>
        </w:numPr>
        <w:pBdr>
          <w:top w:val="nil"/>
          <w:left w:val="nil"/>
          <w:bottom w:val="nil"/>
          <w:right w:val="nil"/>
          <w:between w:val="nil"/>
        </w:pBdr>
        <w:spacing w:after="120" w:line="240" w:lineRule="auto"/>
        <w:ind w:right="-20"/>
        <w:rPr>
          <w:color w:val="000000"/>
        </w:rPr>
      </w:pPr>
      <w:r>
        <w:rPr>
          <w:b/>
          <w:color w:val="000000"/>
        </w:rPr>
        <w:t>Add kindergarten or pre-kindergarten</w:t>
      </w:r>
      <w:r>
        <w:rPr>
          <w:color w:val="000000"/>
        </w:rPr>
        <w:t xml:space="preserve">: The Commissioner may add pre-kindergarten and full day kindergarten classes in an elementary </w:t>
      </w:r>
      <w:proofErr w:type="gramStart"/>
      <w:r>
        <w:rPr>
          <w:color w:val="000000"/>
        </w:rPr>
        <w:t>school, if</w:t>
      </w:r>
      <w:proofErr w:type="gramEnd"/>
      <w:r>
        <w:rPr>
          <w:color w:val="000000"/>
        </w:rPr>
        <w:t xml:space="preserve"> the school does not have such classes.</w:t>
      </w:r>
    </w:p>
    <w:p w14:paraId="00000178" w14:textId="77777777" w:rsidR="00EC4D03" w:rsidRDefault="007E2D83">
      <w:pPr>
        <w:spacing w:before="59" w:line="240" w:lineRule="auto"/>
        <w:ind w:right="-20"/>
        <w:rPr>
          <w:u w:val="single"/>
        </w:rPr>
      </w:pPr>
      <w:r>
        <w:rPr>
          <w:b/>
          <w:u w:val="single"/>
        </w:rPr>
        <w:t>Financial and Asset Management</w:t>
      </w:r>
    </w:p>
    <w:p w14:paraId="00000179" w14:textId="77777777" w:rsidR="00EC4D03" w:rsidRDefault="007E2D83" w:rsidP="002E1FA4">
      <w:pPr>
        <w:numPr>
          <w:ilvl w:val="0"/>
          <w:numId w:val="23"/>
        </w:numPr>
        <w:pBdr>
          <w:top w:val="nil"/>
          <w:left w:val="nil"/>
          <w:bottom w:val="nil"/>
          <w:right w:val="nil"/>
          <w:between w:val="nil"/>
        </w:pBdr>
        <w:spacing w:before="59" w:line="240" w:lineRule="auto"/>
        <w:ind w:right="-20"/>
        <w:rPr>
          <w:color w:val="000000"/>
        </w:rPr>
      </w:pPr>
      <w:r>
        <w:rPr>
          <w:b/>
          <w:color w:val="000000"/>
        </w:rPr>
        <w:t>Reallocate school budget</w:t>
      </w:r>
      <w:r>
        <w:rPr>
          <w:color w:val="000000"/>
        </w:rPr>
        <w:t>: The Commissioner may reallocate the uses of the existing budget of the school.</w:t>
      </w:r>
    </w:p>
    <w:p w14:paraId="0000017A" w14:textId="77777777" w:rsidR="00EC4D03" w:rsidRDefault="007E2D83" w:rsidP="002E1FA4">
      <w:pPr>
        <w:numPr>
          <w:ilvl w:val="0"/>
          <w:numId w:val="23"/>
        </w:numPr>
        <w:pBdr>
          <w:top w:val="nil"/>
          <w:left w:val="nil"/>
          <w:bottom w:val="nil"/>
          <w:right w:val="nil"/>
          <w:between w:val="nil"/>
        </w:pBdr>
        <w:spacing w:after="120" w:line="240" w:lineRule="auto"/>
        <w:ind w:right="523"/>
        <w:rPr>
          <w:color w:val="000000"/>
        </w:rPr>
      </w:pPr>
      <w:r>
        <w:rPr>
          <w:b/>
          <w:color w:val="000000"/>
        </w:rPr>
        <w:t>Reallocate district budget</w:t>
      </w:r>
      <w:r>
        <w:rPr>
          <w:color w:val="000000"/>
        </w:rPr>
        <w:t>: The Commissioner may provide additional funds to the school from the district’s budget, if the school does not receive funding from the district at least equal to the average per- pupil funding received for students of the same classification and grade level in the district.</w:t>
      </w:r>
    </w:p>
    <w:p w14:paraId="0000017B" w14:textId="77777777" w:rsidR="00EC4D03" w:rsidRDefault="007E2D83">
      <w:pPr>
        <w:spacing w:before="65" w:line="240" w:lineRule="auto"/>
        <w:ind w:right="-20"/>
        <w:rPr>
          <w:u w:val="single"/>
        </w:rPr>
      </w:pPr>
      <w:r>
        <w:rPr>
          <w:b/>
          <w:u w:val="single"/>
        </w:rPr>
        <w:t>Human Resources</w:t>
      </w:r>
    </w:p>
    <w:p w14:paraId="0000017C" w14:textId="77777777" w:rsidR="00EC4D03" w:rsidRDefault="007E2D83" w:rsidP="002E1FA4">
      <w:pPr>
        <w:numPr>
          <w:ilvl w:val="0"/>
          <w:numId w:val="25"/>
        </w:numPr>
        <w:pBdr>
          <w:top w:val="nil"/>
          <w:left w:val="nil"/>
          <w:bottom w:val="nil"/>
          <w:right w:val="nil"/>
          <w:between w:val="nil"/>
        </w:pBdr>
        <w:tabs>
          <w:tab w:val="left" w:pos="0"/>
        </w:tabs>
        <w:spacing w:before="59" w:line="240" w:lineRule="auto"/>
        <w:ind w:right="127"/>
        <w:rPr>
          <w:color w:val="000000"/>
        </w:rPr>
      </w:pPr>
      <w:r>
        <w:rPr>
          <w:b/>
          <w:color w:val="000000"/>
        </w:rPr>
        <w:t xml:space="preserve">Attract and retain leaders and teachers: </w:t>
      </w:r>
      <w:r>
        <w:rPr>
          <w:color w:val="000000"/>
        </w:rPr>
        <w:t>The Commissioner may provide funds, subject to appropriation, to increase the salary of an administrator or teacher in the school, to attract or retain highly qualified administrators or teachers or to reward administrators or teachers who work in chronically underperforming schools that achieve the annual goals set forth in the turnaround plan.</w:t>
      </w:r>
    </w:p>
    <w:p w14:paraId="0000017D" w14:textId="77777777" w:rsidR="00EC4D03" w:rsidRDefault="007E2D83" w:rsidP="002E1FA4">
      <w:pPr>
        <w:numPr>
          <w:ilvl w:val="0"/>
          <w:numId w:val="25"/>
        </w:numPr>
        <w:pBdr>
          <w:top w:val="nil"/>
          <w:left w:val="nil"/>
          <w:bottom w:val="nil"/>
          <w:right w:val="nil"/>
          <w:between w:val="nil"/>
        </w:pBdr>
        <w:tabs>
          <w:tab w:val="left" w:pos="0"/>
        </w:tabs>
        <w:spacing w:line="240" w:lineRule="auto"/>
        <w:ind w:right="146"/>
        <w:rPr>
          <w:color w:val="000000"/>
        </w:rPr>
      </w:pPr>
      <w:r>
        <w:rPr>
          <w:b/>
          <w:color w:val="000000"/>
        </w:rPr>
        <w:t xml:space="preserve">Make staffing changes: </w:t>
      </w:r>
      <w:r>
        <w:rPr>
          <w:color w:val="000000"/>
        </w:rPr>
        <w:t>The Commissioner may, following consultation with applicable local unions, require the principal and all administrators, teachers, and staff to reapply for their positions in the school.</w:t>
      </w:r>
    </w:p>
    <w:p w14:paraId="0000017E" w14:textId="77777777" w:rsidR="00EC4D03" w:rsidRDefault="007E2D83" w:rsidP="002E1FA4">
      <w:pPr>
        <w:numPr>
          <w:ilvl w:val="0"/>
          <w:numId w:val="25"/>
        </w:numPr>
        <w:pBdr>
          <w:top w:val="nil"/>
          <w:left w:val="nil"/>
          <w:bottom w:val="nil"/>
          <w:right w:val="nil"/>
          <w:between w:val="nil"/>
        </w:pBdr>
        <w:tabs>
          <w:tab w:val="left" w:pos="0"/>
        </w:tabs>
        <w:spacing w:line="240" w:lineRule="auto"/>
        <w:ind w:right="-20"/>
        <w:rPr>
          <w:color w:val="000000"/>
        </w:rPr>
      </w:pPr>
      <w:r>
        <w:rPr>
          <w:b/>
          <w:color w:val="000000"/>
        </w:rPr>
        <w:t>Implement a new system of evaluation and/or performance compensation</w:t>
      </w:r>
      <w:r>
        <w:rPr>
          <w:color w:val="000000"/>
        </w:rPr>
        <w:t>: The Commissioner may establish steps to assure a continuum of high expertise teachers by aligning the following processes with a common core of professional knowledge and skill: hiring, induction, teacher evaluation, PD, teacher advancement, school culture, and organizational structure.</w:t>
      </w:r>
    </w:p>
    <w:p w14:paraId="0000017F" w14:textId="77777777" w:rsidR="00EC4D03" w:rsidRDefault="007E2D83" w:rsidP="002E1FA4">
      <w:pPr>
        <w:numPr>
          <w:ilvl w:val="0"/>
          <w:numId w:val="27"/>
        </w:numPr>
        <w:pBdr>
          <w:top w:val="nil"/>
          <w:left w:val="nil"/>
          <w:bottom w:val="nil"/>
          <w:right w:val="nil"/>
          <w:between w:val="nil"/>
        </w:pBdr>
        <w:tabs>
          <w:tab w:val="left" w:pos="0"/>
        </w:tabs>
        <w:spacing w:after="120" w:line="240" w:lineRule="auto"/>
        <w:ind w:right="-20"/>
        <w:rPr>
          <w:color w:val="000000"/>
        </w:rPr>
      </w:pPr>
      <w:r>
        <w:rPr>
          <w:b/>
          <w:color w:val="000000"/>
        </w:rPr>
        <w:t xml:space="preserve">Leadership development: </w:t>
      </w:r>
      <w:r>
        <w:rPr>
          <w:color w:val="000000"/>
        </w:rPr>
        <w:t>The Commissioner may establish a plan for PD for administrators at the school, with an emphasis on strategies that develop leadership skills and use the principles of distributive leadership.</w:t>
      </w:r>
    </w:p>
    <w:p w14:paraId="654930F5" w14:textId="77777777" w:rsidR="0006353C" w:rsidRDefault="0006353C">
      <w:pPr>
        <w:tabs>
          <w:tab w:val="left" w:pos="0"/>
        </w:tabs>
        <w:spacing w:before="59" w:line="240" w:lineRule="auto"/>
        <w:ind w:right="-20"/>
        <w:rPr>
          <w:b/>
          <w:u w:val="single"/>
        </w:rPr>
      </w:pPr>
    </w:p>
    <w:p w14:paraId="36C5AC85" w14:textId="77777777" w:rsidR="0006353C" w:rsidRDefault="0006353C">
      <w:pPr>
        <w:tabs>
          <w:tab w:val="left" w:pos="0"/>
        </w:tabs>
        <w:spacing w:before="59" w:line="240" w:lineRule="auto"/>
        <w:ind w:right="-20"/>
        <w:rPr>
          <w:b/>
          <w:u w:val="single"/>
        </w:rPr>
      </w:pPr>
    </w:p>
    <w:p w14:paraId="00000180" w14:textId="43E802F1" w:rsidR="00EC4D03" w:rsidRDefault="007E2D83">
      <w:pPr>
        <w:tabs>
          <w:tab w:val="left" w:pos="0"/>
        </w:tabs>
        <w:spacing w:before="59" w:line="240" w:lineRule="auto"/>
        <w:ind w:right="-20"/>
        <w:rPr>
          <w:u w:val="single"/>
        </w:rPr>
      </w:pPr>
      <w:r>
        <w:rPr>
          <w:b/>
          <w:u w:val="single"/>
        </w:rPr>
        <w:t>PD and Collaboration</w:t>
      </w:r>
    </w:p>
    <w:p w14:paraId="00000181" w14:textId="77777777" w:rsidR="00EC4D03" w:rsidRDefault="007E2D83" w:rsidP="002E1FA4">
      <w:pPr>
        <w:numPr>
          <w:ilvl w:val="0"/>
          <w:numId w:val="29"/>
        </w:numPr>
        <w:pBdr>
          <w:top w:val="nil"/>
          <w:left w:val="nil"/>
          <w:bottom w:val="nil"/>
          <w:right w:val="nil"/>
          <w:between w:val="nil"/>
        </w:pBdr>
        <w:spacing w:before="61" w:line="240" w:lineRule="auto"/>
        <w:ind w:right="-20"/>
        <w:rPr>
          <w:color w:val="000000"/>
        </w:rPr>
      </w:pPr>
      <w:r>
        <w:rPr>
          <w:b/>
          <w:color w:val="000000"/>
        </w:rPr>
        <w:lastRenderedPageBreak/>
        <w:t>Embedded PD</w:t>
      </w:r>
      <w:r>
        <w:rPr>
          <w:color w:val="000000"/>
        </w:rPr>
        <w:t>: The Commissioner may include a provision of job embedded PD for teachers at the school, with an emphasis on strategies that involve teacher input and feedback.</w:t>
      </w:r>
    </w:p>
    <w:p w14:paraId="00000182" w14:textId="77777777" w:rsidR="00EC4D03" w:rsidRDefault="007E2D83" w:rsidP="002E1FA4">
      <w:pPr>
        <w:numPr>
          <w:ilvl w:val="0"/>
          <w:numId w:val="29"/>
        </w:numPr>
        <w:pBdr>
          <w:top w:val="nil"/>
          <w:left w:val="nil"/>
          <w:bottom w:val="nil"/>
          <w:right w:val="nil"/>
          <w:between w:val="nil"/>
        </w:pBdr>
        <w:spacing w:after="120" w:line="240" w:lineRule="auto"/>
        <w:ind w:right="-162"/>
        <w:rPr>
          <w:color w:val="000000"/>
        </w:rPr>
      </w:pPr>
      <w:r>
        <w:rPr>
          <w:b/>
          <w:color w:val="000000"/>
        </w:rPr>
        <w:t xml:space="preserve">Expanded teacher planning time: </w:t>
      </w:r>
      <w:r>
        <w:rPr>
          <w:color w:val="000000"/>
        </w:rPr>
        <w:t>The Commissioner may provide increased opportunities for teacher planning time and collaboration focused on improving student instruction.</w:t>
      </w:r>
    </w:p>
    <w:p w14:paraId="00000183" w14:textId="77777777" w:rsidR="00EC4D03" w:rsidRDefault="007E2D83">
      <w:pPr>
        <w:tabs>
          <w:tab w:val="left" w:pos="0"/>
        </w:tabs>
        <w:spacing w:before="120" w:after="120" w:line="240" w:lineRule="auto"/>
        <w:ind w:right="-14"/>
        <w:rPr>
          <w:u w:val="single"/>
        </w:rPr>
      </w:pPr>
      <w:r>
        <w:rPr>
          <w:b/>
          <w:u w:val="single"/>
        </w:rPr>
        <w:t>Leadership and Governance</w:t>
      </w:r>
    </w:p>
    <w:p w14:paraId="00000184" w14:textId="77777777" w:rsidR="00EC4D03" w:rsidRDefault="007E2D83" w:rsidP="002E1FA4">
      <w:pPr>
        <w:numPr>
          <w:ilvl w:val="0"/>
          <w:numId w:val="37"/>
        </w:numPr>
        <w:pBdr>
          <w:top w:val="nil"/>
          <w:left w:val="nil"/>
          <w:bottom w:val="nil"/>
          <w:right w:val="nil"/>
          <w:between w:val="nil"/>
        </w:pBdr>
        <w:spacing w:before="59" w:line="240" w:lineRule="auto"/>
        <w:ind w:right="219"/>
        <w:rPr>
          <w:color w:val="000000"/>
        </w:rPr>
      </w:pPr>
      <w:r>
        <w:rPr>
          <w:b/>
          <w:color w:val="000000"/>
        </w:rPr>
        <w:t xml:space="preserve">Change contract or collective bargaining agreements: </w:t>
      </w:r>
      <w:r>
        <w:rPr>
          <w:color w:val="000000"/>
        </w:rPr>
        <w:t>The Commissioner may limit, suspend or change one or more provisions of any contract or collective bargaining agreement, as the contract or agreement applies to the school; provided that the Commissioner shall not reduce the compensation of an administrator, teacher, or staff member unless the hours of the person are proportionately reduced; and provided that the Commissioner may require the school committee and any applicable unions to bargain in good faith for 30 days before exercising authority pursuant to this clause.</w:t>
      </w:r>
    </w:p>
    <w:p w14:paraId="00000185" w14:textId="77777777" w:rsidR="00EC4D03" w:rsidRDefault="007E2D83" w:rsidP="002E1FA4">
      <w:pPr>
        <w:numPr>
          <w:ilvl w:val="0"/>
          <w:numId w:val="37"/>
        </w:numPr>
        <w:pBdr>
          <w:top w:val="nil"/>
          <w:left w:val="nil"/>
          <w:bottom w:val="nil"/>
          <w:right w:val="nil"/>
          <w:between w:val="nil"/>
        </w:pBdr>
        <w:spacing w:after="120" w:line="240" w:lineRule="auto"/>
        <w:ind w:right="-20"/>
        <w:rPr>
          <w:color w:val="000000"/>
        </w:rPr>
      </w:pPr>
      <w:r>
        <w:rPr>
          <w:b/>
          <w:color w:val="000000"/>
        </w:rPr>
        <w:t>Change district policies</w:t>
      </w:r>
      <w:r>
        <w:rPr>
          <w:color w:val="000000"/>
        </w:rPr>
        <w:t>: The Commissioner may limit, suspend, or change one or more school district policies or practices, as such policies or practices relate to the school.</w:t>
      </w:r>
    </w:p>
    <w:p w14:paraId="00000186" w14:textId="77777777" w:rsidR="00EC4D03" w:rsidRDefault="007E2D83">
      <w:pPr>
        <w:spacing w:after="120" w:line="240" w:lineRule="auto"/>
        <w:ind w:right="-14"/>
        <w:rPr>
          <w:u w:val="single"/>
        </w:rPr>
      </w:pPr>
      <w:r>
        <w:rPr>
          <w:b/>
          <w:u w:val="single"/>
        </w:rPr>
        <w:t>Additional Strategies</w:t>
      </w:r>
    </w:p>
    <w:p w14:paraId="00000187" w14:textId="77777777" w:rsidR="00EC4D03" w:rsidRDefault="007E2D83" w:rsidP="002E1FA4">
      <w:pPr>
        <w:numPr>
          <w:ilvl w:val="0"/>
          <w:numId w:val="34"/>
        </w:numPr>
        <w:pBdr>
          <w:top w:val="nil"/>
          <w:left w:val="nil"/>
          <w:bottom w:val="nil"/>
          <w:right w:val="nil"/>
          <w:between w:val="nil"/>
        </w:pBdr>
        <w:spacing w:before="59" w:line="240" w:lineRule="auto"/>
        <w:ind w:right="-20"/>
        <w:rPr>
          <w:color w:val="000000"/>
        </w:rPr>
      </w:pPr>
      <w:r>
        <w:rPr>
          <w:b/>
          <w:color w:val="000000"/>
        </w:rPr>
        <w:t xml:space="preserve">Study best practices: </w:t>
      </w:r>
      <w:r>
        <w:rPr>
          <w:color w:val="000000"/>
        </w:rPr>
        <w:t>The Commissioner may develop a strategy to search for and study best practices in areas of demonstrated underperformance in the school.</w:t>
      </w:r>
    </w:p>
    <w:p w14:paraId="00000188" w14:textId="77777777" w:rsidR="00EC4D03" w:rsidRDefault="007E2D83" w:rsidP="002E1FA4">
      <w:pPr>
        <w:numPr>
          <w:ilvl w:val="0"/>
          <w:numId w:val="34"/>
        </w:numPr>
        <w:pBdr>
          <w:top w:val="nil"/>
          <w:left w:val="nil"/>
          <w:bottom w:val="nil"/>
          <w:right w:val="nil"/>
          <w:between w:val="nil"/>
        </w:pBdr>
        <w:spacing w:line="240" w:lineRule="auto"/>
        <w:ind w:right="231"/>
        <w:rPr>
          <w:color w:val="000000"/>
        </w:rPr>
      </w:pPr>
      <w:r>
        <w:rPr>
          <w:b/>
          <w:color w:val="000000"/>
        </w:rPr>
        <w:t>Address mobility and transiency</w:t>
      </w:r>
      <w:r>
        <w:rPr>
          <w:color w:val="000000"/>
        </w:rPr>
        <w:t>: The Commissioner may establish strategies to address mobility and transience among the student population of the school.</w:t>
      </w:r>
    </w:p>
    <w:p w14:paraId="00000189" w14:textId="77777777" w:rsidR="00EC4D03" w:rsidRDefault="007E2D83" w:rsidP="002E1FA4">
      <w:pPr>
        <w:numPr>
          <w:ilvl w:val="0"/>
          <w:numId w:val="34"/>
        </w:numPr>
        <w:pBdr>
          <w:top w:val="nil"/>
          <w:left w:val="nil"/>
          <w:bottom w:val="nil"/>
          <w:right w:val="nil"/>
          <w:between w:val="nil"/>
        </w:pBdr>
        <w:spacing w:after="120" w:line="240" w:lineRule="auto"/>
        <w:ind w:right="231"/>
        <w:rPr>
          <w:color w:val="000000"/>
        </w:rPr>
      </w:pPr>
      <w:r>
        <w:rPr>
          <w:b/>
          <w:color w:val="000000"/>
        </w:rPr>
        <w:t xml:space="preserve">Additional strategies: </w:t>
      </w:r>
      <w:r>
        <w:rPr>
          <w:color w:val="000000"/>
        </w:rPr>
        <w:t>The Commissioner may include additional components based on the reasons why the school was designated as chronically underperforming and the recommendations of the local stakeholder group.</w:t>
      </w:r>
    </w:p>
    <w:p w14:paraId="0000018A" w14:textId="77777777" w:rsidR="00EC4D03" w:rsidRDefault="007E2D83">
      <w:pPr>
        <w:spacing w:line="240" w:lineRule="auto"/>
      </w:pPr>
      <w:r>
        <w:br w:type="page"/>
      </w:r>
    </w:p>
    <w:p w14:paraId="0000018B" w14:textId="77777777" w:rsidR="00EC4D03" w:rsidRDefault="007E2D83">
      <w:pPr>
        <w:spacing w:line="240" w:lineRule="auto"/>
        <w:rPr>
          <w:b/>
        </w:rPr>
      </w:pPr>
      <w:r w:rsidRPr="002E1FA4">
        <w:rPr>
          <w:b/>
        </w:rPr>
        <w:lastRenderedPageBreak/>
        <w:t>Appendix A:</w:t>
      </w:r>
      <w:r>
        <w:rPr>
          <w:b/>
        </w:rPr>
        <w:t xml:space="preserve"> Working Conditions and Compensation for Chronically Underperforming Schools</w:t>
      </w:r>
    </w:p>
    <w:p w14:paraId="0000018C" w14:textId="77777777" w:rsidR="00EC4D03" w:rsidRDefault="00EC4D03">
      <w:pPr>
        <w:spacing w:line="240" w:lineRule="auto"/>
        <w:rPr>
          <w:b/>
        </w:rPr>
      </w:pPr>
    </w:p>
    <w:p w14:paraId="0000018D" w14:textId="4D5E3324" w:rsidR="00EC4D03" w:rsidRDefault="007E2D83">
      <w:pPr>
        <w:spacing w:line="240" w:lineRule="auto"/>
        <w:rPr>
          <w:i/>
        </w:rPr>
      </w:pPr>
      <w:r>
        <w:rPr>
          <w:i/>
        </w:rPr>
        <w:t xml:space="preserve">Following are the terms for working conditions and compensation specific to the John Avery Parker Elementary School, a chronically underperforming school in the district. The Commissioner and the Receiver reserve the right to make additional changes to the collective bargaining agreement as needed. Nothing contained in the turnaround </w:t>
      </w:r>
      <w:proofErr w:type="gramStart"/>
      <w:r>
        <w:rPr>
          <w:i/>
        </w:rPr>
        <w:t>plan</w:t>
      </w:r>
      <w:proofErr w:type="gramEnd"/>
      <w:r>
        <w:rPr>
          <w:i/>
        </w:rPr>
        <w:t xml:space="preserve"> or the collective bargaining agreement shall be construed to limit the rights of the Commissioner as they are provided for under G.L. c.69, §</w:t>
      </w:r>
      <w:r w:rsidR="00043C4E">
        <w:rPr>
          <w:i/>
        </w:rPr>
        <w:t>1</w:t>
      </w:r>
      <w:r>
        <w:rPr>
          <w:i/>
        </w:rPr>
        <w:t xml:space="preserve">J. </w:t>
      </w:r>
    </w:p>
    <w:p w14:paraId="0000018E" w14:textId="77777777" w:rsidR="00EC4D03" w:rsidRDefault="00EC4D03">
      <w:pPr>
        <w:spacing w:line="240" w:lineRule="auto"/>
        <w:rPr>
          <w:b/>
          <w:color w:val="000000"/>
        </w:rPr>
      </w:pPr>
    </w:p>
    <w:p w14:paraId="0000018F" w14:textId="77777777" w:rsidR="00EC4D03" w:rsidRDefault="007E2D83">
      <w:pPr>
        <w:spacing w:line="240" w:lineRule="auto"/>
        <w:rPr>
          <w:b/>
          <w:color w:val="000000"/>
        </w:rPr>
      </w:pPr>
      <w:r>
        <w:rPr>
          <w:b/>
          <w:color w:val="000000"/>
        </w:rPr>
        <w:t xml:space="preserve">TERMS AND CONDITIONS FOR EMPLOYEES AT THE JOHN AVERY PARKER ELEMENTARY SCHOOL </w:t>
      </w:r>
    </w:p>
    <w:p w14:paraId="00000190" w14:textId="77777777" w:rsidR="00EC4D03" w:rsidRDefault="00EC4D03">
      <w:pPr>
        <w:spacing w:line="240" w:lineRule="auto"/>
        <w:rPr>
          <w:color w:val="000000"/>
        </w:rPr>
      </w:pPr>
    </w:p>
    <w:p w14:paraId="00000191" w14:textId="77777777" w:rsidR="00EC4D03" w:rsidRDefault="007E2D83">
      <w:pPr>
        <w:spacing w:line="240" w:lineRule="auto"/>
        <w:rPr>
          <w:color w:val="000000"/>
        </w:rPr>
      </w:pPr>
      <w:r>
        <w:rPr>
          <w:color w:val="000000"/>
        </w:rPr>
        <w:t>Pursuant to G.L. c. 69, §1J, the Commissioner must create a turnaround plan intended to maximize the rapid improvement of the academic achievement of students in the John Avery Parker Elementary School, hereinafter referred to as “the school.” The Commissioner will take all appropriate steps necessary to support the goals of the turnaround plan. Among other things, the Commissioner may:</w:t>
      </w:r>
    </w:p>
    <w:p w14:paraId="00000192" w14:textId="77777777" w:rsidR="00EC4D03" w:rsidRDefault="00EC4D03">
      <w:pPr>
        <w:spacing w:line="240" w:lineRule="auto"/>
        <w:rPr>
          <w:color w:val="000000"/>
        </w:rPr>
      </w:pPr>
    </w:p>
    <w:p w14:paraId="00000193" w14:textId="77777777" w:rsidR="00EC4D03" w:rsidRDefault="007E2D83" w:rsidP="002E1FA4">
      <w:pPr>
        <w:numPr>
          <w:ilvl w:val="0"/>
          <w:numId w:val="35"/>
        </w:numPr>
        <w:pBdr>
          <w:top w:val="nil"/>
          <w:left w:val="nil"/>
          <w:bottom w:val="nil"/>
          <w:right w:val="nil"/>
          <w:between w:val="nil"/>
        </w:pBdr>
        <w:spacing w:line="240" w:lineRule="auto"/>
        <w:ind w:left="900" w:hanging="540"/>
        <w:rPr>
          <w:color w:val="000000"/>
        </w:rPr>
      </w:pPr>
      <w:r>
        <w:rPr>
          <w:color w:val="000000"/>
        </w:rPr>
        <w:t xml:space="preserve">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w:t>
      </w:r>
      <w:proofErr w:type="gramStart"/>
      <w:r>
        <w:rPr>
          <w:color w:val="000000"/>
        </w:rPr>
        <w:t>courses;</w:t>
      </w:r>
      <w:proofErr w:type="gramEnd"/>
      <w:r>
        <w:rPr>
          <w:color w:val="000000"/>
        </w:rPr>
        <w:t xml:space="preserve"> </w:t>
      </w:r>
    </w:p>
    <w:p w14:paraId="00000194" w14:textId="77777777" w:rsidR="00EC4D03" w:rsidRDefault="007E2D83" w:rsidP="002E1FA4">
      <w:pPr>
        <w:numPr>
          <w:ilvl w:val="0"/>
          <w:numId w:val="35"/>
        </w:numPr>
        <w:pBdr>
          <w:top w:val="nil"/>
          <w:left w:val="nil"/>
          <w:bottom w:val="nil"/>
          <w:right w:val="nil"/>
          <w:between w:val="nil"/>
        </w:pBdr>
        <w:spacing w:line="240" w:lineRule="auto"/>
        <w:ind w:left="900" w:hanging="540"/>
        <w:rPr>
          <w:color w:val="000000"/>
        </w:rPr>
      </w:pPr>
      <w:r>
        <w:rPr>
          <w:color w:val="000000"/>
        </w:rPr>
        <w:t xml:space="preserve">reallocate the uses of the existing budget of the </w:t>
      </w:r>
      <w:proofErr w:type="gramStart"/>
      <w:r>
        <w:rPr>
          <w:color w:val="000000"/>
        </w:rPr>
        <w:t>school;</w:t>
      </w:r>
      <w:proofErr w:type="gramEnd"/>
      <w:r>
        <w:rPr>
          <w:color w:val="000000"/>
        </w:rPr>
        <w:t xml:space="preserve"> </w:t>
      </w:r>
    </w:p>
    <w:p w14:paraId="00000195" w14:textId="77777777" w:rsidR="00EC4D03" w:rsidRDefault="007E2D83" w:rsidP="002E1FA4">
      <w:pPr>
        <w:numPr>
          <w:ilvl w:val="0"/>
          <w:numId w:val="35"/>
        </w:numPr>
        <w:pBdr>
          <w:top w:val="nil"/>
          <w:left w:val="nil"/>
          <w:bottom w:val="nil"/>
          <w:right w:val="nil"/>
          <w:between w:val="nil"/>
        </w:pBdr>
        <w:spacing w:line="240" w:lineRule="auto"/>
        <w:ind w:left="900" w:hanging="540"/>
        <w:rPr>
          <w:color w:val="000000"/>
        </w:rPr>
      </w:pPr>
      <w:r>
        <w:rPr>
          <w:color w:val="000000"/>
        </w:rPr>
        <w:t xml:space="preserve">provide additional funds to the school from the budget of the district, if the school does not already receive funding from the district at least equal to the average per-pupil funding received for students of the same classification and grade level in the </w:t>
      </w:r>
      <w:proofErr w:type="gramStart"/>
      <w:r>
        <w:rPr>
          <w:color w:val="000000"/>
        </w:rPr>
        <w:t>district;</w:t>
      </w:r>
      <w:proofErr w:type="gramEnd"/>
    </w:p>
    <w:p w14:paraId="00000196" w14:textId="77777777" w:rsidR="00EC4D03" w:rsidRDefault="007E2D83" w:rsidP="002E1FA4">
      <w:pPr>
        <w:numPr>
          <w:ilvl w:val="0"/>
          <w:numId w:val="35"/>
        </w:numPr>
        <w:pBdr>
          <w:top w:val="nil"/>
          <w:left w:val="nil"/>
          <w:bottom w:val="nil"/>
          <w:right w:val="nil"/>
          <w:between w:val="nil"/>
        </w:pBdr>
        <w:spacing w:line="240" w:lineRule="auto"/>
        <w:ind w:left="900" w:hanging="540"/>
        <w:rPr>
          <w:color w:val="000000"/>
        </w:rPr>
      </w:pPr>
      <w:r>
        <w:rPr>
          <w:color w:val="000000"/>
        </w:rPr>
        <w:t xml:space="preserve">provide funds, subject to appropriation, to increase the salary of an administrator, or teachers in the school, in order to attract or retain </w:t>
      </w:r>
      <w:proofErr w:type="gramStart"/>
      <w:r>
        <w:rPr>
          <w:color w:val="000000"/>
        </w:rPr>
        <w:t>highly-qualified</w:t>
      </w:r>
      <w:proofErr w:type="gramEnd"/>
      <w:r>
        <w:rPr>
          <w:color w:val="000000"/>
        </w:rPr>
        <w:t xml:space="preserve"> administrators or teachers or to reward administrators or teachers who work in chronically underperforming schools that achieve the annual goals set forth in the turnaround plan;</w:t>
      </w:r>
    </w:p>
    <w:p w14:paraId="00000197" w14:textId="77777777" w:rsidR="00EC4D03" w:rsidRDefault="007E2D83" w:rsidP="002E1FA4">
      <w:pPr>
        <w:numPr>
          <w:ilvl w:val="0"/>
          <w:numId w:val="35"/>
        </w:numPr>
        <w:pBdr>
          <w:top w:val="nil"/>
          <w:left w:val="nil"/>
          <w:bottom w:val="nil"/>
          <w:right w:val="nil"/>
          <w:between w:val="nil"/>
        </w:pBdr>
        <w:spacing w:line="240" w:lineRule="auto"/>
        <w:ind w:left="900" w:hanging="540"/>
        <w:rPr>
          <w:color w:val="000000"/>
        </w:rPr>
      </w:pPr>
      <w:r>
        <w:rPr>
          <w:color w:val="000000"/>
        </w:rPr>
        <w:t xml:space="preserve">expand the school day or school year or both of the </w:t>
      </w:r>
      <w:proofErr w:type="gramStart"/>
      <w:r>
        <w:rPr>
          <w:color w:val="000000"/>
        </w:rPr>
        <w:t>school;</w:t>
      </w:r>
      <w:proofErr w:type="gramEnd"/>
      <w:r>
        <w:rPr>
          <w:color w:val="000000"/>
        </w:rPr>
        <w:t xml:space="preserve"> </w:t>
      </w:r>
    </w:p>
    <w:p w14:paraId="00000198" w14:textId="77777777" w:rsidR="00EC4D03" w:rsidRDefault="007E2D83" w:rsidP="002E1FA4">
      <w:pPr>
        <w:numPr>
          <w:ilvl w:val="0"/>
          <w:numId w:val="35"/>
        </w:numPr>
        <w:pBdr>
          <w:top w:val="nil"/>
          <w:left w:val="nil"/>
          <w:bottom w:val="nil"/>
          <w:right w:val="nil"/>
          <w:between w:val="nil"/>
        </w:pBdr>
        <w:spacing w:line="240" w:lineRule="auto"/>
        <w:ind w:left="900" w:hanging="540"/>
        <w:rPr>
          <w:color w:val="000000"/>
        </w:rPr>
      </w:pPr>
      <w:r>
        <w:rPr>
          <w:color w:val="000000"/>
        </w:rPr>
        <w:t xml:space="preserve">for an elementary school, add pre-kindergarten and full-day kindergarten classes, if the school does not already have such </w:t>
      </w:r>
      <w:proofErr w:type="gramStart"/>
      <w:r>
        <w:rPr>
          <w:color w:val="000000"/>
        </w:rPr>
        <w:t>classes;</w:t>
      </w:r>
      <w:proofErr w:type="gramEnd"/>
      <w:r>
        <w:rPr>
          <w:color w:val="000000"/>
        </w:rPr>
        <w:t xml:space="preserve"> </w:t>
      </w:r>
    </w:p>
    <w:p w14:paraId="00000199" w14:textId="77777777" w:rsidR="00EC4D03" w:rsidRDefault="007E2D83" w:rsidP="002E1FA4">
      <w:pPr>
        <w:numPr>
          <w:ilvl w:val="0"/>
          <w:numId w:val="35"/>
        </w:numPr>
        <w:pBdr>
          <w:top w:val="nil"/>
          <w:left w:val="nil"/>
          <w:bottom w:val="nil"/>
          <w:right w:val="nil"/>
          <w:between w:val="nil"/>
        </w:pBdr>
        <w:spacing w:line="240" w:lineRule="auto"/>
        <w:ind w:left="900" w:hanging="540"/>
        <w:rPr>
          <w:color w:val="000000"/>
        </w:rPr>
      </w:pPr>
      <w:r>
        <w:rPr>
          <w:color w:val="000000"/>
        </w:rPr>
        <w:t xml:space="preserve">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0000019A" w14:textId="77777777" w:rsidR="00EC4D03" w:rsidRDefault="007E2D83" w:rsidP="002E1FA4">
      <w:pPr>
        <w:numPr>
          <w:ilvl w:val="0"/>
          <w:numId w:val="35"/>
        </w:numPr>
        <w:pBdr>
          <w:top w:val="nil"/>
          <w:left w:val="nil"/>
          <w:bottom w:val="nil"/>
          <w:right w:val="nil"/>
          <w:between w:val="nil"/>
        </w:pBdr>
        <w:spacing w:line="240" w:lineRule="auto"/>
        <w:ind w:left="900" w:hanging="540"/>
        <w:rPr>
          <w:color w:val="000000"/>
        </w:rPr>
      </w:pPr>
      <w:r>
        <w:rPr>
          <w:color w:val="000000"/>
        </w:rPr>
        <w:t xml:space="preserve">following consultation with applicable local unions, require the principal and all administrators, teachers and staff to reapply for their positions in the school, with full discretion vested in the Receiver regarding consideration of and decisions on rehiring based on the </w:t>
      </w:r>
      <w:proofErr w:type="gramStart"/>
      <w:r>
        <w:rPr>
          <w:color w:val="000000"/>
        </w:rPr>
        <w:t>reapplications;</w:t>
      </w:r>
      <w:proofErr w:type="gramEnd"/>
      <w:r>
        <w:rPr>
          <w:color w:val="000000"/>
        </w:rPr>
        <w:t xml:space="preserve"> </w:t>
      </w:r>
    </w:p>
    <w:p w14:paraId="0000019B" w14:textId="77777777" w:rsidR="00EC4D03" w:rsidRDefault="007E2D83" w:rsidP="002E1FA4">
      <w:pPr>
        <w:numPr>
          <w:ilvl w:val="0"/>
          <w:numId w:val="35"/>
        </w:numPr>
        <w:pBdr>
          <w:top w:val="nil"/>
          <w:left w:val="nil"/>
          <w:bottom w:val="nil"/>
          <w:right w:val="nil"/>
          <w:between w:val="nil"/>
        </w:pBdr>
        <w:spacing w:line="240" w:lineRule="auto"/>
        <w:ind w:left="900" w:hanging="540"/>
        <w:rPr>
          <w:color w:val="000000"/>
        </w:rPr>
      </w:pPr>
      <w:r>
        <w:rPr>
          <w:color w:val="000000"/>
        </w:rPr>
        <w:lastRenderedPageBreak/>
        <w:t xml:space="preserve">limit, suspend or change 1 or more school district policies or practices, as such policies or practices relate to the </w:t>
      </w:r>
      <w:proofErr w:type="gramStart"/>
      <w:r>
        <w:rPr>
          <w:color w:val="000000"/>
        </w:rPr>
        <w:t>school;</w:t>
      </w:r>
      <w:proofErr w:type="gramEnd"/>
    </w:p>
    <w:p w14:paraId="0000019C" w14:textId="77777777" w:rsidR="00EC4D03" w:rsidRDefault="007E2D83" w:rsidP="002E1FA4">
      <w:pPr>
        <w:numPr>
          <w:ilvl w:val="0"/>
          <w:numId w:val="35"/>
        </w:numPr>
        <w:pBdr>
          <w:top w:val="nil"/>
          <w:left w:val="nil"/>
          <w:bottom w:val="nil"/>
          <w:right w:val="nil"/>
          <w:between w:val="nil"/>
        </w:pBdr>
        <w:spacing w:line="240" w:lineRule="auto"/>
        <w:ind w:left="900" w:hanging="540"/>
        <w:rPr>
          <w:color w:val="000000"/>
        </w:rPr>
      </w:pPr>
      <w:r>
        <w:rPr>
          <w:color w:val="000000"/>
        </w:rPr>
        <w:t xml:space="preserve">include a provision of job-embedded PD for teachers at the school, with an emphasis on strategies that involve teacher input and </w:t>
      </w:r>
      <w:proofErr w:type="gramStart"/>
      <w:r>
        <w:rPr>
          <w:color w:val="000000"/>
        </w:rPr>
        <w:t>feedback;</w:t>
      </w:r>
      <w:proofErr w:type="gramEnd"/>
      <w:r>
        <w:rPr>
          <w:color w:val="000000"/>
        </w:rPr>
        <w:t xml:space="preserve"> </w:t>
      </w:r>
    </w:p>
    <w:p w14:paraId="0000019D" w14:textId="77777777" w:rsidR="00EC4D03" w:rsidRDefault="007E2D83" w:rsidP="002E1FA4">
      <w:pPr>
        <w:numPr>
          <w:ilvl w:val="0"/>
          <w:numId w:val="35"/>
        </w:numPr>
        <w:pBdr>
          <w:top w:val="nil"/>
          <w:left w:val="nil"/>
          <w:bottom w:val="nil"/>
          <w:right w:val="nil"/>
          <w:between w:val="nil"/>
        </w:pBdr>
        <w:spacing w:line="240" w:lineRule="auto"/>
        <w:ind w:left="900" w:hanging="540"/>
        <w:rPr>
          <w:color w:val="000000"/>
        </w:rPr>
      </w:pPr>
      <w:r>
        <w:rPr>
          <w:color w:val="000000"/>
        </w:rPr>
        <w:t xml:space="preserve">provide for increased opportunities for teacher planning time and collaboration focused on improving student </w:t>
      </w:r>
      <w:proofErr w:type="gramStart"/>
      <w:r>
        <w:rPr>
          <w:color w:val="000000"/>
        </w:rPr>
        <w:t>instruction;</w:t>
      </w:r>
      <w:proofErr w:type="gramEnd"/>
      <w:r>
        <w:rPr>
          <w:color w:val="000000"/>
        </w:rPr>
        <w:t xml:space="preserve"> </w:t>
      </w:r>
    </w:p>
    <w:p w14:paraId="0000019E" w14:textId="77777777" w:rsidR="00EC4D03" w:rsidRDefault="007E2D83" w:rsidP="002E1FA4">
      <w:pPr>
        <w:numPr>
          <w:ilvl w:val="0"/>
          <w:numId w:val="35"/>
        </w:numPr>
        <w:pBdr>
          <w:top w:val="nil"/>
          <w:left w:val="nil"/>
          <w:bottom w:val="nil"/>
          <w:right w:val="nil"/>
          <w:between w:val="nil"/>
        </w:pBdr>
        <w:spacing w:line="240" w:lineRule="auto"/>
        <w:ind w:left="900" w:hanging="540"/>
        <w:rPr>
          <w:color w:val="000000"/>
        </w:rPr>
      </w:pPr>
      <w:r>
        <w:rPr>
          <w:color w:val="000000"/>
        </w:rPr>
        <w:t>establish a plan for PD for administrators at the school, with an emphasis on strategies that develop leadership skills and use the principles of distributive leadership; and</w:t>
      </w:r>
    </w:p>
    <w:p w14:paraId="0000019F" w14:textId="77777777" w:rsidR="00EC4D03" w:rsidRDefault="007E2D83" w:rsidP="002E1FA4">
      <w:pPr>
        <w:numPr>
          <w:ilvl w:val="0"/>
          <w:numId w:val="35"/>
        </w:numPr>
        <w:pBdr>
          <w:top w:val="nil"/>
          <w:left w:val="nil"/>
          <w:bottom w:val="nil"/>
          <w:right w:val="nil"/>
          <w:between w:val="nil"/>
        </w:pBdr>
        <w:spacing w:after="200" w:line="240" w:lineRule="auto"/>
        <w:ind w:left="900" w:hanging="540"/>
        <w:rPr>
          <w:color w:val="000000"/>
        </w:rPr>
      </w:pPr>
      <w:r>
        <w:rPr>
          <w:color w:val="000000"/>
        </w:rPr>
        <w:t xml:space="preserve">establish steps to assure a continuum of high expertise teachers by aligning the following processes with the common core of professional knowledge and skill: hiring, induction, teacher evaluation, PD, teacher advancement, school culture and organizational structure. </w:t>
      </w:r>
    </w:p>
    <w:p w14:paraId="000001A0" w14:textId="77777777" w:rsidR="00EC4D03" w:rsidRDefault="007E2D83">
      <w:pPr>
        <w:spacing w:line="240" w:lineRule="auto"/>
        <w:rPr>
          <w:color w:val="000000"/>
        </w:rPr>
      </w:pPr>
      <w:r>
        <w:rPr>
          <w:color w:val="000000"/>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000001A1" w14:textId="77777777" w:rsidR="00EC4D03" w:rsidRDefault="00EC4D03">
      <w:pPr>
        <w:spacing w:line="240" w:lineRule="auto"/>
        <w:rPr>
          <w:color w:val="000000"/>
        </w:rPr>
      </w:pPr>
    </w:p>
    <w:p w14:paraId="000001A2" w14:textId="77777777" w:rsidR="00EC4D03" w:rsidRDefault="007E2D83">
      <w:pPr>
        <w:spacing w:line="240" w:lineRule="auto"/>
      </w:pPr>
      <w:r>
        <w:t xml:space="preserve">Central to the School Turnaround Plan is the requirement that the John Avery Parker Elementary School make effective use of its resources to maximize student achievement. In particular, the John Avery Parker Elementary School Turnaround Plan requires the Receiver to develop and use a new performance-based compensation system, which will contain a career </w:t>
      </w:r>
      <w:proofErr w:type="gramStart"/>
      <w:r>
        <w:t>path</w:t>
      </w:r>
      <w:proofErr w:type="gramEnd"/>
      <w:r>
        <w:t xml:space="preserve"> and which compensates employees based on individual effectiveness, professional growth, and student academic growth. The compensation plan must be affordable and sustainable and may serve as a model for the district to consider in setting future compensation policies.</w:t>
      </w:r>
    </w:p>
    <w:p w14:paraId="000001A3" w14:textId="77777777" w:rsidR="00EC4D03" w:rsidRDefault="00EC4D03">
      <w:pPr>
        <w:spacing w:line="240" w:lineRule="auto"/>
      </w:pPr>
    </w:p>
    <w:p w14:paraId="000001A4" w14:textId="77777777" w:rsidR="00EC4D03" w:rsidRDefault="007E2D83">
      <w:pPr>
        <w:spacing w:line="240" w:lineRule="auto"/>
      </w:pPr>
      <w:r>
        <w:t>Part I, below, sets out working conditions for all staff at the school.</w:t>
      </w:r>
    </w:p>
    <w:p w14:paraId="000001A5" w14:textId="77777777" w:rsidR="00EC4D03" w:rsidRDefault="00EC4D03">
      <w:pPr>
        <w:spacing w:line="240" w:lineRule="auto"/>
      </w:pPr>
    </w:p>
    <w:p w14:paraId="000001A6" w14:textId="77777777" w:rsidR="00EC4D03" w:rsidRDefault="007E2D83">
      <w:pPr>
        <w:spacing w:line="240" w:lineRule="auto"/>
      </w:pPr>
      <w:r>
        <w:t>Part II, below, sets out the performance-based compensation system.</w:t>
      </w:r>
    </w:p>
    <w:p w14:paraId="000001A7" w14:textId="77777777" w:rsidR="00EC4D03" w:rsidRDefault="007E2D83">
      <w:pPr>
        <w:spacing w:line="240" w:lineRule="auto"/>
      </w:pPr>
      <w:r>
        <w:t xml:space="preserve">These terms shall supersede any contrary provision of the district’s collective bargaining agreements or any pre-existing practice or policy. The terms reflect mandatory changes to the district’s policies, agreements, work rules and any practices or policies, and are implemented pursuant to G.L. c. 69, § 1J. </w:t>
      </w:r>
    </w:p>
    <w:p w14:paraId="000001A8" w14:textId="77777777" w:rsidR="00EC4D03" w:rsidRDefault="00EC4D03">
      <w:pPr>
        <w:spacing w:line="240" w:lineRule="auto"/>
      </w:pPr>
    </w:p>
    <w:p w14:paraId="000001A9" w14:textId="77777777" w:rsidR="00EC4D03" w:rsidRDefault="007E2D83">
      <w:pPr>
        <w:spacing w:line="240" w:lineRule="auto"/>
        <w:rPr>
          <w:b/>
          <w:u w:val="single"/>
        </w:rPr>
      </w:pPr>
      <w:r>
        <w:rPr>
          <w:b/>
          <w:u w:val="single"/>
        </w:rPr>
        <w:t xml:space="preserve">I. WORKING CONDITIONS </w:t>
      </w:r>
    </w:p>
    <w:p w14:paraId="000001AA" w14:textId="77777777" w:rsidR="00EC4D03" w:rsidRDefault="007E2D83">
      <w:pPr>
        <w:spacing w:line="240" w:lineRule="auto"/>
      </w:pPr>
      <w:r>
        <w:t xml:space="preserve">To implement the John Avery Parker Elementary School Turnaround Plan, the Commissioner selected School &amp; Main Institute as Receiver (hereinafter referred to as Receiver) to implement the turnaround plan for the school. The Receiver shall have full managerial and operational authority for the school. The Receiver </w:t>
      </w:r>
      <w:r w:rsidRPr="002E1FA4">
        <w:rPr>
          <w:bCs/>
        </w:rPr>
        <w:t>shall</w:t>
      </w:r>
      <w:r>
        <w:t xml:space="preserve"> develop, and the Commissioner shall approve, an annual operational plan which outlines working conditions for staff working at the school. </w:t>
      </w:r>
    </w:p>
    <w:p w14:paraId="000001AB" w14:textId="77777777" w:rsidR="00EC4D03" w:rsidRDefault="00EC4D03">
      <w:pPr>
        <w:spacing w:line="240" w:lineRule="auto"/>
      </w:pPr>
    </w:p>
    <w:p w14:paraId="000001AC" w14:textId="77777777" w:rsidR="00EC4D03" w:rsidRDefault="007E2D83">
      <w:pPr>
        <w:spacing w:line="240" w:lineRule="auto"/>
      </w:pPr>
      <w:r>
        <w:t>The Receiver retains final authority over school-based decision-making and their determination shall be final.</w:t>
      </w:r>
    </w:p>
    <w:p w14:paraId="000001AD" w14:textId="77777777" w:rsidR="00EC4D03" w:rsidRDefault="00EC4D03">
      <w:pPr>
        <w:spacing w:line="240" w:lineRule="auto"/>
        <w:rPr>
          <w:b/>
          <w:u w:val="single"/>
        </w:rPr>
      </w:pPr>
    </w:p>
    <w:p w14:paraId="000001AE" w14:textId="77777777" w:rsidR="00EC4D03" w:rsidRDefault="00EC4D03">
      <w:pPr>
        <w:spacing w:line="240" w:lineRule="auto"/>
        <w:rPr>
          <w:b/>
          <w:u w:val="single"/>
        </w:rPr>
      </w:pPr>
    </w:p>
    <w:p w14:paraId="000001AF" w14:textId="77777777" w:rsidR="00EC4D03" w:rsidRDefault="00EC4D03">
      <w:pPr>
        <w:spacing w:line="240" w:lineRule="auto"/>
        <w:rPr>
          <w:b/>
          <w:u w:val="single"/>
        </w:rPr>
      </w:pPr>
    </w:p>
    <w:p w14:paraId="000001B0" w14:textId="77777777" w:rsidR="00EC4D03" w:rsidRDefault="00EC4D03">
      <w:pPr>
        <w:spacing w:line="240" w:lineRule="auto"/>
        <w:rPr>
          <w:b/>
          <w:u w:val="single"/>
        </w:rPr>
      </w:pPr>
    </w:p>
    <w:p w14:paraId="000001B1" w14:textId="77777777" w:rsidR="00EC4D03" w:rsidRDefault="007E2D83">
      <w:pPr>
        <w:spacing w:line="240" w:lineRule="auto"/>
        <w:rPr>
          <w:b/>
          <w:u w:val="single"/>
        </w:rPr>
      </w:pPr>
      <w:r>
        <w:rPr>
          <w:b/>
          <w:u w:val="single"/>
        </w:rPr>
        <w:t>Conditions Necessary for the Receiver to Succeed</w:t>
      </w:r>
    </w:p>
    <w:p w14:paraId="000001B2" w14:textId="77777777" w:rsidR="00EC4D03" w:rsidRDefault="007E2D83">
      <w:pPr>
        <w:spacing w:line="240" w:lineRule="auto"/>
      </w:pPr>
      <w:r>
        <w:t>The Receiver will exercise key autonomies derived from those articulated in the Commissioner’s school turnaround plan. Below are the conditions and autonomies that are necessary for the successful transformation of the John Avery Parker School, a low-performing school:</w:t>
      </w:r>
    </w:p>
    <w:p w14:paraId="000001B3" w14:textId="77777777" w:rsidR="00EC4D03" w:rsidRDefault="00EC4D03">
      <w:pPr>
        <w:spacing w:line="240" w:lineRule="auto"/>
        <w:rPr>
          <w:b/>
          <w:u w:val="single"/>
        </w:rPr>
      </w:pPr>
    </w:p>
    <w:p w14:paraId="000001B4" w14:textId="77777777" w:rsidR="00EC4D03" w:rsidRDefault="007E2D83">
      <w:pPr>
        <w:spacing w:line="240" w:lineRule="auto"/>
        <w:rPr>
          <w:b/>
          <w:u w:val="single"/>
        </w:rPr>
      </w:pPr>
      <w:r>
        <w:rPr>
          <w:b/>
          <w:u w:val="single"/>
        </w:rPr>
        <w:t>Student Discipline</w:t>
      </w:r>
    </w:p>
    <w:p w14:paraId="000001B5" w14:textId="77777777" w:rsidR="00EC4D03" w:rsidRDefault="007E2D83">
      <w:pPr>
        <w:spacing w:line="240" w:lineRule="auto"/>
      </w:pPr>
      <w:r>
        <w:t>The Receiver shall have the discretion to establish the code of conduct for students and establish procedures and standards for the discipline of students in the school.</w:t>
      </w:r>
    </w:p>
    <w:p w14:paraId="000001B6" w14:textId="77777777" w:rsidR="00EC4D03" w:rsidRDefault="00EC4D03">
      <w:pPr>
        <w:spacing w:line="240" w:lineRule="auto"/>
        <w:rPr>
          <w:b/>
          <w:u w:val="single"/>
        </w:rPr>
      </w:pPr>
    </w:p>
    <w:p w14:paraId="000001B7" w14:textId="77777777" w:rsidR="00EC4D03" w:rsidRDefault="007E2D83">
      <w:pPr>
        <w:spacing w:line="240" w:lineRule="auto"/>
        <w:rPr>
          <w:b/>
          <w:u w:val="single"/>
        </w:rPr>
      </w:pPr>
      <w:r>
        <w:rPr>
          <w:b/>
          <w:u w:val="single"/>
        </w:rPr>
        <w:t>Staffing</w:t>
      </w:r>
    </w:p>
    <w:p w14:paraId="000001B8" w14:textId="77777777" w:rsidR="00EC4D03" w:rsidRDefault="007E2D83">
      <w:pPr>
        <w:spacing w:line="240" w:lineRule="auto"/>
        <w:rPr>
          <w:i/>
        </w:rPr>
      </w:pPr>
      <w:r>
        <w:rPr>
          <w:b/>
          <w:i/>
        </w:rPr>
        <w:t>Collective Bargaining Agreements</w:t>
      </w:r>
      <w:r>
        <w:rPr>
          <w:i/>
        </w:rPr>
        <w:t>:</w:t>
      </w:r>
    </w:p>
    <w:p w14:paraId="000001B9" w14:textId="77777777" w:rsidR="00EC4D03" w:rsidRDefault="00EC4D03">
      <w:pPr>
        <w:spacing w:line="240" w:lineRule="auto"/>
        <w:rPr>
          <w:b/>
          <w:i/>
        </w:rPr>
      </w:pPr>
    </w:p>
    <w:p w14:paraId="000001BA" w14:textId="77777777" w:rsidR="00EC4D03" w:rsidRDefault="007E2D83" w:rsidP="002E1FA4">
      <w:pPr>
        <w:numPr>
          <w:ilvl w:val="0"/>
          <w:numId w:val="30"/>
        </w:numPr>
        <w:spacing w:line="240" w:lineRule="auto"/>
        <w:rPr>
          <w:color w:val="000000"/>
        </w:rPr>
      </w:pPr>
      <w:r>
        <w:rPr>
          <w:color w:val="000000"/>
        </w:rPr>
        <w:t xml:space="preserve">All staff members at the school will continue to be represented by their respective collective bargaining units. However, certain terms of the collective bargaining agreements in effect across the district will not apply at the school managed by </w:t>
      </w:r>
      <w:r>
        <w:t>the Receiver</w:t>
      </w:r>
      <w:r>
        <w:rPr>
          <w:color w:val="000000"/>
        </w:rPr>
        <w:t xml:space="preserve">. Also, prior Level 4 agreements and/or decisions of the John Avery Parker Elementary School Joint Resolution Committee (JRC) will not apply beyond June 30, 2014. John Avery Parker Elementary School employees will also accrue seniority while employed at the school. </w:t>
      </w:r>
      <w:r>
        <w:t xml:space="preserve">The Receiver </w:t>
      </w:r>
      <w:r>
        <w:rPr>
          <w:color w:val="000000"/>
        </w:rPr>
        <w:t xml:space="preserve">will adopt the new compensation strategy to be effective July 1, </w:t>
      </w:r>
      <w:proofErr w:type="gramStart"/>
      <w:r>
        <w:rPr>
          <w:color w:val="000000"/>
        </w:rPr>
        <w:t>2014</w:t>
      </w:r>
      <w:proofErr w:type="gramEnd"/>
      <w:r>
        <w:rPr>
          <w:color w:val="000000"/>
        </w:rPr>
        <w:t xml:space="preserve"> for teachers. (See Part II).</w:t>
      </w:r>
    </w:p>
    <w:p w14:paraId="000001BB" w14:textId="77777777" w:rsidR="00EC4D03" w:rsidRDefault="00EC4D03">
      <w:pPr>
        <w:spacing w:line="240" w:lineRule="auto"/>
        <w:ind w:hanging="720"/>
        <w:rPr>
          <w:color w:val="000000"/>
        </w:rPr>
      </w:pPr>
    </w:p>
    <w:p w14:paraId="000001BC" w14:textId="77777777" w:rsidR="00EC4D03" w:rsidRDefault="007E2D83" w:rsidP="002E1FA4">
      <w:pPr>
        <w:numPr>
          <w:ilvl w:val="0"/>
          <w:numId w:val="30"/>
        </w:numPr>
        <w:spacing w:line="240" w:lineRule="auto"/>
        <w:rPr>
          <w:color w:val="000000"/>
        </w:rPr>
      </w:pPr>
      <w:r>
        <w:rPr>
          <w:color w:val="000000"/>
        </w:rPr>
        <w:t>Grievance Procedure: Notwithstanding any provision in a collective bargaining agreement, the Grievance Process for employees at the John Avery Parker Elementary School shall be as follows:</w:t>
      </w:r>
    </w:p>
    <w:p w14:paraId="000001BD" w14:textId="77777777" w:rsidR="00EC4D03" w:rsidRDefault="00EC4D03">
      <w:pPr>
        <w:pBdr>
          <w:top w:val="nil"/>
          <w:left w:val="nil"/>
          <w:bottom w:val="nil"/>
          <w:right w:val="nil"/>
          <w:between w:val="nil"/>
        </w:pBdr>
        <w:spacing w:line="240" w:lineRule="auto"/>
        <w:ind w:left="720"/>
        <w:rPr>
          <w:color w:val="000000"/>
        </w:rPr>
      </w:pPr>
    </w:p>
    <w:p w14:paraId="000001BE" w14:textId="77777777" w:rsidR="00EC4D03" w:rsidRDefault="007E2D83">
      <w:pPr>
        <w:pBdr>
          <w:top w:val="nil"/>
          <w:left w:val="nil"/>
          <w:bottom w:val="nil"/>
          <w:right w:val="nil"/>
          <w:between w:val="nil"/>
        </w:pBdr>
        <w:spacing w:after="200" w:line="240" w:lineRule="auto"/>
        <w:ind w:left="720"/>
        <w:rPr>
          <w:color w:val="000000"/>
        </w:rPr>
      </w:pPr>
      <w:r>
        <w:rPr>
          <w:color w:val="000000"/>
        </w:rPr>
        <w:t xml:space="preserve">A grievance is defined as an allegation of a violation of an applicable provision of the parties’ collective bargaining agreement. The following are excluded from the definition of grievance and from this grievance procedure: </w:t>
      </w:r>
    </w:p>
    <w:p w14:paraId="000001BF" w14:textId="77777777" w:rsidR="00EC4D03" w:rsidRDefault="007E2D83" w:rsidP="002E1FA4">
      <w:pPr>
        <w:numPr>
          <w:ilvl w:val="1"/>
          <w:numId w:val="31"/>
        </w:numPr>
        <w:spacing w:line="240" w:lineRule="auto"/>
        <w:rPr>
          <w:color w:val="000000"/>
        </w:rPr>
      </w:pPr>
      <w:r>
        <w:rPr>
          <w:color w:val="000000"/>
        </w:rPr>
        <w:t>Suspension of professional employees</w:t>
      </w:r>
    </w:p>
    <w:p w14:paraId="000001C0" w14:textId="77777777" w:rsidR="00EC4D03" w:rsidRDefault="007E2D83" w:rsidP="002E1FA4">
      <w:pPr>
        <w:numPr>
          <w:ilvl w:val="1"/>
          <w:numId w:val="31"/>
        </w:numPr>
        <w:spacing w:line="240" w:lineRule="auto"/>
        <w:rPr>
          <w:color w:val="000000"/>
        </w:rPr>
      </w:pPr>
      <w:r>
        <w:rPr>
          <w:color w:val="000000"/>
        </w:rPr>
        <w:t>Discharge of professional employees</w:t>
      </w:r>
    </w:p>
    <w:p w14:paraId="000001C1" w14:textId="77777777" w:rsidR="00EC4D03" w:rsidRDefault="007E2D83" w:rsidP="002E1FA4">
      <w:pPr>
        <w:numPr>
          <w:ilvl w:val="1"/>
          <w:numId w:val="31"/>
        </w:numPr>
        <w:spacing w:line="240" w:lineRule="auto"/>
        <w:rPr>
          <w:color w:val="000000"/>
        </w:rPr>
      </w:pPr>
      <w:r>
        <w:rPr>
          <w:color w:val="000000"/>
        </w:rPr>
        <w:t>Non-renewal of professional employees</w:t>
      </w:r>
    </w:p>
    <w:p w14:paraId="000001C2" w14:textId="77777777" w:rsidR="00EC4D03" w:rsidRDefault="00EC4D03">
      <w:pPr>
        <w:spacing w:line="240" w:lineRule="auto"/>
        <w:rPr>
          <w:color w:val="000000"/>
        </w:rPr>
      </w:pPr>
    </w:p>
    <w:p w14:paraId="000001C3" w14:textId="77777777" w:rsidR="00EC4D03" w:rsidRDefault="007E2D83" w:rsidP="002E1FA4">
      <w:pPr>
        <w:numPr>
          <w:ilvl w:val="0"/>
          <w:numId w:val="39"/>
        </w:numPr>
        <w:spacing w:after="200" w:line="240" w:lineRule="auto"/>
        <w:ind w:left="1080"/>
      </w:pPr>
      <w:r>
        <w:t>The grievant may be represented by his/her union representative at any level of the dispute resolution process.</w:t>
      </w:r>
    </w:p>
    <w:p w14:paraId="000001C4" w14:textId="77777777" w:rsidR="00EC4D03" w:rsidRDefault="007E2D83" w:rsidP="002E1FA4">
      <w:pPr>
        <w:numPr>
          <w:ilvl w:val="0"/>
          <w:numId w:val="39"/>
        </w:numPr>
        <w:spacing w:after="200" w:line="240" w:lineRule="auto"/>
        <w:ind w:left="1080"/>
      </w:pPr>
      <w:r>
        <w:t>Grievance Process:</w:t>
      </w:r>
    </w:p>
    <w:p w14:paraId="000001C5" w14:textId="77777777" w:rsidR="00EC4D03" w:rsidRDefault="007E2D83">
      <w:pPr>
        <w:numPr>
          <w:ilvl w:val="0"/>
          <w:numId w:val="3"/>
        </w:numPr>
        <w:spacing w:line="240" w:lineRule="auto"/>
        <w:rPr>
          <w:color w:val="000000"/>
        </w:rPr>
      </w:pPr>
      <w:r>
        <w:rPr>
          <w:color w:val="000000"/>
          <w:u w:val="single"/>
        </w:rPr>
        <w:t>Level 1 Grievance</w:t>
      </w:r>
      <w:r>
        <w:rPr>
          <w:color w:val="000000"/>
        </w:rPr>
        <w:t xml:space="preserve">: The employee may submit a grievance to the principal in writing within ten (10) </w:t>
      </w:r>
      <w:proofErr w:type="gramStart"/>
      <w:r>
        <w:rPr>
          <w:color w:val="000000"/>
        </w:rPr>
        <w:t>work days</w:t>
      </w:r>
      <w:proofErr w:type="gramEnd"/>
      <w:r>
        <w:rPr>
          <w:color w:val="000000"/>
        </w:rPr>
        <w:t xml:space="preserve"> of the occurrence of the event giving rise to the grievance. The grievance must include a description of the alleged violation, identify the specific violation of the parties’ agreement alleged to have been violated, and state the desired resolution. </w:t>
      </w:r>
    </w:p>
    <w:p w14:paraId="000001C6" w14:textId="77777777" w:rsidR="00EC4D03" w:rsidRDefault="00EC4D03">
      <w:pPr>
        <w:spacing w:line="240" w:lineRule="auto"/>
        <w:ind w:left="1440" w:hanging="720"/>
        <w:rPr>
          <w:color w:val="000000"/>
        </w:rPr>
      </w:pPr>
    </w:p>
    <w:p w14:paraId="000001C7" w14:textId="77777777" w:rsidR="00EC4D03" w:rsidRDefault="007E2D83">
      <w:pPr>
        <w:numPr>
          <w:ilvl w:val="0"/>
          <w:numId w:val="3"/>
        </w:numPr>
        <w:spacing w:line="240" w:lineRule="auto"/>
        <w:rPr>
          <w:color w:val="000000"/>
        </w:rPr>
      </w:pPr>
      <w:r>
        <w:rPr>
          <w:color w:val="000000"/>
          <w:u w:val="single"/>
        </w:rPr>
        <w:lastRenderedPageBreak/>
        <w:t>Level 1 Response</w:t>
      </w:r>
      <w:r>
        <w:rPr>
          <w:color w:val="000000"/>
        </w:rPr>
        <w:t xml:space="preserve">: Within ten (10) </w:t>
      </w:r>
      <w:proofErr w:type="gramStart"/>
      <w:r>
        <w:rPr>
          <w:color w:val="000000"/>
        </w:rPr>
        <w:t>work days</w:t>
      </w:r>
      <w:proofErr w:type="gramEnd"/>
      <w:r>
        <w:rPr>
          <w:color w:val="000000"/>
        </w:rPr>
        <w:t xml:space="preserve"> of the receipt of the grievance, the principal/designee will schedule a meeting with the grievant to discuss the grievance. Within five (5) </w:t>
      </w:r>
      <w:proofErr w:type="gramStart"/>
      <w:r>
        <w:rPr>
          <w:color w:val="000000"/>
        </w:rPr>
        <w:t>work days</w:t>
      </w:r>
      <w:proofErr w:type="gramEnd"/>
      <w:r>
        <w:rPr>
          <w:color w:val="000000"/>
        </w:rPr>
        <w:t xml:space="preserve"> of the meeting, the principal/designee will issue a decision to the NBEA.</w:t>
      </w:r>
    </w:p>
    <w:p w14:paraId="000001C8" w14:textId="77777777" w:rsidR="00EC4D03" w:rsidRDefault="00EC4D03">
      <w:pPr>
        <w:spacing w:line="240" w:lineRule="auto"/>
        <w:ind w:left="1440" w:hanging="720"/>
        <w:rPr>
          <w:color w:val="000000"/>
        </w:rPr>
      </w:pPr>
    </w:p>
    <w:p w14:paraId="000001C9" w14:textId="77777777" w:rsidR="00EC4D03" w:rsidRDefault="007E2D83">
      <w:pPr>
        <w:numPr>
          <w:ilvl w:val="0"/>
          <w:numId w:val="3"/>
        </w:numPr>
        <w:spacing w:line="240" w:lineRule="auto"/>
        <w:rPr>
          <w:color w:val="000000"/>
        </w:rPr>
      </w:pPr>
      <w:r>
        <w:rPr>
          <w:color w:val="000000"/>
          <w:u w:val="single"/>
        </w:rPr>
        <w:t>Level 2 Grievance</w:t>
      </w:r>
      <w:r>
        <w:rPr>
          <w:color w:val="000000"/>
        </w:rPr>
        <w:t xml:space="preserve">: If the grievant is not satisfied with the principal’s/designee’s response at Level 1, the grievant may submit the grievance to the Commissioner’s designee, </w:t>
      </w:r>
      <w:r>
        <w:t>the Receiver</w:t>
      </w:r>
      <w:r>
        <w:rPr>
          <w:color w:val="000000"/>
        </w:rPr>
        <w:t xml:space="preserve">, in writing within five (5) </w:t>
      </w:r>
      <w:proofErr w:type="gramStart"/>
      <w:r>
        <w:rPr>
          <w:color w:val="000000"/>
        </w:rPr>
        <w:t>work days</w:t>
      </w:r>
      <w:proofErr w:type="gramEnd"/>
      <w:r>
        <w:rPr>
          <w:color w:val="000000"/>
        </w:rPr>
        <w:t xml:space="preserve"> of receiving the Level 1 response. The </w:t>
      </w:r>
      <w:proofErr w:type="spellStart"/>
      <w:r>
        <w:rPr>
          <w:color w:val="000000"/>
        </w:rPr>
        <w:t>grievant’s</w:t>
      </w:r>
      <w:proofErr w:type="spellEnd"/>
      <w:r>
        <w:rPr>
          <w:color w:val="000000"/>
        </w:rPr>
        <w:t xml:space="preserve"> submission to the Commissioner’s designee shall include the Level 1 Grievance and the Level 1 Grievance Response and an explanation with the reasons why the grievant does not find the Level 1 Response satisfactory.</w:t>
      </w:r>
    </w:p>
    <w:p w14:paraId="000001CA" w14:textId="77777777" w:rsidR="00EC4D03" w:rsidRDefault="00EC4D03">
      <w:pPr>
        <w:spacing w:line="240" w:lineRule="auto"/>
        <w:ind w:left="1440" w:hanging="720"/>
        <w:rPr>
          <w:color w:val="000000"/>
        </w:rPr>
      </w:pPr>
    </w:p>
    <w:p w14:paraId="000001CB" w14:textId="77777777" w:rsidR="00EC4D03" w:rsidRDefault="007E2D83">
      <w:pPr>
        <w:numPr>
          <w:ilvl w:val="0"/>
          <w:numId w:val="3"/>
        </w:numPr>
        <w:spacing w:line="240" w:lineRule="auto"/>
        <w:rPr>
          <w:color w:val="000000"/>
        </w:rPr>
      </w:pPr>
      <w:r>
        <w:rPr>
          <w:color w:val="000000"/>
          <w:u w:val="single"/>
        </w:rPr>
        <w:t>Level 2 Response</w:t>
      </w:r>
      <w:r>
        <w:rPr>
          <w:color w:val="000000"/>
        </w:rPr>
        <w:t xml:space="preserve">: Within fifteen (15) </w:t>
      </w:r>
      <w:proofErr w:type="gramStart"/>
      <w:r>
        <w:rPr>
          <w:color w:val="000000"/>
        </w:rPr>
        <w:t>work days</w:t>
      </w:r>
      <w:proofErr w:type="gramEnd"/>
      <w:r>
        <w:rPr>
          <w:color w:val="000000"/>
        </w:rPr>
        <w:t xml:space="preserve"> of the receipt of the grievance, the Commissioner’s designee will schedule a meeting with the grievant to discuss the grievance. Within five (5) </w:t>
      </w:r>
      <w:proofErr w:type="gramStart"/>
      <w:r>
        <w:rPr>
          <w:color w:val="000000"/>
        </w:rPr>
        <w:t>work days</w:t>
      </w:r>
      <w:proofErr w:type="gramEnd"/>
      <w:r>
        <w:rPr>
          <w:color w:val="000000"/>
        </w:rPr>
        <w:t xml:space="preserve"> after the meeting, the Commissioner’s designee will issue a decision to the NBEA for professional employees or to the applicable union, if the employee is not represented by the NBEA.</w:t>
      </w:r>
    </w:p>
    <w:p w14:paraId="000001CC" w14:textId="77777777" w:rsidR="00EC4D03" w:rsidRDefault="00EC4D03">
      <w:pPr>
        <w:spacing w:line="240" w:lineRule="auto"/>
        <w:ind w:left="1440" w:hanging="720"/>
        <w:rPr>
          <w:color w:val="000000"/>
        </w:rPr>
      </w:pPr>
    </w:p>
    <w:p w14:paraId="000001CD" w14:textId="77777777" w:rsidR="00EC4D03" w:rsidRDefault="007E2D83">
      <w:pPr>
        <w:numPr>
          <w:ilvl w:val="0"/>
          <w:numId w:val="3"/>
        </w:numPr>
        <w:spacing w:line="240" w:lineRule="auto"/>
        <w:rPr>
          <w:color w:val="000000"/>
        </w:rPr>
      </w:pPr>
      <w:r>
        <w:rPr>
          <w:color w:val="000000"/>
          <w:u w:val="single"/>
        </w:rPr>
        <w:t>Level 3 Grievance</w:t>
      </w:r>
      <w:r>
        <w:rPr>
          <w:color w:val="000000"/>
        </w:rPr>
        <w:t xml:space="preserve">: If the grievant is not satisfied with decision of the Commissioner’s designee, she/he may submit the grievance in writing to the Commissioner of the Department of Elementary and Secondary Education for the Commonwealth of Massachusetts within five (5) </w:t>
      </w:r>
      <w:proofErr w:type="gramStart"/>
      <w:r>
        <w:rPr>
          <w:color w:val="000000"/>
        </w:rPr>
        <w:t>work days</w:t>
      </w:r>
      <w:proofErr w:type="gramEnd"/>
      <w:r>
        <w:rPr>
          <w:color w:val="000000"/>
        </w:rPr>
        <w:t xml:space="preserve"> of receipt of the Level 2 Response. The employee’s submission to the Commissioner must include the following information: </w:t>
      </w:r>
    </w:p>
    <w:p w14:paraId="000001CE" w14:textId="77777777" w:rsidR="00EC4D03" w:rsidRDefault="00EC4D03">
      <w:pPr>
        <w:spacing w:line="240" w:lineRule="auto"/>
        <w:rPr>
          <w:color w:val="000000"/>
        </w:rPr>
      </w:pPr>
    </w:p>
    <w:p w14:paraId="000001CF" w14:textId="77777777" w:rsidR="00EC4D03" w:rsidRDefault="007E2D83" w:rsidP="002E1FA4">
      <w:pPr>
        <w:numPr>
          <w:ilvl w:val="0"/>
          <w:numId w:val="63"/>
        </w:numPr>
        <w:pBdr>
          <w:top w:val="nil"/>
          <w:left w:val="nil"/>
          <w:bottom w:val="nil"/>
          <w:right w:val="nil"/>
          <w:between w:val="nil"/>
        </w:pBdr>
        <w:spacing w:line="240" w:lineRule="auto"/>
        <w:rPr>
          <w:color w:val="000000"/>
        </w:rPr>
      </w:pPr>
      <w:r>
        <w:rPr>
          <w:color w:val="000000"/>
        </w:rPr>
        <w:t xml:space="preserve">Name of </w:t>
      </w:r>
      <w:proofErr w:type="gramStart"/>
      <w:r>
        <w:rPr>
          <w:color w:val="000000"/>
        </w:rPr>
        <w:t>grievant;</w:t>
      </w:r>
      <w:proofErr w:type="gramEnd"/>
      <w:r>
        <w:rPr>
          <w:color w:val="000000"/>
        </w:rPr>
        <w:t xml:space="preserve"> </w:t>
      </w:r>
    </w:p>
    <w:p w14:paraId="000001D0" w14:textId="7EA3AD42" w:rsidR="00EC4D03" w:rsidRDefault="007E2D83" w:rsidP="002E1FA4">
      <w:pPr>
        <w:numPr>
          <w:ilvl w:val="0"/>
          <w:numId w:val="63"/>
        </w:numPr>
        <w:pBdr>
          <w:top w:val="nil"/>
          <w:left w:val="nil"/>
          <w:bottom w:val="nil"/>
          <w:right w:val="nil"/>
          <w:between w:val="nil"/>
        </w:pBdr>
        <w:spacing w:line="240" w:lineRule="auto"/>
        <w:rPr>
          <w:color w:val="000000"/>
        </w:rPr>
      </w:pPr>
      <w:r>
        <w:rPr>
          <w:color w:val="000000"/>
        </w:rPr>
        <w:t>For employees represented by the NBEA, New Bedford Educators Association, 160 William St.</w:t>
      </w:r>
      <w:r w:rsidR="007604AC">
        <w:rPr>
          <w:color w:val="000000"/>
        </w:rPr>
        <w:t>,</w:t>
      </w:r>
      <w:r>
        <w:rPr>
          <w:color w:val="000000"/>
        </w:rPr>
        <w:t xml:space="preserve"> New Bedford</w:t>
      </w:r>
      <w:r w:rsidR="007604AC">
        <w:rPr>
          <w:color w:val="000000"/>
        </w:rPr>
        <w:t>,</w:t>
      </w:r>
      <w:r>
        <w:rPr>
          <w:color w:val="000000"/>
        </w:rPr>
        <w:t xml:space="preserve"> M</w:t>
      </w:r>
      <w:r w:rsidR="00847270">
        <w:rPr>
          <w:color w:val="000000"/>
        </w:rPr>
        <w:t>A</w:t>
      </w:r>
      <w:r>
        <w:rPr>
          <w:color w:val="000000"/>
        </w:rPr>
        <w:t xml:space="preserve"> 02740. For employees represented by another union, the name and address of the applicable union.</w:t>
      </w:r>
    </w:p>
    <w:p w14:paraId="000001D1" w14:textId="77777777" w:rsidR="00EC4D03" w:rsidRDefault="007E2D83" w:rsidP="002E1FA4">
      <w:pPr>
        <w:numPr>
          <w:ilvl w:val="0"/>
          <w:numId w:val="63"/>
        </w:numPr>
        <w:pBdr>
          <w:top w:val="nil"/>
          <w:left w:val="nil"/>
          <w:bottom w:val="nil"/>
          <w:right w:val="nil"/>
          <w:between w:val="nil"/>
        </w:pBdr>
        <w:spacing w:line="240" w:lineRule="auto"/>
        <w:rPr>
          <w:color w:val="000000"/>
        </w:rPr>
      </w:pPr>
      <w:r>
        <w:rPr>
          <w:color w:val="000000"/>
        </w:rPr>
        <w:t xml:space="preserve">School District where grievant is </w:t>
      </w:r>
      <w:proofErr w:type="gramStart"/>
      <w:r>
        <w:rPr>
          <w:color w:val="000000"/>
        </w:rPr>
        <w:t>employed;</w:t>
      </w:r>
      <w:proofErr w:type="gramEnd"/>
    </w:p>
    <w:p w14:paraId="000001D2" w14:textId="77777777" w:rsidR="00EC4D03" w:rsidRDefault="007E2D83" w:rsidP="002E1FA4">
      <w:pPr>
        <w:numPr>
          <w:ilvl w:val="0"/>
          <w:numId w:val="63"/>
        </w:numPr>
        <w:pBdr>
          <w:top w:val="nil"/>
          <w:left w:val="nil"/>
          <w:bottom w:val="nil"/>
          <w:right w:val="nil"/>
          <w:between w:val="nil"/>
        </w:pBdr>
        <w:spacing w:line="240" w:lineRule="auto"/>
        <w:rPr>
          <w:color w:val="000000"/>
        </w:rPr>
      </w:pPr>
      <w:r>
        <w:rPr>
          <w:color w:val="000000"/>
        </w:rPr>
        <w:t xml:space="preserve">Level 1 </w:t>
      </w:r>
      <w:proofErr w:type="gramStart"/>
      <w:r>
        <w:rPr>
          <w:color w:val="000000"/>
        </w:rPr>
        <w:t>grievance;</w:t>
      </w:r>
      <w:proofErr w:type="gramEnd"/>
    </w:p>
    <w:p w14:paraId="000001D3" w14:textId="77777777" w:rsidR="00EC4D03" w:rsidRDefault="007E2D83" w:rsidP="002E1FA4">
      <w:pPr>
        <w:numPr>
          <w:ilvl w:val="0"/>
          <w:numId w:val="63"/>
        </w:numPr>
        <w:pBdr>
          <w:top w:val="nil"/>
          <w:left w:val="nil"/>
          <w:bottom w:val="nil"/>
          <w:right w:val="nil"/>
          <w:between w:val="nil"/>
        </w:pBdr>
        <w:spacing w:line="240" w:lineRule="auto"/>
        <w:rPr>
          <w:color w:val="000000"/>
        </w:rPr>
      </w:pPr>
      <w:r>
        <w:rPr>
          <w:color w:val="000000"/>
        </w:rPr>
        <w:t xml:space="preserve">Level 1 </w:t>
      </w:r>
      <w:proofErr w:type="gramStart"/>
      <w:r>
        <w:rPr>
          <w:color w:val="000000"/>
        </w:rPr>
        <w:t>decision;</w:t>
      </w:r>
      <w:proofErr w:type="gramEnd"/>
    </w:p>
    <w:p w14:paraId="000001D4" w14:textId="77777777" w:rsidR="00EC4D03" w:rsidRDefault="007E2D83" w:rsidP="002E1FA4">
      <w:pPr>
        <w:numPr>
          <w:ilvl w:val="0"/>
          <w:numId w:val="63"/>
        </w:numPr>
        <w:pBdr>
          <w:top w:val="nil"/>
          <w:left w:val="nil"/>
          <w:bottom w:val="nil"/>
          <w:right w:val="nil"/>
          <w:between w:val="nil"/>
        </w:pBdr>
        <w:spacing w:line="240" w:lineRule="auto"/>
        <w:rPr>
          <w:color w:val="000000"/>
        </w:rPr>
      </w:pPr>
      <w:r>
        <w:rPr>
          <w:color w:val="000000"/>
        </w:rPr>
        <w:t xml:space="preserve">Level 2 </w:t>
      </w:r>
      <w:proofErr w:type="gramStart"/>
      <w:r>
        <w:rPr>
          <w:color w:val="000000"/>
        </w:rPr>
        <w:t>grievance;</w:t>
      </w:r>
      <w:proofErr w:type="gramEnd"/>
      <w:r>
        <w:rPr>
          <w:color w:val="000000"/>
        </w:rPr>
        <w:t xml:space="preserve"> </w:t>
      </w:r>
    </w:p>
    <w:p w14:paraId="000001D5" w14:textId="77777777" w:rsidR="00EC4D03" w:rsidRDefault="007E2D83" w:rsidP="002E1FA4">
      <w:pPr>
        <w:numPr>
          <w:ilvl w:val="0"/>
          <w:numId w:val="63"/>
        </w:numPr>
        <w:pBdr>
          <w:top w:val="nil"/>
          <w:left w:val="nil"/>
          <w:bottom w:val="nil"/>
          <w:right w:val="nil"/>
          <w:between w:val="nil"/>
        </w:pBdr>
        <w:spacing w:line="240" w:lineRule="auto"/>
        <w:rPr>
          <w:color w:val="000000"/>
        </w:rPr>
      </w:pPr>
      <w:r>
        <w:rPr>
          <w:color w:val="000000"/>
        </w:rPr>
        <w:t>Level 2 decision; and</w:t>
      </w:r>
    </w:p>
    <w:p w14:paraId="000001D6" w14:textId="2427092F" w:rsidR="00EC4D03" w:rsidRDefault="007E2D83" w:rsidP="002E1FA4">
      <w:pPr>
        <w:numPr>
          <w:ilvl w:val="0"/>
          <w:numId w:val="63"/>
        </w:numPr>
        <w:pBdr>
          <w:top w:val="nil"/>
          <w:left w:val="nil"/>
          <w:bottom w:val="nil"/>
          <w:right w:val="nil"/>
          <w:between w:val="nil"/>
        </w:pBdr>
        <w:spacing w:after="200" w:line="240" w:lineRule="auto"/>
        <w:rPr>
          <w:color w:val="000000"/>
        </w:rPr>
      </w:pPr>
      <w:r>
        <w:rPr>
          <w:color w:val="000000"/>
        </w:rPr>
        <w:t xml:space="preserve">An explanation with the reasons why the Level 2 decision was not satisfactory to the </w:t>
      </w:r>
      <w:r w:rsidR="00F74E70">
        <w:rPr>
          <w:color w:val="000000"/>
        </w:rPr>
        <w:t>g</w:t>
      </w:r>
      <w:r>
        <w:rPr>
          <w:color w:val="000000"/>
        </w:rPr>
        <w:t>rievant.</w:t>
      </w:r>
    </w:p>
    <w:p w14:paraId="000001D7" w14:textId="77777777" w:rsidR="00EC4D03" w:rsidRDefault="007E2D83">
      <w:pPr>
        <w:widowControl w:val="0"/>
        <w:numPr>
          <w:ilvl w:val="0"/>
          <w:numId w:val="3"/>
        </w:numPr>
        <w:pBdr>
          <w:top w:val="nil"/>
          <w:left w:val="nil"/>
          <w:bottom w:val="nil"/>
          <w:right w:val="nil"/>
          <w:between w:val="nil"/>
        </w:pBdr>
        <w:spacing w:line="240" w:lineRule="auto"/>
        <w:rPr>
          <w:color w:val="000000"/>
        </w:rPr>
      </w:pPr>
      <w:r>
        <w:rPr>
          <w:color w:val="000000"/>
          <w:u w:val="single"/>
        </w:rPr>
        <w:t>Level 3 Decision</w:t>
      </w:r>
      <w:r>
        <w:rPr>
          <w:color w:val="000000"/>
        </w:rPr>
        <w:t>: The Commissioner’s designee’s Level 2 response will be entitled to substantial deference during the Commissioner’s review of the Level 3 grievance. The Commissioner’s decision shall be final. The Level 3 decision shall be sent to the NBEA if the grievant is represented by the NBEA. If the employee is represented by another union, the Commissioner’s decision will be sent to the applicable union.</w:t>
      </w:r>
    </w:p>
    <w:p w14:paraId="000001D8" w14:textId="25A8EEB2" w:rsidR="00EC4D03" w:rsidRDefault="00EC4D03">
      <w:pPr>
        <w:widowControl w:val="0"/>
        <w:pBdr>
          <w:top w:val="nil"/>
          <w:left w:val="nil"/>
          <w:bottom w:val="nil"/>
          <w:right w:val="nil"/>
          <w:between w:val="nil"/>
        </w:pBdr>
        <w:spacing w:line="240" w:lineRule="auto"/>
        <w:rPr>
          <w:color w:val="000000"/>
        </w:rPr>
      </w:pPr>
    </w:p>
    <w:p w14:paraId="5CD9D949" w14:textId="77777777" w:rsidR="006424B6" w:rsidRDefault="006424B6">
      <w:pPr>
        <w:widowControl w:val="0"/>
        <w:pBdr>
          <w:top w:val="nil"/>
          <w:left w:val="nil"/>
          <w:bottom w:val="nil"/>
          <w:right w:val="nil"/>
          <w:between w:val="nil"/>
        </w:pBdr>
        <w:spacing w:line="240" w:lineRule="auto"/>
        <w:rPr>
          <w:color w:val="000000"/>
        </w:rPr>
      </w:pPr>
    </w:p>
    <w:p w14:paraId="000001D9" w14:textId="77777777" w:rsidR="00EC4D03" w:rsidRDefault="007E2D83">
      <w:pPr>
        <w:widowControl w:val="0"/>
        <w:numPr>
          <w:ilvl w:val="0"/>
          <w:numId w:val="3"/>
        </w:numPr>
        <w:pBdr>
          <w:top w:val="nil"/>
          <w:left w:val="nil"/>
          <w:bottom w:val="nil"/>
          <w:right w:val="nil"/>
          <w:between w:val="nil"/>
        </w:pBdr>
        <w:spacing w:line="240" w:lineRule="auto"/>
      </w:pPr>
      <w:r>
        <w:lastRenderedPageBreak/>
        <w:t>General Provisions:</w:t>
      </w:r>
    </w:p>
    <w:p w14:paraId="000001DA" w14:textId="77777777" w:rsidR="00EC4D03" w:rsidRDefault="007E2D83">
      <w:pPr>
        <w:numPr>
          <w:ilvl w:val="1"/>
          <w:numId w:val="3"/>
        </w:numPr>
        <w:spacing w:before="280" w:line="240" w:lineRule="auto"/>
      </w:pPr>
      <w:r>
        <w:t xml:space="preserve">The time periods are considered maximum periods. Failure of the grievant to advance his/her grievance to the next level within the </w:t>
      </w:r>
      <w:proofErr w:type="gramStart"/>
      <w:r>
        <w:t>time period</w:t>
      </w:r>
      <w:proofErr w:type="gramEnd"/>
      <w:r>
        <w:t xml:space="preserve"> shall be deemed to be acceptance of the grievance answer/decision at the prior Level.</w:t>
      </w:r>
    </w:p>
    <w:p w14:paraId="000001DC" w14:textId="6BB2A33C" w:rsidR="00EC4D03" w:rsidRPr="00996696" w:rsidRDefault="007E2D83" w:rsidP="00996696">
      <w:pPr>
        <w:numPr>
          <w:ilvl w:val="1"/>
          <w:numId w:val="3"/>
        </w:numPr>
        <w:spacing w:after="280" w:line="240" w:lineRule="auto"/>
      </w:pPr>
      <w:r>
        <w:t>The Commissioner’s designee has the authority to suspend or amend the time periods for any one or more grievances in writing by agreement with the union.</w:t>
      </w:r>
    </w:p>
    <w:p w14:paraId="000001DD" w14:textId="77777777" w:rsidR="00EC4D03" w:rsidRDefault="007E2D83">
      <w:pPr>
        <w:spacing w:line="240" w:lineRule="auto"/>
        <w:rPr>
          <w:b/>
          <w:i/>
        </w:rPr>
      </w:pPr>
      <w:r>
        <w:rPr>
          <w:b/>
          <w:i/>
        </w:rPr>
        <w:t>Personnel</w:t>
      </w:r>
      <w:r>
        <w:rPr>
          <w:i/>
        </w:rPr>
        <w:t>:</w:t>
      </w:r>
    </w:p>
    <w:p w14:paraId="000001DE" w14:textId="683ACA24" w:rsidR="00EC4D03" w:rsidRPr="00996696" w:rsidRDefault="007E2D83" w:rsidP="002E1FA4">
      <w:pPr>
        <w:pStyle w:val="ListParagraph"/>
        <w:numPr>
          <w:ilvl w:val="0"/>
          <w:numId w:val="58"/>
        </w:numPr>
        <w:pBdr>
          <w:top w:val="nil"/>
          <w:left w:val="nil"/>
          <w:bottom w:val="nil"/>
          <w:right w:val="nil"/>
          <w:between w:val="nil"/>
        </w:pBdr>
        <w:spacing w:line="240" w:lineRule="auto"/>
        <w:rPr>
          <w:color w:val="000000"/>
        </w:rPr>
      </w:pPr>
      <w:r w:rsidRPr="00996696">
        <w:rPr>
          <w:color w:val="000000"/>
        </w:rPr>
        <w:t xml:space="preserve">The Receiver has the sole discretion to select the staff for </w:t>
      </w:r>
      <w:proofErr w:type="gramStart"/>
      <w:r w:rsidRPr="00996696">
        <w:rPr>
          <w:color w:val="000000"/>
        </w:rPr>
        <w:t>any and all</w:t>
      </w:r>
      <w:proofErr w:type="gramEnd"/>
      <w:r w:rsidRPr="00996696">
        <w:rPr>
          <w:color w:val="000000"/>
        </w:rPr>
        <w:t xml:space="preserve"> positions at the school, including administrators, teachers, maintenance staff, nurses, security guards, et al. There is to be no requirement for the Receiver to employ any specific individuals in the school.</w:t>
      </w:r>
    </w:p>
    <w:p w14:paraId="000001DF" w14:textId="77777777" w:rsidR="00EC4D03" w:rsidRPr="00996696" w:rsidRDefault="007E2D83" w:rsidP="002E1FA4">
      <w:pPr>
        <w:pStyle w:val="ListParagraph"/>
        <w:numPr>
          <w:ilvl w:val="0"/>
          <w:numId w:val="58"/>
        </w:numPr>
        <w:pBdr>
          <w:top w:val="nil"/>
          <w:left w:val="nil"/>
          <w:bottom w:val="nil"/>
          <w:right w:val="nil"/>
          <w:between w:val="nil"/>
        </w:pBdr>
        <w:spacing w:line="240" w:lineRule="auto"/>
        <w:rPr>
          <w:color w:val="000000"/>
        </w:rPr>
      </w:pPr>
      <w:r w:rsidRPr="00996696">
        <w:rPr>
          <w:color w:val="000000"/>
        </w:rPr>
        <w:t>The Receiver may select staff for union-represented positions without regard to posting requirements, transfer provisions, recall provisions, and seniority provisions in an applicable collective bargaining agreement and without regard to any applicable and past practices between the school committee and union.</w:t>
      </w:r>
    </w:p>
    <w:p w14:paraId="000001E0" w14:textId="77777777" w:rsidR="00EC4D03" w:rsidRPr="00996696" w:rsidRDefault="007E2D83" w:rsidP="002E1FA4">
      <w:pPr>
        <w:pStyle w:val="ListParagraph"/>
        <w:numPr>
          <w:ilvl w:val="0"/>
          <w:numId w:val="58"/>
        </w:numPr>
        <w:pBdr>
          <w:top w:val="nil"/>
          <w:left w:val="nil"/>
          <w:bottom w:val="nil"/>
          <w:right w:val="nil"/>
          <w:between w:val="nil"/>
        </w:pBdr>
        <w:spacing w:line="240" w:lineRule="auto"/>
        <w:rPr>
          <w:color w:val="000000"/>
        </w:rPr>
      </w:pPr>
      <w:r w:rsidRPr="00996696">
        <w:rPr>
          <w:color w:val="000000"/>
        </w:rPr>
        <w:t xml:space="preserve">The Receiver may formulate job descriptions, duties, and responsibilities for </w:t>
      </w:r>
      <w:proofErr w:type="gramStart"/>
      <w:r w:rsidRPr="00996696">
        <w:rPr>
          <w:color w:val="000000"/>
        </w:rPr>
        <w:t>any and all</w:t>
      </w:r>
      <w:proofErr w:type="gramEnd"/>
      <w:r w:rsidRPr="00996696">
        <w:rPr>
          <w:color w:val="000000"/>
        </w:rPr>
        <w:t xml:space="preserve"> positions in the school. </w:t>
      </w:r>
    </w:p>
    <w:p w14:paraId="000001E1" w14:textId="3269A903" w:rsidR="00EC4D03" w:rsidRPr="00996696" w:rsidRDefault="007E2D83" w:rsidP="002E1FA4">
      <w:pPr>
        <w:pStyle w:val="ListParagraph"/>
        <w:numPr>
          <w:ilvl w:val="0"/>
          <w:numId w:val="58"/>
        </w:numPr>
        <w:pBdr>
          <w:top w:val="nil"/>
          <w:left w:val="nil"/>
          <w:bottom w:val="nil"/>
          <w:right w:val="nil"/>
          <w:between w:val="nil"/>
        </w:pBdr>
        <w:spacing w:line="240" w:lineRule="auto"/>
        <w:rPr>
          <w:color w:val="000000"/>
        </w:rPr>
      </w:pPr>
      <w:r w:rsidRPr="00996696">
        <w:rPr>
          <w:color w:val="000000"/>
        </w:rPr>
        <w:t xml:space="preserve">Staff in the existing school (and the district) shall not have attachment rights to any position and </w:t>
      </w:r>
      <w:r w:rsidR="007B04C1">
        <w:rPr>
          <w:color w:val="000000"/>
        </w:rPr>
        <w:t>t</w:t>
      </w:r>
      <w:r w:rsidRPr="00996696">
        <w:rPr>
          <w:color w:val="000000"/>
        </w:rPr>
        <w:t xml:space="preserve">he Receiver may unilaterally move any employee at the school to another position provided that for positions requiring a license or certification that the employee is properly licensed and certified. </w:t>
      </w:r>
    </w:p>
    <w:p w14:paraId="000001E2" w14:textId="77777777" w:rsidR="00EC4D03" w:rsidRPr="00996696" w:rsidRDefault="007E2D83" w:rsidP="002E1FA4">
      <w:pPr>
        <w:pStyle w:val="ListParagraph"/>
        <w:numPr>
          <w:ilvl w:val="0"/>
          <w:numId w:val="58"/>
        </w:numPr>
        <w:pBdr>
          <w:top w:val="nil"/>
          <w:left w:val="nil"/>
          <w:bottom w:val="nil"/>
          <w:right w:val="nil"/>
          <w:between w:val="nil"/>
        </w:pBdr>
        <w:spacing w:line="240" w:lineRule="auto"/>
        <w:rPr>
          <w:color w:val="000000"/>
        </w:rPr>
      </w:pPr>
      <w:r w:rsidRPr="00996696">
        <w:rPr>
          <w:color w:val="000000"/>
        </w:rPr>
        <w:t xml:space="preserve">The Receiver may choose to terminate or non-renew any union or non-union employee pursuant to federal and state laws and municipal ordinances. </w:t>
      </w:r>
    </w:p>
    <w:p w14:paraId="000001E3" w14:textId="1A859B14" w:rsidR="00EC4D03" w:rsidRPr="00996696" w:rsidRDefault="007E2D83" w:rsidP="002E1FA4">
      <w:pPr>
        <w:pStyle w:val="ListParagraph"/>
        <w:numPr>
          <w:ilvl w:val="0"/>
          <w:numId w:val="58"/>
        </w:numPr>
        <w:pBdr>
          <w:top w:val="nil"/>
          <w:left w:val="nil"/>
          <w:bottom w:val="nil"/>
          <w:right w:val="nil"/>
          <w:between w:val="nil"/>
        </w:pBdr>
        <w:spacing w:line="240" w:lineRule="auto"/>
        <w:rPr>
          <w:color w:val="000000"/>
        </w:rPr>
      </w:pPr>
      <w:r w:rsidRPr="00996696">
        <w:rPr>
          <w:color w:val="000000"/>
        </w:rPr>
        <w:t xml:space="preserve">In dismissing an employee </w:t>
      </w:r>
      <w:proofErr w:type="gramStart"/>
      <w:r w:rsidRPr="00996696">
        <w:rPr>
          <w:color w:val="000000"/>
        </w:rPr>
        <w:t>as a result of</w:t>
      </w:r>
      <w:proofErr w:type="gramEnd"/>
      <w:r w:rsidRPr="00996696">
        <w:rPr>
          <w:color w:val="000000"/>
        </w:rPr>
        <w:t xml:space="preserve"> misconduct, </w:t>
      </w:r>
      <w:r w:rsidR="00B73F93">
        <w:rPr>
          <w:color w:val="000000"/>
        </w:rPr>
        <w:t>t</w:t>
      </w:r>
      <w:r w:rsidRPr="00996696">
        <w:rPr>
          <w:color w:val="000000"/>
        </w:rPr>
        <w:t xml:space="preserve">he Receiver shall not be bound by any provision in an applicable collective bargaining agreement, practices or procedures between the school district and any collective bargaining unit. The Receiver shall issue discipline, up to and including termination, to employees in accordance with applicable federal and state laws and municipal ordinances. </w:t>
      </w:r>
    </w:p>
    <w:p w14:paraId="000001E4" w14:textId="77777777" w:rsidR="00EC4D03" w:rsidRPr="00996696" w:rsidRDefault="007E2D83" w:rsidP="002E1FA4">
      <w:pPr>
        <w:pStyle w:val="ListParagraph"/>
        <w:numPr>
          <w:ilvl w:val="0"/>
          <w:numId w:val="58"/>
        </w:numPr>
        <w:pBdr>
          <w:top w:val="nil"/>
          <w:left w:val="nil"/>
          <w:bottom w:val="nil"/>
          <w:right w:val="nil"/>
          <w:between w:val="nil"/>
        </w:pBdr>
        <w:spacing w:line="240" w:lineRule="auto"/>
        <w:rPr>
          <w:color w:val="000000"/>
        </w:rPr>
      </w:pPr>
      <w:r w:rsidRPr="00996696">
        <w:rPr>
          <w:color w:val="000000"/>
        </w:rPr>
        <w:t xml:space="preserve">The school and its employees are exempt from the layoff and recall provisions of any applicable collective bargaining agreement and any associated practices. </w:t>
      </w:r>
    </w:p>
    <w:p w14:paraId="000001E5" w14:textId="77777777" w:rsidR="00EC4D03" w:rsidRPr="00996696" w:rsidRDefault="007E2D83" w:rsidP="002E1FA4">
      <w:pPr>
        <w:pStyle w:val="ListParagraph"/>
        <w:numPr>
          <w:ilvl w:val="0"/>
          <w:numId w:val="58"/>
        </w:numPr>
        <w:pBdr>
          <w:top w:val="nil"/>
          <w:left w:val="nil"/>
          <w:bottom w:val="nil"/>
          <w:right w:val="nil"/>
          <w:between w:val="nil"/>
        </w:pBdr>
        <w:spacing w:line="240" w:lineRule="auto"/>
        <w:rPr>
          <w:color w:val="000000"/>
        </w:rPr>
      </w:pPr>
      <w:r w:rsidRPr="00996696">
        <w:rPr>
          <w:color w:val="000000"/>
        </w:rPr>
        <w:t>Notwithstanding any provision in an applicable collective bargaining agreement or practice to the contrary, administrators may without limitation have discussions with educators about professional practice, student needs, data analysis, curriculum, and other topics about or related to improving instruction and educational outcomes for students.</w:t>
      </w:r>
    </w:p>
    <w:p w14:paraId="000001E6" w14:textId="77777777" w:rsidR="00EC4D03" w:rsidRDefault="00EC4D03">
      <w:pPr>
        <w:spacing w:line="240" w:lineRule="auto"/>
        <w:rPr>
          <w:b/>
          <w:color w:val="000000"/>
        </w:rPr>
      </w:pPr>
    </w:p>
    <w:p w14:paraId="000001E7" w14:textId="77777777" w:rsidR="00EC4D03" w:rsidRDefault="007E2D83">
      <w:pPr>
        <w:spacing w:line="240" w:lineRule="auto"/>
        <w:rPr>
          <w:b/>
          <w:color w:val="000000"/>
          <w:u w:val="single"/>
        </w:rPr>
      </w:pPr>
      <w:r>
        <w:rPr>
          <w:b/>
          <w:color w:val="000000"/>
          <w:u w:val="single"/>
        </w:rPr>
        <w:t xml:space="preserve">Professional Obligations </w:t>
      </w:r>
    </w:p>
    <w:p w14:paraId="000001E8" w14:textId="77777777" w:rsidR="00EC4D03" w:rsidRDefault="00EC4D03">
      <w:pPr>
        <w:spacing w:line="240" w:lineRule="auto"/>
        <w:rPr>
          <w:color w:val="000000"/>
        </w:rPr>
      </w:pPr>
    </w:p>
    <w:p w14:paraId="000001E9" w14:textId="77777777" w:rsidR="00EC4D03" w:rsidRDefault="007E2D83">
      <w:pPr>
        <w:spacing w:line="240" w:lineRule="auto"/>
        <w:rPr>
          <w:color w:val="000000"/>
        </w:rPr>
      </w:pPr>
      <w:r>
        <w:rPr>
          <w:color w:val="000000"/>
        </w:rPr>
        <w:t xml:space="preserve">Teachers and other professional staff shall devote whatever time is required to achieve and maintain high quality education at the John Avery Parker Elementary School. For example, unless formally excused, teachers and other professional staff shall participate in all regular </w:t>
      </w:r>
      <w:r>
        <w:rPr>
          <w:color w:val="000000"/>
        </w:rPr>
        <w:lastRenderedPageBreak/>
        <w:t xml:space="preserve">school functions during or outside of the normal school day, including faculty meetings, parent conferences, department meetings, curriculum meetings, promotional exercises, and other similar activities. </w:t>
      </w:r>
    </w:p>
    <w:p w14:paraId="000001EA" w14:textId="77777777" w:rsidR="00EC4D03" w:rsidRDefault="00EC4D03">
      <w:pPr>
        <w:spacing w:line="240" w:lineRule="auto"/>
        <w:rPr>
          <w:color w:val="000000"/>
        </w:rPr>
      </w:pPr>
    </w:p>
    <w:p w14:paraId="000001EB" w14:textId="77777777" w:rsidR="00EC4D03" w:rsidRDefault="007E2D83">
      <w:pPr>
        <w:spacing w:line="240" w:lineRule="auto"/>
        <w:rPr>
          <w:color w:val="000000"/>
        </w:rPr>
      </w:pPr>
      <w:r>
        <w:rPr>
          <w:color w:val="000000"/>
        </w:rPr>
        <w:t>Notwithstanding any provision of an applicable collective bargaining agreement or practice to the contrary, and subject only to the requirements of any applicable state or federal law, all employees assigned to work at the John Avery Parker Elementary School shall request and receive advance approval from the principal/designee whenever possible for each personal day requested. Employees will inform the principal/designee as soon as practicable of the employee’s need to use a sick day(s) prior to taking the day.</w:t>
      </w:r>
    </w:p>
    <w:p w14:paraId="000001ED" w14:textId="77777777" w:rsidR="00EC4D03" w:rsidRDefault="00EC4D03">
      <w:pPr>
        <w:spacing w:line="240" w:lineRule="auto"/>
        <w:rPr>
          <w:b/>
          <w:color w:val="000000"/>
          <w:u w:val="single"/>
        </w:rPr>
      </w:pPr>
    </w:p>
    <w:p w14:paraId="000001EE" w14:textId="77777777" w:rsidR="00EC4D03" w:rsidRDefault="007E2D83">
      <w:pPr>
        <w:spacing w:line="240" w:lineRule="auto"/>
        <w:rPr>
          <w:b/>
          <w:color w:val="000000"/>
        </w:rPr>
      </w:pPr>
      <w:r>
        <w:rPr>
          <w:b/>
          <w:color w:val="000000"/>
          <w:u w:val="single"/>
        </w:rPr>
        <w:t>Expectations for Staff Members</w:t>
      </w:r>
    </w:p>
    <w:p w14:paraId="000001EF" w14:textId="77777777" w:rsidR="00EC4D03" w:rsidRDefault="00EC4D03">
      <w:pPr>
        <w:spacing w:line="240" w:lineRule="auto"/>
      </w:pPr>
    </w:p>
    <w:p w14:paraId="000001F0" w14:textId="77777777" w:rsidR="00EC4D03" w:rsidRPr="00996696" w:rsidRDefault="007E2D83" w:rsidP="002E1FA4">
      <w:pPr>
        <w:pStyle w:val="ListParagraph"/>
        <w:numPr>
          <w:ilvl w:val="0"/>
          <w:numId w:val="61"/>
        </w:numPr>
        <w:spacing w:line="240" w:lineRule="auto"/>
        <w:rPr>
          <w:color w:val="000000"/>
        </w:rPr>
      </w:pPr>
      <w:r w:rsidRPr="00996696">
        <w:rPr>
          <w:color w:val="000000"/>
        </w:rPr>
        <w:t>The term of employment for teachers will be July 1 through June 30, and will include the following:</w:t>
      </w:r>
    </w:p>
    <w:p w14:paraId="000001F1" w14:textId="6D7F4D32" w:rsidR="00EC4D03" w:rsidRPr="00996696" w:rsidRDefault="007E2D83" w:rsidP="002E1FA4">
      <w:pPr>
        <w:pStyle w:val="ListParagraph"/>
        <w:numPr>
          <w:ilvl w:val="1"/>
          <w:numId w:val="61"/>
        </w:numPr>
        <w:shd w:val="clear" w:color="auto" w:fill="FFFFFF"/>
        <w:spacing w:line="240" w:lineRule="auto"/>
        <w:rPr>
          <w:color w:val="000000"/>
        </w:rPr>
      </w:pPr>
      <w:r w:rsidRPr="00996696">
        <w:rPr>
          <w:color w:val="000000"/>
        </w:rPr>
        <w:t>Up to 18 days of PD, planning time, and family engagement activities throughout the school year, including summer, after school, evenings, Saturdays, and after the close of the school year (see calendar).</w:t>
      </w:r>
    </w:p>
    <w:p w14:paraId="000001F2" w14:textId="47C1593F" w:rsidR="00EC4D03" w:rsidRPr="00996696" w:rsidRDefault="007E2D83" w:rsidP="002E1FA4">
      <w:pPr>
        <w:pStyle w:val="ListParagraph"/>
        <w:numPr>
          <w:ilvl w:val="1"/>
          <w:numId w:val="61"/>
        </w:numPr>
        <w:shd w:val="clear" w:color="auto" w:fill="FFFFFF"/>
        <w:spacing w:line="240" w:lineRule="auto"/>
        <w:rPr>
          <w:color w:val="000000"/>
        </w:rPr>
      </w:pPr>
      <w:r w:rsidRPr="00996696">
        <w:rPr>
          <w:color w:val="000000"/>
        </w:rPr>
        <w:t xml:space="preserve">Up to </w:t>
      </w:r>
      <w:r w:rsidRPr="00FA0E27">
        <w:rPr>
          <w:color w:val="000000"/>
        </w:rPr>
        <w:t>192</w:t>
      </w:r>
      <w:r w:rsidRPr="00996696">
        <w:rPr>
          <w:color w:val="000000"/>
        </w:rPr>
        <w:t xml:space="preserve"> instructional days with students in attendance for </w:t>
      </w:r>
      <w:r w:rsidR="003E4822">
        <w:rPr>
          <w:color w:val="000000"/>
        </w:rPr>
        <w:t xml:space="preserve">up to </w:t>
      </w:r>
      <w:r w:rsidRPr="00996696">
        <w:rPr>
          <w:color w:val="000000"/>
        </w:rPr>
        <w:t>seven and one half (7.5) hours per full day of school.</w:t>
      </w:r>
    </w:p>
    <w:p w14:paraId="000001F3" w14:textId="129B1095" w:rsidR="00EC4D03" w:rsidRPr="00996696" w:rsidRDefault="007E2D83" w:rsidP="002E1FA4">
      <w:pPr>
        <w:pStyle w:val="ListParagraph"/>
        <w:numPr>
          <w:ilvl w:val="1"/>
          <w:numId w:val="61"/>
        </w:numPr>
        <w:shd w:val="clear" w:color="auto" w:fill="FFFFFF"/>
        <w:spacing w:line="240" w:lineRule="auto"/>
        <w:rPr>
          <w:color w:val="000000"/>
        </w:rPr>
      </w:pPr>
      <w:r w:rsidRPr="00996696">
        <w:rPr>
          <w:color w:val="000000"/>
        </w:rPr>
        <w:t xml:space="preserve">The </w:t>
      </w:r>
      <w:r w:rsidR="00576C32">
        <w:rPr>
          <w:color w:val="000000"/>
        </w:rPr>
        <w:t>R</w:t>
      </w:r>
      <w:r w:rsidRPr="00996696">
        <w:rPr>
          <w:color w:val="000000"/>
        </w:rPr>
        <w:t>eceiver may modify this schedule in the best interest of the students.</w:t>
      </w:r>
    </w:p>
    <w:p w14:paraId="000001F4" w14:textId="77777777" w:rsidR="00EC4D03" w:rsidRDefault="007E2D83" w:rsidP="002E1FA4">
      <w:pPr>
        <w:pStyle w:val="ListParagraph"/>
        <w:numPr>
          <w:ilvl w:val="1"/>
          <w:numId w:val="61"/>
        </w:numPr>
        <w:shd w:val="clear" w:color="auto" w:fill="FFFFFF"/>
        <w:spacing w:line="240" w:lineRule="auto"/>
      </w:pPr>
      <w:r>
        <w:t>The Receiver will develop the schedule for students and for employees and shall determine the content for PD and planning days.</w:t>
      </w:r>
    </w:p>
    <w:p w14:paraId="000001F5" w14:textId="77777777" w:rsidR="00EC4D03" w:rsidRPr="00996696" w:rsidRDefault="007E2D83" w:rsidP="002E1FA4">
      <w:pPr>
        <w:pStyle w:val="ListParagraph"/>
        <w:numPr>
          <w:ilvl w:val="1"/>
          <w:numId w:val="61"/>
        </w:numPr>
        <w:shd w:val="clear" w:color="auto" w:fill="FFFFFF"/>
        <w:spacing w:line="240" w:lineRule="auto"/>
        <w:rPr>
          <w:color w:val="000000"/>
        </w:rPr>
      </w:pPr>
      <w:r w:rsidRPr="00996696">
        <w:rPr>
          <w:color w:val="000000"/>
        </w:rPr>
        <w:t>Wednesday prior to Thanksgiving: On the Wednesday prior to Thanksgiving, professional employees shall remain in their assignments fifteen (15) minutes beyond the actual dismissal time of students.</w:t>
      </w:r>
    </w:p>
    <w:p w14:paraId="000001F6" w14:textId="77777777" w:rsidR="00EC4D03" w:rsidRPr="00996696" w:rsidRDefault="007E2D83" w:rsidP="002E1FA4">
      <w:pPr>
        <w:pStyle w:val="ListParagraph"/>
        <w:numPr>
          <w:ilvl w:val="1"/>
          <w:numId w:val="61"/>
        </w:numPr>
        <w:shd w:val="clear" w:color="auto" w:fill="FFFFFF"/>
        <w:spacing w:line="240" w:lineRule="auto"/>
        <w:rPr>
          <w:color w:val="000000"/>
        </w:rPr>
      </w:pPr>
      <w:r w:rsidRPr="00996696">
        <w:rPr>
          <w:color w:val="000000"/>
        </w:rPr>
        <w:t xml:space="preserve">Final Day of Classes in the Work Year: The final day of classes will be a full </w:t>
      </w:r>
      <w:proofErr w:type="gramStart"/>
      <w:r w:rsidRPr="00996696">
        <w:rPr>
          <w:color w:val="000000"/>
        </w:rPr>
        <w:t>work day</w:t>
      </w:r>
      <w:proofErr w:type="gramEnd"/>
      <w:r w:rsidRPr="00996696">
        <w:rPr>
          <w:color w:val="000000"/>
        </w:rPr>
        <w:t xml:space="preserve"> for professional employees but a half-day for students with dismissal time for students being the same as the day before Thanksgiving.</w:t>
      </w:r>
    </w:p>
    <w:p w14:paraId="000001F7" w14:textId="77777777" w:rsidR="00EC4D03" w:rsidRDefault="00EC4D03">
      <w:pPr>
        <w:shd w:val="clear" w:color="auto" w:fill="FFFFFF"/>
        <w:spacing w:line="240" w:lineRule="auto"/>
        <w:ind w:left="360" w:hanging="720"/>
        <w:rPr>
          <w:color w:val="000000"/>
        </w:rPr>
      </w:pPr>
    </w:p>
    <w:p w14:paraId="000001F8" w14:textId="77777777" w:rsidR="00EC4D03" w:rsidRPr="00996696" w:rsidRDefault="007E2D83" w:rsidP="002E1FA4">
      <w:pPr>
        <w:pStyle w:val="ListParagraph"/>
        <w:numPr>
          <w:ilvl w:val="0"/>
          <w:numId w:val="59"/>
        </w:numPr>
        <w:shd w:val="clear" w:color="auto" w:fill="FFFFFF"/>
        <w:spacing w:line="240" w:lineRule="auto"/>
        <w:rPr>
          <w:color w:val="000000"/>
        </w:rPr>
      </w:pPr>
      <w:r w:rsidRPr="00996696">
        <w:rPr>
          <w:color w:val="000000"/>
        </w:rPr>
        <w:t>The John Avery Parker Elementary School will use the state’s Educator Evaluation Framework, as determined by the Receiver.</w:t>
      </w:r>
    </w:p>
    <w:p w14:paraId="000001F9" w14:textId="77777777" w:rsidR="00EC4D03" w:rsidRDefault="00EC4D03" w:rsidP="008F4144">
      <w:pPr>
        <w:shd w:val="clear" w:color="auto" w:fill="FFFFFF"/>
        <w:spacing w:line="240" w:lineRule="auto"/>
        <w:rPr>
          <w:color w:val="000000"/>
        </w:rPr>
      </w:pPr>
    </w:p>
    <w:p w14:paraId="6893EC9A" w14:textId="319D0AE3" w:rsidR="00A80EF3" w:rsidRPr="00C10E7E" w:rsidRDefault="007E2D83" w:rsidP="00C10E7E">
      <w:pPr>
        <w:pStyle w:val="ListParagraph"/>
        <w:numPr>
          <w:ilvl w:val="0"/>
          <w:numId w:val="59"/>
        </w:numPr>
        <w:shd w:val="clear" w:color="auto" w:fill="FFFFFF"/>
        <w:spacing w:line="240" w:lineRule="auto"/>
        <w:rPr>
          <w:color w:val="000000"/>
        </w:rPr>
      </w:pPr>
      <w:r w:rsidRPr="00996696">
        <w:rPr>
          <w:color w:val="000000"/>
        </w:rPr>
        <w:t>Except as noted below, the standard workday for professional employees represented by the NBEA at the school will be</w:t>
      </w:r>
      <w:r w:rsidR="00914AF2">
        <w:rPr>
          <w:color w:val="000000"/>
        </w:rPr>
        <w:t xml:space="preserve"> up to</w:t>
      </w:r>
      <w:r w:rsidRPr="00996696">
        <w:rPr>
          <w:color w:val="000000"/>
        </w:rPr>
        <w:t xml:space="preserve"> 8 hours. Professional employees shall arrive at least fifteen (15) minutes prior to the start of the student day and may be required to supervise students as students arrive. Professional employees may be assigned duties, including duties before and/or after school, to support the smooth operation of the John Avery Parker Elementary School. The Commissioner’s designee shall establish the hours for the </w:t>
      </w:r>
      <w:proofErr w:type="gramStart"/>
      <w:r w:rsidRPr="00996696">
        <w:rPr>
          <w:color w:val="000000"/>
        </w:rPr>
        <w:t>work day</w:t>
      </w:r>
      <w:proofErr w:type="gramEnd"/>
      <w:r w:rsidRPr="00996696">
        <w:rPr>
          <w:color w:val="000000"/>
        </w:rPr>
        <w:t xml:space="preserve">. </w:t>
      </w:r>
    </w:p>
    <w:p w14:paraId="000001FC" w14:textId="1B5A0C3B" w:rsidR="00EC4D03" w:rsidRDefault="007E2D83">
      <w:pPr>
        <w:shd w:val="clear" w:color="auto" w:fill="FFFFFF"/>
        <w:spacing w:line="240" w:lineRule="auto"/>
      </w:pPr>
      <w:r>
        <w:t>Additional working conditions for specific staff are as follows:</w:t>
      </w:r>
    </w:p>
    <w:p w14:paraId="000001FD" w14:textId="77777777" w:rsidR="00EC4D03" w:rsidRDefault="00EC4D03">
      <w:pPr>
        <w:shd w:val="clear" w:color="auto" w:fill="FFFFFF"/>
        <w:spacing w:line="240" w:lineRule="auto"/>
        <w:ind w:left="360"/>
        <w:rPr>
          <w:u w:val="single"/>
        </w:rPr>
      </w:pPr>
    </w:p>
    <w:p w14:paraId="000001FE" w14:textId="77777777" w:rsidR="00EC4D03" w:rsidRDefault="007E2D83" w:rsidP="002E1FA4">
      <w:pPr>
        <w:numPr>
          <w:ilvl w:val="0"/>
          <w:numId w:val="60"/>
        </w:numPr>
        <w:spacing w:line="240" w:lineRule="auto"/>
        <w:rPr>
          <w:color w:val="000000"/>
        </w:rPr>
      </w:pPr>
      <w:r>
        <w:rPr>
          <w:i/>
          <w:color w:val="000000"/>
        </w:rPr>
        <w:t>Grade-level Teachers</w:t>
      </w:r>
      <w:r>
        <w:rPr>
          <w:color w:val="000000"/>
        </w:rPr>
        <w:t xml:space="preserve"> at Parker School shall receive up to 175 minutes of preparation time per five-day week and 90 minutes of common planning time per five-day week. </w:t>
      </w:r>
      <w:r>
        <w:rPr>
          <w:color w:val="000000"/>
        </w:rPr>
        <w:lastRenderedPageBreak/>
        <w:t xml:space="preserve">Specialists will not be entitled to common planning time but may be assigned to participate in some common planning time from time to time at the discretion of the principal. Common planning time activities may include but are not limited to planning lessons, analyzing student data, strategizing effective instructional practices, working with colleagues, and coaching. Common planning time will not be used for delivery of student services, supervising students, or performing non-instructional related administrative tasks. </w:t>
      </w:r>
    </w:p>
    <w:p w14:paraId="000001FF" w14:textId="77777777" w:rsidR="00EC4D03" w:rsidRDefault="007E2D83" w:rsidP="002E1FA4">
      <w:pPr>
        <w:numPr>
          <w:ilvl w:val="0"/>
          <w:numId w:val="60"/>
        </w:numPr>
        <w:spacing w:line="240" w:lineRule="auto"/>
        <w:rPr>
          <w:color w:val="000000"/>
        </w:rPr>
      </w:pPr>
      <w:r>
        <w:rPr>
          <w:color w:val="000000"/>
        </w:rPr>
        <w:t xml:space="preserve">The schedule will be created in such a way that teachers will have a duty-free lunch lasting approximately 30 minutes each full </w:t>
      </w:r>
      <w:proofErr w:type="gramStart"/>
      <w:r>
        <w:rPr>
          <w:color w:val="000000"/>
        </w:rPr>
        <w:t>work day</w:t>
      </w:r>
      <w:proofErr w:type="gramEnd"/>
      <w:r>
        <w:rPr>
          <w:color w:val="000000"/>
        </w:rPr>
        <w:t>.</w:t>
      </w:r>
    </w:p>
    <w:p w14:paraId="00000200" w14:textId="7A09A728" w:rsidR="00EC4D03" w:rsidRDefault="007E2D83" w:rsidP="002E1FA4">
      <w:pPr>
        <w:numPr>
          <w:ilvl w:val="0"/>
          <w:numId w:val="60"/>
        </w:numPr>
        <w:shd w:val="clear" w:color="auto" w:fill="FFFFFF"/>
        <w:spacing w:line="240" w:lineRule="auto"/>
        <w:rPr>
          <w:color w:val="000000"/>
        </w:rPr>
      </w:pPr>
      <w:r>
        <w:rPr>
          <w:i/>
          <w:color w:val="000000"/>
        </w:rPr>
        <w:t xml:space="preserve">Teacher leaders: </w:t>
      </w:r>
      <w:r>
        <w:rPr>
          <w:color w:val="000000"/>
        </w:rPr>
        <w:t>Teacher</w:t>
      </w:r>
      <w:r w:rsidR="00A86205">
        <w:rPr>
          <w:color w:val="000000"/>
        </w:rPr>
        <w:t xml:space="preserve"> </w:t>
      </w:r>
      <w:r>
        <w:rPr>
          <w:color w:val="000000"/>
        </w:rPr>
        <w:t xml:space="preserve">leaders will be identified at the Receiver’s discretion. Applicants for the position may apply and applications will be reviewed by the Receiver and/or the principal. The Receiver shall determine the job duties, responsibilities, and qualifications for such teacher leader positions which are expected to include: (1) coaching of peers on providing rigorous instruction and (2) </w:t>
      </w:r>
      <w:proofErr w:type="gramStart"/>
      <w:r>
        <w:rPr>
          <w:color w:val="000000"/>
        </w:rPr>
        <w:t>opening up</w:t>
      </w:r>
      <w:proofErr w:type="gramEnd"/>
      <w:r>
        <w:rPr>
          <w:color w:val="000000"/>
        </w:rPr>
        <w:t xml:space="preserve"> the teacher leader’s classroom to peers so teachers can view model lessons and use that observational learning to adjust their own practice accordingly in their own classrooms. The Receiver shall establish the salary or stipend for such teacher leader positions and shall appoint qualified individuals to such positions whom they may remove in their sole discretion.</w:t>
      </w:r>
    </w:p>
    <w:p w14:paraId="00000201" w14:textId="77777777" w:rsidR="00EC4D03" w:rsidRDefault="007E2D83" w:rsidP="002E1FA4">
      <w:pPr>
        <w:numPr>
          <w:ilvl w:val="0"/>
          <w:numId w:val="60"/>
        </w:numPr>
        <w:shd w:val="clear" w:color="auto" w:fill="FFFFFF"/>
        <w:spacing w:line="240" w:lineRule="auto"/>
        <w:rPr>
          <w:color w:val="000000"/>
        </w:rPr>
      </w:pPr>
      <w:r>
        <w:rPr>
          <w:color w:val="000000"/>
        </w:rPr>
        <w:t xml:space="preserve">Student support services personnel such as guidance counselors, social workers, nurses, behaviorists, SAC, therapist, OT, and PT may be assigned staggered start and end times to their </w:t>
      </w:r>
      <w:proofErr w:type="gramStart"/>
      <w:r>
        <w:rPr>
          <w:color w:val="000000"/>
        </w:rPr>
        <w:t>work days</w:t>
      </w:r>
      <w:proofErr w:type="gramEnd"/>
      <w:r>
        <w:rPr>
          <w:color w:val="000000"/>
        </w:rPr>
        <w:t xml:space="preserve"> provided the employee’s starting time is within one hour of the regular start time and the time is continuous.</w:t>
      </w:r>
    </w:p>
    <w:p w14:paraId="00000202" w14:textId="77777777" w:rsidR="00EC4D03" w:rsidRPr="00996696" w:rsidRDefault="007E2D83" w:rsidP="002E1FA4">
      <w:pPr>
        <w:pStyle w:val="ListParagraph"/>
        <w:numPr>
          <w:ilvl w:val="0"/>
          <w:numId w:val="60"/>
        </w:numPr>
        <w:shd w:val="clear" w:color="auto" w:fill="FFFFFF"/>
        <w:spacing w:line="240" w:lineRule="auto"/>
        <w:rPr>
          <w:color w:val="000000"/>
        </w:rPr>
      </w:pPr>
      <w:r w:rsidRPr="00996696">
        <w:rPr>
          <w:i/>
          <w:color w:val="000000"/>
        </w:rPr>
        <w:t>After School Meetings and Activities:</w:t>
      </w:r>
    </w:p>
    <w:p w14:paraId="00000203" w14:textId="585FD961" w:rsidR="00EC4D03" w:rsidRDefault="007E2D83" w:rsidP="002E1FA4">
      <w:pPr>
        <w:numPr>
          <w:ilvl w:val="0"/>
          <w:numId w:val="15"/>
        </w:numPr>
        <w:shd w:val="clear" w:color="auto" w:fill="FFFFFF"/>
        <w:spacing w:line="240" w:lineRule="auto"/>
        <w:ind w:left="1440"/>
        <w:rPr>
          <w:color w:val="000000"/>
        </w:rPr>
      </w:pPr>
      <w:r>
        <w:rPr>
          <w:color w:val="000000"/>
        </w:rPr>
        <w:t xml:space="preserve">In addition to meetings pursuant to Section E.1 of Article 12 of the NBEA Unit A collective bargaining agreement, professional employees in the school will be required to attend up to and including three (3) meetings per month. Meetings will begin within a reasonable amount of time following the end of the student day (generally and approximately ten (10) minutes after the end of the student dismissal) and will last no longer than seventy-five (75) minutes. Content of the meetings will be determined by </w:t>
      </w:r>
      <w:r w:rsidR="005404D4">
        <w:rPr>
          <w:color w:val="000000"/>
        </w:rPr>
        <w:t>t</w:t>
      </w:r>
      <w:r>
        <w:rPr>
          <w:color w:val="000000"/>
        </w:rPr>
        <w:t xml:space="preserve">he Receiver, the principal, and/or </w:t>
      </w:r>
      <w:r w:rsidR="005404D4">
        <w:rPr>
          <w:color w:val="000000"/>
        </w:rPr>
        <w:t>t</w:t>
      </w:r>
      <w:r>
        <w:rPr>
          <w:color w:val="000000"/>
        </w:rPr>
        <w:t xml:space="preserve">eacher </w:t>
      </w:r>
      <w:r w:rsidR="005404D4">
        <w:rPr>
          <w:color w:val="000000"/>
        </w:rPr>
        <w:t>l</w:t>
      </w:r>
      <w:r>
        <w:rPr>
          <w:color w:val="000000"/>
        </w:rPr>
        <w:t>eader with approval of</w:t>
      </w:r>
      <w:r w:rsidR="002946E2">
        <w:rPr>
          <w:color w:val="000000"/>
        </w:rPr>
        <w:t xml:space="preserve"> the</w:t>
      </w:r>
      <w:r>
        <w:rPr>
          <w:color w:val="000000"/>
        </w:rPr>
        <w:t xml:space="preserve"> </w:t>
      </w:r>
      <w:r w:rsidR="002946E2">
        <w:rPr>
          <w:color w:val="000000"/>
        </w:rPr>
        <w:t>p</w:t>
      </w:r>
      <w:r>
        <w:rPr>
          <w:color w:val="000000"/>
        </w:rPr>
        <w:t xml:space="preserve">rincipal and may include but are not limited to PD activities, common planning, grade-level meetings or activities, and cross grade-level meetings. New personnel in their first full year of employment in the John Avery Parker Elementary </w:t>
      </w:r>
      <w:r w:rsidR="002946E2">
        <w:rPr>
          <w:color w:val="000000"/>
        </w:rPr>
        <w:t>S</w:t>
      </w:r>
      <w:r>
        <w:rPr>
          <w:color w:val="000000"/>
        </w:rPr>
        <w:t>chool may be required to attend additional meetings.</w:t>
      </w:r>
    </w:p>
    <w:p w14:paraId="00000204" w14:textId="77777777" w:rsidR="00EC4D03" w:rsidRDefault="00EC4D03" w:rsidP="00996696">
      <w:pPr>
        <w:shd w:val="clear" w:color="auto" w:fill="FFFFFF"/>
        <w:spacing w:line="240" w:lineRule="auto"/>
        <w:ind w:left="1440" w:hanging="720"/>
        <w:rPr>
          <w:color w:val="000000"/>
        </w:rPr>
      </w:pPr>
    </w:p>
    <w:p w14:paraId="00000205" w14:textId="77777777" w:rsidR="00EC4D03" w:rsidRDefault="007E2D83" w:rsidP="002E1FA4">
      <w:pPr>
        <w:numPr>
          <w:ilvl w:val="0"/>
          <w:numId w:val="15"/>
        </w:numPr>
        <w:shd w:val="clear" w:color="auto" w:fill="FFFFFF"/>
        <w:spacing w:line="240" w:lineRule="auto"/>
        <w:ind w:left="1440"/>
        <w:rPr>
          <w:color w:val="000000"/>
        </w:rPr>
      </w:pPr>
      <w:r>
        <w:rPr>
          <w:color w:val="000000"/>
        </w:rPr>
        <w:t>Employees at the John Avery Parker Elementary School may be required to attend four (4) evening parent-teacher conferences and one (1) open house each school year, and up to and including four (4) evenings each year for the school. Events may include but are not limited to plays, shows, and recreation events for students. Evening meetings and events shall not last more than two (2) hours and shall end no later than 9:00 p.m. During all evening meetings and events there will be an administrator, administrator’s designee, or central office staff member present for the duration of the evening meetings.</w:t>
      </w:r>
    </w:p>
    <w:p w14:paraId="00000206" w14:textId="77777777" w:rsidR="00EC4D03" w:rsidRDefault="00EC4D03" w:rsidP="00996696">
      <w:pPr>
        <w:shd w:val="clear" w:color="auto" w:fill="FFFFFF"/>
        <w:spacing w:line="240" w:lineRule="auto"/>
        <w:ind w:left="1440" w:hanging="720"/>
        <w:rPr>
          <w:color w:val="000000"/>
        </w:rPr>
      </w:pPr>
    </w:p>
    <w:p w14:paraId="00000207" w14:textId="77777777" w:rsidR="00EC4D03" w:rsidRDefault="007E2D83" w:rsidP="00996696">
      <w:pPr>
        <w:shd w:val="clear" w:color="auto" w:fill="FFFFFF"/>
        <w:spacing w:line="240" w:lineRule="auto"/>
        <w:ind w:left="1440"/>
        <w:rPr>
          <w:color w:val="000000"/>
        </w:rPr>
      </w:pPr>
      <w:r>
        <w:rPr>
          <w:color w:val="000000"/>
        </w:rPr>
        <w:lastRenderedPageBreak/>
        <w:t xml:space="preserve">During a typical Monday-Friday week, all staff members are expected to perform additional duties that support the smooth operation of the school before the school day, during the school day, and after the school day. Additional responsibilities may include but are not limited </w:t>
      </w:r>
      <w:proofErr w:type="gramStart"/>
      <w:r>
        <w:rPr>
          <w:color w:val="000000"/>
        </w:rPr>
        <w:t>to:</w:t>
      </w:r>
      <w:proofErr w:type="gramEnd"/>
      <w:r>
        <w:rPr>
          <w:color w:val="000000"/>
        </w:rPr>
        <w:t xml:space="preserve"> coverage of homeroom periods; substitute coverage of classes and duties of others who are absent from school; coverage of school and afterschool activities (e.g., lunch periods, recess, etc.). </w:t>
      </w:r>
    </w:p>
    <w:p w14:paraId="00000208" w14:textId="77777777" w:rsidR="00EC4D03" w:rsidRDefault="00EC4D03" w:rsidP="00996696">
      <w:pPr>
        <w:shd w:val="clear" w:color="auto" w:fill="FFFFFF"/>
        <w:spacing w:line="240" w:lineRule="auto"/>
        <w:ind w:left="1440" w:hanging="720"/>
        <w:rPr>
          <w:color w:val="000000"/>
        </w:rPr>
      </w:pPr>
    </w:p>
    <w:p w14:paraId="00000209" w14:textId="77777777" w:rsidR="00EC4D03" w:rsidRDefault="007E2D83" w:rsidP="00996696">
      <w:pPr>
        <w:shd w:val="clear" w:color="auto" w:fill="FFFFFF"/>
        <w:spacing w:line="240" w:lineRule="auto"/>
        <w:ind w:left="1440"/>
      </w:pPr>
      <w:r>
        <w:t>The Receiver and/or principal may assign NBEA members to be available to support, assist, and communicate with students and parents in the Family Resource Center.</w:t>
      </w:r>
    </w:p>
    <w:p w14:paraId="0000020A" w14:textId="77777777" w:rsidR="00EC4D03" w:rsidRDefault="00EC4D03" w:rsidP="00996696">
      <w:pPr>
        <w:shd w:val="clear" w:color="auto" w:fill="FFFFFF"/>
        <w:spacing w:line="240" w:lineRule="auto"/>
        <w:ind w:left="1440" w:hanging="720"/>
        <w:rPr>
          <w:color w:val="000000"/>
        </w:rPr>
      </w:pPr>
    </w:p>
    <w:p w14:paraId="0000020B" w14:textId="77777777" w:rsidR="00EC4D03" w:rsidRDefault="007E2D83" w:rsidP="002E1FA4">
      <w:pPr>
        <w:numPr>
          <w:ilvl w:val="0"/>
          <w:numId w:val="15"/>
        </w:numPr>
        <w:shd w:val="clear" w:color="auto" w:fill="FFFFFF"/>
        <w:spacing w:line="240" w:lineRule="auto"/>
        <w:ind w:left="1440"/>
        <w:rPr>
          <w:color w:val="000000"/>
        </w:rPr>
      </w:pPr>
      <w:r>
        <w:rPr>
          <w:color w:val="000000"/>
        </w:rPr>
        <w:t>NBEA members are expected to be involved in a variety of educational and administrative activities that are necessary to fulfill the mission of the school. These activities may include, but are not limited to the following:</w:t>
      </w:r>
    </w:p>
    <w:p w14:paraId="0000020C" w14:textId="77777777" w:rsidR="00EC4D03" w:rsidRDefault="007E2D83" w:rsidP="002E1FA4">
      <w:pPr>
        <w:numPr>
          <w:ilvl w:val="0"/>
          <w:numId w:val="62"/>
        </w:numPr>
        <w:pBdr>
          <w:top w:val="nil"/>
          <w:left w:val="nil"/>
          <w:bottom w:val="nil"/>
          <w:right w:val="nil"/>
          <w:between w:val="nil"/>
        </w:pBdr>
        <w:shd w:val="clear" w:color="auto" w:fill="FFFFFF"/>
        <w:spacing w:line="240" w:lineRule="auto"/>
      </w:pPr>
      <w:r>
        <w:rPr>
          <w:color w:val="000000"/>
        </w:rPr>
        <w:t xml:space="preserve">Conducting home visits: Professional employees will be offered training before commencing home visits. When necessary, home visits may be conducted at another mutually agreed upon location. Home visits by professional employees shall take place outside the school day and with notice to the principal. Professional employees may schedule their home visits with another educator if they choose. If an educator is assigned to participate in a home visit(s) the educator shall be paired with another educator if the educator so </w:t>
      </w:r>
      <w:proofErr w:type="gramStart"/>
      <w:r>
        <w:rPr>
          <w:color w:val="000000"/>
        </w:rPr>
        <w:t>requests;</w:t>
      </w:r>
      <w:proofErr w:type="gramEnd"/>
    </w:p>
    <w:p w14:paraId="0000020D" w14:textId="1150B2C5" w:rsidR="00EC4D03" w:rsidRDefault="007E2D83" w:rsidP="002E1FA4">
      <w:pPr>
        <w:numPr>
          <w:ilvl w:val="0"/>
          <w:numId w:val="62"/>
        </w:numPr>
        <w:pBdr>
          <w:top w:val="nil"/>
          <w:left w:val="nil"/>
          <w:bottom w:val="nil"/>
          <w:right w:val="nil"/>
          <w:between w:val="nil"/>
        </w:pBdr>
        <w:shd w:val="clear" w:color="auto" w:fill="FFFFFF"/>
        <w:spacing w:line="240" w:lineRule="auto"/>
      </w:pPr>
      <w:r>
        <w:rPr>
          <w:color w:val="000000"/>
        </w:rPr>
        <w:t>C</w:t>
      </w:r>
      <w:r w:rsidR="009124C4">
        <w:rPr>
          <w:color w:val="000000"/>
        </w:rPr>
        <w:t>onducting r</w:t>
      </w:r>
      <w:r>
        <w:rPr>
          <w:color w:val="000000"/>
        </w:rPr>
        <w:t>egular contact with families of students with chronic behavior issues, poor attendance and/or other factors that are affecting student’ learning</w:t>
      </w:r>
      <w:r w:rsidR="009124C4">
        <w:rPr>
          <w:color w:val="000000"/>
        </w:rPr>
        <w:t xml:space="preserve">, </w:t>
      </w:r>
      <w:r>
        <w:rPr>
          <w:color w:val="000000"/>
        </w:rPr>
        <w:t xml:space="preserve">to discuss academic and social progress of these students </w:t>
      </w:r>
      <w:proofErr w:type="gramStart"/>
      <w:r>
        <w:rPr>
          <w:color w:val="000000"/>
        </w:rPr>
        <w:t>weekly;</w:t>
      </w:r>
      <w:proofErr w:type="gramEnd"/>
    </w:p>
    <w:p w14:paraId="0000020E" w14:textId="77777777" w:rsidR="00EC4D03" w:rsidRDefault="007E2D83" w:rsidP="002E1FA4">
      <w:pPr>
        <w:numPr>
          <w:ilvl w:val="0"/>
          <w:numId w:val="62"/>
        </w:numPr>
        <w:pBdr>
          <w:top w:val="nil"/>
          <w:left w:val="nil"/>
          <w:bottom w:val="nil"/>
          <w:right w:val="nil"/>
          <w:between w:val="nil"/>
        </w:pBdr>
        <w:shd w:val="clear" w:color="auto" w:fill="FFFFFF"/>
        <w:spacing w:line="240" w:lineRule="auto"/>
      </w:pPr>
      <w:r>
        <w:rPr>
          <w:color w:val="000000"/>
        </w:rPr>
        <w:t xml:space="preserve">Participating in four family conference evenings during the school </w:t>
      </w:r>
      <w:proofErr w:type="gramStart"/>
      <w:r>
        <w:rPr>
          <w:color w:val="000000"/>
        </w:rPr>
        <w:t>year;</w:t>
      </w:r>
      <w:proofErr w:type="gramEnd"/>
    </w:p>
    <w:p w14:paraId="0000020F" w14:textId="77777777" w:rsidR="00EC4D03" w:rsidRDefault="007E2D83" w:rsidP="002E1FA4">
      <w:pPr>
        <w:numPr>
          <w:ilvl w:val="0"/>
          <w:numId w:val="62"/>
        </w:numPr>
        <w:pBdr>
          <w:top w:val="nil"/>
          <w:left w:val="nil"/>
          <w:bottom w:val="nil"/>
          <w:right w:val="nil"/>
          <w:between w:val="nil"/>
        </w:pBdr>
        <w:shd w:val="clear" w:color="auto" w:fill="FFFFFF"/>
        <w:spacing w:line="240" w:lineRule="auto"/>
      </w:pPr>
      <w:r>
        <w:rPr>
          <w:color w:val="000000"/>
        </w:rPr>
        <w:t xml:space="preserve">Preparing of individual progress reports and </w:t>
      </w:r>
      <w:proofErr w:type="gramStart"/>
      <w:r>
        <w:rPr>
          <w:color w:val="000000"/>
        </w:rPr>
        <w:t>report</w:t>
      </w:r>
      <w:proofErr w:type="gramEnd"/>
      <w:r>
        <w:rPr>
          <w:color w:val="000000"/>
        </w:rPr>
        <w:t xml:space="preserve"> cards;</w:t>
      </w:r>
    </w:p>
    <w:p w14:paraId="00000210" w14:textId="77777777" w:rsidR="00EC4D03" w:rsidRDefault="007E2D83" w:rsidP="002E1FA4">
      <w:pPr>
        <w:numPr>
          <w:ilvl w:val="0"/>
          <w:numId w:val="62"/>
        </w:numPr>
        <w:pBdr>
          <w:top w:val="nil"/>
          <w:left w:val="nil"/>
          <w:bottom w:val="nil"/>
          <w:right w:val="nil"/>
          <w:between w:val="nil"/>
        </w:pBdr>
        <w:shd w:val="clear" w:color="auto" w:fill="FFFFFF"/>
        <w:spacing w:line="240" w:lineRule="auto"/>
      </w:pPr>
      <w:r>
        <w:rPr>
          <w:color w:val="000000"/>
        </w:rPr>
        <w:t xml:space="preserve">Leading student extracurricular </w:t>
      </w:r>
      <w:proofErr w:type="gramStart"/>
      <w:r>
        <w:rPr>
          <w:color w:val="000000"/>
        </w:rPr>
        <w:t>activities;</w:t>
      </w:r>
      <w:proofErr w:type="gramEnd"/>
    </w:p>
    <w:p w14:paraId="00000211" w14:textId="77777777" w:rsidR="00EC4D03" w:rsidRDefault="007E2D83" w:rsidP="002E1FA4">
      <w:pPr>
        <w:numPr>
          <w:ilvl w:val="0"/>
          <w:numId w:val="62"/>
        </w:numPr>
        <w:pBdr>
          <w:top w:val="nil"/>
          <w:left w:val="nil"/>
          <w:bottom w:val="nil"/>
          <w:right w:val="nil"/>
          <w:between w:val="nil"/>
        </w:pBdr>
        <w:shd w:val="clear" w:color="auto" w:fill="FFFFFF"/>
        <w:spacing w:line="240" w:lineRule="auto"/>
      </w:pPr>
      <w:r>
        <w:rPr>
          <w:color w:val="000000"/>
        </w:rPr>
        <w:t xml:space="preserve">Maintaining a subject-area bulletin </w:t>
      </w:r>
      <w:proofErr w:type="gramStart"/>
      <w:r>
        <w:rPr>
          <w:color w:val="000000"/>
        </w:rPr>
        <w:t>board;</w:t>
      </w:r>
      <w:proofErr w:type="gramEnd"/>
    </w:p>
    <w:p w14:paraId="00000212" w14:textId="77777777" w:rsidR="00EC4D03" w:rsidRDefault="007E2D83" w:rsidP="002E1FA4">
      <w:pPr>
        <w:numPr>
          <w:ilvl w:val="0"/>
          <w:numId w:val="62"/>
        </w:numPr>
        <w:pBdr>
          <w:top w:val="nil"/>
          <w:left w:val="nil"/>
          <w:bottom w:val="nil"/>
          <w:right w:val="nil"/>
          <w:between w:val="nil"/>
        </w:pBdr>
        <w:shd w:val="clear" w:color="auto" w:fill="FFFFFF"/>
        <w:spacing w:line="240" w:lineRule="auto"/>
      </w:pPr>
      <w:r>
        <w:rPr>
          <w:color w:val="000000"/>
        </w:rPr>
        <w:t xml:space="preserve">Working regularly with school administrators to improve one’s instructional </w:t>
      </w:r>
      <w:proofErr w:type="gramStart"/>
      <w:r>
        <w:rPr>
          <w:color w:val="000000"/>
        </w:rPr>
        <w:t>practices;</w:t>
      </w:r>
      <w:proofErr w:type="gramEnd"/>
    </w:p>
    <w:p w14:paraId="00000213" w14:textId="77777777" w:rsidR="00EC4D03" w:rsidRDefault="007E2D83" w:rsidP="002E1FA4">
      <w:pPr>
        <w:numPr>
          <w:ilvl w:val="0"/>
          <w:numId w:val="62"/>
        </w:numPr>
        <w:pBdr>
          <w:top w:val="nil"/>
          <w:left w:val="nil"/>
          <w:bottom w:val="nil"/>
          <w:right w:val="nil"/>
          <w:between w:val="nil"/>
        </w:pBdr>
        <w:shd w:val="clear" w:color="auto" w:fill="FFFFFF"/>
        <w:spacing w:line="240" w:lineRule="auto"/>
      </w:pPr>
      <w:r>
        <w:rPr>
          <w:color w:val="000000"/>
        </w:rPr>
        <w:t xml:space="preserve">Checking homework </w:t>
      </w:r>
      <w:proofErr w:type="gramStart"/>
      <w:r>
        <w:rPr>
          <w:color w:val="000000"/>
        </w:rPr>
        <w:t>daily;</w:t>
      </w:r>
      <w:proofErr w:type="gramEnd"/>
    </w:p>
    <w:p w14:paraId="00000214" w14:textId="77777777" w:rsidR="00EC4D03" w:rsidRDefault="007E2D83" w:rsidP="002E1FA4">
      <w:pPr>
        <w:numPr>
          <w:ilvl w:val="0"/>
          <w:numId w:val="62"/>
        </w:numPr>
        <w:pBdr>
          <w:top w:val="nil"/>
          <w:left w:val="nil"/>
          <w:bottom w:val="nil"/>
          <w:right w:val="nil"/>
          <w:between w:val="nil"/>
        </w:pBdr>
        <w:shd w:val="clear" w:color="auto" w:fill="FFFFFF"/>
        <w:spacing w:line="240" w:lineRule="auto"/>
      </w:pPr>
      <w:r>
        <w:rPr>
          <w:color w:val="000000"/>
        </w:rPr>
        <w:t>Attending student-related meetings; and</w:t>
      </w:r>
    </w:p>
    <w:p w14:paraId="00000215" w14:textId="77777777" w:rsidR="00EC4D03" w:rsidRDefault="007E2D83" w:rsidP="002E1FA4">
      <w:pPr>
        <w:numPr>
          <w:ilvl w:val="0"/>
          <w:numId w:val="62"/>
        </w:numPr>
        <w:pBdr>
          <w:top w:val="nil"/>
          <w:left w:val="nil"/>
          <w:bottom w:val="nil"/>
          <w:right w:val="nil"/>
          <w:between w:val="nil"/>
        </w:pBdr>
        <w:shd w:val="clear" w:color="auto" w:fill="FFFFFF"/>
        <w:spacing w:after="120" w:line="240" w:lineRule="auto"/>
      </w:pPr>
      <w:r>
        <w:rPr>
          <w:color w:val="000000"/>
        </w:rPr>
        <w:t>Serving as an advisor to a small cohort of students</w:t>
      </w:r>
    </w:p>
    <w:p w14:paraId="00000216" w14:textId="77777777" w:rsidR="00EC4D03" w:rsidRDefault="007E2D83" w:rsidP="002E1FA4">
      <w:pPr>
        <w:numPr>
          <w:ilvl w:val="0"/>
          <w:numId w:val="18"/>
        </w:numPr>
        <w:spacing w:line="240" w:lineRule="auto"/>
        <w:ind w:left="720"/>
        <w:rPr>
          <w:color w:val="000000"/>
        </w:rPr>
      </w:pPr>
      <w:r>
        <w:rPr>
          <w:color w:val="000000"/>
        </w:rPr>
        <w:t>Notice of Retirement: A teacher shall provide notice pursuant to Article 7 of the NBEA contract that includes an irrevocable resignation and must be made to the Receiver</w:t>
      </w:r>
      <w:r>
        <w:t xml:space="preserve"> and </w:t>
      </w:r>
      <w:r>
        <w:rPr>
          <w:color w:val="000000"/>
        </w:rPr>
        <w:t>Superintendent of Schools on or before February 1</w:t>
      </w:r>
      <w:r>
        <w:rPr>
          <w:color w:val="000000"/>
          <w:vertAlign w:val="superscript"/>
        </w:rPr>
        <w:t>st</w:t>
      </w:r>
      <w:r>
        <w:rPr>
          <w:color w:val="000000"/>
        </w:rPr>
        <w:t xml:space="preserve"> with payment being made on or before the 1</w:t>
      </w:r>
      <w:r>
        <w:rPr>
          <w:color w:val="000000"/>
          <w:vertAlign w:val="superscript"/>
        </w:rPr>
        <w:t>st</w:t>
      </w:r>
      <w:r>
        <w:rPr>
          <w:color w:val="000000"/>
        </w:rPr>
        <w:t xml:space="preserve"> of September of the same calendar year.</w:t>
      </w:r>
    </w:p>
    <w:p w14:paraId="00000217" w14:textId="77777777" w:rsidR="00EC4D03" w:rsidRDefault="00EC4D03">
      <w:pPr>
        <w:spacing w:line="240" w:lineRule="auto"/>
        <w:rPr>
          <w:b/>
          <w:u w:val="single"/>
        </w:rPr>
      </w:pPr>
    </w:p>
    <w:p w14:paraId="4258C767" w14:textId="77777777" w:rsidR="00EC208C" w:rsidRDefault="00EC208C">
      <w:pPr>
        <w:rPr>
          <w:b/>
          <w:u w:val="single"/>
        </w:rPr>
      </w:pPr>
      <w:r>
        <w:rPr>
          <w:b/>
          <w:u w:val="single"/>
        </w:rPr>
        <w:br w:type="page"/>
      </w:r>
    </w:p>
    <w:p w14:paraId="00000218" w14:textId="13F1E7DD" w:rsidR="00EC4D03" w:rsidRDefault="007E2D83">
      <w:pPr>
        <w:spacing w:line="240" w:lineRule="auto"/>
        <w:rPr>
          <w:b/>
          <w:u w:val="single"/>
        </w:rPr>
      </w:pPr>
      <w:r>
        <w:rPr>
          <w:b/>
          <w:u w:val="single"/>
        </w:rPr>
        <w:lastRenderedPageBreak/>
        <w:t xml:space="preserve">II. PROFESSIONAL COMPENSATION SYSTEM </w:t>
      </w:r>
    </w:p>
    <w:p w14:paraId="00000219" w14:textId="77777777" w:rsidR="00EC4D03" w:rsidRDefault="007E2D83">
      <w:pPr>
        <w:spacing w:line="240" w:lineRule="auto"/>
        <w:rPr>
          <w:color w:val="000000"/>
        </w:rPr>
      </w:pPr>
      <w:r>
        <w:rPr>
          <w:color w:val="000000"/>
        </w:rPr>
        <w:t xml:space="preserve">As part of the Turnaround Plan, </w:t>
      </w:r>
      <w:r>
        <w:t>the Receiver</w:t>
      </w:r>
      <w:r>
        <w:rPr>
          <w:color w:val="000000"/>
        </w:rPr>
        <w:t xml:space="preserve"> and Parker school leaders will continue to utilize the revised compensation system with the following components.</w:t>
      </w:r>
    </w:p>
    <w:p w14:paraId="0000021B" w14:textId="510B30AD" w:rsidR="00EC4D03" w:rsidRDefault="007E2D83">
      <w:pPr>
        <w:tabs>
          <w:tab w:val="left" w:pos="7308"/>
          <w:tab w:val="left" w:pos="8568"/>
        </w:tabs>
        <w:spacing w:line="240" w:lineRule="auto"/>
        <w:rPr>
          <w:color w:val="000000"/>
        </w:rPr>
      </w:pPr>
      <w:r>
        <w:rPr>
          <w:color w:val="000000"/>
        </w:rPr>
        <w:br/>
      </w:r>
      <w:r w:rsidR="00400E14">
        <w:rPr>
          <w:color w:val="000000"/>
        </w:rPr>
        <w:t>The b</w:t>
      </w:r>
      <w:r>
        <w:rPr>
          <w:color w:val="000000"/>
        </w:rPr>
        <w:t>asic principles of the plan</w:t>
      </w:r>
      <w:r w:rsidR="00400E14">
        <w:rPr>
          <w:color w:val="000000"/>
        </w:rPr>
        <w:t xml:space="preserve"> are</w:t>
      </w:r>
      <w:r w:rsidR="004445C0">
        <w:rPr>
          <w:color w:val="000000"/>
        </w:rPr>
        <w:t xml:space="preserve"> the following</w:t>
      </w:r>
      <w:r>
        <w:rPr>
          <w:color w:val="000000"/>
        </w:rPr>
        <w:t>:</w:t>
      </w:r>
    </w:p>
    <w:p w14:paraId="0000021C" w14:textId="77777777" w:rsidR="00EC4D03" w:rsidRDefault="00EC4D03">
      <w:pPr>
        <w:tabs>
          <w:tab w:val="left" w:pos="7308"/>
          <w:tab w:val="left" w:pos="8568"/>
        </w:tabs>
        <w:spacing w:line="240" w:lineRule="auto"/>
        <w:rPr>
          <w:color w:val="000000"/>
        </w:rPr>
      </w:pPr>
    </w:p>
    <w:p w14:paraId="2497234F" w14:textId="385908F9" w:rsidR="004445C0" w:rsidRDefault="007E2D83" w:rsidP="002E1FA4">
      <w:pPr>
        <w:pStyle w:val="ListParagraph"/>
        <w:numPr>
          <w:ilvl w:val="0"/>
          <w:numId w:val="88"/>
        </w:numPr>
        <w:spacing w:line="240" w:lineRule="auto"/>
      </w:pPr>
      <w:r>
        <w:t xml:space="preserve">Provides competitive compensation for </w:t>
      </w:r>
      <w:proofErr w:type="gramStart"/>
      <w:r>
        <w:t>teachers</w:t>
      </w:r>
      <w:proofErr w:type="gramEnd"/>
    </w:p>
    <w:p w14:paraId="748A8392" w14:textId="7E823B10" w:rsidR="004445C0" w:rsidRDefault="007E2D83" w:rsidP="002E1FA4">
      <w:pPr>
        <w:pStyle w:val="ListParagraph"/>
        <w:numPr>
          <w:ilvl w:val="0"/>
          <w:numId w:val="88"/>
        </w:numPr>
        <w:spacing w:line="240" w:lineRule="auto"/>
      </w:pPr>
      <w:r>
        <w:t>Rewards teachers for excellent performance and effectiveness</w:t>
      </w:r>
    </w:p>
    <w:p w14:paraId="49B9AD06" w14:textId="2D2A2CD6" w:rsidR="004445C0" w:rsidRDefault="007E2D83" w:rsidP="002E1FA4">
      <w:pPr>
        <w:pStyle w:val="ListParagraph"/>
        <w:numPr>
          <w:ilvl w:val="0"/>
          <w:numId w:val="88"/>
        </w:numPr>
        <w:spacing w:line="240" w:lineRule="auto"/>
      </w:pPr>
      <w:r>
        <w:t xml:space="preserve">Provides a career path for teachers to grow professionally without leaving the </w:t>
      </w:r>
      <w:proofErr w:type="gramStart"/>
      <w:r>
        <w:t>classroom</w:t>
      </w:r>
      <w:proofErr w:type="gramEnd"/>
    </w:p>
    <w:p w14:paraId="00000221" w14:textId="386D160C" w:rsidR="00EC4D03" w:rsidRDefault="007E2D83" w:rsidP="002E1FA4">
      <w:pPr>
        <w:pStyle w:val="ListParagraph"/>
        <w:numPr>
          <w:ilvl w:val="0"/>
          <w:numId w:val="88"/>
        </w:numPr>
        <w:spacing w:line="240" w:lineRule="auto"/>
      </w:pPr>
      <w:r>
        <w:t xml:space="preserve">Provides opportunities to reward teachers for their contributions to student </w:t>
      </w:r>
      <w:proofErr w:type="gramStart"/>
      <w:r>
        <w:t>growth</w:t>
      </w:r>
      <w:proofErr w:type="gramEnd"/>
    </w:p>
    <w:p w14:paraId="00000222" w14:textId="4BF38EEB" w:rsidR="00EC4D03" w:rsidRDefault="007E2D83">
      <w:pPr>
        <w:spacing w:line="240" w:lineRule="auto"/>
      </w:pPr>
      <w:r>
        <w:t xml:space="preserve">The new professional compensation system will be implemented for professional employees in the John Avery Parker Elementary School and will include a teacher career ladder containing five tiers—Novice, Developing, Career, Advanced, and </w:t>
      </w:r>
      <w:r w:rsidR="00205421">
        <w:t>Expert</w:t>
      </w:r>
      <w:r>
        <w:t>—that will compensate teachers commensurate with their development and impact on students. It is envisioned that student outcomes will improve by creating a professional compensation system that will attract new high-potential teachers and retain our best performers and leaders.</w:t>
      </w:r>
    </w:p>
    <w:p w14:paraId="00000223" w14:textId="77777777" w:rsidR="00EC4D03" w:rsidRDefault="00EC4D03">
      <w:pPr>
        <w:spacing w:line="240" w:lineRule="auto"/>
      </w:pPr>
    </w:p>
    <w:p w14:paraId="00000224" w14:textId="77777777" w:rsidR="00EC4D03" w:rsidRDefault="007E2D83">
      <w:pPr>
        <w:spacing w:line="240" w:lineRule="auto"/>
      </w:pPr>
      <w:r>
        <w:t>The Commissioner’s designee for the John Avery Parker Elementary School may include student performance measures in the evaluation of teachers’ performance and determination of teachers’ compensation.</w:t>
      </w:r>
    </w:p>
    <w:p w14:paraId="00000225" w14:textId="77777777" w:rsidR="00EC4D03" w:rsidRDefault="00EC4D03">
      <w:pPr>
        <w:spacing w:line="240" w:lineRule="auto"/>
        <w:rPr>
          <w:b/>
        </w:rPr>
      </w:pPr>
    </w:p>
    <w:p w14:paraId="00000226" w14:textId="77777777" w:rsidR="00EC4D03" w:rsidRDefault="007E2D83">
      <w:pPr>
        <w:spacing w:line="240" w:lineRule="auto"/>
        <w:rPr>
          <w:b/>
        </w:rPr>
      </w:pPr>
      <w:r>
        <w:rPr>
          <w:b/>
        </w:rPr>
        <w:t xml:space="preserve">CAREER LADDER </w:t>
      </w:r>
    </w:p>
    <w:p w14:paraId="00000227" w14:textId="77777777" w:rsidR="00EC4D03" w:rsidRDefault="007E2D83">
      <w:pPr>
        <w:spacing w:line="240" w:lineRule="auto"/>
        <w:rPr>
          <w:b/>
        </w:rPr>
      </w:pPr>
      <w:r>
        <w:rPr>
          <w:b/>
        </w:rPr>
        <w:t>Definitions</w:t>
      </w:r>
      <w:r>
        <w:t>:</w:t>
      </w:r>
      <w:r>
        <w:rPr>
          <w:b/>
        </w:rPr>
        <w:t xml:space="preserve"> </w:t>
      </w:r>
    </w:p>
    <w:p w14:paraId="00000228" w14:textId="77777777" w:rsidR="00EC4D03" w:rsidRDefault="00EC4D03">
      <w:pPr>
        <w:spacing w:line="240" w:lineRule="auto"/>
        <w:rPr>
          <w:b/>
        </w:rPr>
      </w:pPr>
    </w:p>
    <w:p w14:paraId="00000229" w14:textId="77777777" w:rsidR="00EC4D03" w:rsidRDefault="007E2D83">
      <w:pPr>
        <w:spacing w:line="240" w:lineRule="auto"/>
      </w:pPr>
      <w:r>
        <w:rPr>
          <w:b/>
        </w:rPr>
        <w:t xml:space="preserve">Novice </w:t>
      </w:r>
      <w:r>
        <w:t xml:space="preserve">teachers are typically first-year teachers entering teaching directly from college. </w:t>
      </w:r>
    </w:p>
    <w:p w14:paraId="0000022A" w14:textId="77777777" w:rsidR="00EC4D03" w:rsidRDefault="00EC4D03">
      <w:pPr>
        <w:spacing w:line="240" w:lineRule="auto"/>
        <w:rPr>
          <w:b/>
        </w:rPr>
      </w:pPr>
    </w:p>
    <w:p w14:paraId="0000022B" w14:textId="77777777" w:rsidR="00EC4D03" w:rsidRDefault="007E2D83">
      <w:pPr>
        <w:spacing w:line="240" w:lineRule="auto"/>
      </w:pPr>
      <w:r>
        <w:rPr>
          <w:b/>
        </w:rPr>
        <w:t xml:space="preserve">Developing </w:t>
      </w:r>
      <w:r>
        <w:t xml:space="preserve">teachers are early career educators, typically with one to two years of experience. There are two levels within the Developing tier. </w:t>
      </w:r>
    </w:p>
    <w:p w14:paraId="0000022C" w14:textId="77777777" w:rsidR="00EC4D03" w:rsidRDefault="00EC4D03">
      <w:pPr>
        <w:spacing w:line="240" w:lineRule="auto"/>
        <w:rPr>
          <w:b/>
        </w:rPr>
      </w:pPr>
    </w:p>
    <w:p w14:paraId="0000022D" w14:textId="77777777" w:rsidR="00EC4D03" w:rsidRDefault="007E2D83">
      <w:pPr>
        <w:spacing w:line="240" w:lineRule="auto"/>
      </w:pPr>
      <w:r>
        <w:rPr>
          <w:b/>
        </w:rPr>
        <w:t xml:space="preserve">Career </w:t>
      </w:r>
      <w:r>
        <w:t xml:space="preserve">teachers have been recognized as excellent educators. Career teachers serve as role models to less-experienced educators, and proactively drive their own professional growth. </w:t>
      </w:r>
    </w:p>
    <w:p w14:paraId="0000022E" w14:textId="77777777" w:rsidR="00EC4D03" w:rsidRDefault="00EC4D03">
      <w:pPr>
        <w:spacing w:line="240" w:lineRule="auto"/>
        <w:rPr>
          <w:b/>
        </w:rPr>
      </w:pPr>
    </w:p>
    <w:p w14:paraId="0000022F" w14:textId="77777777" w:rsidR="00EC4D03" w:rsidRDefault="007E2D83">
      <w:pPr>
        <w:spacing w:line="240" w:lineRule="auto"/>
      </w:pPr>
      <w:r>
        <w:rPr>
          <w:b/>
        </w:rPr>
        <w:t xml:space="preserve">Advanced </w:t>
      </w:r>
      <w:r>
        <w:t xml:space="preserve">teachers are outstanding educators who serve as schoolwide models of excellence. Advanced teachers have at least five years of experience and possess deep expertise in their craft. </w:t>
      </w:r>
    </w:p>
    <w:p w14:paraId="00000230" w14:textId="77777777" w:rsidR="00EC4D03" w:rsidRDefault="00EC4D03">
      <w:pPr>
        <w:spacing w:line="240" w:lineRule="auto"/>
        <w:rPr>
          <w:b/>
        </w:rPr>
      </w:pPr>
    </w:p>
    <w:p w14:paraId="00000231" w14:textId="3B974F03" w:rsidR="00EC4D03" w:rsidRDefault="009C6A06">
      <w:pPr>
        <w:spacing w:line="240" w:lineRule="auto"/>
      </w:pPr>
      <w:r>
        <w:rPr>
          <w:b/>
        </w:rPr>
        <w:t>Expert</w:t>
      </w:r>
      <w:r w:rsidR="007E2D83">
        <w:rPr>
          <w:b/>
        </w:rPr>
        <w:t xml:space="preserve"> </w:t>
      </w:r>
      <w:r w:rsidR="007E2D83">
        <w:t xml:space="preserve">teachers are exceptional educators who serve as schoolwide and districtwide models of excellence. </w:t>
      </w:r>
      <w:r>
        <w:t>Expert</w:t>
      </w:r>
      <w:r w:rsidR="007E2D83">
        <w:t xml:space="preserve"> teachers have at least five years of experience, possess deep expertise in their craft, and </w:t>
      </w:r>
      <w:proofErr w:type="gramStart"/>
      <w:r w:rsidR="007E2D83">
        <w:t>are capable of elevating</w:t>
      </w:r>
      <w:proofErr w:type="gramEnd"/>
      <w:r w:rsidR="007E2D83">
        <w:t xml:space="preserve"> the practice of already-gifted educators. </w:t>
      </w:r>
      <w:r>
        <w:t>Expert</w:t>
      </w:r>
      <w:r w:rsidR="007E2D83">
        <w:t xml:space="preserve"> teachers will assume additional roles and responsibilities to support the school’s and district’s improvement. </w:t>
      </w:r>
    </w:p>
    <w:p w14:paraId="00000232" w14:textId="77777777" w:rsidR="00EC4D03" w:rsidRDefault="00EC4D03">
      <w:pPr>
        <w:spacing w:line="240" w:lineRule="auto"/>
      </w:pPr>
    </w:p>
    <w:p w14:paraId="00000233" w14:textId="219370DC" w:rsidR="00EC4D03" w:rsidRDefault="001B48AC">
      <w:pPr>
        <w:spacing w:line="240" w:lineRule="auto"/>
      </w:pPr>
      <w:bookmarkStart w:id="7" w:name="bookmark=id.4d34og8" w:colFirst="0" w:colLast="0"/>
      <w:bookmarkEnd w:id="7"/>
      <w:r>
        <w:rPr>
          <w:noProof/>
        </w:rPr>
        <w:lastRenderedPageBreak/>
        <w:drawing>
          <wp:inline distT="0" distB="0" distL="0" distR="0" wp14:anchorId="305D6211" wp14:editId="2FA9884B">
            <wp:extent cx="4927853" cy="2108308"/>
            <wp:effectExtent l="0" t="0" r="6350" b="6350"/>
            <wp:docPr id="3" name="Picture 3" descr="Career Ladder: Novice, Developing, Career, Advanced, Exper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eer Ladder: Novice, Developing, Career, Advanced, Expert.">
                      <a:extLst>
                        <a:ext uri="{C183D7F6-B498-43B3-948B-1728B52AA6E4}">
                          <adec:decorative xmlns:adec="http://schemas.microsoft.com/office/drawing/2017/decorative" val="0"/>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4927853" cy="2108308"/>
                    </a:xfrm>
                    <a:prstGeom prst="rect">
                      <a:avLst/>
                    </a:prstGeom>
                  </pic:spPr>
                </pic:pic>
              </a:graphicData>
            </a:graphic>
          </wp:inline>
        </w:drawing>
      </w:r>
    </w:p>
    <w:p w14:paraId="4D68A2F4" w14:textId="77777777" w:rsidR="001B48AC" w:rsidRPr="00AC74CA" w:rsidRDefault="001B48AC" w:rsidP="001B48AC">
      <w:pPr>
        <w:spacing w:line="240" w:lineRule="auto"/>
        <w:ind w:left="720"/>
        <w:rPr>
          <w:bCs/>
        </w:rPr>
      </w:pPr>
      <w:r>
        <w:rPr>
          <w:bCs/>
        </w:rPr>
        <w:t xml:space="preserve">*Effective beginning in school year 2023-24, Career Levels V and VI are added to the career ladder. </w:t>
      </w:r>
    </w:p>
    <w:p w14:paraId="00000234" w14:textId="77777777" w:rsidR="00EC4D03" w:rsidRDefault="00EC4D03">
      <w:pPr>
        <w:spacing w:line="240" w:lineRule="auto"/>
      </w:pPr>
    </w:p>
    <w:p w14:paraId="00000235" w14:textId="77777777" w:rsidR="00EC4D03" w:rsidRDefault="007E2D83">
      <w:pPr>
        <w:spacing w:line="240" w:lineRule="auto"/>
      </w:pPr>
      <w:r>
        <w:rPr>
          <w:b/>
        </w:rPr>
        <w:t xml:space="preserve">Transition to the Career Ladder </w:t>
      </w:r>
    </w:p>
    <w:p w14:paraId="00000236" w14:textId="6C49C921" w:rsidR="00EC4D03" w:rsidRDefault="007E2D83">
      <w:pPr>
        <w:spacing w:line="240" w:lineRule="auto"/>
      </w:pPr>
      <w:r>
        <w:t>Effective July 1, 2014, each New Bedford Public Schools teacher assigned to the John Avery Parker Elementary School w</w:t>
      </w:r>
      <w:r w:rsidR="00D56099">
        <w:t>as</w:t>
      </w:r>
      <w:r>
        <w:t xml:space="preserve"> placed on one of the Levels based on such teacher’s performance as determined by the Commissioner’s designee. Teachers newly hired and assigned to the John Avery Parker Elementary School will be placed on one of the Levels as determined by the Commissioner’s designee: </w:t>
      </w:r>
    </w:p>
    <w:p w14:paraId="00000237" w14:textId="77777777" w:rsidR="00EC4D03" w:rsidRDefault="00EC4D03">
      <w:pPr>
        <w:spacing w:line="240" w:lineRule="auto"/>
        <w:rPr>
          <w:b/>
        </w:rPr>
      </w:pPr>
    </w:p>
    <w:p w14:paraId="53EF72C7" w14:textId="33BDAA11" w:rsidR="00E45C6F" w:rsidRDefault="00152911">
      <w:pPr>
        <w:spacing w:line="240" w:lineRule="auto"/>
        <w:rPr>
          <w:bCs/>
        </w:rPr>
      </w:pPr>
      <w:r w:rsidRPr="00152911">
        <w:rPr>
          <w:bCs/>
        </w:rPr>
        <w:t>The career ladder schedule is modified for school year 20</w:t>
      </w:r>
      <w:r w:rsidR="00E45C6F">
        <w:rPr>
          <w:bCs/>
        </w:rPr>
        <w:t>23</w:t>
      </w:r>
      <w:r w:rsidRPr="00152911">
        <w:rPr>
          <w:bCs/>
        </w:rPr>
        <w:t>-2</w:t>
      </w:r>
      <w:r w:rsidR="00E45C6F">
        <w:rPr>
          <w:bCs/>
        </w:rPr>
        <w:t>4</w:t>
      </w:r>
      <w:r w:rsidRPr="00152911">
        <w:rPr>
          <w:bCs/>
        </w:rPr>
        <w:t xml:space="preserve"> and </w:t>
      </w:r>
      <w:r w:rsidR="00E45C6F">
        <w:rPr>
          <w:bCs/>
        </w:rPr>
        <w:t>beyond</w:t>
      </w:r>
      <w:r w:rsidRPr="00152911">
        <w:rPr>
          <w:bCs/>
        </w:rPr>
        <w:t xml:space="preserve"> as follows:</w:t>
      </w:r>
      <w:bookmarkStart w:id="8" w:name="_heading=h.4d34og8" w:colFirst="0" w:colLast="0"/>
      <w:bookmarkEnd w:id="8"/>
    </w:p>
    <w:p w14:paraId="47F64236" w14:textId="77777777" w:rsidR="00C10E7E" w:rsidRPr="00F15882" w:rsidRDefault="00C10E7E">
      <w:pPr>
        <w:spacing w:line="240" w:lineRule="auto"/>
        <w:rPr>
          <w:bCs/>
        </w:rPr>
      </w:pPr>
    </w:p>
    <w:tbl>
      <w:tblPr>
        <w:tblW w:w="46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2"/>
        <w:gridCol w:w="2355"/>
      </w:tblGrid>
      <w:tr w:rsidR="00D4016B" w:rsidRPr="00136EF6" w14:paraId="2718A9BC" w14:textId="77777777" w:rsidTr="002846A3">
        <w:trPr>
          <w:jc w:val="center"/>
        </w:trPr>
        <w:tc>
          <w:tcPr>
            <w:tcW w:w="2342" w:type="dxa"/>
            <w:shd w:val="clear" w:color="auto" w:fill="D9D9D9"/>
            <w:tcMar>
              <w:top w:w="100" w:type="dxa"/>
              <w:left w:w="100" w:type="dxa"/>
              <w:bottom w:w="100" w:type="dxa"/>
              <w:right w:w="100" w:type="dxa"/>
            </w:tcMar>
            <w:vAlign w:val="bottom"/>
          </w:tcPr>
          <w:p w14:paraId="1352B716" w14:textId="77777777" w:rsidR="00D4016B" w:rsidRPr="00136EF6" w:rsidRDefault="00D4016B" w:rsidP="004D18A7">
            <w:pPr>
              <w:pStyle w:val="Normal1"/>
              <w:widowControl w:val="0"/>
              <w:jc w:val="center"/>
              <w:rPr>
                <w:rFonts w:eastAsia="Calibri"/>
                <w:b/>
              </w:rPr>
            </w:pPr>
            <w:r w:rsidRPr="00136EF6">
              <w:rPr>
                <w:rFonts w:eastAsia="Calibri"/>
                <w:b/>
              </w:rPr>
              <w:t>Career Level</w:t>
            </w:r>
          </w:p>
        </w:tc>
        <w:tc>
          <w:tcPr>
            <w:tcW w:w="2355" w:type="dxa"/>
            <w:shd w:val="clear" w:color="auto" w:fill="D9D9D9"/>
            <w:tcMar>
              <w:top w:w="100" w:type="dxa"/>
              <w:left w:w="100" w:type="dxa"/>
              <w:bottom w:w="100" w:type="dxa"/>
              <w:right w:w="100" w:type="dxa"/>
            </w:tcMar>
            <w:vAlign w:val="bottom"/>
          </w:tcPr>
          <w:p w14:paraId="472F84B5" w14:textId="77777777" w:rsidR="00D4016B" w:rsidRDefault="00D4016B" w:rsidP="004D18A7">
            <w:pPr>
              <w:pStyle w:val="Normal1"/>
              <w:widowControl w:val="0"/>
              <w:jc w:val="center"/>
              <w:rPr>
                <w:rFonts w:eastAsia="Calibri"/>
                <w:b/>
              </w:rPr>
            </w:pPr>
            <w:r w:rsidRPr="00136EF6">
              <w:rPr>
                <w:rFonts w:eastAsia="Calibri"/>
                <w:b/>
              </w:rPr>
              <w:t xml:space="preserve">School Year </w:t>
            </w:r>
            <w:r>
              <w:rPr>
                <w:rFonts w:eastAsia="Calibri"/>
                <w:b/>
              </w:rPr>
              <w:t>23-24</w:t>
            </w:r>
          </w:p>
          <w:p w14:paraId="19085A69" w14:textId="22B736BF" w:rsidR="00D4016B" w:rsidRPr="00136EF6" w:rsidRDefault="00D4016B" w:rsidP="004D18A7">
            <w:pPr>
              <w:pStyle w:val="Normal1"/>
              <w:widowControl w:val="0"/>
              <w:jc w:val="center"/>
              <w:rPr>
                <w:rFonts w:eastAsia="Calibri"/>
                <w:b/>
              </w:rPr>
            </w:pPr>
            <w:r>
              <w:rPr>
                <w:rFonts w:eastAsia="Calibri"/>
                <w:b/>
              </w:rPr>
              <w:t>and Beyond</w:t>
            </w:r>
            <w:r w:rsidRPr="00136EF6">
              <w:rPr>
                <w:rFonts w:eastAsia="Calibri"/>
                <w:b/>
              </w:rPr>
              <w:t xml:space="preserve"> Compensation Level</w:t>
            </w:r>
          </w:p>
        </w:tc>
      </w:tr>
      <w:tr w:rsidR="00D4016B" w:rsidRPr="00136EF6" w14:paraId="1A77B5A5" w14:textId="77777777" w:rsidTr="002846A3">
        <w:trPr>
          <w:trHeight w:val="186"/>
          <w:jc w:val="center"/>
        </w:trPr>
        <w:tc>
          <w:tcPr>
            <w:tcW w:w="2342" w:type="dxa"/>
            <w:tcMar>
              <w:top w:w="100" w:type="dxa"/>
              <w:left w:w="100" w:type="dxa"/>
              <w:bottom w:w="100" w:type="dxa"/>
              <w:right w:w="100" w:type="dxa"/>
            </w:tcMar>
            <w:vAlign w:val="center"/>
          </w:tcPr>
          <w:p w14:paraId="783456E7" w14:textId="77777777" w:rsidR="00D4016B" w:rsidRPr="00136EF6" w:rsidRDefault="00D4016B" w:rsidP="004D18A7">
            <w:pPr>
              <w:pStyle w:val="Normal1"/>
              <w:widowControl w:val="0"/>
              <w:rPr>
                <w:rFonts w:eastAsia="Calibri"/>
              </w:rPr>
            </w:pPr>
            <w:r w:rsidRPr="00136EF6">
              <w:rPr>
                <w:rFonts w:eastAsia="Calibri"/>
              </w:rPr>
              <w:t>Novice</w:t>
            </w:r>
          </w:p>
        </w:tc>
        <w:tc>
          <w:tcPr>
            <w:tcW w:w="2355" w:type="dxa"/>
            <w:vAlign w:val="center"/>
          </w:tcPr>
          <w:p w14:paraId="39EED3E0" w14:textId="0FD872C2" w:rsidR="00D4016B" w:rsidRPr="00136EF6" w:rsidRDefault="00D4016B" w:rsidP="004D18A7">
            <w:pPr>
              <w:pStyle w:val="Normal1"/>
              <w:widowControl w:val="0"/>
              <w:spacing w:line="259" w:lineRule="auto"/>
              <w:rPr>
                <w:rFonts w:eastAsia="Calibri"/>
              </w:rPr>
            </w:pPr>
            <w:r>
              <w:rPr>
                <w:rFonts w:eastAsia="Calibri"/>
              </w:rPr>
              <w:t>$52,000</w:t>
            </w:r>
          </w:p>
        </w:tc>
      </w:tr>
      <w:tr w:rsidR="00D4016B" w:rsidRPr="00136EF6" w14:paraId="5B892E4B" w14:textId="77777777" w:rsidTr="002846A3">
        <w:trPr>
          <w:jc w:val="center"/>
        </w:trPr>
        <w:tc>
          <w:tcPr>
            <w:tcW w:w="2342" w:type="dxa"/>
            <w:tcMar>
              <w:top w:w="100" w:type="dxa"/>
              <w:left w:w="100" w:type="dxa"/>
              <w:bottom w:w="100" w:type="dxa"/>
              <w:right w:w="100" w:type="dxa"/>
            </w:tcMar>
          </w:tcPr>
          <w:p w14:paraId="7D8047AA" w14:textId="77777777" w:rsidR="00D4016B" w:rsidRPr="00136EF6" w:rsidRDefault="00D4016B" w:rsidP="004D18A7">
            <w:pPr>
              <w:pStyle w:val="Normal1"/>
              <w:widowControl w:val="0"/>
              <w:rPr>
                <w:rFonts w:eastAsia="Calibri"/>
              </w:rPr>
            </w:pPr>
            <w:r w:rsidRPr="00136EF6">
              <w:rPr>
                <w:rFonts w:eastAsia="Calibri"/>
              </w:rPr>
              <w:t xml:space="preserve">Developing </w:t>
            </w:r>
            <w:proofErr w:type="gramStart"/>
            <w:r w:rsidRPr="00136EF6">
              <w:rPr>
                <w:rFonts w:eastAsia="Calibri"/>
              </w:rPr>
              <w:t>Level</w:t>
            </w:r>
            <w:proofErr w:type="gramEnd"/>
            <w:r w:rsidRPr="00136EF6">
              <w:rPr>
                <w:rFonts w:eastAsia="Calibri"/>
              </w:rPr>
              <w:t xml:space="preserve"> I</w:t>
            </w:r>
          </w:p>
        </w:tc>
        <w:tc>
          <w:tcPr>
            <w:tcW w:w="2355" w:type="dxa"/>
            <w:vAlign w:val="bottom"/>
          </w:tcPr>
          <w:p w14:paraId="6544631D" w14:textId="4F5E7B37" w:rsidR="00D4016B" w:rsidRPr="00136EF6" w:rsidRDefault="00D4016B" w:rsidP="004D18A7">
            <w:pPr>
              <w:pStyle w:val="Normal1"/>
              <w:widowControl w:val="0"/>
              <w:spacing w:line="259" w:lineRule="auto"/>
              <w:rPr>
                <w:rFonts w:eastAsia="Calibri"/>
              </w:rPr>
            </w:pPr>
            <w:r>
              <w:t>$55,000</w:t>
            </w:r>
          </w:p>
        </w:tc>
      </w:tr>
      <w:tr w:rsidR="00D4016B" w:rsidRPr="00136EF6" w14:paraId="32856B90" w14:textId="77777777" w:rsidTr="002846A3">
        <w:trPr>
          <w:jc w:val="center"/>
        </w:trPr>
        <w:tc>
          <w:tcPr>
            <w:tcW w:w="2342" w:type="dxa"/>
            <w:tcMar>
              <w:top w:w="100" w:type="dxa"/>
              <w:left w:w="100" w:type="dxa"/>
              <w:bottom w:w="100" w:type="dxa"/>
              <w:right w:w="100" w:type="dxa"/>
            </w:tcMar>
          </w:tcPr>
          <w:p w14:paraId="38C1E5BD" w14:textId="77777777" w:rsidR="00D4016B" w:rsidRPr="00136EF6" w:rsidRDefault="00D4016B" w:rsidP="004D18A7">
            <w:pPr>
              <w:pStyle w:val="Normal1"/>
              <w:widowControl w:val="0"/>
              <w:rPr>
                <w:rFonts w:eastAsia="Calibri"/>
              </w:rPr>
            </w:pPr>
            <w:r w:rsidRPr="00136EF6">
              <w:rPr>
                <w:rFonts w:eastAsia="Calibri"/>
              </w:rPr>
              <w:t>Developing Level II</w:t>
            </w:r>
          </w:p>
        </w:tc>
        <w:tc>
          <w:tcPr>
            <w:tcW w:w="2355" w:type="dxa"/>
            <w:vAlign w:val="bottom"/>
          </w:tcPr>
          <w:p w14:paraId="244FE72D" w14:textId="36692FC4" w:rsidR="00D4016B" w:rsidRPr="00136EF6" w:rsidRDefault="00D4016B" w:rsidP="004D18A7">
            <w:pPr>
              <w:pStyle w:val="Normal1"/>
              <w:widowControl w:val="0"/>
              <w:spacing w:line="259" w:lineRule="auto"/>
              <w:rPr>
                <w:rFonts w:eastAsia="Calibri"/>
              </w:rPr>
            </w:pPr>
            <w:r>
              <w:t>$59,000</w:t>
            </w:r>
          </w:p>
        </w:tc>
      </w:tr>
      <w:tr w:rsidR="00D4016B" w:rsidRPr="00136EF6" w14:paraId="449E3A05" w14:textId="77777777" w:rsidTr="002846A3">
        <w:trPr>
          <w:jc w:val="center"/>
        </w:trPr>
        <w:tc>
          <w:tcPr>
            <w:tcW w:w="2342" w:type="dxa"/>
            <w:tcMar>
              <w:top w:w="100" w:type="dxa"/>
              <w:left w:w="100" w:type="dxa"/>
              <w:bottom w:w="100" w:type="dxa"/>
              <w:right w:w="100" w:type="dxa"/>
            </w:tcMar>
          </w:tcPr>
          <w:p w14:paraId="437C32BD" w14:textId="77777777" w:rsidR="00D4016B" w:rsidRPr="00136EF6" w:rsidRDefault="00D4016B" w:rsidP="004D18A7">
            <w:pPr>
              <w:pStyle w:val="Normal1"/>
              <w:widowControl w:val="0"/>
              <w:rPr>
                <w:rFonts w:eastAsia="Calibri"/>
              </w:rPr>
            </w:pPr>
            <w:r w:rsidRPr="00136EF6">
              <w:rPr>
                <w:rFonts w:eastAsia="Calibri"/>
              </w:rPr>
              <w:t>Career Level I</w:t>
            </w:r>
          </w:p>
        </w:tc>
        <w:tc>
          <w:tcPr>
            <w:tcW w:w="2355" w:type="dxa"/>
            <w:vAlign w:val="bottom"/>
          </w:tcPr>
          <w:p w14:paraId="12871D00" w14:textId="4E54E59D" w:rsidR="00D4016B" w:rsidRPr="00136EF6" w:rsidRDefault="00D4016B" w:rsidP="004D18A7">
            <w:pPr>
              <w:pStyle w:val="Normal1"/>
              <w:widowControl w:val="0"/>
              <w:spacing w:line="259" w:lineRule="auto"/>
              <w:rPr>
                <w:rFonts w:eastAsia="Calibri"/>
              </w:rPr>
            </w:pPr>
            <w:r>
              <w:t>$63,000</w:t>
            </w:r>
          </w:p>
        </w:tc>
      </w:tr>
      <w:tr w:rsidR="00D4016B" w:rsidRPr="00136EF6" w14:paraId="46E0248C" w14:textId="77777777" w:rsidTr="002846A3">
        <w:trPr>
          <w:jc w:val="center"/>
        </w:trPr>
        <w:tc>
          <w:tcPr>
            <w:tcW w:w="2342" w:type="dxa"/>
            <w:tcMar>
              <w:top w:w="100" w:type="dxa"/>
              <w:left w:w="100" w:type="dxa"/>
              <w:bottom w:w="100" w:type="dxa"/>
              <w:right w:w="100" w:type="dxa"/>
            </w:tcMar>
          </w:tcPr>
          <w:p w14:paraId="0524BD7E" w14:textId="77777777" w:rsidR="00D4016B" w:rsidRPr="00136EF6" w:rsidRDefault="00D4016B" w:rsidP="004D18A7">
            <w:pPr>
              <w:pStyle w:val="Normal1"/>
              <w:widowControl w:val="0"/>
              <w:rPr>
                <w:rFonts w:eastAsia="Calibri"/>
              </w:rPr>
            </w:pPr>
            <w:r w:rsidRPr="00136EF6">
              <w:rPr>
                <w:rFonts w:eastAsia="Calibri"/>
              </w:rPr>
              <w:t>Career Level II</w:t>
            </w:r>
          </w:p>
        </w:tc>
        <w:tc>
          <w:tcPr>
            <w:tcW w:w="2355" w:type="dxa"/>
            <w:vAlign w:val="bottom"/>
          </w:tcPr>
          <w:p w14:paraId="5228CDC2" w14:textId="069C2385" w:rsidR="00D4016B" w:rsidRPr="00136EF6" w:rsidRDefault="00D4016B" w:rsidP="004D18A7">
            <w:pPr>
              <w:pStyle w:val="Normal1"/>
              <w:widowControl w:val="0"/>
              <w:spacing w:line="259" w:lineRule="auto"/>
              <w:rPr>
                <w:rFonts w:eastAsia="Calibri"/>
              </w:rPr>
            </w:pPr>
            <w:r>
              <w:t>$66,500</w:t>
            </w:r>
          </w:p>
        </w:tc>
      </w:tr>
      <w:tr w:rsidR="00D4016B" w:rsidRPr="00136EF6" w14:paraId="4320AD00" w14:textId="77777777" w:rsidTr="002846A3">
        <w:trPr>
          <w:jc w:val="center"/>
        </w:trPr>
        <w:tc>
          <w:tcPr>
            <w:tcW w:w="2342" w:type="dxa"/>
            <w:tcMar>
              <w:top w:w="100" w:type="dxa"/>
              <w:left w:w="100" w:type="dxa"/>
              <w:bottom w:w="100" w:type="dxa"/>
              <w:right w:w="100" w:type="dxa"/>
            </w:tcMar>
          </w:tcPr>
          <w:p w14:paraId="1FE6DD2A" w14:textId="77777777" w:rsidR="00D4016B" w:rsidRPr="00136EF6" w:rsidRDefault="00D4016B" w:rsidP="004D18A7">
            <w:pPr>
              <w:pStyle w:val="Normal1"/>
              <w:widowControl w:val="0"/>
              <w:rPr>
                <w:rFonts w:eastAsia="Calibri"/>
              </w:rPr>
            </w:pPr>
            <w:r w:rsidRPr="00136EF6">
              <w:rPr>
                <w:rFonts w:eastAsia="Calibri"/>
              </w:rPr>
              <w:t>Career Level III</w:t>
            </w:r>
          </w:p>
        </w:tc>
        <w:tc>
          <w:tcPr>
            <w:tcW w:w="2355" w:type="dxa"/>
            <w:vAlign w:val="bottom"/>
          </w:tcPr>
          <w:p w14:paraId="25912D8E" w14:textId="3B0CEE68" w:rsidR="00D4016B" w:rsidRPr="00136EF6" w:rsidRDefault="00D4016B" w:rsidP="004D18A7">
            <w:pPr>
              <w:pStyle w:val="Normal1"/>
              <w:widowControl w:val="0"/>
              <w:spacing w:line="259" w:lineRule="auto"/>
              <w:rPr>
                <w:rFonts w:eastAsia="Calibri"/>
              </w:rPr>
            </w:pPr>
            <w:r>
              <w:t>$70,000</w:t>
            </w:r>
          </w:p>
        </w:tc>
      </w:tr>
      <w:tr w:rsidR="00D4016B" w:rsidRPr="00136EF6" w14:paraId="58514F1B" w14:textId="77777777" w:rsidTr="002846A3">
        <w:trPr>
          <w:jc w:val="center"/>
        </w:trPr>
        <w:tc>
          <w:tcPr>
            <w:tcW w:w="2342" w:type="dxa"/>
            <w:tcMar>
              <w:top w:w="100" w:type="dxa"/>
              <w:left w:w="100" w:type="dxa"/>
              <w:bottom w:w="100" w:type="dxa"/>
              <w:right w:w="100" w:type="dxa"/>
            </w:tcMar>
          </w:tcPr>
          <w:p w14:paraId="5799B131" w14:textId="77777777" w:rsidR="00D4016B" w:rsidRPr="00136EF6" w:rsidRDefault="00D4016B" w:rsidP="004D18A7">
            <w:pPr>
              <w:pStyle w:val="Normal1"/>
              <w:widowControl w:val="0"/>
              <w:rPr>
                <w:rFonts w:eastAsia="Calibri"/>
              </w:rPr>
            </w:pPr>
            <w:r w:rsidRPr="00136EF6">
              <w:rPr>
                <w:rFonts w:eastAsia="Calibri"/>
              </w:rPr>
              <w:t>Career Level IV</w:t>
            </w:r>
          </w:p>
        </w:tc>
        <w:tc>
          <w:tcPr>
            <w:tcW w:w="2355" w:type="dxa"/>
            <w:vAlign w:val="bottom"/>
          </w:tcPr>
          <w:p w14:paraId="3DE69917" w14:textId="056735C2" w:rsidR="00D4016B" w:rsidRPr="00136EF6" w:rsidRDefault="00D4016B" w:rsidP="004D18A7">
            <w:pPr>
              <w:pStyle w:val="Normal1"/>
              <w:widowControl w:val="0"/>
              <w:spacing w:line="259" w:lineRule="auto"/>
              <w:rPr>
                <w:rFonts w:eastAsia="Calibri"/>
              </w:rPr>
            </w:pPr>
            <w:r>
              <w:t>$75,000</w:t>
            </w:r>
          </w:p>
        </w:tc>
      </w:tr>
      <w:tr w:rsidR="00D4016B" w:rsidRPr="00136EF6" w14:paraId="50F3BD32" w14:textId="77777777" w:rsidTr="002846A3">
        <w:trPr>
          <w:jc w:val="center"/>
        </w:trPr>
        <w:tc>
          <w:tcPr>
            <w:tcW w:w="2342" w:type="dxa"/>
            <w:tcMar>
              <w:top w:w="100" w:type="dxa"/>
              <w:left w:w="100" w:type="dxa"/>
              <w:bottom w:w="100" w:type="dxa"/>
              <w:right w:w="100" w:type="dxa"/>
            </w:tcMar>
          </w:tcPr>
          <w:p w14:paraId="4254AA1B" w14:textId="58B662AB" w:rsidR="00D4016B" w:rsidRPr="00136EF6" w:rsidRDefault="00D4016B" w:rsidP="004D18A7">
            <w:pPr>
              <w:pStyle w:val="Normal1"/>
              <w:widowControl w:val="0"/>
              <w:rPr>
                <w:rFonts w:eastAsia="Calibri"/>
              </w:rPr>
            </w:pPr>
            <w:r w:rsidRPr="00136EF6">
              <w:rPr>
                <w:rFonts w:eastAsia="Calibri"/>
              </w:rPr>
              <w:t>Career Level V</w:t>
            </w:r>
            <w:r>
              <w:rPr>
                <w:rFonts w:eastAsia="Calibri"/>
              </w:rPr>
              <w:t>*</w:t>
            </w:r>
          </w:p>
        </w:tc>
        <w:tc>
          <w:tcPr>
            <w:tcW w:w="2355" w:type="dxa"/>
            <w:vAlign w:val="bottom"/>
          </w:tcPr>
          <w:p w14:paraId="5EE355BC" w14:textId="45F2F267" w:rsidR="00D4016B" w:rsidRPr="00136EF6" w:rsidRDefault="00D4016B" w:rsidP="004D18A7">
            <w:pPr>
              <w:pStyle w:val="Normal1"/>
              <w:widowControl w:val="0"/>
              <w:spacing w:line="259" w:lineRule="auto"/>
              <w:rPr>
                <w:rFonts w:eastAsia="Calibri"/>
              </w:rPr>
            </w:pPr>
            <w:r>
              <w:t>$80,000</w:t>
            </w:r>
          </w:p>
        </w:tc>
      </w:tr>
      <w:tr w:rsidR="00D4016B" w:rsidRPr="00136EF6" w14:paraId="70C1685F" w14:textId="77777777" w:rsidTr="002846A3">
        <w:trPr>
          <w:jc w:val="center"/>
        </w:trPr>
        <w:tc>
          <w:tcPr>
            <w:tcW w:w="2342" w:type="dxa"/>
            <w:tcMar>
              <w:top w:w="100" w:type="dxa"/>
              <w:left w:w="100" w:type="dxa"/>
              <w:bottom w:w="100" w:type="dxa"/>
              <w:right w:w="100" w:type="dxa"/>
            </w:tcMar>
          </w:tcPr>
          <w:p w14:paraId="31AE13E3" w14:textId="67F42E42" w:rsidR="00D4016B" w:rsidRPr="00136EF6" w:rsidRDefault="00D4016B" w:rsidP="004D18A7">
            <w:pPr>
              <w:pStyle w:val="Normal1"/>
              <w:widowControl w:val="0"/>
              <w:rPr>
                <w:rFonts w:eastAsia="Calibri"/>
              </w:rPr>
            </w:pPr>
            <w:r w:rsidRPr="00136EF6">
              <w:rPr>
                <w:rFonts w:eastAsia="Calibri"/>
              </w:rPr>
              <w:t>Career Level VI</w:t>
            </w:r>
            <w:r>
              <w:rPr>
                <w:rFonts w:eastAsia="Calibri"/>
              </w:rPr>
              <w:t>*</w:t>
            </w:r>
          </w:p>
        </w:tc>
        <w:tc>
          <w:tcPr>
            <w:tcW w:w="2355" w:type="dxa"/>
            <w:vAlign w:val="bottom"/>
          </w:tcPr>
          <w:p w14:paraId="2040501C" w14:textId="72F2CB94" w:rsidR="00D4016B" w:rsidRPr="00136EF6" w:rsidRDefault="00D4016B" w:rsidP="004D18A7">
            <w:pPr>
              <w:pStyle w:val="Normal1"/>
              <w:widowControl w:val="0"/>
              <w:spacing w:line="259" w:lineRule="auto"/>
              <w:rPr>
                <w:rFonts w:eastAsia="Calibri"/>
              </w:rPr>
            </w:pPr>
            <w:r>
              <w:t>$85,000</w:t>
            </w:r>
          </w:p>
        </w:tc>
      </w:tr>
    </w:tbl>
    <w:p w14:paraId="00000241" w14:textId="77104377" w:rsidR="00EC4D03" w:rsidRPr="00BE0597" w:rsidRDefault="00AC74CA" w:rsidP="00BE0597">
      <w:pPr>
        <w:spacing w:line="240" w:lineRule="auto"/>
        <w:ind w:left="1440"/>
        <w:rPr>
          <w:bCs/>
        </w:rPr>
      </w:pPr>
      <w:r>
        <w:rPr>
          <w:bCs/>
        </w:rPr>
        <w:t>*</w:t>
      </w:r>
      <w:r w:rsidR="0040552C">
        <w:rPr>
          <w:bCs/>
        </w:rPr>
        <w:t>Effective beginning in school year 2023-</w:t>
      </w:r>
      <w:r w:rsidR="00507A13">
        <w:rPr>
          <w:bCs/>
        </w:rPr>
        <w:t xml:space="preserve">24, </w:t>
      </w:r>
      <w:r>
        <w:rPr>
          <w:bCs/>
        </w:rPr>
        <w:t xml:space="preserve">Career Levels V and VI are </w:t>
      </w:r>
      <w:r w:rsidR="0040552C">
        <w:rPr>
          <w:bCs/>
        </w:rPr>
        <w:t>added to the career ladder</w:t>
      </w:r>
      <w:r w:rsidR="00507A13">
        <w:rPr>
          <w:bCs/>
        </w:rPr>
        <w:t>.</w:t>
      </w:r>
      <w:r w:rsidR="0040552C">
        <w:rPr>
          <w:bCs/>
        </w:rPr>
        <w:t xml:space="preserve"> </w:t>
      </w:r>
      <w:r w:rsidR="007E2D83">
        <w:t xml:space="preserve"> </w:t>
      </w:r>
    </w:p>
    <w:p w14:paraId="00000243" w14:textId="087DD318" w:rsidR="00EC4D03" w:rsidRDefault="00D869E9">
      <w:pPr>
        <w:spacing w:line="240" w:lineRule="auto"/>
      </w:pPr>
      <w:r>
        <w:lastRenderedPageBreak/>
        <w:t xml:space="preserve">Beginning in </w:t>
      </w:r>
      <w:r w:rsidR="0083051A">
        <w:t>school year 2023-24, t</w:t>
      </w:r>
      <w:r w:rsidR="007E2D83">
        <w:t>he annual base salary for an “Advanced” teacher will be $</w:t>
      </w:r>
      <w:r w:rsidR="00216532">
        <w:t>90,0</w:t>
      </w:r>
      <w:r w:rsidR="007E2D83">
        <w:t>00</w:t>
      </w:r>
      <w:r w:rsidR="0083051A">
        <w:t xml:space="preserve"> (increase</w:t>
      </w:r>
      <w:r w:rsidR="00662C1C">
        <w:t>d</w:t>
      </w:r>
      <w:r w:rsidR="0083051A">
        <w:t xml:space="preserve"> from the </w:t>
      </w:r>
      <w:r w:rsidR="001B607A">
        <w:t>previous level of $81,500 in school year 2022-23)</w:t>
      </w:r>
      <w:r w:rsidR="007E2D83">
        <w:t>. A teacher designated as an Advanced teacher, whose total compensation exceeds $</w:t>
      </w:r>
      <w:r w:rsidR="00216532">
        <w:t>90,0</w:t>
      </w:r>
      <w:r w:rsidR="007E2D83">
        <w:t>00</w:t>
      </w:r>
      <w:r w:rsidR="006905C1">
        <w:t xml:space="preserve"> </w:t>
      </w:r>
      <w:r w:rsidR="007E2D83">
        <w:t>at the time of designation</w:t>
      </w:r>
      <w:r w:rsidR="006905C1">
        <w:t xml:space="preserve"> ($81,500 in school year 2022-23)</w:t>
      </w:r>
      <w:r w:rsidR="007E2D83">
        <w:t>, will receive an additional one-time payment of $</w:t>
      </w:r>
      <w:r w:rsidR="002415A1">
        <w:t>2</w:t>
      </w:r>
      <w:r w:rsidR="007E2D83">
        <w:t>,</w:t>
      </w:r>
      <w:r w:rsidR="002415A1">
        <w:t>0</w:t>
      </w:r>
      <w:r w:rsidR="007E2D83">
        <w:t>00 added to their annual base salary</w:t>
      </w:r>
      <w:r w:rsidR="006905C1">
        <w:t xml:space="preserve"> ($1,500 in school year 2022-23)</w:t>
      </w:r>
      <w:r w:rsidR="007E2D83">
        <w:t>. The annual base salary for a</w:t>
      </w:r>
      <w:r w:rsidR="00003552">
        <w:t>n</w:t>
      </w:r>
      <w:r w:rsidR="007E2D83">
        <w:t xml:space="preserve"> “</w:t>
      </w:r>
      <w:r w:rsidR="00003552">
        <w:t xml:space="preserve">Expert” </w:t>
      </w:r>
      <w:r w:rsidR="007E2D83">
        <w:t>teacher will be $</w:t>
      </w:r>
      <w:r w:rsidR="002415A1">
        <w:t>95</w:t>
      </w:r>
      <w:r w:rsidR="007E2D83">
        <w:t>,000</w:t>
      </w:r>
      <w:r w:rsidR="00AB2DD7">
        <w:t xml:space="preserve"> (increased from the previous level of $89,000 in school year 2022-23)</w:t>
      </w:r>
      <w:r w:rsidR="007E2D83">
        <w:t xml:space="preserve">. Teachers selected for this position will receive a stipend differential based on their annual base salary </w:t>
      </w:r>
      <w:proofErr w:type="gramStart"/>
      <w:r w:rsidR="007E2D83">
        <w:t>in order to</w:t>
      </w:r>
      <w:proofErr w:type="gramEnd"/>
      <w:r w:rsidR="007E2D83">
        <w:t xml:space="preserve"> reach </w:t>
      </w:r>
      <w:r w:rsidR="00F15882">
        <w:t>the Expert level of compensation</w:t>
      </w:r>
      <w:r w:rsidR="007E2D83">
        <w:t xml:space="preserve">. These stipend compensation amounts shall be included in base pay, or otherwise considered as part of the teacher’s annualized salary, for retirement purposes. </w:t>
      </w:r>
    </w:p>
    <w:p w14:paraId="00000244" w14:textId="77777777" w:rsidR="00EC4D03" w:rsidRDefault="00EC4D03">
      <w:pPr>
        <w:spacing w:line="240" w:lineRule="auto"/>
      </w:pPr>
    </w:p>
    <w:p w14:paraId="00000245" w14:textId="579E11FD" w:rsidR="00EC4D03" w:rsidRDefault="00D10783">
      <w:pPr>
        <w:spacing w:line="240" w:lineRule="auto"/>
      </w:pPr>
      <w:r>
        <w:t>Beginning in school year 2023-24, a</w:t>
      </w:r>
      <w:r w:rsidR="007E2D83">
        <w:t xml:space="preserve"> Career </w:t>
      </w:r>
      <w:r w:rsidR="002415A1">
        <w:t>VI</w:t>
      </w:r>
      <w:r w:rsidR="007E2D83">
        <w:t xml:space="preserve"> teacher who has been employed as a Career </w:t>
      </w:r>
      <w:r w:rsidR="002415A1">
        <w:t>VI</w:t>
      </w:r>
      <w:r w:rsidR="007E2D83">
        <w:t xml:space="preserve"> teacher for at least one school year and who receives an end-of-year overall evaluation rating of “proficient” or “exemplary,” with “proficient” or better ratings on all four standards shall receive an additional $</w:t>
      </w:r>
      <w:r w:rsidR="00D34A88">
        <w:t>2</w:t>
      </w:r>
      <w:r w:rsidR="007E2D83">
        <w:t>,</w:t>
      </w:r>
      <w:r w:rsidR="00D34A88">
        <w:t>0</w:t>
      </w:r>
      <w:r w:rsidR="007E2D83">
        <w:t>00 added to their base salary annually</w:t>
      </w:r>
      <w:r>
        <w:t xml:space="preserve"> (</w:t>
      </w:r>
      <w:r w:rsidR="0093657F">
        <w:t>$1,500 in school year 2022-23)</w:t>
      </w:r>
      <w:r w:rsidR="007E2D83">
        <w:t xml:space="preserve">.  </w:t>
      </w:r>
    </w:p>
    <w:p w14:paraId="00000246" w14:textId="77777777" w:rsidR="00EC4D03" w:rsidRDefault="00EC4D03">
      <w:pPr>
        <w:spacing w:line="240" w:lineRule="auto"/>
      </w:pPr>
    </w:p>
    <w:p w14:paraId="00000247" w14:textId="7CD46FE1" w:rsidR="00EC4D03" w:rsidRDefault="005A0D38">
      <w:pPr>
        <w:spacing w:line="240" w:lineRule="auto"/>
      </w:pPr>
      <w:r>
        <w:t>Beginning in school year 2023-24, a</w:t>
      </w:r>
      <w:r w:rsidR="007E2D83">
        <w:t>n Advanced teacher who has been employed as an Advanced teacher for at least one school year and who receives an end-of-year overall evaluation rating of “proficient” or “exemplary,” with “proficient” or better ratings on all four standards shall receive an additional $</w:t>
      </w:r>
      <w:r w:rsidR="00D34A88">
        <w:t>2</w:t>
      </w:r>
      <w:r w:rsidR="007E2D83">
        <w:t>,</w:t>
      </w:r>
      <w:r w:rsidR="00D34A88">
        <w:t>0</w:t>
      </w:r>
      <w:r w:rsidR="007E2D83">
        <w:t>00 added to their base salary annually</w:t>
      </w:r>
      <w:r>
        <w:t xml:space="preserve"> ($1,500 in school year 2022-23).</w:t>
      </w:r>
      <w:r w:rsidR="007E2D83">
        <w:t xml:space="preserve"> </w:t>
      </w:r>
    </w:p>
    <w:p w14:paraId="00000248" w14:textId="77777777" w:rsidR="00EC4D03" w:rsidRDefault="00EC4D03">
      <w:pPr>
        <w:spacing w:line="240" w:lineRule="auto"/>
      </w:pPr>
    </w:p>
    <w:p w14:paraId="00000249" w14:textId="77777777" w:rsidR="00EC4D03" w:rsidRDefault="007E2D83">
      <w:pPr>
        <w:spacing w:line="240" w:lineRule="auto"/>
      </w:pPr>
      <w:r>
        <w:t xml:space="preserve">The salary schedule will continue to be reviewed and may be adjusted periodically by the Commissioner’s designee to reflect market conditions. </w:t>
      </w:r>
    </w:p>
    <w:p w14:paraId="0000024A" w14:textId="77777777" w:rsidR="00EC4D03" w:rsidRDefault="00EC4D03">
      <w:pPr>
        <w:spacing w:line="240" w:lineRule="auto"/>
        <w:rPr>
          <w:b/>
        </w:rPr>
      </w:pPr>
    </w:p>
    <w:p w14:paraId="0000024B" w14:textId="77777777" w:rsidR="00EC4D03" w:rsidRDefault="007E2D83">
      <w:pPr>
        <w:spacing w:line="240" w:lineRule="auto"/>
        <w:rPr>
          <w:b/>
        </w:rPr>
      </w:pPr>
      <w:r>
        <w:rPr>
          <w:b/>
        </w:rPr>
        <w:t xml:space="preserve">Advancement on the Career Ladder </w:t>
      </w:r>
    </w:p>
    <w:p w14:paraId="0000024C" w14:textId="77777777" w:rsidR="00EC4D03" w:rsidRDefault="007E2D83">
      <w:pPr>
        <w:spacing w:line="240" w:lineRule="auto"/>
      </w:pPr>
      <w:r>
        <w:t xml:space="preserve">A Novice teacher shall advance to Developing I and a Developing I teacher shall advance to Developing II annually provided that the teacher does not receive an end-of year overall evaluation rating of “unsatisfactory” and provided that such teacher’s employment is renewed. </w:t>
      </w:r>
    </w:p>
    <w:p w14:paraId="0000024D" w14:textId="77777777" w:rsidR="00EC4D03" w:rsidRDefault="00EC4D03">
      <w:pPr>
        <w:spacing w:line="240" w:lineRule="auto"/>
      </w:pPr>
    </w:p>
    <w:p w14:paraId="0000024E" w14:textId="77777777" w:rsidR="00EC4D03" w:rsidRDefault="007E2D83">
      <w:pPr>
        <w:spacing w:line="240" w:lineRule="auto"/>
      </w:pPr>
      <w: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It is expected that educator evaluation ratings and student performance data will be major components of the teacher’s evaluation. A teacher with an end-of-year overall rating of “proficient” who has achieved less than “proficient” ratings in the third and fourth standards may still advance to the next level with the recommendation of the school principal and the approval of the Commissioner’s designee. </w:t>
      </w:r>
    </w:p>
    <w:p w14:paraId="0000024F" w14:textId="77777777" w:rsidR="00EC4D03" w:rsidRDefault="00EC4D03">
      <w:pPr>
        <w:spacing w:line="240" w:lineRule="auto"/>
      </w:pPr>
    </w:p>
    <w:p w14:paraId="00000250" w14:textId="77777777" w:rsidR="00EC4D03" w:rsidRDefault="007E2D83">
      <w:pPr>
        <w:spacing w:line="240" w:lineRule="auto"/>
      </w:pPr>
      <w:r>
        <w:t>A teacher may advance on the salary scale more rapidly than described at the discretion of the Commissioner’s designee.</w:t>
      </w:r>
    </w:p>
    <w:p w14:paraId="00000251" w14:textId="77777777" w:rsidR="00EC4D03" w:rsidRDefault="00EC4D03">
      <w:pPr>
        <w:spacing w:line="240" w:lineRule="auto"/>
      </w:pPr>
    </w:p>
    <w:p w14:paraId="00000252" w14:textId="77777777" w:rsidR="00EC4D03" w:rsidRDefault="007E2D83">
      <w:pPr>
        <w:spacing w:line="240" w:lineRule="auto"/>
      </w:pPr>
      <w:r>
        <w:t xml:space="preserve">Novice, Developing, Career, and Advanced teachers who continue in employment at the John Avery Parker Elementary School shall not have their salary reduced based on their performance evaluation. </w:t>
      </w:r>
    </w:p>
    <w:p w14:paraId="00000253" w14:textId="77777777" w:rsidR="00EC4D03" w:rsidRDefault="00EC4D03">
      <w:pPr>
        <w:spacing w:line="240" w:lineRule="auto"/>
      </w:pPr>
    </w:p>
    <w:p w14:paraId="00000254" w14:textId="77777777" w:rsidR="00EC4D03" w:rsidRDefault="007E2D83">
      <w:pPr>
        <w:spacing w:line="240" w:lineRule="auto"/>
      </w:pPr>
      <w:r>
        <w:lastRenderedPageBreak/>
        <w:t xml:space="preserve">Consistent with the School Turnaround Plan, based on </w:t>
      </w:r>
      <w:proofErr w:type="gramStart"/>
      <w:r>
        <w:t>past experience</w:t>
      </w:r>
      <w:proofErr w:type="gramEnd"/>
      <w:r>
        <w:t xml:space="preserve"> and performance, a newly hired teacher may be placed above the Novice level at the discretion of the Commissioner’s designee. </w:t>
      </w:r>
    </w:p>
    <w:p w14:paraId="00000255" w14:textId="77777777" w:rsidR="00EC4D03" w:rsidRDefault="00EC4D03">
      <w:pPr>
        <w:spacing w:line="240" w:lineRule="auto"/>
      </w:pPr>
    </w:p>
    <w:p w14:paraId="00000256" w14:textId="311B3763" w:rsidR="00EC4D03" w:rsidRDefault="007E2D83">
      <w:pPr>
        <w:spacing w:line="240" w:lineRule="auto"/>
      </w:pPr>
      <w:r>
        <w:t xml:space="preserve">The categories of Advanced and </w:t>
      </w:r>
      <w:r w:rsidR="008E6BCE">
        <w:t xml:space="preserve">Expert </w:t>
      </w:r>
      <w:r>
        <w:t xml:space="preserve">teachers will be established effective July 1, 2014. The roles, expectations, and selection criteria for Advanced and </w:t>
      </w:r>
      <w:r w:rsidR="008E6BCE">
        <w:t>Expert</w:t>
      </w:r>
      <w:r>
        <w:t xml:space="preserve"> teachers will be determined by the Commissioner’s designee. </w:t>
      </w:r>
    </w:p>
    <w:p w14:paraId="00000257" w14:textId="77777777" w:rsidR="00EC4D03" w:rsidRDefault="00EC4D03">
      <w:pPr>
        <w:spacing w:line="240" w:lineRule="auto"/>
      </w:pPr>
    </w:p>
    <w:p w14:paraId="00000258" w14:textId="77777777" w:rsidR="00EC4D03" w:rsidRDefault="007E2D83">
      <w:pPr>
        <w:spacing w:line="240" w:lineRule="auto"/>
      </w:pPr>
      <w:r>
        <w:t xml:space="preserve">A teacher who has attained the status of Career III or a higher level and received “proficient” or “exemplary” overall end-of-year ratings the previous two years can apply to become an Advanced teacher through a cumulative career portfolio, including demonstrated success in attaining specific student growth benchmarks as determined by the Commissioner’s designee. </w:t>
      </w:r>
    </w:p>
    <w:p w14:paraId="00000259" w14:textId="77777777" w:rsidR="00EC4D03" w:rsidRDefault="00EC4D03">
      <w:pPr>
        <w:spacing w:line="240" w:lineRule="auto"/>
      </w:pPr>
    </w:p>
    <w:p w14:paraId="0000025A" w14:textId="7C288F87" w:rsidR="00EC4D03" w:rsidRDefault="007E2D83">
      <w:pPr>
        <w:spacing w:line="240" w:lineRule="auto"/>
      </w:pPr>
      <w:r>
        <w:t>A teacher who has attained the status of Career III or a higher level and received “exemplary” overall end-of-year ratings the previous two years can apply to become a</w:t>
      </w:r>
      <w:r w:rsidR="00B276F4">
        <w:t>n Expert</w:t>
      </w:r>
      <w:r>
        <w:t xml:space="preserve"> teacher through a cumulative career portfolio with demonstrated success in attaining specific student growth benchmarks as determined by the Commissioner’s designee. The portfolio may include 1) student growth data over time; 2) endorsements from peers, parents, students, and administrators; 3) and evidence of effective instruction. </w:t>
      </w:r>
    </w:p>
    <w:p w14:paraId="0000025B" w14:textId="77777777" w:rsidR="00EC4D03" w:rsidRDefault="00EC4D03">
      <w:pPr>
        <w:spacing w:line="240" w:lineRule="auto"/>
      </w:pPr>
    </w:p>
    <w:p w14:paraId="0000025C" w14:textId="77777777" w:rsidR="00EC4D03" w:rsidRDefault="007E2D83">
      <w:pPr>
        <w:spacing w:line="240" w:lineRule="auto"/>
      </w:pPr>
      <w:r>
        <w:t xml:space="preserve">In addition to teacher advancement as outlined above, the Commissioner’s designee may provide additional compensation to a bargaining unit member if she determines that such payment is necessary to better serve the needs of the students. Such compensation may include payment to teachers who possess additional certifications not required by their current positions, and/or for performing additional duties, etc. </w:t>
      </w:r>
    </w:p>
    <w:p w14:paraId="0000025D" w14:textId="77777777" w:rsidR="00EC4D03" w:rsidRDefault="00EC4D03">
      <w:pPr>
        <w:spacing w:line="240" w:lineRule="auto"/>
        <w:rPr>
          <w:b/>
        </w:rPr>
      </w:pPr>
    </w:p>
    <w:p w14:paraId="0000025E" w14:textId="77777777" w:rsidR="00EC4D03" w:rsidRDefault="007E2D83">
      <w:pPr>
        <w:spacing w:line="240" w:lineRule="auto"/>
        <w:rPr>
          <w:b/>
        </w:rPr>
      </w:pPr>
      <w:r>
        <w:rPr>
          <w:b/>
        </w:rPr>
        <w:t>III. Summary Regarding Bargaining Activity</w:t>
      </w:r>
    </w:p>
    <w:p w14:paraId="0000025F" w14:textId="77777777" w:rsidR="00EC4D03" w:rsidRDefault="007E2D83">
      <w:pPr>
        <w:spacing w:line="240" w:lineRule="auto"/>
      </w:pPr>
      <w:r>
        <w:t xml:space="preserve">On January 29, 2014, Commissioner Chester sent letters to the New Bedford School Committee and several unions representing employees who work at Parker School notifying them that the turnaround plan for Parker School would require changes to the collective bargaining </w:t>
      </w:r>
      <w:proofErr w:type="gramStart"/>
      <w:r>
        <w:t>agreements, and</w:t>
      </w:r>
      <w:proofErr w:type="gramEnd"/>
      <w:r>
        <w:t xml:space="preserve"> requiring them to bargain with respect to these changes. </w:t>
      </w:r>
    </w:p>
    <w:p w14:paraId="00000260" w14:textId="77777777" w:rsidR="00EC4D03" w:rsidRDefault="00EC4D03">
      <w:pPr>
        <w:spacing w:line="240" w:lineRule="auto"/>
      </w:pPr>
    </w:p>
    <w:p w14:paraId="00000261" w14:textId="3B172195" w:rsidR="00EC4D03" w:rsidRDefault="007E2D83">
      <w:pPr>
        <w:spacing w:line="240" w:lineRule="auto"/>
      </w:pPr>
      <w:r>
        <w:t xml:space="preserve">A </w:t>
      </w:r>
      <w:r w:rsidR="00465849">
        <w:t>D</w:t>
      </w:r>
      <w:r>
        <w:t>ESE representative met in Executive Session with the Superintendent and the School Committee to review the contents of the working conditions changes and the parameters for the compensation plan.</w:t>
      </w:r>
    </w:p>
    <w:p w14:paraId="00000262" w14:textId="77777777" w:rsidR="00EC4D03" w:rsidRDefault="00EC4D03">
      <w:pPr>
        <w:spacing w:line="240" w:lineRule="auto"/>
      </w:pPr>
    </w:p>
    <w:p w14:paraId="00000263" w14:textId="01702E92" w:rsidR="00EC4D03" w:rsidRDefault="00AC177F">
      <w:pPr>
        <w:spacing w:line="240" w:lineRule="auto"/>
      </w:pPr>
      <w:r>
        <w:t>D</w:t>
      </w:r>
      <w:r w:rsidR="007E2D83">
        <w:t xml:space="preserve">ESE provided the required changes to working conditions at Parker School to the Superintendent. The district scheduled sessions with the </w:t>
      </w:r>
      <w:proofErr w:type="gramStart"/>
      <w:r w:rsidR="007E2D83">
        <w:t>teachers</w:t>
      </w:r>
      <w:proofErr w:type="gramEnd"/>
      <w:r w:rsidR="007E2D83">
        <w:t xml:space="preserve"> union. The New Bedford Superintendent and key staff members assisted the school department’s labor attorney during the negotiations. There were several preparatory meetings and discussions with the Superintendent, the labor attorney, a </w:t>
      </w:r>
      <w:r w:rsidR="00523E80">
        <w:t>D</w:t>
      </w:r>
      <w:r w:rsidR="007E2D83">
        <w:t>ESE representative, and school department personnel.</w:t>
      </w:r>
    </w:p>
    <w:p w14:paraId="00000264" w14:textId="77777777" w:rsidR="00EC4D03" w:rsidRDefault="00EC4D03">
      <w:pPr>
        <w:spacing w:line="240" w:lineRule="auto"/>
        <w:rPr>
          <w:u w:val="single"/>
        </w:rPr>
      </w:pPr>
    </w:p>
    <w:p w14:paraId="00000265" w14:textId="47B7378F" w:rsidR="00EC4D03" w:rsidRDefault="007E2D83">
      <w:pPr>
        <w:spacing w:line="240" w:lineRule="auto"/>
        <w:rPr>
          <w:u w:val="single"/>
        </w:rPr>
      </w:pPr>
      <w:r>
        <w:rPr>
          <w:u w:val="single"/>
        </w:rPr>
        <w:t xml:space="preserve">New Bedford </w:t>
      </w:r>
      <w:r w:rsidR="00630E7C">
        <w:rPr>
          <w:u w:val="single"/>
        </w:rPr>
        <w:t>Educators</w:t>
      </w:r>
      <w:r>
        <w:rPr>
          <w:u w:val="single"/>
        </w:rPr>
        <w:t xml:space="preserve"> Association</w:t>
      </w:r>
    </w:p>
    <w:p w14:paraId="00000266" w14:textId="5ADB3C58" w:rsidR="00EC4D03" w:rsidRDefault="007E2D83">
      <w:pPr>
        <w:spacing w:line="240" w:lineRule="auto"/>
      </w:pPr>
      <w:r>
        <w:t xml:space="preserve">Meetings were held with representatives of the NBEA and the Massachusetts Teachers Association on February 24, 27, and 28, 2014, pursuant to the Commissioner’s directive. The NBEA represents both the teachers and the administrators in the district. The bargaining sessions </w:t>
      </w:r>
      <w:r>
        <w:lastRenderedPageBreak/>
        <w:t xml:space="preserve">were attended by the Superintendent as well as a </w:t>
      </w:r>
      <w:r w:rsidR="004F2654">
        <w:t>D</w:t>
      </w:r>
      <w:r>
        <w:t xml:space="preserve">ESE representative. The Superintendent provided the NBEA with a Working Conditions Summary Document for Parker School that outlined various changes to terms and conditions of employment and set forth a model compensation plan which would serve as a basis for compensation changes in the school. The Superintendent and the labor attorney explained the intended changes at the school and answered questions posed by the NBEA and the MTA. The NBEA made counterproposals to the changes. Some agreements were reached on language changes which have been incorporated into the plan. Ultimately, no agreement was reached on the totality of the required changes, including teacher compensation. </w:t>
      </w:r>
    </w:p>
    <w:p w14:paraId="00000267" w14:textId="77777777" w:rsidR="00EC4D03" w:rsidRDefault="00EC4D03">
      <w:pPr>
        <w:spacing w:line="240" w:lineRule="auto"/>
        <w:rPr>
          <w:u w:val="single"/>
        </w:rPr>
      </w:pPr>
    </w:p>
    <w:p w14:paraId="00000268" w14:textId="77777777" w:rsidR="00EC4D03" w:rsidRDefault="007E2D83">
      <w:pPr>
        <w:spacing w:line="240" w:lineRule="auto"/>
        <w:rPr>
          <w:u w:val="single"/>
        </w:rPr>
      </w:pPr>
      <w:r>
        <w:rPr>
          <w:u w:val="single"/>
        </w:rPr>
        <w:t>Other Unions</w:t>
      </w:r>
    </w:p>
    <w:p w14:paraId="00000269" w14:textId="27A6E7A4" w:rsidR="00EC4D03" w:rsidRDefault="007E2D83">
      <w:pPr>
        <w:spacing w:line="240" w:lineRule="auto"/>
      </w:pPr>
      <w:r>
        <w:t xml:space="preserve">The district’s Human Resources Director expects to conclude meetings with the two other employee unions by April 11, 2014. The American Federation of Teachers union represents the six paraprofessionals and </w:t>
      </w:r>
      <w:r w:rsidR="00D91E78">
        <w:t>t</w:t>
      </w:r>
      <w:r>
        <w:t>he American Federation of State, County, and Municipal Employees</w:t>
      </w:r>
      <w:r>
        <w:rPr>
          <w:color w:val="545454"/>
        </w:rPr>
        <w:t xml:space="preserve"> </w:t>
      </w:r>
      <w:r>
        <w:t xml:space="preserve">(AFSCME) represents two custodians and one secretary. The Human Resources Director does not anticipate any issues since </w:t>
      </w:r>
      <w:proofErr w:type="gramStart"/>
      <w:r>
        <w:t>the majority of</w:t>
      </w:r>
      <w:proofErr w:type="gramEnd"/>
      <w:r>
        <w:t xml:space="preserve"> the working conditions changes apply mostly to teachers at Parker School.</w:t>
      </w:r>
    </w:p>
    <w:p w14:paraId="3B3B8846" w14:textId="69ABC3C5" w:rsidR="0032209D" w:rsidRPr="00117698" w:rsidRDefault="0032209D" w:rsidP="00117698">
      <w:pPr>
        <w:rPr>
          <w:b/>
          <w:highlight w:val="yellow"/>
        </w:rPr>
        <w:sectPr w:rsidR="0032209D" w:rsidRPr="00117698">
          <w:pgSz w:w="12240" w:h="15840"/>
          <w:pgMar w:top="1440" w:right="1440" w:bottom="1440" w:left="1440" w:header="0" w:footer="720" w:gutter="0"/>
          <w:cols w:space="720"/>
        </w:sectPr>
      </w:pPr>
    </w:p>
    <w:p w14:paraId="0000026C" w14:textId="755E3C48" w:rsidR="00EC4D03" w:rsidRDefault="007E2D83">
      <w:pPr>
        <w:pBdr>
          <w:top w:val="nil"/>
          <w:left w:val="nil"/>
          <w:bottom w:val="nil"/>
          <w:right w:val="nil"/>
          <w:between w:val="nil"/>
        </w:pBdr>
        <w:spacing w:before="28" w:line="240" w:lineRule="auto"/>
        <w:ind w:right="-20"/>
        <w:rPr>
          <w:b/>
        </w:rPr>
      </w:pPr>
      <w:r w:rsidRPr="002E1FA4">
        <w:rPr>
          <w:b/>
        </w:rPr>
        <w:lastRenderedPageBreak/>
        <w:t>Appendix B: Measurable Annual Goals</w:t>
      </w:r>
    </w:p>
    <w:p w14:paraId="0000026D" w14:textId="77777777" w:rsidR="00EC4D03" w:rsidRDefault="00EC4D03">
      <w:pPr>
        <w:pBdr>
          <w:top w:val="nil"/>
          <w:left w:val="nil"/>
          <w:bottom w:val="nil"/>
          <w:right w:val="nil"/>
          <w:between w:val="nil"/>
        </w:pBdr>
        <w:spacing w:before="28" w:line="240" w:lineRule="auto"/>
        <w:ind w:right="-20"/>
        <w:rPr>
          <w:color w:val="000000"/>
          <w:highlight w:val="lightGray"/>
        </w:rPr>
      </w:pPr>
    </w:p>
    <w:tbl>
      <w:tblPr>
        <w:tblW w:w="13040" w:type="dxa"/>
        <w:tblLayout w:type="fixed"/>
        <w:tblCellMar>
          <w:left w:w="115" w:type="dxa"/>
          <w:right w:w="115" w:type="dxa"/>
        </w:tblCellMar>
        <w:tblLook w:val="0400" w:firstRow="0" w:lastRow="0" w:firstColumn="0" w:lastColumn="0" w:noHBand="0" w:noVBand="1"/>
      </w:tblPr>
      <w:tblGrid>
        <w:gridCol w:w="1430"/>
        <w:gridCol w:w="3780"/>
        <w:gridCol w:w="990"/>
        <w:gridCol w:w="810"/>
        <w:gridCol w:w="810"/>
        <w:gridCol w:w="810"/>
        <w:gridCol w:w="4410"/>
      </w:tblGrid>
      <w:tr w:rsidR="00D65A39" w14:paraId="00658DA9" w14:textId="77777777" w:rsidTr="002E1FA4">
        <w:trPr>
          <w:trHeight w:val="870"/>
          <w:tblHeader/>
        </w:trPr>
        <w:tc>
          <w:tcPr>
            <w:tcW w:w="1430" w:type="dxa"/>
            <w:tcBorders>
              <w:top w:val="single" w:sz="8" w:space="0" w:color="000000"/>
              <w:left w:val="single" w:sz="8" w:space="0" w:color="000000"/>
              <w:bottom w:val="nil"/>
              <w:right w:val="single" w:sz="4" w:space="0" w:color="000000"/>
            </w:tcBorders>
            <w:shd w:val="clear" w:color="auto" w:fill="F2F2F2"/>
            <w:vAlign w:val="center"/>
          </w:tcPr>
          <w:p w14:paraId="0000026E" w14:textId="77777777" w:rsidR="00EC4D03" w:rsidRPr="00D81455" w:rsidRDefault="007E2D83">
            <w:pPr>
              <w:spacing w:line="240" w:lineRule="auto"/>
              <w:jc w:val="center"/>
              <w:rPr>
                <w:b/>
                <w:color w:val="000000"/>
                <w:sz w:val="18"/>
                <w:szCs w:val="18"/>
              </w:rPr>
            </w:pPr>
            <w:r w:rsidRPr="00D81455">
              <w:rPr>
                <w:b/>
                <w:color w:val="000000"/>
                <w:sz w:val="18"/>
                <w:szCs w:val="18"/>
              </w:rPr>
              <w:t>Area Specified by Chapter 69, Section 1K</w:t>
            </w:r>
          </w:p>
        </w:tc>
        <w:tc>
          <w:tcPr>
            <w:tcW w:w="3780" w:type="dxa"/>
            <w:tcBorders>
              <w:top w:val="single" w:sz="8" w:space="0" w:color="000000"/>
              <w:left w:val="nil"/>
              <w:bottom w:val="nil"/>
              <w:right w:val="single" w:sz="4" w:space="0" w:color="000000"/>
            </w:tcBorders>
            <w:shd w:val="clear" w:color="auto" w:fill="F2F2F2"/>
            <w:vAlign w:val="center"/>
          </w:tcPr>
          <w:p w14:paraId="0000026F" w14:textId="77777777" w:rsidR="00EC4D03" w:rsidRPr="00D81455" w:rsidRDefault="007E2D83">
            <w:pPr>
              <w:spacing w:line="240" w:lineRule="auto"/>
              <w:jc w:val="center"/>
              <w:rPr>
                <w:b/>
                <w:color w:val="000000"/>
                <w:sz w:val="18"/>
                <w:szCs w:val="18"/>
              </w:rPr>
            </w:pPr>
            <w:r w:rsidRPr="00D81455">
              <w:rPr>
                <w:b/>
                <w:color w:val="000000"/>
                <w:sz w:val="18"/>
                <w:szCs w:val="18"/>
              </w:rPr>
              <w:t>Measure</w:t>
            </w:r>
          </w:p>
        </w:tc>
        <w:tc>
          <w:tcPr>
            <w:tcW w:w="990" w:type="dxa"/>
            <w:tcBorders>
              <w:top w:val="single" w:sz="8" w:space="0" w:color="000000"/>
              <w:left w:val="nil"/>
              <w:bottom w:val="nil"/>
              <w:right w:val="single" w:sz="4" w:space="0" w:color="000000"/>
            </w:tcBorders>
            <w:shd w:val="clear" w:color="auto" w:fill="F2F2F2"/>
            <w:vAlign w:val="center"/>
          </w:tcPr>
          <w:p w14:paraId="00000270" w14:textId="77777777" w:rsidR="00EC4D03" w:rsidRPr="00D81455" w:rsidRDefault="007E2D83">
            <w:pPr>
              <w:spacing w:line="240" w:lineRule="auto"/>
              <w:jc w:val="center"/>
              <w:rPr>
                <w:b/>
                <w:color w:val="000000"/>
                <w:sz w:val="18"/>
                <w:szCs w:val="18"/>
              </w:rPr>
            </w:pPr>
            <w:r w:rsidRPr="00D81455">
              <w:rPr>
                <w:b/>
                <w:color w:val="000000"/>
                <w:sz w:val="18"/>
                <w:szCs w:val="18"/>
              </w:rPr>
              <w:t>SY 2021-2022 Baseline</w:t>
            </w:r>
          </w:p>
        </w:tc>
        <w:tc>
          <w:tcPr>
            <w:tcW w:w="810" w:type="dxa"/>
            <w:tcBorders>
              <w:top w:val="single" w:sz="8" w:space="0" w:color="000000"/>
              <w:left w:val="nil"/>
              <w:bottom w:val="nil"/>
              <w:right w:val="single" w:sz="4" w:space="0" w:color="000000"/>
            </w:tcBorders>
            <w:shd w:val="clear" w:color="auto" w:fill="F2F2F2"/>
            <w:vAlign w:val="center"/>
          </w:tcPr>
          <w:p w14:paraId="00000271" w14:textId="77777777" w:rsidR="00EC4D03" w:rsidRPr="00D81455" w:rsidRDefault="007E2D83">
            <w:pPr>
              <w:spacing w:line="240" w:lineRule="auto"/>
              <w:jc w:val="center"/>
              <w:rPr>
                <w:b/>
                <w:color w:val="000000"/>
                <w:sz w:val="18"/>
                <w:szCs w:val="18"/>
              </w:rPr>
            </w:pPr>
            <w:r w:rsidRPr="00D81455">
              <w:rPr>
                <w:b/>
                <w:color w:val="000000"/>
                <w:sz w:val="18"/>
                <w:szCs w:val="18"/>
              </w:rPr>
              <w:t>SY 2022-2023 Target</w:t>
            </w:r>
          </w:p>
        </w:tc>
        <w:tc>
          <w:tcPr>
            <w:tcW w:w="810" w:type="dxa"/>
            <w:tcBorders>
              <w:top w:val="single" w:sz="8" w:space="0" w:color="000000"/>
              <w:left w:val="nil"/>
              <w:bottom w:val="nil"/>
              <w:right w:val="single" w:sz="4" w:space="0" w:color="000000"/>
            </w:tcBorders>
            <w:shd w:val="clear" w:color="auto" w:fill="F2F2F2"/>
            <w:vAlign w:val="center"/>
          </w:tcPr>
          <w:p w14:paraId="00000272" w14:textId="77777777" w:rsidR="00EC4D03" w:rsidRPr="00D81455" w:rsidRDefault="007E2D83">
            <w:pPr>
              <w:spacing w:line="240" w:lineRule="auto"/>
              <w:jc w:val="center"/>
              <w:rPr>
                <w:b/>
                <w:color w:val="000000"/>
                <w:sz w:val="18"/>
                <w:szCs w:val="18"/>
              </w:rPr>
            </w:pPr>
            <w:r w:rsidRPr="00D81455">
              <w:rPr>
                <w:b/>
                <w:color w:val="000000"/>
                <w:sz w:val="18"/>
                <w:szCs w:val="18"/>
              </w:rPr>
              <w:t>SY 2023-2024 Target</w:t>
            </w:r>
          </w:p>
        </w:tc>
        <w:tc>
          <w:tcPr>
            <w:tcW w:w="810" w:type="dxa"/>
            <w:tcBorders>
              <w:top w:val="single" w:sz="8" w:space="0" w:color="000000"/>
              <w:left w:val="nil"/>
              <w:bottom w:val="nil"/>
              <w:right w:val="single" w:sz="4" w:space="0" w:color="000000"/>
            </w:tcBorders>
            <w:shd w:val="clear" w:color="auto" w:fill="F2F2F2"/>
            <w:vAlign w:val="center"/>
          </w:tcPr>
          <w:p w14:paraId="00000273" w14:textId="77777777" w:rsidR="00EC4D03" w:rsidRPr="00D81455" w:rsidRDefault="007E2D83">
            <w:pPr>
              <w:spacing w:line="240" w:lineRule="auto"/>
              <w:jc w:val="center"/>
              <w:rPr>
                <w:b/>
                <w:color w:val="000000"/>
                <w:sz w:val="18"/>
                <w:szCs w:val="18"/>
              </w:rPr>
            </w:pPr>
            <w:r w:rsidRPr="00D81455">
              <w:rPr>
                <w:b/>
                <w:color w:val="000000"/>
                <w:sz w:val="18"/>
                <w:szCs w:val="18"/>
              </w:rPr>
              <w:t>SY 2024-2025 Target</w:t>
            </w:r>
          </w:p>
        </w:tc>
        <w:tc>
          <w:tcPr>
            <w:tcW w:w="4410" w:type="dxa"/>
            <w:tcBorders>
              <w:top w:val="single" w:sz="8" w:space="0" w:color="000000"/>
              <w:left w:val="nil"/>
              <w:bottom w:val="nil"/>
              <w:right w:val="single" w:sz="8" w:space="0" w:color="000000"/>
            </w:tcBorders>
            <w:shd w:val="clear" w:color="auto" w:fill="F2F2F2"/>
            <w:vAlign w:val="center"/>
          </w:tcPr>
          <w:p w14:paraId="00000274" w14:textId="77777777" w:rsidR="00EC4D03" w:rsidRPr="00D81455" w:rsidRDefault="007E2D83">
            <w:pPr>
              <w:spacing w:line="240" w:lineRule="auto"/>
              <w:jc w:val="center"/>
              <w:rPr>
                <w:b/>
                <w:color w:val="000000"/>
                <w:sz w:val="18"/>
                <w:szCs w:val="18"/>
              </w:rPr>
            </w:pPr>
            <w:r w:rsidRPr="00D81455">
              <w:rPr>
                <w:b/>
                <w:color w:val="000000"/>
                <w:sz w:val="18"/>
                <w:szCs w:val="18"/>
              </w:rPr>
              <w:t>Notes</w:t>
            </w:r>
          </w:p>
        </w:tc>
      </w:tr>
      <w:tr w:rsidR="00F857CA" w14:paraId="52F833BB" w14:textId="77777777" w:rsidTr="002E1FA4">
        <w:trPr>
          <w:trHeight w:val="255"/>
        </w:trPr>
        <w:tc>
          <w:tcPr>
            <w:tcW w:w="1430"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275" w14:textId="77777777" w:rsidR="00EC4D03" w:rsidRPr="00D81455" w:rsidRDefault="007E2D83">
            <w:pPr>
              <w:spacing w:line="240" w:lineRule="auto"/>
              <w:jc w:val="center"/>
              <w:rPr>
                <w:b/>
                <w:color w:val="000000"/>
                <w:sz w:val="18"/>
                <w:szCs w:val="18"/>
              </w:rPr>
            </w:pPr>
            <w:r w:rsidRPr="00D81455">
              <w:rPr>
                <w:b/>
                <w:color w:val="000000"/>
                <w:sz w:val="18"/>
                <w:szCs w:val="18"/>
              </w:rPr>
              <w:t>(1) Student attendance, dismissal rates, and exclusion rates</w:t>
            </w:r>
          </w:p>
        </w:tc>
        <w:tc>
          <w:tcPr>
            <w:tcW w:w="3780" w:type="dxa"/>
            <w:tcBorders>
              <w:top w:val="single" w:sz="8" w:space="0" w:color="000000"/>
              <w:left w:val="nil"/>
              <w:bottom w:val="single" w:sz="4" w:space="0" w:color="000000"/>
              <w:right w:val="single" w:sz="4" w:space="0" w:color="000000"/>
            </w:tcBorders>
            <w:shd w:val="clear" w:color="auto" w:fill="auto"/>
            <w:vAlign w:val="center"/>
          </w:tcPr>
          <w:p w14:paraId="00000276" w14:textId="77777777" w:rsidR="00EC4D03" w:rsidRPr="00D81455" w:rsidRDefault="007E2D83">
            <w:pPr>
              <w:spacing w:line="240" w:lineRule="auto"/>
              <w:rPr>
                <w:color w:val="000000"/>
                <w:sz w:val="18"/>
                <w:szCs w:val="18"/>
              </w:rPr>
            </w:pPr>
            <w:r w:rsidRPr="00D81455">
              <w:rPr>
                <w:color w:val="000000"/>
                <w:sz w:val="18"/>
                <w:szCs w:val="18"/>
              </w:rPr>
              <w:t>Attendance rate (%)</w:t>
            </w:r>
          </w:p>
        </w:tc>
        <w:tc>
          <w:tcPr>
            <w:tcW w:w="990" w:type="dxa"/>
            <w:tcBorders>
              <w:top w:val="single" w:sz="8" w:space="0" w:color="000000"/>
              <w:left w:val="nil"/>
              <w:bottom w:val="single" w:sz="4" w:space="0" w:color="000000"/>
              <w:right w:val="single" w:sz="4" w:space="0" w:color="000000"/>
            </w:tcBorders>
            <w:shd w:val="clear" w:color="auto" w:fill="F2F2F2"/>
            <w:vAlign w:val="center"/>
          </w:tcPr>
          <w:p w14:paraId="00000277" w14:textId="74809521" w:rsidR="00EC4D03" w:rsidRPr="00D81455" w:rsidRDefault="007E2D83">
            <w:pPr>
              <w:spacing w:line="240" w:lineRule="auto"/>
              <w:jc w:val="center"/>
              <w:rPr>
                <w:color w:val="000000"/>
                <w:sz w:val="18"/>
                <w:szCs w:val="18"/>
              </w:rPr>
            </w:pPr>
            <w:r w:rsidRPr="00D81455">
              <w:rPr>
                <w:color w:val="000000"/>
                <w:sz w:val="18"/>
                <w:szCs w:val="18"/>
              </w:rPr>
              <w:t>90</w:t>
            </w:r>
            <w:r w:rsidR="007B59B9" w:rsidRPr="00D81455">
              <w:rPr>
                <w:color w:val="000000"/>
                <w:sz w:val="18"/>
                <w:szCs w:val="18"/>
              </w:rPr>
              <w:t>.5</w:t>
            </w:r>
          </w:p>
        </w:tc>
        <w:tc>
          <w:tcPr>
            <w:tcW w:w="810" w:type="dxa"/>
            <w:tcBorders>
              <w:top w:val="single" w:sz="8" w:space="0" w:color="000000"/>
              <w:left w:val="nil"/>
              <w:bottom w:val="single" w:sz="4" w:space="0" w:color="000000"/>
              <w:right w:val="single" w:sz="4" w:space="0" w:color="000000"/>
            </w:tcBorders>
            <w:shd w:val="clear" w:color="auto" w:fill="auto"/>
            <w:vAlign w:val="center"/>
          </w:tcPr>
          <w:p w14:paraId="00000278" w14:textId="40FA929A" w:rsidR="00EC4D03" w:rsidRPr="00D81455" w:rsidRDefault="00FE2667">
            <w:pPr>
              <w:spacing w:line="240" w:lineRule="auto"/>
              <w:jc w:val="center"/>
              <w:rPr>
                <w:color w:val="000000"/>
                <w:sz w:val="18"/>
                <w:szCs w:val="18"/>
              </w:rPr>
            </w:pPr>
            <w:r>
              <w:rPr>
                <w:color w:val="000000"/>
                <w:sz w:val="18"/>
                <w:szCs w:val="18"/>
              </w:rPr>
              <w:t>91.0</w:t>
            </w:r>
            <w:r w:rsidR="007E2D83" w:rsidRPr="00D81455">
              <w:rPr>
                <w:color w:val="000000"/>
                <w:sz w:val="18"/>
                <w:szCs w:val="18"/>
              </w:rPr>
              <w:t> </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279"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single" w:sz="8" w:space="0" w:color="000000"/>
              <w:left w:val="nil"/>
              <w:bottom w:val="single" w:sz="4" w:space="0" w:color="000000"/>
              <w:right w:val="single" w:sz="4" w:space="0" w:color="000000"/>
            </w:tcBorders>
            <w:shd w:val="clear" w:color="auto" w:fill="auto"/>
            <w:vAlign w:val="center"/>
          </w:tcPr>
          <w:p w14:paraId="0000027A"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single" w:sz="8" w:space="0" w:color="000000"/>
              <w:left w:val="nil"/>
              <w:bottom w:val="single" w:sz="4" w:space="0" w:color="000000"/>
              <w:right w:val="single" w:sz="8" w:space="0" w:color="000000"/>
            </w:tcBorders>
            <w:shd w:val="clear" w:color="auto" w:fill="auto"/>
            <w:vAlign w:val="center"/>
          </w:tcPr>
          <w:p w14:paraId="0000027B" w14:textId="77777777" w:rsidR="00EC4D03" w:rsidRPr="00D81455" w:rsidRDefault="007E2D83">
            <w:pPr>
              <w:spacing w:line="240" w:lineRule="auto"/>
              <w:rPr>
                <w:color w:val="000000"/>
                <w:sz w:val="18"/>
                <w:szCs w:val="18"/>
              </w:rPr>
            </w:pPr>
            <w:r w:rsidRPr="00D81455">
              <w:rPr>
                <w:color w:val="000000"/>
                <w:sz w:val="18"/>
                <w:szCs w:val="18"/>
              </w:rPr>
              <w:t> </w:t>
            </w:r>
          </w:p>
        </w:tc>
      </w:tr>
      <w:tr w:rsidR="00F857CA" w14:paraId="16E574A3" w14:textId="77777777" w:rsidTr="002E1FA4">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7C"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7D" w14:textId="77777777" w:rsidR="00EC4D03" w:rsidRPr="00D81455" w:rsidRDefault="007E2D83">
            <w:pPr>
              <w:spacing w:line="240" w:lineRule="auto"/>
              <w:rPr>
                <w:color w:val="000000"/>
                <w:sz w:val="18"/>
                <w:szCs w:val="18"/>
              </w:rPr>
            </w:pPr>
            <w:r w:rsidRPr="00D81455">
              <w:rPr>
                <w:color w:val="000000"/>
                <w:sz w:val="18"/>
                <w:szCs w:val="18"/>
              </w:rPr>
              <w:t>Chronic absenteeism rate - Grades 1-8 (%)</w:t>
            </w:r>
          </w:p>
        </w:tc>
        <w:tc>
          <w:tcPr>
            <w:tcW w:w="990" w:type="dxa"/>
            <w:tcBorders>
              <w:top w:val="nil"/>
              <w:left w:val="nil"/>
              <w:bottom w:val="single" w:sz="4" w:space="0" w:color="000000"/>
              <w:right w:val="single" w:sz="4" w:space="0" w:color="000000"/>
            </w:tcBorders>
            <w:shd w:val="clear" w:color="auto" w:fill="F2F2F2"/>
            <w:vAlign w:val="center"/>
          </w:tcPr>
          <w:p w14:paraId="0000027E" w14:textId="4372A260" w:rsidR="00EC4D03" w:rsidRPr="00D81455" w:rsidRDefault="00203A33">
            <w:pPr>
              <w:spacing w:line="240" w:lineRule="auto"/>
              <w:jc w:val="center"/>
              <w:rPr>
                <w:color w:val="000000"/>
                <w:sz w:val="18"/>
                <w:szCs w:val="18"/>
              </w:rPr>
            </w:pPr>
            <w:r w:rsidRPr="00D81455">
              <w:rPr>
                <w:color w:val="000000"/>
                <w:sz w:val="18"/>
                <w:szCs w:val="18"/>
              </w:rPr>
              <w:t>36.5</w:t>
            </w:r>
          </w:p>
        </w:tc>
        <w:tc>
          <w:tcPr>
            <w:tcW w:w="810" w:type="dxa"/>
            <w:tcBorders>
              <w:top w:val="nil"/>
              <w:left w:val="nil"/>
              <w:bottom w:val="single" w:sz="4" w:space="0" w:color="000000"/>
              <w:right w:val="single" w:sz="4" w:space="0" w:color="000000"/>
            </w:tcBorders>
            <w:shd w:val="clear" w:color="auto" w:fill="auto"/>
            <w:vAlign w:val="center"/>
          </w:tcPr>
          <w:p w14:paraId="0000027F" w14:textId="229FDC54" w:rsidR="00EC4D03" w:rsidRPr="00D81455" w:rsidRDefault="00203A33">
            <w:pPr>
              <w:spacing w:line="240" w:lineRule="auto"/>
              <w:jc w:val="center"/>
              <w:rPr>
                <w:color w:val="000000"/>
                <w:sz w:val="18"/>
                <w:szCs w:val="18"/>
              </w:rPr>
            </w:pPr>
            <w:r w:rsidRPr="00D81455">
              <w:rPr>
                <w:color w:val="000000"/>
                <w:sz w:val="18"/>
                <w:szCs w:val="18"/>
              </w:rPr>
              <w:t>34.3</w:t>
            </w:r>
            <w:r w:rsidR="007E2D83"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F2F2F2"/>
            <w:vAlign w:val="center"/>
          </w:tcPr>
          <w:p w14:paraId="00000280"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281"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nil"/>
              <w:left w:val="nil"/>
              <w:bottom w:val="single" w:sz="4" w:space="0" w:color="000000"/>
              <w:right w:val="single" w:sz="8" w:space="0" w:color="000000"/>
            </w:tcBorders>
            <w:shd w:val="clear" w:color="auto" w:fill="auto"/>
            <w:vAlign w:val="center"/>
          </w:tcPr>
          <w:p w14:paraId="00000282" w14:textId="77777777" w:rsidR="00EC4D03" w:rsidRPr="00D81455" w:rsidRDefault="007E2D83">
            <w:pPr>
              <w:spacing w:line="240" w:lineRule="auto"/>
              <w:rPr>
                <w:color w:val="000000"/>
                <w:sz w:val="18"/>
                <w:szCs w:val="18"/>
              </w:rPr>
            </w:pPr>
            <w:r w:rsidRPr="00D81455">
              <w:rPr>
                <w:color w:val="000000"/>
                <w:sz w:val="18"/>
                <w:szCs w:val="18"/>
              </w:rPr>
              <w:t>Aligned with accountability target.</w:t>
            </w:r>
          </w:p>
        </w:tc>
      </w:tr>
      <w:tr w:rsidR="00F857CA" w14:paraId="7BB8620F" w14:textId="77777777" w:rsidTr="002E1FA4">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83"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84" w14:textId="77777777" w:rsidR="00EC4D03" w:rsidRPr="00D81455" w:rsidRDefault="007E2D83">
            <w:pPr>
              <w:spacing w:line="240" w:lineRule="auto"/>
              <w:rPr>
                <w:color w:val="000000"/>
                <w:sz w:val="18"/>
                <w:szCs w:val="18"/>
              </w:rPr>
            </w:pPr>
            <w:r w:rsidRPr="00D81455">
              <w:rPr>
                <w:color w:val="000000"/>
                <w:sz w:val="18"/>
                <w:szCs w:val="18"/>
              </w:rPr>
              <w:t>Chronic absenteeism rate - Grades 9-12 (%)</w:t>
            </w:r>
          </w:p>
        </w:tc>
        <w:tc>
          <w:tcPr>
            <w:tcW w:w="990" w:type="dxa"/>
            <w:tcBorders>
              <w:top w:val="nil"/>
              <w:left w:val="nil"/>
              <w:bottom w:val="single" w:sz="4" w:space="0" w:color="000000"/>
              <w:right w:val="single" w:sz="4" w:space="0" w:color="000000"/>
            </w:tcBorders>
            <w:shd w:val="clear" w:color="auto" w:fill="F2F2F2"/>
            <w:vAlign w:val="center"/>
          </w:tcPr>
          <w:p w14:paraId="00000285"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auto"/>
            <w:vAlign w:val="center"/>
          </w:tcPr>
          <w:p w14:paraId="00000286"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287" w14:textId="5287E2AE" w:rsidR="00EC4D03" w:rsidRPr="00D81455" w:rsidRDefault="00B75B80">
            <w:pPr>
              <w:spacing w:line="240" w:lineRule="auto"/>
              <w:jc w:val="center"/>
              <w:rPr>
                <w:color w:val="000000"/>
                <w:sz w:val="18"/>
                <w:szCs w:val="18"/>
              </w:rPr>
            </w:pPr>
            <w:r w:rsidRPr="00D81455">
              <w:rPr>
                <w:color w:val="000000"/>
                <w:sz w:val="18"/>
                <w:szCs w:val="18"/>
              </w:rPr>
              <w:t>N/A</w:t>
            </w:r>
            <w:r w:rsidR="007E2D83"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288"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4410" w:type="dxa"/>
            <w:tcBorders>
              <w:top w:val="nil"/>
              <w:left w:val="nil"/>
              <w:bottom w:val="single" w:sz="4" w:space="0" w:color="000000"/>
              <w:right w:val="single" w:sz="8" w:space="0" w:color="000000"/>
            </w:tcBorders>
            <w:shd w:val="clear" w:color="auto" w:fill="auto"/>
            <w:vAlign w:val="center"/>
          </w:tcPr>
          <w:p w14:paraId="00000289" w14:textId="77777777" w:rsidR="00EC4D03" w:rsidRPr="00D81455" w:rsidRDefault="007E2D83">
            <w:pPr>
              <w:spacing w:line="240" w:lineRule="auto"/>
              <w:rPr>
                <w:color w:val="000000"/>
                <w:sz w:val="18"/>
                <w:szCs w:val="18"/>
              </w:rPr>
            </w:pPr>
            <w:r w:rsidRPr="00D81455">
              <w:rPr>
                <w:color w:val="000000"/>
                <w:sz w:val="18"/>
                <w:szCs w:val="18"/>
              </w:rPr>
              <w:t xml:space="preserve">Does not apply - school does not serve high school grades. </w:t>
            </w:r>
          </w:p>
        </w:tc>
      </w:tr>
      <w:tr w:rsidR="00F857CA" w14:paraId="6B96D946" w14:textId="77777777" w:rsidTr="002E1FA4">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8A"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8B" w14:textId="77777777" w:rsidR="00EC4D03" w:rsidRPr="00D81455" w:rsidRDefault="007E2D83">
            <w:pPr>
              <w:spacing w:line="240" w:lineRule="auto"/>
              <w:rPr>
                <w:color w:val="000000"/>
                <w:sz w:val="18"/>
                <w:szCs w:val="18"/>
              </w:rPr>
            </w:pPr>
            <w:r w:rsidRPr="00D81455">
              <w:rPr>
                <w:color w:val="000000"/>
                <w:sz w:val="18"/>
                <w:szCs w:val="18"/>
              </w:rPr>
              <w:t xml:space="preserve">Out-of-school suspension rate (%) </w:t>
            </w:r>
          </w:p>
        </w:tc>
        <w:tc>
          <w:tcPr>
            <w:tcW w:w="990" w:type="dxa"/>
            <w:tcBorders>
              <w:top w:val="nil"/>
              <w:left w:val="nil"/>
              <w:bottom w:val="single" w:sz="4" w:space="0" w:color="000000"/>
              <w:right w:val="single" w:sz="4" w:space="0" w:color="000000"/>
            </w:tcBorders>
            <w:shd w:val="clear" w:color="auto" w:fill="F2F2F2"/>
            <w:vAlign w:val="center"/>
          </w:tcPr>
          <w:p w14:paraId="0000028C" w14:textId="0F898F58" w:rsidR="00EC4D03" w:rsidRPr="00D81455" w:rsidRDefault="00D40E6B">
            <w:pPr>
              <w:spacing w:line="240" w:lineRule="auto"/>
              <w:jc w:val="center"/>
              <w:rPr>
                <w:color w:val="000000"/>
                <w:sz w:val="18"/>
                <w:szCs w:val="18"/>
              </w:rPr>
            </w:pPr>
            <w:r>
              <w:rPr>
                <w:color w:val="000000"/>
                <w:sz w:val="18"/>
                <w:szCs w:val="18"/>
              </w:rPr>
              <w:t>1.5</w:t>
            </w:r>
          </w:p>
        </w:tc>
        <w:tc>
          <w:tcPr>
            <w:tcW w:w="810" w:type="dxa"/>
            <w:tcBorders>
              <w:top w:val="nil"/>
              <w:left w:val="nil"/>
              <w:bottom w:val="single" w:sz="4" w:space="0" w:color="000000"/>
              <w:right w:val="single" w:sz="4" w:space="0" w:color="000000"/>
            </w:tcBorders>
            <w:shd w:val="clear" w:color="auto" w:fill="auto"/>
            <w:vAlign w:val="center"/>
          </w:tcPr>
          <w:p w14:paraId="0000028D" w14:textId="55F1616D" w:rsidR="00EC4D03" w:rsidRPr="00D81455" w:rsidRDefault="00D40E6B" w:rsidP="00167FF2">
            <w:pPr>
              <w:spacing w:line="240" w:lineRule="auto"/>
              <w:jc w:val="center"/>
              <w:rPr>
                <w:color w:val="000000"/>
                <w:sz w:val="18"/>
                <w:szCs w:val="18"/>
              </w:rPr>
            </w:pPr>
            <w:r>
              <w:rPr>
                <w:color w:val="000000"/>
                <w:sz w:val="18"/>
                <w:szCs w:val="18"/>
              </w:rPr>
              <w:t>0.5</w:t>
            </w:r>
          </w:p>
        </w:tc>
        <w:tc>
          <w:tcPr>
            <w:tcW w:w="810" w:type="dxa"/>
            <w:tcBorders>
              <w:top w:val="nil"/>
              <w:left w:val="nil"/>
              <w:bottom w:val="single" w:sz="4" w:space="0" w:color="000000"/>
              <w:right w:val="single" w:sz="4" w:space="0" w:color="000000"/>
            </w:tcBorders>
            <w:shd w:val="clear" w:color="auto" w:fill="F2F2F2"/>
            <w:vAlign w:val="center"/>
          </w:tcPr>
          <w:p w14:paraId="0000028E"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28F"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nil"/>
              <w:left w:val="nil"/>
              <w:bottom w:val="single" w:sz="4" w:space="0" w:color="000000"/>
              <w:right w:val="single" w:sz="8" w:space="0" w:color="000000"/>
            </w:tcBorders>
            <w:shd w:val="clear" w:color="auto" w:fill="auto"/>
            <w:vAlign w:val="center"/>
          </w:tcPr>
          <w:p w14:paraId="00000290" w14:textId="77777777" w:rsidR="00EC4D03" w:rsidRPr="00D81455" w:rsidRDefault="007E2D83">
            <w:pPr>
              <w:spacing w:line="240" w:lineRule="auto"/>
              <w:rPr>
                <w:color w:val="000000"/>
                <w:sz w:val="18"/>
                <w:szCs w:val="18"/>
              </w:rPr>
            </w:pPr>
            <w:r w:rsidRPr="00D81455">
              <w:rPr>
                <w:color w:val="000000"/>
                <w:sz w:val="18"/>
                <w:szCs w:val="18"/>
              </w:rPr>
              <w:t> </w:t>
            </w:r>
          </w:p>
        </w:tc>
      </w:tr>
      <w:tr w:rsidR="00F857CA" w14:paraId="151A4E24" w14:textId="77777777" w:rsidTr="002E1FA4">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91"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92" w14:textId="77777777" w:rsidR="00EC4D03" w:rsidRPr="00D81455" w:rsidRDefault="007E2D83">
            <w:pPr>
              <w:spacing w:line="240" w:lineRule="auto"/>
              <w:rPr>
                <w:color w:val="000000"/>
                <w:sz w:val="18"/>
                <w:szCs w:val="18"/>
              </w:rPr>
            </w:pPr>
            <w:r w:rsidRPr="00D81455">
              <w:rPr>
                <w:color w:val="000000"/>
                <w:sz w:val="18"/>
                <w:szCs w:val="18"/>
              </w:rPr>
              <w:t xml:space="preserve">In-school suspension rate (%) </w:t>
            </w:r>
          </w:p>
        </w:tc>
        <w:tc>
          <w:tcPr>
            <w:tcW w:w="990" w:type="dxa"/>
            <w:tcBorders>
              <w:top w:val="nil"/>
              <w:left w:val="nil"/>
              <w:bottom w:val="single" w:sz="4" w:space="0" w:color="000000"/>
              <w:right w:val="single" w:sz="4" w:space="0" w:color="000000"/>
            </w:tcBorders>
            <w:shd w:val="clear" w:color="auto" w:fill="F2F2F2"/>
            <w:vAlign w:val="center"/>
          </w:tcPr>
          <w:p w14:paraId="00000293" w14:textId="2B4CEDC0" w:rsidR="00EC4D03" w:rsidRPr="00D81455" w:rsidRDefault="00D40E6B">
            <w:pPr>
              <w:spacing w:line="240" w:lineRule="auto"/>
              <w:jc w:val="center"/>
              <w:rPr>
                <w:color w:val="000000"/>
                <w:sz w:val="18"/>
                <w:szCs w:val="18"/>
              </w:rPr>
            </w:pPr>
            <w:r>
              <w:rPr>
                <w:color w:val="000000"/>
                <w:sz w:val="18"/>
                <w:szCs w:val="18"/>
              </w:rPr>
              <w:t>5.0</w:t>
            </w:r>
          </w:p>
        </w:tc>
        <w:tc>
          <w:tcPr>
            <w:tcW w:w="810" w:type="dxa"/>
            <w:tcBorders>
              <w:top w:val="nil"/>
              <w:left w:val="nil"/>
              <w:bottom w:val="single" w:sz="4" w:space="0" w:color="000000"/>
              <w:right w:val="single" w:sz="4" w:space="0" w:color="000000"/>
            </w:tcBorders>
            <w:shd w:val="clear" w:color="auto" w:fill="auto"/>
            <w:vAlign w:val="center"/>
          </w:tcPr>
          <w:p w14:paraId="00000294" w14:textId="4013BA61" w:rsidR="00EC4D03" w:rsidRPr="00D81455" w:rsidRDefault="00D40E6B">
            <w:pPr>
              <w:spacing w:line="240" w:lineRule="auto"/>
              <w:jc w:val="center"/>
              <w:rPr>
                <w:color w:val="000000"/>
                <w:sz w:val="18"/>
                <w:szCs w:val="18"/>
              </w:rPr>
            </w:pPr>
            <w:r>
              <w:rPr>
                <w:color w:val="000000"/>
                <w:sz w:val="18"/>
                <w:szCs w:val="18"/>
              </w:rPr>
              <w:t>4.4</w:t>
            </w:r>
          </w:p>
        </w:tc>
        <w:tc>
          <w:tcPr>
            <w:tcW w:w="810" w:type="dxa"/>
            <w:tcBorders>
              <w:top w:val="nil"/>
              <w:left w:val="nil"/>
              <w:bottom w:val="single" w:sz="4" w:space="0" w:color="000000"/>
              <w:right w:val="single" w:sz="4" w:space="0" w:color="000000"/>
            </w:tcBorders>
            <w:shd w:val="clear" w:color="auto" w:fill="F2F2F2"/>
            <w:vAlign w:val="center"/>
          </w:tcPr>
          <w:p w14:paraId="00000295"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296"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nil"/>
              <w:left w:val="nil"/>
              <w:bottom w:val="single" w:sz="4" w:space="0" w:color="000000"/>
              <w:right w:val="single" w:sz="8" w:space="0" w:color="000000"/>
            </w:tcBorders>
            <w:shd w:val="clear" w:color="auto" w:fill="auto"/>
            <w:vAlign w:val="center"/>
          </w:tcPr>
          <w:p w14:paraId="00000297" w14:textId="77777777" w:rsidR="00EC4D03" w:rsidRPr="00D81455" w:rsidRDefault="007E2D83">
            <w:pPr>
              <w:spacing w:line="240" w:lineRule="auto"/>
              <w:rPr>
                <w:color w:val="000000"/>
                <w:sz w:val="18"/>
                <w:szCs w:val="18"/>
              </w:rPr>
            </w:pPr>
            <w:r w:rsidRPr="00D81455">
              <w:rPr>
                <w:color w:val="000000"/>
                <w:sz w:val="18"/>
                <w:szCs w:val="18"/>
              </w:rPr>
              <w:t> </w:t>
            </w:r>
          </w:p>
        </w:tc>
      </w:tr>
      <w:tr w:rsidR="00F857CA" w14:paraId="2D346A5C" w14:textId="77777777" w:rsidTr="002E1FA4">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98"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99" w14:textId="77777777" w:rsidR="00EC4D03" w:rsidRPr="00D81455" w:rsidRDefault="007E2D83">
            <w:pPr>
              <w:spacing w:line="240" w:lineRule="auto"/>
              <w:rPr>
                <w:color w:val="000000"/>
                <w:sz w:val="18"/>
                <w:szCs w:val="18"/>
              </w:rPr>
            </w:pPr>
            <w:r w:rsidRPr="00D81455">
              <w:rPr>
                <w:color w:val="000000"/>
                <w:sz w:val="18"/>
                <w:szCs w:val="18"/>
              </w:rPr>
              <w:t xml:space="preserve">Percentage of students suspended more than 10 days (%) </w:t>
            </w:r>
          </w:p>
        </w:tc>
        <w:tc>
          <w:tcPr>
            <w:tcW w:w="990" w:type="dxa"/>
            <w:tcBorders>
              <w:top w:val="nil"/>
              <w:left w:val="nil"/>
              <w:bottom w:val="single" w:sz="4" w:space="0" w:color="000000"/>
              <w:right w:val="single" w:sz="4" w:space="0" w:color="000000"/>
            </w:tcBorders>
            <w:shd w:val="clear" w:color="auto" w:fill="F2F2F2"/>
            <w:vAlign w:val="center"/>
          </w:tcPr>
          <w:p w14:paraId="0000029A" w14:textId="41499CDE" w:rsidR="00EC4D03" w:rsidRPr="00D81455" w:rsidRDefault="00D40E6B">
            <w:pPr>
              <w:spacing w:line="240" w:lineRule="auto"/>
              <w:jc w:val="center"/>
              <w:rPr>
                <w:color w:val="000000"/>
                <w:sz w:val="18"/>
                <w:szCs w:val="18"/>
              </w:rPr>
            </w:pPr>
            <w:r>
              <w:rPr>
                <w:color w:val="000000"/>
                <w:sz w:val="18"/>
                <w:szCs w:val="18"/>
              </w:rPr>
              <w:t>0.0</w:t>
            </w:r>
          </w:p>
        </w:tc>
        <w:tc>
          <w:tcPr>
            <w:tcW w:w="810" w:type="dxa"/>
            <w:tcBorders>
              <w:top w:val="nil"/>
              <w:left w:val="nil"/>
              <w:bottom w:val="single" w:sz="4" w:space="0" w:color="000000"/>
              <w:right w:val="single" w:sz="4" w:space="0" w:color="000000"/>
            </w:tcBorders>
            <w:shd w:val="clear" w:color="auto" w:fill="auto"/>
            <w:vAlign w:val="center"/>
          </w:tcPr>
          <w:p w14:paraId="0000029B" w14:textId="295FA95F" w:rsidR="00EC4D03" w:rsidRPr="00D81455" w:rsidRDefault="00D40E6B">
            <w:pPr>
              <w:spacing w:line="240" w:lineRule="auto"/>
              <w:jc w:val="center"/>
              <w:rPr>
                <w:color w:val="000000"/>
                <w:sz w:val="18"/>
                <w:szCs w:val="18"/>
              </w:rPr>
            </w:pPr>
            <w:r>
              <w:rPr>
                <w:color w:val="000000"/>
                <w:sz w:val="18"/>
                <w:szCs w:val="18"/>
              </w:rPr>
              <w:t>0.0</w:t>
            </w:r>
          </w:p>
        </w:tc>
        <w:tc>
          <w:tcPr>
            <w:tcW w:w="810" w:type="dxa"/>
            <w:tcBorders>
              <w:top w:val="nil"/>
              <w:left w:val="nil"/>
              <w:bottom w:val="single" w:sz="4" w:space="0" w:color="000000"/>
              <w:right w:val="single" w:sz="4" w:space="0" w:color="000000"/>
            </w:tcBorders>
            <w:shd w:val="clear" w:color="auto" w:fill="F2F2F2"/>
            <w:vAlign w:val="center"/>
          </w:tcPr>
          <w:p w14:paraId="0000029C"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29D"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nil"/>
              <w:left w:val="nil"/>
              <w:bottom w:val="single" w:sz="4" w:space="0" w:color="000000"/>
              <w:right w:val="single" w:sz="8" w:space="0" w:color="000000"/>
            </w:tcBorders>
            <w:shd w:val="clear" w:color="auto" w:fill="auto"/>
            <w:vAlign w:val="center"/>
          </w:tcPr>
          <w:p w14:paraId="0000029E" w14:textId="77777777" w:rsidR="00EC4D03" w:rsidRPr="00D81455" w:rsidRDefault="007E2D83">
            <w:pPr>
              <w:spacing w:line="240" w:lineRule="auto"/>
              <w:rPr>
                <w:color w:val="000000"/>
                <w:sz w:val="18"/>
                <w:szCs w:val="18"/>
              </w:rPr>
            </w:pPr>
            <w:r w:rsidRPr="00D81455">
              <w:rPr>
                <w:color w:val="000000"/>
                <w:sz w:val="18"/>
                <w:szCs w:val="18"/>
              </w:rPr>
              <w:t> </w:t>
            </w:r>
          </w:p>
        </w:tc>
      </w:tr>
      <w:tr w:rsidR="00D65A39" w14:paraId="4EE11680" w14:textId="77777777" w:rsidTr="002E1FA4">
        <w:trPr>
          <w:trHeight w:val="870"/>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9F"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8" w:space="0" w:color="000000"/>
              <w:right w:val="single" w:sz="4" w:space="0" w:color="000000"/>
            </w:tcBorders>
            <w:shd w:val="clear" w:color="auto" w:fill="auto"/>
            <w:vAlign w:val="center"/>
          </w:tcPr>
          <w:p w14:paraId="000002A0" w14:textId="77777777" w:rsidR="00EC4D03" w:rsidRPr="00D81455" w:rsidRDefault="007E2D83">
            <w:pPr>
              <w:spacing w:line="240" w:lineRule="auto"/>
              <w:rPr>
                <w:color w:val="000000"/>
                <w:sz w:val="18"/>
                <w:szCs w:val="18"/>
              </w:rPr>
            </w:pPr>
            <w:r w:rsidRPr="00D81455">
              <w:rPr>
                <w:color w:val="000000"/>
                <w:sz w:val="18"/>
                <w:szCs w:val="18"/>
              </w:rPr>
              <w:t>Dismissal rate (%)</w:t>
            </w:r>
          </w:p>
        </w:tc>
        <w:tc>
          <w:tcPr>
            <w:tcW w:w="990" w:type="dxa"/>
            <w:tcBorders>
              <w:top w:val="nil"/>
              <w:left w:val="nil"/>
              <w:bottom w:val="single" w:sz="8" w:space="0" w:color="000000"/>
              <w:right w:val="single" w:sz="4" w:space="0" w:color="000000"/>
            </w:tcBorders>
            <w:shd w:val="clear" w:color="auto" w:fill="F2F2F2"/>
            <w:vAlign w:val="center"/>
          </w:tcPr>
          <w:p w14:paraId="000002A1"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2A2"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nil"/>
              <w:right w:val="single" w:sz="4" w:space="0" w:color="000000"/>
            </w:tcBorders>
            <w:shd w:val="clear" w:color="auto" w:fill="F2F2F2"/>
            <w:vAlign w:val="center"/>
          </w:tcPr>
          <w:p w14:paraId="000002A3"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8" w:space="0" w:color="000000"/>
              <w:right w:val="single" w:sz="4" w:space="0" w:color="000000"/>
            </w:tcBorders>
            <w:shd w:val="clear" w:color="auto" w:fill="auto"/>
            <w:vAlign w:val="center"/>
          </w:tcPr>
          <w:p w14:paraId="000002A4"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nil"/>
              <w:left w:val="nil"/>
              <w:bottom w:val="single" w:sz="8" w:space="0" w:color="000000"/>
              <w:right w:val="single" w:sz="8" w:space="0" w:color="000000"/>
            </w:tcBorders>
            <w:shd w:val="clear" w:color="auto" w:fill="auto"/>
            <w:vAlign w:val="center"/>
          </w:tcPr>
          <w:p w14:paraId="000002A5" w14:textId="77777777" w:rsidR="00EC4D03" w:rsidRPr="00D81455" w:rsidRDefault="007E2D83">
            <w:pPr>
              <w:spacing w:line="240" w:lineRule="auto"/>
              <w:rPr>
                <w:color w:val="000000"/>
                <w:sz w:val="18"/>
                <w:szCs w:val="18"/>
              </w:rPr>
            </w:pPr>
            <w:r w:rsidRPr="00D81455">
              <w:rPr>
                <w:color w:val="000000"/>
                <w:sz w:val="18"/>
                <w:szCs w:val="18"/>
              </w:rPr>
              <w:t>Total number of dismissals from non-routine student-nurse encounters divided by total number of non-routine encounters.</w:t>
            </w:r>
          </w:p>
        </w:tc>
      </w:tr>
      <w:tr w:rsidR="00F857CA" w14:paraId="2C29067E" w14:textId="77777777" w:rsidTr="002E1FA4">
        <w:trPr>
          <w:trHeight w:val="255"/>
        </w:trPr>
        <w:tc>
          <w:tcPr>
            <w:tcW w:w="1430" w:type="dxa"/>
            <w:vMerge w:val="restart"/>
            <w:tcBorders>
              <w:top w:val="nil"/>
              <w:left w:val="single" w:sz="8" w:space="0" w:color="000000"/>
              <w:bottom w:val="single" w:sz="4" w:space="0" w:color="000000"/>
              <w:right w:val="single" w:sz="4" w:space="0" w:color="000000"/>
            </w:tcBorders>
            <w:shd w:val="clear" w:color="auto" w:fill="auto"/>
            <w:vAlign w:val="center"/>
          </w:tcPr>
          <w:p w14:paraId="000002A6" w14:textId="77777777" w:rsidR="00EC4D03" w:rsidRPr="00D81455" w:rsidRDefault="007E2D83">
            <w:pPr>
              <w:spacing w:line="240" w:lineRule="auto"/>
              <w:jc w:val="center"/>
              <w:rPr>
                <w:b/>
                <w:color w:val="000000"/>
                <w:sz w:val="18"/>
                <w:szCs w:val="18"/>
              </w:rPr>
            </w:pPr>
            <w:r w:rsidRPr="00D81455">
              <w:rPr>
                <w:b/>
                <w:color w:val="000000"/>
                <w:sz w:val="18"/>
                <w:szCs w:val="18"/>
              </w:rPr>
              <w:t>(2) Student safety and discipline</w:t>
            </w:r>
          </w:p>
        </w:tc>
        <w:tc>
          <w:tcPr>
            <w:tcW w:w="3780" w:type="dxa"/>
            <w:tcBorders>
              <w:top w:val="nil"/>
              <w:left w:val="nil"/>
              <w:bottom w:val="single" w:sz="4" w:space="0" w:color="000000"/>
              <w:right w:val="single" w:sz="4" w:space="0" w:color="000000"/>
            </w:tcBorders>
            <w:shd w:val="clear" w:color="auto" w:fill="auto"/>
            <w:vAlign w:val="center"/>
          </w:tcPr>
          <w:p w14:paraId="000002A7" w14:textId="77777777" w:rsidR="00EC4D03" w:rsidRPr="00D81455" w:rsidRDefault="007E2D83">
            <w:pPr>
              <w:spacing w:line="240" w:lineRule="auto"/>
              <w:rPr>
                <w:color w:val="000000"/>
                <w:sz w:val="18"/>
                <w:szCs w:val="18"/>
              </w:rPr>
            </w:pPr>
            <w:r w:rsidRPr="00D81455">
              <w:rPr>
                <w:color w:val="000000"/>
                <w:sz w:val="18"/>
                <w:szCs w:val="18"/>
              </w:rPr>
              <w:t>Interpersonal incidents (#)</w:t>
            </w:r>
          </w:p>
        </w:tc>
        <w:tc>
          <w:tcPr>
            <w:tcW w:w="990" w:type="dxa"/>
            <w:tcBorders>
              <w:top w:val="nil"/>
              <w:left w:val="nil"/>
              <w:bottom w:val="single" w:sz="4" w:space="0" w:color="000000"/>
              <w:right w:val="single" w:sz="4" w:space="0" w:color="000000"/>
            </w:tcBorders>
            <w:shd w:val="clear" w:color="auto" w:fill="F2F2F2"/>
            <w:vAlign w:val="center"/>
          </w:tcPr>
          <w:p w14:paraId="000002A8" w14:textId="418C7A0B" w:rsidR="00EC4D03" w:rsidRPr="00D81455" w:rsidRDefault="000E0DAE">
            <w:pPr>
              <w:spacing w:line="240" w:lineRule="auto"/>
              <w:jc w:val="center"/>
              <w:rPr>
                <w:color w:val="000000"/>
                <w:sz w:val="18"/>
                <w:szCs w:val="18"/>
              </w:rPr>
            </w:pPr>
            <w:r>
              <w:rPr>
                <w:color w:val="000000"/>
                <w:sz w:val="18"/>
                <w:szCs w:val="18"/>
              </w:rPr>
              <w:t>3</w:t>
            </w:r>
          </w:p>
        </w:tc>
        <w:tc>
          <w:tcPr>
            <w:tcW w:w="810" w:type="dxa"/>
            <w:tcBorders>
              <w:top w:val="single" w:sz="8" w:space="0" w:color="000000"/>
              <w:left w:val="nil"/>
              <w:bottom w:val="single" w:sz="4" w:space="0" w:color="000000"/>
              <w:right w:val="single" w:sz="4" w:space="0" w:color="000000"/>
            </w:tcBorders>
            <w:shd w:val="clear" w:color="auto" w:fill="auto"/>
            <w:vAlign w:val="center"/>
          </w:tcPr>
          <w:p w14:paraId="000002A9" w14:textId="5A587B93" w:rsidR="00EC4D03" w:rsidRPr="00D81455" w:rsidRDefault="000E0DAE">
            <w:pPr>
              <w:spacing w:line="240" w:lineRule="auto"/>
              <w:jc w:val="center"/>
              <w:rPr>
                <w:color w:val="000000"/>
                <w:sz w:val="18"/>
                <w:szCs w:val="18"/>
              </w:rPr>
            </w:pPr>
            <w:r>
              <w:rPr>
                <w:color w:val="000000"/>
                <w:sz w:val="18"/>
                <w:szCs w:val="18"/>
              </w:rPr>
              <w:t>0</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2AA"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2AB"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nil"/>
              <w:left w:val="nil"/>
              <w:bottom w:val="single" w:sz="4" w:space="0" w:color="000000"/>
              <w:right w:val="single" w:sz="8" w:space="0" w:color="000000"/>
            </w:tcBorders>
            <w:shd w:val="clear" w:color="auto" w:fill="auto"/>
            <w:vAlign w:val="center"/>
          </w:tcPr>
          <w:p w14:paraId="000002AC" w14:textId="77777777" w:rsidR="00EC4D03" w:rsidRPr="00D81455" w:rsidRDefault="007E2D83">
            <w:pPr>
              <w:spacing w:line="240" w:lineRule="auto"/>
              <w:rPr>
                <w:color w:val="000000"/>
                <w:sz w:val="18"/>
                <w:szCs w:val="18"/>
              </w:rPr>
            </w:pPr>
            <w:r w:rsidRPr="00D81455">
              <w:rPr>
                <w:color w:val="000000"/>
                <w:sz w:val="18"/>
                <w:szCs w:val="18"/>
              </w:rPr>
              <w:t xml:space="preserve">Includes count of offenses for: physical attacks, physical fights, sexual harassment, and sexual assault (including rape). </w:t>
            </w:r>
          </w:p>
        </w:tc>
      </w:tr>
      <w:tr w:rsidR="00F857CA" w14:paraId="3CEAC905" w14:textId="77777777" w:rsidTr="002E1FA4">
        <w:trPr>
          <w:trHeight w:val="255"/>
        </w:trPr>
        <w:tc>
          <w:tcPr>
            <w:tcW w:w="1430" w:type="dxa"/>
            <w:vMerge/>
            <w:tcBorders>
              <w:top w:val="nil"/>
              <w:left w:val="single" w:sz="8" w:space="0" w:color="000000"/>
              <w:bottom w:val="single" w:sz="4" w:space="0" w:color="000000"/>
              <w:right w:val="single" w:sz="4" w:space="0" w:color="000000"/>
            </w:tcBorders>
            <w:shd w:val="clear" w:color="auto" w:fill="auto"/>
            <w:vAlign w:val="center"/>
          </w:tcPr>
          <w:p w14:paraId="000002AD"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AE" w14:textId="77777777" w:rsidR="00EC4D03" w:rsidRPr="00D81455" w:rsidRDefault="007E2D83">
            <w:pPr>
              <w:spacing w:line="240" w:lineRule="auto"/>
              <w:rPr>
                <w:color w:val="000000"/>
                <w:sz w:val="18"/>
                <w:szCs w:val="18"/>
              </w:rPr>
            </w:pPr>
            <w:r w:rsidRPr="00D81455">
              <w:rPr>
                <w:color w:val="000000"/>
                <w:sz w:val="18"/>
                <w:szCs w:val="18"/>
              </w:rPr>
              <w:t>Weapons incidents (#)</w:t>
            </w:r>
          </w:p>
        </w:tc>
        <w:tc>
          <w:tcPr>
            <w:tcW w:w="990" w:type="dxa"/>
            <w:tcBorders>
              <w:top w:val="nil"/>
              <w:left w:val="nil"/>
              <w:bottom w:val="single" w:sz="4" w:space="0" w:color="000000"/>
              <w:right w:val="single" w:sz="4" w:space="0" w:color="000000"/>
            </w:tcBorders>
            <w:shd w:val="clear" w:color="auto" w:fill="F2F2F2"/>
            <w:vAlign w:val="center"/>
          </w:tcPr>
          <w:p w14:paraId="000002AF" w14:textId="267715CF" w:rsidR="00EC4D03" w:rsidRPr="00D81455" w:rsidRDefault="000E0DAE">
            <w:pPr>
              <w:spacing w:line="240" w:lineRule="auto"/>
              <w:jc w:val="center"/>
              <w:rPr>
                <w:color w:val="000000"/>
                <w:sz w:val="18"/>
                <w:szCs w:val="18"/>
              </w:rPr>
            </w:pPr>
            <w:r>
              <w:rPr>
                <w:color w:val="000000"/>
                <w:sz w:val="18"/>
                <w:szCs w:val="18"/>
              </w:rPr>
              <w:t>0</w:t>
            </w:r>
          </w:p>
        </w:tc>
        <w:tc>
          <w:tcPr>
            <w:tcW w:w="810" w:type="dxa"/>
            <w:tcBorders>
              <w:top w:val="nil"/>
              <w:left w:val="nil"/>
              <w:bottom w:val="single" w:sz="4" w:space="0" w:color="000000"/>
              <w:right w:val="single" w:sz="4" w:space="0" w:color="000000"/>
            </w:tcBorders>
            <w:shd w:val="clear" w:color="auto" w:fill="auto"/>
            <w:vAlign w:val="center"/>
          </w:tcPr>
          <w:p w14:paraId="000002B0" w14:textId="4B215F79" w:rsidR="00EC4D03" w:rsidRPr="00D81455" w:rsidRDefault="000E0DAE">
            <w:pPr>
              <w:spacing w:line="240" w:lineRule="auto"/>
              <w:jc w:val="center"/>
              <w:rPr>
                <w:color w:val="000000"/>
                <w:sz w:val="18"/>
                <w:szCs w:val="18"/>
              </w:rPr>
            </w:pPr>
            <w:r>
              <w:rPr>
                <w:color w:val="000000"/>
                <w:sz w:val="18"/>
                <w:szCs w:val="18"/>
              </w:rPr>
              <w:t>0</w:t>
            </w:r>
          </w:p>
        </w:tc>
        <w:tc>
          <w:tcPr>
            <w:tcW w:w="810" w:type="dxa"/>
            <w:tcBorders>
              <w:top w:val="nil"/>
              <w:left w:val="nil"/>
              <w:bottom w:val="single" w:sz="4" w:space="0" w:color="000000"/>
              <w:right w:val="single" w:sz="4" w:space="0" w:color="000000"/>
            </w:tcBorders>
            <w:shd w:val="clear" w:color="auto" w:fill="F2F2F2"/>
            <w:vAlign w:val="center"/>
          </w:tcPr>
          <w:p w14:paraId="000002B1"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2B2"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nil"/>
              <w:left w:val="nil"/>
              <w:bottom w:val="single" w:sz="4" w:space="0" w:color="000000"/>
              <w:right w:val="single" w:sz="8" w:space="0" w:color="000000"/>
            </w:tcBorders>
            <w:shd w:val="clear" w:color="auto" w:fill="auto"/>
            <w:vAlign w:val="center"/>
          </w:tcPr>
          <w:p w14:paraId="000002B3" w14:textId="77777777" w:rsidR="00EC4D03" w:rsidRPr="00D81455" w:rsidRDefault="007E2D83">
            <w:pPr>
              <w:spacing w:line="240" w:lineRule="auto"/>
              <w:rPr>
                <w:color w:val="000000"/>
                <w:sz w:val="18"/>
                <w:szCs w:val="18"/>
              </w:rPr>
            </w:pPr>
            <w:r w:rsidRPr="00D81455">
              <w:rPr>
                <w:color w:val="000000"/>
                <w:sz w:val="18"/>
                <w:szCs w:val="18"/>
              </w:rPr>
              <w:t> </w:t>
            </w:r>
          </w:p>
        </w:tc>
      </w:tr>
      <w:tr w:rsidR="00F857CA" w14:paraId="162E95F7" w14:textId="77777777" w:rsidTr="002E1FA4">
        <w:trPr>
          <w:trHeight w:val="255"/>
        </w:trPr>
        <w:tc>
          <w:tcPr>
            <w:tcW w:w="1430" w:type="dxa"/>
            <w:vMerge/>
            <w:tcBorders>
              <w:top w:val="nil"/>
              <w:left w:val="single" w:sz="8" w:space="0" w:color="000000"/>
              <w:bottom w:val="single" w:sz="4" w:space="0" w:color="000000"/>
              <w:right w:val="single" w:sz="4" w:space="0" w:color="000000"/>
            </w:tcBorders>
            <w:shd w:val="clear" w:color="auto" w:fill="auto"/>
            <w:vAlign w:val="center"/>
          </w:tcPr>
          <w:p w14:paraId="000002B4"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B5" w14:textId="77777777" w:rsidR="00EC4D03" w:rsidRPr="00D81455" w:rsidRDefault="007E2D83">
            <w:pPr>
              <w:spacing w:line="240" w:lineRule="auto"/>
              <w:rPr>
                <w:color w:val="000000"/>
                <w:sz w:val="18"/>
                <w:szCs w:val="18"/>
              </w:rPr>
            </w:pPr>
            <w:r w:rsidRPr="00D81455">
              <w:rPr>
                <w:color w:val="000000"/>
                <w:sz w:val="18"/>
                <w:szCs w:val="18"/>
              </w:rPr>
              <w:t xml:space="preserve">Incidents of substance possession/use/intent to sell (#) </w:t>
            </w:r>
          </w:p>
        </w:tc>
        <w:tc>
          <w:tcPr>
            <w:tcW w:w="990" w:type="dxa"/>
            <w:tcBorders>
              <w:top w:val="nil"/>
              <w:left w:val="nil"/>
              <w:bottom w:val="single" w:sz="4" w:space="0" w:color="000000"/>
              <w:right w:val="single" w:sz="4" w:space="0" w:color="000000"/>
            </w:tcBorders>
            <w:shd w:val="clear" w:color="auto" w:fill="F2F2F2"/>
            <w:vAlign w:val="center"/>
          </w:tcPr>
          <w:p w14:paraId="000002B6" w14:textId="497F7E9A" w:rsidR="00EC4D03" w:rsidRPr="00D81455" w:rsidRDefault="000E0DAE" w:rsidP="000E0DAE">
            <w:pPr>
              <w:spacing w:line="240" w:lineRule="auto"/>
              <w:jc w:val="center"/>
              <w:rPr>
                <w:color w:val="000000"/>
                <w:sz w:val="18"/>
                <w:szCs w:val="18"/>
              </w:rPr>
            </w:pPr>
            <w:r>
              <w:rPr>
                <w:color w:val="000000"/>
                <w:sz w:val="18"/>
                <w:szCs w:val="18"/>
              </w:rPr>
              <w:t>0</w:t>
            </w:r>
          </w:p>
        </w:tc>
        <w:tc>
          <w:tcPr>
            <w:tcW w:w="810" w:type="dxa"/>
            <w:tcBorders>
              <w:top w:val="nil"/>
              <w:left w:val="nil"/>
              <w:bottom w:val="single" w:sz="4" w:space="0" w:color="000000"/>
              <w:right w:val="single" w:sz="4" w:space="0" w:color="000000"/>
            </w:tcBorders>
            <w:shd w:val="clear" w:color="auto" w:fill="auto"/>
            <w:vAlign w:val="center"/>
          </w:tcPr>
          <w:p w14:paraId="000002B7" w14:textId="4532DBA7" w:rsidR="00EC4D03" w:rsidRPr="00D81455" w:rsidRDefault="000E0DAE">
            <w:pPr>
              <w:spacing w:line="240" w:lineRule="auto"/>
              <w:jc w:val="center"/>
              <w:rPr>
                <w:color w:val="000000"/>
                <w:sz w:val="18"/>
                <w:szCs w:val="18"/>
              </w:rPr>
            </w:pPr>
            <w:r>
              <w:rPr>
                <w:color w:val="000000"/>
                <w:sz w:val="18"/>
                <w:szCs w:val="18"/>
              </w:rPr>
              <w:t>0</w:t>
            </w:r>
          </w:p>
        </w:tc>
        <w:tc>
          <w:tcPr>
            <w:tcW w:w="810" w:type="dxa"/>
            <w:tcBorders>
              <w:top w:val="nil"/>
              <w:left w:val="nil"/>
              <w:bottom w:val="single" w:sz="4" w:space="0" w:color="000000"/>
              <w:right w:val="single" w:sz="4" w:space="0" w:color="000000"/>
            </w:tcBorders>
            <w:shd w:val="clear" w:color="auto" w:fill="F2F2F2"/>
            <w:vAlign w:val="center"/>
          </w:tcPr>
          <w:p w14:paraId="000002B8"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2B9"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nil"/>
              <w:left w:val="nil"/>
              <w:bottom w:val="single" w:sz="4" w:space="0" w:color="000000"/>
              <w:right w:val="single" w:sz="8" w:space="0" w:color="000000"/>
            </w:tcBorders>
            <w:shd w:val="clear" w:color="auto" w:fill="auto"/>
            <w:vAlign w:val="center"/>
          </w:tcPr>
          <w:p w14:paraId="000002BA" w14:textId="77777777" w:rsidR="00EC4D03" w:rsidRPr="00D81455" w:rsidRDefault="007E2D83">
            <w:pPr>
              <w:spacing w:line="240" w:lineRule="auto"/>
              <w:rPr>
                <w:color w:val="000000"/>
                <w:sz w:val="18"/>
                <w:szCs w:val="18"/>
              </w:rPr>
            </w:pPr>
            <w:r w:rsidRPr="00D81455">
              <w:rPr>
                <w:color w:val="000000"/>
                <w:sz w:val="18"/>
                <w:szCs w:val="18"/>
              </w:rPr>
              <w:t> </w:t>
            </w:r>
          </w:p>
        </w:tc>
      </w:tr>
      <w:tr w:rsidR="00F857CA" w14:paraId="143BF3B5" w14:textId="77777777" w:rsidTr="002E1FA4">
        <w:trPr>
          <w:trHeight w:val="255"/>
        </w:trPr>
        <w:tc>
          <w:tcPr>
            <w:tcW w:w="1430" w:type="dxa"/>
            <w:vMerge/>
            <w:tcBorders>
              <w:top w:val="nil"/>
              <w:left w:val="single" w:sz="8" w:space="0" w:color="000000"/>
              <w:bottom w:val="single" w:sz="4" w:space="0" w:color="000000"/>
              <w:right w:val="single" w:sz="4" w:space="0" w:color="000000"/>
            </w:tcBorders>
            <w:shd w:val="clear" w:color="auto" w:fill="auto"/>
            <w:vAlign w:val="center"/>
          </w:tcPr>
          <w:p w14:paraId="000002BB"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nil"/>
              <w:right w:val="single" w:sz="4" w:space="0" w:color="000000"/>
            </w:tcBorders>
            <w:shd w:val="clear" w:color="auto" w:fill="auto"/>
            <w:vAlign w:val="center"/>
          </w:tcPr>
          <w:p w14:paraId="000002BC" w14:textId="77777777" w:rsidR="00EC4D03" w:rsidRPr="00D81455" w:rsidRDefault="007E2D83">
            <w:pPr>
              <w:spacing w:line="240" w:lineRule="auto"/>
              <w:rPr>
                <w:color w:val="000000"/>
                <w:sz w:val="18"/>
                <w:szCs w:val="18"/>
              </w:rPr>
            </w:pPr>
            <w:r w:rsidRPr="00D81455">
              <w:rPr>
                <w:color w:val="000000"/>
                <w:sz w:val="18"/>
                <w:szCs w:val="18"/>
              </w:rPr>
              <w:t xml:space="preserve">Incidents of theft/vandalism (#) </w:t>
            </w:r>
          </w:p>
        </w:tc>
        <w:tc>
          <w:tcPr>
            <w:tcW w:w="990" w:type="dxa"/>
            <w:tcBorders>
              <w:top w:val="nil"/>
              <w:left w:val="nil"/>
              <w:bottom w:val="nil"/>
              <w:right w:val="single" w:sz="4" w:space="0" w:color="000000"/>
            </w:tcBorders>
            <w:shd w:val="clear" w:color="auto" w:fill="F2F2F2"/>
            <w:vAlign w:val="center"/>
          </w:tcPr>
          <w:p w14:paraId="000002BD" w14:textId="473F39BE" w:rsidR="00EC4D03" w:rsidRPr="00D81455" w:rsidRDefault="00330A0C">
            <w:pPr>
              <w:spacing w:line="240" w:lineRule="auto"/>
              <w:jc w:val="center"/>
              <w:rPr>
                <w:color w:val="000000"/>
                <w:sz w:val="18"/>
                <w:szCs w:val="18"/>
              </w:rPr>
            </w:pPr>
            <w:r>
              <w:rPr>
                <w:color w:val="000000"/>
                <w:sz w:val="18"/>
                <w:szCs w:val="18"/>
              </w:rPr>
              <w:t>0</w:t>
            </w:r>
          </w:p>
        </w:tc>
        <w:tc>
          <w:tcPr>
            <w:tcW w:w="810" w:type="dxa"/>
            <w:tcBorders>
              <w:top w:val="nil"/>
              <w:left w:val="nil"/>
              <w:bottom w:val="nil"/>
              <w:right w:val="single" w:sz="4" w:space="0" w:color="000000"/>
            </w:tcBorders>
            <w:shd w:val="clear" w:color="auto" w:fill="auto"/>
            <w:vAlign w:val="center"/>
          </w:tcPr>
          <w:p w14:paraId="000002BE" w14:textId="4276DF8A" w:rsidR="00EC4D03" w:rsidRPr="00D81455" w:rsidRDefault="00330A0C">
            <w:pPr>
              <w:spacing w:line="240" w:lineRule="auto"/>
              <w:jc w:val="center"/>
              <w:rPr>
                <w:color w:val="000000"/>
                <w:sz w:val="18"/>
                <w:szCs w:val="18"/>
              </w:rPr>
            </w:pPr>
            <w:r>
              <w:rPr>
                <w:color w:val="000000"/>
                <w:sz w:val="18"/>
                <w:szCs w:val="18"/>
              </w:rPr>
              <w:t>0</w:t>
            </w:r>
          </w:p>
        </w:tc>
        <w:tc>
          <w:tcPr>
            <w:tcW w:w="810" w:type="dxa"/>
            <w:tcBorders>
              <w:top w:val="nil"/>
              <w:left w:val="nil"/>
              <w:bottom w:val="nil"/>
              <w:right w:val="single" w:sz="4" w:space="0" w:color="000000"/>
            </w:tcBorders>
            <w:shd w:val="clear" w:color="auto" w:fill="F2F2F2"/>
            <w:vAlign w:val="center"/>
          </w:tcPr>
          <w:p w14:paraId="000002BF"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nil"/>
              <w:right w:val="single" w:sz="4" w:space="0" w:color="000000"/>
            </w:tcBorders>
            <w:shd w:val="clear" w:color="auto" w:fill="auto"/>
            <w:vAlign w:val="center"/>
          </w:tcPr>
          <w:p w14:paraId="000002C0"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nil"/>
              <w:left w:val="nil"/>
              <w:bottom w:val="nil"/>
              <w:right w:val="single" w:sz="8" w:space="0" w:color="000000"/>
            </w:tcBorders>
            <w:shd w:val="clear" w:color="auto" w:fill="auto"/>
            <w:vAlign w:val="center"/>
          </w:tcPr>
          <w:p w14:paraId="000002C1" w14:textId="77777777" w:rsidR="00EC4D03" w:rsidRPr="00D81455" w:rsidRDefault="007E2D83">
            <w:pPr>
              <w:spacing w:line="240" w:lineRule="auto"/>
              <w:rPr>
                <w:color w:val="000000"/>
                <w:sz w:val="18"/>
                <w:szCs w:val="18"/>
              </w:rPr>
            </w:pPr>
            <w:r w:rsidRPr="00D81455">
              <w:rPr>
                <w:color w:val="000000"/>
                <w:sz w:val="18"/>
                <w:szCs w:val="18"/>
              </w:rPr>
              <w:t> </w:t>
            </w:r>
          </w:p>
        </w:tc>
      </w:tr>
      <w:tr w:rsidR="00F857CA" w14:paraId="5B012B76" w14:textId="77777777" w:rsidTr="002E1FA4">
        <w:trPr>
          <w:trHeight w:val="255"/>
        </w:trPr>
        <w:tc>
          <w:tcPr>
            <w:tcW w:w="1430"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2C2" w14:textId="77777777" w:rsidR="00EC4D03" w:rsidRPr="00D81455" w:rsidRDefault="007E2D83">
            <w:pPr>
              <w:spacing w:line="240" w:lineRule="auto"/>
              <w:jc w:val="center"/>
              <w:rPr>
                <w:b/>
                <w:color w:val="000000"/>
                <w:sz w:val="18"/>
                <w:szCs w:val="18"/>
              </w:rPr>
            </w:pPr>
            <w:r w:rsidRPr="00D81455">
              <w:rPr>
                <w:b/>
                <w:color w:val="000000"/>
                <w:sz w:val="18"/>
                <w:szCs w:val="18"/>
              </w:rPr>
              <w:t>(3) Student promotion and dropout rates</w:t>
            </w:r>
          </w:p>
        </w:tc>
        <w:tc>
          <w:tcPr>
            <w:tcW w:w="3780" w:type="dxa"/>
            <w:tcBorders>
              <w:top w:val="single" w:sz="8" w:space="0" w:color="000000"/>
              <w:left w:val="nil"/>
              <w:bottom w:val="single" w:sz="4" w:space="0" w:color="000000"/>
              <w:right w:val="single" w:sz="4" w:space="0" w:color="000000"/>
            </w:tcBorders>
            <w:shd w:val="clear" w:color="auto" w:fill="auto"/>
            <w:vAlign w:val="center"/>
          </w:tcPr>
          <w:p w14:paraId="000002C3" w14:textId="77777777" w:rsidR="00EC4D03" w:rsidRPr="00D81455" w:rsidRDefault="007E2D83">
            <w:pPr>
              <w:spacing w:line="240" w:lineRule="auto"/>
              <w:rPr>
                <w:color w:val="000000"/>
                <w:sz w:val="18"/>
                <w:szCs w:val="18"/>
              </w:rPr>
            </w:pPr>
            <w:r w:rsidRPr="00D81455">
              <w:rPr>
                <w:color w:val="000000"/>
                <w:sz w:val="18"/>
                <w:szCs w:val="18"/>
              </w:rPr>
              <w:t xml:space="preserve">Grade 9 retention rate (%) </w:t>
            </w:r>
          </w:p>
        </w:tc>
        <w:tc>
          <w:tcPr>
            <w:tcW w:w="990" w:type="dxa"/>
            <w:tcBorders>
              <w:top w:val="single" w:sz="8" w:space="0" w:color="000000"/>
              <w:left w:val="nil"/>
              <w:bottom w:val="single" w:sz="4" w:space="0" w:color="000000"/>
              <w:right w:val="single" w:sz="4" w:space="0" w:color="000000"/>
            </w:tcBorders>
            <w:shd w:val="clear" w:color="auto" w:fill="F2F2F2"/>
            <w:vAlign w:val="center"/>
          </w:tcPr>
          <w:p w14:paraId="000002C4"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single" w:sz="8" w:space="0" w:color="000000"/>
              <w:left w:val="nil"/>
              <w:bottom w:val="single" w:sz="4" w:space="0" w:color="000000"/>
              <w:right w:val="single" w:sz="4" w:space="0" w:color="000000"/>
            </w:tcBorders>
            <w:shd w:val="clear" w:color="auto" w:fill="auto"/>
            <w:vAlign w:val="center"/>
          </w:tcPr>
          <w:p w14:paraId="000002C5"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2C6" w14:textId="42100C25" w:rsidR="00EC4D03" w:rsidRPr="00D81455" w:rsidRDefault="007E2D83">
            <w:pPr>
              <w:spacing w:line="240" w:lineRule="auto"/>
              <w:jc w:val="center"/>
              <w:rPr>
                <w:color w:val="000000"/>
                <w:sz w:val="18"/>
                <w:szCs w:val="18"/>
              </w:rPr>
            </w:pPr>
            <w:r w:rsidRPr="00D81455">
              <w:rPr>
                <w:color w:val="000000"/>
                <w:sz w:val="18"/>
                <w:szCs w:val="18"/>
              </w:rPr>
              <w:t> </w:t>
            </w:r>
            <w:r w:rsidR="00B75B80" w:rsidRPr="00D81455">
              <w:rPr>
                <w:color w:val="000000"/>
                <w:sz w:val="18"/>
                <w:szCs w:val="18"/>
              </w:rPr>
              <w:t>N/A</w:t>
            </w:r>
          </w:p>
        </w:tc>
        <w:tc>
          <w:tcPr>
            <w:tcW w:w="810" w:type="dxa"/>
            <w:tcBorders>
              <w:top w:val="single" w:sz="8" w:space="0" w:color="000000"/>
              <w:left w:val="nil"/>
              <w:bottom w:val="single" w:sz="4" w:space="0" w:color="000000"/>
              <w:right w:val="single" w:sz="4" w:space="0" w:color="000000"/>
            </w:tcBorders>
            <w:shd w:val="clear" w:color="auto" w:fill="auto"/>
            <w:vAlign w:val="center"/>
          </w:tcPr>
          <w:p w14:paraId="000002C7"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4410" w:type="dxa"/>
            <w:tcBorders>
              <w:top w:val="single" w:sz="8" w:space="0" w:color="000000"/>
              <w:left w:val="nil"/>
              <w:bottom w:val="single" w:sz="4" w:space="0" w:color="000000"/>
              <w:right w:val="single" w:sz="8" w:space="0" w:color="000000"/>
            </w:tcBorders>
            <w:shd w:val="clear" w:color="auto" w:fill="auto"/>
            <w:vAlign w:val="center"/>
          </w:tcPr>
          <w:p w14:paraId="000002C8" w14:textId="77777777" w:rsidR="00EC4D03" w:rsidRPr="00D81455" w:rsidRDefault="007E2D83">
            <w:pPr>
              <w:spacing w:line="240" w:lineRule="auto"/>
              <w:rPr>
                <w:color w:val="000000"/>
                <w:sz w:val="18"/>
                <w:szCs w:val="18"/>
              </w:rPr>
            </w:pPr>
            <w:r w:rsidRPr="00D81455">
              <w:rPr>
                <w:color w:val="000000"/>
                <w:sz w:val="18"/>
                <w:szCs w:val="18"/>
              </w:rPr>
              <w:t xml:space="preserve">Does not apply - school does not serve high school grades. </w:t>
            </w:r>
          </w:p>
        </w:tc>
      </w:tr>
      <w:tr w:rsidR="00F857CA" w14:paraId="56ED3D5C" w14:textId="77777777" w:rsidTr="002E1FA4">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C9"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CA" w14:textId="77777777" w:rsidR="00EC4D03" w:rsidRPr="00D81455" w:rsidRDefault="007E2D83">
            <w:pPr>
              <w:spacing w:line="240" w:lineRule="auto"/>
              <w:rPr>
                <w:color w:val="000000"/>
                <w:sz w:val="18"/>
                <w:szCs w:val="18"/>
              </w:rPr>
            </w:pPr>
            <w:r w:rsidRPr="00D81455">
              <w:rPr>
                <w:color w:val="000000"/>
                <w:sz w:val="18"/>
                <w:szCs w:val="18"/>
              </w:rPr>
              <w:t>Dropout rate - All students (%)</w:t>
            </w:r>
          </w:p>
        </w:tc>
        <w:tc>
          <w:tcPr>
            <w:tcW w:w="990" w:type="dxa"/>
            <w:tcBorders>
              <w:top w:val="nil"/>
              <w:left w:val="nil"/>
              <w:bottom w:val="single" w:sz="4" w:space="0" w:color="000000"/>
              <w:right w:val="single" w:sz="4" w:space="0" w:color="000000"/>
            </w:tcBorders>
            <w:shd w:val="clear" w:color="auto" w:fill="F2F2F2"/>
            <w:vAlign w:val="center"/>
          </w:tcPr>
          <w:p w14:paraId="000002CB"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auto"/>
            <w:vAlign w:val="center"/>
          </w:tcPr>
          <w:p w14:paraId="000002CC"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2CD" w14:textId="2418DAA9" w:rsidR="00EC4D03" w:rsidRPr="00D81455" w:rsidRDefault="00B75B80">
            <w:pPr>
              <w:spacing w:line="240" w:lineRule="auto"/>
              <w:jc w:val="center"/>
              <w:rPr>
                <w:color w:val="000000"/>
                <w:sz w:val="18"/>
                <w:szCs w:val="18"/>
              </w:rPr>
            </w:pPr>
            <w:r w:rsidRPr="00D81455">
              <w:rPr>
                <w:color w:val="000000"/>
                <w:sz w:val="18"/>
                <w:szCs w:val="18"/>
              </w:rPr>
              <w:t>N/A</w:t>
            </w:r>
            <w:r w:rsidR="007E2D83"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2CE"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4410" w:type="dxa"/>
            <w:tcBorders>
              <w:top w:val="nil"/>
              <w:left w:val="nil"/>
              <w:bottom w:val="single" w:sz="4" w:space="0" w:color="000000"/>
              <w:right w:val="single" w:sz="8" w:space="0" w:color="000000"/>
            </w:tcBorders>
            <w:shd w:val="clear" w:color="auto" w:fill="auto"/>
            <w:vAlign w:val="center"/>
          </w:tcPr>
          <w:p w14:paraId="000002CF" w14:textId="77777777" w:rsidR="00EC4D03" w:rsidRPr="00D81455" w:rsidRDefault="007E2D83">
            <w:pPr>
              <w:spacing w:line="240" w:lineRule="auto"/>
              <w:rPr>
                <w:color w:val="000000"/>
                <w:sz w:val="18"/>
                <w:szCs w:val="18"/>
              </w:rPr>
            </w:pPr>
            <w:r w:rsidRPr="00D81455">
              <w:rPr>
                <w:color w:val="000000"/>
                <w:sz w:val="18"/>
                <w:szCs w:val="18"/>
              </w:rPr>
              <w:t xml:space="preserve">Does not apply - school does not serve high school grades. </w:t>
            </w:r>
          </w:p>
        </w:tc>
      </w:tr>
      <w:tr w:rsidR="00F857CA" w14:paraId="6657D70C" w14:textId="77777777" w:rsidTr="002E1FA4">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D0"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8" w:space="0" w:color="000000"/>
              <w:right w:val="single" w:sz="4" w:space="0" w:color="000000"/>
            </w:tcBorders>
            <w:shd w:val="clear" w:color="auto" w:fill="auto"/>
            <w:vAlign w:val="center"/>
          </w:tcPr>
          <w:p w14:paraId="000002D1" w14:textId="77777777" w:rsidR="00EC4D03" w:rsidRPr="00D81455" w:rsidRDefault="007E2D83">
            <w:pPr>
              <w:spacing w:line="240" w:lineRule="auto"/>
              <w:rPr>
                <w:color w:val="000000"/>
                <w:sz w:val="18"/>
                <w:szCs w:val="18"/>
              </w:rPr>
            </w:pPr>
            <w:r w:rsidRPr="00D81455">
              <w:rPr>
                <w:color w:val="000000"/>
                <w:sz w:val="18"/>
                <w:szCs w:val="18"/>
              </w:rPr>
              <w:t>Dropout rate - High needs students (%)</w:t>
            </w:r>
          </w:p>
        </w:tc>
        <w:tc>
          <w:tcPr>
            <w:tcW w:w="990" w:type="dxa"/>
            <w:tcBorders>
              <w:top w:val="nil"/>
              <w:left w:val="nil"/>
              <w:bottom w:val="single" w:sz="8" w:space="0" w:color="000000"/>
              <w:right w:val="single" w:sz="4" w:space="0" w:color="000000"/>
            </w:tcBorders>
            <w:shd w:val="clear" w:color="auto" w:fill="F2F2F2"/>
            <w:vAlign w:val="center"/>
          </w:tcPr>
          <w:p w14:paraId="000002D2"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8" w:space="0" w:color="000000"/>
              <w:right w:val="single" w:sz="4" w:space="0" w:color="000000"/>
            </w:tcBorders>
            <w:shd w:val="clear" w:color="auto" w:fill="auto"/>
            <w:vAlign w:val="center"/>
          </w:tcPr>
          <w:p w14:paraId="000002D3"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8" w:space="0" w:color="000000"/>
              <w:right w:val="single" w:sz="4" w:space="0" w:color="000000"/>
            </w:tcBorders>
            <w:shd w:val="clear" w:color="auto" w:fill="F2F2F2"/>
            <w:vAlign w:val="center"/>
          </w:tcPr>
          <w:p w14:paraId="000002D4" w14:textId="688955A4" w:rsidR="00EC4D03" w:rsidRPr="00D81455" w:rsidRDefault="007E2D83">
            <w:pPr>
              <w:spacing w:line="240" w:lineRule="auto"/>
              <w:jc w:val="center"/>
              <w:rPr>
                <w:color w:val="000000"/>
                <w:sz w:val="18"/>
                <w:szCs w:val="18"/>
              </w:rPr>
            </w:pPr>
            <w:r w:rsidRPr="00D81455">
              <w:rPr>
                <w:color w:val="000000"/>
                <w:sz w:val="18"/>
                <w:szCs w:val="18"/>
              </w:rPr>
              <w:t> </w:t>
            </w:r>
            <w:r w:rsidR="00B75B80" w:rsidRPr="00D81455">
              <w:rPr>
                <w:color w:val="000000"/>
                <w:sz w:val="18"/>
                <w:szCs w:val="18"/>
              </w:rPr>
              <w:t>N/A</w:t>
            </w:r>
          </w:p>
        </w:tc>
        <w:tc>
          <w:tcPr>
            <w:tcW w:w="810" w:type="dxa"/>
            <w:tcBorders>
              <w:top w:val="nil"/>
              <w:left w:val="nil"/>
              <w:bottom w:val="single" w:sz="8" w:space="0" w:color="000000"/>
              <w:right w:val="single" w:sz="4" w:space="0" w:color="000000"/>
            </w:tcBorders>
            <w:shd w:val="clear" w:color="auto" w:fill="auto"/>
            <w:vAlign w:val="center"/>
          </w:tcPr>
          <w:p w14:paraId="000002D5"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4410" w:type="dxa"/>
            <w:tcBorders>
              <w:top w:val="nil"/>
              <w:left w:val="nil"/>
              <w:bottom w:val="single" w:sz="8" w:space="0" w:color="000000"/>
              <w:right w:val="single" w:sz="8" w:space="0" w:color="000000"/>
            </w:tcBorders>
            <w:shd w:val="clear" w:color="auto" w:fill="auto"/>
            <w:vAlign w:val="center"/>
          </w:tcPr>
          <w:p w14:paraId="000002D6" w14:textId="77777777" w:rsidR="00EC4D03" w:rsidRPr="00D81455" w:rsidRDefault="007E2D83">
            <w:pPr>
              <w:spacing w:line="240" w:lineRule="auto"/>
              <w:rPr>
                <w:color w:val="000000"/>
                <w:sz w:val="18"/>
                <w:szCs w:val="18"/>
              </w:rPr>
            </w:pPr>
            <w:r w:rsidRPr="00D81455">
              <w:rPr>
                <w:color w:val="000000"/>
                <w:sz w:val="18"/>
                <w:szCs w:val="18"/>
              </w:rPr>
              <w:t xml:space="preserve">Does not apply - school does not serve high school grades. </w:t>
            </w:r>
          </w:p>
        </w:tc>
      </w:tr>
      <w:tr w:rsidR="00F857CA" w14:paraId="52E1E563" w14:textId="77777777" w:rsidTr="002E1FA4">
        <w:trPr>
          <w:trHeight w:val="255"/>
        </w:trPr>
        <w:tc>
          <w:tcPr>
            <w:tcW w:w="1430"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2D7" w14:textId="77777777" w:rsidR="00EC4D03" w:rsidRPr="00D81455" w:rsidRDefault="007E2D83">
            <w:pPr>
              <w:spacing w:line="240" w:lineRule="auto"/>
              <w:jc w:val="center"/>
              <w:rPr>
                <w:b/>
                <w:color w:val="000000"/>
                <w:sz w:val="18"/>
                <w:szCs w:val="18"/>
              </w:rPr>
            </w:pPr>
            <w:r w:rsidRPr="00D81455">
              <w:rPr>
                <w:b/>
                <w:color w:val="000000"/>
                <w:sz w:val="18"/>
                <w:szCs w:val="18"/>
              </w:rPr>
              <w:t>(3b) Graduation rates</w:t>
            </w:r>
          </w:p>
        </w:tc>
        <w:tc>
          <w:tcPr>
            <w:tcW w:w="3780" w:type="dxa"/>
            <w:tcBorders>
              <w:top w:val="single" w:sz="8" w:space="0" w:color="000000"/>
              <w:left w:val="nil"/>
              <w:bottom w:val="single" w:sz="4" w:space="0" w:color="000000"/>
              <w:right w:val="single" w:sz="4" w:space="0" w:color="000000"/>
            </w:tcBorders>
            <w:shd w:val="clear" w:color="auto" w:fill="auto"/>
            <w:vAlign w:val="center"/>
          </w:tcPr>
          <w:p w14:paraId="000002D8" w14:textId="77777777" w:rsidR="00EC4D03" w:rsidRPr="00D81455" w:rsidRDefault="007E2D83">
            <w:pPr>
              <w:spacing w:line="240" w:lineRule="auto"/>
              <w:rPr>
                <w:color w:val="000000"/>
                <w:sz w:val="18"/>
                <w:szCs w:val="18"/>
              </w:rPr>
            </w:pPr>
            <w:r w:rsidRPr="00D81455">
              <w:rPr>
                <w:color w:val="000000"/>
                <w:sz w:val="18"/>
                <w:szCs w:val="18"/>
              </w:rPr>
              <w:t>Four-year cohort graduation rate - All students (%)</w:t>
            </w:r>
          </w:p>
        </w:tc>
        <w:tc>
          <w:tcPr>
            <w:tcW w:w="990" w:type="dxa"/>
            <w:tcBorders>
              <w:top w:val="single" w:sz="8" w:space="0" w:color="000000"/>
              <w:left w:val="nil"/>
              <w:bottom w:val="single" w:sz="4" w:space="0" w:color="000000"/>
              <w:right w:val="single" w:sz="4" w:space="0" w:color="000000"/>
            </w:tcBorders>
            <w:shd w:val="clear" w:color="auto" w:fill="F2F2F2"/>
            <w:vAlign w:val="center"/>
          </w:tcPr>
          <w:p w14:paraId="000002D9"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single" w:sz="8" w:space="0" w:color="000000"/>
              <w:left w:val="nil"/>
              <w:bottom w:val="single" w:sz="4" w:space="0" w:color="000000"/>
              <w:right w:val="single" w:sz="4" w:space="0" w:color="000000"/>
            </w:tcBorders>
            <w:shd w:val="clear" w:color="auto" w:fill="auto"/>
            <w:vAlign w:val="center"/>
          </w:tcPr>
          <w:p w14:paraId="000002DA"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2DB" w14:textId="77A76305" w:rsidR="00EC4D03" w:rsidRPr="00D81455" w:rsidRDefault="00B75B80">
            <w:pPr>
              <w:spacing w:line="240" w:lineRule="auto"/>
              <w:jc w:val="center"/>
              <w:rPr>
                <w:color w:val="000000"/>
                <w:sz w:val="18"/>
                <w:szCs w:val="18"/>
              </w:rPr>
            </w:pPr>
            <w:r w:rsidRPr="00D81455">
              <w:rPr>
                <w:color w:val="000000"/>
                <w:sz w:val="18"/>
                <w:szCs w:val="18"/>
              </w:rPr>
              <w:t>N/A</w:t>
            </w:r>
            <w:r w:rsidR="007E2D83" w:rsidRPr="00D81455">
              <w:rPr>
                <w:color w:val="000000"/>
                <w:sz w:val="18"/>
                <w:szCs w:val="18"/>
              </w:rPr>
              <w:t> </w:t>
            </w:r>
          </w:p>
        </w:tc>
        <w:tc>
          <w:tcPr>
            <w:tcW w:w="810" w:type="dxa"/>
            <w:tcBorders>
              <w:top w:val="single" w:sz="8" w:space="0" w:color="000000"/>
              <w:left w:val="nil"/>
              <w:bottom w:val="single" w:sz="4" w:space="0" w:color="000000"/>
              <w:right w:val="single" w:sz="4" w:space="0" w:color="000000"/>
            </w:tcBorders>
            <w:shd w:val="clear" w:color="auto" w:fill="auto"/>
            <w:vAlign w:val="center"/>
          </w:tcPr>
          <w:p w14:paraId="000002DC"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4410" w:type="dxa"/>
            <w:tcBorders>
              <w:top w:val="single" w:sz="8" w:space="0" w:color="000000"/>
              <w:left w:val="nil"/>
              <w:bottom w:val="single" w:sz="4" w:space="0" w:color="000000"/>
              <w:right w:val="single" w:sz="8" w:space="0" w:color="000000"/>
            </w:tcBorders>
            <w:shd w:val="clear" w:color="auto" w:fill="auto"/>
            <w:vAlign w:val="center"/>
          </w:tcPr>
          <w:p w14:paraId="000002DD" w14:textId="77777777" w:rsidR="00EC4D03" w:rsidRPr="00D81455" w:rsidRDefault="007E2D83">
            <w:pPr>
              <w:spacing w:line="240" w:lineRule="auto"/>
              <w:rPr>
                <w:color w:val="000000"/>
                <w:sz w:val="18"/>
                <w:szCs w:val="18"/>
              </w:rPr>
            </w:pPr>
            <w:r w:rsidRPr="00D81455">
              <w:rPr>
                <w:color w:val="000000"/>
                <w:sz w:val="18"/>
                <w:szCs w:val="18"/>
              </w:rPr>
              <w:t xml:space="preserve">Does not apply - school does not serve high school grades. </w:t>
            </w:r>
          </w:p>
        </w:tc>
      </w:tr>
      <w:tr w:rsidR="00F857CA" w14:paraId="3F29F4BC" w14:textId="77777777" w:rsidTr="002E1FA4">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DE"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DF" w14:textId="77777777" w:rsidR="00EC4D03" w:rsidRPr="00D81455" w:rsidRDefault="007E2D83">
            <w:pPr>
              <w:spacing w:line="240" w:lineRule="auto"/>
              <w:rPr>
                <w:color w:val="000000"/>
                <w:sz w:val="18"/>
                <w:szCs w:val="18"/>
              </w:rPr>
            </w:pPr>
            <w:r w:rsidRPr="00D81455">
              <w:rPr>
                <w:color w:val="000000"/>
                <w:sz w:val="18"/>
                <w:szCs w:val="18"/>
              </w:rPr>
              <w:t>Four-year cohort graduation rate - High needs students (%)</w:t>
            </w:r>
          </w:p>
        </w:tc>
        <w:tc>
          <w:tcPr>
            <w:tcW w:w="990" w:type="dxa"/>
            <w:tcBorders>
              <w:top w:val="nil"/>
              <w:left w:val="nil"/>
              <w:bottom w:val="single" w:sz="4" w:space="0" w:color="000000"/>
              <w:right w:val="single" w:sz="4" w:space="0" w:color="000000"/>
            </w:tcBorders>
            <w:shd w:val="clear" w:color="auto" w:fill="F2F2F2"/>
            <w:vAlign w:val="center"/>
          </w:tcPr>
          <w:p w14:paraId="000002E0"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auto"/>
            <w:vAlign w:val="center"/>
          </w:tcPr>
          <w:p w14:paraId="000002E1"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2E2" w14:textId="6B8EACFA" w:rsidR="00EC4D03" w:rsidRPr="00D81455" w:rsidRDefault="00B75B80">
            <w:pPr>
              <w:spacing w:line="240" w:lineRule="auto"/>
              <w:jc w:val="center"/>
              <w:rPr>
                <w:color w:val="000000"/>
                <w:sz w:val="18"/>
                <w:szCs w:val="18"/>
              </w:rPr>
            </w:pPr>
            <w:r w:rsidRPr="00D81455">
              <w:rPr>
                <w:color w:val="000000"/>
                <w:sz w:val="18"/>
                <w:szCs w:val="18"/>
              </w:rPr>
              <w:t>N/A</w:t>
            </w:r>
            <w:r w:rsidR="007E2D83"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2E3"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4410" w:type="dxa"/>
            <w:tcBorders>
              <w:top w:val="nil"/>
              <w:left w:val="nil"/>
              <w:bottom w:val="single" w:sz="4" w:space="0" w:color="000000"/>
              <w:right w:val="single" w:sz="8" w:space="0" w:color="000000"/>
            </w:tcBorders>
            <w:shd w:val="clear" w:color="auto" w:fill="auto"/>
            <w:vAlign w:val="center"/>
          </w:tcPr>
          <w:p w14:paraId="000002E4" w14:textId="77777777" w:rsidR="00EC4D03" w:rsidRPr="00D81455" w:rsidRDefault="007E2D83">
            <w:pPr>
              <w:spacing w:line="240" w:lineRule="auto"/>
              <w:rPr>
                <w:color w:val="000000"/>
                <w:sz w:val="18"/>
                <w:szCs w:val="18"/>
              </w:rPr>
            </w:pPr>
            <w:r w:rsidRPr="00D81455">
              <w:rPr>
                <w:color w:val="000000"/>
                <w:sz w:val="18"/>
                <w:szCs w:val="18"/>
              </w:rPr>
              <w:t xml:space="preserve">Does not apply - school does not serve high school grades. </w:t>
            </w:r>
          </w:p>
        </w:tc>
      </w:tr>
      <w:tr w:rsidR="00F857CA" w14:paraId="479EAE1B" w14:textId="77777777" w:rsidTr="002E1FA4">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E5"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2E6" w14:textId="77777777" w:rsidR="00EC4D03" w:rsidRPr="00D81455" w:rsidRDefault="007E2D83">
            <w:pPr>
              <w:spacing w:line="240" w:lineRule="auto"/>
              <w:rPr>
                <w:color w:val="000000"/>
                <w:sz w:val="18"/>
                <w:szCs w:val="18"/>
              </w:rPr>
            </w:pPr>
            <w:r w:rsidRPr="00D81455">
              <w:rPr>
                <w:color w:val="000000"/>
                <w:sz w:val="18"/>
                <w:szCs w:val="18"/>
              </w:rPr>
              <w:t>Extended engagement rate - All students (%)</w:t>
            </w:r>
          </w:p>
        </w:tc>
        <w:tc>
          <w:tcPr>
            <w:tcW w:w="990" w:type="dxa"/>
            <w:tcBorders>
              <w:top w:val="nil"/>
              <w:left w:val="nil"/>
              <w:bottom w:val="single" w:sz="4" w:space="0" w:color="000000"/>
              <w:right w:val="single" w:sz="4" w:space="0" w:color="000000"/>
            </w:tcBorders>
            <w:shd w:val="clear" w:color="auto" w:fill="F2F2F2"/>
            <w:vAlign w:val="center"/>
          </w:tcPr>
          <w:p w14:paraId="000002E7"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auto"/>
            <w:vAlign w:val="center"/>
          </w:tcPr>
          <w:p w14:paraId="000002E8"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2E9" w14:textId="5B8EDDE4" w:rsidR="00EC4D03" w:rsidRPr="00D81455" w:rsidRDefault="007E2D83">
            <w:pPr>
              <w:spacing w:line="240" w:lineRule="auto"/>
              <w:jc w:val="center"/>
              <w:rPr>
                <w:color w:val="000000"/>
                <w:sz w:val="18"/>
                <w:szCs w:val="18"/>
              </w:rPr>
            </w:pPr>
            <w:r w:rsidRPr="00D81455">
              <w:rPr>
                <w:color w:val="000000"/>
                <w:sz w:val="18"/>
                <w:szCs w:val="18"/>
              </w:rPr>
              <w:t> </w:t>
            </w:r>
            <w:r w:rsidR="00B75B80"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auto"/>
            <w:vAlign w:val="center"/>
          </w:tcPr>
          <w:p w14:paraId="000002EA"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4410" w:type="dxa"/>
            <w:tcBorders>
              <w:top w:val="nil"/>
              <w:left w:val="nil"/>
              <w:bottom w:val="single" w:sz="4" w:space="0" w:color="000000"/>
              <w:right w:val="single" w:sz="8" w:space="0" w:color="000000"/>
            </w:tcBorders>
            <w:shd w:val="clear" w:color="auto" w:fill="auto"/>
            <w:vAlign w:val="center"/>
          </w:tcPr>
          <w:p w14:paraId="000002EB" w14:textId="77777777" w:rsidR="00EC4D03" w:rsidRPr="00D81455" w:rsidRDefault="007E2D83">
            <w:pPr>
              <w:spacing w:line="240" w:lineRule="auto"/>
              <w:rPr>
                <w:color w:val="000000"/>
                <w:sz w:val="18"/>
                <w:szCs w:val="18"/>
              </w:rPr>
            </w:pPr>
            <w:r w:rsidRPr="00D81455">
              <w:rPr>
                <w:color w:val="000000"/>
                <w:sz w:val="18"/>
                <w:szCs w:val="18"/>
              </w:rPr>
              <w:t xml:space="preserve">Does not apply - school does not serve high school grades. </w:t>
            </w:r>
          </w:p>
        </w:tc>
      </w:tr>
      <w:tr w:rsidR="00F857CA" w14:paraId="2D8A2B89" w14:textId="77777777" w:rsidTr="002E1FA4">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2EC"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8" w:space="0" w:color="000000"/>
              <w:right w:val="single" w:sz="4" w:space="0" w:color="000000"/>
            </w:tcBorders>
            <w:shd w:val="clear" w:color="auto" w:fill="auto"/>
            <w:vAlign w:val="center"/>
          </w:tcPr>
          <w:p w14:paraId="000002ED" w14:textId="77777777" w:rsidR="00EC4D03" w:rsidRPr="00D81455" w:rsidRDefault="007E2D83">
            <w:pPr>
              <w:spacing w:line="240" w:lineRule="auto"/>
              <w:rPr>
                <w:color w:val="000000"/>
                <w:sz w:val="18"/>
                <w:szCs w:val="18"/>
              </w:rPr>
            </w:pPr>
            <w:r w:rsidRPr="00D81455">
              <w:rPr>
                <w:color w:val="000000"/>
                <w:sz w:val="18"/>
                <w:szCs w:val="18"/>
              </w:rPr>
              <w:t>Extended engagement rate - High needs students (%)</w:t>
            </w:r>
          </w:p>
        </w:tc>
        <w:tc>
          <w:tcPr>
            <w:tcW w:w="990" w:type="dxa"/>
            <w:tcBorders>
              <w:top w:val="nil"/>
              <w:left w:val="nil"/>
              <w:bottom w:val="single" w:sz="8" w:space="0" w:color="000000"/>
              <w:right w:val="single" w:sz="4" w:space="0" w:color="000000"/>
            </w:tcBorders>
            <w:shd w:val="clear" w:color="auto" w:fill="F2F2F2"/>
            <w:vAlign w:val="center"/>
          </w:tcPr>
          <w:p w14:paraId="000002EE"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8" w:space="0" w:color="000000"/>
              <w:right w:val="single" w:sz="4" w:space="0" w:color="000000"/>
            </w:tcBorders>
            <w:shd w:val="clear" w:color="auto" w:fill="auto"/>
            <w:vAlign w:val="center"/>
          </w:tcPr>
          <w:p w14:paraId="000002EF"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8" w:space="0" w:color="000000"/>
              <w:right w:val="single" w:sz="4" w:space="0" w:color="000000"/>
            </w:tcBorders>
            <w:shd w:val="clear" w:color="auto" w:fill="F2F2F2"/>
            <w:vAlign w:val="center"/>
          </w:tcPr>
          <w:p w14:paraId="000002F0" w14:textId="12E36366" w:rsidR="00EC4D03" w:rsidRPr="00D81455" w:rsidRDefault="007E2D83">
            <w:pPr>
              <w:spacing w:line="240" w:lineRule="auto"/>
              <w:jc w:val="center"/>
              <w:rPr>
                <w:color w:val="000000"/>
                <w:sz w:val="18"/>
                <w:szCs w:val="18"/>
              </w:rPr>
            </w:pPr>
            <w:r w:rsidRPr="00D81455">
              <w:rPr>
                <w:color w:val="000000"/>
                <w:sz w:val="18"/>
                <w:szCs w:val="18"/>
              </w:rPr>
              <w:t> </w:t>
            </w:r>
            <w:r w:rsidR="00B75B80" w:rsidRPr="00D81455">
              <w:rPr>
                <w:color w:val="000000"/>
                <w:sz w:val="18"/>
                <w:szCs w:val="18"/>
              </w:rPr>
              <w:t>N/A</w:t>
            </w:r>
          </w:p>
        </w:tc>
        <w:tc>
          <w:tcPr>
            <w:tcW w:w="810" w:type="dxa"/>
            <w:tcBorders>
              <w:top w:val="nil"/>
              <w:left w:val="nil"/>
              <w:bottom w:val="single" w:sz="8" w:space="0" w:color="000000"/>
              <w:right w:val="single" w:sz="4" w:space="0" w:color="000000"/>
            </w:tcBorders>
            <w:shd w:val="clear" w:color="auto" w:fill="auto"/>
            <w:vAlign w:val="center"/>
          </w:tcPr>
          <w:p w14:paraId="000002F1"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4410" w:type="dxa"/>
            <w:tcBorders>
              <w:top w:val="nil"/>
              <w:left w:val="nil"/>
              <w:bottom w:val="single" w:sz="8" w:space="0" w:color="000000"/>
              <w:right w:val="single" w:sz="8" w:space="0" w:color="000000"/>
            </w:tcBorders>
            <w:shd w:val="clear" w:color="auto" w:fill="auto"/>
            <w:vAlign w:val="center"/>
          </w:tcPr>
          <w:p w14:paraId="000002F2" w14:textId="77777777" w:rsidR="00EC4D03" w:rsidRPr="00D81455" w:rsidRDefault="007E2D83">
            <w:pPr>
              <w:spacing w:line="240" w:lineRule="auto"/>
              <w:rPr>
                <w:color w:val="000000"/>
                <w:sz w:val="18"/>
                <w:szCs w:val="18"/>
              </w:rPr>
            </w:pPr>
            <w:r w:rsidRPr="00D81455">
              <w:rPr>
                <w:color w:val="000000"/>
                <w:sz w:val="18"/>
                <w:szCs w:val="18"/>
              </w:rPr>
              <w:t xml:space="preserve">Does not apply - school does not serve high school grades. </w:t>
            </w:r>
          </w:p>
        </w:tc>
      </w:tr>
      <w:tr w:rsidR="00F857CA" w14:paraId="3ED78108" w14:textId="77777777" w:rsidTr="002E1FA4">
        <w:trPr>
          <w:trHeight w:val="580"/>
        </w:trPr>
        <w:tc>
          <w:tcPr>
            <w:tcW w:w="1430"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00002FA" w14:textId="77777777" w:rsidR="00EC4D03" w:rsidRPr="00D81455" w:rsidRDefault="007E2D83">
            <w:pPr>
              <w:spacing w:line="240" w:lineRule="auto"/>
              <w:jc w:val="center"/>
              <w:rPr>
                <w:b/>
                <w:color w:val="000000"/>
                <w:sz w:val="18"/>
                <w:szCs w:val="18"/>
              </w:rPr>
            </w:pPr>
            <w:r w:rsidRPr="00D81455">
              <w:rPr>
                <w:b/>
                <w:color w:val="000000"/>
                <w:sz w:val="18"/>
                <w:szCs w:val="18"/>
              </w:rPr>
              <w:lastRenderedPageBreak/>
              <w:t>(4) Student achievement on the Massachusetts Comprehensive Assessment System;</w:t>
            </w:r>
            <w:r w:rsidRPr="00D81455">
              <w:rPr>
                <w:b/>
                <w:color w:val="000000"/>
                <w:sz w:val="18"/>
                <w:szCs w:val="18"/>
              </w:rPr>
              <w:br/>
              <w:t>(5) Progress in areas of academic underperformance;</w:t>
            </w:r>
            <w:r w:rsidRPr="00D81455">
              <w:rPr>
                <w:b/>
                <w:color w:val="000000"/>
                <w:sz w:val="18"/>
                <w:szCs w:val="18"/>
              </w:rPr>
              <w:br/>
              <w:t>(6) Progress among subgroups of students, including low-income students as defined by chapter 70, limited English proficient students and students receiving special education;</w:t>
            </w:r>
            <w:r w:rsidRPr="00D81455">
              <w:rPr>
                <w:b/>
                <w:color w:val="000000"/>
                <w:sz w:val="18"/>
                <w:szCs w:val="18"/>
              </w:rPr>
              <w:br/>
              <w:t>(7) Reduction of achievement gaps among different groups of students</w:t>
            </w:r>
          </w:p>
        </w:tc>
        <w:tc>
          <w:tcPr>
            <w:tcW w:w="3780" w:type="dxa"/>
            <w:tcBorders>
              <w:top w:val="single" w:sz="8" w:space="0" w:color="000000"/>
              <w:left w:val="nil"/>
              <w:bottom w:val="single" w:sz="4" w:space="0" w:color="000000"/>
              <w:right w:val="single" w:sz="4" w:space="0" w:color="000000"/>
            </w:tcBorders>
            <w:shd w:val="clear" w:color="auto" w:fill="auto"/>
            <w:vAlign w:val="center"/>
          </w:tcPr>
          <w:p w14:paraId="000002FB" w14:textId="77777777" w:rsidR="00EC4D03" w:rsidRPr="00D81455" w:rsidRDefault="007E2D83">
            <w:pPr>
              <w:spacing w:line="240" w:lineRule="auto"/>
              <w:rPr>
                <w:color w:val="000000"/>
                <w:sz w:val="18"/>
                <w:szCs w:val="18"/>
              </w:rPr>
            </w:pPr>
            <w:r w:rsidRPr="00D81455">
              <w:rPr>
                <w:color w:val="000000"/>
                <w:sz w:val="18"/>
                <w:szCs w:val="18"/>
              </w:rPr>
              <w:t xml:space="preserve">ELA MCAS Average Composite Scaled Score - All students, </w:t>
            </w:r>
            <w:proofErr w:type="spellStart"/>
            <w:r w:rsidRPr="00D81455">
              <w:rPr>
                <w:color w:val="000000"/>
                <w:sz w:val="18"/>
                <w:szCs w:val="18"/>
              </w:rPr>
              <w:t>NonHS</w:t>
            </w:r>
            <w:proofErr w:type="spellEnd"/>
            <w:r w:rsidRPr="00D81455">
              <w:rPr>
                <w:color w:val="000000"/>
                <w:sz w:val="18"/>
                <w:szCs w:val="18"/>
              </w:rPr>
              <w:t xml:space="preserve"> grades</w:t>
            </w:r>
          </w:p>
        </w:tc>
        <w:tc>
          <w:tcPr>
            <w:tcW w:w="990" w:type="dxa"/>
            <w:tcBorders>
              <w:top w:val="single" w:sz="8" w:space="0" w:color="000000"/>
              <w:left w:val="nil"/>
              <w:bottom w:val="single" w:sz="4" w:space="0" w:color="000000"/>
              <w:right w:val="single" w:sz="4" w:space="0" w:color="000000"/>
            </w:tcBorders>
            <w:shd w:val="clear" w:color="auto" w:fill="F2F2F2"/>
            <w:vAlign w:val="center"/>
          </w:tcPr>
          <w:p w14:paraId="000002FC" w14:textId="77777777" w:rsidR="00EC4D03" w:rsidRPr="00D81455" w:rsidRDefault="007E2D83">
            <w:pPr>
              <w:spacing w:line="240" w:lineRule="auto"/>
              <w:jc w:val="center"/>
              <w:rPr>
                <w:color w:val="000000"/>
                <w:sz w:val="18"/>
                <w:szCs w:val="18"/>
              </w:rPr>
            </w:pPr>
            <w:r w:rsidRPr="00D81455">
              <w:rPr>
                <w:color w:val="000000"/>
                <w:sz w:val="18"/>
                <w:szCs w:val="18"/>
              </w:rPr>
              <w:t>485.7</w:t>
            </w:r>
          </w:p>
        </w:tc>
        <w:tc>
          <w:tcPr>
            <w:tcW w:w="810" w:type="dxa"/>
            <w:tcBorders>
              <w:top w:val="single" w:sz="8" w:space="0" w:color="000000"/>
              <w:left w:val="nil"/>
              <w:bottom w:val="single" w:sz="4" w:space="0" w:color="000000"/>
              <w:right w:val="single" w:sz="4" w:space="0" w:color="000000"/>
            </w:tcBorders>
            <w:shd w:val="clear" w:color="auto" w:fill="auto"/>
            <w:vAlign w:val="center"/>
          </w:tcPr>
          <w:p w14:paraId="000002FD" w14:textId="0B365688" w:rsidR="00EC4D03" w:rsidRPr="00D81455" w:rsidRDefault="00C33C10">
            <w:pPr>
              <w:spacing w:line="240" w:lineRule="auto"/>
              <w:jc w:val="center"/>
              <w:rPr>
                <w:color w:val="000000"/>
                <w:sz w:val="18"/>
                <w:szCs w:val="18"/>
              </w:rPr>
            </w:pPr>
            <w:r w:rsidRPr="00D81455">
              <w:rPr>
                <w:color w:val="000000"/>
                <w:sz w:val="18"/>
                <w:szCs w:val="18"/>
              </w:rPr>
              <w:t>488.6</w:t>
            </w:r>
            <w:r w:rsidR="007E2D83" w:rsidRPr="00D81455">
              <w:rPr>
                <w:color w:val="000000"/>
                <w:sz w:val="18"/>
                <w:szCs w:val="18"/>
              </w:rPr>
              <w:t> </w:t>
            </w:r>
          </w:p>
        </w:tc>
        <w:tc>
          <w:tcPr>
            <w:tcW w:w="810" w:type="dxa"/>
            <w:tcBorders>
              <w:top w:val="single" w:sz="8" w:space="0" w:color="000000"/>
              <w:left w:val="nil"/>
              <w:bottom w:val="single" w:sz="4" w:space="0" w:color="000000"/>
              <w:right w:val="single" w:sz="4" w:space="0" w:color="000000"/>
            </w:tcBorders>
            <w:shd w:val="clear" w:color="auto" w:fill="F2F2F2"/>
            <w:vAlign w:val="center"/>
          </w:tcPr>
          <w:p w14:paraId="000002FE"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single" w:sz="8" w:space="0" w:color="000000"/>
              <w:left w:val="nil"/>
              <w:bottom w:val="single" w:sz="4" w:space="0" w:color="000000"/>
              <w:right w:val="single" w:sz="4" w:space="0" w:color="000000"/>
            </w:tcBorders>
            <w:shd w:val="clear" w:color="auto" w:fill="auto"/>
            <w:vAlign w:val="center"/>
          </w:tcPr>
          <w:p w14:paraId="000002FF"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single" w:sz="8" w:space="0" w:color="000000"/>
              <w:left w:val="nil"/>
              <w:bottom w:val="nil"/>
              <w:right w:val="single" w:sz="8" w:space="0" w:color="000000"/>
            </w:tcBorders>
            <w:shd w:val="clear" w:color="auto" w:fill="auto"/>
            <w:vAlign w:val="center"/>
          </w:tcPr>
          <w:p w14:paraId="00000300" w14:textId="77777777" w:rsidR="00EC4D03" w:rsidRPr="00D81455" w:rsidRDefault="007E2D83">
            <w:pPr>
              <w:spacing w:line="240" w:lineRule="auto"/>
              <w:rPr>
                <w:color w:val="000000"/>
                <w:sz w:val="18"/>
                <w:szCs w:val="18"/>
              </w:rPr>
            </w:pPr>
            <w:r w:rsidRPr="00D81455">
              <w:rPr>
                <w:color w:val="000000"/>
                <w:sz w:val="18"/>
                <w:szCs w:val="18"/>
              </w:rPr>
              <w:t>Aligned with accountability target.</w:t>
            </w:r>
          </w:p>
        </w:tc>
      </w:tr>
      <w:tr w:rsidR="00F857CA" w14:paraId="6C7DE0D4" w14:textId="77777777" w:rsidTr="002E1FA4">
        <w:trPr>
          <w:trHeight w:val="580"/>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01"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02" w14:textId="77777777" w:rsidR="00EC4D03" w:rsidRPr="00D81455" w:rsidRDefault="007E2D83">
            <w:pPr>
              <w:spacing w:line="240" w:lineRule="auto"/>
              <w:rPr>
                <w:color w:val="000000"/>
                <w:sz w:val="18"/>
                <w:szCs w:val="18"/>
              </w:rPr>
            </w:pPr>
            <w:r w:rsidRPr="00D81455">
              <w:rPr>
                <w:color w:val="000000"/>
                <w:sz w:val="18"/>
                <w:szCs w:val="18"/>
              </w:rPr>
              <w:t xml:space="preserve">ELA MCAS Average Composite Scaled Score - High needs students, </w:t>
            </w:r>
            <w:proofErr w:type="spellStart"/>
            <w:r w:rsidRPr="00D81455">
              <w:rPr>
                <w:color w:val="000000"/>
                <w:sz w:val="18"/>
                <w:szCs w:val="18"/>
              </w:rPr>
              <w:t>NonHS</w:t>
            </w:r>
            <w:proofErr w:type="spellEnd"/>
            <w:r w:rsidRPr="00D81455">
              <w:rPr>
                <w:color w:val="000000"/>
                <w:sz w:val="18"/>
                <w:szCs w:val="18"/>
              </w:rPr>
              <w:t xml:space="preserve"> grades</w:t>
            </w:r>
          </w:p>
        </w:tc>
        <w:tc>
          <w:tcPr>
            <w:tcW w:w="990" w:type="dxa"/>
            <w:tcBorders>
              <w:top w:val="nil"/>
              <w:left w:val="nil"/>
              <w:bottom w:val="single" w:sz="4" w:space="0" w:color="000000"/>
              <w:right w:val="single" w:sz="4" w:space="0" w:color="000000"/>
            </w:tcBorders>
            <w:shd w:val="clear" w:color="auto" w:fill="F2F2F2"/>
            <w:vAlign w:val="center"/>
          </w:tcPr>
          <w:p w14:paraId="00000303" w14:textId="77777777" w:rsidR="00EC4D03" w:rsidRPr="00D81455" w:rsidRDefault="007E2D83">
            <w:pPr>
              <w:spacing w:line="240" w:lineRule="auto"/>
              <w:jc w:val="center"/>
              <w:rPr>
                <w:color w:val="000000"/>
                <w:sz w:val="18"/>
                <w:szCs w:val="18"/>
              </w:rPr>
            </w:pPr>
            <w:r w:rsidRPr="00D81455">
              <w:rPr>
                <w:color w:val="000000"/>
                <w:sz w:val="18"/>
                <w:szCs w:val="18"/>
              </w:rPr>
              <w:t>484.1</w:t>
            </w:r>
          </w:p>
        </w:tc>
        <w:tc>
          <w:tcPr>
            <w:tcW w:w="810" w:type="dxa"/>
            <w:tcBorders>
              <w:top w:val="nil"/>
              <w:left w:val="nil"/>
              <w:bottom w:val="single" w:sz="4" w:space="0" w:color="000000"/>
              <w:right w:val="single" w:sz="4" w:space="0" w:color="000000"/>
            </w:tcBorders>
            <w:shd w:val="clear" w:color="auto" w:fill="auto"/>
            <w:vAlign w:val="center"/>
          </w:tcPr>
          <w:p w14:paraId="00000304" w14:textId="01F5A945" w:rsidR="00EC4D03" w:rsidRPr="00D81455" w:rsidRDefault="00506B53">
            <w:pPr>
              <w:spacing w:line="240" w:lineRule="auto"/>
              <w:jc w:val="center"/>
              <w:rPr>
                <w:color w:val="000000"/>
                <w:sz w:val="18"/>
                <w:szCs w:val="18"/>
              </w:rPr>
            </w:pPr>
            <w:r w:rsidRPr="00D81455">
              <w:rPr>
                <w:color w:val="000000"/>
                <w:sz w:val="18"/>
                <w:szCs w:val="18"/>
              </w:rPr>
              <w:t>487.1</w:t>
            </w:r>
          </w:p>
        </w:tc>
        <w:tc>
          <w:tcPr>
            <w:tcW w:w="810" w:type="dxa"/>
            <w:tcBorders>
              <w:top w:val="nil"/>
              <w:left w:val="nil"/>
              <w:bottom w:val="single" w:sz="4" w:space="0" w:color="000000"/>
              <w:right w:val="single" w:sz="4" w:space="0" w:color="000000"/>
            </w:tcBorders>
            <w:shd w:val="clear" w:color="auto" w:fill="F2F2F2"/>
            <w:vAlign w:val="center"/>
          </w:tcPr>
          <w:p w14:paraId="00000305"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306"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single" w:sz="4" w:space="0" w:color="000000"/>
              <w:left w:val="nil"/>
              <w:bottom w:val="single" w:sz="4" w:space="0" w:color="000000"/>
              <w:right w:val="single" w:sz="8" w:space="0" w:color="000000"/>
            </w:tcBorders>
            <w:shd w:val="clear" w:color="auto" w:fill="auto"/>
            <w:vAlign w:val="center"/>
          </w:tcPr>
          <w:p w14:paraId="00000307" w14:textId="77777777" w:rsidR="00EC4D03" w:rsidRPr="00D81455" w:rsidRDefault="007E2D83">
            <w:pPr>
              <w:spacing w:line="240" w:lineRule="auto"/>
              <w:rPr>
                <w:color w:val="000000"/>
                <w:sz w:val="18"/>
                <w:szCs w:val="18"/>
              </w:rPr>
            </w:pPr>
            <w:r w:rsidRPr="00D81455">
              <w:rPr>
                <w:color w:val="000000"/>
                <w:sz w:val="18"/>
                <w:szCs w:val="18"/>
              </w:rPr>
              <w:t>Aligned with accountability target.</w:t>
            </w:r>
          </w:p>
        </w:tc>
      </w:tr>
      <w:tr w:rsidR="00F857CA" w14:paraId="34270573" w14:textId="77777777" w:rsidTr="002E1FA4">
        <w:trPr>
          <w:trHeight w:val="538"/>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08"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09" w14:textId="77777777" w:rsidR="00EC4D03" w:rsidRPr="00D81455" w:rsidRDefault="007E2D83">
            <w:pPr>
              <w:spacing w:line="240" w:lineRule="auto"/>
              <w:rPr>
                <w:color w:val="000000"/>
                <w:sz w:val="18"/>
                <w:szCs w:val="18"/>
              </w:rPr>
            </w:pPr>
            <w:r w:rsidRPr="00D81455">
              <w:rPr>
                <w:color w:val="000000"/>
                <w:sz w:val="18"/>
                <w:szCs w:val="18"/>
              </w:rPr>
              <w:t>ELA MCAS Average Composite Scaled Score - All students, HS grades</w:t>
            </w:r>
          </w:p>
        </w:tc>
        <w:tc>
          <w:tcPr>
            <w:tcW w:w="990" w:type="dxa"/>
            <w:tcBorders>
              <w:top w:val="nil"/>
              <w:left w:val="nil"/>
              <w:bottom w:val="single" w:sz="4" w:space="0" w:color="000000"/>
              <w:right w:val="single" w:sz="4" w:space="0" w:color="000000"/>
            </w:tcBorders>
            <w:shd w:val="clear" w:color="auto" w:fill="F2F2F2"/>
            <w:vAlign w:val="center"/>
          </w:tcPr>
          <w:p w14:paraId="0000030A"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auto"/>
            <w:vAlign w:val="center"/>
          </w:tcPr>
          <w:p w14:paraId="0000030B"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30C" w14:textId="24969AF6" w:rsidR="00EC4D03" w:rsidRPr="00D81455" w:rsidRDefault="007E2D83">
            <w:pPr>
              <w:spacing w:line="240" w:lineRule="auto"/>
              <w:jc w:val="center"/>
              <w:rPr>
                <w:color w:val="000000"/>
                <w:sz w:val="18"/>
                <w:szCs w:val="18"/>
              </w:rPr>
            </w:pPr>
            <w:r w:rsidRPr="00D81455">
              <w:rPr>
                <w:color w:val="000000"/>
                <w:sz w:val="18"/>
                <w:szCs w:val="18"/>
              </w:rPr>
              <w:t> </w:t>
            </w:r>
            <w:r w:rsidR="00B75B80"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auto"/>
            <w:vAlign w:val="center"/>
          </w:tcPr>
          <w:p w14:paraId="0000030D"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4410" w:type="dxa"/>
            <w:tcBorders>
              <w:top w:val="nil"/>
              <w:left w:val="nil"/>
              <w:bottom w:val="single" w:sz="4" w:space="0" w:color="000000"/>
              <w:right w:val="single" w:sz="8" w:space="0" w:color="000000"/>
            </w:tcBorders>
            <w:shd w:val="clear" w:color="auto" w:fill="auto"/>
            <w:vAlign w:val="center"/>
          </w:tcPr>
          <w:p w14:paraId="0000030E" w14:textId="77777777" w:rsidR="00EC4D03" w:rsidRPr="00D81455" w:rsidRDefault="007E2D83">
            <w:pPr>
              <w:spacing w:line="240" w:lineRule="auto"/>
              <w:rPr>
                <w:color w:val="000000"/>
                <w:sz w:val="18"/>
                <w:szCs w:val="18"/>
              </w:rPr>
            </w:pPr>
            <w:r w:rsidRPr="00D81455">
              <w:rPr>
                <w:color w:val="000000"/>
                <w:sz w:val="18"/>
                <w:szCs w:val="18"/>
              </w:rPr>
              <w:t xml:space="preserve">Does not apply - school does not serve high school grades. </w:t>
            </w:r>
          </w:p>
        </w:tc>
      </w:tr>
      <w:tr w:rsidR="00F857CA" w14:paraId="5808DDEC" w14:textId="77777777" w:rsidTr="002E1FA4">
        <w:trPr>
          <w:trHeight w:val="511"/>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0F"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10" w14:textId="77777777" w:rsidR="00EC4D03" w:rsidRPr="00D81455" w:rsidRDefault="007E2D83">
            <w:pPr>
              <w:spacing w:line="240" w:lineRule="auto"/>
              <w:rPr>
                <w:color w:val="000000"/>
                <w:sz w:val="18"/>
                <w:szCs w:val="18"/>
              </w:rPr>
            </w:pPr>
            <w:r w:rsidRPr="00D81455">
              <w:rPr>
                <w:color w:val="000000"/>
                <w:sz w:val="18"/>
                <w:szCs w:val="18"/>
              </w:rPr>
              <w:t>ELA MCAS Average Composite Scaled Score - High needs students, HS grades</w:t>
            </w:r>
          </w:p>
        </w:tc>
        <w:tc>
          <w:tcPr>
            <w:tcW w:w="990" w:type="dxa"/>
            <w:tcBorders>
              <w:top w:val="nil"/>
              <w:left w:val="nil"/>
              <w:bottom w:val="single" w:sz="4" w:space="0" w:color="000000"/>
              <w:right w:val="single" w:sz="4" w:space="0" w:color="000000"/>
            </w:tcBorders>
            <w:shd w:val="clear" w:color="auto" w:fill="F2F2F2"/>
            <w:vAlign w:val="center"/>
          </w:tcPr>
          <w:p w14:paraId="00000311"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auto"/>
            <w:vAlign w:val="center"/>
          </w:tcPr>
          <w:p w14:paraId="00000312"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313" w14:textId="40C38371" w:rsidR="00EC4D03" w:rsidRPr="00D81455" w:rsidRDefault="00B75B80">
            <w:pPr>
              <w:spacing w:line="240" w:lineRule="auto"/>
              <w:jc w:val="center"/>
              <w:rPr>
                <w:color w:val="000000"/>
                <w:sz w:val="18"/>
                <w:szCs w:val="18"/>
              </w:rPr>
            </w:pPr>
            <w:r w:rsidRPr="00D81455">
              <w:rPr>
                <w:color w:val="000000"/>
                <w:sz w:val="18"/>
                <w:szCs w:val="18"/>
              </w:rPr>
              <w:t>N/A</w:t>
            </w:r>
            <w:r w:rsidR="007E2D83"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314"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4410" w:type="dxa"/>
            <w:tcBorders>
              <w:top w:val="nil"/>
              <w:left w:val="nil"/>
              <w:bottom w:val="single" w:sz="4" w:space="0" w:color="000000"/>
              <w:right w:val="single" w:sz="8" w:space="0" w:color="000000"/>
            </w:tcBorders>
            <w:shd w:val="clear" w:color="auto" w:fill="auto"/>
            <w:vAlign w:val="center"/>
          </w:tcPr>
          <w:p w14:paraId="00000315" w14:textId="77777777" w:rsidR="00EC4D03" w:rsidRPr="00D81455" w:rsidRDefault="007E2D83">
            <w:pPr>
              <w:spacing w:line="240" w:lineRule="auto"/>
              <w:rPr>
                <w:color w:val="000000"/>
                <w:sz w:val="18"/>
                <w:szCs w:val="18"/>
              </w:rPr>
            </w:pPr>
            <w:r w:rsidRPr="00D81455">
              <w:rPr>
                <w:color w:val="000000"/>
                <w:sz w:val="18"/>
                <w:szCs w:val="18"/>
              </w:rPr>
              <w:t xml:space="preserve">Does not apply - school does not serve high school grades. </w:t>
            </w:r>
          </w:p>
        </w:tc>
      </w:tr>
      <w:tr w:rsidR="00F857CA" w14:paraId="67369C12" w14:textId="77777777" w:rsidTr="002E1FA4">
        <w:trPr>
          <w:trHeight w:val="580"/>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16"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17" w14:textId="77777777" w:rsidR="00EC4D03" w:rsidRPr="00D81455" w:rsidRDefault="007E2D83">
            <w:pPr>
              <w:spacing w:line="240" w:lineRule="auto"/>
              <w:rPr>
                <w:color w:val="000000"/>
                <w:sz w:val="18"/>
                <w:szCs w:val="18"/>
              </w:rPr>
            </w:pPr>
            <w:r w:rsidRPr="00D81455">
              <w:rPr>
                <w:color w:val="000000"/>
                <w:sz w:val="18"/>
                <w:szCs w:val="18"/>
              </w:rPr>
              <w:t xml:space="preserve">Math MCAS Average Composite Scaled Score - All students, </w:t>
            </w:r>
            <w:proofErr w:type="spellStart"/>
            <w:r w:rsidRPr="00D81455">
              <w:rPr>
                <w:color w:val="000000"/>
                <w:sz w:val="18"/>
                <w:szCs w:val="18"/>
              </w:rPr>
              <w:t>NonHS</w:t>
            </w:r>
            <w:proofErr w:type="spellEnd"/>
            <w:r w:rsidRPr="00D81455">
              <w:rPr>
                <w:color w:val="000000"/>
                <w:sz w:val="18"/>
                <w:szCs w:val="18"/>
              </w:rPr>
              <w:t xml:space="preserve"> grades</w:t>
            </w:r>
          </w:p>
        </w:tc>
        <w:tc>
          <w:tcPr>
            <w:tcW w:w="990" w:type="dxa"/>
            <w:tcBorders>
              <w:top w:val="nil"/>
              <w:left w:val="nil"/>
              <w:bottom w:val="single" w:sz="4" w:space="0" w:color="000000"/>
              <w:right w:val="single" w:sz="4" w:space="0" w:color="000000"/>
            </w:tcBorders>
            <w:shd w:val="clear" w:color="auto" w:fill="F2F2F2"/>
            <w:vAlign w:val="center"/>
          </w:tcPr>
          <w:p w14:paraId="00000318" w14:textId="77777777" w:rsidR="00EC4D03" w:rsidRPr="00D81455" w:rsidRDefault="007E2D83">
            <w:pPr>
              <w:spacing w:line="240" w:lineRule="auto"/>
              <w:jc w:val="center"/>
              <w:rPr>
                <w:color w:val="000000"/>
                <w:sz w:val="18"/>
                <w:szCs w:val="18"/>
              </w:rPr>
            </w:pPr>
            <w:r w:rsidRPr="00D81455">
              <w:rPr>
                <w:color w:val="000000"/>
                <w:sz w:val="18"/>
                <w:szCs w:val="18"/>
              </w:rPr>
              <w:t>482.5</w:t>
            </w:r>
          </w:p>
        </w:tc>
        <w:tc>
          <w:tcPr>
            <w:tcW w:w="810" w:type="dxa"/>
            <w:tcBorders>
              <w:top w:val="nil"/>
              <w:left w:val="nil"/>
              <w:bottom w:val="single" w:sz="4" w:space="0" w:color="000000"/>
              <w:right w:val="single" w:sz="4" w:space="0" w:color="000000"/>
            </w:tcBorders>
            <w:shd w:val="clear" w:color="auto" w:fill="auto"/>
            <w:vAlign w:val="center"/>
          </w:tcPr>
          <w:p w14:paraId="00000319" w14:textId="37E579DD" w:rsidR="00EC4D03" w:rsidRPr="00D81455" w:rsidRDefault="00506B53">
            <w:pPr>
              <w:spacing w:line="240" w:lineRule="auto"/>
              <w:jc w:val="center"/>
              <w:rPr>
                <w:color w:val="000000"/>
                <w:sz w:val="18"/>
                <w:szCs w:val="18"/>
              </w:rPr>
            </w:pPr>
            <w:r w:rsidRPr="00D81455">
              <w:rPr>
                <w:color w:val="000000"/>
                <w:sz w:val="18"/>
                <w:szCs w:val="18"/>
              </w:rPr>
              <w:t>485.5</w:t>
            </w:r>
            <w:r w:rsidR="007E2D83"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F2F2F2"/>
            <w:vAlign w:val="center"/>
          </w:tcPr>
          <w:p w14:paraId="0000031A"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31B"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nil"/>
              <w:left w:val="nil"/>
              <w:bottom w:val="single" w:sz="4" w:space="0" w:color="000000"/>
              <w:right w:val="single" w:sz="8" w:space="0" w:color="000000"/>
            </w:tcBorders>
            <w:shd w:val="clear" w:color="auto" w:fill="auto"/>
            <w:vAlign w:val="center"/>
          </w:tcPr>
          <w:p w14:paraId="0000031C" w14:textId="77777777" w:rsidR="00EC4D03" w:rsidRPr="00D81455" w:rsidRDefault="007E2D83">
            <w:pPr>
              <w:spacing w:line="240" w:lineRule="auto"/>
              <w:rPr>
                <w:color w:val="000000"/>
                <w:sz w:val="18"/>
                <w:szCs w:val="18"/>
              </w:rPr>
            </w:pPr>
            <w:r w:rsidRPr="00D81455">
              <w:rPr>
                <w:color w:val="000000"/>
                <w:sz w:val="18"/>
                <w:szCs w:val="18"/>
              </w:rPr>
              <w:t>Aligned with accountability target.</w:t>
            </w:r>
          </w:p>
        </w:tc>
      </w:tr>
      <w:tr w:rsidR="00F857CA" w14:paraId="350E499D" w14:textId="77777777" w:rsidTr="002E1FA4">
        <w:trPr>
          <w:trHeight w:val="580"/>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1D"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1E" w14:textId="77777777" w:rsidR="00EC4D03" w:rsidRPr="00D81455" w:rsidRDefault="007E2D83">
            <w:pPr>
              <w:spacing w:line="240" w:lineRule="auto"/>
              <w:rPr>
                <w:color w:val="000000"/>
                <w:sz w:val="18"/>
                <w:szCs w:val="18"/>
              </w:rPr>
            </w:pPr>
            <w:r w:rsidRPr="00D81455">
              <w:rPr>
                <w:color w:val="000000"/>
                <w:sz w:val="18"/>
                <w:szCs w:val="18"/>
              </w:rPr>
              <w:t xml:space="preserve">Math MCAS Average Composite Scaled Score - High needs students, </w:t>
            </w:r>
            <w:proofErr w:type="spellStart"/>
            <w:r w:rsidRPr="00D81455">
              <w:rPr>
                <w:color w:val="000000"/>
                <w:sz w:val="18"/>
                <w:szCs w:val="18"/>
              </w:rPr>
              <w:t>NonHS</w:t>
            </w:r>
            <w:proofErr w:type="spellEnd"/>
            <w:r w:rsidRPr="00D81455">
              <w:rPr>
                <w:color w:val="000000"/>
                <w:sz w:val="18"/>
                <w:szCs w:val="18"/>
              </w:rPr>
              <w:t xml:space="preserve"> grades</w:t>
            </w:r>
          </w:p>
        </w:tc>
        <w:tc>
          <w:tcPr>
            <w:tcW w:w="990" w:type="dxa"/>
            <w:tcBorders>
              <w:top w:val="nil"/>
              <w:left w:val="nil"/>
              <w:bottom w:val="single" w:sz="4" w:space="0" w:color="000000"/>
              <w:right w:val="single" w:sz="4" w:space="0" w:color="000000"/>
            </w:tcBorders>
            <w:shd w:val="clear" w:color="auto" w:fill="F2F2F2"/>
            <w:vAlign w:val="center"/>
          </w:tcPr>
          <w:p w14:paraId="0000031F" w14:textId="77777777" w:rsidR="00EC4D03" w:rsidRPr="00D81455" w:rsidRDefault="007E2D83">
            <w:pPr>
              <w:spacing w:line="240" w:lineRule="auto"/>
              <w:jc w:val="center"/>
              <w:rPr>
                <w:color w:val="000000"/>
                <w:sz w:val="18"/>
                <w:szCs w:val="18"/>
              </w:rPr>
            </w:pPr>
            <w:r w:rsidRPr="00D81455">
              <w:rPr>
                <w:color w:val="000000"/>
                <w:sz w:val="18"/>
                <w:szCs w:val="18"/>
              </w:rPr>
              <w:t>481.1</w:t>
            </w:r>
          </w:p>
        </w:tc>
        <w:tc>
          <w:tcPr>
            <w:tcW w:w="810" w:type="dxa"/>
            <w:tcBorders>
              <w:top w:val="nil"/>
              <w:left w:val="nil"/>
              <w:bottom w:val="single" w:sz="4" w:space="0" w:color="000000"/>
              <w:right w:val="single" w:sz="4" w:space="0" w:color="000000"/>
            </w:tcBorders>
            <w:shd w:val="clear" w:color="auto" w:fill="auto"/>
            <w:vAlign w:val="center"/>
          </w:tcPr>
          <w:p w14:paraId="00000320" w14:textId="7AA4967E" w:rsidR="00EC4D03" w:rsidRPr="00D81455" w:rsidRDefault="00BD5B22">
            <w:pPr>
              <w:spacing w:line="240" w:lineRule="auto"/>
              <w:jc w:val="center"/>
              <w:rPr>
                <w:color w:val="000000"/>
                <w:sz w:val="18"/>
                <w:szCs w:val="18"/>
              </w:rPr>
            </w:pPr>
            <w:r w:rsidRPr="00D81455">
              <w:rPr>
                <w:color w:val="000000"/>
                <w:sz w:val="18"/>
                <w:szCs w:val="18"/>
              </w:rPr>
              <w:t>484.1</w:t>
            </w:r>
          </w:p>
        </w:tc>
        <w:tc>
          <w:tcPr>
            <w:tcW w:w="810" w:type="dxa"/>
            <w:tcBorders>
              <w:top w:val="nil"/>
              <w:left w:val="nil"/>
              <w:bottom w:val="single" w:sz="4" w:space="0" w:color="000000"/>
              <w:right w:val="single" w:sz="4" w:space="0" w:color="000000"/>
            </w:tcBorders>
            <w:shd w:val="clear" w:color="auto" w:fill="F2F2F2"/>
            <w:vAlign w:val="center"/>
          </w:tcPr>
          <w:p w14:paraId="00000321"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322"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nil"/>
              <w:left w:val="nil"/>
              <w:bottom w:val="single" w:sz="4" w:space="0" w:color="000000"/>
              <w:right w:val="single" w:sz="8" w:space="0" w:color="000000"/>
            </w:tcBorders>
            <w:shd w:val="clear" w:color="auto" w:fill="auto"/>
            <w:vAlign w:val="center"/>
          </w:tcPr>
          <w:p w14:paraId="00000323" w14:textId="77777777" w:rsidR="00EC4D03" w:rsidRPr="00D81455" w:rsidRDefault="007E2D83">
            <w:pPr>
              <w:spacing w:line="240" w:lineRule="auto"/>
              <w:rPr>
                <w:color w:val="000000"/>
                <w:sz w:val="18"/>
                <w:szCs w:val="18"/>
              </w:rPr>
            </w:pPr>
            <w:r w:rsidRPr="00D81455">
              <w:rPr>
                <w:color w:val="000000"/>
                <w:sz w:val="18"/>
                <w:szCs w:val="18"/>
              </w:rPr>
              <w:t>Aligned with accountability target.</w:t>
            </w:r>
          </w:p>
        </w:tc>
      </w:tr>
      <w:tr w:rsidR="00F857CA" w14:paraId="002AD52B" w14:textId="77777777" w:rsidTr="002E1FA4">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24"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25" w14:textId="77777777" w:rsidR="00EC4D03" w:rsidRPr="00D81455" w:rsidRDefault="007E2D83">
            <w:pPr>
              <w:spacing w:line="240" w:lineRule="auto"/>
              <w:rPr>
                <w:color w:val="000000"/>
                <w:sz w:val="18"/>
                <w:szCs w:val="18"/>
              </w:rPr>
            </w:pPr>
            <w:r w:rsidRPr="00D81455">
              <w:rPr>
                <w:color w:val="000000"/>
                <w:sz w:val="18"/>
                <w:szCs w:val="18"/>
              </w:rPr>
              <w:t>Math MCAS Average Composite Scaled Score - All students, HS grades</w:t>
            </w:r>
          </w:p>
        </w:tc>
        <w:tc>
          <w:tcPr>
            <w:tcW w:w="990" w:type="dxa"/>
            <w:tcBorders>
              <w:top w:val="nil"/>
              <w:left w:val="nil"/>
              <w:bottom w:val="single" w:sz="4" w:space="0" w:color="000000"/>
              <w:right w:val="single" w:sz="4" w:space="0" w:color="000000"/>
            </w:tcBorders>
            <w:shd w:val="clear" w:color="auto" w:fill="F2F2F2"/>
            <w:vAlign w:val="center"/>
          </w:tcPr>
          <w:p w14:paraId="00000326"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auto"/>
            <w:vAlign w:val="center"/>
          </w:tcPr>
          <w:p w14:paraId="00000327"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328" w14:textId="2796691C" w:rsidR="00EC4D03" w:rsidRPr="00D81455" w:rsidRDefault="007E2D83">
            <w:pPr>
              <w:spacing w:line="240" w:lineRule="auto"/>
              <w:jc w:val="center"/>
              <w:rPr>
                <w:color w:val="000000"/>
                <w:sz w:val="18"/>
                <w:szCs w:val="18"/>
              </w:rPr>
            </w:pPr>
            <w:r w:rsidRPr="00D81455">
              <w:rPr>
                <w:color w:val="000000"/>
                <w:sz w:val="18"/>
                <w:szCs w:val="18"/>
              </w:rPr>
              <w:t> </w:t>
            </w:r>
            <w:r w:rsidR="00B75B80"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auto"/>
            <w:vAlign w:val="center"/>
          </w:tcPr>
          <w:p w14:paraId="00000329"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4410" w:type="dxa"/>
            <w:tcBorders>
              <w:top w:val="nil"/>
              <w:left w:val="nil"/>
              <w:bottom w:val="nil"/>
              <w:right w:val="single" w:sz="8" w:space="0" w:color="000000"/>
            </w:tcBorders>
            <w:shd w:val="clear" w:color="auto" w:fill="auto"/>
            <w:vAlign w:val="center"/>
          </w:tcPr>
          <w:p w14:paraId="0000032A" w14:textId="77777777" w:rsidR="00EC4D03" w:rsidRPr="00D81455" w:rsidRDefault="007E2D83">
            <w:pPr>
              <w:spacing w:line="240" w:lineRule="auto"/>
              <w:rPr>
                <w:color w:val="000000"/>
                <w:sz w:val="18"/>
                <w:szCs w:val="18"/>
              </w:rPr>
            </w:pPr>
            <w:r w:rsidRPr="00D81455">
              <w:rPr>
                <w:color w:val="000000"/>
                <w:sz w:val="18"/>
                <w:szCs w:val="18"/>
              </w:rPr>
              <w:t xml:space="preserve">Does not apply - school does not serve high school grades. </w:t>
            </w:r>
          </w:p>
        </w:tc>
      </w:tr>
      <w:tr w:rsidR="00F857CA" w14:paraId="064090E4" w14:textId="77777777" w:rsidTr="002E1FA4">
        <w:trPr>
          <w:trHeight w:val="255"/>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2B"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2C" w14:textId="77777777" w:rsidR="00EC4D03" w:rsidRPr="00D81455" w:rsidRDefault="007E2D83">
            <w:pPr>
              <w:spacing w:line="240" w:lineRule="auto"/>
              <w:rPr>
                <w:color w:val="000000"/>
                <w:sz w:val="18"/>
                <w:szCs w:val="18"/>
              </w:rPr>
            </w:pPr>
            <w:r w:rsidRPr="00D81455">
              <w:rPr>
                <w:color w:val="000000"/>
                <w:sz w:val="18"/>
                <w:szCs w:val="18"/>
              </w:rPr>
              <w:t>Math MCAS Average Composite Scaled Score - High needs students, HS grades</w:t>
            </w:r>
          </w:p>
        </w:tc>
        <w:tc>
          <w:tcPr>
            <w:tcW w:w="990" w:type="dxa"/>
            <w:tcBorders>
              <w:top w:val="nil"/>
              <w:left w:val="nil"/>
              <w:bottom w:val="single" w:sz="4" w:space="0" w:color="000000"/>
              <w:right w:val="single" w:sz="4" w:space="0" w:color="000000"/>
            </w:tcBorders>
            <w:shd w:val="clear" w:color="auto" w:fill="F2F2F2"/>
            <w:vAlign w:val="center"/>
          </w:tcPr>
          <w:p w14:paraId="0000032D"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auto"/>
            <w:vAlign w:val="center"/>
          </w:tcPr>
          <w:p w14:paraId="0000032E"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32F" w14:textId="504B0F98" w:rsidR="00EC4D03" w:rsidRPr="00D81455" w:rsidRDefault="007E2D83">
            <w:pPr>
              <w:spacing w:line="240" w:lineRule="auto"/>
              <w:jc w:val="center"/>
              <w:rPr>
                <w:color w:val="000000"/>
                <w:sz w:val="18"/>
                <w:szCs w:val="18"/>
              </w:rPr>
            </w:pPr>
            <w:r w:rsidRPr="00D81455">
              <w:rPr>
                <w:color w:val="000000"/>
                <w:sz w:val="18"/>
                <w:szCs w:val="18"/>
              </w:rPr>
              <w:t> </w:t>
            </w:r>
            <w:r w:rsidR="00B75B80"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auto"/>
            <w:vAlign w:val="center"/>
          </w:tcPr>
          <w:p w14:paraId="00000330"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4410" w:type="dxa"/>
            <w:tcBorders>
              <w:top w:val="single" w:sz="4" w:space="0" w:color="000000"/>
              <w:left w:val="nil"/>
              <w:bottom w:val="single" w:sz="4" w:space="0" w:color="000000"/>
              <w:right w:val="single" w:sz="8" w:space="0" w:color="000000"/>
            </w:tcBorders>
            <w:shd w:val="clear" w:color="auto" w:fill="auto"/>
            <w:vAlign w:val="center"/>
          </w:tcPr>
          <w:p w14:paraId="00000331" w14:textId="77777777" w:rsidR="00EC4D03" w:rsidRPr="00D81455" w:rsidRDefault="007E2D83">
            <w:pPr>
              <w:spacing w:line="240" w:lineRule="auto"/>
              <w:rPr>
                <w:color w:val="000000"/>
                <w:sz w:val="18"/>
                <w:szCs w:val="18"/>
              </w:rPr>
            </w:pPr>
            <w:r w:rsidRPr="00D81455">
              <w:rPr>
                <w:color w:val="000000"/>
                <w:sz w:val="18"/>
                <w:szCs w:val="18"/>
              </w:rPr>
              <w:t xml:space="preserve">Does not apply - school does not serve high school grades. </w:t>
            </w:r>
          </w:p>
        </w:tc>
      </w:tr>
      <w:tr w:rsidR="00F857CA" w14:paraId="76032C21" w14:textId="77777777" w:rsidTr="002E1FA4">
        <w:trPr>
          <w:trHeight w:val="484"/>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32"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33" w14:textId="77777777" w:rsidR="00EC4D03" w:rsidRPr="00D81455" w:rsidRDefault="007E2D83">
            <w:pPr>
              <w:spacing w:line="240" w:lineRule="auto"/>
              <w:rPr>
                <w:color w:val="000000"/>
                <w:sz w:val="18"/>
                <w:szCs w:val="18"/>
              </w:rPr>
            </w:pPr>
            <w:r w:rsidRPr="00D81455">
              <w:rPr>
                <w:color w:val="000000"/>
                <w:sz w:val="18"/>
                <w:szCs w:val="18"/>
              </w:rPr>
              <w:t xml:space="preserve">Science MCAS Average Composite Scaled Score - All students, </w:t>
            </w:r>
            <w:proofErr w:type="spellStart"/>
            <w:r w:rsidRPr="00D81455">
              <w:rPr>
                <w:color w:val="000000"/>
                <w:sz w:val="18"/>
                <w:szCs w:val="18"/>
              </w:rPr>
              <w:t>NonHS</w:t>
            </w:r>
            <w:proofErr w:type="spellEnd"/>
            <w:r w:rsidRPr="00D81455">
              <w:rPr>
                <w:color w:val="000000"/>
                <w:sz w:val="18"/>
                <w:szCs w:val="18"/>
              </w:rPr>
              <w:t xml:space="preserve"> grades</w:t>
            </w:r>
          </w:p>
        </w:tc>
        <w:tc>
          <w:tcPr>
            <w:tcW w:w="990" w:type="dxa"/>
            <w:tcBorders>
              <w:top w:val="nil"/>
              <w:left w:val="nil"/>
              <w:bottom w:val="single" w:sz="4" w:space="0" w:color="000000"/>
              <w:right w:val="single" w:sz="4" w:space="0" w:color="000000"/>
            </w:tcBorders>
            <w:shd w:val="clear" w:color="auto" w:fill="F2F2F2"/>
            <w:vAlign w:val="center"/>
          </w:tcPr>
          <w:p w14:paraId="00000334" w14:textId="77777777" w:rsidR="00EC4D03" w:rsidRPr="00D81455" w:rsidRDefault="007E2D83">
            <w:pPr>
              <w:spacing w:line="240" w:lineRule="auto"/>
              <w:jc w:val="center"/>
              <w:rPr>
                <w:color w:val="000000"/>
                <w:sz w:val="18"/>
                <w:szCs w:val="18"/>
              </w:rPr>
            </w:pPr>
            <w:r w:rsidRPr="00D81455">
              <w:rPr>
                <w:color w:val="000000"/>
                <w:sz w:val="18"/>
                <w:szCs w:val="18"/>
              </w:rPr>
              <w:t>475.6</w:t>
            </w:r>
          </w:p>
        </w:tc>
        <w:tc>
          <w:tcPr>
            <w:tcW w:w="810" w:type="dxa"/>
            <w:tcBorders>
              <w:top w:val="nil"/>
              <w:left w:val="nil"/>
              <w:bottom w:val="single" w:sz="4" w:space="0" w:color="000000"/>
              <w:right w:val="single" w:sz="4" w:space="0" w:color="000000"/>
            </w:tcBorders>
            <w:shd w:val="clear" w:color="auto" w:fill="auto"/>
            <w:vAlign w:val="center"/>
          </w:tcPr>
          <w:p w14:paraId="00000335" w14:textId="5B42E1C2" w:rsidR="00EC4D03" w:rsidRPr="00D81455" w:rsidRDefault="00BD5B22">
            <w:pPr>
              <w:spacing w:line="240" w:lineRule="auto"/>
              <w:jc w:val="center"/>
              <w:rPr>
                <w:color w:val="000000"/>
                <w:sz w:val="18"/>
                <w:szCs w:val="18"/>
              </w:rPr>
            </w:pPr>
            <w:r w:rsidRPr="00D81455">
              <w:rPr>
                <w:color w:val="000000"/>
                <w:sz w:val="18"/>
                <w:szCs w:val="18"/>
              </w:rPr>
              <w:t>479.7</w:t>
            </w:r>
            <w:r w:rsidR="007E2D83"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F2F2F2"/>
            <w:vAlign w:val="center"/>
          </w:tcPr>
          <w:p w14:paraId="00000336"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337"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nil"/>
              <w:left w:val="nil"/>
              <w:bottom w:val="single" w:sz="4" w:space="0" w:color="000000"/>
              <w:right w:val="single" w:sz="8" w:space="0" w:color="000000"/>
            </w:tcBorders>
            <w:shd w:val="clear" w:color="auto" w:fill="auto"/>
            <w:vAlign w:val="center"/>
          </w:tcPr>
          <w:p w14:paraId="00000338" w14:textId="77777777" w:rsidR="00EC4D03" w:rsidRPr="00D81455" w:rsidRDefault="007E2D83">
            <w:pPr>
              <w:spacing w:line="240" w:lineRule="auto"/>
              <w:rPr>
                <w:color w:val="000000"/>
                <w:sz w:val="18"/>
                <w:szCs w:val="18"/>
              </w:rPr>
            </w:pPr>
            <w:r w:rsidRPr="00D81455">
              <w:rPr>
                <w:color w:val="000000"/>
                <w:sz w:val="18"/>
                <w:szCs w:val="18"/>
              </w:rPr>
              <w:t xml:space="preserve">Aligned with accountability target. </w:t>
            </w:r>
          </w:p>
        </w:tc>
      </w:tr>
      <w:tr w:rsidR="00F857CA" w14:paraId="72C0EA21" w14:textId="77777777" w:rsidTr="002E1FA4">
        <w:trPr>
          <w:trHeight w:val="511"/>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39"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3A" w14:textId="77777777" w:rsidR="00EC4D03" w:rsidRPr="00D81455" w:rsidRDefault="007E2D83">
            <w:pPr>
              <w:spacing w:line="240" w:lineRule="auto"/>
              <w:rPr>
                <w:color w:val="000000"/>
                <w:sz w:val="18"/>
                <w:szCs w:val="18"/>
              </w:rPr>
            </w:pPr>
            <w:r w:rsidRPr="00D81455">
              <w:rPr>
                <w:color w:val="000000"/>
                <w:sz w:val="18"/>
                <w:szCs w:val="18"/>
              </w:rPr>
              <w:t xml:space="preserve">Science MCAS Average Composite Scaled Score - High needs students, </w:t>
            </w:r>
            <w:proofErr w:type="spellStart"/>
            <w:r w:rsidRPr="00D81455">
              <w:rPr>
                <w:color w:val="000000"/>
                <w:sz w:val="18"/>
                <w:szCs w:val="18"/>
              </w:rPr>
              <w:t>NonHS</w:t>
            </w:r>
            <w:proofErr w:type="spellEnd"/>
            <w:r w:rsidRPr="00D81455">
              <w:rPr>
                <w:color w:val="000000"/>
                <w:sz w:val="18"/>
                <w:szCs w:val="18"/>
              </w:rPr>
              <w:t xml:space="preserve"> grades</w:t>
            </w:r>
          </w:p>
        </w:tc>
        <w:tc>
          <w:tcPr>
            <w:tcW w:w="990" w:type="dxa"/>
            <w:tcBorders>
              <w:top w:val="nil"/>
              <w:left w:val="nil"/>
              <w:bottom w:val="single" w:sz="4" w:space="0" w:color="000000"/>
              <w:right w:val="single" w:sz="4" w:space="0" w:color="000000"/>
            </w:tcBorders>
            <w:shd w:val="clear" w:color="auto" w:fill="F2F2F2"/>
            <w:vAlign w:val="center"/>
          </w:tcPr>
          <w:p w14:paraId="0000033B" w14:textId="77777777" w:rsidR="00EC4D03" w:rsidRPr="00D81455" w:rsidRDefault="007E2D83">
            <w:pPr>
              <w:spacing w:line="240" w:lineRule="auto"/>
              <w:jc w:val="center"/>
              <w:rPr>
                <w:color w:val="000000"/>
                <w:sz w:val="18"/>
                <w:szCs w:val="18"/>
              </w:rPr>
            </w:pPr>
            <w:r w:rsidRPr="00D81455">
              <w:rPr>
                <w:color w:val="000000"/>
                <w:sz w:val="18"/>
                <w:szCs w:val="18"/>
              </w:rPr>
              <w:t>474.8</w:t>
            </w:r>
          </w:p>
        </w:tc>
        <w:tc>
          <w:tcPr>
            <w:tcW w:w="810" w:type="dxa"/>
            <w:tcBorders>
              <w:top w:val="nil"/>
              <w:left w:val="nil"/>
              <w:bottom w:val="single" w:sz="4" w:space="0" w:color="000000"/>
              <w:right w:val="single" w:sz="4" w:space="0" w:color="000000"/>
            </w:tcBorders>
            <w:shd w:val="clear" w:color="auto" w:fill="auto"/>
            <w:vAlign w:val="center"/>
          </w:tcPr>
          <w:p w14:paraId="0000033C" w14:textId="5DA326D5" w:rsidR="00EC4D03" w:rsidRPr="00D81455" w:rsidRDefault="00531CA5">
            <w:pPr>
              <w:spacing w:line="240" w:lineRule="auto"/>
              <w:jc w:val="center"/>
              <w:rPr>
                <w:color w:val="000000"/>
                <w:sz w:val="18"/>
                <w:szCs w:val="18"/>
              </w:rPr>
            </w:pPr>
            <w:r w:rsidRPr="00D81455">
              <w:rPr>
                <w:color w:val="000000"/>
                <w:sz w:val="18"/>
                <w:szCs w:val="18"/>
              </w:rPr>
              <w:t>478.9</w:t>
            </w:r>
          </w:p>
        </w:tc>
        <w:tc>
          <w:tcPr>
            <w:tcW w:w="810" w:type="dxa"/>
            <w:tcBorders>
              <w:top w:val="nil"/>
              <w:left w:val="nil"/>
              <w:bottom w:val="single" w:sz="4" w:space="0" w:color="000000"/>
              <w:right w:val="single" w:sz="4" w:space="0" w:color="000000"/>
            </w:tcBorders>
            <w:shd w:val="clear" w:color="auto" w:fill="F2F2F2"/>
            <w:vAlign w:val="center"/>
          </w:tcPr>
          <w:p w14:paraId="0000033D"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33E"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nil"/>
              <w:left w:val="nil"/>
              <w:bottom w:val="single" w:sz="4" w:space="0" w:color="000000"/>
              <w:right w:val="single" w:sz="8" w:space="0" w:color="000000"/>
            </w:tcBorders>
            <w:shd w:val="clear" w:color="auto" w:fill="auto"/>
            <w:vAlign w:val="center"/>
          </w:tcPr>
          <w:p w14:paraId="0000033F" w14:textId="77777777" w:rsidR="00EC4D03" w:rsidRPr="00D81455" w:rsidRDefault="007E2D83">
            <w:pPr>
              <w:spacing w:line="240" w:lineRule="auto"/>
              <w:rPr>
                <w:color w:val="000000"/>
                <w:sz w:val="18"/>
                <w:szCs w:val="18"/>
              </w:rPr>
            </w:pPr>
            <w:r w:rsidRPr="00D81455">
              <w:rPr>
                <w:color w:val="000000"/>
                <w:sz w:val="18"/>
                <w:szCs w:val="18"/>
              </w:rPr>
              <w:t>Aligned with accountability target.</w:t>
            </w:r>
          </w:p>
        </w:tc>
      </w:tr>
      <w:tr w:rsidR="00F857CA" w14:paraId="6DE2DC83" w14:textId="77777777" w:rsidTr="002E1FA4">
        <w:trPr>
          <w:trHeight w:val="574"/>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40"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41" w14:textId="77777777" w:rsidR="00EC4D03" w:rsidRPr="00D81455" w:rsidRDefault="007E2D83">
            <w:pPr>
              <w:spacing w:line="240" w:lineRule="auto"/>
              <w:rPr>
                <w:color w:val="000000"/>
                <w:sz w:val="18"/>
                <w:szCs w:val="18"/>
              </w:rPr>
            </w:pPr>
            <w:r w:rsidRPr="00D81455">
              <w:rPr>
                <w:color w:val="000000"/>
                <w:sz w:val="18"/>
                <w:szCs w:val="18"/>
              </w:rPr>
              <w:t>Science MCAS Average Composite Scaled Score - All students, HS grades</w:t>
            </w:r>
          </w:p>
        </w:tc>
        <w:tc>
          <w:tcPr>
            <w:tcW w:w="990" w:type="dxa"/>
            <w:tcBorders>
              <w:top w:val="nil"/>
              <w:left w:val="nil"/>
              <w:bottom w:val="single" w:sz="4" w:space="0" w:color="000000"/>
              <w:right w:val="single" w:sz="4" w:space="0" w:color="000000"/>
            </w:tcBorders>
            <w:shd w:val="clear" w:color="auto" w:fill="F2F2F2"/>
            <w:vAlign w:val="center"/>
          </w:tcPr>
          <w:p w14:paraId="00000342"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auto"/>
            <w:vAlign w:val="center"/>
          </w:tcPr>
          <w:p w14:paraId="00000343"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344" w14:textId="6AA20B70" w:rsidR="00EC4D03" w:rsidRPr="00D81455" w:rsidRDefault="007E2D83">
            <w:pPr>
              <w:spacing w:line="240" w:lineRule="auto"/>
              <w:jc w:val="center"/>
              <w:rPr>
                <w:color w:val="000000"/>
                <w:sz w:val="18"/>
                <w:szCs w:val="18"/>
              </w:rPr>
            </w:pPr>
            <w:r w:rsidRPr="00D81455">
              <w:rPr>
                <w:color w:val="000000"/>
                <w:sz w:val="18"/>
                <w:szCs w:val="18"/>
              </w:rPr>
              <w:t> </w:t>
            </w:r>
            <w:r w:rsidR="00B75B80"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auto"/>
            <w:vAlign w:val="center"/>
          </w:tcPr>
          <w:p w14:paraId="00000345"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4410" w:type="dxa"/>
            <w:tcBorders>
              <w:top w:val="nil"/>
              <w:left w:val="nil"/>
              <w:bottom w:val="single" w:sz="4" w:space="0" w:color="000000"/>
              <w:right w:val="single" w:sz="8" w:space="0" w:color="000000"/>
            </w:tcBorders>
            <w:shd w:val="clear" w:color="auto" w:fill="auto"/>
            <w:vAlign w:val="center"/>
          </w:tcPr>
          <w:p w14:paraId="00000346" w14:textId="77777777" w:rsidR="00EC4D03" w:rsidRPr="00D81455" w:rsidRDefault="007E2D83">
            <w:pPr>
              <w:spacing w:line="240" w:lineRule="auto"/>
              <w:rPr>
                <w:color w:val="000000"/>
                <w:sz w:val="18"/>
                <w:szCs w:val="18"/>
              </w:rPr>
            </w:pPr>
            <w:r w:rsidRPr="00D81455">
              <w:rPr>
                <w:color w:val="000000"/>
                <w:sz w:val="18"/>
                <w:szCs w:val="18"/>
              </w:rPr>
              <w:t xml:space="preserve">Does not apply - school does not serve high school grades. </w:t>
            </w:r>
          </w:p>
        </w:tc>
      </w:tr>
      <w:tr w:rsidR="00F857CA" w14:paraId="3332766A" w14:textId="77777777" w:rsidTr="002E1FA4">
        <w:trPr>
          <w:trHeight w:val="610"/>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47"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48" w14:textId="77777777" w:rsidR="00EC4D03" w:rsidRPr="00D81455" w:rsidRDefault="007E2D83">
            <w:pPr>
              <w:spacing w:line="240" w:lineRule="auto"/>
              <w:rPr>
                <w:color w:val="000000"/>
                <w:sz w:val="18"/>
                <w:szCs w:val="18"/>
              </w:rPr>
            </w:pPr>
            <w:r w:rsidRPr="00D81455">
              <w:rPr>
                <w:color w:val="000000"/>
                <w:sz w:val="18"/>
                <w:szCs w:val="18"/>
              </w:rPr>
              <w:t>Science MCAS Average Composite Scaled Score - High needs students, HS grades</w:t>
            </w:r>
          </w:p>
        </w:tc>
        <w:tc>
          <w:tcPr>
            <w:tcW w:w="990" w:type="dxa"/>
            <w:tcBorders>
              <w:top w:val="nil"/>
              <w:left w:val="nil"/>
              <w:bottom w:val="single" w:sz="4" w:space="0" w:color="000000"/>
              <w:right w:val="single" w:sz="4" w:space="0" w:color="000000"/>
            </w:tcBorders>
            <w:shd w:val="clear" w:color="auto" w:fill="F2F2F2"/>
            <w:vAlign w:val="center"/>
          </w:tcPr>
          <w:p w14:paraId="00000349"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auto"/>
            <w:vAlign w:val="center"/>
          </w:tcPr>
          <w:p w14:paraId="0000034A"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4" w:space="0" w:color="000000"/>
              <w:right w:val="single" w:sz="4" w:space="0" w:color="000000"/>
            </w:tcBorders>
            <w:shd w:val="clear" w:color="auto" w:fill="F2F2F2"/>
            <w:vAlign w:val="center"/>
          </w:tcPr>
          <w:p w14:paraId="0000034B" w14:textId="659DC3FE" w:rsidR="00EC4D03" w:rsidRPr="00D81455" w:rsidRDefault="00B75B80">
            <w:pPr>
              <w:spacing w:line="240" w:lineRule="auto"/>
              <w:jc w:val="center"/>
              <w:rPr>
                <w:color w:val="000000"/>
                <w:sz w:val="18"/>
                <w:szCs w:val="18"/>
              </w:rPr>
            </w:pPr>
            <w:r w:rsidRPr="00D81455">
              <w:rPr>
                <w:color w:val="000000"/>
                <w:sz w:val="18"/>
                <w:szCs w:val="18"/>
              </w:rPr>
              <w:t>N/A</w:t>
            </w:r>
            <w:r w:rsidR="007E2D83"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34C"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4410" w:type="dxa"/>
            <w:tcBorders>
              <w:top w:val="nil"/>
              <w:left w:val="nil"/>
              <w:bottom w:val="single" w:sz="4" w:space="0" w:color="000000"/>
              <w:right w:val="single" w:sz="8" w:space="0" w:color="000000"/>
            </w:tcBorders>
            <w:shd w:val="clear" w:color="auto" w:fill="auto"/>
            <w:vAlign w:val="center"/>
          </w:tcPr>
          <w:p w14:paraId="0000034D" w14:textId="77777777" w:rsidR="00EC4D03" w:rsidRPr="00D81455" w:rsidRDefault="007E2D83">
            <w:pPr>
              <w:spacing w:line="240" w:lineRule="auto"/>
              <w:rPr>
                <w:color w:val="000000"/>
                <w:sz w:val="18"/>
                <w:szCs w:val="18"/>
              </w:rPr>
            </w:pPr>
            <w:r w:rsidRPr="00D81455">
              <w:rPr>
                <w:color w:val="000000"/>
                <w:sz w:val="18"/>
                <w:szCs w:val="18"/>
              </w:rPr>
              <w:t xml:space="preserve">Does not apply - school does not serve high school grades. </w:t>
            </w:r>
          </w:p>
        </w:tc>
      </w:tr>
      <w:tr w:rsidR="00F857CA" w14:paraId="31F59ED8" w14:textId="77777777" w:rsidTr="002E1FA4">
        <w:trPr>
          <w:trHeight w:val="580"/>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4E"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4" w:space="0" w:color="000000"/>
              <w:right w:val="single" w:sz="4" w:space="0" w:color="000000"/>
            </w:tcBorders>
            <w:shd w:val="clear" w:color="auto" w:fill="auto"/>
            <w:vAlign w:val="center"/>
          </w:tcPr>
          <w:p w14:paraId="0000034F" w14:textId="77777777" w:rsidR="00EC4D03" w:rsidRPr="00D81455" w:rsidRDefault="007E2D83">
            <w:pPr>
              <w:spacing w:line="240" w:lineRule="auto"/>
              <w:rPr>
                <w:color w:val="000000"/>
                <w:sz w:val="18"/>
                <w:szCs w:val="18"/>
              </w:rPr>
            </w:pPr>
            <w:r w:rsidRPr="00D81455">
              <w:rPr>
                <w:color w:val="000000"/>
                <w:sz w:val="18"/>
                <w:szCs w:val="18"/>
              </w:rPr>
              <w:t>English learners making progress on ACCESS for ELLs - Grades 1-8 (%)</w:t>
            </w:r>
          </w:p>
        </w:tc>
        <w:tc>
          <w:tcPr>
            <w:tcW w:w="990" w:type="dxa"/>
            <w:tcBorders>
              <w:top w:val="nil"/>
              <w:left w:val="nil"/>
              <w:bottom w:val="single" w:sz="4" w:space="0" w:color="000000"/>
              <w:right w:val="single" w:sz="4" w:space="0" w:color="000000"/>
            </w:tcBorders>
            <w:shd w:val="clear" w:color="auto" w:fill="F2F2F2"/>
            <w:vAlign w:val="center"/>
          </w:tcPr>
          <w:p w14:paraId="00000350" w14:textId="24169134" w:rsidR="00EC4D03" w:rsidRPr="00D81455" w:rsidRDefault="00531CA5">
            <w:pPr>
              <w:spacing w:line="240" w:lineRule="auto"/>
              <w:jc w:val="center"/>
              <w:rPr>
                <w:color w:val="000000"/>
                <w:sz w:val="18"/>
                <w:szCs w:val="18"/>
              </w:rPr>
            </w:pPr>
            <w:r w:rsidRPr="00D81455">
              <w:rPr>
                <w:color w:val="000000"/>
                <w:sz w:val="18"/>
                <w:szCs w:val="18"/>
              </w:rPr>
              <w:t>59.6</w:t>
            </w:r>
          </w:p>
        </w:tc>
        <w:tc>
          <w:tcPr>
            <w:tcW w:w="810" w:type="dxa"/>
            <w:tcBorders>
              <w:top w:val="nil"/>
              <w:left w:val="nil"/>
              <w:bottom w:val="single" w:sz="4" w:space="0" w:color="000000"/>
              <w:right w:val="single" w:sz="4" w:space="0" w:color="000000"/>
            </w:tcBorders>
            <w:shd w:val="clear" w:color="auto" w:fill="auto"/>
            <w:vAlign w:val="center"/>
          </w:tcPr>
          <w:p w14:paraId="00000351" w14:textId="2EF49D90" w:rsidR="00EC4D03" w:rsidRPr="00D81455" w:rsidRDefault="00531CA5">
            <w:pPr>
              <w:spacing w:line="240" w:lineRule="auto"/>
              <w:jc w:val="center"/>
              <w:rPr>
                <w:color w:val="000000"/>
                <w:sz w:val="18"/>
                <w:szCs w:val="18"/>
              </w:rPr>
            </w:pPr>
            <w:r w:rsidRPr="00D81455">
              <w:rPr>
                <w:color w:val="000000"/>
                <w:sz w:val="18"/>
                <w:szCs w:val="18"/>
              </w:rPr>
              <w:t>61.8</w:t>
            </w:r>
            <w:r w:rsidR="007E2D83"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F2F2F2"/>
            <w:vAlign w:val="center"/>
          </w:tcPr>
          <w:p w14:paraId="00000352"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4" w:space="0" w:color="000000"/>
              <w:right w:val="single" w:sz="4" w:space="0" w:color="000000"/>
            </w:tcBorders>
            <w:shd w:val="clear" w:color="auto" w:fill="auto"/>
            <w:vAlign w:val="center"/>
          </w:tcPr>
          <w:p w14:paraId="00000353"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nil"/>
              <w:left w:val="nil"/>
              <w:bottom w:val="single" w:sz="4" w:space="0" w:color="000000"/>
              <w:right w:val="single" w:sz="8" w:space="0" w:color="000000"/>
            </w:tcBorders>
            <w:shd w:val="clear" w:color="auto" w:fill="auto"/>
            <w:vAlign w:val="center"/>
          </w:tcPr>
          <w:p w14:paraId="00000354" w14:textId="77777777" w:rsidR="00EC4D03" w:rsidRPr="00D81455" w:rsidRDefault="007E2D83">
            <w:pPr>
              <w:spacing w:line="240" w:lineRule="auto"/>
              <w:rPr>
                <w:color w:val="000000"/>
                <w:sz w:val="18"/>
                <w:szCs w:val="18"/>
              </w:rPr>
            </w:pPr>
            <w:r w:rsidRPr="00D81455">
              <w:rPr>
                <w:color w:val="000000"/>
                <w:sz w:val="18"/>
                <w:szCs w:val="18"/>
              </w:rPr>
              <w:t xml:space="preserve">Aligned with accountability target. </w:t>
            </w:r>
          </w:p>
        </w:tc>
      </w:tr>
      <w:tr w:rsidR="00F857CA" w14:paraId="36DB923F" w14:textId="77777777" w:rsidTr="002E1FA4">
        <w:trPr>
          <w:trHeight w:val="619"/>
        </w:trPr>
        <w:tc>
          <w:tcPr>
            <w:tcW w:w="1430"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000355"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single" w:sz="4" w:space="0" w:color="000000"/>
              <w:left w:val="nil"/>
              <w:bottom w:val="single" w:sz="8" w:space="0" w:color="000000"/>
              <w:right w:val="single" w:sz="4" w:space="0" w:color="000000"/>
            </w:tcBorders>
            <w:shd w:val="clear" w:color="auto" w:fill="auto"/>
            <w:vAlign w:val="center"/>
          </w:tcPr>
          <w:p w14:paraId="00000356" w14:textId="77777777" w:rsidR="00EC4D03" w:rsidRPr="00D81455" w:rsidRDefault="007E2D83">
            <w:pPr>
              <w:spacing w:line="240" w:lineRule="auto"/>
              <w:rPr>
                <w:color w:val="000000"/>
                <w:sz w:val="18"/>
                <w:szCs w:val="18"/>
              </w:rPr>
            </w:pPr>
            <w:r w:rsidRPr="00D81455">
              <w:rPr>
                <w:color w:val="000000"/>
                <w:sz w:val="18"/>
                <w:szCs w:val="18"/>
              </w:rPr>
              <w:t>English learners making progress on ACCESS for ELLs - Grades 9-12 (%)</w:t>
            </w:r>
          </w:p>
        </w:tc>
        <w:tc>
          <w:tcPr>
            <w:tcW w:w="990" w:type="dxa"/>
            <w:tcBorders>
              <w:top w:val="nil"/>
              <w:left w:val="nil"/>
              <w:bottom w:val="single" w:sz="8" w:space="0" w:color="000000"/>
              <w:right w:val="single" w:sz="4" w:space="0" w:color="000000"/>
            </w:tcBorders>
            <w:shd w:val="clear" w:color="auto" w:fill="F2F2F2"/>
            <w:vAlign w:val="center"/>
          </w:tcPr>
          <w:p w14:paraId="00000357"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8" w:space="0" w:color="000000"/>
              <w:right w:val="single" w:sz="4" w:space="0" w:color="000000"/>
            </w:tcBorders>
            <w:shd w:val="clear" w:color="auto" w:fill="auto"/>
            <w:vAlign w:val="center"/>
          </w:tcPr>
          <w:p w14:paraId="00000358"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810" w:type="dxa"/>
            <w:tcBorders>
              <w:top w:val="nil"/>
              <w:left w:val="nil"/>
              <w:bottom w:val="single" w:sz="8" w:space="0" w:color="000000"/>
              <w:right w:val="single" w:sz="4" w:space="0" w:color="000000"/>
            </w:tcBorders>
            <w:shd w:val="clear" w:color="auto" w:fill="F2F2F2"/>
            <w:vAlign w:val="center"/>
          </w:tcPr>
          <w:p w14:paraId="00000359"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8" w:space="0" w:color="000000"/>
              <w:right w:val="single" w:sz="4" w:space="0" w:color="000000"/>
            </w:tcBorders>
            <w:shd w:val="clear" w:color="auto" w:fill="auto"/>
            <w:vAlign w:val="center"/>
          </w:tcPr>
          <w:p w14:paraId="0000035A" w14:textId="77777777" w:rsidR="00EC4D03" w:rsidRPr="00D81455" w:rsidRDefault="007E2D83">
            <w:pPr>
              <w:spacing w:line="240" w:lineRule="auto"/>
              <w:jc w:val="center"/>
              <w:rPr>
                <w:color w:val="000000"/>
                <w:sz w:val="18"/>
                <w:szCs w:val="18"/>
              </w:rPr>
            </w:pPr>
            <w:r w:rsidRPr="00D81455">
              <w:rPr>
                <w:color w:val="000000"/>
                <w:sz w:val="18"/>
                <w:szCs w:val="18"/>
              </w:rPr>
              <w:t>N/A</w:t>
            </w:r>
          </w:p>
        </w:tc>
        <w:tc>
          <w:tcPr>
            <w:tcW w:w="4410" w:type="dxa"/>
            <w:tcBorders>
              <w:top w:val="nil"/>
              <w:left w:val="nil"/>
              <w:bottom w:val="single" w:sz="8" w:space="0" w:color="000000"/>
              <w:right w:val="single" w:sz="8" w:space="0" w:color="000000"/>
            </w:tcBorders>
            <w:shd w:val="clear" w:color="auto" w:fill="auto"/>
            <w:vAlign w:val="center"/>
          </w:tcPr>
          <w:p w14:paraId="0000035B" w14:textId="77777777" w:rsidR="00EC4D03" w:rsidRPr="00D81455" w:rsidRDefault="007E2D83">
            <w:pPr>
              <w:spacing w:line="240" w:lineRule="auto"/>
              <w:rPr>
                <w:color w:val="000000"/>
                <w:sz w:val="18"/>
                <w:szCs w:val="18"/>
              </w:rPr>
            </w:pPr>
            <w:r w:rsidRPr="00D81455">
              <w:rPr>
                <w:color w:val="000000"/>
                <w:sz w:val="18"/>
                <w:szCs w:val="18"/>
              </w:rPr>
              <w:t xml:space="preserve">Does not apply - school does not serve high school grades. </w:t>
            </w:r>
          </w:p>
        </w:tc>
      </w:tr>
      <w:tr w:rsidR="002370A0" w14:paraId="59CC9381" w14:textId="77777777" w:rsidTr="002370A0">
        <w:trPr>
          <w:trHeight w:val="871"/>
        </w:trPr>
        <w:tc>
          <w:tcPr>
            <w:tcW w:w="143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0000363" w14:textId="77777777" w:rsidR="00EC4D03" w:rsidRPr="00D81455" w:rsidRDefault="007E2D83">
            <w:pPr>
              <w:spacing w:line="240" w:lineRule="auto"/>
              <w:jc w:val="center"/>
              <w:rPr>
                <w:b/>
                <w:color w:val="000000"/>
                <w:sz w:val="18"/>
                <w:szCs w:val="18"/>
              </w:rPr>
            </w:pPr>
            <w:r w:rsidRPr="00D81455">
              <w:rPr>
                <w:b/>
                <w:color w:val="000000"/>
                <w:sz w:val="18"/>
                <w:szCs w:val="18"/>
              </w:rPr>
              <w:lastRenderedPageBreak/>
              <w:t>(8) Student acquisition and mastery of 21st century skills</w:t>
            </w:r>
          </w:p>
        </w:tc>
        <w:tc>
          <w:tcPr>
            <w:tcW w:w="3780" w:type="dxa"/>
            <w:tcBorders>
              <w:top w:val="single" w:sz="8" w:space="0" w:color="000000"/>
              <w:left w:val="nil"/>
              <w:bottom w:val="single" w:sz="8" w:space="0" w:color="000000"/>
              <w:right w:val="single" w:sz="4" w:space="0" w:color="000000"/>
            </w:tcBorders>
            <w:shd w:val="clear" w:color="auto" w:fill="auto"/>
            <w:vAlign w:val="center"/>
          </w:tcPr>
          <w:p w14:paraId="00000364" w14:textId="77777777" w:rsidR="00EC4D03" w:rsidRPr="00D81455" w:rsidRDefault="007E2D83">
            <w:pPr>
              <w:spacing w:line="240" w:lineRule="auto"/>
              <w:rPr>
                <w:color w:val="000000"/>
                <w:sz w:val="18"/>
                <w:szCs w:val="18"/>
              </w:rPr>
            </w:pPr>
            <w:r w:rsidRPr="00D81455">
              <w:rPr>
                <w:color w:val="000000"/>
                <w:sz w:val="18"/>
                <w:szCs w:val="18"/>
              </w:rPr>
              <w:t>Students demonstrate proficiency in writing as measured by the grades 3-5 average of percentage of possible points on ELA MCAS Essay Question Types (%)</w:t>
            </w:r>
          </w:p>
        </w:tc>
        <w:tc>
          <w:tcPr>
            <w:tcW w:w="990" w:type="dxa"/>
            <w:tcBorders>
              <w:top w:val="single" w:sz="8" w:space="0" w:color="000000"/>
              <w:left w:val="nil"/>
              <w:bottom w:val="single" w:sz="8" w:space="0" w:color="000000"/>
              <w:right w:val="single" w:sz="4" w:space="0" w:color="000000"/>
            </w:tcBorders>
            <w:shd w:val="clear" w:color="auto" w:fill="F2F2F2"/>
            <w:vAlign w:val="center"/>
          </w:tcPr>
          <w:p w14:paraId="00000365" w14:textId="77777777" w:rsidR="00EC4D03" w:rsidRPr="00D81455" w:rsidRDefault="007E2D83">
            <w:pPr>
              <w:spacing w:line="240" w:lineRule="auto"/>
              <w:jc w:val="center"/>
              <w:rPr>
                <w:color w:val="000000"/>
                <w:sz w:val="18"/>
                <w:szCs w:val="18"/>
              </w:rPr>
            </w:pPr>
            <w:r w:rsidRPr="00D81455">
              <w:rPr>
                <w:color w:val="000000"/>
                <w:sz w:val="18"/>
                <w:szCs w:val="18"/>
              </w:rPr>
              <w:t>23</w:t>
            </w:r>
          </w:p>
        </w:tc>
        <w:tc>
          <w:tcPr>
            <w:tcW w:w="810" w:type="dxa"/>
            <w:tcBorders>
              <w:top w:val="single" w:sz="8" w:space="0" w:color="000000"/>
              <w:left w:val="nil"/>
              <w:bottom w:val="single" w:sz="8" w:space="0" w:color="000000"/>
              <w:right w:val="single" w:sz="4" w:space="0" w:color="000000"/>
            </w:tcBorders>
            <w:shd w:val="clear" w:color="auto" w:fill="auto"/>
            <w:vAlign w:val="center"/>
          </w:tcPr>
          <w:p w14:paraId="00000366" w14:textId="77777777" w:rsidR="00EC4D03" w:rsidRPr="00D81455" w:rsidRDefault="007E2D83">
            <w:pPr>
              <w:spacing w:line="240" w:lineRule="auto"/>
              <w:jc w:val="center"/>
              <w:rPr>
                <w:color w:val="000000"/>
                <w:sz w:val="18"/>
                <w:szCs w:val="18"/>
              </w:rPr>
            </w:pPr>
            <w:r w:rsidRPr="00D81455">
              <w:rPr>
                <w:color w:val="000000"/>
                <w:sz w:val="18"/>
                <w:szCs w:val="18"/>
              </w:rPr>
              <w:t>33</w:t>
            </w:r>
          </w:p>
        </w:tc>
        <w:tc>
          <w:tcPr>
            <w:tcW w:w="810" w:type="dxa"/>
            <w:tcBorders>
              <w:top w:val="single" w:sz="8" w:space="0" w:color="000000"/>
              <w:left w:val="nil"/>
              <w:bottom w:val="single" w:sz="8" w:space="0" w:color="000000"/>
              <w:right w:val="single" w:sz="4" w:space="0" w:color="000000"/>
            </w:tcBorders>
            <w:shd w:val="clear" w:color="auto" w:fill="F2F2F2"/>
            <w:vAlign w:val="bottom"/>
          </w:tcPr>
          <w:p w14:paraId="00000367"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single" w:sz="8" w:space="0" w:color="000000"/>
              <w:left w:val="nil"/>
              <w:bottom w:val="single" w:sz="8" w:space="0" w:color="000000"/>
              <w:right w:val="single" w:sz="4" w:space="0" w:color="000000"/>
            </w:tcBorders>
            <w:shd w:val="clear" w:color="auto" w:fill="auto"/>
            <w:vAlign w:val="bottom"/>
          </w:tcPr>
          <w:p w14:paraId="00000368" w14:textId="77777777" w:rsidR="00EC4D03" w:rsidRPr="00D81455" w:rsidRDefault="007E2D83">
            <w:pPr>
              <w:spacing w:line="240" w:lineRule="auto"/>
              <w:rPr>
                <w:color w:val="000000"/>
                <w:sz w:val="18"/>
                <w:szCs w:val="18"/>
              </w:rPr>
            </w:pPr>
            <w:r w:rsidRPr="00D81455">
              <w:rPr>
                <w:color w:val="000000"/>
                <w:sz w:val="18"/>
                <w:szCs w:val="18"/>
              </w:rPr>
              <w:t> </w:t>
            </w:r>
          </w:p>
        </w:tc>
        <w:tc>
          <w:tcPr>
            <w:tcW w:w="4410" w:type="dxa"/>
            <w:tcBorders>
              <w:top w:val="single" w:sz="8" w:space="0" w:color="000000"/>
              <w:left w:val="nil"/>
              <w:bottom w:val="single" w:sz="8" w:space="0" w:color="000000"/>
              <w:right w:val="single" w:sz="8" w:space="0" w:color="000000"/>
            </w:tcBorders>
            <w:shd w:val="clear" w:color="auto" w:fill="auto"/>
            <w:vAlign w:val="bottom"/>
          </w:tcPr>
          <w:p w14:paraId="00000369" w14:textId="77777777" w:rsidR="00EC4D03" w:rsidRPr="00D81455" w:rsidRDefault="00EC4D03">
            <w:pPr>
              <w:spacing w:line="240" w:lineRule="auto"/>
              <w:rPr>
                <w:color w:val="000000"/>
                <w:sz w:val="18"/>
                <w:szCs w:val="18"/>
              </w:rPr>
            </w:pPr>
          </w:p>
        </w:tc>
      </w:tr>
      <w:tr w:rsidR="00F857CA" w14:paraId="18439A80" w14:textId="77777777" w:rsidTr="002E1FA4">
        <w:trPr>
          <w:trHeight w:val="1141"/>
        </w:trPr>
        <w:tc>
          <w:tcPr>
            <w:tcW w:w="143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000036A"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8" w:space="0" w:color="000000"/>
              <w:right w:val="single" w:sz="4" w:space="0" w:color="000000"/>
            </w:tcBorders>
            <w:shd w:val="clear" w:color="auto" w:fill="auto"/>
            <w:vAlign w:val="center"/>
          </w:tcPr>
          <w:p w14:paraId="0000036B" w14:textId="77777777" w:rsidR="00EC4D03" w:rsidRPr="00D81455" w:rsidRDefault="007E2D83">
            <w:pPr>
              <w:spacing w:line="240" w:lineRule="auto"/>
              <w:rPr>
                <w:color w:val="000000"/>
                <w:sz w:val="18"/>
                <w:szCs w:val="18"/>
              </w:rPr>
            </w:pPr>
            <w:r w:rsidRPr="00D81455">
              <w:rPr>
                <w:color w:val="000000"/>
                <w:sz w:val="18"/>
                <w:szCs w:val="18"/>
              </w:rPr>
              <w:t>Students demonstrate proficiency with problem solving in Mathematics as measured by the grades 3-5 average of percentage of possible points on MCAS Constructed Response Question Types (%)</w:t>
            </w:r>
          </w:p>
        </w:tc>
        <w:tc>
          <w:tcPr>
            <w:tcW w:w="990" w:type="dxa"/>
            <w:tcBorders>
              <w:top w:val="nil"/>
              <w:left w:val="nil"/>
              <w:bottom w:val="single" w:sz="8" w:space="0" w:color="000000"/>
              <w:right w:val="single" w:sz="4" w:space="0" w:color="000000"/>
            </w:tcBorders>
            <w:shd w:val="clear" w:color="auto" w:fill="F2F2F2"/>
            <w:vAlign w:val="center"/>
          </w:tcPr>
          <w:p w14:paraId="0000036C" w14:textId="77777777" w:rsidR="00EC4D03" w:rsidRPr="00D81455" w:rsidRDefault="007E2D83">
            <w:pPr>
              <w:spacing w:line="240" w:lineRule="auto"/>
              <w:jc w:val="center"/>
              <w:rPr>
                <w:color w:val="000000"/>
                <w:sz w:val="18"/>
                <w:szCs w:val="18"/>
              </w:rPr>
            </w:pPr>
            <w:r w:rsidRPr="00D81455">
              <w:rPr>
                <w:color w:val="000000"/>
                <w:sz w:val="18"/>
                <w:szCs w:val="18"/>
              </w:rPr>
              <w:t>38</w:t>
            </w:r>
          </w:p>
        </w:tc>
        <w:tc>
          <w:tcPr>
            <w:tcW w:w="810" w:type="dxa"/>
            <w:tcBorders>
              <w:top w:val="nil"/>
              <w:left w:val="nil"/>
              <w:bottom w:val="single" w:sz="8" w:space="0" w:color="000000"/>
              <w:right w:val="single" w:sz="4" w:space="0" w:color="000000"/>
            </w:tcBorders>
            <w:shd w:val="clear" w:color="auto" w:fill="auto"/>
            <w:vAlign w:val="center"/>
          </w:tcPr>
          <w:p w14:paraId="0000036D" w14:textId="77777777" w:rsidR="00EC4D03" w:rsidRPr="00D81455" w:rsidRDefault="007E2D83">
            <w:pPr>
              <w:spacing w:line="240" w:lineRule="auto"/>
              <w:jc w:val="center"/>
              <w:rPr>
                <w:color w:val="000000"/>
                <w:sz w:val="18"/>
                <w:szCs w:val="18"/>
              </w:rPr>
            </w:pPr>
            <w:r w:rsidRPr="00D81455">
              <w:rPr>
                <w:color w:val="000000"/>
                <w:sz w:val="18"/>
                <w:szCs w:val="18"/>
              </w:rPr>
              <w:t>48</w:t>
            </w:r>
          </w:p>
        </w:tc>
        <w:tc>
          <w:tcPr>
            <w:tcW w:w="810" w:type="dxa"/>
            <w:tcBorders>
              <w:top w:val="nil"/>
              <w:left w:val="nil"/>
              <w:bottom w:val="single" w:sz="8" w:space="0" w:color="000000"/>
              <w:right w:val="single" w:sz="4" w:space="0" w:color="000000"/>
            </w:tcBorders>
            <w:shd w:val="clear" w:color="auto" w:fill="F2F2F2"/>
            <w:vAlign w:val="bottom"/>
          </w:tcPr>
          <w:p w14:paraId="0000036E"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8" w:space="0" w:color="000000"/>
              <w:right w:val="single" w:sz="4" w:space="0" w:color="000000"/>
            </w:tcBorders>
            <w:shd w:val="clear" w:color="auto" w:fill="auto"/>
            <w:vAlign w:val="bottom"/>
          </w:tcPr>
          <w:p w14:paraId="0000036F" w14:textId="77777777" w:rsidR="00EC4D03" w:rsidRPr="00D81455" w:rsidRDefault="007E2D83">
            <w:pPr>
              <w:spacing w:line="240" w:lineRule="auto"/>
              <w:rPr>
                <w:color w:val="000000"/>
                <w:sz w:val="18"/>
                <w:szCs w:val="18"/>
              </w:rPr>
            </w:pPr>
            <w:r w:rsidRPr="00D81455">
              <w:rPr>
                <w:color w:val="000000"/>
                <w:sz w:val="18"/>
                <w:szCs w:val="18"/>
              </w:rPr>
              <w:t> </w:t>
            </w:r>
          </w:p>
        </w:tc>
        <w:tc>
          <w:tcPr>
            <w:tcW w:w="4410" w:type="dxa"/>
            <w:tcBorders>
              <w:top w:val="nil"/>
              <w:left w:val="nil"/>
              <w:bottom w:val="single" w:sz="8" w:space="0" w:color="000000"/>
              <w:right w:val="single" w:sz="8" w:space="0" w:color="000000"/>
            </w:tcBorders>
            <w:shd w:val="clear" w:color="auto" w:fill="auto"/>
            <w:vAlign w:val="bottom"/>
          </w:tcPr>
          <w:p w14:paraId="00000370" w14:textId="77777777" w:rsidR="00EC4D03" w:rsidRPr="00D81455" w:rsidRDefault="00EC4D03">
            <w:pPr>
              <w:spacing w:line="240" w:lineRule="auto"/>
              <w:rPr>
                <w:color w:val="000000"/>
                <w:sz w:val="18"/>
                <w:szCs w:val="18"/>
              </w:rPr>
            </w:pPr>
          </w:p>
        </w:tc>
      </w:tr>
      <w:tr w:rsidR="00F857CA" w14:paraId="748AE3C8" w14:textId="77777777" w:rsidTr="002E1FA4">
        <w:trPr>
          <w:trHeight w:val="1150"/>
        </w:trPr>
        <w:tc>
          <w:tcPr>
            <w:tcW w:w="143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0000371" w14:textId="77777777" w:rsidR="00EC4D03" w:rsidRPr="00D81455" w:rsidRDefault="00EC4D03">
            <w:pPr>
              <w:widowControl w:val="0"/>
              <w:pBdr>
                <w:top w:val="nil"/>
                <w:left w:val="nil"/>
                <w:bottom w:val="nil"/>
                <w:right w:val="nil"/>
                <w:between w:val="nil"/>
              </w:pBdr>
              <w:rPr>
                <w:color w:val="000000"/>
                <w:sz w:val="18"/>
                <w:szCs w:val="18"/>
              </w:rPr>
            </w:pPr>
          </w:p>
        </w:tc>
        <w:tc>
          <w:tcPr>
            <w:tcW w:w="3780" w:type="dxa"/>
            <w:tcBorders>
              <w:top w:val="nil"/>
              <w:left w:val="nil"/>
              <w:bottom w:val="single" w:sz="8" w:space="0" w:color="000000"/>
              <w:right w:val="single" w:sz="4" w:space="0" w:color="000000"/>
            </w:tcBorders>
            <w:shd w:val="clear" w:color="auto" w:fill="auto"/>
            <w:vAlign w:val="center"/>
          </w:tcPr>
          <w:p w14:paraId="00000372" w14:textId="77777777" w:rsidR="00EC4D03" w:rsidRPr="00D81455" w:rsidRDefault="007E2D83">
            <w:pPr>
              <w:spacing w:line="240" w:lineRule="auto"/>
              <w:rPr>
                <w:color w:val="000000"/>
                <w:sz w:val="18"/>
                <w:szCs w:val="18"/>
              </w:rPr>
            </w:pPr>
            <w:r w:rsidRPr="00D81455">
              <w:rPr>
                <w:color w:val="000000"/>
                <w:sz w:val="18"/>
                <w:szCs w:val="18"/>
              </w:rPr>
              <w:t xml:space="preserve">Students demonstrate proficiency with reasoning, constructing explanations, and providing evidence in </w:t>
            </w:r>
            <w:proofErr w:type="gramStart"/>
            <w:r w:rsidRPr="00D81455">
              <w:rPr>
                <w:color w:val="000000"/>
                <w:sz w:val="18"/>
                <w:szCs w:val="18"/>
              </w:rPr>
              <w:t>Science</w:t>
            </w:r>
            <w:proofErr w:type="gramEnd"/>
            <w:r w:rsidRPr="00D81455">
              <w:rPr>
                <w:color w:val="000000"/>
                <w:sz w:val="18"/>
                <w:szCs w:val="18"/>
              </w:rPr>
              <w:t xml:space="preserve"> as measured by the grade 5 percentage of possible points on MCAS Constructed Response Question Types (%) </w:t>
            </w:r>
          </w:p>
        </w:tc>
        <w:tc>
          <w:tcPr>
            <w:tcW w:w="990" w:type="dxa"/>
            <w:tcBorders>
              <w:top w:val="nil"/>
              <w:left w:val="nil"/>
              <w:bottom w:val="single" w:sz="8" w:space="0" w:color="000000"/>
              <w:right w:val="single" w:sz="4" w:space="0" w:color="000000"/>
            </w:tcBorders>
            <w:shd w:val="clear" w:color="auto" w:fill="F2F2F2"/>
            <w:vAlign w:val="center"/>
          </w:tcPr>
          <w:p w14:paraId="00000373" w14:textId="77777777" w:rsidR="00EC4D03" w:rsidRPr="00D81455" w:rsidRDefault="007E2D83">
            <w:pPr>
              <w:spacing w:line="240" w:lineRule="auto"/>
              <w:jc w:val="center"/>
              <w:rPr>
                <w:color w:val="000000"/>
                <w:sz w:val="18"/>
                <w:szCs w:val="18"/>
              </w:rPr>
            </w:pPr>
            <w:r w:rsidRPr="00D81455">
              <w:rPr>
                <w:color w:val="000000"/>
                <w:sz w:val="18"/>
                <w:szCs w:val="18"/>
              </w:rPr>
              <w:t>21</w:t>
            </w:r>
          </w:p>
        </w:tc>
        <w:tc>
          <w:tcPr>
            <w:tcW w:w="810" w:type="dxa"/>
            <w:tcBorders>
              <w:top w:val="nil"/>
              <w:left w:val="nil"/>
              <w:bottom w:val="single" w:sz="8" w:space="0" w:color="000000"/>
              <w:right w:val="single" w:sz="4" w:space="0" w:color="000000"/>
            </w:tcBorders>
            <w:shd w:val="clear" w:color="auto" w:fill="auto"/>
            <w:vAlign w:val="center"/>
          </w:tcPr>
          <w:p w14:paraId="00000374" w14:textId="77777777" w:rsidR="00EC4D03" w:rsidRPr="00D81455" w:rsidRDefault="007E2D83">
            <w:pPr>
              <w:spacing w:line="240" w:lineRule="auto"/>
              <w:jc w:val="center"/>
              <w:rPr>
                <w:color w:val="000000"/>
                <w:sz w:val="18"/>
                <w:szCs w:val="18"/>
              </w:rPr>
            </w:pPr>
            <w:r w:rsidRPr="00D81455">
              <w:rPr>
                <w:color w:val="000000"/>
                <w:sz w:val="18"/>
                <w:szCs w:val="18"/>
              </w:rPr>
              <w:t>31</w:t>
            </w:r>
          </w:p>
        </w:tc>
        <w:tc>
          <w:tcPr>
            <w:tcW w:w="810" w:type="dxa"/>
            <w:tcBorders>
              <w:top w:val="nil"/>
              <w:left w:val="nil"/>
              <w:bottom w:val="single" w:sz="8" w:space="0" w:color="000000"/>
              <w:right w:val="single" w:sz="4" w:space="0" w:color="000000"/>
            </w:tcBorders>
            <w:shd w:val="clear" w:color="auto" w:fill="F2F2F2"/>
            <w:vAlign w:val="bottom"/>
          </w:tcPr>
          <w:p w14:paraId="00000375"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nil"/>
              <w:left w:val="nil"/>
              <w:bottom w:val="single" w:sz="8" w:space="0" w:color="000000"/>
              <w:right w:val="single" w:sz="4" w:space="0" w:color="000000"/>
            </w:tcBorders>
            <w:shd w:val="clear" w:color="auto" w:fill="auto"/>
            <w:vAlign w:val="bottom"/>
          </w:tcPr>
          <w:p w14:paraId="00000376" w14:textId="77777777" w:rsidR="00EC4D03" w:rsidRPr="00D81455" w:rsidRDefault="007E2D83">
            <w:pPr>
              <w:spacing w:line="240" w:lineRule="auto"/>
              <w:rPr>
                <w:color w:val="000000"/>
                <w:sz w:val="18"/>
                <w:szCs w:val="18"/>
              </w:rPr>
            </w:pPr>
            <w:r w:rsidRPr="00D81455">
              <w:rPr>
                <w:color w:val="000000"/>
                <w:sz w:val="18"/>
                <w:szCs w:val="18"/>
              </w:rPr>
              <w:t> </w:t>
            </w:r>
          </w:p>
        </w:tc>
        <w:tc>
          <w:tcPr>
            <w:tcW w:w="4410" w:type="dxa"/>
            <w:tcBorders>
              <w:top w:val="nil"/>
              <w:left w:val="nil"/>
              <w:bottom w:val="single" w:sz="8" w:space="0" w:color="000000"/>
              <w:right w:val="single" w:sz="8" w:space="0" w:color="000000"/>
            </w:tcBorders>
            <w:shd w:val="clear" w:color="auto" w:fill="auto"/>
            <w:vAlign w:val="bottom"/>
          </w:tcPr>
          <w:p w14:paraId="00000377" w14:textId="77777777" w:rsidR="00EC4D03" w:rsidRPr="00D81455" w:rsidRDefault="00EC4D03">
            <w:pPr>
              <w:spacing w:line="240" w:lineRule="auto"/>
              <w:rPr>
                <w:color w:val="000000"/>
                <w:sz w:val="18"/>
                <w:szCs w:val="18"/>
              </w:rPr>
            </w:pPr>
          </w:p>
        </w:tc>
      </w:tr>
      <w:tr w:rsidR="00F857CA" w14:paraId="0F517435" w14:textId="77777777" w:rsidTr="002E1FA4">
        <w:trPr>
          <w:trHeight w:val="255"/>
        </w:trPr>
        <w:tc>
          <w:tcPr>
            <w:tcW w:w="143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0000378" w14:textId="77777777" w:rsidR="00EC4D03" w:rsidRPr="00D81455" w:rsidRDefault="007E2D83">
            <w:pPr>
              <w:spacing w:line="240" w:lineRule="auto"/>
              <w:jc w:val="center"/>
              <w:rPr>
                <w:b/>
                <w:color w:val="000000"/>
                <w:sz w:val="18"/>
                <w:szCs w:val="18"/>
              </w:rPr>
            </w:pPr>
            <w:r w:rsidRPr="00D81455">
              <w:rPr>
                <w:b/>
                <w:color w:val="000000"/>
                <w:sz w:val="18"/>
                <w:szCs w:val="18"/>
              </w:rPr>
              <w:t>(9) Development of college readiness, including at the elementary and middle school levels</w:t>
            </w:r>
          </w:p>
        </w:tc>
        <w:tc>
          <w:tcPr>
            <w:tcW w:w="3780" w:type="dxa"/>
            <w:tcBorders>
              <w:top w:val="single" w:sz="8" w:space="0" w:color="000000"/>
              <w:left w:val="nil"/>
              <w:bottom w:val="single" w:sz="8" w:space="0" w:color="000000"/>
              <w:right w:val="single" w:sz="4" w:space="0" w:color="000000"/>
            </w:tcBorders>
            <w:shd w:val="clear" w:color="auto" w:fill="auto"/>
            <w:vAlign w:val="center"/>
          </w:tcPr>
          <w:p w14:paraId="00000379" w14:textId="00CB5D4E" w:rsidR="00EC4D03" w:rsidRPr="00D81455" w:rsidRDefault="007E2D83">
            <w:pPr>
              <w:spacing w:line="240" w:lineRule="auto"/>
              <w:rPr>
                <w:color w:val="000000"/>
                <w:sz w:val="18"/>
                <w:szCs w:val="18"/>
              </w:rPr>
            </w:pPr>
            <w:r w:rsidRPr="00D81455">
              <w:rPr>
                <w:color w:val="000000"/>
                <w:sz w:val="18"/>
                <w:szCs w:val="18"/>
              </w:rPr>
              <w:t xml:space="preserve">Students are prepared to </w:t>
            </w:r>
            <w:r w:rsidR="009E55B5" w:rsidRPr="00D81455">
              <w:rPr>
                <w:color w:val="000000"/>
                <w:sz w:val="18"/>
                <w:szCs w:val="18"/>
              </w:rPr>
              <w:t>“</w:t>
            </w:r>
            <w:r w:rsidRPr="00D81455">
              <w:rPr>
                <w:color w:val="000000"/>
                <w:sz w:val="18"/>
                <w:szCs w:val="18"/>
              </w:rPr>
              <w:t>read to learn</w:t>
            </w:r>
            <w:r w:rsidR="009E55B5" w:rsidRPr="00D81455">
              <w:rPr>
                <w:color w:val="000000"/>
                <w:sz w:val="18"/>
                <w:szCs w:val="18"/>
              </w:rPr>
              <w:t>”</w:t>
            </w:r>
            <w:r w:rsidRPr="00D81455">
              <w:rPr>
                <w:color w:val="000000"/>
                <w:sz w:val="18"/>
                <w:szCs w:val="18"/>
              </w:rPr>
              <w:t xml:space="preserve"> as measured by a decrease in the percentage of grade 3 students scoring in the </w:t>
            </w:r>
            <w:r w:rsidR="00486067" w:rsidRPr="00D81455">
              <w:rPr>
                <w:color w:val="000000"/>
                <w:sz w:val="18"/>
                <w:szCs w:val="18"/>
              </w:rPr>
              <w:t>“</w:t>
            </w:r>
            <w:r w:rsidRPr="00D81455">
              <w:rPr>
                <w:color w:val="000000"/>
                <w:sz w:val="18"/>
                <w:szCs w:val="18"/>
              </w:rPr>
              <w:t>not meeting</w:t>
            </w:r>
            <w:r w:rsidR="00486067" w:rsidRPr="00D81455">
              <w:rPr>
                <w:color w:val="000000"/>
                <w:sz w:val="18"/>
                <w:szCs w:val="18"/>
              </w:rPr>
              <w:t>”</w:t>
            </w:r>
            <w:r w:rsidRPr="00D81455">
              <w:rPr>
                <w:color w:val="000000"/>
                <w:sz w:val="18"/>
                <w:szCs w:val="18"/>
              </w:rPr>
              <w:t xml:space="preserve"> range on the end of year DIBELS Oral Reading Fluency assessment (%)</w:t>
            </w:r>
          </w:p>
        </w:tc>
        <w:tc>
          <w:tcPr>
            <w:tcW w:w="990" w:type="dxa"/>
            <w:tcBorders>
              <w:top w:val="single" w:sz="8" w:space="0" w:color="000000"/>
              <w:left w:val="nil"/>
              <w:bottom w:val="single" w:sz="8" w:space="0" w:color="000000"/>
              <w:right w:val="single" w:sz="4" w:space="0" w:color="000000"/>
            </w:tcBorders>
            <w:shd w:val="clear" w:color="auto" w:fill="F2F2F2"/>
            <w:vAlign w:val="center"/>
          </w:tcPr>
          <w:p w14:paraId="0000037A" w14:textId="77777777" w:rsidR="00EC4D03" w:rsidRPr="00D81455" w:rsidRDefault="007E2D83">
            <w:pPr>
              <w:spacing w:line="240" w:lineRule="auto"/>
              <w:jc w:val="center"/>
              <w:rPr>
                <w:color w:val="000000"/>
                <w:sz w:val="18"/>
                <w:szCs w:val="18"/>
              </w:rPr>
            </w:pPr>
            <w:r w:rsidRPr="00D81455">
              <w:rPr>
                <w:color w:val="000000"/>
                <w:sz w:val="18"/>
                <w:szCs w:val="18"/>
              </w:rPr>
              <w:t>57</w:t>
            </w:r>
          </w:p>
        </w:tc>
        <w:tc>
          <w:tcPr>
            <w:tcW w:w="810" w:type="dxa"/>
            <w:tcBorders>
              <w:top w:val="single" w:sz="8" w:space="0" w:color="000000"/>
              <w:left w:val="nil"/>
              <w:bottom w:val="single" w:sz="8" w:space="0" w:color="000000"/>
              <w:right w:val="single" w:sz="4" w:space="0" w:color="000000"/>
            </w:tcBorders>
            <w:shd w:val="clear" w:color="auto" w:fill="auto"/>
            <w:vAlign w:val="center"/>
          </w:tcPr>
          <w:p w14:paraId="0000037B" w14:textId="77777777" w:rsidR="00EC4D03" w:rsidRPr="00D81455" w:rsidRDefault="007E2D83">
            <w:pPr>
              <w:spacing w:line="240" w:lineRule="auto"/>
              <w:jc w:val="center"/>
              <w:rPr>
                <w:color w:val="000000"/>
                <w:sz w:val="18"/>
                <w:szCs w:val="18"/>
              </w:rPr>
            </w:pPr>
            <w:r w:rsidRPr="00D81455">
              <w:rPr>
                <w:color w:val="000000"/>
                <w:sz w:val="18"/>
                <w:szCs w:val="18"/>
              </w:rPr>
              <w:t>47</w:t>
            </w:r>
          </w:p>
        </w:tc>
        <w:tc>
          <w:tcPr>
            <w:tcW w:w="810" w:type="dxa"/>
            <w:tcBorders>
              <w:top w:val="single" w:sz="8" w:space="0" w:color="000000"/>
              <w:left w:val="nil"/>
              <w:bottom w:val="single" w:sz="8" w:space="0" w:color="000000"/>
              <w:right w:val="single" w:sz="4" w:space="0" w:color="000000"/>
            </w:tcBorders>
            <w:shd w:val="clear" w:color="auto" w:fill="F2F2F2"/>
            <w:vAlign w:val="bottom"/>
          </w:tcPr>
          <w:p w14:paraId="0000037C"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single" w:sz="8" w:space="0" w:color="000000"/>
              <w:left w:val="nil"/>
              <w:bottom w:val="single" w:sz="8" w:space="0" w:color="000000"/>
              <w:right w:val="single" w:sz="4" w:space="0" w:color="000000"/>
            </w:tcBorders>
            <w:shd w:val="clear" w:color="auto" w:fill="auto"/>
            <w:vAlign w:val="bottom"/>
          </w:tcPr>
          <w:p w14:paraId="0000037D" w14:textId="77777777" w:rsidR="00EC4D03" w:rsidRPr="00D81455" w:rsidRDefault="007E2D83">
            <w:pPr>
              <w:spacing w:line="240" w:lineRule="auto"/>
              <w:rPr>
                <w:color w:val="000000"/>
                <w:sz w:val="18"/>
                <w:szCs w:val="18"/>
              </w:rPr>
            </w:pPr>
            <w:r w:rsidRPr="00D81455">
              <w:rPr>
                <w:color w:val="000000"/>
                <w:sz w:val="18"/>
                <w:szCs w:val="18"/>
              </w:rPr>
              <w:t> </w:t>
            </w:r>
          </w:p>
        </w:tc>
        <w:tc>
          <w:tcPr>
            <w:tcW w:w="4410" w:type="dxa"/>
            <w:tcBorders>
              <w:top w:val="single" w:sz="8" w:space="0" w:color="000000"/>
              <w:left w:val="nil"/>
              <w:bottom w:val="single" w:sz="8" w:space="0" w:color="000000"/>
              <w:right w:val="single" w:sz="8" w:space="0" w:color="000000"/>
            </w:tcBorders>
            <w:shd w:val="clear" w:color="auto" w:fill="auto"/>
            <w:vAlign w:val="bottom"/>
          </w:tcPr>
          <w:p w14:paraId="0000037E" w14:textId="77777777" w:rsidR="00EC4D03" w:rsidRPr="00D81455" w:rsidRDefault="00EC4D03">
            <w:pPr>
              <w:spacing w:line="240" w:lineRule="auto"/>
              <w:rPr>
                <w:color w:val="000000"/>
                <w:sz w:val="18"/>
                <w:szCs w:val="18"/>
              </w:rPr>
            </w:pPr>
          </w:p>
        </w:tc>
      </w:tr>
      <w:tr w:rsidR="00F857CA" w14:paraId="42E3D52B" w14:textId="77777777" w:rsidTr="002E1FA4">
        <w:trPr>
          <w:trHeight w:val="255"/>
        </w:trPr>
        <w:tc>
          <w:tcPr>
            <w:tcW w:w="1430"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000037F" w14:textId="77777777" w:rsidR="00EC4D03" w:rsidRPr="00D81455" w:rsidRDefault="007E2D83">
            <w:pPr>
              <w:spacing w:line="240" w:lineRule="auto"/>
              <w:jc w:val="center"/>
              <w:rPr>
                <w:b/>
                <w:color w:val="000000"/>
                <w:sz w:val="18"/>
                <w:szCs w:val="18"/>
              </w:rPr>
            </w:pPr>
            <w:r w:rsidRPr="00D81455">
              <w:rPr>
                <w:b/>
                <w:color w:val="000000"/>
                <w:sz w:val="18"/>
                <w:szCs w:val="18"/>
              </w:rPr>
              <w:t>(10) Parent and family engagement</w:t>
            </w:r>
          </w:p>
        </w:tc>
        <w:tc>
          <w:tcPr>
            <w:tcW w:w="3780" w:type="dxa"/>
            <w:tcBorders>
              <w:top w:val="single" w:sz="8" w:space="0" w:color="000000"/>
              <w:left w:val="nil"/>
              <w:bottom w:val="single" w:sz="8" w:space="0" w:color="000000"/>
              <w:right w:val="single" w:sz="4" w:space="0" w:color="000000"/>
            </w:tcBorders>
            <w:shd w:val="clear" w:color="auto" w:fill="auto"/>
            <w:vAlign w:val="center"/>
          </w:tcPr>
          <w:p w14:paraId="00000380" w14:textId="2D705559" w:rsidR="00EC4D03" w:rsidRPr="00D81455" w:rsidRDefault="007E2D83">
            <w:pPr>
              <w:spacing w:line="240" w:lineRule="auto"/>
              <w:rPr>
                <w:color w:val="000000"/>
                <w:sz w:val="18"/>
                <w:szCs w:val="18"/>
              </w:rPr>
            </w:pPr>
            <w:r w:rsidRPr="00D81455">
              <w:rPr>
                <w:color w:val="000000"/>
                <w:sz w:val="18"/>
                <w:szCs w:val="18"/>
              </w:rPr>
              <w:t>Percentage of parents re</w:t>
            </w:r>
            <w:r w:rsidR="00B23652" w:rsidRPr="00D81455">
              <w:rPr>
                <w:color w:val="000000"/>
                <w:sz w:val="18"/>
                <w:szCs w:val="18"/>
              </w:rPr>
              <w:t>sponding</w:t>
            </w:r>
            <w:r w:rsidRPr="00D81455">
              <w:rPr>
                <w:color w:val="000000"/>
                <w:sz w:val="18"/>
                <w:szCs w:val="18"/>
              </w:rPr>
              <w:t xml:space="preserve"> positively to the question, </w:t>
            </w:r>
            <w:r w:rsidR="005252EE" w:rsidRPr="00D81455">
              <w:rPr>
                <w:color w:val="000000"/>
                <w:sz w:val="18"/>
                <w:szCs w:val="18"/>
              </w:rPr>
              <w:t>“</w:t>
            </w:r>
            <w:r w:rsidRPr="00D81455">
              <w:rPr>
                <w:color w:val="000000"/>
                <w:sz w:val="18"/>
                <w:szCs w:val="18"/>
              </w:rPr>
              <w:t>How much do you feel the school values your opinions?</w:t>
            </w:r>
            <w:r w:rsidR="005252EE" w:rsidRPr="00D81455">
              <w:rPr>
                <w:color w:val="000000"/>
                <w:sz w:val="18"/>
                <w:szCs w:val="18"/>
              </w:rPr>
              <w:t>”</w:t>
            </w:r>
            <w:r w:rsidRPr="00D81455">
              <w:rPr>
                <w:color w:val="000000"/>
                <w:sz w:val="18"/>
                <w:szCs w:val="18"/>
              </w:rPr>
              <w:t xml:space="preserve">  </w:t>
            </w:r>
          </w:p>
        </w:tc>
        <w:tc>
          <w:tcPr>
            <w:tcW w:w="990" w:type="dxa"/>
            <w:tcBorders>
              <w:top w:val="single" w:sz="8" w:space="0" w:color="000000"/>
              <w:left w:val="nil"/>
              <w:bottom w:val="single" w:sz="8" w:space="0" w:color="000000"/>
              <w:right w:val="single" w:sz="4" w:space="0" w:color="000000"/>
            </w:tcBorders>
            <w:shd w:val="clear" w:color="auto" w:fill="F2F2F2"/>
            <w:vAlign w:val="center"/>
          </w:tcPr>
          <w:p w14:paraId="00000381" w14:textId="77777777" w:rsidR="00EC4D03" w:rsidRPr="00D81455" w:rsidRDefault="007E2D83">
            <w:pPr>
              <w:spacing w:line="240" w:lineRule="auto"/>
              <w:jc w:val="center"/>
              <w:rPr>
                <w:color w:val="000000"/>
                <w:sz w:val="18"/>
                <w:szCs w:val="18"/>
              </w:rPr>
            </w:pPr>
            <w:r w:rsidRPr="00D81455">
              <w:rPr>
                <w:color w:val="000000"/>
                <w:sz w:val="18"/>
                <w:szCs w:val="18"/>
              </w:rPr>
              <w:t> N/A</w:t>
            </w:r>
          </w:p>
        </w:tc>
        <w:tc>
          <w:tcPr>
            <w:tcW w:w="810" w:type="dxa"/>
            <w:tcBorders>
              <w:top w:val="single" w:sz="8" w:space="0" w:color="000000"/>
              <w:left w:val="nil"/>
              <w:bottom w:val="single" w:sz="8" w:space="0" w:color="000000"/>
              <w:right w:val="single" w:sz="4" w:space="0" w:color="000000"/>
            </w:tcBorders>
            <w:shd w:val="clear" w:color="auto" w:fill="F2F2F2"/>
            <w:vAlign w:val="center"/>
          </w:tcPr>
          <w:p w14:paraId="00000382" w14:textId="77777777" w:rsidR="00EC4D03" w:rsidRPr="00D81455" w:rsidRDefault="00EC4D03">
            <w:pPr>
              <w:spacing w:line="240" w:lineRule="auto"/>
              <w:jc w:val="center"/>
              <w:rPr>
                <w:color w:val="000000"/>
                <w:sz w:val="18"/>
                <w:szCs w:val="18"/>
              </w:rPr>
            </w:pPr>
          </w:p>
        </w:tc>
        <w:tc>
          <w:tcPr>
            <w:tcW w:w="810" w:type="dxa"/>
            <w:tcBorders>
              <w:top w:val="single" w:sz="8" w:space="0" w:color="000000"/>
              <w:left w:val="nil"/>
              <w:bottom w:val="single" w:sz="8" w:space="0" w:color="000000"/>
              <w:right w:val="single" w:sz="4" w:space="0" w:color="000000"/>
            </w:tcBorders>
            <w:shd w:val="clear" w:color="auto" w:fill="F2F2F2"/>
            <w:vAlign w:val="center"/>
          </w:tcPr>
          <w:p w14:paraId="00000383"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single" w:sz="8" w:space="0" w:color="000000"/>
              <w:left w:val="nil"/>
              <w:bottom w:val="single" w:sz="8" w:space="0" w:color="000000"/>
              <w:right w:val="single" w:sz="4" w:space="0" w:color="000000"/>
            </w:tcBorders>
            <w:shd w:val="clear" w:color="auto" w:fill="auto"/>
            <w:vAlign w:val="center"/>
          </w:tcPr>
          <w:p w14:paraId="00000384"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single" w:sz="8" w:space="0" w:color="000000"/>
              <w:left w:val="nil"/>
              <w:bottom w:val="single" w:sz="8" w:space="0" w:color="000000"/>
              <w:right w:val="single" w:sz="8" w:space="0" w:color="000000"/>
            </w:tcBorders>
            <w:shd w:val="clear" w:color="auto" w:fill="auto"/>
            <w:vAlign w:val="center"/>
          </w:tcPr>
          <w:p w14:paraId="00000385" w14:textId="5033F6FE" w:rsidR="00EC4D03" w:rsidRPr="00D81455" w:rsidRDefault="007E2D83">
            <w:pPr>
              <w:spacing w:line="240" w:lineRule="auto"/>
              <w:rPr>
                <w:color w:val="000000"/>
                <w:sz w:val="18"/>
                <w:szCs w:val="18"/>
              </w:rPr>
            </w:pPr>
            <w:r w:rsidRPr="00D81455">
              <w:rPr>
                <w:color w:val="000000"/>
                <w:sz w:val="18"/>
                <w:szCs w:val="18"/>
              </w:rPr>
              <w:t>Administered annually in November starting in SY23; SY23 will provide the baseline</w:t>
            </w:r>
            <w:r w:rsidR="006841E8" w:rsidRPr="00D81455">
              <w:rPr>
                <w:color w:val="000000"/>
                <w:sz w:val="18"/>
                <w:szCs w:val="18"/>
              </w:rPr>
              <w:t xml:space="preserve">. </w:t>
            </w:r>
            <w:r w:rsidR="00AD3E12" w:rsidRPr="00D81455">
              <w:rPr>
                <w:color w:val="000000"/>
                <w:sz w:val="18"/>
                <w:szCs w:val="18"/>
              </w:rPr>
              <w:t>Ratings of</w:t>
            </w:r>
            <w:r w:rsidR="006A168D" w:rsidRPr="00D81455">
              <w:rPr>
                <w:color w:val="000000"/>
                <w:sz w:val="18"/>
                <w:szCs w:val="18"/>
              </w:rPr>
              <w:t xml:space="preserve"> 4 or 5 on a five-point </w:t>
            </w:r>
            <w:r w:rsidR="00AD3E12" w:rsidRPr="00D81455">
              <w:rPr>
                <w:color w:val="000000"/>
                <w:sz w:val="18"/>
                <w:szCs w:val="18"/>
              </w:rPr>
              <w:t>scale are counted as positive.</w:t>
            </w:r>
          </w:p>
        </w:tc>
      </w:tr>
      <w:tr w:rsidR="00F857CA" w14:paraId="3975AA23" w14:textId="77777777" w:rsidTr="002E1FA4">
        <w:trPr>
          <w:trHeight w:val="255"/>
        </w:trPr>
        <w:tc>
          <w:tcPr>
            <w:tcW w:w="1430"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0000386" w14:textId="77777777" w:rsidR="00EC4D03" w:rsidRPr="00D81455" w:rsidRDefault="007E2D83">
            <w:pPr>
              <w:spacing w:line="240" w:lineRule="auto"/>
              <w:jc w:val="center"/>
              <w:rPr>
                <w:b/>
                <w:color w:val="000000"/>
                <w:sz w:val="18"/>
                <w:szCs w:val="18"/>
              </w:rPr>
            </w:pPr>
            <w:r w:rsidRPr="00D81455">
              <w:rPr>
                <w:b/>
                <w:color w:val="000000"/>
                <w:sz w:val="18"/>
                <w:szCs w:val="18"/>
              </w:rPr>
              <w:t>(11) Building a culture of academic success among students</w:t>
            </w:r>
          </w:p>
        </w:tc>
        <w:tc>
          <w:tcPr>
            <w:tcW w:w="3780" w:type="dxa"/>
            <w:tcBorders>
              <w:top w:val="single" w:sz="8" w:space="0" w:color="000000"/>
              <w:left w:val="nil"/>
              <w:bottom w:val="single" w:sz="8" w:space="0" w:color="000000"/>
              <w:right w:val="single" w:sz="4" w:space="0" w:color="000000"/>
            </w:tcBorders>
            <w:shd w:val="clear" w:color="auto" w:fill="auto"/>
            <w:vAlign w:val="center"/>
          </w:tcPr>
          <w:p w14:paraId="00000388" w14:textId="1D89C3B5" w:rsidR="00EC4D03" w:rsidRPr="00D81455" w:rsidRDefault="00F96707">
            <w:pPr>
              <w:spacing w:line="240" w:lineRule="auto"/>
              <w:rPr>
                <w:sz w:val="18"/>
                <w:szCs w:val="18"/>
              </w:rPr>
            </w:pPr>
            <w:r w:rsidRPr="00D81455">
              <w:rPr>
                <w:color w:val="202124"/>
                <w:sz w:val="18"/>
                <w:szCs w:val="18"/>
                <w:highlight w:val="white"/>
              </w:rPr>
              <w:t xml:space="preserve">Percentage of students </w:t>
            </w:r>
            <w:r w:rsidR="000430B5" w:rsidRPr="00D81455">
              <w:rPr>
                <w:color w:val="202124"/>
                <w:sz w:val="18"/>
                <w:szCs w:val="18"/>
              </w:rPr>
              <w:t>in grades 3 to 5</w:t>
            </w:r>
            <w:r w:rsidR="00715DB8" w:rsidRPr="00D81455">
              <w:rPr>
                <w:color w:val="202124"/>
                <w:sz w:val="18"/>
                <w:szCs w:val="18"/>
              </w:rPr>
              <w:t xml:space="preserve"> </w:t>
            </w:r>
            <w:r w:rsidR="00987D8D" w:rsidRPr="00D81455">
              <w:rPr>
                <w:color w:val="202124"/>
                <w:sz w:val="18"/>
                <w:szCs w:val="18"/>
                <w:highlight w:val="white"/>
              </w:rPr>
              <w:t>reporting agreement with the statement, “</w:t>
            </w:r>
            <w:r w:rsidR="007E2D83" w:rsidRPr="00D81455">
              <w:rPr>
                <w:color w:val="202124"/>
                <w:sz w:val="18"/>
                <w:szCs w:val="18"/>
                <w:highlight w:val="white"/>
              </w:rPr>
              <w:t>If at first I get a problem wrong or get stuck solving one, I try different strategies and solutions until I am</w:t>
            </w:r>
            <w:r w:rsidR="006841E8" w:rsidRPr="00D81455">
              <w:rPr>
                <w:color w:val="202124"/>
                <w:sz w:val="18"/>
                <w:szCs w:val="18"/>
                <w:highlight w:val="white"/>
              </w:rPr>
              <w:t xml:space="preserve"> </w:t>
            </w:r>
            <w:r w:rsidR="007E2D83" w:rsidRPr="00D81455">
              <w:rPr>
                <w:color w:val="202124"/>
                <w:sz w:val="18"/>
                <w:szCs w:val="18"/>
                <w:highlight w:val="white"/>
              </w:rPr>
              <w:t>successful.</w:t>
            </w:r>
            <w:r w:rsidR="006841E8" w:rsidRPr="00D81455">
              <w:rPr>
                <w:color w:val="202124"/>
                <w:sz w:val="18"/>
                <w:szCs w:val="18"/>
              </w:rPr>
              <w:t>”</w:t>
            </w:r>
          </w:p>
        </w:tc>
        <w:tc>
          <w:tcPr>
            <w:tcW w:w="990" w:type="dxa"/>
            <w:tcBorders>
              <w:top w:val="single" w:sz="8" w:space="0" w:color="000000"/>
              <w:left w:val="nil"/>
              <w:bottom w:val="single" w:sz="8" w:space="0" w:color="000000"/>
              <w:right w:val="single" w:sz="4" w:space="0" w:color="000000"/>
            </w:tcBorders>
            <w:shd w:val="clear" w:color="auto" w:fill="F2F2F2"/>
            <w:vAlign w:val="center"/>
          </w:tcPr>
          <w:p w14:paraId="00000389" w14:textId="77777777" w:rsidR="00EC4D03" w:rsidRPr="00D81455" w:rsidRDefault="007E2D83">
            <w:pPr>
              <w:spacing w:line="240" w:lineRule="auto"/>
              <w:jc w:val="center"/>
              <w:rPr>
                <w:color w:val="000000"/>
                <w:sz w:val="18"/>
                <w:szCs w:val="18"/>
              </w:rPr>
            </w:pPr>
            <w:r w:rsidRPr="00D81455">
              <w:rPr>
                <w:color w:val="000000"/>
                <w:sz w:val="18"/>
                <w:szCs w:val="18"/>
              </w:rPr>
              <w:t> N/A</w:t>
            </w:r>
          </w:p>
        </w:tc>
        <w:tc>
          <w:tcPr>
            <w:tcW w:w="810" w:type="dxa"/>
            <w:tcBorders>
              <w:top w:val="single" w:sz="8" w:space="0" w:color="000000"/>
              <w:left w:val="nil"/>
              <w:bottom w:val="single" w:sz="8" w:space="0" w:color="000000"/>
              <w:right w:val="single" w:sz="4" w:space="0" w:color="000000"/>
            </w:tcBorders>
            <w:shd w:val="clear" w:color="auto" w:fill="F2F2F2"/>
            <w:vAlign w:val="center"/>
          </w:tcPr>
          <w:p w14:paraId="0000038A" w14:textId="77777777" w:rsidR="00EC4D03" w:rsidRPr="00D81455" w:rsidRDefault="00EC4D03">
            <w:pPr>
              <w:spacing w:line="240" w:lineRule="auto"/>
              <w:jc w:val="center"/>
              <w:rPr>
                <w:color w:val="000000"/>
                <w:sz w:val="18"/>
                <w:szCs w:val="18"/>
              </w:rPr>
            </w:pPr>
          </w:p>
        </w:tc>
        <w:tc>
          <w:tcPr>
            <w:tcW w:w="810" w:type="dxa"/>
            <w:tcBorders>
              <w:top w:val="single" w:sz="8" w:space="0" w:color="000000"/>
              <w:left w:val="nil"/>
              <w:bottom w:val="single" w:sz="8" w:space="0" w:color="000000"/>
              <w:right w:val="single" w:sz="4" w:space="0" w:color="000000"/>
            </w:tcBorders>
            <w:shd w:val="clear" w:color="auto" w:fill="F2F2F2"/>
            <w:vAlign w:val="center"/>
          </w:tcPr>
          <w:p w14:paraId="0000038B"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single" w:sz="8" w:space="0" w:color="000000"/>
              <w:left w:val="nil"/>
              <w:bottom w:val="single" w:sz="8" w:space="0" w:color="000000"/>
              <w:right w:val="single" w:sz="4" w:space="0" w:color="000000"/>
            </w:tcBorders>
            <w:shd w:val="clear" w:color="auto" w:fill="auto"/>
            <w:vAlign w:val="center"/>
          </w:tcPr>
          <w:p w14:paraId="0000038C"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000038D" w14:textId="361D08B5" w:rsidR="00EC4D03" w:rsidRPr="00D81455" w:rsidRDefault="007E2D83">
            <w:pPr>
              <w:spacing w:line="240" w:lineRule="auto"/>
              <w:rPr>
                <w:color w:val="000000"/>
                <w:sz w:val="18"/>
                <w:szCs w:val="18"/>
              </w:rPr>
            </w:pPr>
            <w:r w:rsidRPr="00D81455">
              <w:rPr>
                <w:color w:val="000000"/>
                <w:sz w:val="18"/>
                <w:szCs w:val="18"/>
              </w:rPr>
              <w:t>Administered annually in January starting in SY23; SY23 will provide the baseline</w:t>
            </w:r>
            <w:r w:rsidR="006841E8" w:rsidRPr="00D81455">
              <w:rPr>
                <w:color w:val="000000"/>
                <w:sz w:val="18"/>
                <w:szCs w:val="18"/>
              </w:rPr>
              <w:t xml:space="preserve">.  </w:t>
            </w:r>
            <w:r w:rsidR="00A629F6" w:rsidRPr="00D81455">
              <w:rPr>
                <w:color w:val="000000"/>
                <w:sz w:val="18"/>
                <w:szCs w:val="18"/>
              </w:rPr>
              <w:t xml:space="preserve">Ratings of 4 or 5 on a five-point scale are counted as </w:t>
            </w:r>
            <w:r w:rsidR="00AE2B6C" w:rsidRPr="00D81455">
              <w:rPr>
                <w:color w:val="000000"/>
                <w:sz w:val="18"/>
                <w:szCs w:val="18"/>
              </w:rPr>
              <w:t>agreement</w:t>
            </w:r>
            <w:r w:rsidR="00A629F6" w:rsidRPr="00D81455">
              <w:rPr>
                <w:color w:val="000000"/>
                <w:sz w:val="18"/>
                <w:szCs w:val="18"/>
              </w:rPr>
              <w:t>.</w:t>
            </w:r>
          </w:p>
        </w:tc>
      </w:tr>
      <w:tr w:rsidR="00F857CA" w14:paraId="1A5027DE" w14:textId="77777777" w:rsidTr="002E1FA4">
        <w:trPr>
          <w:trHeight w:val="255"/>
        </w:trPr>
        <w:tc>
          <w:tcPr>
            <w:tcW w:w="1430"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0000395" w14:textId="77777777" w:rsidR="00EC4D03" w:rsidRPr="00D81455" w:rsidRDefault="007E2D83">
            <w:pPr>
              <w:spacing w:line="240" w:lineRule="auto"/>
              <w:jc w:val="center"/>
              <w:rPr>
                <w:b/>
                <w:color w:val="000000"/>
                <w:sz w:val="18"/>
                <w:szCs w:val="18"/>
              </w:rPr>
            </w:pPr>
            <w:r w:rsidRPr="00D81455">
              <w:rPr>
                <w:b/>
                <w:color w:val="000000"/>
                <w:sz w:val="18"/>
                <w:szCs w:val="18"/>
              </w:rPr>
              <w:t xml:space="preserve">(12) Building a culture of student support and success among school faculty and staff </w:t>
            </w:r>
          </w:p>
        </w:tc>
        <w:tc>
          <w:tcPr>
            <w:tcW w:w="3780" w:type="dxa"/>
            <w:tcBorders>
              <w:top w:val="single" w:sz="8" w:space="0" w:color="000000"/>
              <w:left w:val="nil"/>
              <w:bottom w:val="single" w:sz="8" w:space="0" w:color="000000"/>
              <w:right w:val="single" w:sz="4" w:space="0" w:color="000000"/>
            </w:tcBorders>
            <w:shd w:val="clear" w:color="auto" w:fill="auto"/>
            <w:vAlign w:val="center"/>
          </w:tcPr>
          <w:p w14:paraId="00000396" w14:textId="76A0AF21" w:rsidR="00EC4D03" w:rsidRPr="00D81455" w:rsidRDefault="00000000">
            <w:pPr>
              <w:spacing w:line="240" w:lineRule="auto"/>
              <w:rPr>
                <w:color w:val="000000"/>
                <w:sz w:val="18"/>
                <w:szCs w:val="18"/>
              </w:rPr>
            </w:pPr>
            <w:sdt>
              <w:sdtPr>
                <w:rPr>
                  <w:sz w:val="18"/>
                  <w:szCs w:val="18"/>
                </w:rPr>
                <w:tag w:val="goog_rdk_49"/>
                <w:id w:val="-434284941"/>
              </w:sdtPr>
              <w:sdtContent/>
            </w:sdt>
            <w:r w:rsidR="007E2D83" w:rsidRPr="00D81455">
              <w:rPr>
                <w:color w:val="000000"/>
                <w:sz w:val="18"/>
                <w:szCs w:val="18"/>
              </w:rPr>
              <w:t xml:space="preserve">Teachers report </w:t>
            </w:r>
            <w:r w:rsidR="007C479A" w:rsidRPr="00D81455">
              <w:rPr>
                <w:color w:val="000000"/>
                <w:sz w:val="18"/>
                <w:szCs w:val="18"/>
              </w:rPr>
              <w:t xml:space="preserve">that </w:t>
            </w:r>
            <w:r w:rsidR="00175C19" w:rsidRPr="00D81455">
              <w:rPr>
                <w:color w:val="000000"/>
                <w:sz w:val="18"/>
                <w:szCs w:val="18"/>
              </w:rPr>
              <w:t>school staff have a</w:t>
            </w:r>
            <w:r w:rsidR="007E2D83" w:rsidRPr="00D81455">
              <w:rPr>
                <w:color w:val="000000"/>
                <w:sz w:val="18"/>
                <w:szCs w:val="18"/>
              </w:rPr>
              <w:t xml:space="preserve"> shared commitment to building the capacity of all staff for whole-child development</w:t>
            </w:r>
            <w:r w:rsidR="00E24CE5" w:rsidRPr="00D81455">
              <w:rPr>
                <w:color w:val="000000"/>
                <w:sz w:val="18"/>
                <w:szCs w:val="18"/>
              </w:rPr>
              <w:t xml:space="preserve">, as measured by the </w:t>
            </w:r>
            <w:r w:rsidR="00357A66" w:rsidRPr="00D81455">
              <w:rPr>
                <w:color w:val="000000"/>
                <w:sz w:val="18"/>
                <w:szCs w:val="18"/>
              </w:rPr>
              <w:t xml:space="preserve">“Capacity for Whole-Child Development” measure in the </w:t>
            </w:r>
            <w:r w:rsidR="00515984" w:rsidRPr="00D81455">
              <w:rPr>
                <w:color w:val="000000"/>
                <w:sz w:val="18"/>
                <w:szCs w:val="18"/>
              </w:rPr>
              <w:t>Whole Child Design Inventory.</w:t>
            </w:r>
          </w:p>
        </w:tc>
        <w:tc>
          <w:tcPr>
            <w:tcW w:w="990" w:type="dxa"/>
            <w:tcBorders>
              <w:top w:val="single" w:sz="8" w:space="0" w:color="000000"/>
              <w:left w:val="nil"/>
              <w:bottom w:val="single" w:sz="8" w:space="0" w:color="000000"/>
              <w:right w:val="single" w:sz="4" w:space="0" w:color="000000"/>
            </w:tcBorders>
            <w:shd w:val="clear" w:color="auto" w:fill="F2F2F2"/>
            <w:vAlign w:val="center"/>
          </w:tcPr>
          <w:p w14:paraId="00000397" w14:textId="77777777" w:rsidR="00EC4D03" w:rsidRPr="00D81455" w:rsidRDefault="007E2D83">
            <w:pPr>
              <w:spacing w:line="240" w:lineRule="auto"/>
              <w:jc w:val="center"/>
              <w:rPr>
                <w:color w:val="000000"/>
                <w:sz w:val="18"/>
                <w:szCs w:val="18"/>
              </w:rPr>
            </w:pPr>
            <w:r w:rsidRPr="00D81455">
              <w:rPr>
                <w:color w:val="000000"/>
                <w:sz w:val="18"/>
                <w:szCs w:val="18"/>
              </w:rPr>
              <w:t> N/A</w:t>
            </w:r>
          </w:p>
        </w:tc>
        <w:tc>
          <w:tcPr>
            <w:tcW w:w="810" w:type="dxa"/>
            <w:tcBorders>
              <w:top w:val="single" w:sz="8" w:space="0" w:color="000000"/>
              <w:left w:val="nil"/>
              <w:bottom w:val="single" w:sz="8" w:space="0" w:color="000000"/>
              <w:right w:val="single" w:sz="4" w:space="0" w:color="000000"/>
            </w:tcBorders>
            <w:shd w:val="clear" w:color="auto" w:fill="F2F2F2"/>
            <w:vAlign w:val="center"/>
          </w:tcPr>
          <w:p w14:paraId="00000398" w14:textId="77777777" w:rsidR="00EC4D03" w:rsidRPr="00D81455" w:rsidRDefault="00EC4D03">
            <w:pPr>
              <w:spacing w:line="240" w:lineRule="auto"/>
              <w:jc w:val="center"/>
              <w:rPr>
                <w:color w:val="000000"/>
                <w:sz w:val="18"/>
                <w:szCs w:val="18"/>
              </w:rPr>
            </w:pPr>
          </w:p>
        </w:tc>
        <w:tc>
          <w:tcPr>
            <w:tcW w:w="810" w:type="dxa"/>
            <w:tcBorders>
              <w:top w:val="single" w:sz="8" w:space="0" w:color="000000"/>
              <w:left w:val="nil"/>
              <w:bottom w:val="single" w:sz="8" w:space="0" w:color="000000"/>
              <w:right w:val="single" w:sz="4" w:space="0" w:color="000000"/>
            </w:tcBorders>
            <w:shd w:val="clear" w:color="auto" w:fill="F2F2F2"/>
            <w:vAlign w:val="center"/>
          </w:tcPr>
          <w:p w14:paraId="00000399"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single" w:sz="8" w:space="0" w:color="000000"/>
              <w:left w:val="nil"/>
              <w:bottom w:val="single" w:sz="8" w:space="0" w:color="000000"/>
              <w:right w:val="single" w:sz="4" w:space="0" w:color="000000"/>
            </w:tcBorders>
            <w:shd w:val="clear" w:color="auto" w:fill="auto"/>
            <w:vAlign w:val="center"/>
          </w:tcPr>
          <w:p w14:paraId="0000039A"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4410" w:type="dxa"/>
            <w:tcBorders>
              <w:top w:val="single" w:sz="8" w:space="0" w:color="000000"/>
              <w:left w:val="single" w:sz="4" w:space="0" w:color="000000"/>
              <w:bottom w:val="single" w:sz="8" w:space="0" w:color="000000"/>
              <w:right w:val="single" w:sz="8" w:space="0" w:color="000000"/>
            </w:tcBorders>
            <w:shd w:val="clear" w:color="auto" w:fill="auto"/>
            <w:vAlign w:val="center"/>
          </w:tcPr>
          <w:p w14:paraId="0000039B" w14:textId="32A3DD15" w:rsidR="00EC4D03" w:rsidRPr="00D81455" w:rsidRDefault="007E2D83">
            <w:pPr>
              <w:spacing w:line="240" w:lineRule="auto"/>
              <w:rPr>
                <w:color w:val="000000"/>
                <w:sz w:val="18"/>
                <w:szCs w:val="18"/>
              </w:rPr>
            </w:pPr>
            <w:r w:rsidRPr="00D81455">
              <w:rPr>
                <w:color w:val="000000"/>
                <w:sz w:val="18"/>
                <w:szCs w:val="18"/>
              </w:rPr>
              <w:t>Administered annually in January starting in SY23; SY23 will provide the baseline</w:t>
            </w:r>
            <w:r w:rsidR="004D570D" w:rsidRPr="00D81455">
              <w:rPr>
                <w:color w:val="000000"/>
                <w:sz w:val="18"/>
                <w:szCs w:val="18"/>
              </w:rPr>
              <w:t xml:space="preserve">. </w:t>
            </w:r>
            <w:r w:rsidR="00A27FBE" w:rsidRPr="00D81455">
              <w:rPr>
                <w:color w:val="000000"/>
                <w:sz w:val="18"/>
                <w:szCs w:val="18"/>
              </w:rPr>
              <w:t xml:space="preserve">The measure is </w:t>
            </w:r>
            <w:r w:rsidR="000A409F" w:rsidRPr="00D81455">
              <w:rPr>
                <w:color w:val="000000"/>
                <w:sz w:val="18"/>
                <w:szCs w:val="18"/>
              </w:rPr>
              <w:t xml:space="preserve">an average of </w:t>
            </w:r>
            <w:r w:rsidR="0071683B" w:rsidRPr="00D81455">
              <w:rPr>
                <w:color w:val="000000"/>
                <w:sz w:val="18"/>
                <w:szCs w:val="18"/>
              </w:rPr>
              <w:t>responses to multiple items on a 100-point scale.</w:t>
            </w:r>
          </w:p>
        </w:tc>
      </w:tr>
      <w:tr w:rsidR="00F857CA" w14:paraId="10163B41" w14:textId="77777777" w:rsidTr="002E1FA4">
        <w:trPr>
          <w:trHeight w:val="255"/>
        </w:trPr>
        <w:tc>
          <w:tcPr>
            <w:tcW w:w="1430"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000039C" w14:textId="77777777" w:rsidR="00EC4D03" w:rsidRPr="00D81455" w:rsidRDefault="007E2D83">
            <w:pPr>
              <w:spacing w:line="240" w:lineRule="auto"/>
              <w:jc w:val="center"/>
              <w:rPr>
                <w:b/>
                <w:color w:val="000000"/>
                <w:sz w:val="18"/>
                <w:szCs w:val="18"/>
              </w:rPr>
            </w:pPr>
            <w:r w:rsidRPr="00D81455">
              <w:rPr>
                <w:b/>
                <w:color w:val="000000"/>
                <w:sz w:val="18"/>
                <w:szCs w:val="18"/>
              </w:rPr>
              <w:lastRenderedPageBreak/>
              <w:t>(13) Developmentally appropriate child assessments from pre-kindergarten through third grade</w:t>
            </w:r>
          </w:p>
        </w:tc>
        <w:tc>
          <w:tcPr>
            <w:tcW w:w="3780" w:type="dxa"/>
            <w:tcBorders>
              <w:top w:val="single" w:sz="8" w:space="0" w:color="000000"/>
              <w:left w:val="nil"/>
              <w:bottom w:val="single" w:sz="8" w:space="0" w:color="000000"/>
              <w:right w:val="single" w:sz="4" w:space="0" w:color="000000"/>
            </w:tcBorders>
            <w:shd w:val="clear" w:color="auto" w:fill="auto"/>
            <w:vAlign w:val="center"/>
          </w:tcPr>
          <w:p w14:paraId="0000039D" w14:textId="4FF09988" w:rsidR="00EC4D03" w:rsidRPr="00D81455" w:rsidRDefault="007E2D83">
            <w:pPr>
              <w:spacing w:line="240" w:lineRule="auto"/>
              <w:rPr>
                <w:color w:val="000000"/>
                <w:sz w:val="18"/>
                <w:szCs w:val="18"/>
              </w:rPr>
            </w:pPr>
            <w:r w:rsidRPr="00D81455">
              <w:rPr>
                <w:color w:val="000000"/>
                <w:sz w:val="18"/>
                <w:szCs w:val="18"/>
              </w:rPr>
              <w:t xml:space="preserve">Students are on track to </w:t>
            </w:r>
            <w:r w:rsidR="005D0397" w:rsidRPr="00D81455">
              <w:rPr>
                <w:color w:val="000000"/>
                <w:sz w:val="18"/>
                <w:szCs w:val="18"/>
              </w:rPr>
              <w:t>“</w:t>
            </w:r>
            <w:r w:rsidRPr="00D81455">
              <w:rPr>
                <w:color w:val="000000"/>
                <w:sz w:val="18"/>
                <w:szCs w:val="18"/>
              </w:rPr>
              <w:t>read to learn</w:t>
            </w:r>
            <w:r w:rsidR="005D0397" w:rsidRPr="00D81455">
              <w:rPr>
                <w:color w:val="000000"/>
                <w:sz w:val="18"/>
                <w:szCs w:val="18"/>
              </w:rPr>
              <w:t>”</w:t>
            </w:r>
            <w:r w:rsidRPr="00D81455">
              <w:rPr>
                <w:color w:val="000000"/>
                <w:sz w:val="18"/>
                <w:szCs w:val="18"/>
              </w:rPr>
              <w:t xml:space="preserve"> by grade 3 as measured by a decrease in the percentage of grades 1-2 students scoring in the </w:t>
            </w:r>
            <w:r w:rsidR="002F2F69" w:rsidRPr="00D81455">
              <w:rPr>
                <w:color w:val="000000"/>
                <w:sz w:val="18"/>
                <w:szCs w:val="18"/>
              </w:rPr>
              <w:t>“</w:t>
            </w:r>
            <w:r w:rsidRPr="00D81455">
              <w:rPr>
                <w:color w:val="000000"/>
                <w:sz w:val="18"/>
                <w:szCs w:val="18"/>
              </w:rPr>
              <w:t>not meeting</w:t>
            </w:r>
            <w:r w:rsidR="002F2F69" w:rsidRPr="00D81455">
              <w:rPr>
                <w:color w:val="000000"/>
                <w:sz w:val="18"/>
                <w:szCs w:val="18"/>
              </w:rPr>
              <w:t>”</w:t>
            </w:r>
            <w:r w:rsidRPr="00D81455">
              <w:rPr>
                <w:color w:val="000000"/>
                <w:sz w:val="18"/>
                <w:szCs w:val="18"/>
              </w:rPr>
              <w:t xml:space="preserve"> range on the end of year DIBELS Oral Reading Fluency assessment (%)</w:t>
            </w:r>
          </w:p>
        </w:tc>
        <w:tc>
          <w:tcPr>
            <w:tcW w:w="990" w:type="dxa"/>
            <w:tcBorders>
              <w:top w:val="single" w:sz="8" w:space="0" w:color="000000"/>
              <w:left w:val="nil"/>
              <w:bottom w:val="single" w:sz="8" w:space="0" w:color="000000"/>
              <w:right w:val="single" w:sz="4" w:space="0" w:color="000000"/>
            </w:tcBorders>
            <w:shd w:val="clear" w:color="auto" w:fill="F2F2F2"/>
            <w:vAlign w:val="center"/>
          </w:tcPr>
          <w:p w14:paraId="0000039E" w14:textId="77777777" w:rsidR="00EC4D03" w:rsidRPr="00D81455" w:rsidRDefault="007E2D83">
            <w:pPr>
              <w:spacing w:line="240" w:lineRule="auto"/>
              <w:jc w:val="center"/>
              <w:rPr>
                <w:color w:val="000000"/>
                <w:sz w:val="18"/>
                <w:szCs w:val="18"/>
              </w:rPr>
            </w:pPr>
            <w:r w:rsidRPr="00D81455">
              <w:rPr>
                <w:color w:val="000000"/>
                <w:sz w:val="18"/>
                <w:szCs w:val="18"/>
              </w:rPr>
              <w:t>47</w:t>
            </w:r>
          </w:p>
        </w:tc>
        <w:tc>
          <w:tcPr>
            <w:tcW w:w="810" w:type="dxa"/>
            <w:tcBorders>
              <w:top w:val="single" w:sz="8" w:space="0" w:color="000000"/>
              <w:left w:val="nil"/>
              <w:bottom w:val="single" w:sz="8" w:space="0" w:color="000000"/>
              <w:right w:val="single" w:sz="4" w:space="0" w:color="000000"/>
            </w:tcBorders>
            <w:shd w:val="clear" w:color="auto" w:fill="auto"/>
            <w:vAlign w:val="center"/>
          </w:tcPr>
          <w:p w14:paraId="0000039F" w14:textId="77777777" w:rsidR="00EC4D03" w:rsidRPr="00D81455" w:rsidRDefault="007E2D83">
            <w:pPr>
              <w:spacing w:line="240" w:lineRule="auto"/>
              <w:jc w:val="center"/>
              <w:rPr>
                <w:color w:val="000000"/>
                <w:sz w:val="18"/>
                <w:szCs w:val="18"/>
              </w:rPr>
            </w:pPr>
            <w:r w:rsidRPr="00D81455">
              <w:rPr>
                <w:color w:val="000000"/>
                <w:sz w:val="18"/>
                <w:szCs w:val="18"/>
              </w:rPr>
              <w:t>37</w:t>
            </w:r>
          </w:p>
        </w:tc>
        <w:tc>
          <w:tcPr>
            <w:tcW w:w="810" w:type="dxa"/>
            <w:tcBorders>
              <w:top w:val="single" w:sz="8" w:space="0" w:color="000000"/>
              <w:left w:val="nil"/>
              <w:bottom w:val="single" w:sz="8" w:space="0" w:color="000000"/>
              <w:right w:val="single" w:sz="4" w:space="0" w:color="000000"/>
            </w:tcBorders>
            <w:shd w:val="clear" w:color="auto" w:fill="F2F2F2"/>
            <w:vAlign w:val="bottom"/>
          </w:tcPr>
          <w:p w14:paraId="000003A0" w14:textId="77777777" w:rsidR="00EC4D03" w:rsidRPr="00D81455" w:rsidRDefault="007E2D83">
            <w:pPr>
              <w:spacing w:line="240" w:lineRule="auto"/>
              <w:jc w:val="center"/>
              <w:rPr>
                <w:color w:val="000000"/>
                <w:sz w:val="18"/>
                <w:szCs w:val="18"/>
              </w:rPr>
            </w:pPr>
            <w:r w:rsidRPr="00D81455">
              <w:rPr>
                <w:color w:val="000000"/>
                <w:sz w:val="18"/>
                <w:szCs w:val="18"/>
              </w:rPr>
              <w:t> </w:t>
            </w:r>
          </w:p>
        </w:tc>
        <w:tc>
          <w:tcPr>
            <w:tcW w:w="810" w:type="dxa"/>
            <w:tcBorders>
              <w:top w:val="single" w:sz="8" w:space="0" w:color="000000"/>
              <w:left w:val="nil"/>
              <w:bottom w:val="single" w:sz="8" w:space="0" w:color="000000"/>
              <w:right w:val="single" w:sz="4" w:space="0" w:color="000000"/>
            </w:tcBorders>
            <w:shd w:val="clear" w:color="auto" w:fill="auto"/>
            <w:vAlign w:val="bottom"/>
          </w:tcPr>
          <w:p w14:paraId="000003A1" w14:textId="77777777" w:rsidR="00EC4D03" w:rsidRPr="00D81455" w:rsidRDefault="007E2D83">
            <w:pPr>
              <w:spacing w:line="240" w:lineRule="auto"/>
              <w:rPr>
                <w:color w:val="000000"/>
                <w:sz w:val="18"/>
                <w:szCs w:val="18"/>
              </w:rPr>
            </w:pPr>
            <w:r w:rsidRPr="00D81455">
              <w:rPr>
                <w:color w:val="000000"/>
                <w:sz w:val="18"/>
                <w:szCs w:val="18"/>
              </w:rPr>
              <w:t> </w:t>
            </w:r>
          </w:p>
        </w:tc>
        <w:tc>
          <w:tcPr>
            <w:tcW w:w="4410" w:type="dxa"/>
            <w:tcBorders>
              <w:top w:val="single" w:sz="8" w:space="0" w:color="000000"/>
              <w:left w:val="nil"/>
              <w:bottom w:val="single" w:sz="8" w:space="0" w:color="000000"/>
              <w:right w:val="single" w:sz="8" w:space="0" w:color="000000"/>
            </w:tcBorders>
            <w:shd w:val="clear" w:color="auto" w:fill="auto"/>
            <w:vAlign w:val="bottom"/>
          </w:tcPr>
          <w:p w14:paraId="000003A2" w14:textId="77777777" w:rsidR="00EC4D03" w:rsidRPr="00D81455" w:rsidRDefault="00EC4D03">
            <w:pPr>
              <w:spacing w:line="240" w:lineRule="auto"/>
              <w:rPr>
                <w:color w:val="000000"/>
                <w:sz w:val="18"/>
                <w:szCs w:val="18"/>
              </w:rPr>
            </w:pPr>
          </w:p>
        </w:tc>
      </w:tr>
    </w:tbl>
    <w:p w14:paraId="000003A3" w14:textId="77777777" w:rsidR="00EC4D03" w:rsidRDefault="007E2D83">
      <w:pPr>
        <w:pBdr>
          <w:top w:val="nil"/>
          <w:left w:val="nil"/>
          <w:bottom w:val="nil"/>
          <w:right w:val="nil"/>
          <w:between w:val="nil"/>
        </w:pBdr>
        <w:spacing w:before="28" w:line="240" w:lineRule="auto"/>
        <w:ind w:right="-20"/>
        <w:rPr>
          <w:color w:val="000000"/>
          <w:highlight w:val="lightGray"/>
        </w:rPr>
        <w:sectPr w:rsidR="00EC4D03" w:rsidSect="002E1FA4">
          <w:pgSz w:w="15840" w:h="12240" w:orient="landscape"/>
          <w:pgMar w:top="1440" w:right="1440" w:bottom="1440" w:left="1440" w:header="0" w:footer="720" w:gutter="0"/>
          <w:cols w:space="720"/>
          <w:docGrid w:linePitch="326"/>
        </w:sectPr>
      </w:pPr>
      <w:r>
        <w:rPr>
          <w:color w:val="000000"/>
          <w:highlight w:val="lightGray"/>
        </w:rPr>
        <w:t xml:space="preserve"> </w:t>
      </w:r>
    </w:p>
    <w:p w14:paraId="36172851" w14:textId="77777777" w:rsidR="0032209D" w:rsidRDefault="0032209D">
      <w:pPr>
        <w:spacing w:line="240" w:lineRule="auto"/>
        <w:rPr>
          <w:b/>
        </w:rPr>
        <w:sectPr w:rsidR="0032209D" w:rsidSect="009F5916">
          <w:headerReference w:type="default" r:id="rId20"/>
          <w:footerReference w:type="default" r:id="rId21"/>
          <w:footerReference w:type="first" r:id="rId22"/>
          <w:pgSz w:w="12240" w:h="15840"/>
          <w:pgMar w:top="1440" w:right="1440" w:bottom="1440" w:left="1440" w:header="720" w:footer="720" w:gutter="0"/>
          <w:cols w:space="720"/>
        </w:sectPr>
      </w:pPr>
    </w:p>
    <w:p w14:paraId="000003A4" w14:textId="112E3E42" w:rsidR="00EC4D03" w:rsidRDefault="007E2D83">
      <w:pPr>
        <w:spacing w:line="240" w:lineRule="auto"/>
        <w:rPr>
          <w:b/>
        </w:rPr>
      </w:pPr>
      <w:r>
        <w:rPr>
          <w:b/>
        </w:rPr>
        <w:t>Appendix C. Financial Plan for the School</w:t>
      </w:r>
    </w:p>
    <w:p w14:paraId="000003A5" w14:textId="77777777" w:rsidR="00EC4D03" w:rsidRDefault="00EC4D03">
      <w:pPr>
        <w:spacing w:line="240" w:lineRule="auto"/>
        <w:rPr>
          <w:b/>
        </w:rPr>
      </w:pPr>
    </w:p>
    <w:p w14:paraId="000003A6" w14:textId="77777777" w:rsidR="00EC4D03" w:rsidRDefault="007E2D83">
      <w:pPr>
        <w:spacing w:line="240" w:lineRule="auto"/>
        <w:jc w:val="center"/>
        <w:rPr>
          <w:b/>
        </w:rPr>
      </w:pPr>
      <w:r>
        <w:rPr>
          <w:b/>
        </w:rPr>
        <w:t>John Avery Parker Elementary School Financial Plan</w:t>
      </w:r>
    </w:p>
    <w:p w14:paraId="1EDD13EE" w14:textId="77777777" w:rsidR="00AB71BC" w:rsidRDefault="00AB71BC">
      <w:pPr>
        <w:spacing w:line="240" w:lineRule="auto"/>
      </w:pPr>
    </w:p>
    <w:p w14:paraId="000003A7" w14:textId="14FD883A" w:rsidR="00EC4D03" w:rsidRDefault="007E2D83">
      <w:pPr>
        <w:spacing w:line="240" w:lineRule="auto"/>
      </w:pPr>
      <w:r>
        <w:t xml:space="preserve">The Commissioner and the </w:t>
      </w:r>
      <w:r w:rsidR="00561806">
        <w:t xml:space="preserve">Receiver </w:t>
      </w:r>
      <w:r>
        <w:t xml:space="preserve">are fully committed to the most effective use of Parker School’s resources </w:t>
      </w:r>
      <w:proofErr w:type="gramStart"/>
      <w:r>
        <w:t>in order to</w:t>
      </w:r>
      <w:proofErr w:type="gramEnd"/>
      <w:r>
        <w:t xml:space="preserve"> achieve the rapid, dramatic improvement of the school. The effective use of resources to maximize student achievement is the principle on which </w:t>
      </w:r>
      <w:proofErr w:type="gramStart"/>
      <w:r>
        <w:t>all of</w:t>
      </w:r>
      <w:proofErr w:type="gramEnd"/>
      <w:r>
        <w:t xml:space="preserve"> the school’s strategies will be based. All resources allocated to Parker School – including time, funds, human capital, operational </w:t>
      </w:r>
      <w:proofErr w:type="gramStart"/>
      <w:r>
        <w:t>supports</w:t>
      </w:r>
      <w:proofErr w:type="gramEnd"/>
      <w:r>
        <w:t xml:space="preserve"> and other resources – will be aligned in support of student learning.</w:t>
      </w:r>
    </w:p>
    <w:p w14:paraId="000003A8" w14:textId="77777777" w:rsidR="00EC4D03" w:rsidRDefault="00EC4D03">
      <w:pPr>
        <w:spacing w:line="240" w:lineRule="auto"/>
      </w:pPr>
    </w:p>
    <w:p w14:paraId="000003A9" w14:textId="3E1911E2" w:rsidR="00EC4D03" w:rsidRDefault="007E2D83">
      <w:pPr>
        <w:spacing w:line="240" w:lineRule="auto"/>
      </w:pPr>
      <w:r>
        <w:t xml:space="preserve">Given that salaries and employee benefits are the largest and most significant portion of a school’s budget, the Commissioner and the </w:t>
      </w:r>
      <w:r w:rsidR="00EB2FB3">
        <w:t>Receiver</w:t>
      </w:r>
      <w:r>
        <w:t xml:space="preserve"> will ensure that those investments are allocated in a manner most likely to promote increased student learning. In addition, the Commissioner and the </w:t>
      </w:r>
      <w:r w:rsidR="00955579">
        <w:t>Receiver</w:t>
      </w:r>
      <w:r>
        <w:t xml:space="preserve"> will ensure the provision of sufficient time for student instruction and staff development, and that the use of that time maximizes student achievement.  At the same time, they will curtail expenditures that do not demonstrate a positive relationship to student learning. </w:t>
      </w:r>
    </w:p>
    <w:p w14:paraId="000003AA" w14:textId="77777777" w:rsidR="00EC4D03" w:rsidRDefault="00EC4D03">
      <w:pPr>
        <w:spacing w:line="240" w:lineRule="auto"/>
      </w:pPr>
    </w:p>
    <w:p w14:paraId="000003AB" w14:textId="4790C69B" w:rsidR="00EC4D03" w:rsidRDefault="007E2D83">
      <w:pPr>
        <w:spacing w:line="240" w:lineRule="auto"/>
        <w:rPr>
          <w:u w:val="single"/>
        </w:rPr>
      </w:pPr>
      <w:r>
        <w:rPr>
          <w:u w:val="single"/>
        </w:rPr>
        <w:t>Projected Funding Available for Parker Elementary School in Fiscal Year 20</w:t>
      </w:r>
      <w:r w:rsidR="00332E7E">
        <w:rPr>
          <w:u w:val="single"/>
        </w:rPr>
        <w:t>2</w:t>
      </w:r>
      <w:r w:rsidR="00277057">
        <w:rPr>
          <w:u w:val="single"/>
        </w:rPr>
        <w:t>3</w:t>
      </w:r>
      <w:r>
        <w:rPr>
          <w:u w:val="single"/>
        </w:rPr>
        <w:t>-20</w:t>
      </w:r>
      <w:r w:rsidR="00332E7E">
        <w:rPr>
          <w:u w:val="single"/>
        </w:rPr>
        <w:t>2</w:t>
      </w:r>
      <w:r w:rsidR="00277057">
        <w:rPr>
          <w:u w:val="single"/>
        </w:rPr>
        <w:t>4</w:t>
      </w:r>
    </w:p>
    <w:p w14:paraId="000003AC" w14:textId="0353D380" w:rsidR="00EC4D03" w:rsidRDefault="007E2D83">
      <w:pPr>
        <w:spacing w:line="240" w:lineRule="auto"/>
      </w:pPr>
      <w:r>
        <w:t xml:space="preserve">Pursuant to the Achievement Gap Act, a district is required to provide funding to a </w:t>
      </w:r>
      <w:r w:rsidR="00AB4015">
        <w:t>chronically underperforming</w:t>
      </w:r>
      <w:r>
        <w:t xml:space="preserve"> school that is at least equal to the average per-pupil funds received by other schools in the district for students of the same classification and grade level.</w:t>
      </w:r>
      <w:r>
        <w:rPr>
          <w:vertAlign w:val="superscript"/>
        </w:rPr>
        <w:footnoteReference w:id="6"/>
      </w:r>
      <w:r>
        <w:t xml:space="preserve"> The Act also authorizes the Commissioner to reallocate the use of those funds within a </w:t>
      </w:r>
      <w:r w:rsidR="00AB4015">
        <w:t>chronically underperforming</w:t>
      </w:r>
      <w:r>
        <w:t xml:space="preserve"> school. If the Commissioner determines that a district has not provided the required level of funding to a </w:t>
      </w:r>
      <w:r w:rsidR="00AB4015">
        <w:t>chronically underperforming</w:t>
      </w:r>
      <w:r>
        <w:t xml:space="preserve"> school, the Commissioner is authorized by the statute to provide additional funds to the school from the budget of the district.  The Commissioner reserves the right to exercise this authority, following further review of the total funding provided by the district to Parker School. If the Commissioner decides to provide additional funds to Parker School from the district budget, the Commissioner will notify the school committee and the Superintendent in writing of the amount and the rationale for the additional funds.</w:t>
      </w:r>
    </w:p>
    <w:p w14:paraId="000003AD" w14:textId="77777777" w:rsidR="00EC4D03" w:rsidRDefault="00EC4D03">
      <w:pPr>
        <w:spacing w:line="240" w:lineRule="auto"/>
      </w:pPr>
    </w:p>
    <w:p w14:paraId="000003AE" w14:textId="6AD2FE7D" w:rsidR="00EC4D03" w:rsidRDefault="007E2D83">
      <w:pPr>
        <w:spacing w:line="240" w:lineRule="auto"/>
      </w:pPr>
      <w:r>
        <w:rPr>
          <w:color w:val="000000"/>
        </w:rPr>
        <w:t>The information provided below includes projected funds to be available for operating the Parker school in school year 202</w:t>
      </w:r>
      <w:r w:rsidR="00277057">
        <w:rPr>
          <w:color w:val="000000"/>
        </w:rPr>
        <w:t>3</w:t>
      </w:r>
      <w:r>
        <w:rPr>
          <w:color w:val="000000"/>
        </w:rPr>
        <w:t>-202</w:t>
      </w:r>
      <w:r w:rsidR="00277057">
        <w:rPr>
          <w:color w:val="000000"/>
        </w:rPr>
        <w:t>4</w:t>
      </w:r>
      <w:r>
        <w:rPr>
          <w:color w:val="000000"/>
        </w:rPr>
        <w:t>, including district, state, and federal funding sources.</w:t>
      </w:r>
    </w:p>
    <w:p w14:paraId="000003AF" w14:textId="77777777" w:rsidR="00EC4D03" w:rsidRDefault="00EC4D03">
      <w:pPr>
        <w:spacing w:line="240" w:lineRule="auto"/>
      </w:pPr>
    </w:p>
    <w:p w14:paraId="7E6B3D3D" w14:textId="77777777" w:rsidR="007E413E" w:rsidRDefault="007E413E">
      <w:r>
        <w:br w:type="page"/>
      </w:r>
    </w:p>
    <w:tbl>
      <w:tblPr>
        <w:tblW w:w="9360" w:type="dxa"/>
        <w:tblLayout w:type="fixed"/>
        <w:tblCellMar>
          <w:top w:w="15" w:type="dxa"/>
          <w:left w:w="15" w:type="dxa"/>
          <w:bottom w:w="15" w:type="dxa"/>
          <w:right w:w="15" w:type="dxa"/>
        </w:tblCellMar>
        <w:tblLook w:val="0400" w:firstRow="0" w:lastRow="0" w:firstColumn="0" w:lastColumn="0" w:noHBand="0" w:noVBand="1"/>
      </w:tblPr>
      <w:tblGrid>
        <w:gridCol w:w="2851"/>
        <w:gridCol w:w="1456"/>
        <w:gridCol w:w="5053"/>
      </w:tblGrid>
      <w:tr w:rsidR="00EC4D03" w14:paraId="5895F1CB" w14:textId="77777777">
        <w:tc>
          <w:tcPr>
            <w:tcW w:w="285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B0" w14:textId="2D5DB165" w:rsidR="00EC4D03" w:rsidRDefault="007E2D83">
            <w:pPr>
              <w:spacing w:line="240" w:lineRule="auto"/>
            </w:pPr>
            <w:r>
              <w:rPr>
                <w:b/>
                <w:color w:val="000000"/>
              </w:rPr>
              <w:lastRenderedPageBreak/>
              <w:t>Funding Source</w:t>
            </w:r>
          </w:p>
        </w:tc>
        <w:tc>
          <w:tcPr>
            <w:tcW w:w="145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B1" w14:textId="4F7D99BC" w:rsidR="00EC4D03" w:rsidRDefault="007E2D83">
            <w:pPr>
              <w:spacing w:line="240" w:lineRule="auto"/>
            </w:pPr>
            <w:r>
              <w:rPr>
                <w:b/>
                <w:color w:val="000000"/>
              </w:rPr>
              <w:t>FY2</w:t>
            </w:r>
            <w:r w:rsidR="00277057">
              <w:rPr>
                <w:b/>
                <w:color w:val="000000"/>
              </w:rPr>
              <w:t>4</w:t>
            </w:r>
            <w:r>
              <w:rPr>
                <w:b/>
                <w:color w:val="000000"/>
              </w:rPr>
              <w:t xml:space="preserve"> Estimated Amount</w:t>
            </w:r>
          </w:p>
        </w:tc>
        <w:tc>
          <w:tcPr>
            <w:tcW w:w="505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B2" w14:textId="77777777" w:rsidR="00EC4D03" w:rsidRDefault="007E2D83">
            <w:pPr>
              <w:spacing w:line="240" w:lineRule="auto"/>
            </w:pPr>
            <w:r>
              <w:rPr>
                <w:b/>
                <w:color w:val="000000"/>
              </w:rPr>
              <w:t>Inclusions and Exclusions</w:t>
            </w:r>
          </w:p>
        </w:tc>
      </w:tr>
      <w:tr w:rsidR="00EC4D03" w14:paraId="0B69CC85" w14:textId="77777777">
        <w:tc>
          <w:tcPr>
            <w:tcW w:w="2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3" w14:textId="77777777" w:rsidR="00EC4D03" w:rsidRDefault="007E2D83">
            <w:pPr>
              <w:spacing w:line="240" w:lineRule="auto"/>
            </w:pPr>
            <w:r>
              <w:rPr>
                <w:color w:val="000000"/>
              </w:rPr>
              <w:t>School-based local appropriation</w:t>
            </w:r>
          </w:p>
        </w:tc>
        <w:tc>
          <w:tcPr>
            <w:tcW w:w="1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4" w14:textId="13406CC9" w:rsidR="00EC4D03" w:rsidRDefault="007E2D83">
            <w:pPr>
              <w:spacing w:line="240" w:lineRule="auto"/>
            </w:pPr>
            <w:r>
              <w:rPr>
                <w:color w:val="000000"/>
              </w:rPr>
              <w:t>$</w:t>
            </w:r>
            <w:r w:rsidR="00440F93" w:rsidRPr="00440F93">
              <w:rPr>
                <w:color w:val="000000"/>
              </w:rPr>
              <w:t>2,679,616</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6" w14:textId="4C3B4937" w:rsidR="00EC4D03" w:rsidRDefault="007E2D83" w:rsidP="00440F93">
            <w:pPr>
              <w:spacing w:line="240" w:lineRule="auto"/>
            </w:pPr>
            <w:r>
              <w:rPr>
                <w:color w:val="000000"/>
              </w:rPr>
              <w:t xml:space="preserve">Per Budget </w:t>
            </w:r>
            <w:r w:rsidR="00440F93">
              <w:rPr>
                <w:color w:val="000000"/>
              </w:rPr>
              <w:t>book.</w:t>
            </w:r>
          </w:p>
        </w:tc>
      </w:tr>
      <w:tr w:rsidR="00EC4D03" w14:paraId="74D7C0A3" w14:textId="77777777">
        <w:tc>
          <w:tcPr>
            <w:tcW w:w="2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7" w14:textId="77777777" w:rsidR="00EC4D03" w:rsidRDefault="007E2D83">
            <w:pPr>
              <w:spacing w:line="240" w:lineRule="auto"/>
            </w:pPr>
            <w:r>
              <w:rPr>
                <w:color w:val="000000"/>
              </w:rPr>
              <w:t>District supports to school from local appropriation</w:t>
            </w:r>
          </w:p>
        </w:tc>
        <w:tc>
          <w:tcPr>
            <w:tcW w:w="1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8" w14:textId="54139A84" w:rsidR="00EC4D03" w:rsidRDefault="007E2D83">
            <w:pPr>
              <w:spacing w:line="240" w:lineRule="auto"/>
            </w:pPr>
            <w:r>
              <w:rPr>
                <w:color w:val="000000"/>
              </w:rPr>
              <w:t>$</w:t>
            </w:r>
            <w:r w:rsidR="00440F93" w:rsidRPr="00440F93">
              <w:rPr>
                <w:color w:val="000000"/>
              </w:rPr>
              <w:t>424,537</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9" w14:textId="60CC5279" w:rsidR="00EC4D03" w:rsidRDefault="007E2D83">
            <w:pPr>
              <w:spacing w:line="240" w:lineRule="auto"/>
            </w:pPr>
            <w:r>
              <w:rPr>
                <w:color w:val="000000"/>
              </w:rPr>
              <w:t xml:space="preserve">Estimated. This will include support from district-based positions and services such as human capital services, finance, special education, student services, facilities, not directly assigned to schools but approximate services received by the </w:t>
            </w:r>
            <w:r w:rsidR="00AB4015">
              <w:rPr>
                <w:color w:val="000000"/>
              </w:rPr>
              <w:t>chronically underperforming</w:t>
            </w:r>
            <w:r>
              <w:rPr>
                <w:color w:val="000000"/>
              </w:rPr>
              <w:t xml:space="preserve"> school based on student and program needs.  </w:t>
            </w:r>
          </w:p>
        </w:tc>
      </w:tr>
      <w:tr w:rsidR="00EC4D03" w14:paraId="14062182" w14:textId="77777777">
        <w:trPr>
          <w:trHeight w:val="1625"/>
        </w:trPr>
        <w:tc>
          <w:tcPr>
            <w:tcW w:w="2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A" w14:textId="77777777" w:rsidR="00EC4D03" w:rsidRDefault="007E2D83">
            <w:pPr>
              <w:spacing w:line="240" w:lineRule="auto"/>
            </w:pPr>
            <w:r>
              <w:rPr>
                <w:color w:val="000000"/>
              </w:rPr>
              <w:t>Title I: School Allocation </w:t>
            </w:r>
          </w:p>
          <w:p w14:paraId="000003BB" w14:textId="77777777" w:rsidR="00EC4D03" w:rsidRDefault="007E2D83">
            <w:pPr>
              <w:spacing w:line="240" w:lineRule="auto"/>
            </w:pPr>
            <w:r>
              <w:rPr>
                <w:color w:val="000000"/>
              </w:rPr>
              <w:t>Funds to improve education for children with low academic achievement including additional allocation for low-performing schools</w:t>
            </w:r>
          </w:p>
        </w:tc>
        <w:tc>
          <w:tcPr>
            <w:tcW w:w="1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C" w14:textId="4EE3D821" w:rsidR="00EC4D03" w:rsidRDefault="007E2D83">
            <w:pPr>
              <w:spacing w:line="240" w:lineRule="auto"/>
            </w:pPr>
            <w:r>
              <w:rPr>
                <w:color w:val="000000"/>
              </w:rPr>
              <w:t xml:space="preserve"> $</w:t>
            </w:r>
            <w:r w:rsidR="00B83260" w:rsidRPr="00B83260">
              <w:rPr>
                <w:color w:val="000000"/>
              </w:rPr>
              <w:t>110,000</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BD" w14:textId="2D1A9F2C" w:rsidR="00EC4D03" w:rsidRDefault="007E2D83">
            <w:pPr>
              <w:spacing w:line="240" w:lineRule="auto"/>
            </w:pPr>
            <w:r>
              <w:rPr>
                <w:color w:val="000000"/>
              </w:rPr>
              <w:t>Salar</w:t>
            </w:r>
            <w:r w:rsidR="007479C0">
              <w:rPr>
                <w:color w:val="000000"/>
              </w:rPr>
              <w:t>ies</w:t>
            </w:r>
            <w:r>
              <w:rPr>
                <w:color w:val="000000"/>
              </w:rPr>
              <w:t xml:space="preserve"> and estimated healthcare.</w:t>
            </w:r>
          </w:p>
          <w:p w14:paraId="000003BE" w14:textId="77777777" w:rsidR="00EC4D03" w:rsidRDefault="00EC4D03">
            <w:pPr>
              <w:spacing w:line="240" w:lineRule="auto"/>
            </w:pPr>
          </w:p>
          <w:p w14:paraId="000003BF" w14:textId="71591BA5" w:rsidR="00EC4D03" w:rsidRDefault="00EC4D03">
            <w:pPr>
              <w:spacing w:line="240" w:lineRule="auto"/>
            </w:pPr>
          </w:p>
        </w:tc>
      </w:tr>
      <w:tr w:rsidR="00EC4D03" w14:paraId="1A4F7046" w14:textId="77777777">
        <w:tc>
          <w:tcPr>
            <w:tcW w:w="2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3" w14:textId="77777777" w:rsidR="00EC4D03" w:rsidRDefault="007E2D83">
            <w:pPr>
              <w:spacing w:line="240" w:lineRule="auto"/>
            </w:pPr>
            <w:r>
              <w:rPr>
                <w:color w:val="000000"/>
              </w:rPr>
              <w:t>IDEA (SPED)</w:t>
            </w:r>
          </w:p>
        </w:tc>
        <w:tc>
          <w:tcPr>
            <w:tcW w:w="1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4" w14:textId="0AA2AA58" w:rsidR="00EC4D03" w:rsidRDefault="0061019D">
            <w:pPr>
              <w:spacing w:line="240" w:lineRule="auto"/>
            </w:pPr>
            <w:r>
              <w:rPr>
                <w:color w:val="000000"/>
              </w:rPr>
              <w:t>N</w:t>
            </w:r>
            <w:r w:rsidR="007E2D83">
              <w:rPr>
                <w:color w:val="000000"/>
              </w:rPr>
              <w:t>/</w:t>
            </w:r>
            <w:r>
              <w:rPr>
                <w:color w:val="000000"/>
              </w:rPr>
              <w:t>A</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9C4EB" w14:textId="04DD2F5A" w:rsidR="00DD6BC1" w:rsidRPr="00DD6BC1" w:rsidRDefault="007E2D83" w:rsidP="00DD6BC1">
            <w:pPr>
              <w:spacing w:line="240" w:lineRule="auto"/>
              <w:rPr>
                <w:color w:val="000000"/>
              </w:rPr>
            </w:pPr>
            <w:r>
              <w:rPr>
                <w:color w:val="000000"/>
              </w:rPr>
              <w:t>Parker uses NBPS SPED services</w:t>
            </w:r>
            <w:r w:rsidR="00DD6BC1">
              <w:rPr>
                <w:color w:val="000000"/>
              </w:rPr>
              <w:t xml:space="preserve"> </w:t>
            </w:r>
            <w:r w:rsidR="00DD6BC1" w:rsidRPr="00DD6BC1">
              <w:rPr>
                <w:color w:val="000000"/>
              </w:rPr>
              <w:t xml:space="preserve">(part </w:t>
            </w:r>
          </w:p>
          <w:p w14:paraId="000003C5" w14:textId="5E2B5ED1" w:rsidR="00EC4D03" w:rsidRPr="00050FAB" w:rsidRDefault="00DD6BC1" w:rsidP="00DD6BC1">
            <w:pPr>
              <w:spacing w:line="240" w:lineRule="auto"/>
              <w:rPr>
                <w:color w:val="000000"/>
              </w:rPr>
            </w:pPr>
            <w:r w:rsidRPr="00DD6BC1">
              <w:rPr>
                <w:color w:val="000000"/>
              </w:rPr>
              <w:t>of district support from local appropriation)</w:t>
            </w:r>
            <w:r w:rsidR="00322E32">
              <w:rPr>
                <w:color w:val="000000"/>
              </w:rPr>
              <w:t>.</w:t>
            </w:r>
          </w:p>
        </w:tc>
      </w:tr>
      <w:tr w:rsidR="00EC4D03" w14:paraId="7492E672" w14:textId="77777777">
        <w:tc>
          <w:tcPr>
            <w:tcW w:w="2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6" w14:textId="77777777" w:rsidR="00EC4D03" w:rsidRDefault="007E2D83">
            <w:pPr>
              <w:spacing w:line="240" w:lineRule="auto"/>
            </w:pPr>
            <w:r>
              <w:rPr>
                <w:color w:val="000000"/>
              </w:rPr>
              <w:t>ESSER</w:t>
            </w:r>
          </w:p>
        </w:tc>
        <w:tc>
          <w:tcPr>
            <w:tcW w:w="1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7" w14:textId="55EE903F" w:rsidR="00EC4D03" w:rsidRDefault="007E2D83">
            <w:pPr>
              <w:spacing w:line="240" w:lineRule="auto"/>
            </w:pPr>
            <w:r>
              <w:rPr>
                <w:color w:val="000000"/>
              </w:rPr>
              <w:t>$</w:t>
            </w:r>
            <w:r w:rsidR="00876C43" w:rsidRPr="00876C43">
              <w:rPr>
                <w:color w:val="000000"/>
              </w:rPr>
              <w:t>135,000</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8" w14:textId="628DD0C9" w:rsidR="00EC4D03" w:rsidRDefault="00876C43">
            <w:pPr>
              <w:spacing w:line="240" w:lineRule="auto"/>
            </w:pPr>
            <w:r w:rsidRPr="00876C43">
              <w:rPr>
                <w:color w:val="000000"/>
              </w:rPr>
              <w:t>Estimated based on FY23 Actuals.</w:t>
            </w:r>
          </w:p>
        </w:tc>
      </w:tr>
      <w:tr w:rsidR="00EC4D03" w14:paraId="429FAC62" w14:textId="77777777">
        <w:trPr>
          <w:trHeight w:val="1280"/>
        </w:trPr>
        <w:tc>
          <w:tcPr>
            <w:tcW w:w="2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9" w14:textId="77777777" w:rsidR="00EC4D03" w:rsidRDefault="007E2D83">
            <w:pPr>
              <w:spacing w:line="240" w:lineRule="auto"/>
            </w:pPr>
            <w:r>
              <w:rPr>
                <w:color w:val="000000"/>
              </w:rPr>
              <w:t>Other state or federal funds</w:t>
            </w:r>
          </w:p>
        </w:tc>
        <w:tc>
          <w:tcPr>
            <w:tcW w:w="1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3CA" w14:textId="5AAF150D" w:rsidR="00EC4D03" w:rsidRDefault="007E2D83">
            <w:pPr>
              <w:spacing w:line="240" w:lineRule="auto"/>
            </w:pPr>
            <w:r>
              <w:rPr>
                <w:color w:val="000000"/>
              </w:rPr>
              <w:t>$</w:t>
            </w:r>
            <w:r w:rsidR="00876C43" w:rsidRPr="00876C43">
              <w:rPr>
                <w:color w:val="000000"/>
              </w:rPr>
              <w:t>213,400</w:t>
            </w:r>
          </w:p>
        </w:tc>
        <w:tc>
          <w:tcPr>
            <w:tcW w:w="5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002F9" w14:textId="70778CE8" w:rsidR="00050FAB" w:rsidRDefault="00050FAB" w:rsidP="00050FAB">
            <w:pPr>
              <w:pStyle w:val="ListParagraph"/>
              <w:numPr>
                <w:ilvl w:val="0"/>
                <w:numId w:val="89"/>
              </w:numPr>
              <w:spacing w:line="240" w:lineRule="auto"/>
              <w:rPr>
                <w:color w:val="000000"/>
              </w:rPr>
            </w:pPr>
            <w:r w:rsidRPr="00050FAB">
              <w:rPr>
                <w:color w:val="000000"/>
              </w:rPr>
              <w:t>(4615) Strategic Support $60</w:t>
            </w:r>
            <w:r>
              <w:rPr>
                <w:color w:val="000000"/>
              </w:rPr>
              <w:t>,000</w:t>
            </w:r>
          </w:p>
          <w:p w14:paraId="55DA298A" w14:textId="77777777" w:rsidR="00050FAB" w:rsidRDefault="00050FAB" w:rsidP="00050FAB">
            <w:pPr>
              <w:pStyle w:val="ListParagraph"/>
              <w:numPr>
                <w:ilvl w:val="0"/>
                <w:numId w:val="89"/>
              </w:numPr>
              <w:spacing w:line="240" w:lineRule="auto"/>
              <w:rPr>
                <w:color w:val="000000"/>
              </w:rPr>
            </w:pPr>
            <w:r w:rsidRPr="00050FAB">
              <w:rPr>
                <w:color w:val="000000"/>
              </w:rPr>
              <w:t>(4511) Parker 21st CCLC $108,400</w:t>
            </w:r>
          </w:p>
          <w:p w14:paraId="517E0FEE" w14:textId="77777777" w:rsidR="00050FAB" w:rsidRDefault="00050FAB" w:rsidP="00050FAB">
            <w:pPr>
              <w:pStyle w:val="ListParagraph"/>
              <w:numPr>
                <w:ilvl w:val="0"/>
                <w:numId w:val="89"/>
              </w:numPr>
              <w:spacing w:line="240" w:lineRule="auto"/>
              <w:rPr>
                <w:color w:val="000000"/>
              </w:rPr>
            </w:pPr>
            <w:r w:rsidRPr="00050FAB">
              <w:rPr>
                <w:color w:val="000000"/>
              </w:rPr>
              <w:t>Summer Enhancement $20</w:t>
            </w:r>
            <w:r>
              <w:rPr>
                <w:color w:val="000000"/>
              </w:rPr>
              <w:t>,000</w:t>
            </w:r>
          </w:p>
          <w:p w14:paraId="000003CC" w14:textId="71E65E84" w:rsidR="00EC4D03" w:rsidRPr="00050FAB" w:rsidRDefault="00050FAB" w:rsidP="00050FAB">
            <w:pPr>
              <w:pStyle w:val="ListParagraph"/>
              <w:numPr>
                <w:ilvl w:val="0"/>
                <w:numId w:val="89"/>
              </w:numPr>
              <w:spacing w:line="240" w:lineRule="auto"/>
              <w:rPr>
                <w:color w:val="000000"/>
              </w:rPr>
            </w:pPr>
            <w:r w:rsidRPr="00050FAB">
              <w:rPr>
                <w:color w:val="000000"/>
              </w:rPr>
              <w:t>Summer Expansion $25</w:t>
            </w:r>
            <w:r>
              <w:rPr>
                <w:color w:val="000000"/>
              </w:rPr>
              <w:t>,000</w:t>
            </w:r>
          </w:p>
        </w:tc>
      </w:tr>
    </w:tbl>
    <w:p w14:paraId="000003CD" w14:textId="77777777" w:rsidR="00EC4D03" w:rsidRDefault="00EC4D03">
      <w:pPr>
        <w:spacing w:line="240" w:lineRule="auto"/>
      </w:pPr>
    </w:p>
    <w:p w14:paraId="000003E2" w14:textId="67BB7357" w:rsidR="00EC4D03" w:rsidRDefault="007E2D83">
      <w:pPr>
        <w:spacing w:line="240" w:lineRule="auto"/>
      </w:pPr>
      <w:r>
        <w:t xml:space="preserve">Within the broad budgetary framework identified above, and consistent with the statutory requirement of equity in per-pupil funding, the Commissioner will use his discretion to determine whether and to what extent the per-pupil funding formula will include provision of “in-kind” services. For example, it is anticipated that the district will provide certain services to Parker School (including but not limited </w:t>
      </w:r>
      <w:proofErr w:type="gramStart"/>
      <w:r>
        <w:t>to:</w:t>
      </w:r>
      <w:proofErr w:type="gramEnd"/>
      <w:r>
        <w:t xml:space="preserve"> transportation, employee benefits, facilities, payroll, safety, food service, and other central office services) as “in-kind” support. It is also anticipated that the </w:t>
      </w:r>
      <w:r w:rsidR="00B735F4">
        <w:t>Receiver</w:t>
      </w:r>
      <w:r>
        <w:t xml:space="preserve"> will provide certain services to Parker School that the district provides to other </w:t>
      </w:r>
      <w:r w:rsidR="00FB6A89">
        <w:rPr>
          <w:rFonts w:eastAsia="Calibri"/>
        </w:rPr>
        <w:t xml:space="preserve">non-chronically underperforming </w:t>
      </w:r>
      <w:r>
        <w:t xml:space="preserve">schools. The funding formula may recognize the provision of services from the district. Where the </w:t>
      </w:r>
      <w:r w:rsidR="00B735F4">
        <w:t>Receiver</w:t>
      </w:r>
      <w:r>
        <w:t xml:space="preserve"> is providing services that the district provides to other </w:t>
      </w:r>
      <w:r w:rsidR="00FB6A89">
        <w:rPr>
          <w:rFonts w:eastAsia="Calibri"/>
        </w:rPr>
        <w:t xml:space="preserve">non-chronically underperforming </w:t>
      </w:r>
      <w:r>
        <w:t xml:space="preserve">schools, the district will provide commensurate funding to Parker School. The district, </w:t>
      </w:r>
      <w:r w:rsidR="005A63BA">
        <w:t>Receiver</w:t>
      </w:r>
      <w:r>
        <w:t xml:space="preserve">, and </w:t>
      </w:r>
      <w:r w:rsidR="0049146E">
        <w:t>D</w:t>
      </w:r>
      <w:r>
        <w:t>ESE will enter into a Memorandum of Agreement regarding the provision of these services and will work together to ensure that the appropriate resources are available for the school’s daily operations.</w:t>
      </w:r>
    </w:p>
    <w:sectPr w:rsidR="00EC4D03" w:rsidSect="00D773E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8049" w14:textId="77777777" w:rsidR="00AE6899" w:rsidRDefault="00AE6899">
      <w:pPr>
        <w:spacing w:line="240" w:lineRule="auto"/>
      </w:pPr>
      <w:r>
        <w:separator/>
      </w:r>
    </w:p>
  </w:endnote>
  <w:endnote w:type="continuationSeparator" w:id="0">
    <w:p w14:paraId="522000A8" w14:textId="77777777" w:rsidR="00AE6899" w:rsidRDefault="00AE6899">
      <w:pPr>
        <w:spacing w:line="240" w:lineRule="auto"/>
      </w:pPr>
      <w:r>
        <w:continuationSeparator/>
      </w:r>
    </w:p>
  </w:endnote>
  <w:endnote w:type="continuationNotice" w:id="1">
    <w:p w14:paraId="3B0D67A3" w14:textId="77777777" w:rsidR="00AE6899" w:rsidRDefault="00AE68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altName w:val="Mangal"/>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1" w14:textId="2053F5E2" w:rsidR="009C4DC7" w:rsidRDefault="009C4DC7">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3F2" w14:textId="77777777" w:rsidR="009C4DC7" w:rsidRDefault="009C4DC7">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4" w14:textId="72481372" w:rsidR="009C4DC7" w:rsidRDefault="009C4DC7">
    <w:pPr>
      <w:jc w:val="center"/>
    </w:pPr>
    <w:r>
      <w:fldChar w:fldCharType="begin"/>
    </w:r>
    <w:r>
      <w:instrText>PAGE</w:instrText>
    </w:r>
    <w:r>
      <w:fldChar w:fldCharType="separate"/>
    </w:r>
    <w:r>
      <w:rPr>
        <w:noProof/>
      </w:rPr>
      <w:t>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3" w14:textId="77777777" w:rsidR="009C4DC7" w:rsidRDefault="009C4D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ED33" w14:textId="77777777" w:rsidR="00AE6899" w:rsidRDefault="00AE6899">
      <w:pPr>
        <w:spacing w:line="240" w:lineRule="auto"/>
      </w:pPr>
      <w:r>
        <w:separator/>
      </w:r>
    </w:p>
  </w:footnote>
  <w:footnote w:type="continuationSeparator" w:id="0">
    <w:p w14:paraId="50081FFE" w14:textId="77777777" w:rsidR="00AE6899" w:rsidRDefault="00AE6899">
      <w:pPr>
        <w:spacing w:line="240" w:lineRule="auto"/>
      </w:pPr>
      <w:r>
        <w:continuationSeparator/>
      </w:r>
    </w:p>
  </w:footnote>
  <w:footnote w:type="continuationNotice" w:id="1">
    <w:p w14:paraId="00677088" w14:textId="77777777" w:rsidR="00AE6899" w:rsidRDefault="00AE6899">
      <w:pPr>
        <w:spacing w:line="240" w:lineRule="auto"/>
      </w:pPr>
    </w:p>
  </w:footnote>
  <w:footnote w:id="2">
    <w:p w14:paraId="000003E3" w14:textId="77777777" w:rsidR="009C4DC7" w:rsidRDefault="009C4DC7">
      <w:pPr>
        <w:pBdr>
          <w:top w:val="nil"/>
          <w:left w:val="nil"/>
          <w:bottom w:val="nil"/>
          <w:right w:val="nil"/>
          <w:between w:val="nil"/>
        </w:pBdr>
        <w:spacing w:line="240" w:lineRule="auto"/>
        <w:rPr>
          <w:color w:val="000000"/>
        </w:rPr>
      </w:pPr>
      <w:r>
        <w:rPr>
          <w:rStyle w:val="FootnoteReference"/>
        </w:rPr>
        <w:footnoteRef/>
      </w:r>
      <w:r>
        <w:rPr>
          <w:color w:val="000000"/>
        </w:rPr>
        <w:t xml:space="preserve"> </w:t>
      </w:r>
      <w:r>
        <w:rPr>
          <w:color w:val="000000"/>
          <w:sz w:val="20"/>
          <w:szCs w:val="20"/>
        </w:rPr>
        <w:t xml:space="preserve">For specific findings and systemic challenges that led to the school entering receivership, please see the April 9, 2014 Turnaround Plan at pp. 2-3: </w:t>
      </w:r>
      <w:hyperlink r:id="rId1">
        <w:r>
          <w:rPr>
            <w:color w:val="0000FF"/>
            <w:sz w:val="20"/>
            <w:szCs w:val="20"/>
            <w:u w:val="single"/>
          </w:rPr>
          <w:t>https://www.doe.mass.edu/level5/schools/parker-final-plan.docx</w:t>
        </w:r>
      </w:hyperlink>
      <w:r>
        <w:rPr>
          <w:color w:val="000000"/>
          <w:sz w:val="20"/>
          <w:szCs w:val="20"/>
        </w:rPr>
        <w:t xml:space="preserve">. </w:t>
      </w:r>
    </w:p>
  </w:footnote>
  <w:footnote w:id="3">
    <w:p w14:paraId="000003E4" w14:textId="4F3DEC8C" w:rsidR="009C4DC7" w:rsidRDefault="009C4DC7">
      <w:pPr>
        <w:pBdr>
          <w:top w:val="nil"/>
          <w:left w:val="nil"/>
          <w:bottom w:val="nil"/>
          <w:right w:val="nil"/>
          <w:between w:val="nil"/>
        </w:pBdr>
        <w:spacing w:line="240" w:lineRule="auto"/>
        <w:rPr>
          <w:color w:val="000000"/>
          <w:sz w:val="20"/>
          <w:szCs w:val="20"/>
        </w:rPr>
      </w:pPr>
      <w:r>
        <w:rPr>
          <w:rStyle w:val="FootnoteReference"/>
        </w:rPr>
        <w:footnoteRef/>
      </w:r>
      <w:r>
        <w:rPr>
          <w:color w:val="000000"/>
        </w:rPr>
        <w:t xml:space="preserve"> </w:t>
      </w:r>
      <w:r>
        <w:rPr>
          <w:color w:val="000000"/>
          <w:sz w:val="20"/>
          <w:szCs w:val="20"/>
        </w:rPr>
        <w:t xml:space="preserve">The July 20, 2020 and August </w:t>
      </w:r>
      <w:r w:rsidR="209DA8E8">
        <w:rPr>
          <w:color w:val="000000"/>
          <w:sz w:val="20"/>
          <w:szCs w:val="20"/>
        </w:rPr>
        <w:t>2</w:t>
      </w:r>
      <w:r>
        <w:rPr>
          <w:color w:val="000000"/>
          <w:sz w:val="20"/>
          <w:szCs w:val="20"/>
        </w:rPr>
        <w:t xml:space="preserve">, 2021 letters extending the 2017 renewed turnaround plan may be found here: </w:t>
      </w:r>
      <w:hyperlink r:id="rId2">
        <w:r>
          <w:rPr>
            <w:color w:val="0000FF"/>
            <w:sz w:val="20"/>
            <w:szCs w:val="20"/>
            <w:u w:val="single"/>
          </w:rPr>
          <w:t>https://www.doe.mass.edu/level5/schools/john-avery-parker.html</w:t>
        </w:r>
      </w:hyperlink>
      <w:r>
        <w:rPr>
          <w:color w:val="000000"/>
          <w:sz w:val="20"/>
          <w:szCs w:val="20"/>
        </w:rPr>
        <w:t xml:space="preserve"> </w:t>
      </w:r>
    </w:p>
  </w:footnote>
  <w:footnote w:id="4">
    <w:p w14:paraId="000003E5" w14:textId="77777777" w:rsidR="009C4DC7" w:rsidRDefault="009C4DC7">
      <w:pPr>
        <w:pBdr>
          <w:top w:val="nil"/>
          <w:left w:val="nil"/>
          <w:bottom w:val="nil"/>
          <w:right w:val="nil"/>
          <w:between w:val="nil"/>
        </w:pBdr>
        <w:spacing w:line="240" w:lineRule="auto"/>
        <w:rPr>
          <w:color w:val="000000"/>
        </w:rPr>
      </w:pPr>
      <w:r>
        <w:rPr>
          <w:rStyle w:val="FootnoteReference"/>
        </w:rPr>
        <w:footnoteRef/>
      </w:r>
      <w:r>
        <w:rPr>
          <w:color w:val="000000"/>
        </w:rPr>
        <w:t xml:space="preserve"> </w:t>
      </w:r>
      <w:r>
        <w:rPr>
          <w:color w:val="000000"/>
          <w:sz w:val="20"/>
          <w:szCs w:val="20"/>
        </w:rPr>
        <w:t>In 2022, the state adjusted the threshold for chronic absenteeism to 20 percent of school days for accountability purposes, due to the COVID-19 pandemic. Using this revised metric, Parker’s rate of chronic absenteeism in 2022 was 3 percent, second lowest among all schools in the New Bedford Public School district.</w:t>
      </w:r>
      <w:r>
        <w:rPr>
          <w:color w:val="000000"/>
        </w:rPr>
        <w:t xml:space="preserve"> </w:t>
      </w:r>
    </w:p>
  </w:footnote>
  <w:footnote w:id="5">
    <w:p w14:paraId="000003E6" w14:textId="77777777" w:rsidR="009C4DC7" w:rsidRDefault="009C4DC7">
      <w:pPr>
        <w:pBdr>
          <w:top w:val="nil"/>
          <w:left w:val="nil"/>
          <w:bottom w:val="nil"/>
          <w:right w:val="nil"/>
          <w:between w:val="nil"/>
        </w:pBdr>
        <w:spacing w:line="240" w:lineRule="auto"/>
        <w:rPr>
          <w:color w:val="000000"/>
        </w:rPr>
      </w:pPr>
      <w:r>
        <w:rPr>
          <w:rStyle w:val="FootnoteReference"/>
        </w:rPr>
        <w:footnoteRef/>
      </w:r>
      <w:r>
        <w:rPr>
          <w:color w:val="000000"/>
        </w:rPr>
        <w:t xml:space="preserve"> </w:t>
      </w:r>
      <w:r>
        <w:rPr>
          <w:color w:val="000000"/>
          <w:sz w:val="20"/>
          <w:szCs w:val="20"/>
        </w:rPr>
        <w:t>The school’s official teacher retention rate for 2022-23 was not available at the time of this plan’s release.</w:t>
      </w:r>
      <w:r>
        <w:rPr>
          <w:color w:val="000000"/>
        </w:rPr>
        <w:t xml:space="preserve"> </w:t>
      </w:r>
    </w:p>
  </w:footnote>
  <w:footnote w:id="6">
    <w:p w14:paraId="000003E7" w14:textId="78CEA1C3" w:rsidR="009C4DC7" w:rsidRDefault="009C4DC7">
      <w:pPr>
        <w:pBdr>
          <w:top w:val="nil"/>
          <w:left w:val="nil"/>
          <w:bottom w:val="nil"/>
          <w:right w:val="nil"/>
          <w:between w:val="nil"/>
        </w:pBdr>
        <w:spacing w:line="240" w:lineRule="auto"/>
        <w:rPr>
          <w:color w:val="000000"/>
        </w:rPr>
      </w:pPr>
      <w:r>
        <w:rPr>
          <w:rStyle w:val="FootnoteReference"/>
        </w:rPr>
        <w:footnoteRef/>
      </w:r>
      <w:r>
        <w:rPr>
          <w:color w:val="000000"/>
        </w:rPr>
        <w:t xml:space="preserve"> G.L. c. 69, §1J(o).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F0" w14:textId="5A07D04B" w:rsidR="009C4DC7" w:rsidRDefault="009C4DC7">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268"/>
    <w:multiLevelType w:val="multilevel"/>
    <w:tmpl w:val="274E1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19A2BD6"/>
    <w:multiLevelType w:val="hybridMultilevel"/>
    <w:tmpl w:val="D35064B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1C770AC"/>
    <w:multiLevelType w:val="multilevel"/>
    <w:tmpl w:val="A0BCC14C"/>
    <w:lvl w:ilvl="0">
      <w:start w:val="1"/>
      <w:numFmt w:val="decimal"/>
      <w:lvlText w:val="3.%1"/>
      <w:lvlJc w:val="left"/>
      <w:pPr>
        <w:ind w:left="1440" w:hanging="360"/>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3701E7C"/>
    <w:multiLevelType w:val="multilevel"/>
    <w:tmpl w:val="74F2E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066F7101"/>
    <w:multiLevelType w:val="multilevel"/>
    <w:tmpl w:val="FD5AF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203EF3"/>
    <w:multiLevelType w:val="multilevel"/>
    <w:tmpl w:val="5DEA75A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94A1529"/>
    <w:multiLevelType w:val="hybridMultilevel"/>
    <w:tmpl w:val="3A70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F78F7"/>
    <w:multiLevelType w:val="multilevel"/>
    <w:tmpl w:val="C7048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A905FC9"/>
    <w:multiLevelType w:val="multilevel"/>
    <w:tmpl w:val="D8469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AD25D56"/>
    <w:multiLevelType w:val="multilevel"/>
    <w:tmpl w:val="0268C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B015E30"/>
    <w:multiLevelType w:val="hybridMultilevel"/>
    <w:tmpl w:val="37A8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5712F"/>
    <w:multiLevelType w:val="multilevel"/>
    <w:tmpl w:val="CE68E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D9C5494"/>
    <w:multiLevelType w:val="multilevel"/>
    <w:tmpl w:val="0E0055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0E71441D"/>
    <w:multiLevelType w:val="multilevel"/>
    <w:tmpl w:val="7A824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FA3F07"/>
    <w:multiLevelType w:val="multilevel"/>
    <w:tmpl w:val="7AA81568"/>
    <w:lvl w:ilvl="0">
      <w:start w:val="1"/>
      <w:numFmt w:val="decimal"/>
      <w:lvlText w:val="2.%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09F6230"/>
    <w:multiLevelType w:val="hybridMultilevel"/>
    <w:tmpl w:val="223231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10DD1315"/>
    <w:multiLevelType w:val="hybridMultilevel"/>
    <w:tmpl w:val="6FDEF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19BF6582"/>
    <w:multiLevelType w:val="hybridMultilevel"/>
    <w:tmpl w:val="D946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7C3648"/>
    <w:multiLevelType w:val="hybridMultilevel"/>
    <w:tmpl w:val="54D4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B32B5"/>
    <w:multiLevelType w:val="hybridMultilevel"/>
    <w:tmpl w:val="E9060C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1D9877EA"/>
    <w:multiLevelType w:val="hybridMultilevel"/>
    <w:tmpl w:val="528C3E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1E184141"/>
    <w:multiLevelType w:val="multilevel"/>
    <w:tmpl w:val="59E89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21F32A21"/>
    <w:multiLevelType w:val="hybridMultilevel"/>
    <w:tmpl w:val="EAD2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CE4316"/>
    <w:multiLevelType w:val="hybridMultilevel"/>
    <w:tmpl w:val="A838FF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29196CEF"/>
    <w:multiLevelType w:val="hybridMultilevel"/>
    <w:tmpl w:val="AE80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282EAD"/>
    <w:multiLevelType w:val="multilevel"/>
    <w:tmpl w:val="CEA2A5D6"/>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2F7B2F10"/>
    <w:multiLevelType w:val="multilevel"/>
    <w:tmpl w:val="741E0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73537BC"/>
    <w:multiLevelType w:val="multilevel"/>
    <w:tmpl w:val="EC6EB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8" w15:restartNumberingAfterBreak="0">
    <w:nsid w:val="3849110B"/>
    <w:multiLevelType w:val="multilevel"/>
    <w:tmpl w:val="FB08ECCC"/>
    <w:lvl w:ilvl="0">
      <w:start w:val="1"/>
      <w:numFmt w:val="decimal"/>
      <w:lvlText w:val="4.%1"/>
      <w:lvlJc w:val="left"/>
      <w:pPr>
        <w:ind w:left="1440" w:hanging="360"/>
      </w:pPr>
      <w:rPr>
        <w:rFonts w:ascii="Times New Roman" w:eastAsia="Times New Roman" w:hAnsi="Times New Roman" w:cs="Times New Roman"/>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3A63289F"/>
    <w:multiLevelType w:val="multilevel"/>
    <w:tmpl w:val="49165F32"/>
    <w:lvl w:ilvl="0">
      <w:start w:val="1"/>
      <w:numFmt w:val="decimal"/>
      <w:lvlText w:val="3.%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F2C3FCA"/>
    <w:multiLevelType w:val="hybridMultilevel"/>
    <w:tmpl w:val="CC266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7E0C67"/>
    <w:multiLevelType w:val="multilevel"/>
    <w:tmpl w:val="114C0DD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2E51087"/>
    <w:multiLevelType w:val="multilevel"/>
    <w:tmpl w:val="9AC642F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w:eastAsia="Noto Sans" w:hAnsi="Noto Sans" w:cs="Noto Sans"/>
      </w:rPr>
    </w:lvl>
    <w:lvl w:ilvl="3">
      <w:start w:val="1"/>
      <w:numFmt w:val="bullet"/>
      <w:lvlText w:val="●"/>
      <w:lvlJc w:val="left"/>
      <w:pPr>
        <w:ind w:left="3960" w:hanging="360"/>
      </w:pPr>
      <w:rPr>
        <w:rFonts w:ascii="Noto Sans" w:eastAsia="Noto Sans" w:hAnsi="Noto Sans" w:cs="Noto San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w:eastAsia="Noto Sans" w:hAnsi="Noto Sans" w:cs="Noto Sans"/>
      </w:rPr>
    </w:lvl>
    <w:lvl w:ilvl="6">
      <w:start w:val="1"/>
      <w:numFmt w:val="bullet"/>
      <w:lvlText w:val="●"/>
      <w:lvlJc w:val="left"/>
      <w:pPr>
        <w:ind w:left="6120" w:hanging="360"/>
      </w:pPr>
      <w:rPr>
        <w:rFonts w:ascii="Noto Sans" w:eastAsia="Noto Sans" w:hAnsi="Noto Sans" w:cs="Noto San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w:eastAsia="Noto Sans" w:hAnsi="Noto Sans" w:cs="Noto Sans"/>
      </w:rPr>
    </w:lvl>
  </w:abstractNum>
  <w:abstractNum w:abstractNumId="33" w15:restartNumberingAfterBreak="0">
    <w:nsid w:val="44286EAD"/>
    <w:multiLevelType w:val="multilevel"/>
    <w:tmpl w:val="678C003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45FC1468"/>
    <w:multiLevelType w:val="multilevel"/>
    <w:tmpl w:val="07DAB962"/>
    <w:lvl w:ilvl="0">
      <w:start w:val="1"/>
      <w:numFmt w:val="bullet"/>
      <w:lvlText w:val=""/>
      <w:lvlJc w:val="left"/>
      <w:pPr>
        <w:ind w:left="1800" w:hanging="360"/>
      </w:pPr>
      <w:rPr>
        <w:rFonts w:ascii="Symbol" w:hAnsi="Symbol" w:hint="default"/>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w:eastAsia="Noto Sans" w:hAnsi="Noto Sans" w:cs="Noto Sans"/>
      </w:rPr>
    </w:lvl>
    <w:lvl w:ilvl="3">
      <w:start w:val="1"/>
      <w:numFmt w:val="bullet"/>
      <w:lvlText w:val="●"/>
      <w:lvlJc w:val="left"/>
      <w:pPr>
        <w:ind w:left="3960" w:hanging="360"/>
      </w:pPr>
      <w:rPr>
        <w:rFonts w:ascii="Noto Sans" w:eastAsia="Noto Sans" w:hAnsi="Noto Sans" w:cs="Noto San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w:eastAsia="Noto Sans" w:hAnsi="Noto Sans" w:cs="Noto Sans"/>
      </w:rPr>
    </w:lvl>
    <w:lvl w:ilvl="6">
      <w:start w:val="1"/>
      <w:numFmt w:val="bullet"/>
      <w:lvlText w:val="●"/>
      <w:lvlJc w:val="left"/>
      <w:pPr>
        <w:ind w:left="6120" w:hanging="360"/>
      </w:pPr>
      <w:rPr>
        <w:rFonts w:ascii="Noto Sans" w:eastAsia="Noto Sans" w:hAnsi="Noto Sans" w:cs="Noto San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w:eastAsia="Noto Sans" w:hAnsi="Noto Sans" w:cs="Noto Sans"/>
      </w:rPr>
    </w:lvl>
  </w:abstractNum>
  <w:abstractNum w:abstractNumId="35" w15:restartNumberingAfterBreak="0">
    <w:nsid w:val="4A9E56A3"/>
    <w:multiLevelType w:val="hybridMultilevel"/>
    <w:tmpl w:val="A05EB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86303"/>
    <w:multiLevelType w:val="hybridMultilevel"/>
    <w:tmpl w:val="51E0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225AE3"/>
    <w:multiLevelType w:val="multilevel"/>
    <w:tmpl w:val="0B5AD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D3C39CD"/>
    <w:multiLevelType w:val="multilevel"/>
    <w:tmpl w:val="61AA5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DD642AE"/>
    <w:multiLevelType w:val="hybridMultilevel"/>
    <w:tmpl w:val="8292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370FF5"/>
    <w:multiLevelType w:val="hybridMultilevel"/>
    <w:tmpl w:val="C66C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95499F"/>
    <w:multiLevelType w:val="multilevel"/>
    <w:tmpl w:val="20B2D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59215C4"/>
    <w:multiLevelType w:val="multilevel"/>
    <w:tmpl w:val="569E7B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ADC7D3E"/>
    <w:multiLevelType w:val="hybridMultilevel"/>
    <w:tmpl w:val="F494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5C2BC3"/>
    <w:multiLevelType w:val="hybridMultilevel"/>
    <w:tmpl w:val="494C5A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5BA50582"/>
    <w:multiLevelType w:val="multilevel"/>
    <w:tmpl w:val="DFDA4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BB61050"/>
    <w:multiLevelType w:val="multilevel"/>
    <w:tmpl w:val="03A2D660"/>
    <w:lvl w:ilvl="0">
      <w:start w:val="1"/>
      <w:numFmt w:val="decimal"/>
      <w:lvlText w:val="2.%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0962B11"/>
    <w:multiLevelType w:val="multilevel"/>
    <w:tmpl w:val="CB4C9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1251226"/>
    <w:multiLevelType w:val="multilevel"/>
    <w:tmpl w:val="C4EC3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1252572"/>
    <w:multiLevelType w:val="multilevel"/>
    <w:tmpl w:val="655CE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42110FA"/>
    <w:multiLevelType w:val="multilevel"/>
    <w:tmpl w:val="DBE0D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1" w15:restartNumberingAfterBreak="0">
    <w:nsid w:val="65582754"/>
    <w:multiLevelType w:val="multilevel"/>
    <w:tmpl w:val="DC2C0414"/>
    <w:lvl w:ilvl="0">
      <w:start w:val="1"/>
      <w:numFmt w:val="decimal"/>
      <w:lvlText w:val="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7D940D8"/>
    <w:multiLevelType w:val="multilevel"/>
    <w:tmpl w:val="C23E7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E934D37"/>
    <w:multiLevelType w:val="hybridMultilevel"/>
    <w:tmpl w:val="D546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D90749"/>
    <w:multiLevelType w:val="multilevel"/>
    <w:tmpl w:val="3C061E1C"/>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1465C8F"/>
    <w:multiLevelType w:val="multilevel"/>
    <w:tmpl w:val="28C8D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458200B"/>
    <w:multiLevelType w:val="multilevel"/>
    <w:tmpl w:val="FC8C1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527298E"/>
    <w:multiLevelType w:val="hybridMultilevel"/>
    <w:tmpl w:val="D2C2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802FAA"/>
    <w:multiLevelType w:val="multilevel"/>
    <w:tmpl w:val="9F029D72"/>
    <w:lvl w:ilvl="0">
      <w:start w:val="1"/>
      <w:numFmt w:val="decimal"/>
      <w:lvlText w:val="1.%1"/>
      <w:lvlJc w:val="left"/>
      <w:pPr>
        <w:ind w:left="1620" w:hanging="360"/>
      </w:pPr>
      <w:rPr>
        <w:rFonts w:ascii="Times New Roman" w:eastAsia="Times New Roman" w:hAnsi="Times New Roman" w:cs="Times New Roman"/>
        <w:b/>
        <w:u w:val="none"/>
      </w:rPr>
    </w:lvl>
    <w:lvl w:ilvl="1">
      <w:start w:val="1"/>
      <w:numFmt w:val="lowerLetter"/>
      <w:lvlText w:val="%2."/>
      <w:lvlJc w:val="left"/>
      <w:pPr>
        <w:ind w:left="2340" w:hanging="360"/>
      </w:pPr>
      <w:rPr>
        <w:u w:val="none"/>
      </w:rPr>
    </w:lvl>
    <w:lvl w:ilvl="2">
      <w:start w:val="1"/>
      <w:numFmt w:val="lowerRoman"/>
      <w:lvlText w:val="%3."/>
      <w:lvlJc w:val="right"/>
      <w:pPr>
        <w:ind w:left="3060" w:hanging="360"/>
      </w:pPr>
      <w:rPr>
        <w:u w:val="none"/>
      </w:rPr>
    </w:lvl>
    <w:lvl w:ilvl="3">
      <w:start w:val="1"/>
      <w:numFmt w:val="decimal"/>
      <w:lvlText w:val="%4."/>
      <w:lvlJc w:val="left"/>
      <w:pPr>
        <w:ind w:left="3780" w:hanging="360"/>
      </w:pPr>
      <w:rPr>
        <w:u w:val="none"/>
      </w:rPr>
    </w:lvl>
    <w:lvl w:ilvl="4">
      <w:start w:val="1"/>
      <w:numFmt w:val="lowerLetter"/>
      <w:lvlText w:val="%5."/>
      <w:lvlJc w:val="left"/>
      <w:pPr>
        <w:ind w:left="4500" w:hanging="360"/>
      </w:pPr>
      <w:rPr>
        <w:u w:val="none"/>
      </w:rPr>
    </w:lvl>
    <w:lvl w:ilvl="5">
      <w:start w:val="1"/>
      <w:numFmt w:val="lowerRoman"/>
      <w:lvlText w:val="%6."/>
      <w:lvlJc w:val="right"/>
      <w:pPr>
        <w:ind w:left="5220" w:hanging="360"/>
      </w:pPr>
      <w:rPr>
        <w:u w:val="none"/>
      </w:rPr>
    </w:lvl>
    <w:lvl w:ilvl="6">
      <w:start w:val="1"/>
      <w:numFmt w:val="decimal"/>
      <w:lvlText w:val="%7."/>
      <w:lvlJc w:val="left"/>
      <w:pPr>
        <w:ind w:left="5940" w:hanging="360"/>
      </w:pPr>
      <w:rPr>
        <w:u w:val="none"/>
      </w:rPr>
    </w:lvl>
    <w:lvl w:ilvl="7">
      <w:start w:val="1"/>
      <w:numFmt w:val="lowerLetter"/>
      <w:lvlText w:val="%8."/>
      <w:lvlJc w:val="left"/>
      <w:pPr>
        <w:ind w:left="6660" w:hanging="360"/>
      </w:pPr>
      <w:rPr>
        <w:u w:val="none"/>
      </w:rPr>
    </w:lvl>
    <w:lvl w:ilvl="8">
      <w:start w:val="1"/>
      <w:numFmt w:val="lowerRoman"/>
      <w:lvlText w:val="%9."/>
      <w:lvlJc w:val="right"/>
      <w:pPr>
        <w:ind w:left="7380" w:hanging="360"/>
      </w:pPr>
      <w:rPr>
        <w:u w:val="none"/>
      </w:rPr>
    </w:lvl>
  </w:abstractNum>
  <w:abstractNum w:abstractNumId="59" w15:restartNumberingAfterBreak="0">
    <w:nsid w:val="78FB7651"/>
    <w:multiLevelType w:val="multilevel"/>
    <w:tmpl w:val="90E89982"/>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0" w15:restartNumberingAfterBreak="0">
    <w:nsid w:val="79087117"/>
    <w:multiLevelType w:val="multilevel"/>
    <w:tmpl w:val="848A2E0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1" w15:restartNumberingAfterBreak="0">
    <w:nsid w:val="79364F39"/>
    <w:multiLevelType w:val="multilevel"/>
    <w:tmpl w:val="1EEA3E42"/>
    <w:lvl w:ilvl="0">
      <w:start w:val="1"/>
      <w:numFmt w:val="decimal"/>
      <w:lvlText w:val="%1."/>
      <w:lvlJc w:val="left"/>
      <w:pPr>
        <w:ind w:left="1440" w:hanging="360"/>
      </w:p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79BD1FC6"/>
    <w:multiLevelType w:val="multilevel"/>
    <w:tmpl w:val="2FB0F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A7D7091"/>
    <w:multiLevelType w:val="hybridMultilevel"/>
    <w:tmpl w:val="69B8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75768E"/>
    <w:multiLevelType w:val="hybridMultilevel"/>
    <w:tmpl w:val="DE18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032A27"/>
    <w:multiLevelType w:val="hybridMultilevel"/>
    <w:tmpl w:val="97F8702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929508467">
    <w:abstractNumId w:val="4"/>
  </w:num>
  <w:num w:numId="2" w16cid:durableId="758793485">
    <w:abstractNumId w:val="2"/>
  </w:num>
  <w:num w:numId="3" w16cid:durableId="1724793730">
    <w:abstractNumId w:val="61"/>
  </w:num>
  <w:num w:numId="4" w16cid:durableId="477184907">
    <w:abstractNumId w:val="52"/>
  </w:num>
  <w:num w:numId="5" w16cid:durableId="1813714685">
    <w:abstractNumId w:val="47"/>
  </w:num>
  <w:num w:numId="6" w16cid:durableId="497579795">
    <w:abstractNumId w:val="29"/>
  </w:num>
  <w:num w:numId="7" w16cid:durableId="1705911085">
    <w:abstractNumId w:val="48"/>
  </w:num>
  <w:num w:numId="8" w16cid:durableId="489978044">
    <w:abstractNumId w:val="13"/>
  </w:num>
  <w:num w:numId="9" w16cid:durableId="1988319963">
    <w:abstractNumId w:val="7"/>
  </w:num>
  <w:num w:numId="10" w16cid:durableId="296493583">
    <w:abstractNumId w:val="31"/>
  </w:num>
  <w:num w:numId="11" w16cid:durableId="112988206">
    <w:abstractNumId w:val="33"/>
  </w:num>
  <w:num w:numId="12" w16cid:durableId="203254271">
    <w:abstractNumId w:val="60"/>
  </w:num>
  <w:num w:numId="13" w16cid:durableId="855314058">
    <w:abstractNumId w:val="51"/>
  </w:num>
  <w:num w:numId="14" w16cid:durableId="1613784648">
    <w:abstractNumId w:val="54"/>
  </w:num>
  <w:num w:numId="15" w16cid:durableId="1060666760">
    <w:abstractNumId w:val="25"/>
  </w:num>
  <w:num w:numId="16" w16cid:durableId="1996642288">
    <w:abstractNumId w:val="37"/>
  </w:num>
  <w:num w:numId="17" w16cid:durableId="419369678">
    <w:abstractNumId w:val="38"/>
  </w:num>
  <w:num w:numId="18" w16cid:durableId="1986349248">
    <w:abstractNumId w:val="32"/>
  </w:num>
  <w:num w:numId="19" w16cid:durableId="1343970510">
    <w:abstractNumId w:val="12"/>
  </w:num>
  <w:num w:numId="20" w16cid:durableId="25372515">
    <w:abstractNumId w:val="14"/>
  </w:num>
  <w:num w:numId="21" w16cid:durableId="923760694">
    <w:abstractNumId w:val="45"/>
  </w:num>
  <w:num w:numId="22" w16cid:durableId="1285188050">
    <w:abstractNumId w:val="46"/>
  </w:num>
  <w:num w:numId="23" w16cid:durableId="500778337">
    <w:abstractNumId w:val="55"/>
  </w:num>
  <w:num w:numId="24" w16cid:durableId="1922526088">
    <w:abstractNumId w:val="28"/>
  </w:num>
  <w:num w:numId="25" w16cid:durableId="132060280">
    <w:abstractNumId w:val="8"/>
  </w:num>
  <w:num w:numId="26" w16cid:durableId="1071193318">
    <w:abstractNumId w:val="58"/>
  </w:num>
  <w:num w:numId="27" w16cid:durableId="1712535033">
    <w:abstractNumId w:val="41"/>
  </w:num>
  <w:num w:numId="28" w16cid:durableId="1955860535">
    <w:abstractNumId w:val="62"/>
  </w:num>
  <w:num w:numId="29" w16cid:durableId="330526533">
    <w:abstractNumId w:val="21"/>
  </w:num>
  <w:num w:numId="30" w16cid:durableId="763039592">
    <w:abstractNumId w:val="3"/>
  </w:num>
  <w:num w:numId="31" w16cid:durableId="2065760404">
    <w:abstractNumId w:val="50"/>
  </w:num>
  <w:num w:numId="32" w16cid:durableId="875854280">
    <w:abstractNumId w:val="11"/>
  </w:num>
  <w:num w:numId="33" w16cid:durableId="1461261125">
    <w:abstractNumId w:val="9"/>
  </w:num>
  <w:num w:numId="34" w16cid:durableId="1944419020">
    <w:abstractNumId w:val="0"/>
  </w:num>
  <w:num w:numId="35" w16cid:durableId="487013251">
    <w:abstractNumId w:val="49"/>
  </w:num>
  <w:num w:numId="36" w16cid:durableId="87699310">
    <w:abstractNumId w:val="26"/>
  </w:num>
  <w:num w:numId="37" w16cid:durableId="2023162376">
    <w:abstractNumId w:val="27"/>
  </w:num>
  <w:num w:numId="38" w16cid:durableId="61875854">
    <w:abstractNumId w:val="56"/>
  </w:num>
  <w:num w:numId="39" w16cid:durableId="1928660061">
    <w:abstractNumId w:val="59"/>
  </w:num>
  <w:num w:numId="40" w16cid:durableId="1284114638">
    <w:abstractNumId w:val="43"/>
  </w:num>
  <w:num w:numId="41" w16cid:durableId="1492599767">
    <w:abstractNumId w:val="57"/>
  </w:num>
  <w:num w:numId="42" w16cid:durableId="7341494">
    <w:abstractNumId w:val="23"/>
  </w:num>
  <w:num w:numId="43" w16cid:durableId="1473520684">
    <w:abstractNumId w:val="19"/>
  </w:num>
  <w:num w:numId="44" w16cid:durableId="1647903420">
    <w:abstractNumId w:val="24"/>
  </w:num>
  <w:num w:numId="45" w16cid:durableId="867521071">
    <w:abstractNumId w:val="22"/>
  </w:num>
  <w:num w:numId="46" w16cid:durableId="1670523960">
    <w:abstractNumId w:val="36"/>
  </w:num>
  <w:num w:numId="47" w16cid:durableId="1477599673">
    <w:abstractNumId w:val="18"/>
  </w:num>
  <w:num w:numId="48" w16cid:durableId="1237976141">
    <w:abstractNumId w:val="64"/>
  </w:num>
  <w:num w:numId="49" w16cid:durableId="1429812406">
    <w:abstractNumId w:val="39"/>
  </w:num>
  <w:num w:numId="50" w16cid:durableId="199631624">
    <w:abstractNumId w:val="17"/>
  </w:num>
  <w:num w:numId="51" w16cid:durableId="711152252">
    <w:abstractNumId w:val="65"/>
  </w:num>
  <w:num w:numId="52" w16cid:durableId="1682471545">
    <w:abstractNumId w:val="44"/>
  </w:num>
  <w:num w:numId="53" w16cid:durableId="1259021992">
    <w:abstractNumId w:val="20"/>
  </w:num>
  <w:num w:numId="54" w16cid:durableId="2141341359">
    <w:abstractNumId w:val="16"/>
  </w:num>
  <w:num w:numId="55" w16cid:durableId="1752656207">
    <w:abstractNumId w:val="15"/>
  </w:num>
  <w:num w:numId="56" w16cid:durableId="1134568505">
    <w:abstractNumId w:val="1"/>
  </w:num>
  <w:num w:numId="57" w16cid:durableId="245385155">
    <w:abstractNumId w:val="10"/>
  </w:num>
  <w:num w:numId="58" w16cid:durableId="669143956">
    <w:abstractNumId w:val="30"/>
  </w:num>
  <w:num w:numId="59" w16cid:durableId="2090075067">
    <w:abstractNumId w:val="63"/>
  </w:num>
  <w:num w:numId="60" w16cid:durableId="934440523">
    <w:abstractNumId w:val="6"/>
  </w:num>
  <w:num w:numId="61" w16cid:durableId="1980916678">
    <w:abstractNumId w:val="35"/>
  </w:num>
  <w:num w:numId="62" w16cid:durableId="1420978330">
    <w:abstractNumId w:val="5"/>
  </w:num>
  <w:num w:numId="63" w16cid:durableId="1465537480">
    <w:abstractNumId w:val="34"/>
  </w:num>
  <w:num w:numId="64" w16cid:durableId="1877042294">
    <w:abstractNumId w:val="42"/>
  </w:num>
  <w:num w:numId="65" w16cid:durableId="288360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792869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308357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927518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119410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75266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331936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626991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648371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618129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69797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880343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852768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105153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626597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437653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279855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530504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946671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40584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691080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508333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985522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48170252">
    <w:abstractNumId w:val="40"/>
  </w:num>
  <w:num w:numId="89" w16cid:durableId="1404793542">
    <w:abstractNumId w:val="5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03"/>
    <w:rsid w:val="0000026C"/>
    <w:rsid w:val="00003552"/>
    <w:rsid w:val="00004760"/>
    <w:rsid w:val="00011C3B"/>
    <w:rsid w:val="0002426B"/>
    <w:rsid w:val="000251C3"/>
    <w:rsid w:val="00036A75"/>
    <w:rsid w:val="000430B5"/>
    <w:rsid w:val="00043C4E"/>
    <w:rsid w:val="000459DD"/>
    <w:rsid w:val="0004669B"/>
    <w:rsid w:val="0004732D"/>
    <w:rsid w:val="00050FAB"/>
    <w:rsid w:val="000627E3"/>
    <w:rsid w:val="0006353C"/>
    <w:rsid w:val="00063F8B"/>
    <w:rsid w:val="0006439A"/>
    <w:rsid w:val="000652C3"/>
    <w:rsid w:val="00077910"/>
    <w:rsid w:val="00083893"/>
    <w:rsid w:val="000851D6"/>
    <w:rsid w:val="000A014C"/>
    <w:rsid w:val="000A28EB"/>
    <w:rsid w:val="000A3DAD"/>
    <w:rsid w:val="000A409F"/>
    <w:rsid w:val="000A51FD"/>
    <w:rsid w:val="000A61D2"/>
    <w:rsid w:val="000C575E"/>
    <w:rsid w:val="000C65F8"/>
    <w:rsid w:val="000C6DFA"/>
    <w:rsid w:val="000C7041"/>
    <w:rsid w:val="000E0A94"/>
    <w:rsid w:val="000E0DAE"/>
    <w:rsid w:val="000E5399"/>
    <w:rsid w:val="000F0B94"/>
    <w:rsid w:val="00107BB2"/>
    <w:rsid w:val="0011013C"/>
    <w:rsid w:val="00115F6B"/>
    <w:rsid w:val="00117698"/>
    <w:rsid w:val="00120B04"/>
    <w:rsid w:val="001231AC"/>
    <w:rsid w:val="00130DEE"/>
    <w:rsid w:val="001314B8"/>
    <w:rsid w:val="00132EB1"/>
    <w:rsid w:val="00133253"/>
    <w:rsid w:val="00133828"/>
    <w:rsid w:val="00141868"/>
    <w:rsid w:val="00147AE8"/>
    <w:rsid w:val="001509FC"/>
    <w:rsid w:val="00152911"/>
    <w:rsid w:val="00160284"/>
    <w:rsid w:val="00162D73"/>
    <w:rsid w:val="00167FF2"/>
    <w:rsid w:val="001742D8"/>
    <w:rsid w:val="00175C19"/>
    <w:rsid w:val="00177BB6"/>
    <w:rsid w:val="00180CAC"/>
    <w:rsid w:val="001831B9"/>
    <w:rsid w:val="00184465"/>
    <w:rsid w:val="0019476F"/>
    <w:rsid w:val="001A7B31"/>
    <w:rsid w:val="001B48AC"/>
    <w:rsid w:val="001B607A"/>
    <w:rsid w:val="001C2536"/>
    <w:rsid w:val="001C398B"/>
    <w:rsid w:val="001C5D30"/>
    <w:rsid w:val="001D0FE5"/>
    <w:rsid w:val="001D2BF8"/>
    <w:rsid w:val="001D3A76"/>
    <w:rsid w:val="00203A33"/>
    <w:rsid w:val="0020433F"/>
    <w:rsid w:val="00205421"/>
    <w:rsid w:val="00205AC5"/>
    <w:rsid w:val="00215283"/>
    <w:rsid w:val="00216532"/>
    <w:rsid w:val="002167D4"/>
    <w:rsid w:val="00221818"/>
    <w:rsid w:val="00230075"/>
    <w:rsid w:val="002310DC"/>
    <w:rsid w:val="00231DA5"/>
    <w:rsid w:val="002370A0"/>
    <w:rsid w:val="002415A1"/>
    <w:rsid w:val="00242929"/>
    <w:rsid w:val="00246B58"/>
    <w:rsid w:val="0025714A"/>
    <w:rsid w:val="00257DA2"/>
    <w:rsid w:val="00260C36"/>
    <w:rsid w:val="00272AFD"/>
    <w:rsid w:val="00277057"/>
    <w:rsid w:val="00280761"/>
    <w:rsid w:val="00283F27"/>
    <w:rsid w:val="002846A3"/>
    <w:rsid w:val="00290454"/>
    <w:rsid w:val="00291EA0"/>
    <w:rsid w:val="00293365"/>
    <w:rsid w:val="002946E2"/>
    <w:rsid w:val="002B2331"/>
    <w:rsid w:val="002B6328"/>
    <w:rsid w:val="002B68FE"/>
    <w:rsid w:val="002C0EC2"/>
    <w:rsid w:val="002C1609"/>
    <w:rsid w:val="002C4A6A"/>
    <w:rsid w:val="002D277B"/>
    <w:rsid w:val="002D5861"/>
    <w:rsid w:val="002D64B1"/>
    <w:rsid w:val="002D673D"/>
    <w:rsid w:val="002E1FA4"/>
    <w:rsid w:val="002F2C01"/>
    <w:rsid w:val="002F2F69"/>
    <w:rsid w:val="002F77F9"/>
    <w:rsid w:val="002F78A4"/>
    <w:rsid w:val="00307C37"/>
    <w:rsid w:val="00311E43"/>
    <w:rsid w:val="00313EFB"/>
    <w:rsid w:val="003151E3"/>
    <w:rsid w:val="0032209D"/>
    <w:rsid w:val="00322DE9"/>
    <w:rsid w:val="00322E32"/>
    <w:rsid w:val="0032359B"/>
    <w:rsid w:val="00330A0C"/>
    <w:rsid w:val="00332E7E"/>
    <w:rsid w:val="00334663"/>
    <w:rsid w:val="00335D78"/>
    <w:rsid w:val="003468D5"/>
    <w:rsid w:val="00357A66"/>
    <w:rsid w:val="00364669"/>
    <w:rsid w:val="003803E5"/>
    <w:rsid w:val="00383394"/>
    <w:rsid w:val="00393641"/>
    <w:rsid w:val="003A1B03"/>
    <w:rsid w:val="003B6620"/>
    <w:rsid w:val="003C65CF"/>
    <w:rsid w:val="003D4E7F"/>
    <w:rsid w:val="003E29CF"/>
    <w:rsid w:val="003E3586"/>
    <w:rsid w:val="003E4822"/>
    <w:rsid w:val="003E782A"/>
    <w:rsid w:val="003F15AA"/>
    <w:rsid w:val="003F293E"/>
    <w:rsid w:val="003F4822"/>
    <w:rsid w:val="003F6304"/>
    <w:rsid w:val="00400E14"/>
    <w:rsid w:val="00404548"/>
    <w:rsid w:val="0040552C"/>
    <w:rsid w:val="00412057"/>
    <w:rsid w:val="00413DFC"/>
    <w:rsid w:val="00414570"/>
    <w:rsid w:val="004214B9"/>
    <w:rsid w:val="00432710"/>
    <w:rsid w:val="00440687"/>
    <w:rsid w:val="00440F93"/>
    <w:rsid w:val="004445C0"/>
    <w:rsid w:val="00445076"/>
    <w:rsid w:val="00450B57"/>
    <w:rsid w:val="00456511"/>
    <w:rsid w:val="00462605"/>
    <w:rsid w:val="00465849"/>
    <w:rsid w:val="00466F53"/>
    <w:rsid w:val="00467EF0"/>
    <w:rsid w:val="00472028"/>
    <w:rsid w:val="0047453F"/>
    <w:rsid w:val="00482890"/>
    <w:rsid w:val="00486067"/>
    <w:rsid w:val="0049146E"/>
    <w:rsid w:val="004A0181"/>
    <w:rsid w:val="004A0A15"/>
    <w:rsid w:val="004A1408"/>
    <w:rsid w:val="004A654B"/>
    <w:rsid w:val="004B20ED"/>
    <w:rsid w:val="004B3F23"/>
    <w:rsid w:val="004B62CA"/>
    <w:rsid w:val="004C114C"/>
    <w:rsid w:val="004C29C2"/>
    <w:rsid w:val="004C2C72"/>
    <w:rsid w:val="004D2D0B"/>
    <w:rsid w:val="004D570D"/>
    <w:rsid w:val="004F119D"/>
    <w:rsid w:val="004F2654"/>
    <w:rsid w:val="004F3C45"/>
    <w:rsid w:val="004F53D5"/>
    <w:rsid w:val="00504080"/>
    <w:rsid w:val="00506B53"/>
    <w:rsid w:val="00507A13"/>
    <w:rsid w:val="00515984"/>
    <w:rsid w:val="0051630E"/>
    <w:rsid w:val="00523E80"/>
    <w:rsid w:val="005252EE"/>
    <w:rsid w:val="005253F3"/>
    <w:rsid w:val="00531CA5"/>
    <w:rsid w:val="00532AA5"/>
    <w:rsid w:val="00536967"/>
    <w:rsid w:val="005377EC"/>
    <w:rsid w:val="00537C5A"/>
    <w:rsid w:val="005404D4"/>
    <w:rsid w:val="00540D1E"/>
    <w:rsid w:val="0054202B"/>
    <w:rsid w:val="005428D2"/>
    <w:rsid w:val="00546799"/>
    <w:rsid w:val="005528E5"/>
    <w:rsid w:val="00553B2C"/>
    <w:rsid w:val="00560D74"/>
    <w:rsid w:val="00561806"/>
    <w:rsid w:val="00561E75"/>
    <w:rsid w:val="005745F0"/>
    <w:rsid w:val="00576C32"/>
    <w:rsid w:val="00591A13"/>
    <w:rsid w:val="005936A4"/>
    <w:rsid w:val="005A0D38"/>
    <w:rsid w:val="005A3B07"/>
    <w:rsid w:val="005A4AED"/>
    <w:rsid w:val="005A63BA"/>
    <w:rsid w:val="005B15CB"/>
    <w:rsid w:val="005C3FE0"/>
    <w:rsid w:val="005C73E1"/>
    <w:rsid w:val="005D0397"/>
    <w:rsid w:val="005E4E50"/>
    <w:rsid w:val="005E74A6"/>
    <w:rsid w:val="005F6371"/>
    <w:rsid w:val="00607E2B"/>
    <w:rsid w:val="0061019D"/>
    <w:rsid w:val="00617223"/>
    <w:rsid w:val="00624A33"/>
    <w:rsid w:val="00630E7C"/>
    <w:rsid w:val="00632B46"/>
    <w:rsid w:val="00634C3A"/>
    <w:rsid w:val="00637E79"/>
    <w:rsid w:val="006424B6"/>
    <w:rsid w:val="00646F44"/>
    <w:rsid w:val="0065323E"/>
    <w:rsid w:val="00662C1C"/>
    <w:rsid w:val="006634FB"/>
    <w:rsid w:val="00664BC4"/>
    <w:rsid w:val="0067394C"/>
    <w:rsid w:val="006841E8"/>
    <w:rsid w:val="006905C1"/>
    <w:rsid w:val="00695C20"/>
    <w:rsid w:val="0069611A"/>
    <w:rsid w:val="006A0B7C"/>
    <w:rsid w:val="006A168D"/>
    <w:rsid w:val="006A197B"/>
    <w:rsid w:val="006B4706"/>
    <w:rsid w:val="006B563C"/>
    <w:rsid w:val="006C01F2"/>
    <w:rsid w:val="006C65AE"/>
    <w:rsid w:val="006D75FE"/>
    <w:rsid w:val="006E1C9F"/>
    <w:rsid w:val="006E45C1"/>
    <w:rsid w:val="006F56B5"/>
    <w:rsid w:val="00706664"/>
    <w:rsid w:val="00715DB8"/>
    <w:rsid w:val="0071683B"/>
    <w:rsid w:val="007205C0"/>
    <w:rsid w:val="00720EBE"/>
    <w:rsid w:val="00721DD0"/>
    <w:rsid w:val="00723BEE"/>
    <w:rsid w:val="00726768"/>
    <w:rsid w:val="00734F04"/>
    <w:rsid w:val="00735042"/>
    <w:rsid w:val="00735B9E"/>
    <w:rsid w:val="00742BAA"/>
    <w:rsid w:val="00743D1F"/>
    <w:rsid w:val="00744E9D"/>
    <w:rsid w:val="007455E8"/>
    <w:rsid w:val="007479C0"/>
    <w:rsid w:val="007568EC"/>
    <w:rsid w:val="00757E6A"/>
    <w:rsid w:val="007604AC"/>
    <w:rsid w:val="00774902"/>
    <w:rsid w:val="00785418"/>
    <w:rsid w:val="007929EA"/>
    <w:rsid w:val="007A5E80"/>
    <w:rsid w:val="007A6FF5"/>
    <w:rsid w:val="007B04C1"/>
    <w:rsid w:val="007B1941"/>
    <w:rsid w:val="007B230E"/>
    <w:rsid w:val="007B59B9"/>
    <w:rsid w:val="007C479A"/>
    <w:rsid w:val="007D2C0E"/>
    <w:rsid w:val="007E2D83"/>
    <w:rsid w:val="007E413E"/>
    <w:rsid w:val="007E7B0F"/>
    <w:rsid w:val="007F6ACB"/>
    <w:rsid w:val="007F7FEB"/>
    <w:rsid w:val="00800208"/>
    <w:rsid w:val="00800DB8"/>
    <w:rsid w:val="00804F0B"/>
    <w:rsid w:val="00806A92"/>
    <w:rsid w:val="00807F56"/>
    <w:rsid w:val="0082415E"/>
    <w:rsid w:val="0083051A"/>
    <w:rsid w:val="00843DC2"/>
    <w:rsid w:val="00844ABD"/>
    <w:rsid w:val="008451CA"/>
    <w:rsid w:val="00845D6B"/>
    <w:rsid w:val="00847270"/>
    <w:rsid w:val="0085781F"/>
    <w:rsid w:val="008620B3"/>
    <w:rsid w:val="00862A0A"/>
    <w:rsid w:val="00865DA1"/>
    <w:rsid w:val="00866585"/>
    <w:rsid w:val="00867B2D"/>
    <w:rsid w:val="00872873"/>
    <w:rsid w:val="00873515"/>
    <w:rsid w:val="00874945"/>
    <w:rsid w:val="00876C43"/>
    <w:rsid w:val="0088176D"/>
    <w:rsid w:val="00884928"/>
    <w:rsid w:val="00890118"/>
    <w:rsid w:val="008A2927"/>
    <w:rsid w:val="008A6968"/>
    <w:rsid w:val="008B17BB"/>
    <w:rsid w:val="008B31CD"/>
    <w:rsid w:val="008B4E04"/>
    <w:rsid w:val="008B5853"/>
    <w:rsid w:val="008B7B23"/>
    <w:rsid w:val="008C0555"/>
    <w:rsid w:val="008C0F01"/>
    <w:rsid w:val="008C1F8C"/>
    <w:rsid w:val="008C5713"/>
    <w:rsid w:val="008D3814"/>
    <w:rsid w:val="008D686C"/>
    <w:rsid w:val="008E4BC0"/>
    <w:rsid w:val="008E6264"/>
    <w:rsid w:val="008E6BCE"/>
    <w:rsid w:val="008F4144"/>
    <w:rsid w:val="008F65D8"/>
    <w:rsid w:val="00901F00"/>
    <w:rsid w:val="009124C4"/>
    <w:rsid w:val="0091335C"/>
    <w:rsid w:val="00914653"/>
    <w:rsid w:val="00914AF2"/>
    <w:rsid w:val="00916AEC"/>
    <w:rsid w:val="0093100E"/>
    <w:rsid w:val="00935616"/>
    <w:rsid w:val="00935E75"/>
    <w:rsid w:val="0093657F"/>
    <w:rsid w:val="0093690B"/>
    <w:rsid w:val="00937423"/>
    <w:rsid w:val="009438EF"/>
    <w:rsid w:val="00944C2C"/>
    <w:rsid w:val="00945E2D"/>
    <w:rsid w:val="009506DA"/>
    <w:rsid w:val="00951A4F"/>
    <w:rsid w:val="00954003"/>
    <w:rsid w:val="00955579"/>
    <w:rsid w:val="00957EF0"/>
    <w:rsid w:val="0096431D"/>
    <w:rsid w:val="00981F45"/>
    <w:rsid w:val="00987D8D"/>
    <w:rsid w:val="009913DC"/>
    <w:rsid w:val="00992FEA"/>
    <w:rsid w:val="009935BC"/>
    <w:rsid w:val="00996696"/>
    <w:rsid w:val="009A3F96"/>
    <w:rsid w:val="009C2AE4"/>
    <w:rsid w:val="009C4845"/>
    <w:rsid w:val="009C4DC7"/>
    <w:rsid w:val="009C6A06"/>
    <w:rsid w:val="009D1822"/>
    <w:rsid w:val="009D6D96"/>
    <w:rsid w:val="009E1AF4"/>
    <w:rsid w:val="009E2858"/>
    <w:rsid w:val="009E4DF7"/>
    <w:rsid w:val="009E55B5"/>
    <w:rsid w:val="009F109F"/>
    <w:rsid w:val="009F5916"/>
    <w:rsid w:val="00A01180"/>
    <w:rsid w:val="00A0136C"/>
    <w:rsid w:val="00A03B44"/>
    <w:rsid w:val="00A05D5E"/>
    <w:rsid w:val="00A234D6"/>
    <w:rsid w:val="00A238E8"/>
    <w:rsid w:val="00A255D2"/>
    <w:rsid w:val="00A27B96"/>
    <w:rsid w:val="00A27FBE"/>
    <w:rsid w:val="00A369B2"/>
    <w:rsid w:val="00A45834"/>
    <w:rsid w:val="00A532FB"/>
    <w:rsid w:val="00A54FCB"/>
    <w:rsid w:val="00A55741"/>
    <w:rsid w:val="00A564CF"/>
    <w:rsid w:val="00A57F13"/>
    <w:rsid w:val="00A629F6"/>
    <w:rsid w:val="00A66865"/>
    <w:rsid w:val="00A67A60"/>
    <w:rsid w:val="00A7330E"/>
    <w:rsid w:val="00A80EF3"/>
    <w:rsid w:val="00A841BB"/>
    <w:rsid w:val="00A86205"/>
    <w:rsid w:val="00A93A89"/>
    <w:rsid w:val="00A968E7"/>
    <w:rsid w:val="00A972F8"/>
    <w:rsid w:val="00AA3E63"/>
    <w:rsid w:val="00AA735D"/>
    <w:rsid w:val="00AB2DD7"/>
    <w:rsid w:val="00AB3C5A"/>
    <w:rsid w:val="00AB4015"/>
    <w:rsid w:val="00AB71BC"/>
    <w:rsid w:val="00AC177F"/>
    <w:rsid w:val="00AC3C25"/>
    <w:rsid w:val="00AC4054"/>
    <w:rsid w:val="00AC4D45"/>
    <w:rsid w:val="00AC74CA"/>
    <w:rsid w:val="00AD0CED"/>
    <w:rsid w:val="00AD3E12"/>
    <w:rsid w:val="00AE1375"/>
    <w:rsid w:val="00AE2B6C"/>
    <w:rsid w:val="00AE5FE9"/>
    <w:rsid w:val="00AE6899"/>
    <w:rsid w:val="00AF17CF"/>
    <w:rsid w:val="00AF2578"/>
    <w:rsid w:val="00AF3BF5"/>
    <w:rsid w:val="00AF5BE3"/>
    <w:rsid w:val="00AF6D86"/>
    <w:rsid w:val="00B01400"/>
    <w:rsid w:val="00B066DE"/>
    <w:rsid w:val="00B101BD"/>
    <w:rsid w:val="00B1389B"/>
    <w:rsid w:val="00B205A3"/>
    <w:rsid w:val="00B21787"/>
    <w:rsid w:val="00B23652"/>
    <w:rsid w:val="00B24E0E"/>
    <w:rsid w:val="00B276F4"/>
    <w:rsid w:val="00B4255D"/>
    <w:rsid w:val="00B44FDF"/>
    <w:rsid w:val="00B5704D"/>
    <w:rsid w:val="00B600E4"/>
    <w:rsid w:val="00B61229"/>
    <w:rsid w:val="00B61F01"/>
    <w:rsid w:val="00B6324F"/>
    <w:rsid w:val="00B6641E"/>
    <w:rsid w:val="00B666B0"/>
    <w:rsid w:val="00B735F4"/>
    <w:rsid w:val="00B73F93"/>
    <w:rsid w:val="00B74767"/>
    <w:rsid w:val="00B75B80"/>
    <w:rsid w:val="00B80E6C"/>
    <w:rsid w:val="00B81635"/>
    <w:rsid w:val="00B83260"/>
    <w:rsid w:val="00B84E41"/>
    <w:rsid w:val="00B85D50"/>
    <w:rsid w:val="00B85E24"/>
    <w:rsid w:val="00B92A3D"/>
    <w:rsid w:val="00B950C8"/>
    <w:rsid w:val="00BA1AE8"/>
    <w:rsid w:val="00BA5F13"/>
    <w:rsid w:val="00BC3935"/>
    <w:rsid w:val="00BC6341"/>
    <w:rsid w:val="00BD5B22"/>
    <w:rsid w:val="00BE00A3"/>
    <w:rsid w:val="00BE0597"/>
    <w:rsid w:val="00BE3BF8"/>
    <w:rsid w:val="00BF0C17"/>
    <w:rsid w:val="00BF4074"/>
    <w:rsid w:val="00BF4AB2"/>
    <w:rsid w:val="00BF6964"/>
    <w:rsid w:val="00C013B9"/>
    <w:rsid w:val="00C04592"/>
    <w:rsid w:val="00C10E7E"/>
    <w:rsid w:val="00C14258"/>
    <w:rsid w:val="00C2670D"/>
    <w:rsid w:val="00C3255D"/>
    <w:rsid w:val="00C327E3"/>
    <w:rsid w:val="00C32BB5"/>
    <w:rsid w:val="00C33C10"/>
    <w:rsid w:val="00C46C51"/>
    <w:rsid w:val="00C52426"/>
    <w:rsid w:val="00C56C70"/>
    <w:rsid w:val="00C61772"/>
    <w:rsid w:val="00C62E59"/>
    <w:rsid w:val="00C63BEC"/>
    <w:rsid w:val="00C708D0"/>
    <w:rsid w:val="00C717FB"/>
    <w:rsid w:val="00C71F41"/>
    <w:rsid w:val="00C80B0F"/>
    <w:rsid w:val="00C834EE"/>
    <w:rsid w:val="00C8676E"/>
    <w:rsid w:val="00C96600"/>
    <w:rsid w:val="00CA67ED"/>
    <w:rsid w:val="00CA707F"/>
    <w:rsid w:val="00CB1C23"/>
    <w:rsid w:val="00CC39E4"/>
    <w:rsid w:val="00CC4240"/>
    <w:rsid w:val="00CC60C5"/>
    <w:rsid w:val="00CE5355"/>
    <w:rsid w:val="00CE5BC9"/>
    <w:rsid w:val="00CE7AAE"/>
    <w:rsid w:val="00CF0A38"/>
    <w:rsid w:val="00CF4579"/>
    <w:rsid w:val="00D00C8E"/>
    <w:rsid w:val="00D10783"/>
    <w:rsid w:val="00D12CE2"/>
    <w:rsid w:val="00D14421"/>
    <w:rsid w:val="00D23BD3"/>
    <w:rsid w:val="00D31594"/>
    <w:rsid w:val="00D32B85"/>
    <w:rsid w:val="00D34A88"/>
    <w:rsid w:val="00D4016B"/>
    <w:rsid w:val="00D40E6B"/>
    <w:rsid w:val="00D516DB"/>
    <w:rsid w:val="00D56099"/>
    <w:rsid w:val="00D61869"/>
    <w:rsid w:val="00D63D8C"/>
    <w:rsid w:val="00D64917"/>
    <w:rsid w:val="00D65A39"/>
    <w:rsid w:val="00D6690C"/>
    <w:rsid w:val="00D712B8"/>
    <w:rsid w:val="00D7261E"/>
    <w:rsid w:val="00D773E0"/>
    <w:rsid w:val="00D81455"/>
    <w:rsid w:val="00D8581F"/>
    <w:rsid w:val="00D869E9"/>
    <w:rsid w:val="00D91E78"/>
    <w:rsid w:val="00D920E6"/>
    <w:rsid w:val="00D96AC6"/>
    <w:rsid w:val="00D970AF"/>
    <w:rsid w:val="00D973CF"/>
    <w:rsid w:val="00D97DE4"/>
    <w:rsid w:val="00DA17BE"/>
    <w:rsid w:val="00DA1F35"/>
    <w:rsid w:val="00DA3FC9"/>
    <w:rsid w:val="00DA51EB"/>
    <w:rsid w:val="00DC0321"/>
    <w:rsid w:val="00DC0EEE"/>
    <w:rsid w:val="00DC25C9"/>
    <w:rsid w:val="00DD29E1"/>
    <w:rsid w:val="00DD2FD2"/>
    <w:rsid w:val="00DD6BC1"/>
    <w:rsid w:val="00DE27A5"/>
    <w:rsid w:val="00DE30F2"/>
    <w:rsid w:val="00DF0271"/>
    <w:rsid w:val="00E029BD"/>
    <w:rsid w:val="00E03F6B"/>
    <w:rsid w:val="00E055E9"/>
    <w:rsid w:val="00E23CFE"/>
    <w:rsid w:val="00E24CE5"/>
    <w:rsid w:val="00E345CA"/>
    <w:rsid w:val="00E41952"/>
    <w:rsid w:val="00E459C0"/>
    <w:rsid w:val="00E45C6F"/>
    <w:rsid w:val="00E531DA"/>
    <w:rsid w:val="00E5753D"/>
    <w:rsid w:val="00E60244"/>
    <w:rsid w:val="00E636F6"/>
    <w:rsid w:val="00E72DB0"/>
    <w:rsid w:val="00E9327F"/>
    <w:rsid w:val="00E943C2"/>
    <w:rsid w:val="00E94F92"/>
    <w:rsid w:val="00EA07D2"/>
    <w:rsid w:val="00EA07D5"/>
    <w:rsid w:val="00EA0E39"/>
    <w:rsid w:val="00EA2805"/>
    <w:rsid w:val="00EA2D81"/>
    <w:rsid w:val="00EB151F"/>
    <w:rsid w:val="00EB28F0"/>
    <w:rsid w:val="00EB2FB3"/>
    <w:rsid w:val="00EB53CE"/>
    <w:rsid w:val="00EB551F"/>
    <w:rsid w:val="00EC208C"/>
    <w:rsid w:val="00EC4D03"/>
    <w:rsid w:val="00ED52FE"/>
    <w:rsid w:val="00ED680C"/>
    <w:rsid w:val="00EE1C91"/>
    <w:rsid w:val="00EE2F18"/>
    <w:rsid w:val="00EE7057"/>
    <w:rsid w:val="00F00490"/>
    <w:rsid w:val="00F0190E"/>
    <w:rsid w:val="00F13D0F"/>
    <w:rsid w:val="00F15882"/>
    <w:rsid w:val="00F2352A"/>
    <w:rsid w:val="00F23B34"/>
    <w:rsid w:val="00F25684"/>
    <w:rsid w:val="00F271B4"/>
    <w:rsid w:val="00F35F99"/>
    <w:rsid w:val="00F4113F"/>
    <w:rsid w:val="00F4354E"/>
    <w:rsid w:val="00F44E03"/>
    <w:rsid w:val="00F5493B"/>
    <w:rsid w:val="00F71BB4"/>
    <w:rsid w:val="00F74036"/>
    <w:rsid w:val="00F74E70"/>
    <w:rsid w:val="00F77C4D"/>
    <w:rsid w:val="00F84C91"/>
    <w:rsid w:val="00F857CA"/>
    <w:rsid w:val="00F902DF"/>
    <w:rsid w:val="00F90AC9"/>
    <w:rsid w:val="00F91DE5"/>
    <w:rsid w:val="00F94495"/>
    <w:rsid w:val="00F952F9"/>
    <w:rsid w:val="00F96707"/>
    <w:rsid w:val="00FA0BA0"/>
    <w:rsid w:val="00FA0E27"/>
    <w:rsid w:val="00FA17E6"/>
    <w:rsid w:val="00FA247A"/>
    <w:rsid w:val="00FA3F04"/>
    <w:rsid w:val="00FA4799"/>
    <w:rsid w:val="00FA527B"/>
    <w:rsid w:val="00FB05B5"/>
    <w:rsid w:val="00FB4E28"/>
    <w:rsid w:val="00FB5A60"/>
    <w:rsid w:val="00FB6A89"/>
    <w:rsid w:val="00FC12AA"/>
    <w:rsid w:val="00FC2828"/>
    <w:rsid w:val="00FD3E5D"/>
    <w:rsid w:val="00FD4B35"/>
    <w:rsid w:val="00FE20C6"/>
    <w:rsid w:val="00FE2667"/>
    <w:rsid w:val="00FE34B6"/>
    <w:rsid w:val="00FE4CDB"/>
    <w:rsid w:val="00FE7508"/>
    <w:rsid w:val="00FF00AD"/>
    <w:rsid w:val="00FF2F47"/>
    <w:rsid w:val="00FF5386"/>
    <w:rsid w:val="01CE32F6"/>
    <w:rsid w:val="02629F28"/>
    <w:rsid w:val="039F9884"/>
    <w:rsid w:val="1BEDB290"/>
    <w:rsid w:val="1C41CB71"/>
    <w:rsid w:val="1CC7020E"/>
    <w:rsid w:val="209DA8E8"/>
    <w:rsid w:val="2BB9278C"/>
    <w:rsid w:val="3B12FC00"/>
    <w:rsid w:val="43680923"/>
    <w:rsid w:val="47CD0B72"/>
    <w:rsid w:val="51463321"/>
    <w:rsid w:val="56BFF050"/>
    <w:rsid w:val="57629267"/>
    <w:rsid w:val="64853DE8"/>
    <w:rsid w:val="71B21B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CD6CC"/>
  <w15:docId w15:val="{181DF044-04F4-46BF-9DD3-7366465D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E49"/>
  </w:style>
  <w:style w:type="paragraph" w:styleId="Heading1">
    <w:name w:val="heading 1"/>
    <w:basedOn w:val="Normal"/>
    <w:next w:val="Normal"/>
    <w:link w:val="Heading1Char"/>
    <w:uiPriority w:val="9"/>
    <w:qFormat/>
    <w:pPr>
      <w:keepNext/>
      <w:keepLines/>
      <w:spacing w:before="400" w:after="120"/>
      <w:outlineLvl w:val="0"/>
    </w:pPr>
    <w:rPr>
      <w:b/>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C04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46"/>
    <w:rPr>
      <w:rFonts w:ascii="Segoe UI" w:hAnsi="Segoe UI" w:cs="Segoe UI"/>
      <w:sz w:val="18"/>
      <w:szCs w:val="18"/>
    </w:rPr>
  </w:style>
  <w:style w:type="paragraph" w:styleId="Header">
    <w:name w:val="header"/>
    <w:basedOn w:val="Normal"/>
    <w:link w:val="HeaderChar"/>
    <w:uiPriority w:val="99"/>
    <w:unhideWhenUsed/>
    <w:rsid w:val="008432B9"/>
    <w:pPr>
      <w:tabs>
        <w:tab w:val="center" w:pos="4680"/>
        <w:tab w:val="right" w:pos="9360"/>
      </w:tabs>
      <w:spacing w:line="240" w:lineRule="auto"/>
    </w:pPr>
  </w:style>
  <w:style w:type="character" w:customStyle="1" w:styleId="HeaderChar">
    <w:name w:val="Header Char"/>
    <w:basedOn w:val="DefaultParagraphFont"/>
    <w:link w:val="Header"/>
    <w:uiPriority w:val="99"/>
    <w:rsid w:val="008432B9"/>
  </w:style>
  <w:style w:type="paragraph" w:styleId="Footer">
    <w:name w:val="footer"/>
    <w:basedOn w:val="Normal"/>
    <w:link w:val="FooterChar"/>
    <w:uiPriority w:val="99"/>
    <w:unhideWhenUsed/>
    <w:rsid w:val="008432B9"/>
    <w:pPr>
      <w:tabs>
        <w:tab w:val="center" w:pos="4680"/>
        <w:tab w:val="right" w:pos="9360"/>
      </w:tabs>
      <w:spacing w:line="240" w:lineRule="auto"/>
    </w:pPr>
  </w:style>
  <w:style w:type="character" w:customStyle="1" w:styleId="FooterChar">
    <w:name w:val="Footer Char"/>
    <w:basedOn w:val="DefaultParagraphFont"/>
    <w:link w:val="Footer"/>
    <w:uiPriority w:val="99"/>
    <w:rsid w:val="008432B9"/>
  </w:style>
  <w:style w:type="paragraph" w:styleId="NormalWeb">
    <w:name w:val="Normal (Web)"/>
    <w:basedOn w:val="Normal"/>
    <w:uiPriority w:val="99"/>
    <w:unhideWhenUsed/>
    <w:rsid w:val="005065D8"/>
    <w:pPr>
      <w:spacing w:after="200"/>
    </w:pPr>
    <w:rPr>
      <w:rFonts w:eastAsia="MS ??"/>
      <w:lang w:val="en-US"/>
    </w:rPr>
  </w:style>
  <w:style w:type="character" w:customStyle="1" w:styleId="ListParagraphChar">
    <w:name w:val="List Paragraph Char"/>
    <w:link w:val="ListParagraph"/>
    <w:uiPriority w:val="34"/>
    <w:locked/>
    <w:rsid w:val="005065D8"/>
  </w:style>
  <w:style w:type="paragraph" w:styleId="ListParagraph">
    <w:name w:val="List Paragraph"/>
    <w:basedOn w:val="Normal"/>
    <w:link w:val="ListParagraphChar"/>
    <w:uiPriority w:val="34"/>
    <w:qFormat/>
    <w:rsid w:val="005065D8"/>
    <w:pPr>
      <w:spacing w:after="200"/>
      <w:ind w:left="720"/>
      <w:contextualSpacing/>
    </w:pPr>
  </w:style>
  <w:style w:type="character" w:styleId="Hyperlink">
    <w:name w:val="Hyperlink"/>
    <w:basedOn w:val="DefaultParagraphFont"/>
    <w:uiPriority w:val="99"/>
    <w:unhideWhenUsed/>
    <w:rsid w:val="009F6BE7"/>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DB711B"/>
    <w:rPr>
      <w:color w:val="605E5C"/>
      <w:shd w:val="clear" w:color="auto" w:fill="E1DFDD"/>
    </w:rPr>
  </w:style>
  <w:style w:type="character" w:styleId="FollowedHyperlink">
    <w:name w:val="FollowedHyperlink"/>
    <w:basedOn w:val="DefaultParagraphFont"/>
    <w:uiPriority w:val="99"/>
    <w:semiHidden/>
    <w:unhideWhenUsed/>
    <w:rsid w:val="00DB711B"/>
    <w:rPr>
      <w:color w:val="800080" w:themeColor="followedHyperlink"/>
      <w:u w:val="single"/>
    </w:rPr>
  </w:style>
  <w:style w:type="character" w:customStyle="1" w:styleId="Heading1Char">
    <w:name w:val="Heading 1 Char"/>
    <w:basedOn w:val="DefaultParagraphFont"/>
    <w:link w:val="Heading1"/>
    <w:uiPriority w:val="99"/>
    <w:rsid w:val="0075646A"/>
    <w:rPr>
      <w:b/>
      <w:sz w:val="40"/>
      <w:szCs w:val="40"/>
    </w:rPr>
  </w:style>
  <w:style w:type="character" w:customStyle="1" w:styleId="Heading2Char">
    <w:name w:val="Heading 2 Char"/>
    <w:basedOn w:val="DefaultParagraphFont"/>
    <w:link w:val="Heading2"/>
    <w:uiPriority w:val="99"/>
    <w:rsid w:val="0075646A"/>
    <w:rPr>
      <w:sz w:val="32"/>
      <w:szCs w:val="32"/>
    </w:rPr>
  </w:style>
  <w:style w:type="character" w:customStyle="1" w:styleId="Heading3Char">
    <w:name w:val="Heading 3 Char"/>
    <w:basedOn w:val="DefaultParagraphFont"/>
    <w:link w:val="Heading3"/>
    <w:uiPriority w:val="99"/>
    <w:rsid w:val="0075646A"/>
    <w:rPr>
      <w:color w:val="434343"/>
      <w:sz w:val="28"/>
      <w:szCs w:val="28"/>
    </w:rPr>
  </w:style>
  <w:style w:type="character" w:customStyle="1" w:styleId="Heading4Char">
    <w:name w:val="Heading 4 Char"/>
    <w:basedOn w:val="DefaultParagraphFont"/>
    <w:link w:val="Heading4"/>
    <w:uiPriority w:val="99"/>
    <w:semiHidden/>
    <w:rsid w:val="0075646A"/>
    <w:rPr>
      <w:color w:val="666666"/>
      <w:sz w:val="24"/>
      <w:szCs w:val="24"/>
    </w:rPr>
  </w:style>
  <w:style w:type="character" w:styleId="HTMLCite">
    <w:name w:val="HTML Cite"/>
    <w:basedOn w:val="DefaultParagraphFont"/>
    <w:uiPriority w:val="99"/>
    <w:semiHidden/>
    <w:unhideWhenUsed/>
    <w:rsid w:val="0075646A"/>
    <w:rPr>
      <w:rFonts w:ascii="Times New Roman" w:hAnsi="Times New Roman" w:cs="Times New Roman" w:hint="default"/>
      <w:i/>
      <w:iCs w:val="0"/>
    </w:rPr>
  </w:style>
  <w:style w:type="paragraph" w:customStyle="1" w:styleId="msonormal0">
    <w:name w:val="msonormal"/>
    <w:basedOn w:val="Normal"/>
    <w:uiPriority w:val="99"/>
    <w:rsid w:val="0075646A"/>
    <w:pPr>
      <w:spacing w:after="200"/>
    </w:pPr>
    <w:rPr>
      <w:rFonts w:eastAsia="MS ??"/>
      <w:lang w:val="en-US"/>
    </w:rPr>
  </w:style>
  <w:style w:type="paragraph" w:styleId="TOC1">
    <w:name w:val="toc 1"/>
    <w:basedOn w:val="Normal"/>
    <w:next w:val="Normal"/>
    <w:autoRedefine/>
    <w:uiPriority w:val="99"/>
    <w:semiHidden/>
    <w:unhideWhenUsed/>
    <w:rsid w:val="0075646A"/>
    <w:pPr>
      <w:spacing w:after="100" w:line="240" w:lineRule="auto"/>
    </w:pPr>
    <w:rPr>
      <w:rFonts w:eastAsia="MS ??"/>
      <w:lang w:val="en-US"/>
    </w:rPr>
  </w:style>
  <w:style w:type="paragraph" w:styleId="TOC2">
    <w:name w:val="toc 2"/>
    <w:basedOn w:val="Normal"/>
    <w:next w:val="Normal"/>
    <w:autoRedefine/>
    <w:uiPriority w:val="99"/>
    <w:semiHidden/>
    <w:unhideWhenUsed/>
    <w:rsid w:val="0075646A"/>
    <w:pPr>
      <w:tabs>
        <w:tab w:val="right" w:leader="dot" w:pos="9926"/>
      </w:tabs>
      <w:spacing w:after="100" w:line="240" w:lineRule="auto"/>
      <w:ind w:left="240"/>
    </w:pPr>
    <w:rPr>
      <w:rFonts w:eastAsia="MS ??"/>
      <w:noProof/>
      <w:sz w:val="22"/>
      <w:lang w:val="en-US"/>
    </w:rPr>
  </w:style>
  <w:style w:type="paragraph" w:styleId="FootnoteText">
    <w:name w:val="footnote text"/>
    <w:basedOn w:val="Normal"/>
    <w:link w:val="FootnoteTextChar"/>
    <w:uiPriority w:val="99"/>
    <w:semiHidden/>
    <w:unhideWhenUsed/>
    <w:rsid w:val="0075646A"/>
    <w:pPr>
      <w:spacing w:line="240" w:lineRule="auto"/>
    </w:pPr>
    <w:rPr>
      <w:rFonts w:eastAsia="MS ??"/>
      <w:lang w:val="en-US"/>
    </w:rPr>
  </w:style>
  <w:style w:type="character" w:customStyle="1" w:styleId="FootnoteTextChar">
    <w:name w:val="Footnote Text Char"/>
    <w:basedOn w:val="DefaultParagraphFont"/>
    <w:link w:val="FootnoteText"/>
    <w:uiPriority w:val="99"/>
    <w:semiHidden/>
    <w:rsid w:val="0075646A"/>
    <w:rPr>
      <w:rFonts w:ascii="Times New Roman" w:eastAsia="MS ??" w:hAnsi="Times New Roman" w:cs="Times New Roman"/>
      <w:lang w:val="en-US"/>
    </w:rPr>
  </w:style>
  <w:style w:type="paragraph" w:styleId="ListBullet">
    <w:name w:val="List Bullet"/>
    <w:basedOn w:val="Normal"/>
    <w:uiPriority w:val="99"/>
    <w:semiHidden/>
    <w:unhideWhenUsed/>
    <w:rsid w:val="0075646A"/>
    <w:pPr>
      <w:numPr>
        <w:numId w:val="14"/>
      </w:numPr>
      <w:spacing w:after="200"/>
    </w:pPr>
    <w:rPr>
      <w:rFonts w:ascii="Calibri" w:eastAsia="MS ??" w:hAnsi="Calibri"/>
      <w:sz w:val="22"/>
      <w:szCs w:val="22"/>
      <w:lang w:val="en-US"/>
    </w:rPr>
  </w:style>
  <w:style w:type="character" w:customStyle="1" w:styleId="TitleChar">
    <w:name w:val="Title Char"/>
    <w:basedOn w:val="DefaultParagraphFont"/>
    <w:link w:val="Title"/>
    <w:uiPriority w:val="99"/>
    <w:rsid w:val="0075646A"/>
    <w:rPr>
      <w:sz w:val="52"/>
      <w:szCs w:val="52"/>
    </w:rPr>
  </w:style>
  <w:style w:type="paragraph" w:styleId="BodyTextIndent">
    <w:name w:val="Body Text Indent"/>
    <w:basedOn w:val="Normal"/>
    <w:link w:val="BodyTextIndentChar"/>
    <w:uiPriority w:val="99"/>
    <w:semiHidden/>
    <w:unhideWhenUsed/>
    <w:rsid w:val="0075646A"/>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144"/>
    </w:pPr>
    <w:rPr>
      <w:rFonts w:eastAsia="MS ??"/>
      <w:lang w:val="en-US"/>
    </w:rPr>
  </w:style>
  <w:style w:type="character" w:customStyle="1" w:styleId="BodyTextIndentChar">
    <w:name w:val="Body Text Indent Char"/>
    <w:basedOn w:val="DefaultParagraphFont"/>
    <w:link w:val="BodyTextIndent"/>
    <w:uiPriority w:val="99"/>
    <w:semiHidden/>
    <w:rsid w:val="0075646A"/>
    <w:rPr>
      <w:rFonts w:ascii="Times New Roman" w:eastAsia="MS ??" w:hAnsi="Times New Roman" w:cs="Times New Roman"/>
      <w:sz w:val="24"/>
      <w:lang w:val="en-US"/>
    </w:rPr>
  </w:style>
  <w:style w:type="paragraph" w:styleId="DocumentMap">
    <w:name w:val="Document Map"/>
    <w:basedOn w:val="Normal"/>
    <w:link w:val="DocumentMapChar"/>
    <w:uiPriority w:val="99"/>
    <w:semiHidden/>
    <w:unhideWhenUsed/>
    <w:rsid w:val="0075646A"/>
    <w:pPr>
      <w:spacing w:line="240" w:lineRule="auto"/>
    </w:pPr>
    <w:rPr>
      <w:rFonts w:ascii="Tahoma" w:eastAsia="MS ??" w:hAnsi="Tahoma" w:cs="Tahoma"/>
      <w:sz w:val="16"/>
      <w:szCs w:val="16"/>
      <w:lang w:val="en-US"/>
    </w:rPr>
  </w:style>
  <w:style w:type="character" w:customStyle="1" w:styleId="DocumentMapChar">
    <w:name w:val="Document Map Char"/>
    <w:basedOn w:val="DefaultParagraphFont"/>
    <w:link w:val="DocumentMap"/>
    <w:uiPriority w:val="99"/>
    <w:semiHidden/>
    <w:rsid w:val="0075646A"/>
    <w:rPr>
      <w:rFonts w:ascii="Tahoma" w:eastAsia="MS ??" w:hAnsi="Tahoma" w:cs="Tahoma"/>
      <w:sz w:val="16"/>
      <w:szCs w:val="16"/>
      <w:lang w:val="en-US"/>
    </w:rPr>
  </w:style>
  <w:style w:type="paragraph" w:styleId="PlainText">
    <w:name w:val="Plain Text"/>
    <w:basedOn w:val="Normal"/>
    <w:link w:val="PlainTextChar"/>
    <w:uiPriority w:val="99"/>
    <w:semiHidden/>
    <w:unhideWhenUsed/>
    <w:rsid w:val="0075646A"/>
    <w:pPr>
      <w:spacing w:before="100" w:beforeAutospacing="1" w:after="100" w:afterAutospacing="1" w:line="240" w:lineRule="auto"/>
    </w:pPr>
    <w:rPr>
      <w:rFonts w:eastAsia="MS ??"/>
      <w:lang w:val="en-US"/>
    </w:rPr>
  </w:style>
  <w:style w:type="character" w:customStyle="1" w:styleId="PlainTextChar">
    <w:name w:val="Plain Text Char"/>
    <w:basedOn w:val="DefaultParagraphFont"/>
    <w:link w:val="PlainText"/>
    <w:uiPriority w:val="99"/>
    <w:semiHidden/>
    <w:rsid w:val="0075646A"/>
    <w:rPr>
      <w:rFonts w:ascii="Times New Roman" w:eastAsia="MS ??"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75646A"/>
    <w:pPr>
      <w:spacing w:after="200"/>
    </w:pPr>
    <w:rPr>
      <w:rFonts w:ascii="Calibri" w:eastAsia="MS ??" w:hAnsi="Calibri"/>
      <w:b/>
      <w:bCs/>
      <w:lang w:val="en-US"/>
    </w:rPr>
  </w:style>
  <w:style w:type="character" w:customStyle="1" w:styleId="CommentSubjectChar">
    <w:name w:val="Comment Subject Char"/>
    <w:basedOn w:val="CommentTextChar"/>
    <w:link w:val="CommentSubject"/>
    <w:uiPriority w:val="99"/>
    <w:semiHidden/>
    <w:rsid w:val="0075646A"/>
    <w:rPr>
      <w:rFonts w:ascii="Calibri" w:eastAsia="MS ??" w:hAnsi="Calibri" w:cs="Times New Roman"/>
      <w:b/>
      <w:bCs/>
      <w:lang w:val="en-US"/>
    </w:rPr>
  </w:style>
  <w:style w:type="paragraph" w:styleId="NoSpacing">
    <w:name w:val="No Spacing"/>
    <w:uiPriority w:val="99"/>
    <w:qFormat/>
    <w:rsid w:val="0075646A"/>
    <w:pPr>
      <w:spacing w:line="240" w:lineRule="auto"/>
    </w:pPr>
    <w:rPr>
      <w:rFonts w:eastAsia="MS ??"/>
      <w:lang w:val="en-US"/>
    </w:rPr>
  </w:style>
  <w:style w:type="paragraph" w:styleId="Revision">
    <w:name w:val="Revision"/>
    <w:uiPriority w:val="99"/>
    <w:semiHidden/>
    <w:rsid w:val="0075646A"/>
    <w:pPr>
      <w:spacing w:line="240" w:lineRule="auto"/>
    </w:pPr>
    <w:rPr>
      <w:rFonts w:ascii="Calibri" w:eastAsia="MS ??" w:hAnsi="Calibri"/>
      <w:sz w:val="22"/>
      <w:szCs w:val="22"/>
      <w:lang w:val="en-US"/>
    </w:rPr>
  </w:style>
  <w:style w:type="paragraph" w:styleId="TOCHeading">
    <w:name w:val="TOC Heading"/>
    <w:basedOn w:val="Heading1"/>
    <w:next w:val="Normal"/>
    <w:uiPriority w:val="99"/>
    <w:semiHidden/>
    <w:unhideWhenUsed/>
    <w:qFormat/>
    <w:rsid w:val="0075646A"/>
    <w:pPr>
      <w:spacing w:before="480" w:after="0"/>
      <w:outlineLvl w:val="9"/>
    </w:pPr>
    <w:rPr>
      <w:rFonts w:ascii="Cambria" w:eastAsia="MS ????" w:hAnsi="Cambria"/>
      <w:bCs/>
      <w:color w:val="365F91"/>
      <w:sz w:val="28"/>
      <w:szCs w:val="28"/>
      <w:lang w:val="en-US" w:eastAsia="ja-JP"/>
    </w:rPr>
  </w:style>
  <w:style w:type="paragraph" w:customStyle="1" w:styleId="Default">
    <w:name w:val="Default"/>
    <w:uiPriority w:val="99"/>
    <w:rsid w:val="0075646A"/>
    <w:pPr>
      <w:autoSpaceDE w:val="0"/>
      <w:autoSpaceDN w:val="0"/>
      <w:adjustRightInd w:val="0"/>
      <w:spacing w:line="240" w:lineRule="auto"/>
    </w:pPr>
    <w:rPr>
      <w:rFonts w:eastAsia="MS ??"/>
      <w:color w:val="000000"/>
      <w:lang w:val="en-US"/>
    </w:rPr>
  </w:style>
  <w:style w:type="character" w:customStyle="1" w:styleId="ColorfulList-Accent1Char1">
    <w:name w:val="Colorful List - Accent 1 Char1"/>
    <w:link w:val="ColorfulList-Accent11"/>
    <w:uiPriority w:val="99"/>
    <w:locked/>
    <w:rsid w:val="0075646A"/>
    <w:rPr>
      <w:rFonts w:ascii="Times New Roman" w:hAnsi="Times New Roman" w:cs="Times New Roman"/>
    </w:rPr>
  </w:style>
  <w:style w:type="paragraph" w:customStyle="1" w:styleId="ColorfulList-Accent11">
    <w:name w:val="Colorful List - Accent 11"/>
    <w:basedOn w:val="Normal"/>
    <w:link w:val="ColorfulList-Accent1Char1"/>
    <w:uiPriority w:val="99"/>
    <w:rsid w:val="0075646A"/>
    <w:pPr>
      <w:spacing w:line="240" w:lineRule="auto"/>
      <w:ind w:left="720"/>
      <w:contextualSpacing/>
    </w:pPr>
  </w:style>
  <w:style w:type="paragraph" w:customStyle="1" w:styleId="ColorfulList-Accent12">
    <w:name w:val="Colorful List - Accent 12"/>
    <w:basedOn w:val="Normal"/>
    <w:uiPriority w:val="99"/>
    <w:rsid w:val="0075646A"/>
    <w:pPr>
      <w:spacing w:line="240" w:lineRule="auto"/>
      <w:ind w:left="720"/>
      <w:contextualSpacing/>
    </w:pPr>
    <w:rPr>
      <w:rFonts w:eastAsia="MS Mincho"/>
      <w:lang w:val="en-US"/>
    </w:rPr>
  </w:style>
  <w:style w:type="paragraph" w:customStyle="1" w:styleId="Body">
    <w:name w:val="Body"/>
    <w:uiPriority w:val="99"/>
    <w:rsid w:val="0075646A"/>
    <w:pPr>
      <w:spacing w:line="240" w:lineRule="auto"/>
    </w:pPr>
    <w:rPr>
      <w:rFonts w:ascii="Helvetica" w:eastAsia="?????? Pro W3" w:hAnsi="Helvetica"/>
      <w:color w:val="000000"/>
      <w:lang w:val="en-US"/>
    </w:rPr>
  </w:style>
  <w:style w:type="paragraph" w:customStyle="1" w:styleId="Normal1">
    <w:name w:val="Normal1"/>
    <w:rsid w:val="0075646A"/>
    <w:pPr>
      <w:spacing w:line="240" w:lineRule="auto"/>
    </w:pPr>
    <w:rPr>
      <w:color w:val="000000"/>
      <w:lang w:val="en-US"/>
    </w:rPr>
  </w:style>
  <w:style w:type="paragraph" w:customStyle="1" w:styleId="TableText">
    <w:name w:val="Table Text"/>
    <w:basedOn w:val="Normal"/>
    <w:uiPriority w:val="99"/>
    <w:qFormat/>
    <w:rsid w:val="0075646A"/>
    <w:pPr>
      <w:spacing w:line="240" w:lineRule="auto"/>
    </w:pPr>
    <w:rPr>
      <w:rFonts w:asciiTheme="minorHAnsi" w:hAnsiTheme="minorHAnsi"/>
      <w:color w:val="000000"/>
      <w:sz w:val="22"/>
      <w:szCs w:val="22"/>
      <w:lang w:val="en-US"/>
    </w:rPr>
  </w:style>
  <w:style w:type="paragraph" w:customStyle="1" w:styleId="Normal2">
    <w:name w:val="Normal2"/>
    <w:rsid w:val="0075646A"/>
    <w:pPr>
      <w:spacing w:line="240" w:lineRule="auto"/>
    </w:pPr>
    <w:rPr>
      <w:color w:val="000000"/>
      <w:lang w:val="en-US"/>
    </w:rPr>
  </w:style>
  <w:style w:type="character" w:styleId="FootnoteReference">
    <w:name w:val="footnote reference"/>
    <w:basedOn w:val="DefaultParagraphFont"/>
    <w:uiPriority w:val="99"/>
    <w:semiHidden/>
    <w:unhideWhenUsed/>
    <w:rsid w:val="0075646A"/>
    <w:rPr>
      <w:rFonts w:ascii="Times New Roman" w:hAnsi="Times New Roman" w:cs="Times New Roman" w:hint="default"/>
      <w:vertAlign w:val="superscript"/>
    </w:rPr>
  </w:style>
  <w:style w:type="character" w:styleId="PageNumber">
    <w:name w:val="page number"/>
    <w:basedOn w:val="DefaultParagraphFont"/>
    <w:uiPriority w:val="99"/>
    <w:semiHidden/>
    <w:unhideWhenUsed/>
    <w:rsid w:val="0075646A"/>
    <w:rPr>
      <w:rFonts w:ascii="Times New Roman" w:hAnsi="Times New Roman" w:cs="Times New Roman" w:hint="default"/>
    </w:rPr>
  </w:style>
  <w:style w:type="character" w:customStyle="1" w:styleId="apple-style-span">
    <w:name w:val="apple-style-span"/>
    <w:uiPriority w:val="99"/>
    <w:rsid w:val="0075646A"/>
  </w:style>
  <w:style w:type="character" w:customStyle="1" w:styleId="il">
    <w:name w:val="il"/>
    <w:uiPriority w:val="99"/>
    <w:rsid w:val="0075646A"/>
  </w:style>
  <w:style w:type="character" w:customStyle="1" w:styleId="apple-converted-space">
    <w:name w:val="apple-converted-space"/>
    <w:basedOn w:val="DefaultParagraphFont"/>
    <w:uiPriority w:val="99"/>
    <w:rsid w:val="0075646A"/>
    <w:rPr>
      <w:rFonts w:ascii="Times New Roman" w:hAnsi="Times New Roman" w:cs="Times New Roman" w:hint="default"/>
    </w:rPr>
  </w:style>
  <w:style w:type="character" w:customStyle="1" w:styleId="gi">
    <w:name w:val="gi"/>
    <w:basedOn w:val="DefaultParagraphFont"/>
    <w:uiPriority w:val="99"/>
    <w:rsid w:val="0075646A"/>
    <w:rPr>
      <w:rFonts w:ascii="Times New Roman" w:hAnsi="Times New Roman" w:cs="Times New Roman" w:hint="default"/>
    </w:rPr>
  </w:style>
  <w:style w:type="character" w:customStyle="1" w:styleId="sup">
    <w:name w:val="sup"/>
    <w:basedOn w:val="DefaultParagraphFont"/>
    <w:uiPriority w:val="99"/>
    <w:rsid w:val="0075646A"/>
    <w:rPr>
      <w:rFonts w:ascii="Times New Roman" w:hAnsi="Times New Roman" w:cs="Times New Roman" w:hint="default"/>
    </w:rPr>
  </w:style>
  <w:style w:type="character" w:customStyle="1" w:styleId="Heading2Char2">
    <w:name w:val="Heading 2 Char2"/>
    <w:uiPriority w:val="99"/>
    <w:rsid w:val="0075646A"/>
    <w:rPr>
      <w:rFonts w:ascii="Garamond" w:hAnsi="Garamond" w:hint="default"/>
      <w:b/>
      <w:bCs w:val="0"/>
      <w:sz w:val="26"/>
      <w:u w:val="single"/>
    </w:rPr>
  </w:style>
  <w:style w:type="character" w:customStyle="1" w:styleId="st1">
    <w:name w:val="st1"/>
    <w:basedOn w:val="DefaultParagraphFont"/>
    <w:rsid w:val="0075646A"/>
  </w:style>
  <w:style w:type="table" w:styleId="TableColumns1">
    <w:name w:val="Table Columns 1"/>
    <w:basedOn w:val="TableNormal"/>
    <w:uiPriority w:val="99"/>
    <w:semiHidden/>
    <w:unhideWhenUsed/>
    <w:rsid w:val="0075646A"/>
    <w:pPr>
      <w:spacing w:line="240" w:lineRule="auto"/>
    </w:pPr>
    <w:rPr>
      <w:rFonts w:eastAsia="MS ??"/>
      <w:b/>
      <w:bCs/>
      <w:lang w:val="en-US" w:eastAsia="zh-CN"/>
    </w:rPr>
    <w:tblPr>
      <w:tblStyleColBandSize w:val="1"/>
      <w:tblInd w:w="0" w:type="nil"/>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rFonts w:ascii="Times New Roman" w:hAnsi="Times New Roman" w:cs="Times New Roman" w:hint="default"/>
        <w:b w:val="0"/>
        <w:bCs w:val="0"/>
      </w:rPr>
      <w:tblPr/>
      <w:tcPr>
        <w:tcBorders>
          <w:bottom w:val="double" w:sz="6" w:space="0" w:color="000000"/>
        </w:tcBorders>
      </w:tcPr>
    </w:tblStylePr>
    <w:tblStylePr w:type="lastRow">
      <w:rPr>
        <w:rFonts w:ascii="Times New Roman" w:hAnsi="Times New Roman" w:cs="Times New Roman" w:hint="default"/>
        <w:b w:val="0"/>
        <w:bCs w:val="0"/>
      </w:rPr>
    </w:tblStylePr>
    <w:tblStylePr w:type="firstCol">
      <w:rPr>
        <w:rFonts w:ascii="Times New Roman" w:hAnsi="Times New Roman" w:cs="Times New Roman" w:hint="default"/>
        <w:b w:val="0"/>
        <w:bCs w:val="0"/>
      </w:rPr>
    </w:tblStylePr>
    <w:tblStylePr w:type="lastCol">
      <w:rPr>
        <w:rFonts w:ascii="Times New Roman" w:hAnsi="Times New Roman" w:cs="Times New Roman" w:hint="default"/>
        <w:b w:val="0"/>
        <w:bCs w:val="0"/>
      </w:r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StylePr>
    <w:tblStylePr w:type="swCell">
      <w:rPr>
        <w:rFonts w:ascii="Times New Roman" w:hAnsi="Times New Roman" w:cs="Times New Roman" w:hint="default"/>
        <w:b/>
        <w:bCs/>
      </w:rPr>
    </w:tblStylePr>
  </w:style>
  <w:style w:type="table" w:styleId="TableGrid">
    <w:name w:val="Table Grid"/>
    <w:basedOn w:val="TableNormal"/>
    <w:rsid w:val="0075646A"/>
    <w:pPr>
      <w:spacing w:line="240" w:lineRule="auto"/>
    </w:pPr>
    <w:rPr>
      <w:rFonts w:eastAsia="MS ??"/>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pPr>
      <w:spacing w:line="240" w:lineRule="auto"/>
    </w:pPr>
    <w:rPr>
      <w:b/>
    </w:rPr>
    <w:tblPr>
      <w:tblStyleRowBandSize w:val="1"/>
      <w:tblStyleColBandSize w:val="1"/>
      <w:tblCellMar>
        <w:left w:w="115" w:type="dxa"/>
        <w:right w:w="115" w:type="dxa"/>
      </w:tblCellMar>
    </w:tblPr>
    <w:tcPr>
      <w:shd w:val="clear" w:color="auto" w:fill="BFBFBF"/>
    </w:tcPr>
  </w:style>
  <w:style w:type="table" w:customStyle="1" w:styleId="a">
    <w:basedOn w:val="TableNormal"/>
    <w:pPr>
      <w:spacing w:line="240" w:lineRule="auto"/>
    </w:pPr>
    <w:rPr>
      <w:b/>
    </w:rPr>
    <w:tblPr>
      <w:tblStyleRowBandSize w:val="1"/>
      <w:tblStyleColBandSize w:val="1"/>
      <w:tblCellMar>
        <w:left w:w="115" w:type="dxa"/>
        <w:right w:w="115" w:type="dxa"/>
      </w:tblCellMar>
    </w:tblPr>
    <w:tcPr>
      <w:shd w:val="clear" w:color="auto" w:fill="BFBFB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character" w:styleId="Mention">
    <w:name w:val="Mention"/>
    <w:basedOn w:val="DefaultParagraphFont"/>
    <w:uiPriority w:val="99"/>
    <w:unhideWhenUsed/>
    <w:rsid w:val="004145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doc/parker-final-level-5-turnaround-plan-as-modified-by-the-board-of-elementary-and-secondary-0/download" TargetMode="External"/><Relationship Id="rId18" Type="http://schemas.openxmlformats.org/officeDocument/2006/relationships/hyperlink" Target="https://www.mass.gov/doc/parker-renewed-turnaround-plan-0/downloa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ass.gov/doc/parker-renewed-turnaround-plan-0/download" TargetMode="External"/><Relationship Id="rId17" Type="http://schemas.openxmlformats.org/officeDocument/2006/relationships/hyperlink" Target="https://www.mass.gov/doc/parker-final-level-5-turnaround-plan-as-modified-by-the-board-of-elementary-and-secondary-0/downloa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s.gov/doc/parker-renewed-turnaround-plan-0/downloa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parker-final-level-5-turnaround-plan-as-modified-by-the-board-of-elementary-and-secondary-0/download"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mass.gov/doc/parker-final-level-5-turnaround-plan-as-modified-by-the-board-of-elementary-and-secondary-0/download" TargetMode="External"/><Relationship Id="rId23" Type="http://schemas.openxmlformats.org/officeDocument/2006/relationships/fontTable" Target="fontTable.xml"/><Relationship Id="rId10" Type="http://schemas.openxmlformats.org/officeDocument/2006/relationships/hyperlink" Target="https://www.doe.mass.edu/level5/schools/john-avery-parker.htm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ss.gov/doc/parker-renewed-turnaround-plan-0/download"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level5/schools/john-avery-parker.html" TargetMode="External"/><Relationship Id="rId1" Type="http://schemas.openxmlformats.org/officeDocument/2006/relationships/hyperlink" Target="https://www.doe.mass.edu/level5/schools/parker-final-plan.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C8C46DDD7B422D8C7567A62AEAC627"/>
        <w:category>
          <w:name w:val="General"/>
          <w:gallery w:val="placeholder"/>
        </w:category>
        <w:types>
          <w:type w:val="bbPlcHdr"/>
        </w:types>
        <w:behaviors>
          <w:behavior w:val="content"/>
        </w:behaviors>
        <w:guid w:val="{3D649666-3A3B-44BB-B721-7EFAA2225788}"/>
      </w:docPartPr>
      <w:docPartBody>
        <w:p w:rsidR="00247198" w:rsidRDefault="002471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altName w:val="Mangal"/>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FA7"/>
    <w:rsid w:val="00074B61"/>
    <w:rsid w:val="002010F5"/>
    <w:rsid w:val="002078F7"/>
    <w:rsid w:val="00247198"/>
    <w:rsid w:val="00477FA7"/>
    <w:rsid w:val="0066608E"/>
    <w:rsid w:val="006D359C"/>
    <w:rsid w:val="007770B4"/>
    <w:rsid w:val="00CE36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5UOMxQY2LK5FEgV8RyMKpRK/pg==">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38</Pages>
  <Words>14410</Words>
  <Characters>82139</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Parker Renewed Turnaround Plan, </vt:lpstr>
    </vt:vector>
  </TitlesOfParts>
  <Company/>
  <LinksUpToDate>false</LinksUpToDate>
  <CharactersWithSpaces>96357</CharactersWithSpaces>
  <SharedDoc>false</SharedDoc>
  <HLinks>
    <vt:vector size="66" baseType="variant">
      <vt:variant>
        <vt:i4>3080288</vt:i4>
      </vt:variant>
      <vt:variant>
        <vt:i4>24</vt:i4>
      </vt:variant>
      <vt:variant>
        <vt:i4>0</vt:i4>
      </vt:variant>
      <vt:variant>
        <vt:i4>5</vt:i4>
      </vt:variant>
      <vt:variant>
        <vt:lpwstr>https://www.mass.gov/doc/parker-renewed-turnaround-plan-0/download</vt:lpwstr>
      </vt:variant>
      <vt:variant>
        <vt:lpwstr/>
      </vt:variant>
      <vt:variant>
        <vt:i4>4456448</vt:i4>
      </vt:variant>
      <vt:variant>
        <vt:i4>21</vt:i4>
      </vt:variant>
      <vt:variant>
        <vt:i4>0</vt:i4>
      </vt:variant>
      <vt:variant>
        <vt:i4>5</vt:i4>
      </vt:variant>
      <vt:variant>
        <vt:lpwstr>https://www.mass.gov/doc/parker-final-level-5-turnaround-plan-as-modified-by-the-board-of-elementary-and-secondary-0/download</vt:lpwstr>
      </vt:variant>
      <vt:variant>
        <vt:lpwstr/>
      </vt:variant>
      <vt:variant>
        <vt:i4>3080288</vt:i4>
      </vt:variant>
      <vt:variant>
        <vt:i4>18</vt:i4>
      </vt:variant>
      <vt:variant>
        <vt:i4>0</vt:i4>
      </vt:variant>
      <vt:variant>
        <vt:i4>5</vt:i4>
      </vt:variant>
      <vt:variant>
        <vt:lpwstr>https://www.mass.gov/doc/parker-renewed-turnaround-plan-0/download</vt:lpwstr>
      </vt:variant>
      <vt:variant>
        <vt:lpwstr/>
      </vt:variant>
      <vt:variant>
        <vt:i4>4456448</vt:i4>
      </vt:variant>
      <vt:variant>
        <vt:i4>15</vt:i4>
      </vt:variant>
      <vt:variant>
        <vt:i4>0</vt:i4>
      </vt:variant>
      <vt:variant>
        <vt:i4>5</vt:i4>
      </vt:variant>
      <vt:variant>
        <vt:lpwstr>https://www.mass.gov/doc/parker-final-level-5-turnaround-plan-as-modified-by-the-board-of-elementary-and-secondary-0/download</vt:lpwstr>
      </vt:variant>
      <vt:variant>
        <vt:lpwstr/>
      </vt:variant>
      <vt:variant>
        <vt:i4>3080288</vt:i4>
      </vt:variant>
      <vt:variant>
        <vt:i4>12</vt:i4>
      </vt:variant>
      <vt:variant>
        <vt:i4>0</vt:i4>
      </vt:variant>
      <vt:variant>
        <vt:i4>5</vt:i4>
      </vt:variant>
      <vt:variant>
        <vt:lpwstr>https://www.mass.gov/doc/parker-renewed-turnaround-plan-0/download</vt:lpwstr>
      </vt:variant>
      <vt:variant>
        <vt:lpwstr/>
      </vt:variant>
      <vt:variant>
        <vt:i4>4456448</vt:i4>
      </vt:variant>
      <vt:variant>
        <vt:i4>9</vt:i4>
      </vt:variant>
      <vt:variant>
        <vt:i4>0</vt:i4>
      </vt:variant>
      <vt:variant>
        <vt:i4>5</vt:i4>
      </vt:variant>
      <vt:variant>
        <vt:lpwstr>https://www.mass.gov/doc/parker-final-level-5-turnaround-plan-as-modified-by-the-board-of-elementary-and-secondary-0/download</vt:lpwstr>
      </vt:variant>
      <vt:variant>
        <vt:lpwstr/>
      </vt:variant>
      <vt:variant>
        <vt:i4>3080288</vt:i4>
      </vt:variant>
      <vt:variant>
        <vt:i4>6</vt:i4>
      </vt:variant>
      <vt:variant>
        <vt:i4>0</vt:i4>
      </vt:variant>
      <vt:variant>
        <vt:i4>5</vt:i4>
      </vt:variant>
      <vt:variant>
        <vt:lpwstr>https://www.mass.gov/doc/parker-renewed-turnaround-plan-0/download</vt:lpwstr>
      </vt:variant>
      <vt:variant>
        <vt:lpwstr/>
      </vt:variant>
      <vt:variant>
        <vt:i4>4456448</vt:i4>
      </vt:variant>
      <vt:variant>
        <vt:i4>3</vt:i4>
      </vt:variant>
      <vt:variant>
        <vt:i4>0</vt:i4>
      </vt:variant>
      <vt:variant>
        <vt:i4>5</vt:i4>
      </vt:variant>
      <vt:variant>
        <vt:lpwstr>https://www.mass.gov/doc/parker-final-level-5-turnaround-plan-as-modified-by-the-board-of-elementary-and-secondary-0/download</vt:lpwstr>
      </vt:variant>
      <vt:variant>
        <vt:lpwstr/>
      </vt:variant>
      <vt:variant>
        <vt:i4>3145843</vt:i4>
      </vt:variant>
      <vt:variant>
        <vt:i4>0</vt:i4>
      </vt:variant>
      <vt:variant>
        <vt:i4>0</vt:i4>
      </vt:variant>
      <vt:variant>
        <vt:i4>5</vt:i4>
      </vt:variant>
      <vt:variant>
        <vt:lpwstr>https://www.doe.mass.edu/level5/schools/john-avery-parker.html</vt:lpwstr>
      </vt:variant>
      <vt:variant>
        <vt:lpwstr/>
      </vt:variant>
      <vt:variant>
        <vt:i4>3145843</vt:i4>
      </vt:variant>
      <vt:variant>
        <vt:i4>3</vt:i4>
      </vt:variant>
      <vt:variant>
        <vt:i4>0</vt:i4>
      </vt:variant>
      <vt:variant>
        <vt:i4>5</vt:i4>
      </vt:variant>
      <vt:variant>
        <vt:lpwstr>https://www.doe.mass.edu/level5/schools/john-avery-parker.html</vt:lpwstr>
      </vt:variant>
      <vt:variant>
        <vt:lpwstr/>
      </vt:variant>
      <vt:variant>
        <vt:i4>2687074</vt:i4>
      </vt:variant>
      <vt:variant>
        <vt:i4>0</vt:i4>
      </vt:variant>
      <vt:variant>
        <vt:i4>0</vt:i4>
      </vt:variant>
      <vt:variant>
        <vt:i4>5</vt:i4>
      </vt:variant>
      <vt:variant>
        <vt:lpwstr>https://www.doe.mass.edu/level5/schools/parker-final-plan.docx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Parker Renewed Turnaround Plan, July 10, 2023</dc:title>
  <dc:subject/>
  <dc:creator>DESE</dc:creator>
  <cp:keywords/>
  <cp:lastModifiedBy>Zou, Dong (EOE)</cp:lastModifiedBy>
  <cp:revision>142</cp:revision>
  <dcterms:created xsi:type="dcterms:W3CDTF">2023-01-23T21:04:00Z</dcterms:created>
  <dcterms:modified xsi:type="dcterms:W3CDTF">2023-07-10T14:24:00Z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2023 12:00AM</vt:lpwstr>
  </property>
</Properties>
</file>