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1" w:rsidRPr="004A04FA" w:rsidRDefault="00760FD5" w:rsidP="00740C11">
      <w:pPr>
        <w:spacing w:line="360" w:lineRule="auto"/>
        <w:ind w:left="3600" w:firstLine="72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1.95pt;margin-top:-35.8pt;width:306pt;height:81pt;z-index:251658240" filled="f" stroked="f">
            <v:textbox style="mso-next-textbox:#_x0000_s1028">
              <w:txbxContent>
                <w:p w:rsidR="00740C11" w:rsidRPr="005220FA" w:rsidRDefault="00740C11" w:rsidP="00740C11">
                  <w:pPr>
                    <w:pStyle w:val="Heading1"/>
                    <w:rPr>
                      <w:rFonts w:ascii="Palatino Linotype" w:hAnsi="Palatino Linotype"/>
                      <w:w w:val="80"/>
                      <w:sz w:val="72"/>
                    </w:rPr>
                  </w:pPr>
                  <w:r w:rsidRPr="005220FA">
                    <w:rPr>
                      <w:rFonts w:ascii="Palatino Linotype" w:hAnsi="Palatino Linotype"/>
                      <w:w w:val="80"/>
                      <w:sz w:val="72"/>
                    </w:rPr>
                    <w:t>Boston Public Schools</w:t>
                  </w:r>
                </w:p>
                <w:p w:rsidR="00740C11" w:rsidRPr="005220FA" w:rsidRDefault="00740C11" w:rsidP="00740C11">
                  <w:pPr>
                    <w:pStyle w:val="Heading2"/>
                    <w:spacing w:before="80"/>
                    <w:rPr>
                      <w:rFonts w:ascii="Palatino Linotype" w:hAnsi="Palatino Linotype"/>
                      <w:sz w:val="32"/>
                      <w:szCs w:val="32"/>
                    </w:rPr>
                  </w:pPr>
                  <w:r w:rsidRPr="005220FA">
                    <w:rPr>
                      <w:rFonts w:ascii="Palatino Linotype" w:hAnsi="Palatino Linotype"/>
                      <w:sz w:val="32"/>
                      <w:szCs w:val="32"/>
                    </w:rPr>
                    <w:t>Office of the Superintendent</w:t>
                  </w:r>
                </w:p>
                <w:p w:rsidR="00740C11" w:rsidRDefault="00740C11" w:rsidP="00740C11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7" type="#_x0000_t202" style="position:absolute;left:0;text-align:left;margin-left:193.05pt;margin-top:-53.8pt;width:330.1pt;height:315.95pt;z-index:-251659264" filled="f" stroked="f">
            <v:textbox style="mso-next-textbox:#_x0000_s1027">
              <w:txbxContent>
                <w:p w:rsidR="00740C11" w:rsidRDefault="009E7933" w:rsidP="00740C11">
                  <w:r>
                    <w:rPr>
                      <w:noProof/>
                      <w:lang w:eastAsia="zh-CN" w:bidi="km-KH"/>
                    </w:rPr>
                    <w:drawing>
                      <wp:inline distT="0" distB="0" distL="0" distR="0">
                        <wp:extent cx="4010025" cy="3467100"/>
                        <wp:effectExtent l="19050" t="0" r="9525" b="0"/>
                        <wp:docPr id="1" name="Picture 1" descr="Boston City Seal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oston City Seal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bright="70000" contrast="-70000"/>
                                  <a:grayscl/>
                                </a:blip>
                                <a:srcRect t="139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0025" cy="3467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0C11" w:rsidRDefault="00740C11" w:rsidP="00740C11"/>
                <w:p w:rsidR="00740C11" w:rsidRDefault="00740C11" w:rsidP="00740C11"/>
                <w:p w:rsidR="00740C11" w:rsidRDefault="00740C11" w:rsidP="00740C11"/>
                <w:p w:rsidR="00740C11" w:rsidRDefault="00740C11" w:rsidP="00740C11"/>
                <w:p w:rsidR="00740C11" w:rsidRDefault="00740C11" w:rsidP="00740C11"/>
                <w:p w:rsidR="00740C11" w:rsidRDefault="00740C11" w:rsidP="00740C11">
                  <w:r>
                    <w:t>1</w:t>
                  </w:r>
                </w:p>
                <w:p w:rsidR="00740C11" w:rsidRDefault="00740C11" w:rsidP="00740C11"/>
                <w:p w:rsidR="00740C11" w:rsidRDefault="00740C11" w:rsidP="00740C11"/>
                <w:p w:rsidR="00740C11" w:rsidRDefault="00740C11" w:rsidP="00740C11"/>
                <w:p w:rsidR="00740C11" w:rsidRDefault="00740C11" w:rsidP="00740C11"/>
              </w:txbxContent>
            </v:textbox>
          </v:shape>
        </w:pict>
      </w:r>
    </w:p>
    <w:p w:rsidR="00740C11" w:rsidRPr="004A45B4" w:rsidRDefault="00740C11" w:rsidP="00740C11">
      <w:pPr>
        <w:rPr>
          <w:sz w:val="22"/>
          <w:szCs w:val="22"/>
        </w:rPr>
      </w:pPr>
    </w:p>
    <w:p w:rsidR="00740C11" w:rsidRDefault="00740C11" w:rsidP="00740C11">
      <w:pPr>
        <w:rPr>
          <w:bCs/>
          <w:sz w:val="22"/>
          <w:szCs w:val="22"/>
        </w:rPr>
      </w:pPr>
      <w:r>
        <w:tab/>
      </w:r>
      <w:r>
        <w:tab/>
        <w:t xml:space="preserve"> </w:t>
      </w:r>
    </w:p>
    <w:p w:rsidR="00740C11" w:rsidRDefault="00740C11" w:rsidP="00740C11">
      <w:pPr>
        <w:pStyle w:val="BodyTextIndent"/>
        <w:ind w:left="0" w:firstLine="0"/>
      </w:pPr>
    </w:p>
    <w:p w:rsidR="00740C11" w:rsidRDefault="00740C11" w:rsidP="00740C11">
      <w:pPr>
        <w:pStyle w:val="BodyTextIndent"/>
        <w:ind w:left="0" w:firstLine="0"/>
      </w:pPr>
    </w:p>
    <w:p w:rsidR="00740C11" w:rsidRPr="004B733A" w:rsidRDefault="00740C11" w:rsidP="00740C11">
      <w:pPr>
        <w:rPr>
          <w:rFonts w:ascii="Times" w:hAnsi="Times"/>
          <w:sz w:val="20"/>
          <w:szCs w:val="20"/>
        </w:rPr>
      </w:pPr>
      <w:r w:rsidRPr="004B733A">
        <w:rPr>
          <w:rFonts w:ascii="Times" w:hAnsi="Times"/>
          <w:sz w:val="20"/>
          <w:szCs w:val="20"/>
        </w:rPr>
        <w:br/>
      </w: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April 7, 2014</w:t>
      </w:r>
    </w:p>
    <w:p w:rsidR="00740C11" w:rsidRPr="004B733A" w:rsidRDefault="00740C11" w:rsidP="00740C11">
      <w:pPr>
        <w:ind w:left="720" w:right="720"/>
        <w:rPr>
          <w:rFonts w:ascii="Times" w:hAnsi="Times"/>
          <w:sz w:val="20"/>
          <w:szCs w:val="20"/>
        </w:rPr>
      </w:pPr>
      <w:r w:rsidRPr="004B733A">
        <w:rPr>
          <w:rFonts w:ascii="Times" w:hAnsi="Times"/>
          <w:sz w:val="20"/>
          <w:szCs w:val="20"/>
        </w:rPr>
        <w:br/>
      </w: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Commissioner Mitchell Chester</w:t>
      </w: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Massachusetts Department of Elementary</w:t>
      </w: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and Secondary Education</w:t>
      </w: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75 Pleasant Street</w:t>
      </w: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Malden, MA  02148</w:t>
      </w:r>
    </w:p>
    <w:p w:rsidR="00740C11" w:rsidRPr="004B733A" w:rsidRDefault="00740C11" w:rsidP="00740C11">
      <w:pPr>
        <w:rPr>
          <w:rFonts w:ascii="Times" w:hAnsi="Times"/>
          <w:sz w:val="20"/>
          <w:szCs w:val="20"/>
        </w:rPr>
      </w:pP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Dear Commissioner Chester,</w:t>
      </w:r>
    </w:p>
    <w:p w:rsidR="00740C11" w:rsidRPr="004B733A" w:rsidRDefault="00740C11" w:rsidP="00740C11">
      <w:pPr>
        <w:rPr>
          <w:rFonts w:ascii="Times" w:hAnsi="Times"/>
          <w:sz w:val="20"/>
          <w:szCs w:val="20"/>
        </w:rPr>
      </w:pP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Thank you for the opportunity to provide feedback on the preliminary turnaround plan for the Dever Elementary School. </w:t>
      </w:r>
      <w:r>
        <w:rPr>
          <w:color w:val="000000"/>
          <w:sz w:val="20"/>
          <w:szCs w:val="30"/>
        </w:rPr>
        <w:t xml:space="preserve"> </w:t>
      </w:r>
      <w:r w:rsidRPr="004B733A">
        <w:rPr>
          <w:color w:val="000000"/>
          <w:sz w:val="20"/>
          <w:szCs w:val="30"/>
        </w:rPr>
        <w:t xml:space="preserve">Boston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Public Schools recognizes that the Dever did not make the necessary academic gains during its three-year turnaround period. </w:t>
      </w:r>
      <w:r>
        <w:rPr>
          <w:color w:val="000000"/>
          <w:sz w:val="20"/>
          <w:szCs w:val="30"/>
        </w:rPr>
        <w:t xml:space="preserve">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The district takes collective responsibility for this, as it is our responsibility to ensure that every student, in every school, receives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a quality education to help realize his or her fullest potential. </w:t>
      </w:r>
    </w:p>
    <w:p w:rsidR="00740C11" w:rsidRPr="004B733A" w:rsidRDefault="00740C11" w:rsidP="00740C11">
      <w:pPr>
        <w:rPr>
          <w:rFonts w:ascii="Times" w:hAnsi="Times"/>
          <w:sz w:val="20"/>
          <w:szCs w:val="20"/>
        </w:rPr>
      </w:pPr>
      <w:r w:rsidRPr="004B733A">
        <w:rPr>
          <w:rFonts w:ascii="Times" w:hAnsi="Times"/>
          <w:sz w:val="20"/>
          <w:szCs w:val="20"/>
        </w:rPr>
        <w:br/>
      </w:r>
      <w:r w:rsidRPr="004B733A">
        <w:rPr>
          <w:color w:val="000000"/>
          <w:sz w:val="20"/>
          <w:szCs w:val="30"/>
        </w:rPr>
        <w:t xml:space="preserve">During the Level 5 process, I have had the opportunity to engage with families, staff, and students from the school. </w:t>
      </w:r>
      <w:r>
        <w:rPr>
          <w:color w:val="000000"/>
          <w:sz w:val="20"/>
          <w:szCs w:val="30"/>
        </w:rPr>
        <w:t xml:space="preserve"> </w:t>
      </w:r>
      <w:r w:rsidRPr="004B733A">
        <w:rPr>
          <w:color w:val="000000"/>
          <w:sz w:val="20"/>
          <w:szCs w:val="30"/>
        </w:rPr>
        <w:t xml:space="preserve">One clear theme that I have experienced is a strong sense of school pride in the Dever. </w:t>
      </w:r>
      <w:r>
        <w:rPr>
          <w:color w:val="000000"/>
          <w:sz w:val="20"/>
          <w:szCs w:val="30"/>
        </w:rPr>
        <w:t xml:space="preserve"> </w:t>
      </w:r>
      <w:r w:rsidRPr="004B733A">
        <w:rPr>
          <w:color w:val="000000"/>
          <w:sz w:val="20"/>
          <w:szCs w:val="30"/>
        </w:rPr>
        <w:t xml:space="preserve">In particular, the Dever draws tremendous pride from its dual-language program, which educates more than two-thirds of the student body. </w:t>
      </w:r>
      <w:r>
        <w:rPr>
          <w:color w:val="000000"/>
          <w:sz w:val="20"/>
          <w:szCs w:val="30"/>
        </w:rPr>
        <w:t xml:space="preserve"> </w:t>
      </w:r>
      <w:r w:rsidRPr="004B733A">
        <w:rPr>
          <w:color w:val="000000"/>
          <w:sz w:val="20"/>
          <w:szCs w:val="30"/>
        </w:rPr>
        <w:t xml:space="preserve">Beyond the practical and economic benefits of being bilingual in today’s global society, research on bilingualism demonstrates a positive impact on children’s </w:t>
      </w:r>
      <w:r>
        <w:rPr>
          <w:color w:val="000000"/>
          <w:sz w:val="20"/>
          <w:szCs w:val="30"/>
        </w:rPr>
        <w:t>c</w:t>
      </w:r>
      <w:r w:rsidRPr="004B733A">
        <w:rPr>
          <w:color w:val="000000"/>
          <w:sz w:val="20"/>
          <w:szCs w:val="30"/>
        </w:rPr>
        <w:t xml:space="preserve">ognitive development. </w:t>
      </w:r>
      <w:r w:rsidRPr="004B733A">
        <w:rPr>
          <w:rFonts w:ascii="Times" w:hAnsi="Times"/>
          <w:sz w:val="20"/>
          <w:szCs w:val="20"/>
        </w:rPr>
        <w:br/>
      </w: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For these reasons, I was disappointed in the recommendation to discontinue the dual-language program at the Dever.</w:t>
      </w:r>
      <w:r>
        <w:rPr>
          <w:color w:val="000000"/>
          <w:sz w:val="20"/>
          <w:szCs w:val="30"/>
        </w:rPr>
        <w:t xml:space="preserve">  </w:t>
      </w:r>
      <w:r w:rsidRPr="004B733A">
        <w:rPr>
          <w:color w:val="000000"/>
          <w:sz w:val="20"/>
          <w:szCs w:val="30"/>
        </w:rPr>
        <w:t xml:space="preserve">I am not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challenging the decision, as I recognize the pressure that the Commonwealth and Blueprint face in rapidly turning around the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school. </w:t>
      </w:r>
      <w:r>
        <w:rPr>
          <w:color w:val="000000"/>
          <w:sz w:val="20"/>
          <w:szCs w:val="30"/>
        </w:rPr>
        <w:t xml:space="preserve"> </w:t>
      </w:r>
      <w:r w:rsidRPr="004B733A">
        <w:rPr>
          <w:color w:val="000000"/>
          <w:sz w:val="20"/>
          <w:szCs w:val="30"/>
        </w:rPr>
        <w:t xml:space="preserve">However, BPS believes that dual-language is a pedagogical approach that the Commonwealth should embrace more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fully, particularly given the increasing number of English Language Learners across the state and the global competitiveness that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speaking a second language affords our youth.</w:t>
      </w:r>
      <w:r>
        <w:rPr>
          <w:color w:val="000000"/>
          <w:sz w:val="20"/>
          <w:szCs w:val="30"/>
        </w:rPr>
        <w:t xml:space="preserve">  </w:t>
      </w:r>
      <w:r w:rsidRPr="004B733A">
        <w:rPr>
          <w:color w:val="000000"/>
          <w:sz w:val="20"/>
          <w:szCs w:val="30"/>
        </w:rPr>
        <w:t xml:space="preserve">Boston will continue to build upon the strong foundation that we have laid with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our dual-language programs in our strategic pursuit to expand dual-language opportunities for Boston students.</w:t>
      </w:r>
    </w:p>
    <w:p w:rsidR="00740C11" w:rsidRDefault="00740C11" w:rsidP="00740C11">
      <w:pPr>
        <w:ind w:left="-900"/>
        <w:rPr>
          <w:color w:val="000000"/>
          <w:sz w:val="20"/>
          <w:szCs w:val="3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Boston Public Schools will work with Blueprint to support the success of all students at the Dever as we do with all our students,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regardless of school governance structure or oversight. </w:t>
      </w:r>
      <w:r>
        <w:rPr>
          <w:color w:val="000000"/>
          <w:sz w:val="20"/>
          <w:szCs w:val="30"/>
        </w:rPr>
        <w:t xml:space="preserve"> </w:t>
      </w:r>
      <w:r w:rsidRPr="004B733A">
        <w:rPr>
          <w:color w:val="000000"/>
          <w:sz w:val="20"/>
          <w:szCs w:val="30"/>
        </w:rPr>
        <w:t xml:space="preserve">We look forward to codifying the relationship, including roles and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responsibilities, between the Commonwealth, the receiver, and Boston Public Schools through a memorandum of agreement in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the coming weeks. </w:t>
      </w:r>
      <w:r>
        <w:rPr>
          <w:color w:val="000000"/>
          <w:sz w:val="20"/>
          <w:szCs w:val="30"/>
        </w:rPr>
        <w:t xml:space="preserve"> </w:t>
      </w:r>
      <w:r w:rsidRPr="004B733A">
        <w:rPr>
          <w:color w:val="000000"/>
          <w:sz w:val="20"/>
          <w:szCs w:val="30"/>
        </w:rPr>
        <w:t xml:space="preserve">Most importantly, we believe it is critical to establish clear criteria and a timeframe for exiting Level 5 status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as quickly as possible to ensure a smooth and speedy transition of the Dever Elementary School back to the Boston Public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Schools. </w:t>
      </w:r>
      <w:r>
        <w:rPr>
          <w:color w:val="000000"/>
          <w:sz w:val="20"/>
          <w:szCs w:val="30"/>
        </w:rPr>
        <w:t xml:space="preserve"> </w:t>
      </w:r>
    </w:p>
    <w:p w:rsidR="00740C11" w:rsidRDefault="00740C11" w:rsidP="00740C11">
      <w:pPr>
        <w:ind w:left="-900"/>
        <w:rPr>
          <w:color w:val="000000"/>
          <w:sz w:val="20"/>
          <w:szCs w:val="30"/>
        </w:rPr>
      </w:pP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 xml:space="preserve">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I applaud the Dever local stakeholder group (LSG) for its thorough review of the preliminary turnaround plan and its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substantive feedback with respect to the dual-language program, the interventions proposed in the plan, and the needs of students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 xml:space="preserve">with disabilities. I respectfully request that you and Blueprint review their feedback in earnest and work collaboratively with the </w:t>
      </w: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LSG and school to address their concerns.</w:t>
      </w:r>
    </w:p>
    <w:p w:rsidR="00740C11" w:rsidRPr="004B733A" w:rsidRDefault="00740C11" w:rsidP="00740C11">
      <w:pPr>
        <w:rPr>
          <w:rFonts w:ascii="Times" w:hAnsi="Times"/>
          <w:sz w:val="20"/>
          <w:szCs w:val="20"/>
        </w:rPr>
      </w:pPr>
    </w:p>
    <w:p w:rsidR="00740C11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</w:r>
      <w:r w:rsidRPr="004B733A">
        <w:rPr>
          <w:color w:val="000000"/>
          <w:sz w:val="20"/>
          <w:szCs w:val="30"/>
        </w:rPr>
        <w:t>Sincerely,</w:t>
      </w:r>
    </w:p>
    <w:p w:rsidR="00740C11" w:rsidRDefault="00740C11" w:rsidP="00740C11">
      <w:r>
        <w:t xml:space="preserve"> </w:t>
      </w:r>
    </w:p>
    <w:p w:rsidR="00740C11" w:rsidRPr="00566639" w:rsidRDefault="00566639" w:rsidP="00740C11">
      <w:pPr>
        <w:rPr>
          <w:b/>
          <w:sz w:val="20"/>
          <w:szCs w:val="20"/>
        </w:rPr>
      </w:pPr>
      <w:r w:rsidRPr="00566639">
        <w:rPr>
          <w:b/>
          <w:sz w:val="20"/>
          <w:szCs w:val="20"/>
        </w:rPr>
        <w:t xml:space="preserve">Signed by John P. McDonough </w:t>
      </w:r>
    </w:p>
    <w:p w:rsidR="00740C11" w:rsidRPr="004B733A" w:rsidRDefault="00740C11" w:rsidP="00740C11">
      <w:pPr>
        <w:rPr>
          <w:rFonts w:ascii="Times" w:hAnsi="Times"/>
          <w:sz w:val="20"/>
          <w:szCs w:val="20"/>
        </w:rPr>
      </w:pPr>
    </w:p>
    <w:p w:rsidR="00740C11" w:rsidRPr="004B733A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  <w:t>J</w:t>
      </w:r>
      <w:r w:rsidRPr="004B733A">
        <w:rPr>
          <w:color w:val="000000"/>
          <w:sz w:val="20"/>
          <w:szCs w:val="30"/>
        </w:rPr>
        <w:t>ohn P. McDonough</w:t>
      </w:r>
    </w:p>
    <w:p w:rsidR="00740C11" w:rsidRPr="003D5F6E" w:rsidRDefault="00740C11" w:rsidP="00740C11">
      <w:pPr>
        <w:ind w:left="-900"/>
        <w:rPr>
          <w:rFonts w:ascii="Times" w:hAnsi="Times"/>
          <w:sz w:val="20"/>
          <w:szCs w:val="20"/>
        </w:rPr>
      </w:pPr>
      <w:r>
        <w:rPr>
          <w:color w:val="000000"/>
          <w:sz w:val="20"/>
          <w:szCs w:val="30"/>
        </w:rPr>
        <w:tab/>
      </w:r>
      <w:r>
        <w:rPr>
          <w:color w:val="000000"/>
          <w:sz w:val="20"/>
          <w:szCs w:val="30"/>
        </w:rPr>
        <w:tab/>
        <w:t>I</w:t>
      </w:r>
      <w:r w:rsidRPr="004B733A">
        <w:rPr>
          <w:color w:val="000000"/>
          <w:sz w:val="20"/>
          <w:szCs w:val="30"/>
        </w:rPr>
        <w:t>nterim Superintende</w:t>
      </w:r>
      <w:r>
        <w:rPr>
          <w:color w:val="000000"/>
          <w:sz w:val="20"/>
          <w:szCs w:val="30"/>
        </w:rPr>
        <w:t>nt</w:t>
      </w:r>
    </w:p>
    <w:p w:rsidR="00740C11" w:rsidRPr="004B733A" w:rsidRDefault="00740C11" w:rsidP="00740C11">
      <w:pPr>
        <w:rPr>
          <w:b/>
          <w:sz w:val="20"/>
        </w:rPr>
      </w:pPr>
    </w:p>
    <w:p w:rsidR="00740C11" w:rsidRPr="004B733A" w:rsidRDefault="00740C11" w:rsidP="00740C11">
      <w:pPr>
        <w:rPr>
          <w:b/>
          <w:sz w:val="20"/>
        </w:rPr>
      </w:pPr>
    </w:p>
    <w:p w:rsidR="00740C11" w:rsidRPr="003D5F6E" w:rsidRDefault="00740C11" w:rsidP="00740C11">
      <w:pPr>
        <w:rPr>
          <w:sz w:val="20"/>
        </w:rPr>
      </w:pPr>
    </w:p>
    <w:sectPr w:rsidR="00740C11" w:rsidRPr="003D5F6E" w:rsidSect="00740C11">
      <w:footerReference w:type="even" r:id="rId13"/>
      <w:footerReference w:type="default" r:id="rId14"/>
      <w:pgSz w:w="12240" w:h="15840"/>
      <w:pgMar w:top="1296" w:right="864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F7" w:rsidRDefault="005B68F7">
      <w:r>
        <w:separator/>
      </w:r>
    </w:p>
  </w:endnote>
  <w:endnote w:type="continuationSeparator" w:id="0">
    <w:p w:rsidR="005B68F7" w:rsidRDefault="005B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11" w:rsidRDefault="00760FD5" w:rsidP="00740C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0C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C11" w:rsidRDefault="00740C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11" w:rsidRDefault="00760FD5" w:rsidP="00740C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0C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C11">
      <w:rPr>
        <w:rStyle w:val="PageNumber"/>
        <w:noProof/>
      </w:rPr>
      <w:t>2</w:t>
    </w:r>
    <w:r>
      <w:rPr>
        <w:rStyle w:val="PageNumber"/>
      </w:rPr>
      <w:fldChar w:fldCharType="end"/>
    </w:r>
  </w:p>
  <w:p w:rsidR="00740C11" w:rsidRDefault="00740C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F7" w:rsidRDefault="005B68F7">
      <w:r>
        <w:separator/>
      </w:r>
    </w:p>
  </w:footnote>
  <w:footnote w:type="continuationSeparator" w:id="0">
    <w:p w:rsidR="005B68F7" w:rsidRDefault="005B6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3A"/>
    <w:multiLevelType w:val="hybridMultilevel"/>
    <w:tmpl w:val="E8CC7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C01EA"/>
    <w:multiLevelType w:val="hybridMultilevel"/>
    <w:tmpl w:val="CAE8A66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D04C2"/>
    <w:multiLevelType w:val="hybridMultilevel"/>
    <w:tmpl w:val="85F20E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94143"/>
    <w:multiLevelType w:val="hybridMultilevel"/>
    <w:tmpl w:val="F5B0E7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852748"/>
    <w:multiLevelType w:val="multilevel"/>
    <w:tmpl w:val="D118216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4222C"/>
    <w:multiLevelType w:val="multilevel"/>
    <w:tmpl w:val="CAE8A6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E11C3"/>
    <w:multiLevelType w:val="hybridMultilevel"/>
    <w:tmpl w:val="4A7019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932C0D"/>
    <w:multiLevelType w:val="hybridMultilevel"/>
    <w:tmpl w:val="D9485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A3068C"/>
    <w:multiLevelType w:val="multilevel"/>
    <w:tmpl w:val="CAE8A6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40544"/>
    <w:multiLevelType w:val="hybridMultilevel"/>
    <w:tmpl w:val="536826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86DEC"/>
    <w:multiLevelType w:val="hybridMultilevel"/>
    <w:tmpl w:val="8690A1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542006"/>
    <w:multiLevelType w:val="hybridMultilevel"/>
    <w:tmpl w:val="7DEE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46BD7"/>
    <w:multiLevelType w:val="hybridMultilevel"/>
    <w:tmpl w:val="A9E8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57CD7"/>
    <w:multiLevelType w:val="multilevel"/>
    <w:tmpl w:val="CAE8A6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EB7D35"/>
    <w:multiLevelType w:val="multilevel"/>
    <w:tmpl w:val="CAE8A6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AE74B8"/>
    <w:multiLevelType w:val="hybridMultilevel"/>
    <w:tmpl w:val="36B66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D01763"/>
    <w:multiLevelType w:val="hybridMultilevel"/>
    <w:tmpl w:val="CBC617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E639E4"/>
    <w:multiLevelType w:val="hybridMultilevel"/>
    <w:tmpl w:val="1C30C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C49D0"/>
    <w:multiLevelType w:val="hybridMultilevel"/>
    <w:tmpl w:val="F08AA586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985F8F"/>
    <w:multiLevelType w:val="hybridMultilevel"/>
    <w:tmpl w:val="D118216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6"/>
  </w:num>
  <w:num w:numId="5">
    <w:abstractNumId w:val="14"/>
  </w:num>
  <w:num w:numId="6">
    <w:abstractNumId w:val="10"/>
  </w:num>
  <w:num w:numId="7">
    <w:abstractNumId w:val="13"/>
  </w:num>
  <w:num w:numId="8">
    <w:abstractNumId w:val="2"/>
  </w:num>
  <w:num w:numId="9">
    <w:abstractNumId w:val="5"/>
  </w:num>
  <w:num w:numId="10">
    <w:abstractNumId w:val="6"/>
  </w:num>
  <w:num w:numId="11">
    <w:abstractNumId w:val="19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0"/>
  </w:num>
  <w:num w:numId="17">
    <w:abstractNumId w:val="11"/>
  </w:num>
  <w:num w:numId="18">
    <w:abstractNumId w:val="3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76BE2"/>
    <w:rsid w:val="0029307B"/>
    <w:rsid w:val="002B6BFC"/>
    <w:rsid w:val="00511BCA"/>
    <w:rsid w:val="00566639"/>
    <w:rsid w:val="005B68F7"/>
    <w:rsid w:val="00740C11"/>
    <w:rsid w:val="00760FD5"/>
    <w:rsid w:val="00776BE2"/>
    <w:rsid w:val="008C3593"/>
    <w:rsid w:val="008D00A8"/>
    <w:rsid w:val="009E7933"/>
    <w:rsid w:val="00BD0A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76BE2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54B"/>
    <w:pPr>
      <w:keepNext/>
      <w:outlineLvl w:val="0"/>
    </w:pPr>
    <w:rPr>
      <w:rFonts w:eastAsia="Times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654B"/>
    <w:pPr>
      <w:keepNext/>
      <w:ind w:left="720"/>
      <w:outlineLvl w:val="1"/>
    </w:pPr>
    <w:rPr>
      <w:rFonts w:eastAsia="Times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12A4"/>
    <w:pPr>
      <w:keepNext/>
      <w:keepLines/>
      <w:spacing w:before="120" w:after="60" w:line="276" w:lineRule="auto"/>
      <w:outlineLvl w:val="2"/>
    </w:pPr>
    <w:rPr>
      <w:rFonts w:ascii="Cambria" w:hAnsi="Cambria"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12A4"/>
    <w:pPr>
      <w:keepNext/>
      <w:keepLines/>
      <w:spacing w:before="120" w:after="200" w:line="276" w:lineRule="auto"/>
      <w:outlineLvl w:val="3"/>
    </w:pPr>
    <w:rPr>
      <w:rFonts w:ascii="Arial" w:hAnsi="Arial"/>
      <w:bCs/>
      <w:iCs/>
      <w:smallCaps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12A4"/>
    <w:pPr>
      <w:keepNext/>
      <w:keepLines/>
      <w:spacing w:before="200" w:after="200" w:line="276" w:lineRule="auto"/>
      <w:outlineLvl w:val="4"/>
    </w:pPr>
    <w:rPr>
      <w:rFonts w:ascii="Calibri" w:hAnsi="Calibri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776BE2"/>
    <w:pPr>
      <w:jc w:val="center"/>
    </w:pPr>
    <w:rPr>
      <w:rFonts w:ascii="Arial" w:hAnsi="Arial"/>
      <w:b/>
      <w:szCs w:val="20"/>
    </w:rPr>
  </w:style>
  <w:style w:type="paragraph" w:styleId="Footer">
    <w:name w:val="footer"/>
    <w:basedOn w:val="Normal"/>
    <w:link w:val="FooterChar"/>
    <w:uiPriority w:val="99"/>
    <w:rsid w:val="00E74E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E74E0C"/>
  </w:style>
  <w:style w:type="table" w:styleId="TableGrid">
    <w:name w:val="Table Grid"/>
    <w:basedOn w:val="TableNormal"/>
    <w:uiPriority w:val="59"/>
    <w:rsid w:val="0067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rsid w:val="00D414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414D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97AD1"/>
    <w:pPr>
      <w:ind w:left="720"/>
      <w:contextualSpacing/>
    </w:pPr>
    <w:rPr>
      <w:rFonts w:ascii="Calibri" w:hAnsi="Calibri"/>
      <w:lang w:bidi="en-US"/>
    </w:rPr>
  </w:style>
  <w:style w:type="paragraph" w:styleId="BalloonText">
    <w:name w:val="Balloon Text"/>
    <w:basedOn w:val="Normal"/>
    <w:link w:val="BalloonTextChar"/>
    <w:uiPriority w:val="99"/>
    <w:rsid w:val="00800B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B94"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BE29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144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E29A0"/>
    <w:rPr>
      <w:snapToGrid w:val="0"/>
      <w:sz w:val="24"/>
    </w:rPr>
  </w:style>
  <w:style w:type="character" w:styleId="Hyperlink">
    <w:name w:val="Hyperlink"/>
    <w:uiPriority w:val="99"/>
    <w:unhideWhenUsed/>
    <w:rsid w:val="004A45B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12A4"/>
    <w:rPr>
      <w:rFonts w:ascii="Cambria" w:eastAsia="Times New Roman" w:hAnsi="Cambria" w:cs="Times New Roman"/>
      <w:bCs/>
      <w:i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12A4"/>
    <w:rPr>
      <w:rFonts w:ascii="Arial" w:eastAsia="Times New Roman" w:hAnsi="Arial" w:cs="Times New Roman"/>
      <w:bCs/>
      <w:iCs/>
      <w:smallCaps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12A4"/>
    <w:rPr>
      <w:rFonts w:ascii="Calibri" w:eastAsia="Times New Roman" w:hAnsi="Calibri" w:cs="Times New Roman"/>
      <w:color w:val="243F6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512A4"/>
    <w:rPr>
      <w:rFonts w:eastAsia="Times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12A4"/>
    <w:rPr>
      <w:rFonts w:eastAsia="Times"/>
      <w:sz w:val="28"/>
    </w:rPr>
  </w:style>
  <w:style w:type="character" w:customStyle="1" w:styleId="apple-converted-space">
    <w:name w:val="apple-converted-space"/>
    <w:basedOn w:val="DefaultParagraphFont"/>
    <w:rsid w:val="00C512A4"/>
  </w:style>
  <w:style w:type="paragraph" w:customStyle="1" w:styleId="text">
    <w:name w:val="text"/>
    <w:basedOn w:val="Normal"/>
    <w:qFormat/>
    <w:rsid w:val="00C512A4"/>
    <w:pPr>
      <w:spacing w:after="120" w:line="276" w:lineRule="auto"/>
    </w:pPr>
    <w:rPr>
      <w:rFonts w:ascii="Cambria" w:eastAsia="Batang" w:hAnsi="Cambria"/>
      <w:sz w:val="22"/>
      <w:szCs w:val="22"/>
    </w:rPr>
  </w:style>
  <w:style w:type="paragraph" w:customStyle="1" w:styleId="bullet">
    <w:name w:val="bullet"/>
    <w:basedOn w:val="text"/>
    <w:qFormat/>
    <w:rsid w:val="00C512A4"/>
    <w:pPr>
      <w:spacing w:after="0"/>
      <w:ind w:left="360" w:hanging="360"/>
    </w:pPr>
  </w:style>
  <w:style w:type="character" w:styleId="CommentReference">
    <w:name w:val="annotation reference"/>
    <w:basedOn w:val="DefaultParagraphFont"/>
    <w:uiPriority w:val="99"/>
    <w:unhideWhenUsed/>
    <w:rsid w:val="00C512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512A4"/>
    <w:pPr>
      <w:spacing w:after="200" w:line="276" w:lineRule="auto"/>
    </w:pPr>
    <w:rPr>
      <w:rFonts w:ascii="Cambria" w:eastAsia="Batang" w:hAnsi="Cambria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2A4"/>
    <w:rPr>
      <w:rFonts w:ascii="Cambria" w:eastAsia="Batang" w:hAnsi="Cambria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12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12A4"/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rsid w:val="00C512A4"/>
    <w:pPr>
      <w:spacing w:after="200" w:line="276" w:lineRule="auto"/>
    </w:pPr>
    <w:rPr>
      <w:rFonts w:ascii="Lucida Grande" w:eastAsia="Batang" w:hAnsi="Lucida Grande" w:cs="Lucida Grande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512A4"/>
    <w:rPr>
      <w:rFonts w:ascii="Lucida Grande" w:eastAsia="Batang" w:hAnsi="Lucida Grande" w:cs="Lucida Grande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12A4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C512A4"/>
    <w:pPr>
      <w:spacing w:after="200" w:line="276" w:lineRule="auto"/>
    </w:pPr>
    <w:rPr>
      <w:rFonts w:ascii="Cambria" w:eastAsia="Batang" w:hAnsi="Cambria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2A4"/>
    <w:rPr>
      <w:rFonts w:ascii="Cambria" w:eastAsia="Batang" w:hAnsi="Cambria" w:cs="Times New Roman"/>
      <w:sz w:val="22"/>
      <w:szCs w:val="22"/>
    </w:rPr>
  </w:style>
  <w:style w:type="paragraph" w:customStyle="1" w:styleId="Endnote-GLES">
    <w:name w:val="Endnote-GLES"/>
    <w:basedOn w:val="EndnoteText"/>
    <w:uiPriority w:val="99"/>
    <w:rsid w:val="00C512A4"/>
    <w:pPr>
      <w:spacing w:after="120"/>
      <w:ind w:left="720" w:hanging="72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C512A4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512A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12A4"/>
  </w:style>
  <w:style w:type="paragraph" w:styleId="Header">
    <w:name w:val="header"/>
    <w:basedOn w:val="Normal"/>
    <w:link w:val="HeaderChar"/>
    <w:uiPriority w:val="99"/>
    <w:unhideWhenUsed/>
    <w:rsid w:val="00C512A4"/>
    <w:pPr>
      <w:tabs>
        <w:tab w:val="center" w:pos="4320"/>
        <w:tab w:val="right" w:pos="8640"/>
      </w:tabs>
      <w:spacing w:after="200" w:line="276" w:lineRule="auto"/>
    </w:pPr>
    <w:rPr>
      <w:rFonts w:ascii="Cambria" w:eastAsia="Batang" w:hAnsi="Cambr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12A4"/>
    <w:rPr>
      <w:rFonts w:ascii="Cambria" w:eastAsia="Batang" w:hAnsi="Cambria" w:cs="Times New Roman"/>
      <w:sz w:val="22"/>
      <w:szCs w:val="22"/>
    </w:rPr>
  </w:style>
  <w:style w:type="character" w:customStyle="1" w:styleId="IntenseEmphasis1">
    <w:name w:val="Intense Emphasis1"/>
    <w:basedOn w:val="DefaultParagraphFont"/>
    <w:uiPriority w:val="99"/>
    <w:qFormat/>
    <w:rsid w:val="00C512A4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C512A4"/>
    <w:pPr>
      <w:spacing w:before="100" w:beforeAutospacing="1" w:after="100" w:afterAutospacing="1" w:line="276" w:lineRule="auto"/>
    </w:pPr>
    <w:rPr>
      <w:rFonts w:ascii="Times" w:hAnsi="Times"/>
      <w:sz w:val="20"/>
      <w:szCs w:val="20"/>
    </w:rPr>
  </w:style>
  <w:style w:type="paragraph" w:customStyle="1" w:styleId="OmniPage3">
    <w:name w:val="OmniPage #3"/>
    <w:basedOn w:val="Normal"/>
    <w:rsid w:val="00C512A4"/>
    <w:pPr>
      <w:spacing w:after="200" w:line="260" w:lineRule="exact"/>
    </w:pPr>
    <w:rPr>
      <w:rFonts w:ascii="Cambria" w:eastAsia="Batang" w:hAnsi="Cambria"/>
      <w:sz w:val="20"/>
      <w:szCs w:val="20"/>
    </w:rPr>
  </w:style>
  <w:style w:type="paragraph" w:customStyle="1" w:styleId="question">
    <w:name w:val="question"/>
    <w:basedOn w:val="text"/>
    <w:qFormat/>
    <w:rsid w:val="00C512A4"/>
    <w:pPr>
      <w:ind w:left="360" w:hanging="36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C512A4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C512A4"/>
    <w:pPr>
      <w:spacing w:after="60" w:line="276" w:lineRule="auto"/>
    </w:pPr>
    <w:rPr>
      <w:rFonts w:ascii="Arial" w:hAnsi="Arial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512A4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C512A4"/>
    <w:pPr>
      <w:spacing w:before="120" w:after="200" w:line="276" w:lineRule="auto"/>
    </w:pPr>
    <w:rPr>
      <w:rFonts w:ascii="Calibri" w:eastAsia="Batang" w:hAnsi="Calibri"/>
      <w:b/>
      <w:color w:val="548DD4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C512A4"/>
    <w:pPr>
      <w:spacing w:after="200" w:line="276" w:lineRule="auto"/>
    </w:pPr>
    <w:rPr>
      <w:rFonts w:ascii="Cambria" w:eastAsia="Batang" w:hAnsi="Cambria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512A4"/>
    <w:pPr>
      <w:spacing w:after="200" w:line="276" w:lineRule="auto"/>
      <w:ind w:left="240"/>
    </w:pPr>
    <w:rPr>
      <w:rFonts w:ascii="Cambria" w:eastAsia="Batang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512A4"/>
    <w:pPr>
      <w:pBdr>
        <w:between w:val="double" w:sz="6" w:space="0" w:color="auto"/>
      </w:pBdr>
      <w:spacing w:after="200" w:line="276" w:lineRule="auto"/>
      <w:ind w:left="480"/>
    </w:pPr>
    <w:rPr>
      <w:rFonts w:ascii="Cambria" w:eastAsia="Batang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512A4"/>
    <w:pPr>
      <w:pBdr>
        <w:between w:val="double" w:sz="6" w:space="0" w:color="auto"/>
      </w:pBdr>
      <w:spacing w:after="200" w:line="276" w:lineRule="auto"/>
      <w:ind w:left="720"/>
    </w:pPr>
    <w:rPr>
      <w:rFonts w:ascii="Cambria" w:eastAsia="Batang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512A4"/>
    <w:pPr>
      <w:pBdr>
        <w:between w:val="double" w:sz="6" w:space="0" w:color="auto"/>
      </w:pBdr>
      <w:spacing w:after="200" w:line="276" w:lineRule="auto"/>
      <w:ind w:left="960"/>
    </w:pPr>
    <w:rPr>
      <w:rFonts w:ascii="Cambria" w:eastAsia="Batang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512A4"/>
    <w:pPr>
      <w:pBdr>
        <w:between w:val="double" w:sz="6" w:space="0" w:color="auto"/>
      </w:pBdr>
      <w:spacing w:after="200" w:line="276" w:lineRule="auto"/>
      <w:ind w:left="1200"/>
    </w:pPr>
    <w:rPr>
      <w:rFonts w:ascii="Cambria" w:eastAsia="Batang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512A4"/>
    <w:pPr>
      <w:pBdr>
        <w:between w:val="double" w:sz="6" w:space="0" w:color="auto"/>
      </w:pBdr>
      <w:spacing w:after="200" w:line="276" w:lineRule="auto"/>
      <w:ind w:left="1440"/>
    </w:pPr>
    <w:rPr>
      <w:rFonts w:ascii="Cambria" w:eastAsia="Batang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512A4"/>
    <w:pPr>
      <w:pBdr>
        <w:between w:val="double" w:sz="6" w:space="0" w:color="auto"/>
      </w:pBdr>
      <w:spacing w:after="200" w:line="276" w:lineRule="auto"/>
      <w:ind w:left="1680"/>
    </w:pPr>
    <w:rPr>
      <w:rFonts w:ascii="Cambria" w:eastAsia="Batang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4c477b597e7c222eca25c8df3a89c345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95ef87827c111c756b1dee6e4b4097d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291AF45-15AA-4D3F-BDE7-1CDC910FF7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A2304B-AF8F-4245-85C1-4CB6D464C8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88CF91-8F00-499F-9AF4-FA3C27200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B70F4-2475-4CEE-A94C-3A2738BD9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81245E-30C9-438A-9FF7-B32D6030CB40}">
  <ds:schemaRefs>
    <ds:schemaRef ds:uri="http://schemas.microsoft.com/office/2006/metadata/propertie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submitted by Superintendent McDonough</vt:lpstr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2014-04-08T16:04:00Z</dcterms:created>
  <dc:creator>ESE</dc:creator>
  <lastModifiedBy>dzou</lastModifiedBy>
  <lastPrinted>2013-07-31T19:42:00Z</lastPrinted>
  <dcterms:modified xsi:type="dcterms:W3CDTF">2014-04-14T19:43:00Z</dcterms:modified>
  <revision>4</revision>
  <dc:title>Dever Level 5 Letter submitted by Superintendent McDonough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8 2014</vt:lpwstr>
  </property>
</Properties>
</file>