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99" w:rsidRPr="003F6109" w:rsidRDefault="00062299" w:rsidP="00062299">
      <w:pPr>
        <w:spacing w:line="192" w:lineRule="auto"/>
        <w:ind w:left="720" w:firstLine="720"/>
        <w:outlineLvl w:val="0"/>
        <w:rPr>
          <w:rFonts w:ascii="Calibri" w:hAnsi="Calibri" w:cs="Arial"/>
          <w:i/>
          <w:sz w:val="30"/>
          <w:szCs w:val="30"/>
        </w:rPr>
      </w:pPr>
      <w:bookmarkStart w:id="0" w:name="_GoBack"/>
      <w:bookmarkEnd w:id="0"/>
      <w:r w:rsidRPr="003F6109">
        <w:rPr>
          <w:rFonts w:ascii="Calibri" w:hAnsi="Calibri" w:cs="Arial"/>
          <w:i/>
          <w:noProof/>
          <w:sz w:val="30"/>
          <w:szCs w:val="30"/>
        </w:rPr>
        <w:drawing>
          <wp:anchor distT="0" distB="0" distL="114300" distR="274320" simplePos="0" relativeHeight="251660288" behindDoc="0" locked="0" layoutInCell="1" allowOverlap="1">
            <wp:simplePos x="0" y="0"/>
            <wp:positionH relativeFrom="column">
              <wp:posOffset>4420</wp:posOffset>
            </wp:positionH>
            <wp:positionV relativeFrom="paragraph">
              <wp:posOffset>-157735</wp:posOffset>
            </wp:positionV>
            <wp:extent cx="673684" cy="848564"/>
            <wp:effectExtent l="19050" t="0" r="0" b="0"/>
            <wp:wrapNone/>
            <wp:docPr id="3" name="Picture 3" descr="Commonwealth of Massachusetts Logo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Elementary and Secondary Education Logo"/>
                    <pic:cNvPicPr>
                      <a:picLocks noChangeAspect="1" noChangeArrowheads="1"/>
                    </pic:cNvPicPr>
                  </pic:nvPicPr>
                  <pic:blipFill>
                    <a:blip r:embed="rId9" cstate="print">
                      <a:lum bright="18000"/>
                    </a:blip>
                    <a:srcRect/>
                    <a:stretch>
                      <a:fillRect/>
                    </a:stretch>
                  </pic:blipFill>
                  <pic:spPr bwMode="auto">
                    <a:xfrm>
                      <a:off x="0" y="0"/>
                      <a:ext cx="673684" cy="848564"/>
                    </a:xfrm>
                    <a:prstGeom prst="rect">
                      <a:avLst/>
                    </a:prstGeom>
                    <a:noFill/>
                    <a:ln w="9525">
                      <a:noFill/>
                      <a:miter lim="800000"/>
                      <a:headEnd/>
                      <a:tailEnd/>
                    </a:ln>
                  </pic:spPr>
                </pic:pic>
              </a:graphicData>
            </a:graphic>
          </wp:anchor>
        </w:drawing>
      </w:r>
      <w:r w:rsidRPr="003F6109">
        <w:rPr>
          <w:rFonts w:ascii="Calibri" w:hAnsi="Calibri" w:cs="Arial"/>
          <w:i/>
          <w:sz w:val="30"/>
          <w:szCs w:val="30"/>
        </w:rPr>
        <w:t xml:space="preserve">The Massachusetts Department of Elementary and </w:t>
      </w:r>
    </w:p>
    <w:p w:rsidR="00062299" w:rsidRPr="003F6109" w:rsidRDefault="00062299" w:rsidP="00062299">
      <w:pPr>
        <w:spacing w:line="192" w:lineRule="auto"/>
        <w:ind w:left="720" w:firstLine="720"/>
        <w:outlineLvl w:val="0"/>
        <w:rPr>
          <w:rFonts w:ascii="Calibri" w:hAnsi="Calibri" w:cs="Arial"/>
          <w:i/>
          <w:sz w:val="30"/>
          <w:szCs w:val="30"/>
        </w:rPr>
      </w:pPr>
      <w:r w:rsidRPr="003F6109">
        <w:rPr>
          <w:rFonts w:ascii="Calibri" w:hAnsi="Calibri" w:cs="Arial"/>
          <w:i/>
          <w:sz w:val="30"/>
          <w:szCs w:val="30"/>
        </w:rPr>
        <w:t>Secondary Education</w:t>
      </w:r>
      <w:r w:rsidR="003F6109" w:rsidRPr="003F6109">
        <w:rPr>
          <w:rFonts w:ascii="Calibri" w:hAnsi="Calibri" w:cs="Arial"/>
          <w:i/>
          <w:sz w:val="30"/>
          <w:szCs w:val="30"/>
        </w:rPr>
        <w:t>: Adult and Community Learning Services</w:t>
      </w:r>
    </w:p>
    <w:p w:rsidR="00062299" w:rsidRPr="00331751" w:rsidRDefault="00D22558" w:rsidP="00062299">
      <w:pPr>
        <w:rPr>
          <w:sz w:val="16"/>
          <w:szCs w:val="16"/>
        </w:rPr>
      </w:pPr>
      <w:r>
        <w:rPr>
          <w:noProof/>
          <w:sz w:val="16"/>
          <w:szCs w:val="16"/>
        </w:rPr>
        <w:pict>
          <v:line id="_x0000_s1028" style="position:absolute;z-index:251661312" from="66.95pt,3.8pt" to="465.85pt,3.8pt" o:allowincell="f" strokeweight="1pt"/>
        </w:pict>
      </w:r>
    </w:p>
    <w:p w:rsidR="00062299" w:rsidRDefault="00062299" w:rsidP="00062299">
      <w:pPr>
        <w:ind w:left="720" w:firstLine="720"/>
        <w:rPr>
          <w:rFonts w:ascii="Arial" w:hAnsi="Arial" w:cs="Arial"/>
          <w:b/>
          <w:sz w:val="28"/>
          <w:szCs w:val="28"/>
        </w:rPr>
      </w:pPr>
      <w:r>
        <w:tab/>
        <w:t xml:space="preserve">            </w:t>
      </w:r>
    </w:p>
    <w:p w:rsidR="007D3D29" w:rsidRPr="003F6109" w:rsidRDefault="003F6109" w:rsidP="007D3D29">
      <w:pPr>
        <w:pStyle w:val="BodyTextIndent2"/>
        <w:spacing w:line="276" w:lineRule="auto"/>
        <w:ind w:left="0"/>
        <w:jc w:val="center"/>
        <w:rPr>
          <w:rFonts w:asciiTheme="minorHAnsi" w:hAnsiTheme="minorHAnsi" w:cs="Arial"/>
          <w:sz w:val="30"/>
          <w:szCs w:val="30"/>
        </w:rPr>
      </w:pPr>
      <w:r w:rsidRPr="003F6109">
        <w:rPr>
          <w:rFonts w:asciiTheme="minorHAnsi" w:hAnsiTheme="minorHAnsi" w:cs="Arial"/>
          <w:noProof/>
          <w:sz w:val="30"/>
          <w:szCs w:val="30"/>
        </w:rPr>
        <w:drawing>
          <wp:anchor distT="0" distB="0" distL="114300" distR="114300" simplePos="0" relativeHeight="251662336" behindDoc="0" locked="0" layoutInCell="1" allowOverlap="1">
            <wp:simplePos x="0" y="0"/>
            <wp:positionH relativeFrom="column">
              <wp:posOffset>8255</wp:posOffset>
            </wp:positionH>
            <wp:positionV relativeFrom="paragraph">
              <wp:posOffset>-3175</wp:posOffset>
            </wp:positionV>
            <wp:extent cx="673100" cy="431165"/>
            <wp:effectExtent l="19050" t="0" r="0" b="0"/>
            <wp:wrapNone/>
            <wp:docPr id="5" name="Picture 4" descr="E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AR Logo"/>
                    <pic:cNvPicPr>
                      <a:picLocks noChangeAspect="1" noChangeArrowheads="1"/>
                    </pic:cNvPicPr>
                  </pic:nvPicPr>
                  <pic:blipFill>
                    <a:blip r:embed="rId10" cstate="print"/>
                    <a:srcRect/>
                    <a:stretch>
                      <a:fillRect/>
                    </a:stretch>
                  </pic:blipFill>
                  <pic:spPr bwMode="auto">
                    <a:xfrm>
                      <a:off x="0" y="0"/>
                      <a:ext cx="673100" cy="431165"/>
                    </a:xfrm>
                    <a:prstGeom prst="rect">
                      <a:avLst/>
                    </a:prstGeom>
                    <a:noFill/>
                    <a:ln w="9525">
                      <a:noFill/>
                      <a:miter lim="800000"/>
                      <a:headEnd/>
                      <a:tailEnd/>
                    </a:ln>
                  </pic:spPr>
                </pic:pic>
              </a:graphicData>
            </a:graphic>
          </wp:anchor>
        </w:drawing>
      </w:r>
      <w:r w:rsidR="00CB0249" w:rsidRPr="003F6109">
        <w:rPr>
          <w:rFonts w:asciiTheme="minorHAnsi" w:hAnsiTheme="minorHAnsi" w:cs="Arial"/>
          <w:sz w:val="30"/>
          <w:szCs w:val="30"/>
        </w:rPr>
        <w:t xml:space="preserve">ABE </w:t>
      </w:r>
      <w:r w:rsidR="007D3D29" w:rsidRPr="003F6109">
        <w:rPr>
          <w:rFonts w:asciiTheme="minorHAnsi" w:hAnsiTheme="minorHAnsi" w:cs="Arial"/>
          <w:sz w:val="30"/>
          <w:szCs w:val="30"/>
        </w:rPr>
        <w:t xml:space="preserve">Professional </w:t>
      </w:r>
      <w:r w:rsidR="00CB0249" w:rsidRPr="003F6109">
        <w:rPr>
          <w:rFonts w:asciiTheme="minorHAnsi" w:hAnsiTheme="minorHAnsi" w:cs="Arial"/>
          <w:sz w:val="30"/>
          <w:szCs w:val="30"/>
        </w:rPr>
        <w:t xml:space="preserve">Teacher’s License </w:t>
      </w:r>
    </w:p>
    <w:p w:rsidR="00CB0249" w:rsidRPr="003F6109" w:rsidRDefault="00CB0249" w:rsidP="007D3D29">
      <w:pPr>
        <w:pStyle w:val="BodyTextIndent2"/>
        <w:spacing w:line="276" w:lineRule="auto"/>
        <w:ind w:left="0"/>
        <w:jc w:val="center"/>
        <w:rPr>
          <w:rFonts w:asciiTheme="minorHAnsi" w:hAnsiTheme="minorHAnsi" w:cs="Arial"/>
          <w:b/>
          <w:sz w:val="30"/>
          <w:szCs w:val="30"/>
        </w:rPr>
      </w:pPr>
      <w:r w:rsidRPr="003F6109">
        <w:rPr>
          <w:rFonts w:asciiTheme="minorHAnsi" w:hAnsiTheme="minorHAnsi" w:cs="Arial"/>
          <w:b/>
          <w:sz w:val="30"/>
          <w:szCs w:val="30"/>
        </w:rPr>
        <w:t xml:space="preserve">Portfolio Affidavit </w:t>
      </w:r>
    </w:p>
    <w:p w:rsidR="00CB0249" w:rsidRPr="00505B85" w:rsidRDefault="00CB0249" w:rsidP="00CB0249">
      <w:pPr>
        <w:rPr>
          <w:rStyle w:val="StyleArialItalic"/>
        </w:rPr>
      </w:pPr>
    </w:p>
    <w:p w:rsidR="00CB0249" w:rsidRPr="00CA049C" w:rsidRDefault="00CB0249" w:rsidP="00CB0249">
      <w:pPr>
        <w:ind w:left="720"/>
        <w:rPr>
          <w:sz w:val="28"/>
          <w:szCs w:val="28"/>
        </w:rPr>
      </w:pPr>
      <w:r>
        <w:rPr>
          <w:rStyle w:val="StyleArialItalic"/>
        </w:rPr>
        <w:t xml:space="preserve">       </w:t>
      </w:r>
      <w:r>
        <w:rPr>
          <w:rStyle w:val="StyleArialItalic"/>
        </w:rPr>
        <w:tab/>
      </w:r>
    </w:p>
    <w:p w:rsidR="00CB0249" w:rsidRPr="007D3D29" w:rsidRDefault="00CB0249" w:rsidP="00CB0249">
      <w:pPr>
        <w:spacing w:line="360" w:lineRule="auto"/>
        <w:ind w:firstLine="720"/>
        <w:jc w:val="both"/>
        <w:rPr>
          <w:rFonts w:ascii="Arial" w:hAnsi="Arial" w:cs="Arial"/>
          <w:snapToGrid w:val="0"/>
          <w:sz w:val="24"/>
        </w:rPr>
      </w:pPr>
      <w:r w:rsidRPr="007D3D29">
        <w:rPr>
          <w:rFonts w:ascii="Arial" w:hAnsi="Arial" w:cs="Arial"/>
          <w:sz w:val="24"/>
        </w:rPr>
        <w:t xml:space="preserve">I, ________________________________________________________, hereby submit my performance portfolio to the ABE Review Panel for review and evaluation.  I submit that the writing and the evidentiary documentation included herein are my original work.  Although my written work may have been proofread, this is my work and was not written by anyone else.  Additionally, I have not copied or reproduced this work from other sources. </w:t>
      </w:r>
      <w:r w:rsidRPr="007D3D29">
        <w:rPr>
          <w:rFonts w:ascii="Arial" w:hAnsi="Arial" w:cs="Arial"/>
          <w:snapToGrid w:val="0"/>
          <w:sz w:val="24"/>
        </w:rPr>
        <w:t xml:space="preserve">I understand that inclusion of materials in this portfolio from other authors without proper attribution constitutes plagiarism and will result in the denial of licensure.  </w:t>
      </w:r>
    </w:p>
    <w:p w:rsidR="00CB0249" w:rsidRPr="007D3D29" w:rsidRDefault="00CB0249" w:rsidP="00CB0249">
      <w:pPr>
        <w:pStyle w:val="BodyTextIndent2"/>
        <w:ind w:left="0" w:firstLine="720"/>
        <w:rPr>
          <w:rFonts w:ascii="Arial" w:hAnsi="Arial" w:cs="Arial"/>
        </w:rPr>
      </w:pPr>
    </w:p>
    <w:p w:rsidR="00CB0249" w:rsidRPr="007D3D29" w:rsidRDefault="00CB0249" w:rsidP="00CB0249">
      <w:pPr>
        <w:pStyle w:val="BodyTextIndent2"/>
        <w:spacing w:line="360" w:lineRule="auto"/>
        <w:ind w:left="0" w:firstLine="720"/>
        <w:jc w:val="both"/>
        <w:rPr>
          <w:rFonts w:ascii="Arial" w:hAnsi="Arial" w:cs="Arial"/>
        </w:rPr>
      </w:pPr>
      <w:r w:rsidRPr="007D3D29">
        <w:rPr>
          <w:rFonts w:ascii="Arial" w:hAnsi="Arial" w:cs="Arial"/>
        </w:rPr>
        <w:t xml:space="preserve">I understand that the ABE Review Panel will review and evaluate the performance portfolio and may request a personal interview.  Upon completion of the review, the panel </w:t>
      </w:r>
      <w:r w:rsidR="007D3D29">
        <w:rPr>
          <w:rFonts w:ascii="Arial" w:hAnsi="Arial" w:cs="Arial"/>
        </w:rPr>
        <w:t>will</w:t>
      </w:r>
      <w:r w:rsidRPr="007D3D29">
        <w:rPr>
          <w:rFonts w:ascii="Arial" w:hAnsi="Arial" w:cs="Arial"/>
        </w:rPr>
        <w:t xml:space="preserve"> </w:t>
      </w:r>
      <w:r w:rsidR="007D3D29">
        <w:rPr>
          <w:rFonts w:ascii="Arial" w:hAnsi="Arial" w:cs="Arial"/>
        </w:rPr>
        <w:t xml:space="preserve">make </w:t>
      </w:r>
      <w:r w:rsidR="007D3D29" w:rsidRPr="007D3D29">
        <w:rPr>
          <w:rFonts w:ascii="Arial" w:hAnsi="Arial" w:cs="Arial"/>
        </w:rPr>
        <w:t>one of the following recommend</w:t>
      </w:r>
      <w:r w:rsidR="007D3D29">
        <w:rPr>
          <w:rFonts w:ascii="Arial" w:hAnsi="Arial" w:cs="Arial"/>
        </w:rPr>
        <w:t>ations</w:t>
      </w:r>
      <w:r w:rsidR="007D3D29" w:rsidRPr="007D3D29">
        <w:rPr>
          <w:rFonts w:ascii="Arial" w:hAnsi="Arial" w:cs="Arial"/>
        </w:rPr>
        <w:t xml:space="preserve"> </w:t>
      </w:r>
      <w:r w:rsidRPr="007D3D29">
        <w:rPr>
          <w:rFonts w:ascii="Arial" w:hAnsi="Arial" w:cs="Arial"/>
        </w:rPr>
        <w:t>to the Department</w:t>
      </w:r>
      <w:r w:rsidR="007D3D29">
        <w:rPr>
          <w:rFonts w:ascii="Arial" w:hAnsi="Arial" w:cs="Arial"/>
        </w:rPr>
        <w:t>.</w:t>
      </w:r>
      <w:r w:rsidRPr="007D3D29">
        <w:rPr>
          <w:rFonts w:ascii="Arial" w:hAnsi="Arial" w:cs="Arial"/>
        </w:rPr>
        <w:t xml:space="preserve"> </w:t>
      </w:r>
      <w:r w:rsidR="007D3D29">
        <w:rPr>
          <w:rFonts w:ascii="Arial" w:hAnsi="Arial" w:cs="Arial"/>
        </w:rPr>
        <w:t>T</w:t>
      </w:r>
      <w:r w:rsidRPr="007D3D29">
        <w:rPr>
          <w:rFonts w:ascii="Arial" w:hAnsi="Arial" w:cs="Arial"/>
        </w:rPr>
        <w:t>hat I</w:t>
      </w:r>
    </w:p>
    <w:p w:rsidR="00CB0249" w:rsidRPr="007D3D29" w:rsidRDefault="00CB0249" w:rsidP="00CB0249">
      <w:pPr>
        <w:pStyle w:val="BodyTextIndent2"/>
        <w:numPr>
          <w:ilvl w:val="0"/>
          <w:numId w:val="1"/>
        </w:numPr>
        <w:tabs>
          <w:tab w:val="clear" w:pos="720"/>
        </w:tabs>
        <w:ind w:left="1080"/>
        <w:rPr>
          <w:rFonts w:ascii="Arial" w:hAnsi="Arial" w:cs="Arial"/>
        </w:rPr>
      </w:pPr>
      <w:r w:rsidRPr="007D3D29">
        <w:rPr>
          <w:rFonts w:ascii="Arial" w:hAnsi="Arial" w:cs="Arial"/>
        </w:rPr>
        <w:t>be licensed, or</w:t>
      </w:r>
    </w:p>
    <w:p w:rsidR="00CB0249" w:rsidRPr="007D3D29" w:rsidRDefault="00CB0249" w:rsidP="00CB0249">
      <w:pPr>
        <w:pStyle w:val="BodyTextIndent2"/>
        <w:ind w:left="1080"/>
        <w:rPr>
          <w:rFonts w:ascii="Arial" w:hAnsi="Arial" w:cs="Arial"/>
          <w:sz w:val="16"/>
          <w:szCs w:val="16"/>
        </w:rPr>
      </w:pPr>
    </w:p>
    <w:p w:rsidR="00CB0249" w:rsidRPr="007D3D29" w:rsidRDefault="00CB0249" w:rsidP="00CB0249">
      <w:pPr>
        <w:pStyle w:val="BodyTextIndent2"/>
        <w:numPr>
          <w:ilvl w:val="0"/>
          <w:numId w:val="1"/>
        </w:numPr>
        <w:tabs>
          <w:tab w:val="clear" w:pos="720"/>
        </w:tabs>
        <w:ind w:left="1080"/>
        <w:rPr>
          <w:rFonts w:ascii="Arial" w:hAnsi="Arial" w:cs="Arial"/>
        </w:rPr>
      </w:pPr>
      <w:r w:rsidRPr="007D3D29">
        <w:rPr>
          <w:rFonts w:ascii="Arial" w:hAnsi="Arial" w:cs="Arial"/>
        </w:rPr>
        <w:t>be licensed only after meeting certain specified condition(s), or</w:t>
      </w:r>
    </w:p>
    <w:p w:rsidR="00CB0249" w:rsidRPr="007D3D29" w:rsidRDefault="00CB0249" w:rsidP="00CB0249">
      <w:pPr>
        <w:pStyle w:val="BodyTextIndent2"/>
        <w:ind w:left="1080"/>
        <w:rPr>
          <w:rFonts w:ascii="Arial" w:hAnsi="Arial" w:cs="Arial"/>
          <w:sz w:val="16"/>
          <w:szCs w:val="16"/>
        </w:rPr>
      </w:pPr>
    </w:p>
    <w:p w:rsidR="00CB0249" w:rsidRPr="007D3D29" w:rsidRDefault="00CB0249" w:rsidP="00CB0249">
      <w:pPr>
        <w:pStyle w:val="BodyTextIndent2"/>
        <w:numPr>
          <w:ilvl w:val="0"/>
          <w:numId w:val="1"/>
        </w:numPr>
        <w:tabs>
          <w:tab w:val="clear" w:pos="720"/>
        </w:tabs>
        <w:ind w:left="1080"/>
        <w:rPr>
          <w:rFonts w:ascii="Arial" w:hAnsi="Arial" w:cs="Arial"/>
          <w:szCs w:val="24"/>
        </w:rPr>
      </w:pPr>
      <w:proofErr w:type="gramStart"/>
      <w:r w:rsidRPr="007D3D29">
        <w:rPr>
          <w:rFonts w:ascii="Arial" w:hAnsi="Arial" w:cs="Arial"/>
        </w:rPr>
        <w:t>not</w:t>
      </w:r>
      <w:proofErr w:type="gramEnd"/>
      <w:r w:rsidRPr="007D3D29">
        <w:rPr>
          <w:rFonts w:ascii="Arial" w:hAnsi="Arial" w:cs="Arial"/>
        </w:rPr>
        <w:t xml:space="preserve"> be licensed</w:t>
      </w:r>
      <w:r w:rsidRPr="007D3D29">
        <w:rPr>
          <w:rFonts w:ascii="Arial" w:hAnsi="Arial" w:cs="Arial"/>
          <w:szCs w:val="24"/>
        </w:rPr>
        <w:t>.  Candidates denied licensure may resubmit a new performance portfolio after one year.</w:t>
      </w:r>
    </w:p>
    <w:p w:rsidR="00CB0249" w:rsidRPr="007D3D29" w:rsidRDefault="00CB0249" w:rsidP="00CB0249">
      <w:pPr>
        <w:pStyle w:val="BodyTextIndent2"/>
        <w:ind w:left="0"/>
        <w:rPr>
          <w:rFonts w:ascii="Arial" w:hAnsi="Arial" w:cs="Arial"/>
        </w:rPr>
      </w:pPr>
    </w:p>
    <w:p w:rsidR="00CB0249" w:rsidRPr="007D3D29" w:rsidRDefault="00CB0249" w:rsidP="00CB0249">
      <w:pPr>
        <w:pStyle w:val="BodyTextIndent2"/>
        <w:ind w:left="0"/>
        <w:rPr>
          <w:rFonts w:ascii="Arial" w:hAnsi="Arial" w:cs="Arial"/>
        </w:rPr>
      </w:pPr>
    </w:p>
    <w:p w:rsidR="00CB0249" w:rsidRPr="007D3D29" w:rsidRDefault="00CB0249" w:rsidP="00CB0249">
      <w:pPr>
        <w:pStyle w:val="BodyTextIndent2"/>
        <w:ind w:left="0"/>
        <w:rPr>
          <w:rFonts w:ascii="Arial" w:hAnsi="Arial" w:cs="Arial"/>
        </w:rPr>
      </w:pPr>
      <w:r w:rsidRPr="007D3D29">
        <w:rPr>
          <w:rFonts w:ascii="Arial" w:hAnsi="Arial" w:cs="Arial"/>
        </w:rPr>
        <w:t>My signature below certifies my understanding and compliance of this affidavit.</w:t>
      </w:r>
    </w:p>
    <w:p w:rsidR="00CB0249" w:rsidRPr="007D3D29" w:rsidRDefault="00CB0249" w:rsidP="00CB0249">
      <w:pPr>
        <w:pStyle w:val="BodyTextIndent2"/>
        <w:ind w:left="0"/>
        <w:rPr>
          <w:rFonts w:ascii="Arial" w:hAnsi="Arial" w:cs="Arial"/>
        </w:rPr>
      </w:pPr>
    </w:p>
    <w:p w:rsidR="00CB0249" w:rsidRPr="007D3D29" w:rsidRDefault="00CB0249" w:rsidP="00CB0249">
      <w:pPr>
        <w:pStyle w:val="BodyTextIndent2"/>
        <w:ind w:left="0"/>
        <w:rPr>
          <w:rFonts w:ascii="Arial" w:hAnsi="Arial" w:cs="Arial"/>
        </w:rPr>
      </w:pPr>
    </w:p>
    <w:p w:rsidR="00CB0249" w:rsidRPr="007D3D29" w:rsidRDefault="00CB0249" w:rsidP="00CB0249">
      <w:pPr>
        <w:pStyle w:val="BodyTextIndent2"/>
        <w:ind w:left="0"/>
        <w:rPr>
          <w:rFonts w:ascii="Arial" w:hAnsi="Arial" w:cs="Arial"/>
        </w:rPr>
      </w:pPr>
    </w:p>
    <w:p w:rsidR="00CB0249" w:rsidRPr="007D3D29" w:rsidRDefault="00CB0249" w:rsidP="00CB0249">
      <w:pPr>
        <w:pStyle w:val="BodyTextIndent2"/>
        <w:ind w:left="0"/>
        <w:rPr>
          <w:rFonts w:ascii="Arial" w:hAnsi="Arial" w:cs="Arial"/>
        </w:rPr>
      </w:pPr>
      <w:r w:rsidRPr="007D3D29">
        <w:rPr>
          <w:rFonts w:ascii="Arial" w:hAnsi="Arial" w:cs="Arial"/>
        </w:rPr>
        <w:t>______________________________________________</w:t>
      </w:r>
      <w:r w:rsidRPr="007D3D29">
        <w:rPr>
          <w:rFonts w:ascii="Arial" w:hAnsi="Arial" w:cs="Arial"/>
        </w:rPr>
        <w:tab/>
        <w:t>__________________</w:t>
      </w:r>
    </w:p>
    <w:p w:rsidR="00CB0249" w:rsidRPr="007D3D29" w:rsidRDefault="00CB0249" w:rsidP="00CB0249">
      <w:pPr>
        <w:pStyle w:val="Header"/>
        <w:tabs>
          <w:tab w:val="clear" w:pos="4320"/>
          <w:tab w:val="clear" w:pos="8640"/>
        </w:tabs>
        <w:rPr>
          <w:rFonts w:ascii="Arial" w:hAnsi="Arial" w:cs="Arial"/>
          <w:b/>
          <w:sz w:val="18"/>
          <w:szCs w:val="18"/>
        </w:rPr>
      </w:pPr>
      <w:r w:rsidRPr="007D3D29">
        <w:rPr>
          <w:rFonts w:ascii="Arial" w:hAnsi="Arial" w:cs="Arial"/>
          <w:sz w:val="18"/>
          <w:szCs w:val="18"/>
        </w:rPr>
        <w:t>Signature</w:t>
      </w:r>
      <w:r w:rsidRPr="007D3D29">
        <w:rPr>
          <w:rFonts w:ascii="Arial" w:hAnsi="Arial" w:cs="Arial"/>
          <w:sz w:val="18"/>
          <w:szCs w:val="18"/>
        </w:rPr>
        <w:tab/>
      </w:r>
      <w:r w:rsidRPr="007D3D29">
        <w:rPr>
          <w:rFonts w:ascii="Arial" w:hAnsi="Arial" w:cs="Arial"/>
          <w:sz w:val="18"/>
          <w:szCs w:val="18"/>
        </w:rPr>
        <w:tab/>
      </w:r>
      <w:r w:rsidRPr="007D3D29">
        <w:rPr>
          <w:rFonts w:ascii="Arial" w:hAnsi="Arial" w:cs="Arial"/>
          <w:sz w:val="18"/>
          <w:szCs w:val="18"/>
        </w:rPr>
        <w:tab/>
      </w:r>
      <w:r w:rsidRPr="007D3D29">
        <w:rPr>
          <w:rFonts w:ascii="Arial" w:hAnsi="Arial" w:cs="Arial"/>
          <w:sz w:val="18"/>
          <w:szCs w:val="18"/>
        </w:rPr>
        <w:tab/>
      </w:r>
      <w:r w:rsidRPr="007D3D29">
        <w:rPr>
          <w:rFonts w:ascii="Arial" w:hAnsi="Arial" w:cs="Arial"/>
          <w:sz w:val="18"/>
          <w:szCs w:val="18"/>
        </w:rPr>
        <w:tab/>
      </w:r>
      <w:r w:rsidRPr="007D3D29">
        <w:rPr>
          <w:rFonts w:ascii="Arial" w:hAnsi="Arial" w:cs="Arial"/>
          <w:sz w:val="18"/>
          <w:szCs w:val="18"/>
        </w:rPr>
        <w:tab/>
      </w:r>
      <w:r w:rsidRPr="007D3D29">
        <w:rPr>
          <w:rFonts w:ascii="Arial" w:hAnsi="Arial" w:cs="Arial"/>
          <w:sz w:val="18"/>
          <w:szCs w:val="18"/>
        </w:rPr>
        <w:tab/>
      </w:r>
      <w:r w:rsidRPr="007D3D29">
        <w:rPr>
          <w:rFonts w:ascii="Arial" w:hAnsi="Arial" w:cs="Arial"/>
          <w:sz w:val="18"/>
          <w:szCs w:val="18"/>
        </w:rPr>
        <w:tab/>
      </w:r>
      <w:r w:rsidRPr="007D3D29">
        <w:rPr>
          <w:rFonts w:ascii="Arial" w:hAnsi="Arial" w:cs="Arial"/>
          <w:sz w:val="18"/>
          <w:szCs w:val="18"/>
        </w:rPr>
        <w:tab/>
      </w:r>
      <w:r w:rsidRPr="007D3D29">
        <w:rPr>
          <w:rFonts w:ascii="Arial" w:hAnsi="Arial" w:cs="Arial"/>
          <w:sz w:val="18"/>
          <w:szCs w:val="18"/>
        </w:rPr>
        <w:tab/>
        <w:t>Date</w:t>
      </w:r>
      <w:r w:rsidRPr="007D3D29">
        <w:rPr>
          <w:rFonts w:ascii="Arial" w:hAnsi="Arial" w:cs="Arial"/>
          <w:b/>
          <w:sz w:val="18"/>
          <w:szCs w:val="18"/>
        </w:rPr>
        <w:t xml:space="preserve"> </w:t>
      </w:r>
    </w:p>
    <w:p w:rsidR="00CB0249" w:rsidRPr="007D3D29" w:rsidRDefault="00CB0249" w:rsidP="00CB0249">
      <w:pPr>
        <w:pStyle w:val="Header"/>
        <w:tabs>
          <w:tab w:val="clear" w:pos="4320"/>
          <w:tab w:val="clear" w:pos="8640"/>
        </w:tabs>
        <w:jc w:val="center"/>
        <w:rPr>
          <w:rFonts w:ascii="Arial" w:hAnsi="Arial" w:cs="Arial"/>
          <w:b/>
          <w:sz w:val="28"/>
        </w:rPr>
      </w:pPr>
    </w:p>
    <w:p w:rsidR="00CB0249" w:rsidRPr="007D3D29" w:rsidRDefault="00CB0249" w:rsidP="00CB0249">
      <w:pPr>
        <w:pStyle w:val="Header"/>
        <w:tabs>
          <w:tab w:val="clear" w:pos="4320"/>
          <w:tab w:val="clear" w:pos="8640"/>
        </w:tabs>
        <w:jc w:val="center"/>
        <w:rPr>
          <w:rFonts w:ascii="Arial" w:hAnsi="Arial" w:cs="Arial"/>
          <w:sz w:val="28"/>
        </w:rPr>
      </w:pPr>
    </w:p>
    <w:p w:rsidR="00CB0249" w:rsidRPr="00C35E5B" w:rsidRDefault="00CB0249" w:rsidP="00CB0249">
      <w:pPr>
        <w:pStyle w:val="Header"/>
        <w:tabs>
          <w:tab w:val="clear" w:pos="4320"/>
          <w:tab w:val="clear" w:pos="8640"/>
        </w:tabs>
        <w:rPr>
          <w:rFonts w:ascii="Arial" w:hAnsi="Arial" w:cs="Arial"/>
          <w:szCs w:val="24"/>
        </w:rPr>
      </w:pPr>
      <w:r w:rsidRPr="00C35E5B">
        <w:rPr>
          <w:rFonts w:ascii="Arial" w:hAnsi="Arial" w:cs="Arial"/>
          <w:szCs w:val="24"/>
        </w:rPr>
        <w:t>__________________________________</w:t>
      </w:r>
      <w:r w:rsidR="00C35E5B">
        <w:rPr>
          <w:rFonts w:ascii="Arial" w:hAnsi="Arial" w:cs="Arial"/>
          <w:szCs w:val="24"/>
        </w:rPr>
        <w:t>______</w:t>
      </w:r>
      <w:r w:rsidRPr="00C35E5B">
        <w:rPr>
          <w:rFonts w:ascii="Arial" w:hAnsi="Arial" w:cs="Arial"/>
          <w:szCs w:val="24"/>
        </w:rPr>
        <w:t>______</w:t>
      </w:r>
    </w:p>
    <w:p w:rsidR="000319BD" w:rsidRPr="007D3D29" w:rsidRDefault="00CB0249">
      <w:pPr>
        <w:rPr>
          <w:rFonts w:ascii="Arial" w:hAnsi="Arial" w:cs="Arial"/>
          <w:sz w:val="18"/>
          <w:szCs w:val="18"/>
        </w:rPr>
      </w:pPr>
      <w:r w:rsidRPr="007D3D29">
        <w:rPr>
          <w:rFonts w:ascii="Arial" w:hAnsi="Arial" w:cs="Arial"/>
          <w:sz w:val="18"/>
          <w:szCs w:val="18"/>
        </w:rPr>
        <w:t>Print name</w:t>
      </w:r>
    </w:p>
    <w:sectPr w:rsidR="000319BD" w:rsidRPr="007D3D29" w:rsidSect="007D3D29">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F0933"/>
    <w:multiLevelType w:val="singleLevel"/>
    <w:tmpl w:val="3CAE5260"/>
    <w:lvl w:ilvl="0">
      <w:start w:val="1"/>
      <w:numFmt w:val="decimal"/>
      <w:lvlText w:val="%1)"/>
      <w:lvlJc w:val="left"/>
      <w:pPr>
        <w:tabs>
          <w:tab w:val="num" w:pos="720"/>
        </w:tabs>
        <w:ind w:left="7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B0249"/>
    <w:rsid w:val="000319BD"/>
    <w:rsid w:val="00062299"/>
    <w:rsid w:val="00083A3B"/>
    <w:rsid w:val="003F6109"/>
    <w:rsid w:val="0043435A"/>
    <w:rsid w:val="00462151"/>
    <w:rsid w:val="00781C05"/>
    <w:rsid w:val="007957AD"/>
    <w:rsid w:val="007D3D29"/>
    <w:rsid w:val="00BD7464"/>
    <w:rsid w:val="00C35E5B"/>
    <w:rsid w:val="00CB0249"/>
    <w:rsid w:val="00D22558"/>
    <w:rsid w:val="00D4469F"/>
    <w:rsid w:val="00D60110"/>
    <w:rsid w:val="00DC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2305B2C-9BA6-475C-8BD4-299972A2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24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B0249"/>
    <w:pPr>
      <w:tabs>
        <w:tab w:val="center" w:pos="4320"/>
        <w:tab w:val="right" w:pos="8640"/>
      </w:tabs>
    </w:pPr>
    <w:rPr>
      <w:sz w:val="24"/>
    </w:rPr>
  </w:style>
  <w:style w:type="character" w:customStyle="1" w:styleId="HeaderChar">
    <w:name w:val="Header Char"/>
    <w:basedOn w:val="DefaultParagraphFont"/>
    <w:link w:val="Header"/>
    <w:semiHidden/>
    <w:rsid w:val="00CB0249"/>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CB0249"/>
    <w:pPr>
      <w:ind w:left="720"/>
    </w:pPr>
    <w:rPr>
      <w:sz w:val="24"/>
    </w:rPr>
  </w:style>
  <w:style w:type="character" w:customStyle="1" w:styleId="BodyTextIndent2Char">
    <w:name w:val="Body Text Indent 2 Char"/>
    <w:basedOn w:val="DefaultParagraphFont"/>
    <w:link w:val="BodyTextIndent2"/>
    <w:semiHidden/>
    <w:rsid w:val="00CB0249"/>
    <w:rPr>
      <w:rFonts w:ascii="Times New Roman" w:eastAsia="Times New Roman" w:hAnsi="Times New Roman" w:cs="Times New Roman"/>
      <w:sz w:val="24"/>
      <w:szCs w:val="20"/>
    </w:rPr>
  </w:style>
  <w:style w:type="character" w:customStyle="1" w:styleId="StyleArialItalic">
    <w:name w:val="Style Arial Italic"/>
    <w:basedOn w:val="DefaultParagraphFont"/>
    <w:rsid w:val="00CB0249"/>
    <w:rPr>
      <w:rFonts w:ascii="Arial" w:hAnsi="Arial"/>
      <w:i/>
      <w:i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DESE-231-33225</_dlc_DocId>
    <_dlc_DocIdUrl xmlns="733efe1c-5bbe-4968-87dc-d400e65c879f">
      <Url>https://sharepoint.doemass.org/ese/webteam/cps/_layouts/DocIdRedir.aspx?ID=DESE-231-33225</Url>
      <Description>DESE-231-33225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2D7744-559A-482A-912E-AE11FA017E18}">
  <ds:schemaRefs>
    <ds:schemaRef ds:uri="http://schemas.microsoft.com/sharepoint/v3/contenttype/forms"/>
  </ds:schemaRefs>
</ds:datastoreItem>
</file>

<file path=customXml/itemProps2.xml><?xml version="1.0" encoding="utf-8"?>
<ds:datastoreItem xmlns:ds="http://schemas.openxmlformats.org/officeDocument/2006/customXml" ds:itemID="{6CE6D308-08AC-4D9C-A180-05628C9B307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DAE8AB19-01F9-4499-86EB-09695DDEA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442F2-EFD4-4A02-A43E-13F2A54A27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1264</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ABE Licensure Affidavit</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 Licensure Affidavit</dc:title>
  <dc:subject>licensure</dc:subject>
  <dc:creator>phx</dc:creator>
  <cp:keywords>affidavit, ABE Licensure, portfolio</cp:keywords>
  <dc:description>5.12.17</dc:description>
  <cp:lastModifiedBy>O'Brien-Driscoll, Courtney</cp:lastModifiedBy>
  <cp:revision>3</cp:revision>
  <dcterms:created xsi:type="dcterms:W3CDTF">2017-05-12T19:37:00Z</dcterms:created>
  <dcterms:modified xsi:type="dcterms:W3CDTF">2018-03-12T19:54:00Z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be392a7f-39a7-4a6b-8eac-03115a17cfca</vt:lpwstr>
  </property>
  <property fmtid="{D5CDD505-2E9C-101B-9397-08002B2CF9AE}" pid="4" name="metadate">
    <vt:lpwstr>Jul 5, 2017</vt:lpwstr>
  </property>
</Properties>
</file>