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A1CD" w14:textId="3D47F166" w:rsidR="00D365C3" w:rsidRPr="00D365C3" w:rsidRDefault="00D365C3" w:rsidP="00D365C3">
      <w:pPr>
        <w:keepNext/>
        <w:keepLines/>
        <w:widowControl w:val="0"/>
        <w:spacing w:before="0" w:after="0"/>
        <w:jc w:val="right"/>
        <w:outlineLvl w:val="2"/>
        <w:rPr>
          <w:rFonts w:ascii="Calibri" w:eastAsia="Calibri" w:hAnsi="Calibri" w:cs="Calibri"/>
          <w:b/>
          <w:color w:val="4F81BD"/>
          <w:sz w:val="28"/>
          <w:szCs w:val="28"/>
        </w:rPr>
      </w:pPr>
      <w:bookmarkStart w:id="0" w:name="_Toc360025883"/>
      <w:bookmarkStart w:id="1" w:name="_Hlk34303676"/>
      <w:bookmarkStart w:id="2" w:name="_Hlk34303757"/>
      <w:r w:rsidRPr="00D365C3">
        <w:rPr>
          <w:rFonts w:ascii="Calibri" w:eastAsia="Calibri" w:hAnsi="Calibri" w:cs="Calibri"/>
          <w:b/>
          <w:noProof/>
          <w:color w:val="4F81BD"/>
          <w:sz w:val="28"/>
          <w:szCs w:val="28"/>
        </w:rPr>
        <w:drawing>
          <wp:anchor distT="0" distB="0" distL="114300" distR="114300" simplePos="0" relativeHeight="251660288" behindDoc="0" locked="0" layoutInCell="1" allowOverlap="1" wp14:anchorId="3E1C34CC" wp14:editId="6705D8C7">
            <wp:simplePos x="0" y="0"/>
            <wp:positionH relativeFrom="column">
              <wp:posOffset>4314825</wp:posOffset>
            </wp:positionH>
            <wp:positionV relativeFrom="paragraph">
              <wp:posOffset>-47625</wp:posOffset>
            </wp:positionV>
            <wp:extent cx="1628775" cy="541655"/>
            <wp:effectExtent l="0" t="0" r="9525" b="0"/>
            <wp:wrapNone/>
            <wp:docPr id="2" name="Picture 1" descr="SG and S logo" title="SG and 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ndS_logo_0617_ONE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541655"/>
                    </a:xfrm>
                    <a:prstGeom prst="rect">
                      <a:avLst/>
                    </a:prstGeom>
                  </pic:spPr>
                </pic:pic>
              </a:graphicData>
            </a:graphic>
            <wp14:sizeRelH relativeFrom="page">
              <wp14:pctWidth>0</wp14:pctWidth>
            </wp14:sizeRelH>
            <wp14:sizeRelV relativeFrom="page">
              <wp14:pctHeight>0</wp14:pctHeight>
            </wp14:sizeRelV>
          </wp:anchor>
        </w:drawing>
      </w:r>
      <w:r w:rsidRPr="00D365C3">
        <w:rPr>
          <w:rFonts w:ascii="Calibri" w:eastAsia="Calibri" w:hAnsi="Calibri" w:cs="Calibri"/>
          <w:b/>
          <w:noProof/>
          <w:color w:val="4F81BD"/>
          <w:sz w:val="28"/>
          <w:szCs w:val="28"/>
        </w:rPr>
        <w:drawing>
          <wp:anchor distT="0" distB="0" distL="114300" distR="114300" simplePos="0" relativeHeight="251659264" behindDoc="0" locked="0" layoutInCell="1" allowOverlap="1" wp14:anchorId="36791D1A" wp14:editId="0C04BD02">
            <wp:simplePos x="0" y="0"/>
            <wp:positionH relativeFrom="column">
              <wp:posOffset>0</wp:posOffset>
            </wp:positionH>
            <wp:positionV relativeFrom="paragraph">
              <wp:posOffset>-257175</wp:posOffset>
            </wp:positionV>
            <wp:extent cx="1562100" cy="742950"/>
            <wp:effectExtent l="0" t="0" r="0" b="0"/>
            <wp:wrapNone/>
            <wp:docPr id="1" name="Picture 7" descr="ESE Logo"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9" cstate="print"/>
                    <a:srcRect/>
                    <a:stretch>
                      <a:fillRect/>
                    </a:stretch>
                  </pic:blipFill>
                  <pic:spPr bwMode="auto">
                    <a:xfrm>
                      <a:off x="0" y="0"/>
                      <a:ext cx="1562100" cy="742950"/>
                    </a:xfrm>
                    <a:prstGeom prst="rect">
                      <a:avLst/>
                    </a:prstGeom>
                    <a:noFill/>
                    <a:ln w="9525">
                      <a:noFill/>
                      <a:miter lim="800000"/>
                      <a:headEnd/>
                      <a:tailEnd/>
                    </a:ln>
                  </pic:spPr>
                </pic:pic>
              </a:graphicData>
            </a:graphic>
          </wp:anchor>
        </w:drawing>
      </w:r>
    </w:p>
    <w:p w14:paraId="5AFAF7EF" w14:textId="77777777" w:rsidR="00D365C3" w:rsidRPr="00D365C3" w:rsidRDefault="00D365C3" w:rsidP="00D365C3">
      <w:pPr>
        <w:keepNext/>
        <w:keepLines/>
        <w:widowControl w:val="0"/>
        <w:spacing w:before="0" w:after="0"/>
        <w:jc w:val="left"/>
        <w:outlineLvl w:val="2"/>
        <w:rPr>
          <w:rFonts w:ascii="Calibri" w:eastAsia="Calibri" w:hAnsi="Calibri" w:cs="Calibri"/>
          <w:b/>
          <w:color w:val="4F81BD"/>
          <w:sz w:val="28"/>
          <w:szCs w:val="28"/>
        </w:rPr>
      </w:pPr>
    </w:p>
    <w:p w14:paraId="0F753EB4" w14:textId="77777777" w:rsidR="00D365C3" w:rsidRDefault="00D365C3" w:rsidP="00D365C3">
      <w:pPr>
        <w:keepNext/>
        <w:keepLines/>
        <w:widowControl w:val="0"/>
        <w:spacing w:before="0" w:after="0"/>
        <w:jc w:val="left"/>
        <w:outlineLvl w:val="2"/>
        <w:rPr>
          <w:rFonts w:ascii="Calibri" w:eastAsia="Calibri" w:hAnsi="Calibri" w:cs="Calibri"/>
          <w:b/>
          <w:color w:val="4F81BD"/>
          <w:sz w:val="28"/>
          <w:szCs w:val="28"/>
        </w:rPr>
      </w:pPr>
    </w:p>
    <w:p w14:paraId="508E7956" w14:textId="77777777" w:rsidR="00D365C3" w:rsidRDefault="00D365C3" w:rsidP="00D365C3">
      <w:pPr>
        <w:keepNext/>
        <w:keepLines/>
        <w:widowControl w:val="0"/>
        <w:spacing w:before="0" w:after="0"/>
        <w:jc w:val="left"/>
        <w:outlineLvl w:val="2"/>
        <w:rPr>
          <w:rFonts w:ascii="Calibri" w:eastAsia="Calibri" w:hAnsi="Calibri" w:cs="Calibri"/>
          <w:b/>
          <w:color w:val="4F81BD"/>
          <w:sz w:val="28"/>
          <w:szCs w:val="28"/>
        </w:rPr>
      </w:pPr>
    </w:p>
    <w:p w14:paraId="69066A15" w14:textId="1FF336EA" w:rsidR="00D365C3" w:rsidRPr="00B54720" w:rsidRDefault="00D365C3" w:rsidP="00D365C3">
      <w:pPr>
        <w:keepNext/>
        <w:keepLines/>
        <w:widowControl w:val="0"/>
        <w:spacing w:before="0" w:after="0"/>
        <w:jc w:val="left"/>
        <w:outlineLvl w:val="2"/>
        <w:rPr>
          <w:rFonts w:ascii="Calibri" w:eastAsia="Calibri" w:hAnsi="Calibri" w:cs="Calibri"/>
          <w:b/>
          <w:color w:val="1F3864" w:themeColor="accent1" w:themeShade="80"/>
          <w:sz w:val="28"/>
          <w:szCs w:val="28"/>
        </w:rPr>
      </w:pPr>
      <w:r w:rsidRPr="00B54720">
        <w:rPr>
          <w:rFonts w:ascii="Calibri" w:eastAsia="Calibri" w:hAnsi="Calibri" w:cs="Calibri"/>
          <w:b/>
          <w:color w:val="1F3864" w:themeColor="accent1" w:themeShade="80"/>
          <w:sz w:val="28"/>
          <w:szCs w:val="28"/>
        </w:rPr>
        <w:t>Appendix</w:t>
      </w:r>
    </w:p>
    <w:p w14:paraId="362094CD" w14:textId="77777777" w:rsidR="00D365C3" w:rsidRPr="00B54720" w:rsidRDefault="00D365C3" w:rsidP="00D365C3">
      <w:pPr>
        <w:keepNext/>
        <w:keepLines/>
        <w:widowControl w:val="0"/>
        <w:spacing w:before="0" w:after="0"/>
        <w:jc w:val="center"/>
        <w:outlineLvl w:val="2"/>
        <w:rPr>
          <w:rFonts w:ascii="Calibri" w:eastAsia="Calibri" w:hAnsi="Calibri" w:cs="Calibri"/>
          <w:b/>
          <w:color w:val="1F3864" w:themeColor="accent1" w:themeShade="80"/>
          <w:sz w:val="28"/>
          <w:szCs w:val="28"/>
        </w:rPr>
      </w:pPr>
    </w:p>
    <w:bookmarkEnd w:id="0"/>
    <w:p w14:paraId="1AF948E7" w14:textId="77777777" w:rsidR="00D365C3" w:rsidRPr="00B54720" w:rsidRDefault="00D365C3" w:rsidP="00D365C3">
      <w:pPr>
        <w:keepNext/>
        <w:keepLines/>
        <w:widowControl w:val="0"/>
        <w:spacing w:before="0" w:after="0"/>
        <w:jc w:val="center"/>
        <w:outlineLvl w:val="2"/>
        <w:rPr>
          <w:rFonts w:ascii="Calibri" w:eastAsia="Calibri" w:hAnsi="Calibri" w:cs="Calibri"/>
          <w:b/>
          <w:color w:val="1F3864" w:themeColor="accent1" w:themeShade="80"/>
          <w:sz w:val="28"/>
          <w:szCs w:val="28"/>
        </w:rPr>
      </w:pPr>
      <w:r w:rsidRPr="00B54720">
        <w:rPr>
          <w:rFonts w:ascii="Calibri" w:eastAsia="Calibri" w:hAnsi="Calibri" w:cs="Calibri"/>
          <w:b/>
          <w:color w:val="1F3864" w:themeColor="accent1" w:themeShade="80"/>
          <w:sz w:val="28"/>
          <w:szCs w:val="28"/>
        </w:rPr>
        <w:t>Teacher of the Deaf and Hard-of-Hearing:</w:t>
      </w:r>
    </w:p>
    <w:p w14:paraId="686E83E2" w14:textId="77777777" w:rsidR="00D365C3" w:rsidRPr="00B54720" w:rsidRDefault="00D365C3" w:rsidP="00D365C3">
      <w:pPr>
        <w:keepNext/>
        <w:keepLines/>
        <w:widowControl w:val="0"/>
        <w:spacing w:before="0" w:after="0"/>
        <w:jc w:val="center"/>
        <w:outlineLvl w:val="2"/>
        <w:rPr>
          <w:rFonts w:ascii="Calibri" w:eastAsia="Calibri" w:hAnsi="Calibri" w:cs="Calibri"/>
          <w:b/>
          <w:i/>
          <w:color w:val="1F3864" w:themeColor="accent1" w:themeShade="80"/>
          <w:sz w:val="28"/>
          <w:szCs w:val="28"/>
        </w:rPr>
      </w:pPr>
      <w:r w:rsidRPr="00B54720">
        <w:rPr>
          <w:rFonts w:ascii="Calibri" w:eastAsia="Calibri" w:hAnsi="Calibri" w:cs="Calibri"/>
          <w:b/>
          <w:i/>
          <w:color w:val="1F3864" w:themeColor="accent1" w:themeShade="80"/>
          <w:sz w:val="28"/>
          <w:szCs w:val="28"/>
        </w:rPr>
        <w:t>American Sign Language/Total Communication</w:t>
      </w:r>
    </w:p>
    <w:p w14:paraId="72C65741" w14:textId="77777777" w:rsidR="00D365C3" w:rsidRPr="00B54720" w:rsidRDefault="00D365C3" w:rsidP="00D365C3">
      <w:pPr>
        <w:keepNext/>
        <w:keepLines/>
        <w:widowControl w:val="0"/>
        <w:spacing w:before="0" w:after="0"/>
        <w:jc w:val="center"/>
        <w:outlineLvl w:val="2"/>
        <w:rPr>
          <w:rFonts w:ascii="Calibri" w:eastAsia="Calibri" w:hAnsi="Calibri" w:cs="Calibri"/>
          <w:b/>
          <w:color w:val="1F3864" w:themeColor="accent1" w:themeShade="80"/>
          <w:sz w:val="28"/>
          <w:szCs w:val="28"/>
        </w:rPr>
      </w:pPr>
      <w:r w:rsidRPr="00B54720">
        <w:rPr>
          <w:rFonts w:ascii="Calibri" w:eastAsia="Calibri" w:hAnsi="Calibri" w:cs="Calibri"/>
          <w:b/>
          <w:color w:val="1F3864" w:themeColor="accent1" w:themeShade="80"/>
          <w:sz w:val="28"/>
          <w:szCs w:val="28"/>
        </w:rPr>
        <w:t>Structured Guidance &amp; Supports (SG&amp;S)</w:t>
      </w:r>
    </w:p>
    <w:p w14:paraId="3E0E56DE" w14:textId="77777777" w:rsidR="00D365C3" w:rsidRPr="00B54720" w:rsidRDefault="00D365C3" w:rsidP="00D365C3">
      <w:pPr>
        <w:keepNext/>
        <w:keepLines/>
        <w:widowControl w:val="0"/>
        <w:spacing w:before="0" w:after="0"/>
        <w:jc w:val="center"/>
        <w:outlineLvl w:val="2"/>
        <w:rPr>
          <w:rFonts w:ascii="Calibri" w:eastAsia="Calibri" w:hAnsi="Calibri" w:cs="Calibri"/>
          <w:b/>
          <w:color w:val="1F3864" w:themeColor="accent1" w:themeShade="80"/>
          <w:sz w:val="28"/>
          <w:szCs w:val="28"/>
        </w:rPr>
      </w:pPr>
      <w:r w:rsidRPr="00B54720">
        <w:rPr>
          <w:rFonts w:ascii="Calibri" w:eastAsia="Calibri" w:hAnsi="Calibri" w:cs="Calibri"/>
          <w:b/>
          <w:color w:val="1F3864" w:themeColor="accent1" w:themeShade="80"/>
          <w:sz w:val="28"/>
          <w:szCs w:val="28"/>
        </w:rPr>
        <w:t>Performance Rubrics and Required Form</w:t>
      </w:r>
    </w:p>
    <w:p w14:paraId="47275F09" w14:textId="77777777" w:rsidR="00D365C3" w:rsidRPr="00B54720" w:rsidRDefault="00D365C3" w:rsidP="00D365C3">
      <w:pPr>
        <w:keepNext/>
        <w:keepLines/>
        <w:widowControl w:val="0"/>
        <w:spacing w:before="0" w:after="0"/>
        <w:jc w:val="center"/>
        <w:outlineLvl w:val="2"/>
        <w:rPr>
          <w:rFonts w:ascii="Calibri" w:eastAsia="Calibri" w:hAnsi="Calibri" w:cs="Calibri"/>
          <w:b/>
          <w:color w:val="1F3864" w:themeColor="accent1" w:themeShade="80"/>
          <w:sz w:val="28"/>
          <w:szCs w:val="28"/>
        </w:rPr>
      </w:pPr>
    </w:p>
    <w:p w14:paraId="4C75B4AF" w14:textId="77777777" w:rsidR="00D365C3" w:rsidRPr="00D365C3" w:rsidRDefault="00D365C3" w:rsidP="00D365C3">
      <w:pPr>
        <w:keepNext/>
        <w:keepLines/>
        <w:widowControl w:val="0"/>
        <w:spacing w:before="0" w:after="0"/>
        <w:jc w:val="left"/>
        <w:outlineLvl w:val="2"/>
        <w:rPr>
          <w:rFonts w:ascii="Calibri" w:eastAsia="Calibri" w:hAnsi="Calibri" w:cs="Calibri"/>
          <w:b/>
          <w:color w:val="4F81BD"/>
          <w:sz w:val="28"/>
          <w:szCs w:val="28"/>
        </w:rPr>
      </w:pPr>
    </w:p>
    <w:p w14:paraId="5AA1844D" w14:textId="77777777" w:rsidR="00D365C3" w:rsidRPr="00D365C3" w:rsidRDefault="00D365C3" w:rsidP="00D365C3">
      <w:pPr>
        <w:keepNext/>
        <w:keepLines/>
        <w:widowControl w:val="0"/>
        <w:spacing w:before="0" w:after="0"/>
        <w:jc w:val="left"/>
        <w:outlineLvl w:val="2"/>
        <w:rPr>
          <w:rFonts w:ascii="Calibri" w:eastAsia="Calibri" w:hAnsi="Calibri" w:cs="Calibri"/>
        </w:rPr>
      </w:pPr>
      <w:r w:rsidRPr="00D365C3">
        <w:rPr>
          <w:rFonts w:ascii="Calibri" w:eastAsia="Calibri" w:hAnsi="Calibri" w:cs="Calibri"/>
        </w:rPr>
        <w:t xml:space="preserve">This Appendix includes a performance rubric to assess the candidate’s performance against indicators aligned to the subject matter knowledge requirements for the license being sought. The rubric should be reviewed at the Initial, Formative, and Summative meetings and it should be used for guidance and supports as well as for evaluation for meeting the competency review requirements. This Appendix also includes the required SG&amp;S Form (3 pages) that should be submitted to the licensure office as documentation of the completed process. </w:t>
      </w:r>
    </w:p>
    <w:p w14:paraId="015D58F1" w14:textId="77777777" w:rsidR="00D365C3" w:rsidRPr="00D365C3" w:rsidRDefault="00D365C3" w:rsidP="00D365C3">
      <w:pPr>
        <w:keepNext/>
        <w:keepLines/>
        <w:widowControl w:val="0"/>
        <w:spacing w:before="0" w:after="0"/>
        <w:jc w:val="left"/>
        <w:outlineLvl w:val="2"/>
        <w:rPr>
          <w:rFonts w:ascii="Calibri" w:eastAsia="Calibri" w:hAnsi="Calibri" w:cs="Calibri"/>
        </w:rPr>
      </w:pPr>
    </w:p>
    <w:p w14:paraId="7529B64B" w14:textId="77777777" w:rsidR="00D365C3" w:rsidRPr="00D365C3" w:rsidRDefault="00D365C3" w:rsidP="00D365C3">
      <w:pPr>
        <w:keepNext/>
        <w:keepLines/>
        <w:widowControl w:val="0"/>
        <w:spacing w:before="0" w:after="0"/>
        <w:jc w:val="left"/>
        <w:outlineLvl w:val="2"/>
        <w:rPr>
          <w:rFonts w:ascii="Calibri" w:eastAsia="Calibri" w:hAnsi="Calibri" w:cs="Calibri"/>
        </w:rPr>
      </w:pPr>
      <w:r w:rsidRPr="00D365C3">
        <w:rPr>
          <w:rFonts w:ascii="Calibri" w:eastAsia="Calibri" w:hAnsi="Calibri" w:cs="Calibri"/>
        </w:rPr>
        <w:t>Upon completion of the SG&amp;S process, conducted over a supervised 150-hour field-based experience, the candidate and supervising educator should review progress and fill out the required licensure forms. The candidate must submit these forms to the licensure office to document completion of the competency review requirement. The forms may also be used to verify the successful completion of a 150-hour internship with a qualified mentor during the SG&amp;S process for licensure candidates seeking to obtain an additional Initial or Professional license.</w:t>
      </w:r>
    </w:p>
    <w:p w14:paraId="5C43438C" w14:textId="77777777" w:rsidR="00D365C3" w:rsidRPr="00D365C3" w:rsidRDefault="00D365C3" w:rsidP="00D365C3">
      <w:pPr>
        <w:keepNext/>
        <w:keepLines/>
        <w:widowControl w:val="0"/>
        <w:spacing w:before="0" w:after="0"/>
        <w:jc w:val="left"/>
        <w:outlineLvl w:val="2"/>
        <w:rPr>
          <w:rFonts w:ascii="Calibri" w:eastAsia="Calibri" w:hAnsi="Calibri" w:cs="Calibri"/>
        </w:rPr>
      </w:pPr>
    </w:p>
    <w:p w14:paraId="1B83313F" w14:textId="77777777" w:rsidR="00D365C3" w:rsidRPr="00D365C3" w:rsidRDefault="00D365C3" w:rsidP="00D365C3">
      <w:pPr>
        <w:keepNext/>
        <w:keepLines/>
        <w:widowControl w:val="0"/>
        <w:spacing w:before="0" w:after="0"/>
        <w:jc w:val="left"/>
        <w:outlineLvl w:val="2"/>
        <w:rPr>
          <w:rFonts w:ascii="Calibri" w:eastAsia="Calibri" w:hAnsi="Calibri" w:cs="Times New Roman"/>
        </w:rPr>
      </w:pPr>
      <w:r w:rsidRPr="00D365C3">
        <w:rPr>
          <w:rFonts w:ascii="Calibri" w:eastAsia="Calibri" w:hAnsi="Calibri" w:cs="Times New Roman"/>
        </w:rPr>
        <w:t xml:space="preserve">Candidates must meet at least a Proficient readiness threshold across all indicators on the specific license. The ultimate determination of competency is to be made by the supervising educator based on a holistic evaluation of the candidate’s demonstrated skills across the indicators. This is indicated by selecting Met Requirements or Not Met Requirements on the SG&amp;S Form. See the “Performance Level” section of the SG&amp;S Guidelines for more information on using the rubric. </w:t>
      </w:r>
    </w:p>
    <w:p w14:paraId="1304FA22" w14:textId="77777777" w:rsidR="00D365C3" w:rsidRPr="00D365C3" w:rsidRDefault="00D365C3" w:rsidP="00D365C3">
      <w:pPr>
        <w:keepNext/>
        <w:keepLines/>
        <w:widowControl w:val="0"/>
        <w:spacing w:before="0" w:after="0"/>
        <w:jc w:val="left"/>
        <w:outlineLvl w:val="2"/>
        <w:rPr>
          <w:rFonts w:ascii="Calibri" w:eastAsia="Calibri" w:hAnsi="Calibri" w:cs="Times New Roman"/>
        </w:rPr>
      </w:pPr>
    </w:p>
    <w:p w14:paraId="40FC9F53" w14:textId="77777777" w:rsidR="00D365C3" w:rsidRPr="00D365C3" w:rsidRDefault="00D365C3" w:rsidP="00D365C3">
      <w:pPr>
        <w:keepNext/>
        <w:keepLines/>
        <w:widowControl w:val="0"/>
        <w:spacing w:before="0" w:after="0"/>
        <w:jc w:val="left"/>
        <w:outlineLvl w:val="2"/>
        <w:rPr>
          <w:rFonts w:ascii="Calibri" w:eastAsia="Calibri" w:hAnsi="Calibri" w:cs="Calibri"/>
          <w:b/>
          <w:color w:val="4F81BD"/>
        </w:rPr>
      </w:pPr>
      <w:r w:rsidRPr="00D365C3">
        <w:rPr>
          <w:rFonts w:ascii="Calibri" w:eastAsia="Calibri" w:hAnsi="Calibri" w:cs="Times New Roman"/>
        </w:rPr>
        <w:t xml:space="preserve">If the supervising educator and supervising administrator determine that the licensure candidate has Not Met Requirements, the candidate may still submit the SG&amp;S Form as partial fulfillment of this requirement. The candidate could then complete an additional 150-hour field-based experience or internship with an emphasis on high quality professional support growth opportunities and intensive supervision and support on areas where improvement is needed. </w:t>
      </w:r>
    </w:p>
    <w:p w14:paraId="0F2529CB" w14:textId="77777777" w:rsidR="00D365C3" w:rsidRDefault="00D365C3" w:rsidP="00C64EF2">
      <w:pPr>
        <w:spacing w:before="0" w:after="0" w:line="256" w:lineRule="auto"/>
        <w:jc w:val="center"/>
        <w:rPr>
          <w:rFonts w:ascii="Times New Roman" w:eastAsia="Times New Roman" w:hAnsi="Times New Roman" w:cs="Times New Roman"/>
          <w:b/>
          <w:bCs/>
          <w:sz w:val="24"/>
          <w:szCs w:val="24"/>
        </w:rPr>
        <w:sectPr w:rsidR="00D365C3" w:rsidSect="00D365C3">
          <w:headerReference w:type="even" r:id="rId10"/>
          <w:headerReference w:type="default" r:id="rId11"/>
          <w:footerReference w:type="even" r:id="rId12"/>
          <w:footerReference w:type="default" r:id="rId13"/>
          <w:headerReference w:type="first" r:id="rId14"/>
          <w:footerReference w:type="first" r:id="rId15"/>
          <w:pgSz w:w="12240" w:h="15840"/>
          <w:pgMar w:top="864" w:right="1008" w:bottom="864" w:left="1008" w:header="720" w:footer="720" w:gutter="0"/>
          <w:cols w:space="720"/>
          <w:docGrid w:linePitch="299"/>
        </w:sectPr>
      </w:pPr>
    </w:p>
    <w:tbl>
      <w:tblPr>
        <w:tblW w:w="131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one."/>
      </w:tblPr>
      <w:tblGrid>
        <w:gridCol w:w="3213"/>
        <w:gridCol w:w="3295"/>
        <w:gridCol w:w="3295"/>
        <w:gridCol w:w="3297"/>
      </w:tblGrid>
      <w:tr w:rsidR="00547C19" w14:paraId="0FA73CD5" w14:textId="77777777" w:rsidTr="00C64EF2">
        <w:trPr>
          <w:trHeight w:val="552"/>
          <w:tblHeader/>
        </w:trPr>
        <w:tc>
          <w:tcPr>
            <w:tcW w:w="1310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5" w:type="dxa"/>
              <w:bottom w:w="0" w:type="dxa"/>
              <w:right w:w="45" w:type="dxa"/>
            </w:tcMar>
            <w:vAlign w:val="center"/>
            <w:hideMark/>
          </w:tcPr>
          <w:p w14:paraId="25C19CC0" w14:textId="2B4848FF" w:rsidR="00547C19" w:rsidRDefault="00547C19" w:rsidP="00C64EF2">
            <w:pPr>
              <w:spacing w:before="0" w:after="0" w:line="256" w:lineRule="auto"/>
              <w:jc w:val="center"/>
              <w:rPr>
                <w:rFonts w:eastAsia="Times New Roman" w:cs="Times New Roman"/>
                <w:b/>
                <w:color w:val="000000"/>
              </w:rPr>
            </w:pPr>
            <w:r>
              <w:rPr>
                <w:rFonts w:ascii="Times New Roman" w:eastAsia="Times New Roman" w:hAnsi="Times New Roman" w:cs="Times New Roman"/>
                <w:b/>
                <w:bCs/>
                <w:sz w:val="24"/>
                <w:szCs w:val="24"/>
              </w:rPr>
              <w:lastRenderedPageBreak/>
              <w:t xml:space="preserve">Rubric for Deaf and Hard-of-Hearing License: </w:t>
            </w:r>
            <w:r>
              <w:rPr>
                <w:rFonts w:ascii="Times New Roman" w:eastAsia="Times New Roman" w:hAnsi="Times New Roman" w:cs="Times New Roman"/>
                <w:b/>
                <w:bCs/>
                <w:i/>
                <w:sz w:val="24"/>
                <w:szCs w:val="24"/>
              </w:rPr>
              <w:t>American Sign Language/Total Communication (ASL/TC)</w:t>
            </w:r>
          </w:p>
        </w:tc>
      </w:tr>
      <w:tr w:rsidR="00547C19" w14:paraId="1F76E4F9" w14:textId="77777777" w:rsidTr="00C64EF2">
        <w:trPr>
          <w:trHeight w:val="552"/>
          <w:tblHeader/>
        </w:trPr>
        <w:tc>
          <w:tcPr>
            <w:tcW w:w="131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DD56B02"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t xml:space="preserve">1. </w:t>
            </w:r>
            <w:r w:rsidRPr="00231975">
              <w:rPr>
                <w:rFonts w:eastAsia="Times New Roman" w:cs="Times New Roman"/>
                <w:b/>
              </w:rPr>
              <w:t>Knowledge of the perception, acquisition, and processing of language, both spoken and sign, and strategies for supporting language acquisition in sign language</w:t>
            </w:r>
            <w:r w:rsidRPr="00231975">
              <w:rPr>
                <w:rFonts w:eastAsia="Times New Roman" w:cs="Times New Roman"/>
                <w:sz w:val="18"/>
                <w:szCs w:val="18"/>
              </w:rPr>
              <w:t>.</w:t>
            </w:r>
          </w:p>
        </w:tc>
      </w:tr>
      <w:tr w:rsidR="00547C19" w14:paraId="7A6CE7F0" w14:textId="77777777" w:rsidTr="00C64EF2">
        <w:trPr>
          <w:trHeight w:val="252"/>
          <w:tblHeader/>
        </w:trPr>
        <w:tc>
          <w:tcPr>
            <w:tcW w:w="321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F3AF59B"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ED0A49"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B0573B"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0F3B91"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04470CF0" w14:textId="77777777" w:rsidTr="00C64EF2">
        <w:trPr>
          <w:trHeight w:val="49"/>
          <w:tblHeader/>
        </w:trPr>
        <w:tc>
          <w:tcPr>
            <w:tcW w:w="321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F0AE038"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knowledge of the perception, acquisition and processing of language including both spoken and sign language with varying levels of emphasis. Does not implement strategies for supporting language acquisition in sign language.</w:t>
            </w:r>
          </w:p>
          <w:p w14:paraId="1F48A2D5" w14:textId="77777777" w:rsidR="00547C19" w:rsidRDefault="00547C19" w:rsidP="00C64EF2">
            <w:pPr>
              <w:spacing w:before="0" w:after="0" w:line="256" w:lineRule="auto"/>
              <w:jc w:val="left"/>
              <w:rPr>
                <w:rFonts w:eastAsia="Times New Roman" w:cs="Times New Roman"/>
              </w:rPr>
            </w:pPr>
          </w:p>
          <w:p w14:paraId="409B7ABA" w14:textId="77777777" w:rsidR="00547C19" w:rsidRDefault="00547C19" w:rsidP="00C64EF2">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7C01800"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knowledge of the perception, acquisition and processing of language including both spoken and sign language with varying levels of emphasis</w:t>
            </w:r>
          </w:p>
          <w:p w14:paraId="0F657718" w14:textId="77777777" w:rsidR="00547C19" w:rsidRDefault="00547C19" w:rsidP="00C64EF2">
            <w:pPr>
              <w:spacing w:before="0" w:after="0" w:line="256" w:lineRule="auto"/>
              <w:jc w:val="left"/>
              <w:rPr>
                <w:rFonts w:eastAsia="Times New Roman" w:cs="Times New Roman"/>
              </w:rPr>
            </w:pPr>
            <w:r>
              <w:rPr>
                <w:rFonts w:eastAsia="Times New Roman" w:cs="Times New Roman"/>
              </w:rPr>
              <w:t>and implements strategies for supporting language acquisition in sign language.</w:t>
            </w:r>
          </w:p>
          <w:p w14:paraId="429684F2" w14:textId="77777777" w:rsidR="00547C19" w:rsidRDefault="00547C19" w:rsidP="00C64EF2">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3771EB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knowledge of the perception, acquisition and processing of language including both spoken and sign language with varying levels of emphasis and </w:t>
            </w:r>
          </w:p>
          <w:p w14:paraId="2BE2346A" w14:textId="77777777" w:rsidR="00547C19" w:rsidRDefault="00547C19" w:rsidP="00C64EF2">
            <w:pPr>
              <w:spacing w:before="0" w:after="0" w:line="256" w:lineRule="auto"/>
              <w:jc w:val="left"/>
              <w:rPr>
                <w:rFonts w:eastAsia="Times New Roman" w:cs="Times New Roman"/>
              </w:rPr>
            </w:pPr>
            <w:r>
              <w:rPr>
                <w:rFonts w:eastAsia="Times New Roman" w:cs="Times New Roman"/>
              </w:rPr>
              <w:t>implements strategies for supporting language acquisition in sign language.</w:t>
            </w:r>
          </w:p>
          <w:p w14:paraId="2001897F" w14:textId="77777777" w:rsidR="00547C19" w:rsidRDefault="00547C19" w:rsidP="00C64EF2">
            <w:pPr>
              <w:spacing w:before="0" w:after="0" w:line="256" w:lineRule="auto"/>
              <w:jc w:val="left"/>
              <w:rPr>
                <w:rFonts w:eastAsia="Times New Roman" w:cs="Times New Roman"/>
              </w:rPr>
            </w:pP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6048F72"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Consistently demonstrates comprehensive knowledge of the perception, acquisition and processing of language including both spoken and sign language with varying levels of emphasis </w:t>
            </w:r>
          </w:p>
          <w:p w14:paraId="27FFFF1A" w14:textId="77777777" w:rsidR="00547C19" w:rsidRDefault="00547C19" w:rsidP="00C64EF2">
            <w:pPr>
              <w:spacing w:before="0" w:after="0" w:line="256" w:lineRule="auto"/>
              <w:jc w:val="left"/>
              <w:rPr>
                <w:rFonts w:eastAsia="Times New Roman" w:cs="Times New Roman"/>
              </w:rPr>
            </w:pPr>
            <w:r>
              <w:rPr>
                <w:rFonts w:eastAsia="Times New Roman" w:cs="Times New Roman"/>
              </w:rPr>
              <w:t>emphasis and implements strategies for supporting language acquisition in sign language.</w:t>
            </w:r>
          </w:p>
          <w:p w14:paraId="22EA577F" w14:textId="77777777" w:rsidR="00547C19" w:rsidRDefault="00547C19" w:rsidP="00C64EF2">
            <w:pPr>
              <w:spacing w:before="0" w:after="0" w:line="256" w:lineRule="auto"/>
              <w:jc w:val="left"/>
              <w:rPr>
                <w:rFonts w:eastAsia="Times New Roman" w:cs="Times New Roman"/>
              </w:rPr>
            </w:pPr>
          </w:p>
          <w:p w14:paraId="132B6ED1" w14:textId="77777777" w:rsidR="00547C19" w:rsidRDefault="00547C19" w:rsidP="00C64EF2">
            <w:pPr>
              <w:spacing w:before="0" w:after="0" w:line="256" w:lineRule="auto"/>
              <w:jc w:val="left"/>
              <w:rPr>
                <w:rFonts w:eastAsia="Times New Roman" w:cs="Times New Roman"/>
              </w:rPr>
            </w:pPr>
          </w:p>
        </w:tc>
      </w:tr>
    </w:tbl>
    <w:p w14:paraId="34C811D4" w14:textId="77777777" w:rsidR="00547C19" w:rsidRDefault="00547C19" w:rsidP="00547C19">
      <w:pPr>
        <w:keepNext/>
        <w:keepLines/>
        <w:widowControl w:val="0"/>
        <w:spacing w:before="0" w:after="0"/>
        <w:jc w:val="left"/>
        <w:outlineLvl w:val="2"/>
        <w:rPr>
          <w:rFonts w:eastAsia="Calibri" w:cs="Calibri"/>
          <w:b/>
          <w:color w:val="4472C4" w:themeColor="accent1"/>
        </w:rPr>
      </w:pPr>
    </w:p>
    <w:p w14:paraId="7A60C628" w14:textId="77777777" w:rsidR="00547C19" w:rsidRDefault="00547C19" w:rsidP="00547C19">
      <w:pPr>
        <w:keepNext/>
        <w:keepLines/>
        <w:widowControl w:val="0"/>
        <w:spacing w:before="0" w:after="0"/>
        <w:jc w:val="left"/>
        <w:outlineLvl w:val="2"/>
        <w:rPr>
          <w:rFonts w:eastAsia="Calibri" w:cs="Calibri"/>
          <w:b/>
          <w:color w:val="4472C4" w:themeColor="accent1"/>
        </w:rPr>
      </w:pPr>
    </w:p>
    <w:p w14:paraId="6D9EEC0F" w14:textId="77777777" w:rsidR="00547C19" w:rsidRDefault="00547C19" w:rsidP="00547C19">
      <w:pPr>
        <w:keepNext/>
        <w:keepLines/>
        <w:widowControl w:val="0"/>
        <w:spacing w:before="0" w:after="0"/>
        <w:jc w:val="left"/>
        <w:outlineLvl w:val="2"/>
        <w:rPr>
          <w:rFonts w:eastAsia="Calibri" w:cs="Calibri"/>
          <w:b/>
          <w:color w:val="4472C4" w:themeColor="accent1"/>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two."/>
      </w:tblPr>
      <w:tblGrid>
        <w:gridCol w:w="3298"/>
        <w:gridCol w:w="3295"/>
        <w:gridCol w:w="3295"/>
        <w:gridCol w:w="3297"/>
      </w:tblGrid>
      <w:tr w:rsidR="00547C19" w14:paraId="28333F49"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4D2DB49" w14:textId="77777777" w:rsidR="00547C19" w:rsidRDefault="00547C19" w:rsidP="00C64EF2">
            <w:pPr>
              <w:widowControl w:val="0"/>
              <w:spacing w:before="0" w:after="0" w:line="256" w:lineRule="auto"/>
              <w:jc w:val="left"/>
              <w:rPr>
                <w:rFonts w:eastAsia="Times New Roman" w:cs="Times New Roman"/>
                <w:b/>
              </w:rPr>
            </w:pPr>
            <w:r w:rsidRPr="00231975">
              <w:rPr>
                <w:rFonts w:eastAsia="Times New Roman" w:cs="Times New Roman"/>
                <w:b/>
                <w:bCs/>
              </w:rPr>
              <w:t xml:space="preserve">2. </w:t>
            </w:r>
            <w:r w:rsidRPr="00231975">
              <w:rPr>
                <w:rFonts w:eastAsia="Times New Roman" w:cs="Times New Roman"/>
                <w:b/>
              </w:rPr>
              <w:t>Knowledge of the relationship between ASL and English language and strategies for translating between ASL and English</w:t>
            </w:r>
          </w:p>
        </w:tc>
      </w:tr>
      <w:tr w:rsidR="00547C19" w14:paraId="780A4BBB"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0F9D19"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0AB028"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14D3D6"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20F8266"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26063818"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E084C7B"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the knowledge and application of strategies necessary for the teaching of English and ASL when working with students who are deaf or hard of hearing. </w:t>
            </w:r>
          </w:p>
          <w:p w14:paraId="5F6AD4C9" w14:textId="77777777" w:rsidR="00547C19" w:rsidRDefault="00547C19" w:rsidP="00C64EF2">
            <w:pPr>
              <w:spacing w:before="0" w:after="0" w:line="256" w:lineRule="auto"/>
              <w:jc w:val="left"/>
              <w:rPr>
                <w:rFonts w:eastAsia="Times New Roman" w:cs="Times New Roman"/>
              </w:rPr>
            </w:pPr>
          </w:p>
          <w:p w14:paraId="20721583"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3B00B0B"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Has demonstrated the knowledge and application of strategies necessary for the teaching of English and ASL when working with students who are deaf or hard of hearing. </w:t>
            </w:r>
          </w:p>
          <w:p w14:paraId="23A497A3" w14:textId="77777777" w:rsidR="00547C19" w:rsidRDefault="00547C19" w:rsidP="00C64EF2">
            <w:pPr>
              <w:spacing w:before="0" w:after="0" w:line="256" w:lineRule="auto"/>
              <w:jc w:val="left"/>
              <w:rPr>
                <w:rFonts w:eastAsia="Times New Roman" w:cs="Times New Roman"/>
              </w:rPr>
            </w:pPr>
          </w:p>
          <w:p w14:paraId="7C5A1E9B"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8550AB5"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the knowledge and application of strategies necessary for the teaching of English and ASL when working with students who are deaf or hard of hearing. </w:t>
            </w:r>
          </w:p>
          <w:p w14:paraId="618898E5" w14:textId="77777777" w:rsidR="00547C19" w:rsidRDefault="00547C19" w:rsidP="00C64EF2">
            <w:pPr>
              <w:spacing w:before="0" w:after="0" w:line="256" w:lineRule="auto"/>
              <w:jc w:val="left"/>
              <w:rPr>
                <w:rFonts w:eastAsia="Times New Roman" w:cs="Times New Roman"/>
              </w:rPr>
            </w:pPr>
          </w:p>
          <w:p w14:paraId="505E6C8C"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1770B27"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Consistently demonstrates comprehensive knowledge and application of strategies necessary for the teaching of English and ASL when working with students who are deaf or hard of hearing. </w:t>
            </w:r>
          </w:p>
          <w:p w14:paraId="5EF3BE45" w14:textId="77777777" w:rsidR="00547C19" w:rsidRDefault="00547C19" w:rsidP="00C64EF2">
            <w:pPr>
              <w:spacing w:before="0" w:after="0" w:line="256" w:lineRule="auto"/>
              <w:jc w:val="left"/>
              <w:rPr>
                <w:rFonts w:eastAsia="Times New Roman" w:cs="Times New Roman"/>
              </w:rPr>
            </w:pPr>
          </w:p>
          <w:p w14:paraId="47D73482" w14:textId="77777777" w:rsidR="00547C19" w:rsidRDefault="00547C19" w:rsidP="00C64EF2">
            <w:pPr>
              <w:spacing w:before="0" w:after="0" w:line="256" w:lineRule="auto"/>
              <w:jc w:val="left"/>
              <w:rPr>
                <w:rFonts w:eastAsia="Times New Roman" w:cs="Times New Roman"/>
              </w:rPr>
            </w:pPr>
          </w:p>
        </w:tc>
      </w:tr>
    </w:tbl>
    <w:p w14:paraId="57A2B487" w14:textId="77777777" w:rsidR="00547C19" w:rsidRDefault="00547C19" w:rsidP="00547C19">
      <w:pPr>
        <w:keepNext/>
        <w:keepLines/>
        <w:widowControl w:val="0"/>
        <w:spacing w:before="0" w:after="0"/>
        <w:jc w:val="left"/>
        <w:outlineLvl w:val="2"/>
        <w:rPr>
          <w:rFonts w:eastAsia="Calibri" w:cs="Calibri"/>
          <w:b/>
          <w:color w:val="4472C4" w:themeColor="accent1"/>
        </w:rPr>
      </w:pPr>
    </w:p>
    <w:p w14:paraId="17F487A5" w14:textId="77777777" w:rsidR="00547C19" w:rsidRDefault="00547C19" w:rsidP="00547C19">
      <w:pPr>
        <w:widowControl w:val="0"/>
        <w:spacing w:before="0" w:after="0"/>
        <w:jc w:val="left"/>
        <w:rPr>
          <w:rFonts w:eastAsia="Calibri" w:cs="Calibri"/>
          <w:color w:val="000000"/>
        </w:rPr>
      </w:pPr>
    </w:p>
    <w:p w14:paraId="1B048E4C" w14:textId="77777777" w:rsidR="00547C19" w:rsidRDefault="00547C19" w:rsidP="00547C19">
      <w:pPr>
        <w:widowControl w:val="0"/>
        <w:spacing w:before="0" w:after="0"/>
        <w:jc w:val="left"/>
        <w:rPr>
          <w:rFonts w:eastAsia="Calibri" w:cs="Calibri"/>
          <w:color w:val="000000"/>
        </w:rPr>
      </w:pPr>
    </w:p>
    <w:p w14:paraId="18D3CCC8" w14:textId="77777777" w:rsidR="00547C19" w:rsidRDefault="00547C19" w:rsidP="00547C19">
      <w:pPr>
        <w:widowControl w:val="0"/>
        <w:spacing w:before="0" w:after="0"/>
        <w:jc w:val="left"/>
        <w:rPr>
          <w:rFonts w:eastAsia="Calibri" w:cs="Calibri"/>
          <w:color w:val="000000"/>
        </w:rPr>
      </w:pPr>
    </w:p>
    <w:tbl>
      <w:tblPr>
        <w:tblpPr w:leftFromText="180" w:rightFromText="180" w:bottomFromText="160" w:vertAnchor="text" w:horzAnchor="margin" w:tblpY="34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three."/>
      </w:tblPr>
      <w:tblGrid>
        <w:gridCol w:w="3298"/>
        <w:gridCol w:w="3295"/>
        <w:gridCol w:w="3295"/>
        <w:gridCol w:w="3297"/>
      </w:tblGrid>
      <w:tr w:rsidR="00547C19" w14:paraId="6293A8E5"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063DFF6"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lastRenderedPageBreak/>
              <w:t>3</w:t>
            </w:r>
            <w:r>
              <w:rPr>
                <w:rFonts w:eastAsia="Times New Roman" w:cs="Times New Roman"/>
                <w:b/>
                <w:bCs/>
                <w:shd w:val="clear" w:color="auto" w:fill="D9E2F3" w:themeFill="accent1" w:themeFillTint="33"/>
              </w:rPr>
              <w:t xml:space="preserve">. Theories in </w:t>
            </w:r>
            <w:r w:rsidRPr="00231975">
              <w:rPr>
                <w:rFonts w:eastAsia="Times New Roman" w:cs="Times New Roman"/>
                <w:b/>
                <w:bCs/>
                <w:shd w:val="clear" w:color="auto" w:fill="D9E2F3" w:themeFill="accent1" w:themeFillTint="33"/>
              </w:rPr>
              <w:t>typical and atypical child development</w:t>
            </w:r>
            <w:r>
              <w:rPr>
                <w:rFonts w:eastAsia="Times New Roman" w:cs="Times New Roman"/>
                <w:b/>
                <w:bCs/>
                <w:shd w:val="clear" w:color="auto" w:fill="D9E2F3" w:themeFill="accent1" w:themeFillTint="33"/>
              </w:rPr>
              <w:t xml:space="preserve"> as they relate to children who are deaf or hard of hearing</w:t>
            </w:r>
          </w:p>
        </w:tc>
      </w:tr>
      <w:tr w:rsidR="00547C19" w14:paraId="4D9DE4AF"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5C352CD"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14C54BF"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5BE7C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8D850B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4B9FB320" w14:textId="77777777" w:rsidTr="00C64EF2">
        <w:trPr>
          <w:trHeight w:val="3833"/>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D5AE3BE"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a thorough understanding of the basic theories of intellectual, emotional, and social development from childhood through adolescence. </w:t>
            </w:r>
          </w:p>
          <w:p w14:paraId="62DFC584"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Does not consistently apply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DA93C75"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a knowledge and understanding of the basic theories of intellectual, emotional, and social development from childhood through adolescence and</w:t>
            </w:r>
          </w:p>
          <w:p w14:paraId="208136BD"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p w14:paraId="181DA929" w14:textId="77777777" w:rsidR="00547C19" w:rsidRDefault="00547C19" w:rsidP="00C64EF2">
            <w:pPr>
              <w:spacing w:before="0" w:after="0" w:line="256" w:lineRule="auto"/>
              <w:jc w:val="left"/>
              <w:rPr>
                <w:rFonts w:eastAsia="Times New Roman" w:cs="Times New Roman"/>
              </w:rPr>
            </w:pPr>
          </w:p>
          <w:p w14:paraId="44EF3BB9"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8D2FA0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a thorough understanding of the basic theories of intellectual, emotional, and social development from childhood through adolescence and 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p w14:paraId="40CEC5DF" w14:textId="77777777" w:rsidR="00547C19" w:rsidRDefault="00547C19" w:rsidP="00C64EF2">
            <w:pPr>
              <w:spacing w:before="0" w:after="0" w:line="256" w:lineRule="auto"/>
              <w:jc w:val="left"/>
              <w:rPr>
                <w:rFonts w:eastAsia="Times New Roman" w:cs="Times New Roman"/>
              </w:rPr>
            </w:pPr>
          </w:p>
          <w:p w14:paraId="5789C1FE"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AE42023"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understanding of the theories of intellectual, emotional, and social development from childhood through adolescence and 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w:t>
            </w:r>
          </w:p>
          <w:p w14:paraId="7CB1CA02" w14:textId="77777777" w:rsidR="00547C19" w:rsidRDefault="00547C19" w:rsidP="00C64EF2">
            <w:pPr>
              <w:spacing w:before="0" w:after="0" w:line="256" w:lineRule="auto"/>
              <w:jc w:val="left"/>
              <w:rPr>
                <w:rFonts w:eastAsia="Times New Roman" w:cs="Times New Roman"/>
              </w:rPr>
            </w:pPr>
          </w:p>
        </w:tc>
      </w:tr>
    </w:tbl>
    <w:p w14:paraId="48A7AAF7" w14:textId="77777777" w:rsidR="00547C19" w:rsidRDefault="00547C19" w:rsidP="00547C19">
      <w:pPr>
        <w:widowControl w:val="0"/>
        <w:spacing w:before="0" w:after="0"/>
        <w:jc w:val="left"/>
        <w:rPr>
          <w:rFonts w:eastAsia="Calibri" w:cs="Calibri"/>
          <w:color w:val="000000"/>
        </w:rPr>
      </w:pPr>
      <w:r>
        <w:rPr>
          <w:rFonts w:eastAsia="Calibri" w:cs="Calibri"/>
          <w:color w:val="000000"/>
        </w:rPr>
        <w:br w:type="page"/>
      </w:r>
    </w:p>
    <w:p w14:paraId="6356A57D" w14:textId="77777777" w:rsidR="00547C19" w:rsidRDefault="00547C19" w:rsidP="00547C19">
      <w:pPr>
        <w:widowControl w:val="0"/>
        <w:spacing w:before="0" w:after="0"/>
        <w:jc w:val="left"/>
        <w:rPr>
          <w:rFonts w:eastAsia="Calibri" w:cs="Calibri"/>
          <w:color w:val="000000"/>
        </w:rPr>
      </w:pPr>
    </w:p>
    <w:tbl>
      <w:tblPr>
        <w:tblpPr w:leftFromText="180" w:rightFromText="180" w:bottomFromText="160" w:vertAnchor="text" w:horzAnchor="margin" w:tblpY="314"/>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four."/>
      </w:tblPr>
      <w:tblGrid>
        <w:gridCol w:w="3298"/>
        <w:gridCol w:w="3295"/>
        <w:gridCol w:w="3295"/>
        <w:gridCol w:w="3297"/>
      </w:tblGrid>
      <w:tr w:rsidR="00547C19" w14:paraId="384F4DDF"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E178B7F" w14:textId="77777777" w:rsidR="00547C19" w:rsidRDefault="00547C19" w:rsidP="00C64EF2">
            <w:pPr>
              <w:widowControl w:val="0"/>
              <w:spacing w:before="0" w:after="0" w:line="256" w:lineRule="auto"/>
              <w:jc w:val="left"/>
              <w:rPr>
                <w:rFonts w:eastAsia="Times New Roman" w:cs="Times New Roman"/>
                <w:b/>
              </w:rPr>
            </w:pPr>
            <w:r>
              <w:rPr>
                <w:rFonts w:eastAsia="Times New Roman" w:cs="Times New Roman"/>
                <w:b/>
                <w:bCs/>
              </w:rPr>
              <w:t>4.</w:t>
            </w:r>
            <w:r>
              <w:rPr>
                <w:rFonts w:eastAsia="Times New Roman" w:cs="Times New Roman"/>
                <w:b/>
              </w:rPr>
              <w:t xml:space="preserve"> Designs and makes modifications of curricular and instructional materials to ensure accessibility of the curriculum for deaf or hard of hearing students </w:t>
            </w:r>
            <w:r w:rsidRPr="000C7189">
              <w:rPr>
                <w:rFonts w:eastAsia="Times New Roman" w:cs="Times New Roman"/>
                <w:b/>
              </w:rPr>
              <w:t>with and without special needs</w:t>
            </w:r>
          </w:p>
        </w:tc>
      </w:tr>
      <w:tr w:rsidR="00547C19" w14:paraId="101FAF50"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56B2978"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B22C90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878CC7"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B3089B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132A8E2E"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A95395A"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curricular design and curricular modifications that utilize evidence-based practices making academic content and learning environments accessible for students who are deaf or hard of hearing (with or without special needs).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9C5E865"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Has demonstrated knowledge of curricular design and curricular modifications that utilize evidence-based practices making academic content and learning environments accessible for students who are deaf or hard of hearing (with or without special needs).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7871351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knowledge of curricular design and curricular modifications that utilize evidence-based practices making academic content and learning environments accessible for </w:t>
            </w:r>
            <w:r>
              <w:rPr>
                <w:rFonts w:eastAsia="Times New Roman" w:cs="Times New Roman"/>
                <w:bCs/>
              </w:rPr>
              <w:t>students</w:t>
            </w:r>
            <w:r>
              <w:rPr>
                <w:rFonts w:eastAsia="Times New Roman" w:cs="Times New Roman"/>
              </w:rPr>
              <w:t xml:space="preserve"> who are deaf or hard of hearing (with or without special needs). </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A0EC1B9"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Consistently demonstrates knowledge and comprehensive application of curricular design &amp; curricular modifications that utilize evidence-based practices making academic content and learning environments accessible for students who are deaf or hard of hearing (with or without special needs). </w:t>
            </w:r>
          </w:p>
        </w:tc>
      </w:tr>
    </w:tbl>
    <w:tbl>
      <w:tblPr>
        <w:tblpPr w:leftFromText="180" w:rightFromText="180" w:bottomFromText="160" w:vertAnchor="text" w:horzAnchor="margin" w:tblpY="5088"/>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four."/>
      </w:tblPr>
      <w:tblGrid>
        <w:gridCol w:w="3298"/>
        <w:gridCol w:w="3295"/>
        <w:gridCol w:w="3295"/>
        <w:gridCol w:w="3297"/>
      </w:tblGrid>
      <w:tr w:rsidR="00547C19" w14:paraId="46F2ABB7"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29D487C" w14:textId="77777777" w:rsidR="00547C19" w:rsidRPr="00231975" w:rsidRDefault="00547C19" w:rsidP="00C64EF2">
            <w:pPr>
              <w:widowControl w:val="0"/>
              <w:spacing w:before="0" w:after="0" w:line="256" w:lineRule="auto"/>
              <w:jc w:val="left"/>
              <w:rPr>
                <w:rFonts w:eastAsia="Times New Roman" w:cs="Times New Roman"/>
                <w:b/>
              </w:rPr>
            </w:pPr>
            <w:r w:rsidRPr="00231975">
              <w:rPr>
                <w:rFonts w:eastAsia="Times New Roman" w:cs="Times New Roman"/>
                <w:b/>
                <w:bCs/>
              </w:rPr>
              <w:t xml:space="preserve">5. </w:t>
            </w:r>
            <w:r w:rsidRPr="00231975">
              <w:rPr>
                <w:rFonts w:eastAsia="Times New Roman" w:cs="Times New Roman"/>
                <w:b/>
              </w:rPr>
              <w:t xml:space="preserve"> Knowledge of strategies for promoting literacy among students who are deaf or hard of hearing</w:t>
            </w:r>
          </w:p>
        </w:tc>
      </w:tr>
      <w:tr w:rsidR="00547C19" w14:paraId="03170127"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6B2702F"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68699B5"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4C39E67"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A0B39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08C38425"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493DF5B"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a consistent application of strategies related to the teaching of literacy skills for students who are deaf or hard of hearing.</w:t>
            </w:r>
          </w:p>
          <w:p w14:paraId="57EC63A7" w14:textId="77777777" w:rsidR="00547C19" w:rsidRDefault="00547C19" w:rsidP="00C64EF2">
            <w:pPr>
              <w:spacing w:before="0" w:after="0" w:line="256" w:lineRule="auto"/>
              <w:jc w:val="left"/>
              <w:rPr>
                <w:rFonts w:eastAsia="Times New Roman" w:cs="Times New Roman"/>
              </w:rPr>
            </w:pPr>
          </w:p>
          <w:p w14:paraId="22B7D3FD"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14C4DFB"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application of strategies related to the teaching of literacy skills for students who are deaf or hard of hearing.</w:t>
            </w:r>
          </w:p>
          <w:p w14:paraId="67584B15" w14:textId="77777777" w:rsidR="00547C19" w:rsidRDefault="00547C19" w:rsidP="00C64EF2">
            <w:pPr>
              <w:spacing w:before="0" w:after="0" w:line="256" w:lineRule="auto"/>
              <w:jc w:val="left"/>
              <w:rPr>
                <w:rFonts w:eastAsia="Times New Roman" w:cs="Times New Roman"/>
              </w:rPr>
            </w:pPr>
          </w:p>
          <w:p w14:paraId="4145479C"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9D90EF4"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a knowledge and application of strategies related to the teaching of literacy skills for students who are deaf or hard of hearing. </w:t>
            </w:r>
          </w:p>
          <w:p w14:paraId="371F73F8" w14:textId="77777777" w:rsidR="00547C19" w:rsidRDefault="00547C19" w:rsidP="00C64EF2">
            <w:pPr>
              <w:spacing w:before="0" w:after="0" w:line="256" w:lineRule="auto"/>
              <w:jc w:val="left"/>
              <w:rPr>
                <w:rFonts w:eastAsia="Times New Roman" w:cs="Times New Roman"/>
              </w:rPr>
            </w:pPr>
          </w:p>
          <w:p w14:paraId="4CB0B5F4"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24128B5"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knowledge and application of strategies related to the teaching of literacy skills for students who are deaf or hard of hearing.</w:t>
            </w:r>
          </w:p>
        </w:tc>
      </w:tr>
    </w:tbl>
    <w:p w14:paraId="4FB1317E" w14:textId="77777777" w:rsidR="00547C19" w:rsidRDefault="00547C19" w:rsidP="00547C19">
      <w:pPr>
        <w:widowControl w:val="0"/>
        <w:spacing w:before="0" w:after="0"/>
        <w:jc w:val="left"/>
        <w:rPr>
          <w:rFonts w:eastAsia="Calibri" w:cs="Calibri"/>
          <w:color w:val="000000"/>
        </w:rPr>
      </w:pPr>
      <w:r>
        <w:rPr>
          <w:rFonts w:eastAsia="Calibri" w:cs="Calibri"/>
          <w:color w:val="000000"/>
        </w:rPr>
        <w:br w:type="page"/>
      </w:r>
    </w:p>
    <w:tbl>
      <w:tblPr>
        <w:tblpPr w:leftFromText="180" w:rightFromText="180" w:bottomFromText="160" w:vertAnchor="text" w:horzAnchor="margin" w:tblpY="121"/>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six."/>
      </w:tblPr>
      <w:tblGrid>
        <w:gridCol w:w="3298"/>
        <w:gridCol w:w="3295"/>
        <w:gridCol w:w="3295"/>
        <w:gridCol w:w="3297"/>
      </w:tblGrid>
      <w:tr w:rsidR="00547C19" w14:paraId="1FA82A77"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BC49580" w14:textId="77777777" w:rsidR="00547C19" w:rsidRDefault="00547C19" w:rsidP="00C64EF2">
            <w:pPr>
              <w:widowControl w:val="0"/>
              <w:spacing w:before="0" w:after="0" w:line="256" w:lineRule="auto"/>
              <w:jc w:val="left"/>
              <w:rPr>
                <w:rFonts w:eastAsia="Times New Roman" w:cs="Times New Roman"/>
                <w:b/>
              </w:rPr>
            </w:pPr>
            <w:r>
              <w:rPr>
                <w:rFonts w:eastAsia="Times New Roman" w:cs="Times New Roman"/>
                <w:b/>
                <w:bCs/>
              </w:rPr>
              <w:lastRenderedPageBreak/>
              <w:t xml:space="preserve">6. </w:t>
            </w:r>
            <w:r>
              <w:rPr>
                <w:rFonts w:eastAsia="Times New Roman" w:cs="Times New Roman"/>
                <w:b/>
              </w:rPr>
              <w:t xml:space="preserve"> Knowledge of </w:t>
            </w:r>
            <w:r w:rsidRPr="00231975">
              <w:rPr>
                <w:rFonts w:eastAsia="Times New Roman" w:cs="Times New Roman"/>
                <w:b/>
              </w:rPr>
              <w:t>the clinical foundation of hearing</w:t>
            </w:r>
            <w:r>
              <w:rPr>
                <w:rFonts w:eastAsia="Times New Roman" w:cs="Times New Roman"/>
                <w:b/>
              </w:rPr>
              <w:t xml:space="preserve"> as measured using diagnostic instruments, testing materials and tools</w:t>
            </w:r>
          </w:p>
        </w:tc>
      </w:tr>
      <w:tr w:rsidR="00547C19" w14:paraId="18860A26"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71DE57"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86B718B"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EFB558"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0CAE4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478F13DC"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940040F"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understanding or application of knowledge of the clinical foundations of hearing including information related to medical implications and related equipment for students who are deaf or hard of hearing (i.e., diagnostic instrument, assessment tools and review of results)</w:t>
            </w:r>
            <w:r w:rsidR="00231975">
              <w:rPr>
                <w:rFonts w:eastAsia="Times New Roman" w:cs="Times New Roman"/>
              </w:rPr>
              <w:t>.</w:t>
            </w:r>
            <w:r>
              <w:rPr>
                <w:rFonts w:eastAsia="Times New Roman" w:cs="Times New Roman"/>
              </w:rPr>
              <w:t xml:space="preserve"> </w:t>
            </w:r>
          </w:p>
          <w:p w14:paraId="57E8A364"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2D11B68" w14:textId="77777777" w:rsidR="00547C19" w:rsidRPr="00C64EF2" w:rsidRDefault="00547C19" w:rsidP="00C64EF2">
            <w:pPr>
              <w:spacing w:before="0" w:after="0" w:line="256" w:lineRule="auto"/>
              <w:jc w:val="left"/>
              <w:rPr>
                <w:rFonts w:eastAsia="Times New Roman" w:cs="Times New Roman"/>
                <w:strike/>
              </w:rPr>
            </w:pPr>
            <w:r>
              <w:rPr>
                <w:rFonts w:eastAsia="Times New Roman" w:cs="Times New Roman"/>
              </w:rPr>
              <w:t xml:space="preserve">Has demonstrated an understanding and application of knowledge of the clinical foundations of hearing including information related to medical implications and related equipment for students who are deaf or hard of hearing (i.e., diagnostic instrument, assessment tools and review of </w:t>
            </w:r>
            <w:r w:rsidR="00231975">
              <w:rPr>
                <w:rFonts w:eastAsia="Times New Roman" w:cs="Times New Roman"/>
              </w:rPr>
              <w:t>results).</w:t>
            </w:r>
          </w:p>
          <w:p w14:paraId="7B1523B8"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50839DC" w14:textId="77777777" w:rsidR="00547C19" w:rsidRDefault="00547C19" w:rsidP="00231975">
            <w:pPr>
              <w:spacing w:before="0" w:after="0" w:line="256" w:lineRule="auto"/>
              <w:jc w:val="left"/>
              <w:rPr>
                <w:rFonts w:eastAsia="Times New Roman" w:cs="Times New Roman"/>
              </w:rPr>
            </w:pPr>
            <w:r>
              <w:rPr>
                <w:rFonts w:eastAsia="Times New Roman" w:cs="Times New Roman"/>
              </w:rPr>
              <w:t xml:space="preserve">Frequently demonstrates an understanding and application of knowledge of the clinical foundations of hearing including information related to medical implications and related equipment for students who are deaf or hard of hearing (i.e., diagnostic instrument, assessment tools and review of results).  </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7A09C0A"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understanding and application of the clinical foundations of hearing including information related to medical implications and related equipment for students who are deaf or hard of hearing (i.e., diagnostic instrument, assessment tools &amp; review of results, amplification equipment</w:t>
            </w:r>
            <w:r w:rsidRPr="007D2F01">
              <w:rPr>
                <w:rFonts w:eastAsia="Times New Roman" w:cs="Times New Roman"/>
              </w:rPr>
              <w:t xml:space="preserve">).  </w:t>
            </w:r>
          </w:p>
        </w:tc>
      </w:tr>
    </w:tbl>
    <w:p w14:paraId="56F9ABCC" w14:textId="77777777" w:rsidR="00547C19" w:rsidRDefault="00547C19" w:rsidP="00547C19">
      <w:pPr>
        <w:widowControl w:val="0"/>
        <w:spacing w:before="0" w:after="0"/>
        <w:jc w:val="left"/>
        <w:rPr>
          <w:rFonts w:eastAsia="Calibri" w:cs="Calibri"/>
          <w:color w:val="000000"/>
        </w:rPr>
      </w:pPr>
    </w:p>
    <w:p w14:paraId="434098E3" w14:textId="77777777" w:rsidR="00547C19" w:rsidRDefault="00547C19" w:rsidP="00547C19">
      <w:pPr>
        <w:widowControl w:val="0"/>
        <w:spacing w:before="0" w:after="0"/>
        <w:jc w:val="left"/>
        <w:rPr>
          <w:rFonts w:eastAsia="Calibri" w:cs="Calibri"/>
          <w:color w:val="000000"/>
        </w:rPr>
      </w:pPr>
    </w:p>
    <w:p w14:paraId="203605E6" w14:textId="77777777" w:rsidR="00547C19" w:rsidRDefault="00547C19" w:rsidP="00547C19">
      <w:pPr>
        <w:widowControl w:val="0"/>
        <w:spacing w:before="0" w:after="0"/>
        <w:jc w:val="left"/>
        <w:rPr>
          <w:rFonts w:eastAsia="Calibri" w:cs="Calibri"/>
          <w:color w:val="000000"/>
        </w:rPr>
      </w:pPr>
    </w:p>
    <w:p w14:paraId="538CFC54" w14:textId="77777777" w:rsidR="00547C19" w:rsidRDefault="00547C19" w:rsidP="00547C19">
      <w:pPr>
        <w:widowControl w:val="0"/>
        <w:spacing w:before="0" w:after="0"/>
        <w:jc w:val="left"/>
        <w:rPr>
          <w:rFonts w:eastAsia="Calibri" w:cs="Calibri"/>
          <w:color w:val="000000"/>
        </w:rPr>
      </w:pPr>
    </w:p>
    <w:p w14:paraId="62B9100F" w14:textId="77777777" w:rsidR="00547C19" w:rsidRDefault="00547C19" w:rsidP="00547C19">
      <w:pPr>
        <w:widowControl w:val="0"/>
        <w:spacing w:before="0" w:after="0"/>
        <w:jc w:val="left"/>
        <w:rPr>
          <w:rFonts w:eastAsia="Calibri" w:cs="Calibri"/>
          <w:color w:val="000000"/>
        </w:rPr>
      </w:pPr>
    </w:p>
    <w:tbl>
      <w:tblPr>
        <w:tblpPr w:leftFromText="180" w:rightFromText="180" w:bottomFromText="160" w:vertAnchor="text" w:horzAnchor="margin" w:tblpY="393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seven."/>
      </w:tblPr>
      <w:tblGrid>
        <w:gridCol w:w="3298"/>
        <w:gridCol w:w="3295"/>
        <w:gridCol w:w="3295"/>
        <w:gridCol w:w="3297"/>
      </w:tblGrid>
      <w:tr w:rsidR="00547C19" w14:paraId="449DA891"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70A9FEB7"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t>7. Knowledge of how deaf people live their daily lives</w:t>
            </w:r>
          </w:p>
        </w:tc>
      </w:tr>
      <w:tr w:rsidR="00547C19" w14:paraId="4324706E"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58A6B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00340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DD925C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8BC57F"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294BDE1F"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7F9F6E3"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a clear knowledge of deaf culture, deaf history, the deaf </w:t>
            </w:r>
            <w:proofErr w:type="gramStart"/>
            <w:r>
              <w:rPr>
                <w:rFonts w:eastAsia="Times New Roman" w:cs="Times New Roman"/>
              </w:rPr>
              <w:t>community</w:t>
            </w:r>
            <w:proofErr w:type="gramEnd"/>
            <w:r>
              <w:rPr>
                <w:rFonts w:eastAsia="Times New Roman" w:cs="Times New Roman"/>
              </w:rPr>
              <w:t xml:space="preserve"> and deaf resource supports and services and does not apply this knowledge to the work with students who are deaf or hard of hearing and their families. </w:t>
            </w:r>
          </w:p>
          <w:p w14:paraId="7B8154E1" w14:textId="77777777" w:rsidR="00547C19" w:rsidRDefault="00547C19" w:rsidP="00C64EF2">
            <w:pPr>
              <w:spacing w:before="0" w:after="0" w:line="256" w:lineRule="auto"/>
              <w:jc w:val="left"/>
              <w:rPr>
                <w:rFonts w:eastAsia="Times New Roman" w:cs="Times New Roman"/>
              </w:rPr>
            </w:pPr>
          </w:p>
          <w:p w14:paraId="2BA22397"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63C2868"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Has demonstrated a clear knowledge of deaf culture, deaf history, the deaf </w:t>
            </w:r>
            <w:proofErr w:type="gramStart"/>
            <w:r>
              <w:rPr>
                <w:rFonts w:eastAsia="Times New Roman" w:cs="Times New Roman"/>
              </w:rPr>
              <w:t>community</w:t>
            </w:r>
            <w:proofErr w:type="gramEnd"/>
            <w:r>
              <w:rPr>
                <w:rFonts w:eastAsia="Times New Roman" w:cs="Times New Roman"/>
              </w:rPr>
              <w:t xml:space="preserve"> and deaf resource supports and services and applies this knowledge to the work with students who are deaf or hard of hearing and their families.</w:t>
            </w:r>
          </w:p>
          <w:p w14:paraId="4CE6DB5F" w14:textId="77777777" w:rsidR="00547C19" w:rsidRDefault="00547C19" w:rsidP="00C64EF2">
            <w:pPr>
              <w:spacing w:before="0" w:after="0" w:line="256" w:lineRule="auto"/>
              <w:jc w:val="left"/>
              <w:rPr>
                <w:rFonts w:eastAsia="Times New Roman" w:cs="Times New Roman"/>
              </w:rPr>
            </w:pPr>
          </w:p>
          <w:p w14:paraId="4F7AB130"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0EC6AEF"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a clear knowledge of deaf culture, deaf history, the deaf </w:t>
            </w:r>
            <w:proofErr w:type="gramStart"/>
            <w:r>
              <w:rPr>
                <w:rFonts w:eastAsia="Times New Roman" w:cs="Times New Roman"/>
              </w:rPr>
              <w:t>community</w:t>
            </w:r>
            <w:proofErr w:type="gramEnd"/>
            <w:r>
              <w:rPr>
                <w:rFonts w:eastAsia="Times New Roman" w:cs="Times New Roman"/>
              </w:rPr>
              <w:t xml:space="preserve"> and deaf resource supports and services and applies this knowledge to the work with students who are deaf or hard of hearing and their families.</w:t>
            </w:r>
          </w:p>
          <w:p w14:paraId="78CF2D42" w14:textId="77777777" w:rsidR="00547C19" w:rsidRDefault="00547C19" w:rsidP="00C64EF2">
            <w:pPr>
              <w:spacing w:before="0" w:after="0" w:line="256" w:lineRule="auto"/>
              <w:jc w:val="left"/>
              <w:rPr>
                <w:rFonts w:eastAsia="Times New Roman" w:cs="Times New Roman"/>
              </w:rPr>
            </w:pPr>
          </w:p>
          <w:p w14:paraId="3F084665"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B816FA0"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knowledge of deaf culture, deaf history, the deaf community &amp; deaf resource supports &amp; services &amp; applies this knowledge to the work with students who are deaf or hard of hearing &amp; their families.</w:t>
            </w:r>
          </w:p>
          <w:p w14:paraId="6FA42C48" w14:textId="77777777" w:rsidR="00547C19" w:rsidRDefault="00547C19" w:rsidP="00C64EF2">
            <w:pPr>
              <w:spacing w:before="0" w:after="0" w:line="256" w:lineRule="auto"/>
              <w:jc w:val="left"/>
              <w:rPr>
                <w:rFonts w:eastAsia="Times New Roman" w:cs="Times New Roman"/>
              </w:rPr>
            </w:pPr>
          </w:p>
          <w:p w14:paraId="0843BA39"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 </w:t>
            </w:r>
          </w:p>
        </w:tc>
      </w:tr>
    </w:tbl>
    <w:p w14:paraId="5E9514B1" w14:textId="77777777" w:rsidR="00547C19" w:rsidRDefault="00547C19" w:rsidP="00547C19">
      <w:pPr>
        <w:widowControl w:val="0"/>
        <w:spacing w:before="0" w:after="0"/>
        <w:jc w:val="left"/>
        <w:rPr>
          <w:rFonts w:eastAsia="Calibri" w:cs="Calibri"/>
          <w:color w:val="000000"/>
        </w:rPr>
      </w:pPr>
      <w:r>
        <w:rPr>
          <w:rFonts w:eastAsia="Calibri" w:cs="Calibri"/>
          <w:color w:val="000000"/>
        </w:rPr>
        <w:br w:type="page"/>
      </w:r>
    </w:p>
    <w:tbl>
      <w:tblPr>
        <w:tblpPr w:leftFromText="180" w:rightFromText="180" w:bottomFromText="160" w:vertAnchor="text" w:horzAnchor="margin" w:tblpY="1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eight."/>
      </w:tblPr>
      <w:tblGrid>
        <w:gridCol w:w="3298"/>
        <w:gridCol w:w="3295"/>
        <w:gridCol w:w="3295"/>
        <w:gridCol w:w="3297"/>
      </w:tblGrid>
      <w:tr w:rsidR="00547C19" w14:paraId="0F7C4A3C"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1847A471" w14:textId="77777777" w:rsidR="00547C19" w:rsidRDefault="00547C19" w:rsidP="00C64EF2">
            <w:pPr>
              <w:widowControl w:val="0"/>
              <w:spacing w:before="0" w:after="0" w:line="256" w:lineRule="auto"/>
              <w:jc w:val="left"/>
              <w:rPr>
                <w:rFonts w:eastAsia="Times New Roman" w:cs="Times New Roman"/>
                <w:b/>
                <w:color w:val="000000"/>
              </w:rPr>
            </w:pPr>
            <w:r>
              <w:rPr>
                <w:rFonts w:eastAsia="Times New Roman" w:cs="Times New Roman"/>
                <w:b/>
                <w:bCs/>
              </w:rPr>
              <w:lastRenderedPageBreak/>
              <w:t xml:space="preserve">8. Knowledge of current and historic medical, social, </w:t>
            </w:r>
            <w:proofErr w:type="gramStart"/>
            <w:r>
              <w:rPr>
                <w:rFonts w:eastAsia="Times New Roman" w:cs="Times New Roman"/>
                <w:b/>
                <w:bCs/>
              </w:rPr>
              <w:t>ethical</w:t>
            </w:r>
            <w:proofErr w:type="gramEnd"/>
            <w:r>
              <w:rPr>
                <w:rFonts w:eastAsia="Times New Roman" w:cs="Times New Roman"/>
                <w:b/>
                <w:bCs/>
              </w:rPr>
              <w:t xml:space="preserve"> and educational research related to educating students who are deaf or hard of hearing </w:t>
            </w:r>
          </w:p>
        </w:tc>
      </w:tr>
      <w:tr w:rsidR="00547C19" w14:paraId="23365062" w14:textId="77777777" w:rsidTr="00C64EF2">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38A8B4"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EACD11D"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6DF2990"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A4A65F5"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18E014D8" w14:textId="77777777" w:rsidTr="00C64EF2">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5B6740C"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Fails to demonstrate or rarely demonstrates understanding and application of medical, </w:t>
            </w:r>
            <w:proofErr w:type="gramStart"/>
            <w:r>
              <w:rPr>
                <w:rFonts w:eastAsia="Times New Roman" w:cs="Times New Roman"/>
              </w:rPr>
              <w:t>social</w:t>
            </w:r>
            <w:proofErr w:type="gramEnd"/>
            <w:r>
              <w:rPr>
                <w:rFonts w:eastAsia="Times New Roman" w:cs="Times New Roman"/>
              </w:rPr>
              <w:t xml:space="preserve"> and ethical issues relative to the education of students who are deaf or hard of hearing.</w:t>
            </w:r>
          </w:p>
          <w:p w14:paraId="738EF641"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critical analysis and application of relevant research connected to the education of students who are deaf or hard of hearing.</w:t>
            </w:r>
          </w:p>
          <w:p w14:paraId="4E8A0C3B" w14:textId="77777777" w:rsidR="00547C19" w:rsidRDefault="00547C19" w:rsidP="00C64EF2">
            <w:pPr>
              <w:spacing w:before="0" w:after="0" w:line="256" w:lineRule="auto"/>
              <w:jc w:val="left"/>
              <w:rPr>
                <w:rFonts w:eastAsia="Times New Roman" w:cs="Times New Roman"/>
              </w:rPr>
            </w:pPr>
          </w:p>
          <w:p w14:paraId="21040D93"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3898796" w14:textId="77777777" w:rsidR="00547C19" w:rsidRDefault="00547C19" w:rsidP="00C64EF2">
            <w:pPr>
              <w:spacing w:before="0" w:after="0"/>
              <w:jc w:val="left"/>
              <w:rPr>
                <w:rFonts w:eastAsia="Times New Roman" w:cs="Times New Roman"/>
              </w:rPr>
            </w:pPr>
            <w:r>
              <w:rPr>
                <w:rFonts w:eastAsia="Times New Roman" w:cs="Times New Roman"/>
              </w:rPr>
              <w:t xml:space="preserve">Has demonstrated understanding and application of medical, </w:t>
            </w:r>
            <w:proofErr w:type="gramStart"/>
            <w:r>
              <w:rPr>
                <w:rFonts w:eastAsia="Times New Roman" w:cs="Times New Roman"/>
              </w:rPr>
              <w:t>social</w:t>
            </w:r>
            <w:proofErr w:type="gramEnd"/>
            <w:r>
              <w:rPr>
                <w:rFonts w:eastAsia="Times New Roman" w:cs="Times New Roman"/>
              </w:rPr>
              <w:t xml:space="preserve"> and ethical issues relative to the education of students who are deaf or hard of hearing.  Consistently demonstrates critical analysis and application of relevant research connected to the education of students who are deaf or hard of hearing.</w:t>
            </w:r>
          </w:p>
          <w:p w14:paraId="3E234E66" w14:textId="77777777" w:rsidR="00547C19" w:rsidRDefault="00547C19" w:rsidP="00C64EF2">
            <w:pPr>
              <w:spacing w:before="0" w:after="0" w:line="256" w:lineRule="auto"/>
              <w:jc w:val="left"/>
              <w:rPr>
                <w:rFonts w:eastAsia="Times New Roman" w:cs="Times New Roman"/>
              </w:rPr>
            </w:pPr>
          </w:p>
          <w:p w14:paraId="6B836EC7"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C3DAC53" w14:textId="77777777" w:rsidR="00547C19" w:rsidRDefault="00547C19" w:rsidP="00C64EF2">
            <w:pPr>
              <w:spacing w:before="0" w:after="0"/>
              <w:jc w:val="left"/>
              <w:rPr>
                <w:rFonts w:eastAsia="Times New Roman" w:cs="Times New Roman"/>
                <w:b/>
                <w:bCs/>
              </w:rPr>
            </w:pPr>
            <w:r>
              <w:rPr>
                <w:rFonts w:eastAsia="Times New Roman" w:cs="Times New Roman"/>
              </w:rPr>
              <w:t xml:space="preserve">Frequently demonstrates understanding and application of medical, </w:t>
            </w:r>
            <w:proofErr w:type="gramStart"/>
            <w:r>
              <w:rPr>
                <w:rFonts w:eastAsia="Times New Roman" w:cs="Times New Roman"/>
              </w:rPr>
              <w:t>social</w:t>
            </w:r>
            <w:proofErr w:type="gramEnd"/>
            <w:r>
              <w:rPr>
                <w:rFonts w:eastAsia="Times New Roman" w:cs="Times New Roman"/>
              </w:rPr>
              <w:t xml:space="preserve"> and ethical issues relative to the education of students who are deaf or hard of hearing</w:t>
            </w:r>
            <w:r>
              <w:rPr>
                <w:rFonts w:eastAsia="Times New Roman" w:cs="Times New Roman"/>
                <w:b/>
                <w:bCs/>
              </w:rPr>
              <w:t xml:space="preserve">. </w:t>
            </w:r>
            <w:r>
              <w:rPr>
                <w:rFonts w:eastAsia="Times New Roman" w:cs="Times New Roman"/>
              </w:rPr>
              <w:t xml:space="preserve">Consistently demonstrates critical analysis and application of relevant research connected to the education of students who are deaf or hard of hearing. </w:t>
            </w:r>
          </w:p>
          <w:p w14:paraId="5508B282" w14:textId="77777777" w:rsidR="00547C19" w:rsidRDefault="00547C19" w:rsidP="00C64EF2">
            <w:pPr>
              <w:spacing w:before="0" w:after="0" w:line="256" w:lineRule="auto"/>
              <w:jc w:val="left"/>
              <w:rPr>
                <w:rFonts w:eastAsia="Times New Roman" w:cs="Times New Roman"/>
                <w:b/>
                <w:bCs/>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9B51492" w14:textId="77777777" w:rsidR="00547C19" w:rsidRDefault="00547C19" w:rsidP="00C64EF2">
            <w:pPr>
              <w:spacing w:before="0" w:after="0"/>
              <w:jc w:val="left"/>
              <w:rPr>
                <w:rFonts w:eastAsia="Times New Roman" w:cs="Times New Roman"/>
                <w:b/>
                <w:bCs/>
              </w:rPr>
            </w:pPr>
            <w:r>
              <w:rPr>
                <w:rFonts w:eastAsia="Times New Roman" w:cs="Times New Roman"/>
              </w:rPr>
              <w:t xml:space="preserve">Consistently demonstrates a comprehensive understanding and application of medical, social &amp; ethical issues relative to the education of students who are deaf or hard of hearing.  Consistently demonstrates critical analysis and application of relevant research connected to the education of students who are deaf or hard of hearing. </w:t>
            </w:r>
          </w:p>
          <w:p w14:paraId="42E2FBBB" w14:textId="77777777" w:rsidR="00547C19" w:rsidRDefault="00547C19" w:rsidP="00C64EF2">
            <w:pPr>
              <w:spacing w:before="0" w:after="0" w:line="256" w:lineRule="auto"/>
              <w:jc w:val="left"/>
              <w:rPr>
                <w:rFonts w:eastAsia="Times New Roman" w:cs="Times New Roman"/>
              </w:rPr>
            </w:pPr>
          </w:p>
        </w:tc>
      </w:tr>
    </w:tbl>
    <w:p w14:paraId="678C6920" w14:textId="77777777" w:rsidR="00547C19" w:rsidRDefault="00547C19" w:rsidP="00547C19">
      <w:pPr>
        <w:widowControl w:val="0"/>
        <w:spacing w:before="0" w:after="0"/>
        <w:jc w:val="left"/>
        <w:rPr>
          <w:rFonts w:eastAsia="Times New Roman" w:cs="Times New Roman"/>
          <w:b/>
          <w:color w:val="000000"/>
        </w:rPr>
      </w:pPr>
    </w:p>
    <w:p w14:paraId="10A9D57B" w14:textId="77777777" w:rsidR="00547C19" w:rsidRDefault="00547C19" w:rsidP="00547C19">
      <w:pPr>
        <w:widowControl w:val="0"/>
        <w:spacing w:before="0" w:after="0"/>
        <w:jc w:val="left"/>
        <w:rPr>
          <w:rFonts w:eastAsia="Times New Roman" w:cs="Times New Roman"/>
          <w:b/>
          <w:color w:val="000000"/>
        </w:rPr>
      </w:pPr>
    </w:p>
    <w:tbl>
      <w:tblPr>
        <w:tblpPr w:leftFromText="180" w:rightFromText="180" w:bottomFromText="160" w:vertAnchor="text" w:horzAnchor="margin" w:tblpY="4171"/>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nine."/>
      </w:tblPr>
      <w:tblGrid>
        <w:gridCol w:w="3298"/>
        <w:gridCol w:w="3295"/>
        <w:gridCol w:w="3295"/>
        <w:gridCol w:w="3297"/>
      </w:tblGrid>
      <w:tr w:rsidR="00547C19" w14:paraId="79D62D3B" w14:textId="77777777" w:rsidTr="00C64EF2">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E6F95E4" w14:textId="77777777" w:rsidR="00547C19" w:rsidRDefault="00547C19" w:rsidP="00C64EF2">
            <w:pPr>
              <w:widowControl w:val="0"/>
              <w:spacing w:before="0" w:after="0" w:line="256" w:lineRule="auto"/>
              <w:jc w:val="left"/>
              <w:rPr>
                <w:rFonts w:eastAsia="Times New Roman" w:cs="Times New Roman"/>
                <w:b/>
              </w:rPr>
            </w:pPr>
            <w:r>
              <w:rPr>
                <w:rFonts w:eastAsia="Times New Roman" w:cs="Times New Roman"/>
                <w:b/>
                <w:bCs/>
              </w:rPr>
              <w:t xml:space="preserve">9. </w:t>
            </w:r>
            <w:r>
              <w:rPr>
                <w:rFonts w:eastAsia="Times New Roman" w:cs="Times New Roman"/>
                <w:b/>
              </w:rPr>
              <w:t xml:space="preserve"> Knowledge of Federal and State Education laws pertaining to special </w:t>
            </w:r>
            <w:r w:rsidRPr="00231975">
              <w:rPr>
                <w:rFonts w:eastAsia="Times New Roman" w:cs="Times New Roman"/>
                <w:b/>
              </w:rPr>
              <w:t>education and the implications of these laws on the development and implementation of IEPs and 504 plans</w:t>
            </w:r>
          </w:p>
        </w:tc>
      </w:tr>
      <w:tr w:rsidR="00547C19" w14:paraId="05251E12" w14:textId="77777777" w:rsidTr="00C64EF2">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9235B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24262C"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1D9144A"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FEC3E76" w14:textId="77777777" w:rsidR="00547C19" w:rsidRDefault="00547C19" w:rsidP="00C64EF2">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547C19" w14:paraId="4382E755" w14:textId="77777777" w:rsidTr="00C64EF2">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BFF4CE9" w14:textId="77777777" w:rsidR="00547C19" w:rsidRDefault="00547C19" w:rsidP="00C64EF2">
            <w:pPr>
              <w:spacing w:before="0" w:after="0" w:line="256" w:lineRule="auto"/>
              <w:jc w:val="left"/>
              <w:rPr>
                <w:rFonts w:eastAsia="Times New Roman" w:cs="Times New Roman"/>
              </w:rPr>
            </w:pPr>
            <w:r>
              <w:rPr>
                <w:rFonts w:eastAsia="Times New Roman" w:cs="Times New Roman"/>
              </w:rPr>
              <w:t>Fails to demonstrate or rarely demonstrates sound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0C368594" w14:textId="77777777" w:rsidR="00547C19" w:rsidRDefault="00547C19" w:rsidP="00C64EF2">
            <w:pPr>
              <w:spacing w:before="0" w:after="0" w:line="256" w:lineRule="auto"/>
              <w:jc w:val="left"/>
              <w:rPr>
                <w:rFonts w:eastAsia="Times New Roman" w:cs="Times New Roman"/>
              </w:rPr>
            </w:pPr>
          </w:p>
          <w:p w14:paraId="22AF26DB" w14:textId="77777777" w:rsidR="00547C19" w:rsidRDefault="00547C19" w:rsidP="00C64EF2">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47259DB" w14:textId="77777777" w:rsidR="00547C19" w:rsidRDefault="00547C19" w:rsidP="00C64EF2">
            <w:pPr>
              <w:spacing w:before="0" w:after="0" w:line="256" w:lineRule="auto"/>
              <w:jc w:val="left"/>
              <w:rPr>
                <w:rFonts w:eastAsia="Times New Roman" w:cs="Times New Roman"/>
              </w:rPr>
            </w:pPr>
            <w:r>
              <w:rPr>
                <w:rFonts w:eastAsia="Times New Roman" w:cs="Times New Roman"/>
              </w:rPr>
              <w:t>Has demonstrated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21EDE62D" w14:textId="77777777" w:rsidR="00547C19" w:rsidRDefault="00547C19" w:rsidP="00C64EF2">
            <w:pPr>
              <w:spacing w:before="0" w:after="0" w:line="256" w:lineRule="auto"/>
              <w:jc w:val="left"/>
              <w:rPr>
                <w:rFonts w:eastAsia="Times New Roman" w:cs="Times New Roman"/>
              </w:rPr>
            </w:pPr>
          </w:p>
          <w:p w14:paraId="3EA407FE"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5D3653B" w14:textId="77777777" w:rsidR="00547C19" w:rsidRDefault="00547C19" w:rsidP="00C64EF2">
            <w:pPr>
              <w:spacing w:before="0" w:after="0" w:line="256" w:lineRule="auto"/>
              <w:jc w:val="left"/>
              <w:rPr>
                <w:rFonts w:eastAsia="Times New Roman" w:cs="Times New Roman"/>
              </w:rPr>
            </w:pPr>
            <w:r>
              <w:rPr>
                <w:rFonts w:eastAsia="Times New Roman" w:cs="Times New Roman"/>
              </w:rPr>
              <w:t xml:space="preserve">Frequently demonstrates sound knowledge and understanding of the laws and regulations (e.g., IDEA, Section 504, FERPA, Parent Rights) governing the processes of special education as related to carrying out the responsibilities necessary to successfully educate students who are deaf or hard of hearing. </w:t>
            </w:r>
          </w:p>
          <w:p w14:paraId="09DF46A1" w14:textId="77777777" w:rsidR="00547C19" w:rsidRDefault="00547C19" w:rsidP="00C64EF2">
            <w:pPr>
              <w:spacing w:before="0" w:after="0" w:line="256" w:lineRule="auto"/>
              <w:jc w:val="left"/>
              <w:rPr>
                <w:rFonts w:eastAsia="Times New Roman" w:cs="Times New Roman"/>
              </w:rPr>
            </w:pPr>
          </w:p>
          <w:p w14:paraId="55A538D2" w14:textId="77777777" w:rsidR="00547C19" w:rsidRDefault="00547C19" w:rsidP="00C64EF2">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E81C22E" w14:textId="77777777" w:rsidR="00547C19" w:rsidRDefault="00547C19" w:rsidP="00C64EF2">
            <w:pPr>
              <w:spacing w:before="0" w:after="0" w:line="256" w:lineRule="auto"/>
              <w:jc w:val="left"/>
              <w:rPr>
                <w:rFonts w:eastAsia="Times New Roman" w:cs="Times New Roman"/>
              </w:rPr>
            </w:pPr>
            <w:r>
              <w:rPr>
                <w:rFonts w:eastAsia="Times New Roman" w:cs="Times New Roman"/>
              </w:rPr>
              <w:t>Consistently demonstrates a comprehensive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13033C26" w14:textId="77777777" w:rsidR="00547C19" w:rsidRDefault="00547C19" w:rsidP="00C64EF2">
            <w:pPr>
              <w:spacing w:before="0" w:after="0" w:line="256" w:lineRule="auto"/>
              <w:jc w:val="left"/>
              <w:rPr>
                <w:rFonts w:eastAsia="Times New Roman" w:cs="Times New Roman"/>
              </w:rPr>
            </w:pPr>
          </w:p>
          <w:p w14:paraId="7E2744AF" w14:textId="77777777" w:rsidR="00547C19" w:rsidRDefault="00547C19" w:rsidP="00C64EF2">
            <w:pPr>
              <w:spacing w:before="0" w:after="0" w:line="256" w:lineRule="auto"/>
              <w:jc w:val="left"/>
              <w:rPr>
                <w:rFonts w:eastAsia="Times New Roman" w:cs="Times New Roman"/>
              </w:rPr>
            </w:pPr>
          </w:p>
        </w:tc>
      </w:tr>
      <w:bookmarkEnd w:id="1"/>
    </w:tbl>
    <w:p w14:paraId="0FF1882A" w14:textId="77777777" w:rsidR="00547C19" w:rsidRDefault="00547C19" w:rsidP="00547C19">
      <w:pPr>
        <w:spacing w:before="0" w:after="0"/>
        <w:jc w:val="left"/>
        <w:rPr>
          <w:rFonts w:ascii="Calibri" w:eastAsia="Times New Roman" w:hAnsi="Calibri" w:cs="Times New Roman"/>
          <w:b/>
          <w:color w:val="8496B0" w:themeColor="text2" w:themeTint="99"/>
          <w:sz w:val="28"/>
          <w:szCs w:val="28"/>
        </w:rPr>
        <w:sectPr w:rsidR="00547C19" w:rsidSect="00D365C3">
          <w:headerReference w:type="default" r:id="rId16"/>
          <w:footerReference w:type="default" r:id="rId17"/>
          <w:pgSz w:w="15840" w:h="12240" w:orient="landscape"/>
          <w:pgMar w:top="1008" w:right="864" w:bottom="1008" w:left="864" w:header="720" w:footer="720" w:gutter="0"/>
          <w:cols w:space="720"/>
          <w:docGrid w:linePitch="299"/>
        </w:sectPr>
      </w:pPr>
    </w:p>
    <w:p w14:paraId="750F10EC" w14:textId="3DA0C1ED" w:rsidR="000A3296" w:rsidRPr="00B54720" w:rsidRDefault="000A3296" w:rsidP="000A3296">
      <w:pPr>
        <w:pStyle w:val="Normal1"/>
        <w:spacing w:after="0" w:line="240" w:lineRule="auto"/>
        <w:jc w:val="center"/>
        <w:rPr>
          <w:rFonts w:eastAsia="Times New Roman" w:cs="Times New Roman"/>
          <w:b/>
          <w:color w:val="1F3864" w:themeColor="accent1" w:themeShade="80"/>
          <w:sz w:val="28"/>
          <w:szCs w:val="28"/>
        </w:rPr>
      </w:pPr>
      <w:bookmarkStart w:id="3" w:name="_Hlk37839649"/>
      <w:r w:rsidRPr="00B54720">
        <w:rPr>
          <w:rFonts w:eastAsia="Times New Roman" w:cs="Times New Roman"/>
          <w:b/>
          <w:bCs/>
          <w:color w:val="1F3864" w:themeColor="accent1" w:themeShade="80"/>
          <w:sz w:val="28"/>
          <w:szCs w:val="28"/>
        </w:rPr>
        <w:lastRenderedPageBreak/>
        <w:t xml:space="preserve">Deaf and Hard-of-Hearing License: </w:t>
      </w:r>
      <w:r w:rsidRPr="00B54720">
        <w:rPr>
          <w:rFonts w:eastAsia="Times New Roman" w:cs="Times New Roman"/>
          <w:b/>
          <w:bCs/>
          <w:i/>
          <w:color w:val="1F3864" w:themeColor="accent1" w:themeShade="80"/>
          <w:sz w:val="28"/>
          <w:szCs w:val="28"/>
        </w:rPr>
        <w:t>(ASL/TC)</w:t>
      </w:r>
      <w:r w:rsidRPr="00B54720">
        <w:rPr>
          <w:rFonts w:eastAsia="Times New Roman" w:cs="Times New Roman"/>
          <w:b/>
          <w:color w:val="1F3864" w:themeColor="accent1" w:themeShade="80"/>
          <w:sz w:val="28"/>
          <w:szCs w:val="28"/>
        </w:rPr>
        <w:t>: SG&amp;S Form (Page 1 of 3)</w:t>
      </w:r>
    </w:p>
    <w:p w14:paraId="5E0935F4" w14:textId="77777777" w:rsidR="000A3296" w:rsidRDefault="000A3296" w:rsidP="000A3296">
      <w:pPr>
        <w:pStyle w:val="Normal1"/>
        <w:spacing w:after="0"/>
        <w:ind w:left="360"/>
        <w:jc w:val="center"/>
      </w:pPr>
      <w:r>
        <w:t>*Please print where signature is not required</w:t>
      </w:r>
    </w:p>
    <w:tbl>
      <w:tblPr>
        <w:tblStyle w:val="TableGrid"/>
        <w:tblW w:w="10056" w:type="dxa"/>
        <w:jc w:val="center"/>
        <w:tblInd w:w="0" w:type="dxa"/>
        <w:shd w:val="clear" w:color="auto" w:fill="FFFFFF" w:themeFill="background1"/>
        <w:tblLook w:val="04A0" w:firstRow="1" w:lastRow="0" w:firstColumn="1" w:lastColumn="0" w:noHBand="0" w:noVBand="1"/>
        <w:tblCaption w:val="Deaf and Hard-of-Hearing License: (Aural/Oral):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0A3296" w14:paraId="7F77D05A"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bookmarkEnd w:id="3"/>
          <w:p w14:paraId="2267B42C" w14:textId="77777777" w:rsidR="000A3296" w:rsidRDefault="000A3296">
            <w:pPr>
              <w:spacing w:before="0" w:after="0"/>
              <w:jc w:val="center"/>
              <w:rPr>
                <w:sz w:val="18"/>
                <w:szCs w:val="18"/>
              </w:rPr>
            </w:pPr>
            <w:r>
              <w:rPr>
                <w:sz w:val="18"/>
                <w:szCs w:val="18"/>
              </w:rPr>
              <w:t>General Information</w:t>
            </w:r>
          </w:p>
        </w:tc>
      </w:tr>
      <w:tr w:rsidR="000A3296" w14:paraId="1921049A"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80FAC4" w14:textId="599FC2C9" w:rsidR="000A3296" w:rsidRDefault="000A3296">
            <w:pPr>
              <w:spacing w:before="0" w:after="0"/>
              <w:jc w:val="center"/>
              <w:rPr>
                <w:sz w:val="18"/>
                <w:szCs w:val="18"/>
              </w:rPr>
            </w:pPr>
            <w:r>
              <w:rPr>
                <w:sz w:val="18"/>
                <w:szCs w:val="18"/>
              </w:rPr>
              <w:t>Candidate Information</w:t>
            </w:r>
            <w:r w:rsidR="002B39B5">
              <w:rPr>
                <w:sz w:val="18"/>
                <w:szCs w:val="18"/>
              </w:rPr>
              <w:t xml:space="preserve"> (Please Print)</w:t>
            </w:r>
          </w:p>
        </w:tc>
      </w:tr>
      <w:tr w:rsidR="000A3296" w14:paraId="5F2EC83C"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BA41CB" w14:textId="77777777" w:rsidR="000A3296" w:rsidRDefault="000A3296">
            <w:pPr>
              <w:spacing w:before="0" w:after="0"/>
              <w:jc w:val="left"/>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7AC4E9" w14:textId="77777777" w:rsidR="000A3296" w:rsidRDefault="000A3296">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11961" w14:textId="77777777" w:rsidR="000A3296" w:rsidRDefault="000A3296">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9765F2" w14:textId="77777777" w:rsidR="000A3296" w:rsidRDefault="000A3296">
            <w:pPr>
              <w:spacing w:before="0" w:after="0"/>
              <w:rPr>
                <w:sz w:val="18"/>
                <w:szCs w:val="18"/>
              </w:rPr>
            </w:pPr>
          </w:p>
        </w:tc>
      </w:tr>
      <w:tr w:rsidR="000A3296" w14:paraId="19C1CBBB"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47F0A" w14:textId="77777777" w:rsidR="000A3296" w:rsidRDefault="000A3296">
            <w:pPr>
              <w:spacing w:before="0" w:after="0"/>
              <w:rPr>
                <w:sz w:val="18"/>
                <w:szCs w:val="18"/>
              </w:rPr>
            </w:pPr>
            <w:r>
              <w:rPr>
                <w:sz w:val="18"/>
                <w:szCs w:val="18"/>
              </w:rPr>
              <w:t>Street Address</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D4A62EC" w14:textId="77777777" w:rsidR="000A3296" w:rsidRDefault="000A3296">
            <w:pPr>
              <w:spacing w:before="0" w:after="0"/>
              <w:rPr>
                <w:sz w:val="18"/>
                <w:szCs w:val="18"/>
              </w:rPr>
            </w:pPr>
          </w:p>
        </w:tc>
      </w:tr>
      <w:tr w:rsidR="000A3296" w14:paraId="3C3C0B77"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B1902A" w14:textId="77777777" w:rsidR="000A3296" w:rsidRDefault="000A3296">
            <w:pPr>
              <w:spacing w:before="0" w:after="0"/>
              <w:rPr>
                <w:sz w:val="18"/>
                <w:szCs w:val="18"/>
              </w:rPr>
            </w:pPr>
            <w:r>
              <w:rPr>
                <w:sz w:val="18"/>
                <w:szCs w:val="18"/>
              </w:rPr>
              <w:t>City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F45CD2" w14:textId="77777777" w:rsidR="000A3296" w:rsidRDefault="000A3296">
            <w:pPr>
              <w:spacing w:before="0" w:after="0"/>
              <w:rPr>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99BBA7" w14:textId="77777777" w:rsidR="000A3296" w:rsidRDefault="000A3296">
            <w:pPr>
              <w:spacing w:before="0" w:after="0"/>
              <w:rPr>
                <w:sz w:val="18"/>
                <w:szCs w:val="18"/>
              </w:rPr>
            </w:pPr>
            <w:r>
              <w:rPr>
                <w:sz w:val="18"/>
                <w:szCs w:val="18"/>
              </w:rPr>
              <w:t>State</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C0EDED" w14:textId="77777777" w:rsidR="000A3296" w:rsidRDefault="000A3296">
            <w:pPr>
              <w:spacing w:before="0" w:after="0"/>
              <w:rPr>
                <w:sz w:val="18"/>
                <w:szCs w:val="18"/>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748B64" w14:textId="77777777" w:rsidR="000A3296" w:rsidRDefault="000A3296">
            <w:pPr>
              <w:spacing w:before="0" w:after="0"/>
              <w:rPr>
                <w:sz w:val="18"/>
                <w:szCs w:val="18"/>
              </w:rPr>
            </w:pPr>
            <w:r>
              <w:rPr>
                <w:sz w:val="18"/>
                <w:szCs w:val="18"/>
              </w:rPr>
              <w:t xml:space="preserve">Zip </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14638E" w14:textId="77777777" w:rsidR="000A3296" w:rsidRDefault="000A3296">
            <w:pPr>
              <w:spacing w:before="0" w:after="0"/>
              <w:rPr>
                <w:sz w:val="18"/>
                <w:szCs w:val="18"/>
              </w:rPr>
            </w:pPr>
          </w:p>
        </w:tc>
      </w:tr>
      <w:tr w:rsidR="000A3296" w14:paraId="79B3AAA6"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095A4" w14:textId="77777777" w:rsidR="000A3296" w:rsidRDefault="000A3296">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3C9A45F" w14:textId="77777777" w:rsidR="000A3296" w:rsidRDefault="000A3296">
            <w:pPr>
              <w:spacing w:before="0" w:after="0"/>
              <w:jc w:val="left"/>
              <w:rPr>
                <w:sz w:val="18"/>
                <w:szCs w:val="18"/>
              </w:rPr>
            </w:pPr>
          </w:p>
        </w:tc>
      </w:tr>
      <w:tr w:rsidR="000A3296" w14:paraId="1CE96741"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68FD9" w14:textId="77777777" w:rsidR="000A3296" w:rsidRDefault="000A3296">
            <w:pPr>
              <w:spacing w:before="0" w:after="0"/>
              <w:jc w:val="center"/>
              <w:rPr>
                <w:sz w:val="18"/>
                <w:szCs w:val="18"/>
              </w:rPr>
            </w:pPr>
            <w:r>
              <w:rPr>
                <w:sz w:val="18"/>
                <w:szCs w:val="18"/>
              </w:rPr>
              <w:t>SG&amp;S Setting (150-hour minimum)</w:t>
            </w:r>
          </w:p>
        </w:tc>
      </w:tr>
      <w:tr w:rsidR="000A3296" w14:paraId="21EAFDAA"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ADFFC" w14:textId="77777777" w:rsidR="000A3296" w:rsidRDefault="000A3296">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FA94E"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6ED83F" w14:textId="77777777" w:rsidR="000A3296" w:rsidRDefault="000A3296">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6ACA98" w14:textId="77777777" w:rsidR="000A3296" w:rsidRDefault="000A3296">
            <w:pPr>
              <w:spacing w:before="0" w:after="0"/>
              <w:jc w:val="left"/>
              <w:rPr>
                <w:sz w:val="18"/>
                <w:szCs w:val="18"/>
              </w:rPr>
            </w:pPr>
          </w:p>
        </w:tc>
      </w:tr>
      <w:tr w:rsidR="000A3296" w14:paraId="609BFCA0"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2316F" w14:textId="77777777" w:rsidR="000A3296" w:rsidRDefault="000A3296">
            <w:pPr>
              <w:spacing w:before="0" w:after="0"/>
              <w:jc w:val="left"/>
              <w:rPr>
                <w:sz w:val="18"/>
                <w:szCs w:val="18"/>
              </w:rPr>
            </w:pPr>
            <w:r>
              <w:rPr>
                <w:sz w:val="18"/>
                <w:szCs w:val="18"/>
              </w:rPr>
              <w:t>License Field</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FF3E87"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0E744B" w14:textId="77777777" w:rsidR="000A3296" w:rsidRDefault="000A3296">
            <w:pPr>
              <w:spacing w:before="0" w:after="0"/>
              <w:jc w:val="left"/>
              <w:rPr>
                <w:sz w:val="18"/>
                <w:szCs w:val="18"/>
              </w:rPr>
            </w:pPr>
            <w:r>
              <w:rPr>
                <w:sz w:val="18"/>
                <w:szCs w:val="18"/>
              </w:rPr>
              <w:t xml:space="preserve">License Grade Levels of Field-based Experience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904460" w14:textId="77777777" w:rsidR="000A3296" w:rsidRDefault="000A3296">
            <w:pPr>
              <w:spacing w:before="0" w:after="0"/>
              <w:jc w:val="left"/>
              <w:rPr>
                <w:sz w:val="18"/>
                <w:szCs w:val="18"/>
              </w:rPr>
            </w:pPr>
          </w:p>
        </w:tc>
      </w:tr>
      <w:tr w:rsidR="000A3296" w14:paraId="7A406C2B"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377997" w14:textId="77777777" w:rsidR="000A3296" w:rsidRDefault="000A3296">
            <w:pPr>
              <w:spacing w:before="0" w:after="0"/>
              <w:jc w:val="center"/>
              <w:rPr>
                <w:sz w:val="18"/>
                <w:szCs w:val="18"/>
              </w:rPr>
            </w:pPr>
            <w:r>
              <w:rPr>
                <w:sz w:val="18"/>
                <w:szCs w:val="18"/>
              </w:rPr>
              <w:t>Select only one of the following. Was this experience a/</w:t>
            </w:r>
            <w:proofErr w:type="gramStart"/>
            <w:r>
              <w:rPr>
                <w:sz w:val="18"/>
                <w:szCs w:val="18"/>
              </w:rPr>
              <w:t>an:</w:t>
            </w:r>
            <w:proofErr w:type="gramEnd"/>
          </w:p>
        </w:tc>
      </w:tr>
      <w:tr w:rsidR="000A3296" w14:paraId="5D68A06A" w14:textId="77777777" w:rsidTr="000A3296">
        <w:trPr>
          <w:trHeight w:val="460"/>
          <w:tblHeader/>
          <w:jc w:val="center"/>
        </w:trPr>
        <w:tc>
          <w:tcPr>
            <w:tcW w:w="48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2B76B" w14:textId="77777777" w:rsidR="000A3296" w:rsidRDefault="000A3296" w:rsidP="000A3296">
            <w:pPr>
              <w:pStyle w:val="ListParagraph"/>
              <w:numPr>
                <w:ilvl w:val="0"/>
                <w:numId w:val="3"/>
              </w:numPr>
              <w:spacing w:before="0" w:after="0"/>
              <w:jc w:val="left"/>
              <w:rPr>
                <w:sz w:val="18"/>
                <w:szCs w:val="18"/>
              </w:rPr>
            </w:pPr>
            <w:r>
              <w:rPr>
                <w:sz w:val="18"/>
                <w:szCs w:val="18"/>
              </w:rPr>
              <w:t xml:space="preserve">Internship to meet the requirements of adding an Initial or Professional license?  </w:t>
            </w:r>
          </w:p>
        </w:tc>
        <w:tc>
          <w:tcPr>
            <w:tcW w:w="520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5C338D8" w14:textId="77777777" w:rsidR="000A3296" w:rsidRDefault="000A3296" w:rsidP="000A3296">
            <w:pPr>
              <w:pStyle w:val="ListParagraph"/>
              <w:numPr>
                <w:ilvl w:val="0"/>
                <w:numId w:val="3"/>
              </w:numPr>
              <w:spacing w:before="0" w:after="0"/>
              <w:jc w:val="left"/>
              <w:rPr>
                <w:sz w:val="18"/>
                <w:szCs w:val="18"/>
              </w:rPr>
            </w:pPr>
            <w:r>
              <w:rPr>
                <w:sz w:val="18"/>
                <w:szCs w:val="18"/>
              </w:rPr>
              <w:t xml:space="preserve">Field-based experience to meet the requirements of earning a Provisional license? </w:t>
            </w:r>
          </w:p>
        </w:tc>
      </w:tr>
      <w:tr w:rsidR="000A3296" w14:paraId="20B6F485"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DEFCB8" w14:textId="77777777" w:rsidR="000A3296" w:rsidRDefault="000A3296">
            <w:pPr>
              <w:spacing w:before="0" w:after="0"/>
              <w:jc w:val="center"/>
              <w:rPr>
                <w:sz w:val="18"/>
                <w:szCs w:val="18"/>
              </w:rPr>
            </w:pPr>
            <w:r>
              <w:rPr>
                <w:sz w:val="18"/>
                <w:szCs w:val="18"/>
              </w:rPr>
              <w:t xml:space="preserve">Supervising educator </w:t>
            </w:r>
          </w:p>
          <w:p w14:paraId="3291DC23" w14:textId="77777777" w:rsidR="000A3296" w:rsidRDefault="000A3296">
            <w:pPr>
              <w:spacing w:before="0" w:after="0"/>
              <w:jc w:val="center"/>
              <w:rPr>
                <w:i/>
                <w:iCs/>
                <w:sz w:val="18"/>
                <w:szCs w:val="18"/>
              </w:rPr>
            </w:pPr>
            <w:r>
              <w:rPr>
                <w:i/>
                <w:iCs/>
                <w:sz w:val="18"/>
                <w:szCs w:val="18"/>
              </w:rPr>
              <w:t>(to be completed by the Supervising educator – see Guidelines for requirements for this role)</w:t>
            </w:r>
          </w:p>
        </w:tc>
      </w:tr>
      <w:tr w:rsidR="000A3296" w14:paraId="2F2B867D"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CF68EF" w14:textId="77777777" w:rsidR="000A3296" w:rsidRDefault="000A3296">
            <w:pPr>
              <w:spacing w:before="0" w:after="0"/>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F971C4" w14:textId="77777777" w:rsidR="000A3296" w:rsidRDefault="000A3296">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E36FC" w14:textId="77777777" w:rsidR="000A3296" w:rsidRDefault="000A3296">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E01FAA" w14:textId="77777777" w:rsidR="000A3296" w:rsidRDefault="000A3296">
            <w:pPr>
              <w:spacing w:before="0" w:after="0"/>
              <w:rPr>
                <w:sz w:val="18"/>
                <w:szCs w:val="18"/>
              </w:rPr>
            </w:pPr>
          </w:p>
        </w:tc>
      </w:tr>
      <w:tr w:rsidR="000A3296" w14:paraId="726A8BC3"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D3390F" w14:textId="77777777" w:rsidR="000A3296" w:rsidRDefault="000A3296">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0D183"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258FE" w14:textId="77777777" w:rsidR="000A3296" w:rsidRDefault="000A3296">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0CF047" w14:textId="77777777" w:rsidR="000A3296" w:rsidRDefault="000A3296">
            <w:pPr>
              <w:spacing w:before="0" w:after="0"/>
              <w:jc w:val="left"/>
              <w:rPr>
                <w:sz w:val="18"/>
                <w:szCs w:val="18"/>
              </w:rPr>
            </w:pPr>
          </w:p>
        </w:tc>
      </w:tr>
      <w:tr w:rsidR="000A3296" w14:paraId="6811746F"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80ABFA" w14:textId="77777777" w:rsidR="000A3296" w:rsidRDefault="000A3296">
            <w:pPr>
              <w:spacing w:before="0" w:after="0"/>
              <w:jc w:val="left"/>
              <w:rPr>
                <w:sz w:val="18"/>
                <w:szCs w:val="18"/>
              </w:rPr>
            </w:pPr>
            <w:r>
              <w:rPr>
                <w:sz w:val="18"/>
                <w:szCs w:val="18"/>
              </w:rPr>
              <w:t>Position</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5284A3" w14:textId="77777777" w:rsidR="000A3296" w:rsidRDefault="000A3296">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753EE" w14:textId="77777777" w:rsidR="000A3296" w:rsidRDefault="000A3296">
            <w:pPr>
              <w:spacing w:before="0" w:after="0"/>
              <w:jc w:val="left"/>
              <w:rPr>
                <w:sz w:val="18"/>
                <w:szCs w:val="18"/>
              </w:rPr>
            </w:pPr>
            <w:r>
              <w:rPr>
                <w:sz w:val="18"/>
                <w:szCs w:val="18"/>
              </w:rPr>
              <w:t>License Field(s)</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1BAEE5" w14:textId="77777777" w:rsidR="000A3296" w:rsidRDefault="000A3296">
            <w:pPr>
              <w:spacing w:before="0" w:after="0"/>
              <w:jc w:val="left"/>
              <w:rPr>
                <w:sz w:val="18"/>
                <w:szCs w:val="18"/>
              </w:rPr>
            </w:pPr>
          </w:p>
        </w:tc>
      </w:tr>
      <w:tr w:rsidR="000A3296" w14:paraId="221F8547" w14:textId="77777777" w:rsidTr="000A3296">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CC016" w14:textId="77777777" w:rsidR="000A3296" w:rsidRDefault="000A3296">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E51C5D5" w14:textId="77777777" w:rsidR="000A3296" w:rsidRDefault="000A3296">
            <w:pPr>
              <w:spacing w:before="0" w:after="0"/>
              <w:jc w:val="left"/>
              <w:rPr>
                <w:sz w:val="18"/>
                <w:szCs w:val="18"/>
              </w:rPr>
            </w:pPr>
          </w:p>
        </w:tc>
      </w:tr>
      <w:tr w:rsidR="000A3296" w14:paraId="26D9D74A" w14:textId="77777777" w:rsidTr="000A3296">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48AE6A" w14:textId="77777777" w:rsidR="000A3296" w:rsidRDefault="000A3296">
            <w:pPr>
              <w:spacing w:before="0" w:after="0"/>
              <w:jc w:val="left"/>
              <w:rPr>
                <w:sz w:val="18"/>
                <w:szCs w:val="18"/>
              </w:rPr>
            </w:pPr>
            <w:r>
              <w:rPr>
                <w:sz w:val="18"/>
                <w:szCs w:val="18"/>
              </w:rPr>
              <w:t>Number of years of experience under license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557E622" w14:textId="77777777" w:rsidR="000A3296" w:rsidRDefault="000A3296">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248716" w14:textId="77777777" w:rsidR="000A3296" w:rsidRDefault="000A3296">
            <w:pPr>
              <w:spacing w:before="0" w:after="0"/>
              <w:jc w:val="left"/>
              <w:rPr>
                <w:sz w:val="18"/>
                <w:szCs w:val="18"/>
              </w:rPr>
            </w:pPr>
            <w:r>
              <w:rPr>
                <w:sz w:val="18"/>
                <w:szCs w:val="18"/>
              </w:rPr>
              <w:t>Type of license</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C5F1D92" w14:textId="77777777" w:rsidR="000A3296" w:rsidRDefault="000A3296" w:rsidP="000A3296">
            <w:pPr>
              <w:pStyle w:val="ListParagraph"/>
              <w:numPr>
                <w:ilvl w:val="0"/>
                <w:numId w:val="4"/>
              </w:numPr>
              <w:spacing w:before="0" w:after="0"/>
              <w:jc w:val="left"/>
              <w:rPr>
                <w:sz w:val="18"/>
                <w:szCs w:val="18"/>
              </w:rPr>
            </w:pPr>
            <w:r>
              <w:rPr>
                <w:sz w:val="18"/>
                <w:szCs w:val="18"/>
              </w:rPr>
              <w:t>Initial</w:t>
            </w:r>
          </w:p>
          <w:p w14:paraId="67FE6E49" w14:textId="77777777" w:rsidR="000A3296" w:rsidRDefault="000A3296" w:rsidP="000A3296">
            <w:pPr>
              <w:pStyle w:val="ListParagraph"/>
              <w:numPr>
                <w:ilvl w:val="0"/>
                <w:numId w:val="4"/>
              </w:numPr>
              <w:spacing w:before="0" w:after="0"/>
              <w:jc w:val="left"/>
              <w:rPr>
                <w:sz w:val="18"/>
                <w:szCs w:val="18"/>
              </w:rPr>
            </w:pPr>
            <w:r>
              <w:rPr>
                <w:sz w:val="18"/>
                <w:szCs w:val="18"/>
              </w:rPr>
              <w:t>Professional</w:t>
            </w:r>
          </w:p>
        </w:tc>
      </w:tr>
      <w:tr w:rsidR="000A3296" w14:paraId="62FA938C" w14:textId="77777777" w:rsidTr="000A3296">
        <w:trPr>
          <w:trHeight w:val="460"/>
          <w:tblHeader/>
          <w:jc w:val="center"/>
        </w:trPr>
        <w:tc>
          <w:tcPr>
            <w:tcW w:w="5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24F386" w14:textId="77777777" w:rsidR="000A3296" w:rsidRDefault="000A3296">
            <w:pPr>
              <w:spacing w:before="0" w:after="0"/>
              <w:jc w:val="left"/>
              <w:rPr>
                <w:sz w:val="18"/>
                <w:szCs w:val="18"/>
              </w:rPr>
            </w:pPr>
            <w:r>
              <w:rPr>
                <w:sz w:val="18"/>
                <w:szCs w:val="18"/>
              </w:rPr>
              <w:t xml:space="preserve">Was your most recent summative evaluation proficient or higher?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A9F13A7" w14:textId="77777777" w:rsidR="000A3296" w:rsidRDefault="000A3296" w:rsidP="000A3296">
            <w:pPr>
              <w:pStyle w:val="ListParagraph"/>
              <w:numPr>
                <w:ilvl w:val="0"/>
                <w:numId w:val="5"/>
              </w:numPr>
              <w:spacing w:before="0" w:after="0"/>
              <w:jc w:val="left"/>
              <w:rPr>
                <w:sz w:val="18"/>
                <w:szCs w:val="18"/>
              </w:rPr>
            </w:pPr>
            <w:r>
              <w:rPr>
                <w:sz w:val="18"/>
                <w:szCs w:val="18"/>
              </w:rPr>
              <w:t>Yes</w:t>
            </w:r>
          </w:p>
          <w:p w14:paraId="03C1BB73" w14:textId="77777777" w:rsidR="000A3296" w:rsidRDefault="000A3296" w:rsidP="000A3296">
            <w:pPr>
              <w:pStyle w:val="ListParagraph"/>
              <w:numPr>
                <w:ilvl w:val="0"/>
                <w:numId w:val="5"/>
              </w:numPr>
              <w:spacing w:before="0" w:after="0"/>
              <w:jc w:val="left"/>
              <w:rPr>
                <w:sz w:val="18"/>
                <w:szCs w:val="18"/>
              </w:rPr>
            </w:pPr>
            <w:r>
              <w:rPr>
                <w:sz w:val="18"/>
                <w:szCs w:val="18"/>
              </w:rPr>
              <w:t>No</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CCB8" w14:textId="77777777" w:rsidR="000A3296" w:rsidRDefault="000A3296">
            <w:pPr>
              <w:spacing w:before="0" w:after="0"/>
              <w:jc w:val="left"/>
              <w:rPr>
                <w:sz w:val="18"/>
                <w:szCs w:val="18"/>
              </w:rPr>
            </w:pPr>
          </w:p>
        </w:tc>
      </w:tr>
      <w:tr w:rsidR="000A3296" w14:paraId="3A510C6B" w14:textId="77777777" w:rsidTr="000A3296">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pct5" w:color="auto" w:fill="FFFFFF" w:themeFill="background1"/>
            <w:hideMark/>
          </w:tcPr>
          <w:p w14:paraId="41FB407E" w14:textId="77777777" w:rsidR="000A3296" w:rsidRDefault="000A3296">
            <w:pPr>
              <w:spacing w:before="0" w:after="0"/>
              <w:jc w:val="center"/>
              <w:rPr>
                <w:sz w:val="18"/>
                <w:szCs w:val="18"/>
              </w:rPr>
            </w:pPr>
            <w:r>
              <w:rPr>
                <w:sz w:val="18"/>
                <w:szCs w:val="18"/>
              </w:rPr>
              <w:t xml:space="preserve">Supervising administrator </w:t>
            </w:r>
          </w:p>
          <w:p w14:paraId="5EE60B6C" w14:textId="77777777" w:rsidR="000A3296" w:rsidRDefault="000A3296">
            <w:pPr>
              <w:spacing w:before="0" w:after="0"/>
              <w:jc w:val="center"/>
              <w:rPr>
                <w:sz w:val="18"/>
                <w:szCs w:val="18"/>
              </w:rPr>
            </w:pPr>
            <w:r>
              <w:rPr>
                <w:i/>
                <w:iCs/>
                <w:sz w:val="18"/>
                <w:szCs w:val="18"/>
              </w:rPr>
              <w:t>(to be completed by the Supervising administrator – see Guidelines for requirements for this role)</w:t>
            </w:r>
          </w:p>
        </w:tc>
      </w:tr>
      <w:tr w:rsidR="000A3296" w14:paraId="13638B2C" w14:textId="77777777" w:rsidTr="000A3296">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64B13" w14:textId="77777777" w:rsidR="000A3296" w:rsidRDefault="000A3296">
            <w:pPr>
              <w:spacing w:before="0" w:after="0"/>
              <w:rPr>
                <w:sz w:val="18"/>
                <w:szCs w:val="18"/>
              </w:rPr>
            </w:pPr>
            <w:r>
              <w:rPr>
                <w:sz w:val="18"/>
                <w:szCs w:val="18"/>
              </w:rPr>
              <w:t>First Name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8AE873" w14:textId="77777777" w:rsidR="000A3296" w:rsidRDefault="000A3296">
            <w:pPr>
              <w:spacing w:before="0" w:after="0"/>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0467BC" w14:textId="77777777" w:rsidR="000A3296" w:rsidRDefault="000A3296">
            <w:pPr>
              <w:spacing w:before="0" w:after="0"/>
              <w:rPr>
                <w:sz w:val="18"/>
                <w:szCs w:val="18"/>
              </w:rPr>
            </w:pPr>
            <w:r>
              <w:rPr>
                <w:sz w:val="18"/>
                <w:szCs w:val="18"/>
              </w:rPr>
              <w:t xml:space="preserve">Last Name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0C569D" w14:textId="77777777" w:rsidR="000A3296" w:rsidRDefault="000A3296">
            <w:pPr>
              <w:spacing w:before="0" w:after="0"/>
              <w:rPr>
                <w:sz w:val="18"/>
                <w:szCs w:val="18"/>
              </w:rPr>
            </w:pPr>
          </w:p>
        </w:tc>
      </w:tr>
      <w:tr w:rsidR="000A3296" w14:paraId="5100A1C4" w14:textId="77777777" w:rsidTr="000A3296">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ECB0F" w14:textId="77777777" w:rsidR="000A3296" w:rsidRDefault="000A3296">
            <w:pPr>
              <w:spacing w:before="0" w:after="0"/>
              <w:jc w:val="left"/>
              <w:rPr>
                <w:sz w:val="18"/>
                <w:szCs w:val="18"/>
              </w:rPr>
            </w:pPr>
            <w:r>
              <w:rPr>
                <w:sz w:val="18"/>
                <w:szCs w:val="18"/>
              </w:rPr>
              <w:t>School District or Institution</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A20E181" w14:textId="77777777" w:rsidR="000A3296" w:rsidRDefault="000A3296">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77F0CD" w14:textId="77777777" w:rsidR="000A3296" w:rsidRDefault="000A3296">
            <w:pPr>
              <w:spacing w:before="0" w:after="0"/>
              <w:jc w:val="left"/>
              <w:rPr>
                <w:sz w:val="18"/>
                <w:szCs w:val="18"/>
              </w:rPr>
            </w:pPr>
            <w:r>
              <w:rPr>
                <w:sz w:val="18"/>
                <w:szCs w:val="18"/>
              </w:rPr>
              <w:t xml:space="preserve">Position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DA146" w14:textId="77777777" w:rsidR="000A3296" w:rsidRDefault="000A3296">
            <w:pPr>
              <w:spacing w:before="0" w:after="0"/>
              <w:jc w:val="left"/>
              <w:rPr>
                <w:sz w:val="18"/>
                <w:szCs w:val="18"/>
              </w:rPr>
            </w:pPr>
          </w:p>
        </w:tc>
      </w:tr>
      <w:tr w:rsidR="000A3296" w14:paraId="12FB2049" w14:textId="77777777" w:rsidTr="000A3296">
        <w:trPr>
          <w:trHeight w:val="602"/>
          <w:tblHeader/>
          <w:jc w:val="center"/>
        </w:trPr>
        <w:tc>
          <w:tcPr>
            <w:tcW w:w="10056" w:type="dxa"/>
            <w:gridSpan w:val="10"/>
            <w:tcBorders>
              <w:top w:val="single" w:sz="4" w:space="0" w:color="auto"/>
              <w:left w:val="single" w:sz="4" w:space="0" w:color="auto"/>
              <w:bottom w:val="nil"/>
              <w:right w:val="single" w:sz="4" w:space="0" w:color="auto"/>
            </w:tcBorders>
            <w:shd w:val="clear" w:color="auto" w:fill="F2F2F2" w:themeFill="background1" w:themeFillShade="F2"/>
            <w:hideMark/>
          </w:tcPr>
          <w:p w14:paraId="204AC3E8" w14:textId="77777777" w:rsidR="000A3296" w:rsidRPr="000A3296" w:rsidRDefault="000A3296" w:rsidP="000A3296">
            <w:pPr>
              <w:spacing w:before="0" w:after="120"/>
              <w:jc w:val="center"/>
              <w:rPr>
                <w:sz w:val="18"/>
                <w:szCs w:val="18"/>
                <w:u w:val="single"/>
              </w:rPr>
            </w:pPr>
            <w:r w:rsidRPr="000A3296">
              <w:rPr>
                <w:sz w:val="18"/>
                <w:szCs w:val="18"/>
                <w:u w:val="single"/>
              </w:rPr>
              <w:t>Superintendent’s Verification</w:t>
            </w:r>
          </w:p>
          <w:p w14:paraId="6F4A5DBD" w14:textId="77777777" w:rsidR="000A3296" w:rsidRDefault="000A3296">
            <w:pPr>
              <w:spacing w:before="0" w:after="0"/>
              <w:jc w:val="left"/>
              <w:rPr>
                <w:sz w:val="18"/>
                <w:szCs w:val="18"/>
              </w:rPr>
            </w:pPr>
            <w:r>
              <w:rPr>
                <w:sz w:val="18"/>
                <w:szCs w:val="18"/>
              </w:rPr>
              <w:t>I have reviewed the attached information and attest that the candidate listed above has completed the SG&amp;S process.</w:t>
            </w:r>
          </w:p>
        </w:tc>
      </w:tr>
      <w:tr w:rsidR="000A3296" w14:paraId="7C69044E" w14:textId="77777777" w:rsidTr="000A3296">
        <w:trPr>
          <w:trHeight w:val="1251"/>
          <w:tblHeader/>
          <w:jc w:val="center"/>
        </w:trPr>
        <w:tc>
          <w:tcPr>
            <w:tcW w:w="10056"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25B2BDB0" w14:textId="57B9B71B" w:rsidR="000A3296" w:rsidRDefault="002B39B5">
            <w:pPr>
              <w:spacing w:before="0" w:after="0"/>
              <w:jc w:val="left"/>
              <w:rPr>
                <w:sz w:val="18"/>
                <w:szCs w:val="18"/>
              </w:rPr>
            </w:pPr>
            <w:r>
              <w:rPr>
                <w:sz w:val="18"/>
                <w:szCs w:val="18"/>
              </w:rPr>
              <w:t>Print n</w:t>
            </w:r>
            <w:r w:rsidR="000A3296">
              <w:rPr>
                <w:sz w:val="18"/>
                <w:szCs w:val="18"/>
              </w:rPr>
              <w:t>ame of superintendent/or equivalent: _______________________________________</w:t>
            </w:r>
          </w:p>
          <w:p w14:paraId="086A04F5" w14:textId="77777777" w:rsidR="000A3296" w:rsidRDefault="000A3296">
            <w:pPr>
              <w:spacing w:before="0" w:after="0"/>
              <w:jc w:val="left"/>
              <w:rPr>
                <w:sz w:val="18"/>
                <w:szCs w:val="18"/>
              </w:rPr>
            </w:pPr>
          </w:p>
          <w:p w14:paraId="225426D3" w14:textId="77777777" w:rsidR="000A3296" w:rsidRDefault="000A3296">
            <w:pPr>
              <w:spacing w:before="0" w:after="0"/>
              <w:jc w:val="left"/>
              <w:rPr>
                <w:sz w:val="18"/>
                <w:szCs w:val="18"/>
              </w:rPr>
            </w:pPr>
            <w:r>
              <w:rPr>
                <w:sz w:val="18"/>
                <w:szCs w:val="18"/>
              </w:rPr>
              <w:t>Signature of superintendent/or equivalent: __________________________________________</w:t>
            </w:r>
          </w:p>
          <w:p w14:paraId="11621FC2" w14:textId="77777777" w:rsidR="000A3296" w:rsidRDefault="000A3296">
            <w:pPr>
              <w:spacing w:before="0" w:after="0"/>
              <w:jc w:val="left"/>
              <w:rPr>
                <w:sz w:val="18"/>
                <w:szCs w:val="18"/>
              </w:rPr>
            </w:pPr>
          </w:p>
        </w:tc>
      </w:tr>
    </w:tbl>
    <w:p w14:paraId="40017665" w14:textId="0BC60889" w:rsidR="00547C19" w:rsidRDefault="00547C19" w:rsidP="00547C19">
      <w:pPr>
        <w:spacing w:before="0" w:after="0"/>
        <w:jc w:val="left"/>
        <w:rPr>
          <w:rFonts w:eastAsia="Times New Roman" w:cs="Times New Roman"/>
          <w:b/>
          <w:color w:val="8496B0" w:themeColor="text2" w:themeTint="99"/>
          <w:sz w:val="24"/>
          <w:szCs w:val="24"/>
        </w:rPr>
      </w:pPr>
    </w:p>
    <w:p w14:paraId="01E73324" w14:textId="77777777" w:rsidR="000A3296" w:rsidRDefault="000A3296" w:rsidP="000A3296">
      <w:pPr>
        <w:pStyle w:val="Normal1"/>
        <w:spacing w:after="0" w:line="240" w:lineRule="auto"/>
        <w:jc w:val="center"/>
        <w:rPr>
          <w:rFonts w:eastAsia="Times New Roman" w:cs="Times New Roman"/>
          <w:b/>
          <w:bCs/>
          <w:color w:val="8496B0" w:themeColor="text2" w:themeTint="99"/>
          <w:sz w:val="28"/>
          <w:szCs w:val="28"/>
        </w:rPr>
        <w:sectPr w:rsidR="000A3296" w:rsidSect="000A3296">
          <w:pgSz w:w="12240" w:h="15840"/>
          <w:pgMar w:top="864" w:right="1440" w:bottom="864" w:left="1440" w:header="720" w:footer="720" w:gutter="0"/>
          <w:cols w:space="720"/>
          <w:docGrid w:linePitch="360"/>
        </w:sectPr>
      </w:pPr>
    </w:p>
    <w:p w14:paraId="3EC9DA6A" w14:textId="3D5A7B9C" w:rsidR="000A3296" w:rsidRDefault="000A3296" w:rsidP="00825E43">
      <w:pPr>
        <w:pStyle w:val="Normal1"/>
        <w:spacing w:after="120" w:line="240" w:lineRule="auto"/>
        <w:jc w:val="center"/>
      </w:pPr>
      <w:r w:rsidRPr="00B54720">
        <w:rPr>
          <w:rFonts w:eastAsia="Times New Roman" w:cs="Times New Roman"/>
          <w:b/>
          <w:bCs/>
          <w:color w:val="1F3864" w:themeColor="accent1" w:themeShade="80"/>
          <w:sz w:val="28"/>
          <w:szCs w:val="28"/>
        </w:rPr>
        <w:lastRenderedPageBreak/>
        <w:t xml:space="preserve">Deaf and Hard-of-Hearing License: </w:t>
      </w:r>
      <w:r w:rsidRPr="00B54720">
        <w:rPr>
          <w:rFonts w:eastAsia="Times New Roman" w:cs="Times New Roman"/>
          <w:b/>
          <w:bCs/>
          <w:i/>
          <w:color w:val="1F3864" w:themeColor="accent1" w:themeShade="80"/>
          <w:sz w:val="28"/>
          <w:szCs w:val="28"/>
        </w:rPr>
        <w:t>(ASL/TC)</w:t>
      </w:r>
      <w:r w:rsidRPr="00B54720">
        <w:rPr>
          <w:rFonts w:eastAsia="Times New Roman" w:cs="Times New Roman"/>
          <w:b/>
          <w:color w:val="1F3864" w:themeColor="accent1" w:themeShade="80"/>
          <w:sz w:val="28"/>
          <w:szCs w:val="28"/>
        </w:rPr>
        <w:t>: SG&amp;S Form (Page 2 of 3)</w:t>
      </w:r>
    </w:p>
    <w:tbl>
      <w:tblPr>
        <w:tblW w:w="10645" w:type="dxa"/>
        <w:jc w:val="center"/>
        <w:tblLook w:val="04A0" w:firstRow="1" w:lastRow="0" w:firstColumn="1" w:lastColumn="0" w:noHBand="0" w:noVBand="1"/>
        <w:tblCaption w:val="Teacher of the Deaf and Hard-of-Hearing License: (ASL/TC): SG&amp;S Form (Page 2 of 3)"/>
        <w:tblDescription w:val="Initial, formative, and summative meeting sign-off. indicator one through seven rating."/>
      </w:tblPr>
      <w:tblGrid>
        <w:gridCol w:w="5125"/>
        <w:gridCol w:w="2520"/>
        <w:gridCol w:w="3000"/>
      </w:tblGrid>
      <w:tr w:rsidR="00547C19" w14:paraId="798775A1" w14:textId="77777777" w:rsidTr="00C64EF2">
        <w:trPr>
          <w:trHeight w:val="288"/>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1327D0F1" w14:textId="77777777" w:rsidR="00547C19" w:rsidRDefault="00547C19" w:rsidP="00C64EF2">
            <w:pPr>
              <w:spacing w:before="0" w:after="0" w:line="256" w:lineRule="auto"/>
              <w:jc w:val="center"/>
              <w:rPr>
                <w:rFonts w:eastAsia="Times New Roman" w:cs="Times New Roman"/>
                <w:b/>
                <w:bCs/>
                <w:sz w:val="18"/>
                <w:szCs w:val="18"/>
              </w:rPr>
            </w:pPr>
            <w:bookmarkStart w:id="4" w:name="_Hlk485633276"/>
            <w:r>
              <w:rPr>
                <w:rFonts w:eastAsia="Times New Roman" w:cs="Times New Roman"/>
                <w:b/>
                <w:bCs/>
                <w:sz w:val="18"/>
                <w:szCs w:val="18"/>
              </w:rPr>
              <w:t>Initial Meeting</w:t>
            </w:r>
            <w:r>
              <w:rPr>
                <w:rFonts w:eastAsia="Times New Roman" w:cs="Times New Roman"/>
                <w:sz w:val="18"/>
                <w:szCs w:val="18"/>
              </w:rPr>
              <w:t xml:space="preserve"> </w:t>
            </w:r>
          </w:p>
        </w:tc>
        <w:bookmarkEnd w:id="4"/>
      </w:tr>
      <w:tr w:rsidR="00F54752" w14:paraId="626E1042" w14:textId="77777777" w:rsidTr="00B43633">
        <w:trPr>
          <w:trHeight w:val="28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AE86F8D" w14:textId="686C566A" w:rsidR="00F54752" w:rsidRPr="007D285D" w:rsidRDefault="007D285D" w:rsidP="00C64EF2">
            <w:pPr>
              <w:spacing w:before="0" w:after="0" w:line="256" w:lineRule="auto"/>
              <w:rPr>
                <w:rFonts w:eastAsia="Times New Roman" w:cs="Times New Roman"/>
                <w:bCs/>
                <w:sz w:val="20"/>
                <w:szCs w:val="20"/>
              </w:rPr>
            </w:pPr>
            <w:r w:rsidRPr="007D285D">
              <w:rPr>
                <w:rFonts w:eastAsia="Times New Roman" w:cs="Times New Roman"/>
                <w:bCs/>
                <w:sz w:val="20"/>
                <w:szCs w:val="20"/>
              </w:rPr>
              <w:t>Supervising educator (Print Name)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0C7193" w14:textId="77777777" w:rsidR="00F54752" w:rsidRDefault="00F54752" w:rsidP="00C64EF2">
            <w:pPr>
              <w:spacing w:before="0" w:after="0" w:line="256" w:lineRule="auto"/>
              <w:ind w:left="360"/>
              <w:rPr>
                <w:rFonts w:eastAsia="Times New Roman" w:cs="Times New Roman"/>
                <w:sz w:val="18"/>
                <w:szCs w:val="18"/>
              </w:rPr>
            </w:pPr>
          </w:p>
        </w:tc>
      </w:tr>
      <w:tr w:rsidR="00547C19" w14:paraId="5161A05E" w14:textId="77777777" w:rsidTr="00B43633">
        <w:trPr>
          <w:trHeight w:val="28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CB897A6" w14:textId="0D8F3344" w:rsidR="00547C19" w:rsidRPr="007D285D" w:rsidRDefault="00547C19" w:rsidP="00C64EF2">
            <w:pPr>
              <w:spacing w:before="0" w:after="0" w:line="256" w:lineRule="auto"/>
              <w:rPr>
                <w:rFonts w:eastAsia="Times New Roman" w:cs="Times New Roman"/>
                <w:bCs/>
                <w:sz w:val="20"/>
                <w:szCs w:val="20"/>
              </w:rPr>
            </w:pPr>
            <w:r w:rsidRPr="007D285D">
              <w:rPr>
                <w:rFonts w:eastAsia="Times New Roman" w:cs="Times New Roman"/>
                <w:bCs/>
                <w:sz w:val="20"/>
                <w:szCs w:val="20"/>
              </w:rPr>
              <w:t>Supervising educator (</w:t>
            </w:r>
            <w:r w:rsidR="007D285D" w:rsidRPr="007D285D">
              <w:rPr>
                <w:rFonts w:eastAsia="Times New Roman" w:cs="Times New Roman"/>
                <w:bCs/>
                <w:sz w:val="20"/>
                <w:szCs w:val="20"/>
              </w:rPr>
              <w:t>S</w:t>
            </w:r>
            <w:r w:rsidRPr="007D285D">
              <w:rPr>
                <w:rFonts w:eastAsia="Times New Roman" w:cs="Times New Roman"/>
                <w:bCs/>
                <w:sz w:val="20"/>
                <w:szCs w:val="20"/>
              </w:rPr>
              <w:t>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09EA661"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F54752" w14:paraId="7500BE1C" w14:textId="77777777" w:rsidTr="00B43633">
        <w:trPr>
          <w:trHeight w:val="242"/>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2C1169D" w14:textId="73B3DDA4" w:rsidR="00F54752" w:rsidRPr="007D285D" w:rsidRDefault="007D285D" w:rsidP="00C64EF2">
            <w:pPr>
              <w:spacing w:before="0" w:after="0" w:line="256" w:lineRule="auto"/>
              <w:rPr>
                <w:rFonts w:eastAsia="Times New Roman" w:cs="Times New Roman"/>
                <w:bCs/>
                <w:sz w:val="20"/>
                <w:szCs w:val="20"/>
              </w:rPr>
            </w:pPr>
            <w:r w:rsidRPr="007D285D">
              <w:rPr>
                <w:rFonts w:eastAsia="Times New Roman" w:cs="Times New Roman"/>
                <w:bCs/>
                <w:sz w:val="20"/>
                <w:szCs w:val="20"/>
              </w:rPr>
              <w:t>Supervising administrator (Print Name)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8D8A54" w14:textId="77777777" w:rsidR="00F54752" w:rsidRDefault="00F54752" w:rsidP="00C64EF2">
            <w:pPr>
              <w:spacing w:before="0" w:after="0" w:line="256" w:lineRule="auto"/>
              <w:ind w:left="360"/>
              <w:rPr>
                <w:rFonts w:eastAsia="Times New Roman" w:cs="Times New Roman"/>
                <w:sz w:val="18"/>
                <w:szCs w:val="18"/>
              </w:rPr>
            </w:pPr>
          </w:p>
        </w:tc>
      </w:tr>
      <w:tr w:rsidR="00547C19" w14:paraId="436F73C6" w14:textId="77777777" w:rsidTr="00B43633">
        <w:trPr>
          <w:trHeight w:val="242"/>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9521AC7" w14:textId="46915002" w:rsidR="00547C19" w:rsidRPr="007D285D" w:rsidRDefault="00547C19" w:rsidP="00C64EF2">
            <w:pPr>
              <w:spacing w:before="0" w:after="0" w:line="256" w:lineRule="auto"/>
              <w:rPr>
                <w:rFonts w:eastAsia="Times New Roman" w:cs="Times New Roman"/>
                <w:bCs/>
                <w:sz w:val="20"/>
                <w:szCs w:val="20"/>
              </w:rPr>
            </w:pPr>
            <w:r w:rsidRPr="007D285D">
              <w:rPr>
                <w:rFonts w:eastAsia="Times New Roman" w:cs="Times New Roman"/>
                <w:bCs/>
                <w:sz w:val="20"/>
                <w:szCs w:val="20"/>
              </w:rPr>
              <w:t>Supervising administrator (</w:t>
            </w:r>
            <w:r w:rsidR="007D285D" w:rsidRPr="007D285D">
              <w:rPr>
                <w:rFonts w:eastAsia="Times New Roman" w:cs="Times New Roman"/>
                <w:bCs/>
                <w:sz w:val="20"/>
                <w:szCs w:val="20"/>
              </w:rPr>
              <w:t>S</w:t>
            </w:r>
            <w:r w:rsidRPr="007D285D">
              <w:rPr>
                <w:rFonts w:eastAsia="Times New Roman" w:cs="Times New Roman"/>
                <w:bCs/>
                <w:sz w:val="20"/>
                <w:szCs w:val="20"/>
              </w:rPr>
              <w:t>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A1BF5"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F54752" w14:paraId="103A549B" w14:textId="77777777" w:rsidTr="00B43633">
        <w:trPr>
          <w:trHeight w:val="17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28FC066" w14:textId="47168741" w:rsidR="00F54752" w:rsidRPr="007D285D" w:rsidRDefault="007D285D" w:rsidP="00C64EF2">
            <w:pPr>
              <w:spacing w:before="0" w:after="0" w:line="256" w:lineRule="auto"/>
              <w:rPr>
                <w:rFonts w:eastAsia="Times New Roman" w:cs="Times New Roman"/>
                <w:bCs/>
                <w:sz w:val="20"/>
                <w:szCs w:val="20"/>
              </w:rPr>
            </w:pPr>
            <w:r w:rsidRPr="007D285D">
              <w:rPr>
                <w:rFonts w:eastAsia="Times New Roman" w:cs="Times New Roman"/>
                <w:bCs/>
                <w:sz w:val="20"/>
                <w:szCs w:val="20"/>
              </w:rPr>
              <w:t>Candidate (Print Name)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4C29A" w14:textId="77777777" w:rsidR="00F54752" w:rsidRDefault="00F54752" w:rsidP="00C64EF2">
            <w:pPr>
              <w:spacing w:before="0" w:after="0" w:line="256" w:lineRule="auto"/>
              <w:ind w:left="360"/>
              <w:rPr>
                <w:rFonts w:eastAsia="Times New Roman" w:cs="Times New Roman"/>
                <w:sz w:val="18"/>
                <w:szCs w:val="18"/>
              </w:rPr>
            </w:pPr>
          </w:p>
        </w:tc>
      </w:tr>
      <w:tr w:rsidR="00547C19" w14:paraId="368E30C1" w14:textId="77777777" w:rsidTr="00B43633">
        <w:trPr>
          <w:trHeight w:val="17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5B950BE" w14:textId="77777777" w:rsidR="00547C19" w:rsidRPr="007D285D" w:rsidRDefault="00547C19" w:rsidP="00C64EF2">
            <w:pPr>
              <w:spacing w:before="0" w:after="0" w:line="256" w:lineRule="auto"/>
              <w:rPr>
                <w:rFonts w:eastAsia="Times New Roman" w:cs="Times New Roman"/>
                <w:bCs/>
                <w:sz w:val="20"/>
                <w:szCs w:val="20"/>
              </w:rPr>
            </w:pPr>
            <w:r w:rsidRPr="007D285D">
              <w:rPr>
                <w:rFonts w:eastAsia="Times New Roman" w:cs="Times New Roman"/>
                <w:bCs/>
                <w:sz w:val="20"/>
                <w:szCs w:val="20"/>
              </w:rPr>
              <w:t xml:space="preserve">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B4C62"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4CEBD516" w14:textId="77777777" w:rsidTr="00C64EF2">
        <w:trPr>
          <w:trHeight w:val="280"/>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07F13E33" w14:textId="77777777" w:rsidR="00547C19" w:rsidRDefault="00547C19" w:rsidP="00C64EF2">
            <w:pPr>
              <w:spacing w:before="0" w:after="0" w:line="256" w:lineRule="auto"/>
              <w:jc w:val="center"/>
              <w:rPr>
                <w:rFonts w:eastAsia="Times New Roman" w:cs="Times New Roman"/>
                <w:b/>
                <w:bCs/>
                <w:sz w:val="18"/>
                <w:szCs w:val="18"/>
              </w:rPr>
            </w:pPr>
            <w:r>
              <w:rPr>
                <w:rFonts w:eastAsia="Times New Roman" w:cs="Times New Roman"/>
                <w:b/>
                <w:bCs/>
                <w:sz w:val="18"/>
                <w:szCs w:val="18"/>
              </w:rPr>
              <w:t>Formative Meeting</w:t>
            </w:r>
          </w:p>
        </w:tc>
      </w:tr>
      <w:tr w:rsidR="00547C19" w14:paraId="1A93117E" w14:textId="77777777" w:rsidTr="00B43633">
        <w:trPr>
          <w:trHeight w:val="305"/>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E5A8D6E" w14:textId="4261CE19"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Supervising educator (</w:t>
            </w:r>
            <w:r w:rsidR="007D285D">
              <w:rPr>
                <w:rFonts w:eastAsia="Times New Roman" w:cs="Times New Roman"/>
                <w:sz w:val="18"/>
                <w:szCs w:val="18"/>
              </w:rPr>
              <w:t>S</w:t>
            </w:r>
            <w:r>
              <w:rPr>
                <w:rFonts w:eastAsia="Times New Roman" w:cs="Times New Roman"/>
                <w:sz w:val="18"/>
                <w:szCs w:val="18"/>
              </w:rPr>
              <w:t>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2F05FAC"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3F1C33F7" w14:textId="77777777" w:rsidTr="00B43633">
        <w:trPr>
          <w:trHeight w:val="26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712D79B" w14:textId="6D407E8D"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Supervising administrator (</w:t>
            </w:r>
            <w:r w:rsidR="007D285D">
              <w:rPr>
                <w:rFonts w:eastAsia="Times New Roman" w:cs="Times New Roman"/>
                <w:sz w:val="18"/>
                <w:szCs w:val="18"/>
              </w:rPr>
              <w:t>S</w:t>
            </w:r>
            <w:r>
              <w:rPr>
                <w:rFonts w:eastAsia="Times New Roman" w:cs="Times New Roman"/>
                <w:sz w:val="18"/>
                <w:szCs w:val="18"/>
              </w:rPr>
              <w:t>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E61E10"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547C19" w14:paraId="61B94697" w14:textId="77777777" w:rsidTr="009F4322">
        <w:trPr>
          <w:trHeight w:val="251"/>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380250A4" w14:textId="77777777" w:rsidR="00547C19" w:rsidRDefault="00547C19" w:rsidP="00C64EF2">
            <w:pPr>
              <w:spacing w:before="0" w:after="0" w:line="256" w:lineRule="auto"/>
              <w:rPr>
                <w:rFonts w:eastAsia="Times New Roman" w:cs="Times New Roman"/>
                <w:sz w:val="18"/>
                <w:szCs w:val="18"/>
              </w:rPr>
            </w:pPr>
            <w:r>
              <w:rPr>
                <w:rFonts w:eastAsia="Times New Roman" w:cs="Times New Roman"/>
                <w:sz w:val="18"/>
                <w:szCs w:val="18"/>
              </w:rPr>
              <w:t>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C691C" w14:textId="77777777" w:rsidR="00547C19" w:rsidRDefault="00547C19" w:rsidP="00C64EF2">
            <w:pPr>
              <w:spacing w:before="0" w:after="0" w:line="256" w:lineRule="auto"/>
              <w:ind w:left="360"/>
              <w:rPr>
                <w:rFonts w:eastAsia="Times New Roman" w:cs="Times New Roman"/>
                <w:sz w:val="18"/>
                <w:szCs w:val="18"/>
              </w:rPr>
            </w:pPr>
            <w:r>
              <w:rPr>
                <w:rFonts w:eastAsia="Times New Roman" w:cs="Times New Roman"/>
                <w:sz w:val="18"/>
                <w:szCs w:val="18"/>
              </w:rPr>
              <w:t>Date:  </w:t>
            </w:r>
          </w:p>
        </w:tc>
      </w:tr>
      <w:tr w:rsidR="00547C19" w14:paraId="2C68C30F" w14:textId="77777777" w:rsidTr="00C64EF2">
        <w:trPr>
          <w:trHeight w:val="809"/>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1BD5EC85" w14:textId="77777777" w:rsidR="00547C19" w:rsidRDefault="00547C19" w:rsidP="00C64EF2">
            <w:pPr>
              <w:spacing w:before="0" w:after="0" w:line="256" w:lineRule="auto"/>
              <w:jc w:val="center"/>
              <w:rPr>
                <w:rFonts w:eastAsia="Times New Roman" w:cs="Times New Roman"/>
                <w:b/>
                <w:bCs/>
                <w:sz w:val="18"/>
                <w:szCs w:val="18"/>
              </w:rPr>
            </w:pPr>
            <w:r>
              <w:rPr>
                <w:rFonts w:eastAsia="Times New Roman" w:cs="Times New Roman"/>
                <w:b/>
                <w:bCs/>
                <w:sz w:val="18"/>
                <w:szCs w:val="18"/>
              </w:rPr>
              <w:t xml:space="preserve">Summative Meeting </w:t>
            </w:r>
          </w:p>
          <w:p w14:paraId="78DF5FBD" w14:textId="77777777" w:rsidR="00547C19" w:rsidRDefault="00547C19" w:rsidP="00C64EF2">
            <w:pPr>
              <w:spacing w:before="0" w:after="0" w:line="256" w:lineRule="auto"/>
              <w:jc w:val="left"/>
              <w:rPr>
                <w:rFonts w:eastAsia="Times New Roman" w:cs="Times New Roman"/>
                <w:bCs/>
                <w:sz w:val="18"/>
                <w:szCs w:val="18"/>
              </w:rPr>
            </w:pPr>
            <w:r>
              <w:rPr>
                <w:sz w:val="18"/>
                <w:szCs w:val="18"/>
              </w:rPr>
              <w:t xml:space="preserve">By signing, I acknowledge that this experience has been completed factually as represented in this form and described in official Department Guidelines. I acknowledge that the Department may conduct an audit of the candidate’s portfolio for verification purposes. </w:t>
            </w:r>
          </w:p>
        </w:tc>
      </w:tr>
      <w:tr w:rsidR="00547C19" w14:paraId="5BE1CDD6" w14:textId="77777777" w:rsidTr="00C64EF2">
        <w:trPr>
          <w:trHeight w:val="280"/>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4A0FD16B" w14:textId="77777777" w:rsidR="00547C19" w:rsidRDefault="00547C19" w:rsidP="00C64EF2">
            <w:pPr>
              <w:spacing w:before="0" w:after="0" w:line="256" w:lineRule="auto"/>
              <w:jc w:val="left"/>
              <w:rPr>
                <w:rFonts w:eastAsia="Times New Roman" w:cs="Times New Roman"/>
                <w:b/>
                <w:bCs/>
                <w:sz w:val="18"/>
                <w:szCs w:val="18"/>
              </w:rPr>
            </w:pPr>
            <w:r>
              <w:rPr>
                <w:rFonts w:eastAsia="Times New Roman" w:cs="Times New Roman"/>
                <w:b/>
                <w:bCs/>
                <w:sz w:val="18"/>
                <w:szCs w:val="18"/>
              </w:rPr>
              <w:t xml:space="preserve">Supervising educator: </w:t>
            </w:r>
            <w:r>
              <w:rPr>
                <w:rFonts w:eastAsia="Times New Roman" w:cs="Times New Roman"/>
                <w:bCs/>
                <w:sz w:val="18"/>
                <w:szCs w:val="18"/>
              </w:rPr>
              <w:t>Document how candidate has demonstrated competency in each indicator. All indicators must be rated Proficient or higher.</w:t>
            </w:r>
            <w:r>
              <w:rPr>
                <w:rFonts w:eastAsia="Times New Roman" w:cs="Times New Roman"/>
                <w:b/>
                <w:bCs/>
                <w:sz w:val="18"/>
                <w:szCs w:val="18"/>
              </w:rPr>
              <w:t xml:space="preserve">   </w:t>
            </w:r>
          </w:p>
        </w:tc>
      </w:tr>
      <w:tr w:rsidR="00547C19" w14:paraId="1567EBDE" w14:textId="77777777" w:rsidTr="000A3296">
        <w:trPr>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0A26E07" w14:textId="77777777" w:rsidR="00547C19" w:rsidRDefault="00547C19" w:rsidP="00C64EF2">
            <w:pPr>
              <w:spacing w:before="0" w:after="0" w:line="256" w:lineRule="auto"/>
              <w:jc w:val="center"/>
              <w:rPr>
                <w:rFonts w:eastAsia="Times New Roman" w:cs="Times New Roman"/>
                <w:b/>
                <w:sz w:val="18"/>
                <w:szCs w:val="18"/>
              </w:rPr>
            </w:pPr>
            <w:r>
              <w:rPr>
                <w:rFonts w:eastAsia="Times New Roman" w:cs="Times New Roman"/>
                <w:b/>
                <w:sz w:val="18"/>
                <w:szCs w:val="18"/>
              </w:rPr>
              <w:t>Indicator</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3A981" w14:textId="77777777" w:rsidR="00547C19" w:rsidRDefault="00547C19"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Rating</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6AA515" w14:textId="77777777" w:rsidR="00547C19" w:rsidRDefault="00547C19"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Form of Evidence Documented</w:t>
            </w:r>
          </w:p>
          <w:p w14:paraId="3A4C1FAC" w14:textId="77777777" w:rsidR="00547C19" w:rsidRDefault="00547C19"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w:t>
            </w:r>
            <w:r>
              <w:rPr>
                <w:rFonts w:eastAsia="Times New Roman" w:cs="Arial"/>
                <w:b/>
                <w:i/>
                <w:sz w:val="18"/>
                <w:szCs w:val="18"/>
              </w:rPr>
              <w:t>select all that apply</w:t>
            </w:r>
            <w:r>
              <w:rPr>
                <w:rFonts w:eastAsia="Times New Roman" w:cs="Arial"/>
                <w:b/>
                <w:sz w:val="18"/>
                <w:szCs w:val="18"/>
              </w:rPr>
              <w:t>)</w:t>
            </w:r>
          </w:p>
        </w:tc>
      </w:tr>
      <w:tr w:rsidR="00547C19" w:rsidRPr="00231975" w14:paraId="042CF395" w14:textId="77777777" w:rsidTr="000A3296">
        <w:trPr>
          <w:trHeight w:val="1136"/>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ED06A15"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the perception, acquisition, and processing of language, both spoken and sign, and strategies for supporting language acquisition in sign language.</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27794"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24323B5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61B328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4C6E282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083CF6"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0C177174"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7A681893"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0683AA67"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4E9AB0F7" w14:textId="77777777" w:rsidTr="00173866">
        <w:trPr>
          <w:trHeight w:val="1127"/>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B895D84"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the relationship between ASL and English language and strategies for translating between ASL and English</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D5683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690D03D0"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35834F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59F542A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0B90E2"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23C2041F"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6524E0D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52D19DAC"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2DF0407D" w14:textId="77777777" w:rsidTr="00173866">
        <w:trPr>
          <w:trHeight w:val="1091"/>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F83D9A3" w14:textId="77777777" w:rsidR="00547C19" w:rsidRPr="008752F0" w:rsidRDefault="00547C19" w:rsidP="00686636">
            <w:pPr>
              <w:pStyle w:val="ListParagraph"/>
              <w:numPr>
                <w:ilvl w:val="0"/>
                <w:numId w:val="1"/>
              </w:numPr>
              <w:spacing w:before="0"/>
              <w:ind w:left="420"/>
              <w:jc w:val="left"/>
              <w:rPr>
                <w:rFonts w:cstheme="minorHAnsi"/>
                <w:sz w:val="18"/>
                <w:szCs w:val="18"/>
              </w:rPr>
            </w:pPr>
            <w:r w:rsidRPr="008752F0">
              <w:rPr>
                <w:rFonts w:cstheme="minorHAnsi"/>
                <w:sz w:val="18"/>
                <w:szCs w:val="18"/>
              </w:rPr>
              <w:t>Theories in typical and atypical child development as they relate to children who are deaf or hard of hearing</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0F6E4"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774C56E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46AEC019"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390C5361"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E770FA"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51E5FE43"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7F582934"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74319A10"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0503D107" w14:textId="77777777" w:rsidTr="000A3296">
        <w:trPr>
          <w:trHeight w:val="1172"/>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4E6CBCE"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Designs and makes modifications of curricular and instructional materials to ensure accessibility of the curriculum for deaf or hard of hearing students with and without special needs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59A3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1E9A1DE7"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1979EC4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756B2774"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D5730B"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59AB4808"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1AF74F59"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1CABC726"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15A21145" w14:textId="77777777" w:rsidTr="00825E43">
        <w:trPr>
          <w:trHeight w:val="1082"/>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E76B34F"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bCs/>
                <w:sz w:val="18"/>
                <w:szCs w:val="18"/>
              </w:rPr>
              <w:t xml:space="preserve"> </w:t>
            </w:r>
            <w:r w:rsidRPr="00231975">
              <w:rPr>
                <w:rFonts w:eastAsia="Times New Roman" w:cs="Times New Roman"/>
                <w:sz w:val="18"/>
                <w:szCs w:val="18"/>
              </w:rPr>
              <w:t xml:space="preserve"> Knowledge of strategies for promoting literacy among students who are deaf or hard of hearing</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9DFA0"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1D94D5C5"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71D99578"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4348118F"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D6634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41AA995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48C8970F"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52580419"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6F5AB424" w14:textId="77777777" w:rsidTr="000A3296">
        <w:trPr>
          <w:trHeight w:val="1136"/>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57D43E9"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the clinical foundation of hearing as measured using diagnostic instruments, testing materials and tools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2EBD5"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523E07F8"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0C49AC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01726411"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759441"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65C53E4E"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5AF4209F"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629453AB"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3C4B528E" w14:textId="77777777" w:rsidTr="000A3296">
        <w:trPr>
          <w:trHeight w:val="280"/>
          <w:tblHeader/>
          <w:jc w:val="center"/>
        </w:trPr>
        <w:tc>
          <w:tcPr>
            <w:tcW w:w="51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5BDADEF"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how deaf people live their daily lives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6702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4FCA840E"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2738E3C8"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4C872933"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844768B"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Observation</w:t>
            </w:r>
          </w:p>
          <w:p w14:paraId="7584BDB6"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006EDBD8"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 xml:space="preserve">Student Feedback </w:t>
            </w:r>
          </w:p>
          <w:p w14:paraId="37F49029" w14:textId="77777777" w:rsidR="00547C19" w:rsidRPr="00231975" w:rsidRDefault="00547C19" w:rsidP="002271E5">
            <w:pPr>
              <w:numPr>
                <w:ilvl w:val="0"/>
                <w:numId w:val="2"/>
              </w:numPr>
              <w:tabs>
                <w:tab w:val="clear" w:pos="720"/>
              </w:tabs>
              <w:spacing w:before="0" w:after="0" w:line="256" w:lineRule="auto"/>
              <w:ind w:left="526" w:hanging="346"/>
              <w:jc w:val="left"/>
              <w:textAlignment w:val="baseline"/>
              <w:rPr>
                <w:rFonts w:eastAsia="Times New Roman" w:cs="Arial"/>
                <w:sz w:val="18"/>
                <w:szCs w:val="18"/>
              </w:rPr>
            </w:pPr>
            <w:r w:rsidRPr="00231975">
              <w:rPr>
                <w:rFonts w:eastAsia="Times New Roman" w:cs="Arial"/>
                <w:sz w:val="18"/>
                <w:szCs w:val="18"/>
              </w:rPr>
              <w:t>Measures of Student Learning</w:t>
            </w:r>
          </w:p>
        </w:tc>
      </w:tr>
    </w:tbl>
    <w:tbl>
      <w:tblPr>
        <w:tblpPr w:leftFromText="180" w:rightFromText="180" w:bottomFromText="160" w:vertAnchor="text" w:horzAnchor="margin" w:tblpXSpec="center" w:tblpY="217"/>
        <w:tblW w:w="10645" w:type="dxa"/>
        <w:tblLook w:val="04A0" w:firstRow="1" w:lastRow="0" w:firstColumn="1" w:lastColumn="0" w:noHBand="0" w:noVBand="1"/>
        <w:tblCaption w:val="Teacher of the Deaf and Hard-of-Hearing License: (ASL/TC): SG&amp;S Form (Page 2 of 3)"/>
        <w:tblDescription w:val="Initial, formative, and summative meeting sign-off. indicator one through seven rating."/>
      </w:tblPr>
      <w:tblGrid>
        <w:gridCol w:w="5040"/>
        <w:gridCol w:w="2520"/>
        <w:gridCol w:w="3085"/>
      </w:tblGrid>
      <w:tr w:rsidR="00B54720" w:rsidRPr="00B54720" w14:paraId="2A190F1F" w14:textId="77777777" w:rsidTr="00C64EF2">
        <w:trPr>
          <w:trHeight w:val="351"/>
          <w:tblHeader/>
        </w:trPr>
        <w:tc>
          <w:tcPr>
            <w:tcW w:w="10645" w:type="dxa"/>
            <w:gridSpan w:val="3"/>
            <w:tcBorders>
              <w:top w:val="nil"/>
              <w:left w:val="nil"/>
              <w:bottom w:val="single" w:sz="4" w:space="0" w:color="000000"/>
              <w:right w:val="nil"/>
            </w:tcBorders>
            <w:tcMar>
              <w:top w:w="0" w:type="dxa"/>
              <w:left w:w="115" w:type="dxa"/>
              <w:bottom w:w="0" w:type="dxa"/>
              <w:right w:w="115" w:type="dxa"/>
            </w:tcMar>
            <w:hideMark/>
          </w:tcPr>
          <w:p w14:paraId="30AAF8D7" w14:textId="77777777" w:rsidR="00547C19" w:rsidRPr="00B54720" w:rsidRDefault="00547C19" w:rsidP="008C7FAB">
            <w:pPr>
              <w:spacing w:before="0" w:after="0" w:line="257" w:lineRule="auto"/>
              <w:jc w:val="center"/>
              <w:rPr>
                <w:rFonts w:ascii="Calibri" w:eastAsia="Times New Roman" w:hAnsi="Calibri" w:cs="Times New Roman"/>
                <w:b/>
                <w:color w:val="1F3864" w:themeColor="accent1" w:themeShade="80"/>
                <w:sz w:val="28"/>
                <w:szCs w:val="28"/>
              </w:rPr>
            </w:pPr>
            <w:r w:rsidRPr="00B54720">
              <w:rPr>
                <w:rFonts w:eastAsia="Times New Roman" w:cs="Times New Roman"/>
                <w:b/>
                <w:color w:val="1F3864" w:themeColor="accent1" w:themeShade="80"/>
                <w:sz w:val="28"/>
                <w:szCs w:val="28"/>
              </w:rPr>
              <w:lastRenderedPageBreak/>
              <w:t xml:space="preserve">Teacher of the </w:t>
            </w:r>
            <w:r w:rsidRPr="00B54720">
              <w:rPr>
                <w:rFonts w:eastAsia="Times New Roman" w:cs="Times New Roman"/>
                <w:b/>
                <w:bCs/>
                <w:color w:val="1F3864" w:themeColor="accent1" w:themeShade="80"/>
                <w:sz w:val="28"/>
                <w:szCs w:val="28"/>
              </w:rPr>
              <w:t xml:space="preserve">Deaf and Hard-of-Hearing License: </w:t>
            </w:r>
            <w:r w:rsidRPr="00B54720">
              <w:rPr>
                <w:rFonts w:eastAsia="Times New Roman" w:cs="Times New Roman"/>
                <w:b/>
                <w:bCs/>
                <w:i/>
                <w:color w:val="1F3864" w:themeColor="accent1" w:themeShade="80"/>
                <w:sz w:val="28"/>
                <w:szCs w:val="28"/>
              </w:rPr>
              <w:t>(ASL/TC)</w:t>
            </w:r>
            <w:r w:rsidRPr="00B54720">
              <w:rPr>
                <w:rFonts w:eastAsia="Times New Roman" w:cs="Times New Roman"/>
                <w:b/>
                <w:color w:val="1F3864" w:themeColor="accent1" w:themeShade="80"/>
                <w:sz w:val="28"/>
                <w:szCs w:val="28"/>
              </w:rPr>
              <w:t>: SG&amp;S Form</w:t>
            </w:r>
            <w:r w:rsidRPr="00B54720">
              <w:rPr>
                <w:rFonts w:ascii="Calibri" w:eastAsia="Times New Roman" w:hAnsi="Calibri" w:cs="Times New Roman"/>
                <w:b/>
                <w:color w:val="1F3864" w:themeColor="accent1" w:themeShade="80"/>
                <w:sz w:val="28"/>
                <w:szCs w:val="28"/>
              </w:rPr>
              <w:t xml:space="preserve"> (Page 3 of 3)</w:t>
            </w:r>
          </w:p>
        </w:tc>
      </w:tr>
      <w:tr w:rsidR="00547C19" w:rsidRPr="00231975" w14:paraId="17A7BCE6" w14:textId="77777777" w:rsidTr="000A3296">
        <w:trPr>
          <w:trHeight w:val="1142"/>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E65E8E3"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bCs/>
                <w:sz w:val="18"/>
                <w:szCs w:val="18"/>
              </w:rPr>
              <w:t xml:space="preserve">Knowledge of current and historic medical, social, </w:t>
            </w:r>
            <w:proofErr w:type="gramStart"/>
            <w:r w:rsidRPr="00231975">
              <w:rPr>
                <w:rFonts w:eastAsia="Times New Roman" w:cs="Times New Roman"/>
                <w:bCs/>
                <w:sz w:val="18"/>
                <w:szCs w:val="18"/>
              </w:rPr>
              <w:t>ethical</w:t>
            </w:r>
            <w:proofErr w:type="gramEnd"/>
            <w:r w:rsidRPr="00231975">
              <w:rPr>
                <w:rFonts w:eastAsia="Times New Roman" w:cs="Times New Roman"/>
                <w:bCs/>
                <w:sz w:val="18"/>
                <w:szCs w:val="18"/>
              </w:rPr>
              <w:t xml:space="preserve"> and educational research related to educating students who are deaf or hard of hearing </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4110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1F2DF4BD"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4112BD2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06EFF18B"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120995"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Observation</w:t>
            </w:r>
          </w:p>
          <w:p w14:paraId="550679C9"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747AF9FE"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Student Feedback </w:t>
            </w:r>
          </w:p>
          <w:p w14:paraId="2CD58DA5"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0F4C59B9" w14:textId="77777777" w:rsidTr="000A3296">
        <w:trPr>
          <w:trHeight w:val="1133"/>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190681BF" w14:textId="77777777" w:rsidR="00547C19" w:rsidRPr="00231975" w:rsidRDefault="00547C19" w:rsidP="00C64EF2">
            <w:pPr>
              <w:pStyle w:val="ListParagraph"/>
              <w:numPr>
                <w:ilvl w:val="0"/>
                <w:numId w:val="1"/>
              </w:numPr>
              <w:spacing w:before="0" w:after="0" w:line="256" w:lineRule="auto"/>
              <w:ind w:left="420"/>
              <w:jc w:val="left"/>
              <w:rPr>
                <w:rFonts w:eastAsia="Times New Roman" w:cs="Times New Roman"/>
                <w:sz w:val="18"/>
                <w:szCs w:val="18"/>
              </w:rPr>
            </w:pPr>
            <w:r w:rsidRPr="00231975">
              <w:rPr>
                <w:rFonts w:eastAsia="Times New Roman" w:cs="Times New Roman"/>
                <w:sz w:val="18"/>
                <w:szCs w:val="18"/>
              </w:rPr>
              <w:t>Knowledge of Federal and State Education laws pertaining to special education and the implications of these laws on the development and implementation of IEPs and 504 plans</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C4D16"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Exemplary</w:t>
            </w:r>
          </w:p>
          <w:p w14:paraId="52161085"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Proficient </w:t>
            </w:r>
          </w:p>
          <w:p w14:paraId="33849BC1"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Needs Improvement</w:t>
            </w:r>
          </w:p>
          <w:p w14:paraId="01580200" w14:textId="77777777" w:rsidR="00547C19" w:rsidRPr="00231975" w:rsidRDefault="00547C19" w:rsidP="002271E5">
            <w:pPr>
              <w:numPr>
                <w:ilvl w:val="0"/>
                <w:numId w:val="2"/>
              </w:numPr>
              <w:tabs>
                <w:tab w:val="clear" w:pos="720"/>
              </w:tabs>
              <w:spacing w:before="0" w:after="0" w:line="256" w:lineRule="auto"/>
              <w:ind w:left="511"/>
              <w:jc w:val="left"/>
              <w:textAlignment w:val="baseline"/>
              <w:rPr>
                <w:rFonts w:eastAsia="Times New Roman" w:cs="Arial"/>
                <w:sz w:val="18"/>
                <w:szCs w:val="18"/>
              </w:rPr>
            </w:pPr>
            <w:r w:rsidRPr="00231975">
              <w:rPr>
                <w:rFonts w:eastAsia="Times New Roman" w:cs="Arial"/>
                <w:sz w:val="18"/>
                <w:szCs w:val="18"/>
              </w:rPr>
              <w:t xml:space="preserve">Unsatisfactory </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516709"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Observation</w:t>
            </w:r>
          </w:p>
          <w:p w14:paraId="55EA7E1D"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Artifacts of Practice </w:t>
            </w:r>
          </w:p>
          <w:p w14:paraId="1FF50C92"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 xml:space="preserve">Student Feedback </w:t>
            </w:r>
          </w:p>
          <w:p w14:paraId="16EFF9BC" w14:textId="77777777" w:rsidR="00547C19" w:rsidRPr="00231975" w:rsidRDefault="00547C19" w:rsidP="002271E5">
            <w:pPr>
              <w:numPr>
                <w:ilvl w:val="0"/>
                <w:numId w:val="2"/>
              </w:numPr>
              <w:tabs>
                <w:tab w:val="clear" w:pos="720"/>
              </w:tabs>
              <w:spacing w:before="0" w:after="0" w:line="256" w:lineRule="auto"/>
              <w:ind w:left="526"/>
              <w:jc w:val="left"/>
              <w:textAlignment w:val="baseline"/>
              <w:rPr>
                <w:rFonts w:eastAsia="Times New Roman" w:cs="Arial"/>
                <w:sz w:val="18"/>
                <w:szCs w:val="18"/>
              </w:rPr>
            </w:pPr>
            <w:r w:rsidRPr="00231975">
              <w:rPr>
                <w:rFonts w:eastAsia="Times New Roman" w:cs="Arial"/>
                <w:sz w:val="18"/>
                <w:szCs w:val="18"/>
              </w:rPr>
              <w:t>Measures of Student Learning</w:t>
            </w:r>
          </w:p>
        </w:tc>
      </w:tr>
      <w:tr w:rsidR="00547C19" w:rsidRPr="00231975" w14:paraId="14FB9493" w14:textId="77777777" w:rsidTr="000A3296">
        <w:trPr>
          <w:trHeight w:val="713"/>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7F1AB910" w14:textId="77777777" w:rsidR="00547C19" w:rsidRPr="00231975" w:rsidRDefault="00547C19" w:rsidP="00C64EF2">
            <w:pPr>
              <w:spacing w:before="0" w:after="0" w:line="256" w:lineRule="auto"/>
              <w:ind w:left="60"/>
              <w:jc w:val="left"/>
              <w:rPr>
                <w:rFonts w:eastAsia="Times New Roman" w:cs="Times New Roman"/>
                <w:b/>
                <w:sz w:val="18"/>
                <w:szCs w:val="18"/>
              </w:rPr>
            </w:pPr>
            <w:r w:rsidRPr="00231975">
              <w:rPr>
                <w:rFonts w:eastAsia="Times New Roman" w:cs="Times New Roman"/>
                <w:b/>
                <w:sz w:val="18"/>
                <w:szCs w:val="18"/>
              </w:rPr>
              <w:t xml:space="preserve">Based on the candidate’s performance in the SG&amp;S process, we have determined this candidate to be: </w:t>
            </w:r>
          </w:p>
        </w:tc>
        <w:tc>
          <w:tcPr>
            <w:tcW w:w="2520"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3F3A971E" w14:textId="77777777" w:rsidR="00547C19" w:rsidRPr="00231975" w:rsidRDefault="00547C19" w:rsidP="00C64EF2">
            <w:pPr>
              <w:numPr>
                <w:ilvl w:val="0"/>
                <w:numId w:val="2"/>
              </w:numPr>
              <w:spacing w:before="120" w:after="0" w:line="256" w:lineRule="auto"/>
              <w:jc w:val="left"/>
              <w:textAlignment w:val="baseline"/>
              <w:rPr>
                <w:rFonts w:eastAsia="Times New Roman" w:cs="Arial"/>
                <w:b/>
                <w:sz w:val="18"/>
                <w:szCs w:val="18"/>
              </w:rPr>
            </w:pPr>
            <w:r w:rsidRPr="00231975">
              <w:rPr>
                <w:rFonts w:eastAsia="Times New Roman" w:cs="Arial"/>
                <w:b/>
                <w:sz w:val="18"/>
                <w:szCs w:val="18"/>
              </w:rPr>
              <w:t>Met Requirements</w:t>
            </w:r>
          </w:p>
        </w:tc>
        <w:tc>
          <w:tcPr>
            <w:tcW w:w="3085"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45C440ED" w14:textId="77777777" w:rsidR="00547C19" w:rsidRPr="00231975" w:rsidRDefault="00547C19" w:rsidP="00C64EF2">
            <w:pPr>
              <w:numPr>
                <w:ilvl w:val="0"/>
                <w:numId w:val="2"/>
              </w:numPr>
              <w:spacing w:before="120" w:after="0" w:line="256" w:lineRule="auto"/>
              <w:jc w:val="left"/>
              <w:textAlignment w:val="baseline"/>
              <w:rPr>
                <w:rFonts w:eastAsia="Times New Roman" w:cs="Arial"/>
                <w:b/>
                <w:sz w:val="18"/>
                <w:szCs w:val="18"/>
              </w:rPr>
            </w:pPr>
            <w:r w:rsidRPr="00231975">
              <w:rPr>
                <w:rFonts w:eastAsia="Times New Roman" w:cs="Arial"/>
                <w:b/>
                <w:sz w:val="18"/>
                <w:szCs w:val="18"/>
              </w:rPr>
              <w:t>Not Met Requirements</w:t>
            </w:r>
          </w:p>
        </w:tc>
      </w:tr>
      <w:tr w:rsidR="007D285D" w:rsidRPr="00231975" w14:paraId="3660B32E"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54F160D" w14:textId="3D650F8D" w:rsidR="007D285D" w:rsidRPr="00231975" w:rsidRDefault="007D285D" w:rsidP="00C64EF2">
            <w:pPr>
              <w:spacing w:before="0" w:after="0" w:line="256" w:lineRule="auto"/>
              <w:rPr>
                <w:rFonts w:eastAsia="Times New Roman" w:cs="Times New Roman"/>
                <w:b/>
                <w:sz w:val="18"/>
                <w:szCs w:val="18"/>
              </w:rPr>
            </w:pPr>
            <w:r w:rsidRPr="00231975">
              <w:rPr>
                <w:rFonts w:eastAsia="Times New Roman" w:cs="Times New Roman"/>
                <w:b/>
                <w:sz w:val="18"/>
                <w:szCs w:val="18"/>
              </w:rPr>
              <w:t>Supervising educator (</w:t>
            </w:r>
            <w:r>
              <w:rPr>
                <w:rFonts w:eastAsia="Times New Roman" w:cs="Times New Roman"/>
                <w:b/>
                <w:sz w:val="18"/>
                <w:szCs w:val="18"/>
              </w:rPr>
              <w:t>Print Name</w:t>
            </w:r>
            <w:r w:rsidRPr="00231975">
              <w:rPr>
                <w:rFonts w:eastAsia="Times New Roman" w:cs="Times New Roman"/>
                <w:b/>
                <w:sz w:val="18"/>
                <w:szCs w:val="18"/>
              </w:rPr>
              <w:t>)</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60DB189" w14:textId="77777777" w:rsidR="007D285D" w:rsidRPr="00231975" w:rsidRDefault="007D285D" w:rsidP="00C64EF2">
            <w:pPr>
              <w:spacing w:before="0" w:after="0" w:line="256" w:lineRule="auto"/>
              <w:ind w:left="360"/>
              <w:rPr>
                <w:rFonts w:eastAsia="Times New Roman" w:cs="Times New Roman"/>
                <w:sz w:val="18"/>
                <w:szCs w:val="18"/>
              </w:rPr>
            </w:pPr>
          </w:p>
        </w:tc>
      </w:tr>
      <w:tr w:rsidR="00547C19" w:rsidRPr="00231975" w14:paraId="2307A7F2"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27F8207" w14:textId="03B6263F" w:rsidR="00547C19" w:rsidRPr="00231975" w:rsidRDefault="00547C19" w:rsidP="00C64EF2">
            <w:pPr>
              <w:spacing w:before="0" w:after="0" w:line="256" w:lineRule="auto"/>
              <w:rPr>
                <w:rFonts w:eastAsia="Times New Roman" w:cs="Times New Roman"/>
                <w:b/>
                <w:sz w:val="18"/>
                <w:szCs w:val="18"/>
              </w:rPr>
            </w:pPr>
            <w:r w:rsidRPr="00231975">
              <w:rPr>
                <w:rFonts w:eastAsia="Times New Roman" w:cs="Times New Roman"/>
                <w:b/>
                <w:sz w:val="18"/>
                <w:szCs w:val="18"/>
              </w:rPr>
              <w:t>Supervising educator (</w:t>
            </w:r>
            <w:r w:rsidR="007D285D">
              <w:rPr>
                <w:rFonts w:eastAsia="Times New Roman" w:cs="Times New Roman"/>
                <w:b/>
                <w:sz w:val="18"/>
                <w:szCs w:val="18"/>
              </w:rPr>
              <w:t>S</w:t>
            </w:r>
            <w:r w:rsidRPr="00231975">
              <w:rPr>
                <w:rFonts w:eastAsia="Times New Roman" w:cs="Times New Roman"/>
                <w:b/>
                <w:sz w:val="18"/>
                <w:szCs w:val="18"/>
              </w:rPr>
              <w:t>ignature)</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40AC09FB" w14:textId="77777777" w:rsidR="00547C19" w:rsidRPr="00231975" w:rsidRDefault="00547C19" w:rsidP="00C64EF2">
            <w:pPr>
              <w:spacing w:before="0" w:after="0" w:line="256" w:lineRule="auto"/>
              <w:ind w:left="360"/>
              <w:rPr>
                <w:rFonts w:eastAsia="Times New Roman" w:cs="Times New Roman"/>
                <w:sz w:val="18"/>
                <w:szCs w:val="18"/>
              </w:rPr>
            </w:pPr>
            <w:r w:rsidRPr="00231975">
              <w:rPr>
                <w:rFonts w:eastAsia="Times New Roman" w:cs="Times New Roman"/>
                <w:sz w:val="18"/>
                <w:szCs w:val="18"/>
              </w:rPr>
              <w:t xml:space="preserve">Date: </w:t>
            </w:r>
          </w:p>
        </w:tc>
      </w:tr>
      <w:tr w:rsidR="007D285D" w:rsidRPr="00231975" w14:paraId="7C6C571A"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29D3F38" w14:textId="4B3813AD" w:rsidR="007D285D" w:rsidRPr="00231975" w:rsidRDefault="007D285D" w:rsidP="00C64EF2">
            <w:pPr>
              <w:spacing w:before="0" w:after="0" w:line="256" w:lineRule="auto"/>
              <w:rPr>
                <w:rFonts w:eastAsia="Times New Roman" w:cs="Times New Roman"/>
                <w:b/>
                <w:sz w:val="18"/>
                <w:szCs w:val="18"/>
              </w:rPr>
            </w:pPr>
            <w:r w:rsidRPr="00231975">
              <w:rPr>
                <w:rFonts w:eastAsia="Times New Roman" w:cs="Times New Roman"/>
                <w:b/>
                <w:sz w:val="18"/>
                <w:szCs w:val="18"/>
              </w:rPr>
              <w:t>Supervising administrator (</w:t>
            </w:r>
            <w:r>
              <w:rPr>
                <w:rFonts w:eastAsia="Times New Roman" w:cs="Times New Roman"/>
                <w:b/>
                <w:sz w:val="18"/>
                <w:szCs w:val="18"/>
              </w:rPr>
              <w:t>Print Name</w:t>
            </w:r>
            <w:r w:rsidRPr="00231975">
              <w:rPr>
                <w:rFonts w:eastAsia="Times New Roman" w:cs="Times New Roman"/>
                <w:b/>
                <w:sz w:val="18"/>
                <w:szCs w:val="18"/>
              </w:rPr>
              <w:t>)</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58F102D" w14:textId="77777777" w:rsidR="007D285D" w:rsidRPr="00231975" w:rsidRDefault="007D285D" w:rsidP="00C64EF2">
            <w:pPr>
              <w:spacing w:before="0" w:after="0" w:line="256" w:lineRule="auto"/>
              <w:ind w:left="360"/>
              <w:rPr>
                <w:rFonts w:eastAsia="Times New Roman" w:cs="Times New Roman"/>
                <w:sz w:val="18"/>
                <w:szCs w:val="18"/>
              </w:rPr>
            </w:pPr>
          </w:p>
        </w:tc>
      </w:tr>
      <w:tr w:rsidR="00547C19" w:rsidRPr="00231975" w14:paraId="5D46A173"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7C2A682" w14:textId="79676D44" w:rsidR="00547C19" w:rsidRPr="00231975" w:rsidRDefault="00547C19" w:rsidP="00C64EF2">
            <w:pPr>
              <w:spacing w:before="0" w:after="0" w:line="256" w:lineRule="auto"/>
              <w:rPr>
                <w:rFonts w:eastAsia="Times New Roman" w:cs="Times New Roman"/>
                <w:b/>
                <w:sz w:val="18"/>
                <w:szCs w:val="18"/>
              </w:rPr>
            </w:pPr>
            <w:r w:rsidRPr="00231975">
              <w:rPr>
                <w:rFonts w:eastAsia="Times New Roman" w:cs="Times New Roman"/>
                <w:b/>
                <w:sz w:val="18"/>
                <w:szCs w:val="18"/>
              </w:rPr>
              <w:t>Supervising administrator (</w:t>
            </w:r>
            <w:r w:rsidR="007D285D">
              <w:rPr>
                <w:rFonts w:eastAsia="Times New Roman" w:cs="Times New Roman"/>
                <w:b/>
                <w:sz w:val="18"/>
                <w:szCs w:val="18"/>
              </w:rPr>
              <w:t>S</w:t>
            </w:r>
            <w:r w:rsidRPr="00231975">
              <w:rPr>
                <w:rFonts w:eastAsia="Times New Roman" w:cs="Times New Roman"/>
                <w:b/>
                <w:sz w:val="18"/>
                <w:szCs w:val="18"/>
              </w:rPr>
              <w:t>ignature)</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17AC0E4" w14:textId="77777777" w:rsidR="00547C19" w:rsidRPr="00231975" w:rsidRDefault="00547C19" w:rsidP="00C64EF2">
            <w:pPr>
              <w:spacing w:before="0" w:after="0" w:line="256" w:lineRule="auto"/>
              <w:ind w:left="360"/>
              <w:rPr>
                <w:rFonts w:eastAsia="Times New Roman" w:cs="Times New Roman"/>
                <w:sz w:val="18"/>
                <w:szCs w:val="18"/>
              </w:rPr>
            </w:pPr>
            <w:r w:rsidRPr="00231975">
              <w:rPr>
                <w:rFonts w:eastAsia="Times New Roman" w:cs="Times New Roman"/>
                <w:sz w:val="18"/>
                <w:szCs w:val="18"/>
              </w:rPr>
              <w:t xml:space="preserve">Date: </w:t>
            </w:r>
          </w:p>
        </w:tc>
      </w:tr>
      <w:tr w:rsidR="007D285D" w:rsidRPr="00231975" w14:paraId="1C4EDB09"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E6B1823" w14:textId="6DFCA87F" w:rsidR="007D285D" w:rsidRPr="00231975" w:rsidRDefault="007D285D" w:rsidP="00C64EF2">
            <w:pPr>
              <w:spacing w:before="0" w:after="0" w:line="256" w:lineRule="auto"/>
              <w:rPr>
                <w:rFonts w:eastAsia="Times New Roman" w:cs="Times New Roman"/>
                <w:b/>
                <w:sz w:val="18"/>
                <w:szCs w:val="18"/>
              </w:rPr>
            </w:pPr>
            <w:r w:rsidRPr="00231975">
              <w:rPr>
                <w:rFonts w:eastAsia="Times New Roman" w:cs="Times New Roman"/>
                <w:b/>
                <w:sz w:val="18"/>
                <w:szCs w:val="18"/>
              </w:rPr>
              <w:t>Candidate (</w:t>
            </w:r>
            <w:r>
              <w:rPr>
                <w:rFonts w:eastAsia="Times New Roman" w:cs="Times New Roman"/>
                <w:b/>
                <w:sz w:val="18"/>
                <w:szCs w:val="18"/>
              </w:rPr>
              <w:t>Print Name</w:t>
            </w:r>
            <w:r w:rsidRPr="00231975">
              <w:rPr>
                <w:rFonts w:eastAsia="Times New Roman" w:cs="Times New Roman"/>
                <w:b/>
                <w:sz w:val="18"/>
                <w:szCs w:val="18"/>
              </w:rPr>
              <w:t>)</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D89D8CC" w14:textId="77777777" w:rsidR="007D285D" w:rsidRPr="00231975" w:rsidRDefault="007D285D" w:rsidP="00C64EF2">
            <w:pPr>
              <w:spacing w:before="0" w:after="0" w:line="256" w:lineRule="auto"/>
              <w:ind w:left="360"/>
              <w:rPr>
                <w:rFonts w:eastAsia="Times New Roman" w:cs="Times New Roman"/>
                <w:sz w:val="18"/>
                <w:szCs w:val="18"/>
              </w:rPr>
            </w:pPr>
          </w:p>
        </w:tc>
      </w:tr>
      <w:tr w:rsidR="00547C19" w:rsidRPr="00231975" w14:paraId="02C237DB" w14:textId="77777777" w:rsidTr="000A3296">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79ACA293" w14:textId="77777777" w:rsidR="00547C19" w:rsidRPr="00231975" w:rsidRDefault="00547C19" w:rsidP="00C64EF2">
            <w:pPr>
              <w:spacing w:before="0" w:after="0" w:line="256" w:lineRule="auto"/>
              <w:rPr>
                <w:rFonts w:eastAsia="Times New Roman" w:cs="Times New Roman"/>
                <w:b/>
                <w:sz w:val="18"/>
                <w:szCs w:val="18"/>
              </w:rPr>
            </w:pPr>
            <w:r w:rsidRPr="00231975">
              <w:rPr>
                <w:rFonts w:eastAsia="Times New Roman" w:cs="Times New Roman"/>
                <w:b/>
                <w:sz w:val="18"/>
                <w:szCs w:val="18"/>
              </w:rPr>
              <w:t xml:space="preserve">Candidate (Signature) </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EE5D8FC" w14:textId="77777777" w:rsidR="00547C19" w:rsidRPr="00231975" w:rsidRDefault="00547C19" w:rsidP="00C64EF2">
            <w:pPr>
              <w:spacing w:before="0" w:after="0" w:line="256" w:lineRule="auto"/>
              <w:ind w:left="360"/>
              <w:rPr>
                <w:rFonts w:eastAsia="Times New Roman" w:cs="Times New Roman"/>
                <w:sz w:val="18"/>
                <w:szCs w:val="18"/>
              </w:rPr>
            </w:pPr>
            <w:r w:rsidRPr="00231975">
              <w:rPr>
                <w:rFonts w:eastAsia="Times New Roman" w:cs="Times New Roman"/>
                <w:sz w:val="18"/>
                <w:szCs w:val="18"/>
              </w:rPr>
              <w:t xml:space="preserve">Date: </w:t>
            </w:r>
          </w:p>
        </w:tc>
      </w:tr>
      <w:tr w:rsidR="00547C19" w14:paraId="5467942E" w14:textId="77777777" w:rsidTr="00C64EF2">
        <w:trPr>
          <w:trHeight w:val="576"/>
          <w:tblHeader/>
        </w:trPr>
        <w:tc>
          <w:tcPr>
            <w:tcW w:w="106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58D38" w14:textId="77777777" w:rsidR="00547C19" w:rsidRDefault="00547C19" w:rsidP="00C64EF2">
            <w:pPr>
              <w:spacing w:before="0" w:after="0" w:line="256" w:lineRule="auto"/>
              <w:ind w:left="-30"/>
              <w:rPr>
                <w:rFonts w:eastAsia="Times New Roman" w:cs="Times New Roman"/>
                <w:sz w:val="18"/>
                <w:szCs w:val="18"/>
              </w:rPr>
            </w:pPr>
            <w:r w:rsidRPr="00231975">
              <w:rPr>
                <w:b/>
                <w:sz w:val="20"/>
                <w:szCs w:val="20"/>
                <w:u w:val="single"/>
              </w:rPr>
              <w:t>Please note</w:t>
            </w:r>
            <w:r w:rsidRPr="00231975">
              <w:rPr>
                <w:b/>
                <w:sz w:val="20"/>
                <w:szCs w:val="20"/>
              </w:rPr>
              <w:t>:</w:t>
            </w:r>
            <w:r w:rsidRPr="00231975">
              <w:rPr>
                <w:sz w:val="24"/>
                <w:szCs w:val="24"/>
              </w:rPr>
              <w:t xml:space="preserve"> </w:t>
            </w:r>
            <w:r w:rsidRPr="00231975">
              <w:rPr>
                <w:sz w:val="20"/>
                <w:szCs w:val="20"/>
              </w:rPr>
              <w:t xml:space="preserve">Documents may be uploaded into your ELAR account or mailed to the Office of Educator Licensure. Information regarding the uploading and mailing of documents may be found </w:t>
            </w:r>
            <w:hyperlink r:id="rId18" w:history="1">
              <w:r w:rsidRPr="00231975">
                <w:rPr>
                  <w:rStyle w:val="Hyperlink"/>
                  <w:color w:val="0000FF"/>
                  <w:sz w:val="20"/>
                  <w:szCs w:val="20"/>
                </w:rPr>
                <w:t>here</w:t>
              </w:r>
            </w:hyperlink>
            <w:r w:rsidRPr="00231975">
              <w:rPr>
                <w:color w:val="0000FF"/>
                <w:sz w:val="20"/>
                <w:szCs w:val="20"/>
              </w:rPr>
              <w:t>.</w:t>
            </w:r>
          </w:p>
        </w:tc>
      </w:tr>
      <w:bookmarkEnd w:id="2"/>
    </w:tbl>
    <w:p w14:paraId="24AC9CC7" w14:textId="77777777" w:rsidR="00873D7E" w:rsidRDefault="00873D7E"/>
    <w:sectPr w:rsidR="00873D7E" w:rsidSect="008C7FAB">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D4B8" w14:textId="77777777" w:rsidR="00AD0BBA" w:rsidRDefault="00AD0BBA" w:rsidP="000C7189">
      <w:pPr>
        <w:spacing w:before="0" w:after="0"/>
      </w:pPr>
      <w:r>
        <w:separator/>
      </w:r>
    </w:p>
  </w:endnote>
  <w:endnote w:type="continuationSeparator" w:id="0">
    <w:p w14:paraId="1C61F75E" w14:textId="77777777" w:rsidR="00AD0BBA" w:rsidRDefault="00AD0BBA" w:rsidP="000C7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3411A" w14:textId="77777777" w:rsidR="00674F67" w:rsidRDefault="0067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63236388"/>
      <w:docPartObj>
        <w:docPartGallery w:val="Page Numbers (Bottom of Page)"/>
        <w:docPartUnique/>
      </w:docPartObj>
    </w:sdtPr>
    <w:sdtEndPr>
      <w:rPr>
        <w:noProof/>
        <w:sz w:val="24"/>
        <w:szCs w:val="24"/>
      </w:rPr>
    </w:sdtEndPr>
    <w:sdtContent>
      <w:p w14:paraId="135D675C" w14:textId="39A3FF68" w:rsidR="002B39B5" w:rsidRPr="002B39B5" w:rsidRDefault="002B39B5">
        <w:pPr>
          <w:pStyle w:val="Footer"/>
          <w:jc w:val="center"/>
          <w:rPr>
            <w:sz w:val="24"/>
            <w:szCs w:val="24"/>
          </w:rPr>
        </w:pPr>
        <w:r w:rsidRPr="002B39B5">
          <w:rPr>
            <w:sz w:val="24"/>
            <w:szCs w:val="24"/>
          </w:rPr>
          <w:fldChar w:fldCharType="begin"/>
        </w:r>
        <w:r w:rsidRPr="002B39B5">
          <w:rPr>
            <w:sz w:val="24"/>
            <w:szCs w:val="24"/>
          </w:rPr>
          <w:instrText xml:space="preserve"> PAGE   \* MERGEFORMAT </w:instrText>
        </w:r>
        <w:r w:rsidRPr="002B39B5">
          <w:rPr>
            <w:sz w:val="24"/>
            <w:szCs w:val="24"/>
          </w:rPr>
          <w:fldChar w:fldCharType="separate"/>
        </w:r>
        <w:r w:rsidRPr="002B39B5">
          <w:rPr>
            <w:noProof/>
            <w:sz w:val="24"/>
            <w:szCs w:val="24"/>
          </w:rPr>
          <w:t>2</w:t>
        </w:r>
        <w:r w:rsidRPr="002B39B5">
          <w:rPr>
            <w:noProof/>
            <w:sz w:val="24"/>
            <w:szCs w:val="24"/>
          </w:rPr>
          <w:fldChar w:fldCharType="end"/>
        </w:r>
      </w:p>
    </w:sdtContent>
  </w:sdt>
  <w:p w14:paraId="1E9464E5" w14:textId="0A6F7228" w:rsidR="002B39B5" w:rsidRPr="002B39B5" w:rsidRDefault="002B39B5">
    <w:pPr>
      <w:pStyle w:val="Footer"/>
      <w:rPr>
        <w:sz w:val="20"/>
        <w:szCs w:val="20"/>
      </w:rPr>
    </w:pPr>
    <w:r w:rsidRPr="002B39B5">
      <w:rPr>
        <w:sz w:val="20"/>
        <w:szCs w:val="20"/>
      </w:rPr>
      <w:t>Last updated 02/06/2023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DF9C" w14:textId="77777777" w:rsidR="00674F67" w:rsidRDefault="00674F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263857"/>
      <w:docPartObj>
        <w:docPartGallery w:val="Page Numbers (Bottom of Page)"/>
        <w:docPartUnique/>
      </w:docPartObj>
    </w:sdtPr>
    <w:sdtEndPr>
      <w:rPr>
        <w:noProof/>
      </w:rPr>
    </w:sdtEndPr>
    <w:sdtContent>
      <w:p w14:paraId="33C23040" w14:textId="1B260BAA" w:rsidR="00674F67" w:rsidRDefault="00674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77632D" w14:textId="77777777" w:rsidR="00D365C3" w:rsidRDefault="00D3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8A35F" w14:textId="77777777" w:rsidR="00AD0BBA" w:rsidRDefault="00AD0BBA" w:rsidP="000C7189">
      <w:pPr>
        <w:spacing w:before="0" w:after="0"/>
      </w:pPr>
      <w:r>
        <w:separator/>
      </w:r>
    </w:p>
  </w:footnote>
  <w:footnote w:type="continuationSeparator" w:id="0">
    <w:p w14:paraId="033AAAC0" w14:textId="77777777" w:rsidR="00AD0BBA" w:rsidRDefault="00AD0BBA" w:rsidP="000C71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1AC9" w14:textId="77777777" w:rsidR="00674F67" w:rsidRDefault="0067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33E0" w14:textId="77777777" w:rsidR="00674F67" w:rsidRDefault="00674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60D4" w14:textId="77777777" w:rsidR="00674F67" w:rsidRDefault="00674F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04C2" w14:textId="2CCACE45" w:rsidR="00D365C3" w:rsidRDefault="00D36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BF4C43"/>
    <w:multiLevelType w:val="hybridMultilevel"/>
    <w:tmpl w:val="D4881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6E25EC"/>
    <w:multiLevelType w:val="hybridMultilevel"/>
    <w:tmpl w:val="0AE0A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19"/>
    <w:rsid w:val="000A3296"/>
    <w:rsid w:val="000C7189"/>
    <w:rsid w:val="000E5884"/>
    <w:rsid w:val="00173866"/>
    <w:rsid w:val="001D11A2"/>
    <w:rsid w:val="002271E5"/>
    <w:rsid w:val="00231975"/>
    <w:rsid w:val="002B39B5"/>
    <w:rsid w:val="002D66CB"/>
    <w:rsid w:val="003A0934"/>
    <w:rsid w:val="00547C19"/>
    <w:rsid w:val="005C1110"/>
    <w:rsid w:val="00623422"/>
    <w:rsid w:val="00666E55"/>
    <w:rsid w:val="00667E82"/>
    <w:rsid w:val="00674F67"/>
    <w:rsid w:val="00686636"/>
    <w:rsid w:val="006B38CA"/>
    <w:rsid w:val="007D285D"/>
    <w:rsid w:val="00825E43"/>
    <w:rsid w:val="00873D7E"/>
    <w:rsid w:val="008752F0"/>
    <w:rsid w:val="008C7FAB"/>
    <w:rsid w:val="00922902"/>
    <w:rsid w:val="00953D2A"/>
    <w:rsid w:val="009F4322"/>
    <w:rsid w:val="00A0308E"/>
    <w:rsid w:val="00AD0BBA"/>
    <w:rsid w:val="00B43633"/>
    <w:rsid w:val="00B54720"/>
    <w:rsid w:val="00CF41A1"/>
    <w:rsid w:val="00D365C3"/>
    <w:rsid w:val="00E36DD1"/>
    <w:rsid w:val="00EF6B71"/>
    <w:rsid w:val="00F54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354C"/>
  <w15:chartTrackingRefBased/>
  <w15:docId w15:val="{228E5319-748E-4BFF-8781-7586ACB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19"/>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C19"/>
    <w:rPr>
      <w:color w:val="0563C1" w:themeColor="hyperlink"/>
      <w:u w:val="single"/>
    </w:rPr>
  </w:style>
  <w:style w:type="paragraph" w:styleId="ListParagraph">
    <w:name w:val="List Paragraph"/>
    <w:basedOn w:val="Normal"/>
    <w:uiPriority w:val="34"/>
    <w:qFormat/>
    <w:rsid w:val="00547C19"/>
    <w:pPr>
      <w:ind w:left="720"/>
      <w:contextualSpacing/>
    </w:pPr>
  </w:style>
  <w:style w:type="paragraph" w:styleId="Header">
    <w:name w:val="header"/>
    <w:basedOn w:val="Normal"/>
    <w:link w:val="HeaderChar"/>
    <w:uiPriority w:val="99"/>
    <w:unhideWhenUsed/>
    <w:rsid w:val="000C7189"/>
    <w:pPr>
      <w:tabs>
        <w:tab w:val="center" w:pos="4680"/>
        <w:tab w:val="right" w:pos="9360"/>
      </w:tabs>
      <w:spacing w:before="0" w:after="0"/>
    </w:pPr>
  </w:style>
  <w:style w:type="character" w:customStyle="1" w:styleId="HeaderChar">
    <w:name w:val="Header Char"/>
    <w:basedOn w:val="DefaultParagraphFont"/>
    <w:link w:val="Header"/>
    <w:uiPriority w:val="99"/>
    <w:rsid w:val="000C7189"/>
  </w:style>
  <w:style w:type="paragraph" w:styleId="Footer">
    <w:name w:val="footer"/>
    <w:basedOn w:val="Normal"/>
    <w:link w:val="FooterChar"/>
    <w:uiPriority w:val="99"/>
    <w:unhideWhenUsed/>
    <w:rsid w:val="000C7189"/>
    <w:pPr>
      <w:tabs>
        <w:tab w:val="center" w:pos="4680"/>
        <w:tab w:val="right" w:pos="9360"/>
      </w:tabs>
      <w:spacing w:before="0" w:after="0"/>
    </w:pPr>
  </w:style>
  <w:style w:type="character" w:customStyle="1" w:styleId="FooterChar">
    <w:name w:val="Footer Char"/>
    <w:basedOn w:val="DefaultParagraphFont"/>
    <w:link w:val="Footer"/>
    <w:uiPriority w:val="99"/>
    <w:rsid w:val="000C7189"/>
  </w:style>
  <w:style w:type="paragraph" w:customStyle="1" w:styleId="Normal1">
    <w:name w:val="Normal1"/>
    <w:rsid w:val="000A3296"/>
    <w:pPr>
      <w:widowControl w:val="0"/>
      <w:spacing w:after="200" w:line="276" w:lineRule="auto"/>
    </w:pPr>
    <w:rPr>
      <w:rFonts w:ascii="Calibri" w:eastAsia="Calibri" w:hAnsi="Calibri" w:cs="Calibri"/>
      <w:color w:val="000000"/>
    </w:rPr>
  </w:style>
  <w:style w:type="table" w:styleId="TableGrid">
    <w:name w:val="Table Grid"/>
    <w:basedOn w:val="TableNormal"/>
    <w:uiPriority w:val="59"/>
    <w:rsid w:val="000A3296"/>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doe.mass.edu/licensure/e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67CA-1B24-4A1F-A08D-872A8614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SG&amp;S Teacher of the Deaf and Hard-of-Hearing Performance Rubrics and Required Form</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SG&amp;S Teacher of the Deaf and Hard-of-Hearing: ASL, Performance Rubrics and Required Form</dc:title>
  <dc:subject/>
  <dc:creator>DESE</dc:creator>
  <cp:keywords/>
  <dc:description/>
  <cp:lastModifiedBy>Zou, Dong (EOE)</cp:lastModifiedBy>
  <cp:revision>24</cp:revision>
  <dcterms:created xsi:type="dcterms:W3CDTF">2020-04-10T15:28:00Z</dcterms:created>
  <dcterms:modified xsi:type="dcterms:W3CDTF">2023-02-08T19:28:00Z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2023 12:00AM</vt:lpwstr>
  </property>
</Properties>
</file>