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w:tblDescription w:val="Description of unsatisfactory, needs improvement, proficient, and exemplary ratings for indicator one."/>
      </w:tblPr>
      <w:tblGrid>
        <w:gridCol w:w="3017"/>
        <w:gridCol w:w="128"/>
        <w:gridCol w:w="3144"/>
        <w:gridCol w:w="186"/>
        <w:gridCol w:w="3087"/>
        <w:gridCol w:w="63"/>
        <w:gridCol w:w="3240"/>
      </w:tblGrid>
      <w:tr w:rsidR="005B3208" w14:paraId="687CCAD3" w14:textId="77777777" w:rsidTr="004270DF">
        <w:trPr>
          <w:trHeight w:val="388"/>
          <w:tblHeader/>
          <w:jc w:val="center"/>
        </w:trPr>
        <w:tc>
          <w:tcPr>
            <w:tcW w:w="12865" w:type="dxa"/>
            <w:gridSpan w:val="7"/>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86CFEEE" w14:textId="77777777" w:rsidR="005B3208" w:rsidRDefault="005B3208">
            <w:pPr>
              <w:widowControl w:val="0"/>
              <w:spacing w:before="0" w:after="0" w:line="256" w:lineRule="auto"/>
              <w:jc w:val="center"/>
              <w:rPr>
                <w:rFonts w:eastAsia="Times New Roman" w:cs="Times New Roman"/>
                <w:b/>
                <w:color w:val="000000"/>
              </w:rPr>
            </w:pPr>
            <w:r>
              <w:rPr>
                <w:b/>
              </w:rPr>
              <w:t>Rubric for Teacher of the Visually Impaired License</w:t>
            </w:r>
          </w:p>
        </w:tc>
      </w:tr>
      <w:tr w:rsidR="005B3208" w14:paraId="758A2190" w14:textId="77777777" w:rsidTr="004270DF">
        <w:trPr>
          <w:trHeight w:val="326"/>
          <w:tblHeader/>
          <w:jc w:val="center"/>
        </w:trPr>
        <w:tc>
          <w:tcPr>
            <w:tcW w:w="12865" w:type="dxa"/>
            <w:gridSpan w:val="7"/>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67DDCBE" w14:textId="77AD5D96" w:rsidR="005B3208" w:rsidRDefault="005B3208">
            <w:pPr>
              <w:widowControl w:val="0"/>
              <w:spacing w:before="0" w:after="0" w:line="256" w:lineRule="auto"/>
              <w:contextualSpacing/>
              <w:jc w:val="left"/>
              <w:rPr>
                <w:rFonts w:eastAsia="Times New Roman" w:cs="Times New Roman"/>
                <w:b/>
                <w:color w:val="000000"/>
              </w:rPr>
            </w:pPr>
            <w:bookmarkStart w:id="0" w:name="_Hlk31106856"/>
            <w:r>
              <w:rPr>
                <w:b/>
              </w:rPr>
              <w:t>1. Similarities and differences between visually impaired and non-visually impaired children in emotional, social, physical and intellectual development</w:t>
            </w:r>
            <w:bookmarkEnd w:id="0"/>
          </w:p>
        </w:tc>
      </w:tr>
      <w:tr w:rsidR="005B3208" w14:paraId="7ADA5320" w14:textId="77777777" w:rsidTr="004270DF">
        <w:trPr>
          <w:trHeight w:val="260"/>
          <w:tblHeader/>
          <w:jc w:val="center"/>
        </w:trPr>
        <w:tc>
          <w:tcPr>
            <w:tcW w:w="30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F368886"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72"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A205637"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73"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5987E81"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303"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63A04E4"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49126ACD" w14:textId="77777777" w:rsidTr="004270DF">
        <w:trPr>
          <w:trHeight w:val="3932"/>
          <w:tblHeader/>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4B3EA96" w14:textId="77777777" w:rsidR="005B3208" w:rsidRDefault="005B3208">
            <w:pPr>
              <w:pStyle w:val="Normal2"/>
              <w:spacing w:line="240" w:lineRule="auto"/>
              <w:rPr>
                <w:rFonts w:asciiTheme="minorHAnsi" w:hAnsiTheme="minorHAnsi"/>
              </w:rPr>
            </w:pPr>
            <w:r>
              <w:rPr>
                <w:rFonts w:asciiTheme="minorHAnsi" w:hAnsiTheme="minorHAnsi"/>
              </w:rPr>
              <w:t>Does not demonstrate knowledge and understanding of the critical differences in educational development between students who are blind/low vision and students who are not. Is unable to articulate and explain the impact of vision loss or impairment.</w:t>
            </w:r>
          </w:p>
          <w:p w14:paraId="253B4EFD" w14:textId="77777777" w:rsidR="005B3208" w:rsidRDefault="005B3208">
            <w:pPr>
              <w:pStyle w:val="Normal2"/>
              <w:spacing w:line="240" w:lineRule="auto"/>
              <w:rPr>
                <w:rFonts w:asciiTheme="minorHAnsi" w:hAnsiTheme="minorHAnsi"/>
              </w:rPr>
            </w:pP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F521939" w14:textId="77777777" w:rsidR="005B3208" w:rsidRDefault="005B3208">
            <w:pPr>
              <w:pStyle w:val="Normal2"/>
              <w:spacing w:line="240" w:lineRule="auto"/>
              <w:rPr>
                <w:rFonts w:asciiTheme="minorHAnsi" w:hAnsiTheme="minorHAnsi"/>
              </w:rPr>
            </w:pPr>
            <w:r>
              <w:rPr>
                <w:rFonts w:asciiTheme="minorHAnsi" w:hAnsiTheme="minorHAnsi"/>
              </w:rPr>
              <w:t xml:space="preserve">Demonstrates basic knowledge and understanding of the critical differences in development between students who are blind/low vision and students who are not. </w:t>
            </w:r>
            <w:proofErr w:type="gramStart"/>
            <w:r>
              <w:rPr>
                <w:rFonts w:asciiTheme="minorHAnsi" w:hAnsiTheme="minorHAnsi"/>
              </w:rPr>
              <w:t>Is able to</w:t>
            </w:r>
            <w:proofErr w:type="gramEnd"/>
            <w:r>
              <w:rPr>
                <w:rFonts w:asciiTheme="minorHAnsi" w:hAnsiTheme="minorHAnsi"/>
              </w:rPr>
              <w:t xml:space="preserve"> articulate and explain the impact of vision loss or impairment through accurate oral and written communication of student learning needs.</w:t>
            </w:r>
          </w:p>
        </w:tc>
        <w:tc>
          <w:tcPr>
            <w:tcW w:w="32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B9E8D54" w14:textId="77777777" w:rsidR="005B3208" w:rsidRDefault="005B3208">
            <w:pPr>
              <w:pStyle w:val="Normal2"/>
              <w:spacing w:line="240" w:lineRule="auto"/>
              <w:rPr>
                <w:rFonts w:asciiTheme="minorHAnsi" w:hAnsiTheme="minorHAnsi"/>
              </w:rPr>
            </w:pPr>
            <w:r>
              <w:rPr>
                <w:rFonts w:asciiTheme="minorHAnsi" w:hAnsiTheme="minorHAnsi"/>
              </w:rPr>
              <w:t xml:space="preserve">Demonstrates sound knowledge and understanding of the critical differences in development between students who are blind/low vision and students who are not. </w:t>
            </w:r>
            <w:proofErr w:type="gramStart"/>
            <w:r>
              <w:rPr>
                <w:rFonts w:asciiTheme="minorHAnsi" w:hAnsiTheme="minorHAnsi"/>
              </w:rPr>
              <w:t>Is able to</w:t>
            </w:r>
            <w:proofErr w:type="gramEnd"/>
            <w:r>
              <w:rPr>
                <w:rFonts w:asciiTheme="minorHAnsi" w:hAnsiTheme="minorHAnsi"/>
              </w:rPr>
              <w:t xml:space="preserve"> articulate and explain the impact of vision loss or impairment through accurate and effective oral and written communication of student learning needs in a variety of settings through collaboration with stakeholders.</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CA09F77" w14:textId="77777777" w:rsidR="005B3208" w:rsidRDefault="005B3208">
            <w:pPr>
              <w:pStyle w:val="Normal2"/>
              <w:spacing w:line="240" w:lineRule="auto"/>
              <w:rPr>
                <w:rFonts w:asciiTheme="minorHAnsi" w:hAnsiTheme="minorHAnsi"/>
              </w:rPr>
            </w:pPr>
            <w:r>
              <w:rPr>
                <w:rFonts w:asciiTheme="minorHAnsi" w:hAnsiTheme="minorHAnsi"/>
              </w:rPr>
              <w:t>Consistently demonstrates and can articulate deep knowledge and understanding of the critical differences in development between students who are blind/low vision and students who are not. Is consistently and expertly able to articulate and explain the impact of vision loss or impairment through accurate and effective oral and written communication of student learning needs in a variety of settings through collaboration with stakeholders.</w:t>
            </w:r>
          </w:p>
        </w:tc>
      </w:tr>
      <w:tr w:rsidR="005B3208" w14:paraId="49932248" w14:textId="77777777" w:rsidTr="004270DF">
        <w:tblPrEx>
          <w:jc w:val="left"/>
        </w:tblPrEx>
        <w:trPr>
          <w:trHeight w:val="367"/>
          <w:tblHeader/>
        </w:trPr>
        <w:tc>
          <w:tcPr>
            <w:tcW w:w="12865" w:type="dxa"/>
            <w:gridSpan w:val="7"/>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047479E" w14:textId="77777777" w:rsidR="005B3208" w:rsidRDefault="005B3208">
            <w:pPr>
              <w:widowControl w:val="0"/>
              <w:tabs>
                <w:tab w:val="left" w:pos="270"/>
              </w:tabs>
              <w:spacing w:before="0" w:after="0" w:line="256" w:lineRule="auto"/>
              <w:jc w:val="left"/>
              <w:rPr>
                <w:rFonts w:eastAsia="Times New Roman" w:cs="Times New Roman"/>
                <w:b/>
                <w:color w:val="000000"/>
              </w:rPr>
            </w:pPr>
            <w:r>
              <w:rPr>
                <w:rFonts w:eastAsia="Calibri" w:cs="Calibri"/>
                <w:color w:val="000000"/>
              </w:rPr>
              <w:br w:type="page"/>
            </w:r>
            <w:bookmarkStart w:id="1" w:name="_Hlk31106893"/>
            <w:r>
              <w:rPr>
                <w:b/>
              </w:rPr>
              <w:t>2. How abnormalities in anatomy and physiology of the eye impact learning and function</w:t>
            </w:r>
            <w:bookmarkEnd w:id="1"/>
          </w:p>
        </w:tc>
      </w:tr>
      <w:tr w:rsidR="005B3208" w14:paraId="072EC64A" w14:textId="77777777" w:rsidTr="004270DF">
        <w:tblPrEx>
          <w:jc w:val="left"/>
        </w:tblPrEx>
        <w:trPr>
          <w:trHeight w:val="247"/>
          <w:tblHeader/>
        </w:trPr>
        <w:tc>
          <w:tcPr>
            <w:tcW w:w="3145"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97129B"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3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AB17C21"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5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5F3E431"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85FC59"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15A5C21D" w14:textId="77777777" w:rsidTr="004270DF">
        <w:tblPrEx>
          <w:jc w:val="left"/>
        </w:tblPrEx>
        <w:trPr>
          <w:trHeight w:val="2222"/>
          <w:tblHeader/>
        </w:trPr>
        <w:tc>
          <w:tcPr>
            <w:tcW w:w="31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879C433" w14:textId="77777777" w:rsidR="005B3208" w:rsidRDefault="005B3208">
            <w:pPr>
              <w:pStyle w:val="Normal2"/>
              <w:spacing w:line="240" w:lineRule="auto"/>
              <w:rPr>
                <w:rFonts w:asciiTheme="minorHAnsi" w:hAnsiTheme="minorHAnsi"/>
              </w:rPr>
            </w:pPr>
            <w:r>
              <w:rPr>
                <w:rFonts w:asciiTheme="minorHAnsi" w:hAnsiTheme="minorHAnsi"/>
              </w:rPr>
              <w:t>Is unable to demonstrate knowledge of abnormalities in the anatomy and physiology of the eye. Is unable able to articulate and explain the impact of abnormalities of the anatomy and physiology of the eye through and their impact on learning in oral or written communication of student learning needs in appropriate settings through collaboration with stakeholders.</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2689EA9" w14:textId="77777777" w:rsidR="005B3208" w:rsidRDefault="005B3208">
            <w:pPr>
              <w:pStyle w:val="Normal2"/>
              <w:spacing w:line="240" w:lineRule="auto"/>
              <w:rPr>
                <w:rFonts w:asciiTheme="minorHAnsi" w:hAnsiTheme="minorHAnsi"/>
              </w:rPr>
            </w:pPr>
            <w:r>
              <w:rPr>
                <w:rFonts w:asciiTheme="minorHAnsi" w:hAnsiTheme="minorHAnsi"/>
              </w:rPr>
              <w:t xml:space="preserve">Demonstrates knowledge of a range of the abnormalities in the anatomy and physiology of the eye. </w:t>
            </w:r>
            <w:proofErr w:type="gramStart"/>
            <w:r>
              <w:rPr>
                <w:rFonts w:asciiTheme="minorHAnsi" w:hAnsiTheme="minorHAnsi"/>
              </w:rPr>
              <w:t>Is able to</w:t>
            </w:r>
            <w:proofErr w:type="gramEnd"/>
            <w:r>
              <w:rPr>
                <w:rFonts w:asciiTheme="minorHAnsi" w:hAnsiTheme="minorHAnsi"/>
              </w:rPr>
              <w:t xml:space="preserve"> articulate and explain the impact of abnormalities of the anatomy and physiology of the eye through accurate and effective oral and written communication of student learning needs in a variety of settings through collaboration with stakeholders. </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29B93D5" w14:textId="77777777" w:rsidR="005B3208" w:rsidRDefault="005B3208">
            <w:pPr>
              <w:pStyle w:val="Normal2"/>
              <w:spacing w:line="240" w:lineRule="auto"/>
              <w:rPr>
                <w:rFonts w:asciiTheme="minorHAnsi" w:hAnsiTheme="minorHAnsi"/>
              </w:rPr>
            </w:pPr>
            <w:r>
              <w:rPr>
                <w:rFonts w:asciiTheme="minorHAnsi" w:hAnsiTheme="minorHAnsi"/>
              </w:rPr>
              <w:t xml:space="preserve">Frequently demonstrates knowledge of a wide range of the abnormalities in the anatomy and physiology of the eye and how those impact learning. </w:t>
            </w:r>
            <w:proofErr w:type="gramStart"/>
            <w:r>
              <w:rPr>
                <w:rFonts w:asciiTheme="minorHAnsi" w:hAnsiTheme="minorHAnsi"/>
              </w:rPr>
              <w:t>Is able to</w:t>
            </w:r>
            <w:proofErr w:type="gramEnd"/>
            <w:r>
              <w:rPr>
                <w:rFonts w:asciiTheme="minorHAnsi" w:hAnsiTheme="minorHAnsi"/>
              </w:rPr>
              <w:t xml:space="preserve"> articulate and explain the impact of abnormalities of the anatomy and physiology of the eye through accurate and effective oral and written communication of student learning needs in a variety of settings through collaboration with stakeholders.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5833570" w14:textId="77777777" w:rsidR="005B3208" w:rsidRDefault="005B3208">
            <w:pPr>
              <w:pStyle w:val="Normal2"/>
              <w:spacing w:line="240" w:lineRule="auto"/>
              <w:rPr>
                <w:rFonts w:asciiTheme="minorHAnsi" w:hAnsiTheme="minorHAnsi"/>
              </w:rPr>
            </w:pPr>
            <w:r>
              <w:rPr>
                <w:rFonts w:asciiTheme="minorHAnsi" w:hAnsiTheme="minorHAnsi"/>
              </w:rPr>
              <w:t>Consistently demonstrates a thorough knowledge of a wide range of the abnormalities in the anatomy and physiology of the eye and how those impact learning. Is consistently able to articulate and explain the impact of abnormalities of the anatomy and physiology of the eye through accurate and effective oral and written communication of student learning needs in a variety of settings through collaboration with and modeling for stakeholders.</w:t>
            </w:r>
          </w:p>
        </w:tc>
      </w:tr>
    </w:tbl>
    <w:p w14:paraId="13147D66" w14:textId="77777777" w:rsidR="005B3208" w:rsidRDefault="005B3208" w:rsidP="005B3208"/>
    <w:tbl>
      <w:tblPr>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three."/>
      </w:tblPr>
      <w:tblGrid>
        <w:gridCol w:w="3332"/>
        <w:gridCol w:w="3326"/>
        <w:gridCol w:w="3241"/>
        <w:gridCol w:w="3241"/>
      </w:tblGrid>
      <w:tr w:rsidR="005B3208" w14:paraId="797D6ACD" w14:textId="77777777" w:rsidTr="005B3208">
        <w:trPr>
          <w:trHeight w:val="541"/>
          <w:tblHeader/>
        </w:trPr>
        <w:tc>
          <w:tcPr>
            <w:tcW w:w="1313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41B61A3" w14:textId="77777777" w:rsidR="005B3208" w:rsidRDefault="005B3208">
            <w:pPr>
              <w:keepNext/>
              <w:widowControl w:val="0"/>
              <w:spacing w:before="0" w:after="0" w:line="256" w:lineRule="auto"/>
              <w:jc w:val="left"/>
              <w:rPr>
                <w:rFonts w:eastAsia="Times New Roman" w:cs="Times New Roman"/>
                <w:b/>
                <w:color w:val="000000"/>
              </w:rPr>
            </w:pPr>
            <w:bookmarkStart w:id="2" w:name="_Hlk31106919"/>
            <w:r>
              <w:rPr>
                <w:b/>
              </w:rPr>
              <w:t xml:space="preserve">3. How to use state of the art assessment </w:t>
            </w:r>
            <w:r w:rsidRPr="00C1210B">
              <w:rPr>
                <w:b/>
                <w:highlight w:val="darkGray"/>
              </w:rPr>
              <w:t xml:space="preserve">and screening, diagnostic and formative evaluation tools to identify students’ individual strengths and weaknesses </w:t>
            </w:r>
            <w:r>
              <w:rPr>
                <w:b/>
              </w:rPr>
              <w:t>as part of IEP development</w:t>
            </w:r>
          </w:p>
        </w:tc>
        <w:bookmarkEnd w:id="2"/>
      </w:tr>
      <w:tr w:rsidR="005B3208" w14:paraId="07BBBAC7" w14:textId="77777777" w:rsidTr="005B3208">
        <w:trPr>
          <w:trHeight w:val="232"/>
          <w:tblHeader/>
        </w:trPr>
        <w:tc>
          <w:tcPr>
            <w:tcW w:w="33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B772A57" w14:textId="77777777" w:rsidR="005B3208" w:rsidRDefault="005B3208">
            <w:pPr>
              <w:keepNext/>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A02CCB"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CE30B69"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D39A6AA"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354B5BDD" w14:textId="77777777" w:rsidTr="005B3208">
        <w:trPr>
          <w:trHeight w:val="3684"/>
          <w:tblHeader/>
        </w:trPr>
        <w:tc>
          <w:tcPr>
            <w:tcW w:w="33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7F910CD" w14:textId="77777777" w:rsidR="005B3208" w:rsidRDefault="005B3208">
            <w:pPr>
              <w:pStyle w:val="Normal2"/>
              <w:spacing w:line="240" w:lineRule="auto"/>
              <w:rPr>
                <w:rFonts w:asciiTheme="minorHAnsi" w:hAnsiTheme="minorHAnsi"/>
              </w:rPr>
            </w:pPr>
            <w:r>
              <w:rPr>
                <w:rFonts w:asciiTheme="minorHAnsi" w:hAnsiTheme="minorHAnsi"/>
              </w:rPr>
              <w:t>Is unable to demonstrate the ability to document knowledge of appropriate evaluation and assessment tools, the ability to match appropriate tools across environments, and to interpret results of functional vision exams to the IEP team in a manner easily understood by all team members. Is unable to explain effective development and delivery of IEP services through data analysis or incorporate assessment and evaluation results. Cannot develop meaningful IEPs.</w:t>
            </w:r>
          </w:p>
          <w:p w14:paraId="39065E44" w14:textId="77777777" w:rsidR="005B3208" w:rsidRDefault="005B3208">
            <w:pPr>
              <w:pStyle w:val="Normal2"/>
              <w:spacing w:line="240" w:lineRule="auto"/>
              <w:rPr>
                <w:rFonts w:asciiTheme="minorHAnsi" w:hAnsiTheme="minorHAnsi"/>
              </w:rPr>
            </w:pPr>
          </w:p>
          <w:p w14:paraId="445B2FB8" w14:textId="77777777" w:rsidR="005B3208" w:rsidRDefault="005B3208">
            <w:pPr>
              <w:pStyle w:val="Normal2"/>
              <w:spacing w:line="240" w:lineRule="auto"/>
              <w:rPr>
                <w:rFonts w:asciiTheme="minorHAnsi" w:hAnsiTheme="minorHAnsi"/>
              </w:rPr>
            </w:pPr>
          </w:p>
        </w:tc>
        <w:tc>
          <w:tcPr>
            <w:tcW w:w="33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79427796" w14:textId="77777777" w:rsidR="005B3208" w:rsidRDefault="005B3208">
            <w:pPr>
              <w:pStyle w:val="Normal2"/>
              <w:spacing w:line="240" w:lineRule="auto"/>
              <w:rPr>
                <w:rFonts w:asciiTheme="minorHAnsi" w:hAnsiTheme="minorHAnsi"/>
              </w:rPr>
            </w:pPr>
            <w:r>
              <w:rPr>
                <w:rFonts w:asciiTheme="minorHAnsi" w:hAnsiTheme="minorHAnsi"/>
              </w:rPr>
              <w:t xml:space="preserve">Demonstrates the ability to document knowledge of appropriate evaluation and assessment tools, the ability to match appropriate tools across environments, and to interpret results of functional vision exams to the IEP team in a manner easily understood by all team members. </w:t>
            </w:r>
            <w:proofErr w:type="gramStart"/>
            <w:r>
              <w:rPr>
                <w:rFonts w:asciiTheme="minorHAnsi" w:hAnsiTheme="minorHAnsi"/>
              </w:rPr>
              <w:t>Is able to</w:t>
            </w:r>
            <w:proofErr w:type="gramEnd"/>
            <w:r>
              <w:rPr>
                <w:rFonts w:asciiTheme="minorHAnsi" w:hAnsiTheme="minorHAnsi"/>
              </w:rPr>
              <w:t xml:space="preserve"> explain effective development and delivery of IEP services through data analysis while incorporating assessment and evaluation results. Develops meaningful IEPs that demonstrate internal consistency amongst all sections of the IEP based on the evaluation and assessment data collected. </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5F2BC38" w14:textId="77777777" w:rsidR="005B3208" w:rsidRDefault="005B3208">
            <w:pPr>
              <w:pStyle w:val="Normal2"/>
              <w:spacing w:line="240" w:lineRule="auto"/>
              <w:rPr>
                <w:rFonts w:asciiTheme="minorHAnsi" w:hAnsiTheme="minorHAnsi"/>
              </w:rPr>
            </w:pPr>
            <w:r>
              <w:rPr>
                <w:rFonts w:asciiTheme="minorHAnsi" w:hAnsiTheme="minorHAnsi"/>
              </w:rPr>
              <w:t xml:space="preserve">Consistently identifies, demonstrates and documents knowledge of appropriate evaluation and assessment tools, the ability to match appropriate tools across environments, and to interpret results of functional vision exams to the IEP team in a manner easily understood by all team members. </w:t>
            </w:r>
            <w:proofErr w:type="gramStart"/>
            <w:r>
              <w:rPr>
                <w:rFonts w:asciiTheme="minorHAnsi" w:hAnsiTheme="minorHAnsi"/>
              </w:rPr>
              <w:t>Is able to</w:t>
            </w:r>
            <w:proofErr w:type="gramEnd"/>
            <w:r>
              <w:rPr>
                <w:rFonts w:asciiTheme="minorHAnsi" w:hAnsiTheme="minorHAnsi"/>
              </w:rPr>
              <w:t xml:space="preserve"> explain effective development and delivery of IEP services through data analysis while incorporating assessment and evaluation results. Develops meaningful IEPs that demonstrate internal consistency amongst all sections of the IEP based on the evaluation and assessment data collected. </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4C2B543C" w14:textId="77777777" w:rsidR="005B3208" w:rsidRDefault="005B3208">
            <w:pPr>
              <w:pStyle w:val="Normal2"/>
              <w:spacing w:line="240" w:lineRule="auto"/>
              <w:rPr>
                <w:rFonts w:asciiTheme="minorHAnsi" w:hAnsiTheme="minorHAnsi"/>
              </w:rPr>
            </w:pPr>
            <w:r>
              <w:rPr>
                <w:rFonts w:asciiTheme="minorHAnsi" w:hAnsiTheme="minorHAnsi"/>
              </w:rPr>
              <w:t>Expertly identifies, demonstrates and documents knowledge of appropriate evaluation and assessment tools, has the ability to match appropriate tools across environments, and interpret results of functional vision assessments and appropriate learning media assessment tools to the IEP team in a manner easily understood by team members. Consistently able to explain and model the effective development and delivery of IEP services through data analysis and effectively incorporating assessment and evaluation results. Consistently develops meaningful IEPs that demonstrate internal consistency among all sections based on evaluation and assessment data collected.</w:t>
            </w:r>
          </w:p>
        </w:tc>
      </w:tr>
    </w:tbl>
    <w:p w14:paraId="270FED80" w14:textId="77777777" w:rsidR="005B3208" w:rsidRDefault="005B3208" w:rsidP="005B3208">
      <w:pPr>
        <w:widowControl w:val="0"/>
        <w:spacing w:before="0" w:after="0"/>
        <w:jc w:val="left"/>
        <w:rPr>
          <w:rFonts w:eastAsia="Calibri" w:cs="Calibri"/>
          <w:color w:val="000000"/>
        </w:rPr>
      </w:pPr>
    </w:p>
    <w:tbl>
      <w:tblPr>
        <w:tblW w:w="132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four."/>
      </w:tblPr>
      <w:tblGrid>
        <w:gridCol w:w="3510"/>
        <w:gridCol w:w="3240"/>
        <w:gridCol w:w="3240"/>
        <w:gridCol w:w="3240"/>
      </w:tblGrid>
      <w:tr w:rsidR="005B3208" w14:paraId="757B4E64" w14:textId="77777777" w:rsidTr="005B3208">
        <w:trPr>
          <w:trHeight w:val="620"/>
        </w:trPr>
        <w:tc>
          <w:tcPr>
            <w:tcW w:w="1323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9171487" w14:textId="77777777" w:rsidR="005B3208" w:rsidRDefault="005B3208">
            <w:pPr>
              <w:keepNext/>
              <w:keepLines/>
              <w:widowControl w:val="0"/>
              <w:spacing w:before="0" w:after="0" w:line="256" w:lineRule="auto"/>
              <w:jc w:val="left"/>
              <w:rPr>
                <w:rFonts w:eastAsia="Times New Roman" w:cs="Times New Roman"/>
                <w:b/>
                <w:color w:val="000000"/>
              </w:rPr>
            </w:pPr>
            <w:bookmarkStart w:id="3" w:name="_Hlk31106944"/>
            <w:r>
              <w:rPr>
                <w:b/>
              </w:rPr>
              <w:lastRenderedPageBreak/>
              <w:t>4</w:t>
            </w:r>
            <w:r>
              <w:rPr>
                <w:rFonts w:eastAsia="Times New Roman" w:cs="Times New Roman"/>
                <w:sz w:val="18"/>
                <w:szCs w:val="18"/>
              </w:rPr>
              <w:t xml:space="preserve"> </w:t>
            </w:r>
            <w:r>
              <w:rPr>
                <w:rFonts w:eastAsia="Times New Roman" w:cs="Times New Roman"/>
                <w:b/>
              </w:rPr>
              <w:t xml:space="preserve">The use of English Braille (UEB) for </w:t>
            </w:r>
            <w:r w:rsidRPr="00C1210B">
              <w:rPr>
                <w:rFonts w:eastAsia="Times New Roman" w:cs="Times New Roman"/>
                <w:b/>
                <w:highlight w:val="darkGray"/>
              </w:rPr>
              <w:t>non-technical materials</w:t>
            </w:r>
            <w:r>
              <w:rPr>
                <w:rFonts w:eastAsia="Times New Roman" w:cs="Times New Roman"/>
                <w:b/>
              </w:rPr>
              <w:t xml:space="preserve"> and UEB and Nemeth Code </w:t>
            </w:r>
            <w:r w:rsidRPr="00B07D5A">
              <w:rPr>
                <w:rFonts w:eastAsia="Times New Roman" w:cs="Times New Roman"/>
                <w:b/>
                <w:highlight w:val="darkGray"/>
              </w:rPr>
              <w:t>for Mathematics for technical materials.</w:t>
            </w:r>
            <w:bookmarkEnd w:id="3"/>
          </w:p>
        </w:tc>
      </w:tr>
      <w:tr w:rsidR="005B3208" w14:paraId="701B3FBB" w14:textId="77777777" w:rsidTr="005B3208">
        <w:trPr>
          <w:trHeight w:val="260"/>
        </w:trPr>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67B39E2" w14:textId="77777777" w:rsidR="005B3208" w:rsidRDefault="005B3208">
            <w:pPr>
              <w:keepNext/>
              <w:keepLines/>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06847C8"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B966B5F"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4A1D954"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2870FF61" w14:textId="77777777" w:rsidTr="005B3208">
        <w:trPr>
          <w:trHeight w:val="3860"/>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068EF6E" w14:textId="77777777" w:rsidR="005B3208" w:rsidRDefault="005B3208">
            <w:pPr>
              <w:spacing w:before="0" w:after="0" w:line="256" w:lineRule="auto"/>
              <w:jc w:val="left"/>
              <w:rPr>
                <w:rFonts w:cs="Times New Roman"/>
              </w:rPr>
            </w:pPr>
            <w:r>
              <w:rPr>
                <w:rFonts w:cs="Times New Roman"/>
              </w:rPr>
              <w:t xml:space="preserve">Is unable to demonstrate the ability to effectively, read, write and teach UEB for all subjects (technical and non-technical) and use resources to read and write Nemeth Code </w:t>
            </w:r>
            <w:r w:rsidRPr="00B07D5A">
              <w:rPr>
                <w:rFonts w:cs="Times New Roman"/>
                <w:highlight w:val="darkGray"/>
              </w:rPr>
              <w:t>for Mathematics for technical materials.</w:t>
            </w:r>
            <w:r>
              <w:rPr>
                <w:rFonts w:cs="Times New Roman"/>
              </w:rPr>
              <w:t xml:space="preserve"> Cannot explain the importance of Braille to members of the educational team.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4B62A99" w14:textId="77777777" w:rsidR="005B3208" w:rsidRDefault="005B3208">
            <w:pPr>
              <w:spacing w:before="0" w:after="0" w:line="256" w:lineRule="auto"/>
              <w:jc w:val="left"/>
              <w:rPr>
                <w:rFonts w:cs="Times New Roman"/>
              </w:rPr>
            </w:pPr>
            <w:r>
              <w:rPr>
                <w:rFonts w:cs="Times New Roman"/>
              </w:rPr>
              <w:t xml:space="preserve">Demonstrates the ability to read write and teach UEB for all subjects (technical and non-technical) and use resources to read and write Nemeth Code </w:t>
            </w:r>
            <w:r w:rsidRPr="00B07D5A">
              <w:rPr>
                <w:rFonts w:cs="Times New Roman"/>
                <w:highlight w:val="darkGray"/>
              </w:rPr>
              <w:t>for Mathematics for technical materials.</w:t>
            </w:r>
            <w:r>
              <w:rPr>
                <w:rFonts w:cs="Times New Roman"/>
              </w:rPr>
              <w:t xml:space="preserve"> Explains the general importance of Braille in the education of students who are blind to most team members. Demonstrates general knowledge of available Braille supports.</w:t>
            </w:r>
          </w:p>
          <w:p w14:paraId="4B8D0F0A" w14:textId="77777777" w:rsidR="005B3208" w:rsidRDefault="005B3208">
            <w:pPr>
              <w:spacing w:before="0" w:after="0" w:line="256" w:lineRule="auto"/>
              <w:jc w:val="left"/>
              <w:rPr>
                <w:rFonts w:cs="Times New Roman"/>
              </w:rPr>
            </w:pPr>
            <w:r>
              <w:rPr>
                <w:rFonts w:cs="Times New Roman"/>
              </w:rPr>
              <w:t> </w:t>
            </w:r>
          </w:p>
          <w:p w14:paraId="7D86DC34" w14:textId="77777777" w:rsidR="005B3208" w:rsidRDefault="005B3208">
            <w:pPr>
              <w:spacing w:before="0" w:after="0" w:line="256" w:lineRule="auto"/>
              <w:jc w:val="left"/>
              <w:rPr>
                <w:rFonts w:cs="Times New Roman"/>
              </w:rPr>
            </w:pPr>
            <w:r>
              <w:rPr>
                <w:rFonts w:cs="Times New Roman"/>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9BAB479" w14:textId="77777777" w:rsidR="005B3208" w:rsidRDefault="005B3208">
            <w:pPr>
              <w:spacing w:before="0" w:after="0" w:line="256" w:lineRule="auto"/>
              <w:jc w:val="left"/>
              <w:rPr>
                <w:rFonts w:cs="Times New Roman"/>
              </w:rPr>
            </w:pPr>
            <w:r>
              <w:rPr>
                <w:rFonts w:cs="Times New Roman"/>
              </w:rPr>
              <w:t xml:space="preserve">Consistently demonstrates the ability to read, write, and teach UEB for all subjects (technical and non-technical) and use resources to read and write Nemeth Code </w:t>
            </w:r>
            <w:r w:rsidRPr="00B07D5A">
              <w:rPr>
                <w:rFonts w:cs="Times New Roman"/>
                <w:highlight w:val="darkGray"/>
              </w:rPr>
              <w:t>for Mathematics for technical materials.</w:t>
            </w:r>
            <w:r>
              <w:rPr>
                <w:rFonts w:cs="Times New Roman"/>
              </w:rPr>
              <w:t xml:space="preserve"> Explains the importance of Braille in the education of students who are blind to team members. Demonstrates knowledge of available Braille supports.</w:t>
            </w:r>
          </w:p>
          <w:p w14:paraId="4AAA49EB" w14:textId="77777777" w:rsidR="005B3208" w:rsidRDefault="005B3208">
            <w:pPr>
              <w:spacing w:before="0" w:after="0" w:line="256" w:lineRule="auto"/>
              <w:jc w:val="left"/>
              <w:rPr>
                <w:rFonts w:cs="Times New Roman"/>
              </w:rPr>
            </w:pPr>
            <w:r>
              <w:rPr>
                <w:rFonts w:cs="Times New Roman"/>
              </w:rPr>
              <w:t> </w:t>
            </w:r>
          </w:p>
          <w:p w14:paraId="01E28C8C" w14:textId="77777777" w:rsidR="005B3208" w:rsidRDefault="005B3208">
            <w:pPr>
              <w:spacing w:before="0" w:after="0" w:line="256" w:lineRule="auto"/>
              <w:jc w:val="left"/>
              <w:rPr>
                <w:rFonts w:cs="Times New Roman"/>
              </w:rPr>
            </w:pPr>
            <w:r>
              <w:rPr>
                <w:rFonts w:cs="Times New Roman"/>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B3697F8" w14:textId="77777777" w:rsidR="005B3208" w:rsidRDefault="005B3208">
            <w:pPr>
              <w:spacing w:before="0" w:after="0" w:line="256" w:lineRule="auto"/>
              <w:jc w:val="left"/>
              <w:rPr>
                <w:rFonts w:cs="Times New Roman"/>
              </w:rPr>
            </w:pPr>
            <w:r>
              <w:rPr>
                <w:rFonts w:cs="Times New Roman"/>
              </w:rPr>
              <w:t xml:space="preserve">Demonstrates the ability to expertly read, write, and teach UEB for all subjects (technical and non-technical) and use resources to read and write Nemeth </w:t>
            </w:r>
            <w:r w:rsidRPr="00B07D5A">
              <w:rPr>
                <w:rFonts w:cs="Times New Roman"/>
                <w:highlight w:val="darkGray"/>
              </w:rPr>
              <w:t>Code for Mathematics for technical materials</w:t>
            </w:r>
            <w:r>
              <w:rPr>
                <w:rFonts w:cs="Times New Roman"/>
              </w:rPr>
              <w:t xml:space="preserve"> to a wide range of students. Explains effectively the importance of Braille to learning for students who are blind and visually impaired to all team members. Is familiar with how to access a wide range of Braille supports including state and regional libraries and Braille transcribers. </w:t>
            </w:r>
          </w:p>
        </w:tc>
      </w:tr>
    </w:tbl>
    <w:p w14:paraId="12020794" w14:textId="77777777" w:rsidR="005B3208" w:rsidRDefault="005B3208" w:rsidP="005B3208">
      <w:pPr>
        <w:widowControl w:val="0"/>
        <w:spacing w:before="0" w:after="0"/>
        <w:jc w:val="left"/>
        <w:rPr>
          <w:rFonts w:eastAsia="Calibri" w:cs="Calibri"/>
          <w:color w:val="000000"/>
        </w:rPr>
      </w:pPr>
      <w:r>
        <w:rPr>
          <w:rFonts w:eastAsia="Calibri" w:cs="Calibri"/>
          <w:color w:val="000000"/>
        </w:rPr>
        <w:br w:type="page"/>
      </w:r>
    </w:p>
    <w:tbl>
      <w:tblPr>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five."/>
      </w:tblPr>
      <w:tblGrid>
        <w:gridCol w:w="3185"/>
        <w:gridCol w:w="3178"/>
        <w:gridCol w:w="3178"/>
        <w:gridCol w:w="3149"/>
      </w:tblGrid>
      <w:tr w:rsidR="005B3208" w14:paraId="02545C65" w14:textId="77777777" w:rsidTr="005B3208">
        <w:trPr>
          <w:trHeight w:val="299"/>
          <w:tblHeader/>
        </w:trPr>
        <w:tc>
          <w:tcPr>
            <w:tcW w:w="126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72E97C59" w14:textId="77777777" w:rsidR="005B3208" w:rsidRDefault="005B3208">
            <w:pPr>
              <w:widowControl w:val="0"/>
              <w:spacing w:before="0" w:after="0" w:line="256" w:lineRule="auto"/>
              <w:jc w:val="left"/>
              <w:rPr>
                <w:rFonts w:eastAsia="Times New Roman" w:cs="Times New Roman"/>
                <w:b/>
                <w:color w:val="000000"/>
              </w:rPr>
            </w:pPr>
            <w:r>
              <w:rPr>
                <w:b/>
              </w:rPr>
              <w:lastRenderedPageBreak/>
              <w:t>5</w:t>
            </w:r>
            <w:bookmarkStart w:id="4" w:name="_Hlk31107030"/>
            <w:r>
              <w:rPr>
                <w:b/>
              </w:rPr>
              <w:t>. The use of Assistive Technology such as low vision devices and other vision related technology</w:t>
            </w:r>
            <w:bookmarkEnd w:id="4"/>
          </w:p>
        </w:tc>
      </w:tr>
      <w:tr w:rsidR="005B3208" w14:paraId="428C9934" w14:textId="77777777" w:rsidTr="005B3208">
        <w:trPr>
          <w:trHeight w:val="254"/>
          <w:tblHeader/>
        </w:trPr>
        <w:tc>
          <w:tcPr>
            <w:tcW w:w="318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9693E1E"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5810447"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8E009E"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FBA8BA8"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3F651651" w14:textId="77777777" w:rsidTr="005B3208">
        <w:trPr>
          <w:trHeight w:val="8315"/>
          <w:tblHeader/>
        </w:trPr>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6DE2C52" w14:textId="77777777" w:rsidR="005B3208" w:rsidRDefault="005B3208">
            <w:pPr>
              <w:pStyle w:val="Normal2"/>
              <w:spacing w:line="240" w:lineRule="auto"/>
              <w:rPr>
                <w:rFonts w:asciiTheme="minorHAnsi" w:hAnsiTheme="minorHAnsi"/>
              </w:rPr>
            </w:pPr>
            <w:r>
              <w:rPr>
                <w:rFonts w:asciiTheme="minorHAnsi" w:hAnsiTheme="minorHAnsi"/>
              </w:rPr>
              <w:t>Is unable to demonstrate an understanding of or identify when a child would require the use of vision related assistive technology (low tech, medium tech, high tech) or to seek out appropriate resources for the students. Does not ensure that caregivers and service providers have appropriate training in the proper use of assistive technology. Does not demonstrate the ability to find support and resources for vision related assistive technology.</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45703C1" w14:textId="77777777" w:rsidR="005B3208" w:rsidRDefault="005B3208">
            <w:pPr>
              <w:pStyle w:val="Normal2"/>
              <w:spacing w:line="240" w:lineRule="auto"/>
              <w:rPr>
                <w:rFonts w:asciiTheme="minorHAnsi" w:hAnsiTheme="minorHAnsi"/>
              </w:rPr>
            </w:pPr>
            <w:r>
              <w:rPr>
                <w:rFonts w:asciiTheme="minorHAnsi" w:hAnsiTheme="minorHAnsi"/>
              </w:rPr>
              <w:t>Demonstrates an understanding of and can identify when a child would require the use of vision related assistive technology (low tech, medium tech, high tech) or other assistive technology and seeks out the appropriate resources for the students. Ensures that caregivers and service providers have training in the proper use of vision related assistive technology and other educational related assistive technology. Demonstrates the ability to anticipate student assistive technology needs. Demonstrates the ability to find support and resources for vision related assistive technology.</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937E546" w14:textId="77777777" w:rsidR="005B3208" w:rsidRDefault="005B3208">
            <w:pPr>
              <w:pStyle w:val="Normal2"/>
              <w:spacing w:line="240" w:lineRule="auto"/>
              <w:rPr>
                <w:rFonts w:asciiTheme="minorHAnsi" w:hAnsiTheme="minorHAnsi"/>
              </w:rPr>
            </w:pPr>
            <w:r>
              <w:rPr>
                <w:rFonts w:asciiTheme="minorHAnsi" w:hAnsiTheme="minorHAnsi"/>
              </w:rPr>
              <w:t>Demonstrates a sound understanding of and can identify when a child would require the use of vision related assistive technology (low tech, medium tech, high tech) or other assistive technology and seeks out the appropriate resources for the students. Ensures that caregivers and service providers have sound training in the proper use of vision related assistive technology and other educational related assistive technology. Generally demonstrates the ability to anticipate student assistive technology needs. Frequently finds support and resources for vision related assistive technology. Demonstrates the appropriate use of assistive technology in a range of settings.</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0635FF5" w14:textId="77777777" w:rsidR="005B3208" w:rsidRDefault="005B3208">
            <w:pPr>
              <w:pStyle w:val="Normal2"/>
              <w:spacing w:line="240" w:lineRule="auto"/>
              <w:rPr>
                <w:rFonts w:asciiTheme="minorHAnsi" w:hAnsiTheme="minorHAnsi"/>
              </w:rPr>
            </w:pPr>
            <w:r>
              <w:rPr>
                <w:rFonts w:asciiTheme="minorHAnsi" w:hAnsiTheme="minorHAnsi"/>
              </w:rPr>
              <w:t>Demonstrates the ability to expertly identify which vision related assistive technology device is appropriate, to effectively utilize technology to a very high standard and across a variety of platforms. Demonstrates thorough knowledge of high and low technology devices. Teaches students to effectively use a range of technology across a wide range of settings. Ensures that caregivers and service providers have comprehensive training in the proper use of vision related assistive technology and other educational related assistive technology. Demonstrates the ability to anticipate student assistive technology needs. Expertly models the appropriate use of technology in a wide range of settings. Demonstrates the ability to find a wide range of support and resources for vision related assistive technology.</w:t>
            </w:r>
          </w:p>
        </w:tc>
      </w:tr>
    </w:tbl>
    <w:p w14:paraId="2415F2E0" w14:textId="77777777" w:rsidR="005B3208" w:rsidRDefault="005B3208" w:rsidP="005B3208"/>
    <w:tbl>
      <w:tblPr>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six.&#10;&#10;"/>
      </w:tblPr>
      <w:tblGrid>
        <w:gridCol w:w="3185"/>
        <w:gridCol w:w="3178"/>
        <w:gridCol w:w="3178"/>
        <w:gridCol w:w="3149"/>
      </w:tblGrid>
      <w:tr w:rsidR="005B3208" w14:paraId="7285B582" w14:textId="77777777" w:rsidTr="005B3208">
        <w:trPr>
          <w:trHeight w:val="299"/>
          <w:tblHeader/>
        </w:trPr>
        <w:tc>
          <w:tcPr>
            <w:tcW w:w="126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79133FDB" w14:textId="77777777" w:rsidR="005B3208" w:rsidRDefault="005B3208">
            <w:pPr>
              <w:widowControl w:val="0"/>
              <w:spacing w:before="0" w:after="0" w:line="256" w:lineRule="auto"/>
              <w:jc w:val="left"/>
              <w:rPr>
                <w:rFonts w:eastAsia="Times New Roman" w:cs="Times New Roman"/>
                <w:b/>
                <w:color w:val="000000"/>
              </w:rPr>
            </w:pPr>
            <w:bookmarkStart w:id="5" w:name="_Hlk31107050"/>
            <w:r>
              <w:rPr>
                <w:rFonts w:cs="Times New Roman"/>
                <w:b/>
              </w:rPr>
              <w:lastRenderedPageBreak/>
              <w:t xml:space="preserve">6. Design or modification of the curriculum and instructional materials for the visually impaired student </w:t>
            </w:r>
            <w:r w:rsidRPr="00B07D5A">
              <w:rPr>
                <w:rFonts w:cs="Times New Roman"/>
                <w:b/>
                <w:highlight w:val="darkGray"/>
              </w:rPr>
              <w:t>utilizing evidenced based practices such as Response to Intervention models, shared responsibility and decision making, and progress monitoring to differentiate instruction</w:t>
            </w:r>
            <w:bookmarkEnd w:id="5"/>
          </w:p>
        </w:tc>
      </w:tr>
      <w:tr w:rsidR="005B3208" w14:paraId="5159462B" w14:textId="77777777" w:rsidTr="005B3208">
        <w:trPr>
          <w:trHeight w:val="239"/>
          <w:tblHeader/>
        </w:trPr>
        <w:tc>
          <w:tcPr>
            <w:tcW w:w="318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E912D4C"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28373D4"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FF8733"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0F27AAE"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73F54ADF" w14:textId="77777777" w:rsidTr="005B3208">
        <w:trPr>
          <w:trHeight w:val="2275"/>
          <w:tblHeader/>
        </w:trPr>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8E5BB1B" w14:textId="77777777" w:rsidR="005B3208" w:rsidRDefault="005B3208">
            <w:pPr>
              <w:pStyle w:val="Normal2"/>
              <w:spacing w:after="0" w:line="240" w:lineRule="auto"/>
              <w:rPr>
                <w:rFonts w:asciiTheme="minorHAnsi" w:hAnsiTheme="minorHAnsi" w:cs="Times New Roman"/>
              </w:rPr>
            </w:pPr>
            <w:r>
              <w:rPr>
                <w:rFonts w:asciiTheme="minorHAnsi" w:eastAsia="Times New Roman" w:hAnsiTheme="minorHAnsi" w:cs="Times New Roman"/>
              </w:rPr>
              <w:t>Rarely demonstrates curricular modifications and design that utilize evidence-based inclusive practices</w:t>
            </w:r>
            <w:r>
              <w:rPr>
                <w:rFonts w:asciiTheme="minorHAnsi" w:hAnsiTheme="minorHAnsi" w:cs="Times New Roman"/>
              </w:rPr>
              <w:t xml:space="preserve"> Is rarely or unable to provide supports to teachers to make appropriate modifications to curriculum and instructional practices. Demonstrates limited or no knowledge of supports for the generalization of skills in required areas.</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047F2B1" w14:textId="77777777" w:rsidR="005B3208" w:rsidRDefault="005B3208">
            <w:pPr>
              <w:pStyle w:val="Normal2"/>
              <w:spacing w:after="0" w:line="240" w:lineRule="auto"/>
              <w:rPr>
                <w:rFonts w:asciiTheme="minorHAnsi" w:hAnsiTheme="minorHAnsi" w:cs="Times New Roman"/>
              </w:rPr>
            </w:pPr>
            <w:r>
              <w:rPr>
                <w:rFonts w:asciiTheme="minorHAnsi" w:eastAsia="Times New Roman" w:hAnsiTheme="minorHAnsi" w:cs="Times New Roman"/>
              </w:rPr>
              <w:t>Demonstrates basic curricular modifications and design that utilize evidence-based inclusive practices that sometimes make academic content, learning environments (including playground, cafeteria, school events), and social and emotional supports accessible for students</w:t>
            </w:r>
            <w:r>
              <w:rPr>
                <w:rFonts w:asciiTheme="minorHAnsi" w:hAnsiTheme="minorHAnsi" w:cs="Times New Roman"/>
              </w:rPr>
              <w:t>. Provides general supports to teachers to make appropriate modifications to curriculum and instructional practices. Demonstrates general knowledge of and uses a range of resource guides and supports and shares resources with team members. Demonstrates supports for the generalization of skills in specific areas.</w:t>
            </w:r>
          </w:p>
          <w:p w14:paraId="7336621D" w14:textId="77777777" w:rsidR="005B3208" w:rsidRDefault="005B3208">
            <w:pPr>
              <w:pStyle w:val="Normal2"/>
              <w:spacing w:after="0" w:line="240" w:lineRule="auto"/>
              <w:rPr>
                <w:rFonts w:asciiTheme="minorHAnsi" w:hAnsiTheme="minorHAnsi" w:cs="Times New Roman"/>
              </w:rPr>
            </w:pP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85EEF5F" w14:textId="77777777" w:rsidR="005B3208" w:rsidRDefault="005B3208">
            <w:pPr>
              <w:pStyle w:val="Normal2"/>
              <w:spacing w:after="0" w:line="240" w:lineRule="auto"/>
              <w:rPr>
                <w:rFonts w:asciiTheme="minorHAnsi" w:hAnsiTheme="minorHAnsi" w:cs="Times New Roman"/>
              </w:rPr>
            </w:pPr>
            <w:r>
              <w:rPr>
                <w:rFonts w:asciiTheme="minorHAnsi" w:eastAsia="Times New Roman" w:hAnsiTheme="minorHAnsi" w:cs="Times New Roman"/>
              </w:rPr>
              <w:t xml:space="preserve">Frequently demonstrates curricular modifications and design that utilize evidence-based inclusive practices that make academic content, learning environments (including playground, cafeteria, school events), and social and emotional supports accessible for students. </w:t>
            </w:r>
            <w:r>
              <w:rPr>
                <w:rFonts w:asciiTheme="minorHAnsi" w:hAnsiTheme="minorHAnsi" w:cs="Times New Roman"/>
              </w:rPr>
              <w:t>Provides supports to teachers to make appropriate modifications to curriculum and instructional practices. Demonstrates knowledge of and uses a wide range of resource guides and supports and shares resources with team members. Demonstrates supports for the generalization of skills in all areas.</w:t>
            </w:r>
          </w:p>
          <w:p w14:paraId="3D11B44D" w14:textId="77777777" w:rsidR="005B3208" w:rsidRDefault="005B3208">
            <w:pPr>
              <w:pStyle w:val="Normal2"/>
              <w:spacing w:after="0" w:line="240" w:lineRule="auto"/>
              <w:rPr>
                <w:rFonts w:asciiTheme="minorHAnsi" w:hAnsiTheme="minorHAnsi" w:cs="Times New Roman"/>
              </w:rPr>
            </w:pPr>
          </w:p>
          <w:p w14:paraId="6B3ECEED" w14:textId="77777777" w:rsidR="005B3208" w:rsidRDefault="005B3208">
            <w:pPr>
              <w:pStyle w:val="Normal2"/>
              <w:spacing w:after="0" w:line="240" w:lineRule="auto"/>
              <w:rPr>
                <w:rFonts w:asciiTheme="minorHAnsi" w:hAnsiTheme="minorHAnsi" w:cs="Times New Roman"/>
              </w:rPr>
            </w:pPr>
          </w:p>
        </w:tc>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3955BF2" w14:textId="77777777" w:rsidR="005B3208" w:rsidRDefault="005B3208">
            <w:pPr>
              <w:pStyle w:val="Normal2"/>
              <w:spacing w:after="0" w:line="240" w:lineRule="auto"/>
              <w:rPr>
                <w:rFonts w:asciiTheme="minorHAnsi" w:hAnsiTheme="minorHAnsi" w:cs="Times New Roman"/>
              </w:rPr>
            </w:pPr>
            <w:r>
              <w:rPr>
                <w:rFonts w:asciiTheme="minorHAnsi" w:eastAsia="Times New Roman" w:hAnsiTheme="minorHAnsi" w:cs="Times New Roman"/>
              </w:rPr>
              <w:t>Consistently demonstrates impactful curricular modifications and design that utilize evidence-based inclusive practices that make academic content, learning environments (including playground, cafeteria, school events), and social and emotional supports accessible for students.</w:t>
            </w:r>
            <w:r>
              <w:rPr>
                <w:rFonts w:asciiTheme="minorHAnsi" w:hAnsiTheme="minorHAnsi" w:cs="Times New Roman"/>
              </w:rPr>
              <w:t xml:space="preserve"> Consistently provides supports to all teachers to make appropriate modifications to curriculum and instructional practices. Expertly models how to make and use modifications to curricular and instructional practices. Effectively uses and develops a wide range of resource guides and supports and shares resources with all team members. Expertly supports generalization of skills in all areas. </w:t>
            </w:r>
          </w:p>
        </w:tc>
      </w:tr>
    </w:tbl>
    <w:p w14:paraId="244645CC" w14:textId="77777777" w:rsidR="005B3208" w:rsidRDefault="005B3208" w:rsidP="005B3208">
      <w:pPr>
        <w:widowControl w:val="0"/>
        <w:spacing w:before="0" w:after="0"/>
        <w:jc w:val="left"/>
        <w:rPr>
          <w:rFonts w:eastAsia="Calibri" w:cs="Calibri"/>
          <w:color w:val="000000"/>
        </w:rPr>
      </w:pPr>
      <w:r>
        <w:rPr>
          <w:rFonts w:eastAsia="Calibri" w:cs="Calibri"/>
          <w:color w:val="000000"/>
        </w:rPr>
        <w:br w:type="page"/>
      </w:r>
    </w:p>
    <w:tbl>
      <w:tblPr>
        <w:tblW w:w="13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seven."/>
      </w:tblPr>
      <w:tblGrid>
        <w:gridCol w:w="3305"/>
        <w:gridCol w:w="3303"/>
        <w:gridCol w:w="3303"/>
        <w:gridCol w:w="3304"/>
      </w:tblGrid>
      <w:tr w:rsidR="005B3208" w14:paraId="41D6D4E2" w14:textId="77777777" w:rsidTr="005B3208">
        <w:trPr>
          <w:trHeight w:val="288"/>
        </w:trPr>
        <w:tc>
          <w:tcPr>
            <w:tcW w:w="1321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6F07575" w14:textId="77777777" w:rsidR="005B3208" w:rsidRDefault="005B3208">
            <w:pPr>
              <w:widowControl w:val="0"/>
              <w:spacing w:before="0" w:after="0" w:line="256" w:lineRule="auto"/>
              <w:jc w:val="left"/>
              <w:rPr>
                <w:rFonts w:eastAsia="Times New Roman" w:cs="Times New Roman"/>
                <w:b/>
                <w:color w:val="000000"/>
              </w:rPr>
            </w:pPr>
            <w:bookmarkStart w:id="6" w:name="_Hlk31107083"/>
            <w:r>
              <w:rPr>
                <w:b/>
              </w:rPr>
              <w:lastRenderedPageBreak/>
              <w:t>7. Familiarity with the full continuum of educational options for students who are visually impaired ranging from general education classrooms to schools for the visually impaired; and ways to prepare students to access supports and supplemental services in the least restrictive environment</w:t>
            </w:r>
            <w:bookmarkEnd w:id="6"/>
          </w:p>
        </w:tc>
      </w:tr>
      <w:tr w:rsidR="005B3208" w14:paraId="68F89C87" w14:textId="77777777" w:rsidTr="005B3208">
        <w:trPr>
          <w:trHeight w:val="231"/>
        </w:trPr>
        <w:tc>
          <w:tcPr>
            <w:tcW w:w="330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B1B199"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0F73011"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3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FBF530"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30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DF9F354"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2E1CF7D2" w14:textId="77777777" w:rsidTr="005B3208">
        <w:trPr>
          <w:trHeight w:val="3906"/>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499DE08" w14:textId="77777777" w:rsidR="005B3208" w:rsidRDefault="005B3208">
            <w:pPr>
              <w:pStyle w:val="Normal2"/>
              <w:spacing w:line="240" w:lineRule="auto"/>
              <w:rPr>
                <w:rFonts w:asciiTheme="minorHAnsi" w:hAnsiTheme="minorHAnsi"/>
              </w:rPr>
            </w:pPr>
            <w:r>
              <w:rPr>
                <w:rFonts w:asciiTheme="minorHAnsi" w:hAnsiTheme="minorHAnsi"/>
              </w:rPr>
              <w:t>Is unable to demonstrate knowledge of a range of options or access supports for students who are blind or visually impaired. Cannot articulate to others how student can access supports in the least restrictive environment. Is unable or rarely able to provide options for students outside of school, address transition services or articulate available options while anticipating future needs.</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DE79D77" w14:textId="77777777" w:rsidR="005B3208" w:rsidRDefault="005B3208">
            <w:pPr>
              <w:pStyle w:val="Normal2"/>
              <w:spacing w:line="240" w:lineRule="auto"/>
              <w:rPr>
                <w:rFonts w:asciiTheme="minorHAnsi" w:hAnsiTheme="minorHAnsi"/>
              </w:rPr>
            </w:pPr>
            <w:r>
              <w:rPr>
                <w:rFonts w:asciiTheme="minorHAnsi" w:hAnsiTheme="minorHAnsi"/>
              </w:rPr>
              <w:t xml:space="preserve">Demonstrates general knowledge of options and can access supports for students who are blind or visually impaired across the full continuum of educational settings. Can articulate to others how student can access supports in the least restrictive environment. Demonstrates general knowledge of expanded core curriculum for the blind and visually impaired. </w:t>
            </w:r>
            <w:proofErr w:type="gramStart"/>
            <w:r>
              <w:rPr>
                <w:rFonts w:asciiTheme="minorHAnsi" w:hAnsiTheme="minorHAnsi"/>
              </w:rPr>
              <w:t>Is able to</w:t>
            </w:r>
            <w:proofErr w:type="gramEnd"/>
            <w:r>
              <w:rPr>
                <w:rFonts w:asciiTheme="minorHAnsi" w:hAnsiTheme="minorHAnsi"/>
              </w:rPr>
              <w:t xml:space="preserve"> research or provide options for students outside of school, addresses both current and future transition services and can articulate a range of available options while anticipating future needs.</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990BFC9" w14:textId="77777777" w:rsidR="005B3208" w:rsidRDefault="005B3208">
            <w:pPr>
              <w:pStyle w:val="Normal2"/>
              <w:spacing w:line="240" w:lineRule="auto"/>
              <w:rPr>
                <w:rFonts w:asciiTheme="minorHAnsi" w:hAnsiTheme="minorHAnsi"/>
              </w:rPr>
            </w:pPr>
            <w:r>
              <w:rPr>
                <w:rFonts w:asciiTheme="minorHAnsi" w:hAnsiTheme="minorHAnsi"/>
              </w:rPr>
              <w:t xml:space="preserve">Demonstrates knowledge of a range options and can access supports for students who are blind or visually impaired across the full continuum of educational settings. Can consistently articulate to others how student can access supports in the least restrictive environment. Demonstrates general knowledge of expanded core curriculum for the blind and visually impaired. </w:t>
            </w:r>
            <w:proofErr w:type="gramStart"/>
            <w:r>
              <w:rPr>
                <w:rFonts w:asciiTheme="minorHAnsi" w:hAnsiTheme="minorHAnsi"/>
              </w:rPr>
              <w:t>Is able to</w:t>
            </w:r>
            <w:proofErr w:type="gramEnd"/>
            <w:r>
              <w:rPr>
                <w:rFonts w:asciiTheme="minorHAnsi" w:hAnsiTheme="minorHAnsi"/>
              </w:rPr>
              <w:t xml:space="preserve"> provide options for students outside of school, addresses both current and future transition services and can articulate a wide range of available options while anticipating future needs.</w:t>
            </w:r>
          </w:p>
        </w:tc>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11A6EE4" w14:textId="77777777" w:rsidR="005B3208" w:rsidRDefault="005B3208">
            <w:pPr>
              <w:pStyle w:val="Normal2"/>
              <w:spacing w:line="240" w:lineRule="auto"/>
              <w:rPr>
                <w:rFonts w:asciiTheme="minorHAnsi" w:hAnsiTheme="minorHAnsi"/>
              </w:rPr>
            </w:pPr>
            <w:r>
              <w:rPr>
                <w:rFonts w:asciiTheme="minorHAnsi" w:hAnsiTheme="minorHAnsi"/>
              </w:rPr>
              <w:t>Demonstrates expert knowledge of wide range of options and can access supports for students who are blind or visually impaired across the full continuum of educational settings. Can expertly articulate to others how student can access supports in the least restrictive environment. Demonstrates expert knowledge of expanded core curriculum for the blind and visually impaired. Is consistently able to provide options for students outside of school, addresses both current and future transition services and can articulate a wide range of available options while anticipating future needs.</w:t>
            </w:r>
          </w:p>
        </w:tc>
      </w:tr>
    </w:tbl>
    <w:p w14:paraId="285C08B6" w14:textId="77777777" w:rsidR="005B3208" w:rsidRDefault="005B3208" w:rsidP="005B3208">
      <w:pPr>
        <w:widowControl w:val="0"/>
        <w:spacing w:before="0" w:after="0"/>
        <w:jc w:val="left"/>
        <w:rPr>
          <w:rFonts w:eastAsia="Calibri" w:cs="Calibri"/>
          <w:color w:val="000000"/>
        </w:rPr>
      </w:pPr>
      <w:r>
        <w:rPr>
          <w:rFonts w:eastAsia="Calibri" w:cs="Calibri"/>
          <w:color w:val="000000"/>
        </w:rPr>
        <w:br w:type="page"/>
      </w: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eight."/>
      </w:tblPr>
      <w:tblGrid>
        <w:gridCol w:w="3298"/>
        <w:gridCol w:w="3295"/>
        <w:gridCol w:w="3295"/>
        <w:gridCol w:w="3297"/>
      </w:tblGrid>
      <w:tr w:rsidR="005B3208" w14:paraId="0230D13D" w14:textId="77777777" w:rsidTr="005B3208">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DC6E44A" w14:textId="77777777" w:rsidR="005B3208" w:rsidRDefault="005B3208">
            <w:pPr>
              <w:widowControl w:val="0"/>
              <w:spacing w:before="0" w:after="0" w:line="256" w:lineRule="auto"/>
              <w:jc w:val="left"/>
              <w:rPr>
                <w:rFonts w:eastAsia="Times New Roman" w:cs="Times New Roman"/>
                <w:b/>
                <w:color w:val="000000"/>
              </w:rPr>
            </w:pPr>
            <w:bookmarkStart w:id="7" w:name="_Hlk31107102"/>
            <w:r>
              <w:rPr>
                <w:b/>
              </w:rPr>
              <w:lastRenderedPageBreak/>
              <w:t xml:space="preserve">8. </w:t>
            </w:r>
            <w:r>
              <w:rPr>
                <w:rFonts w:eastAsia="Times New Roman" w:cs="Times New Roman"/>
                <w:b/>
              </w:rPr>
              <w:t xml:space="preserve">How to develop appropriate IEP </w:t>
            </w:r>
            <w:r w:rsidRPr="00B07D5A">
              <w:rPr>
                <w:rFonts w:eastAsia="Times New Roman" w:cs="Times New Roman"/>
                <w:b/>
                <w:highlight w:val="darkGray"/>
              </w:rPr>
              <w:t>and 504 plans</w:t>
            </w:r>
            <w:r>
              <w:rPr>
                <w:rFonts w:eastAsia="Times New Roman" w:cs="Times New Roman"/>
                <w:b/>
              </w:rPr>
              <w:t xml:space="preserve"> including the ability to report assessment results, develop and implement IEP </w:t>
            </w:r>
            <w:r w:rsidRPr="00B07D5A">
              <w:rPr>
                <w:rFonts w:eastAsia="Times New Roman" w:cs="Times New Roman"/>
                <w:b/>
                <w:highlight w:val="darkGray"/>
              </w:rPr>
              <w:t>and 504 plan</w:t>
            </w:r>
            <w:r>
              <w:rPr>
                <w:rFonts w:eastAsia="Times New Roman" w:cs="Times New Roman"/>
                <w:b/>
              </w:rPr>
              <w:t xml:space="preserve"> goals &amp; objectives and specify appropriate modifications &amp; transition plans within the IEP </w:t>
            </w:r>
            <w:r w:rsidRPr="00B07D5A">
              <w:rPr>
                <w:rFonts w:eastAsia="Times New Roman" w:cs="Times New Roman"/>
                <w:b/>
                <w:highlight w:val="darkGray"/>
              </w:rPr>
              <w:t>and 504 plans using a working knowledge of federal and state laws pertaining to special education</w:t>
            </w:r>
            <w:bookmarkEnd w:id="7"/>
          </w:p>
        </w:tc>
      </w:tr>
      <w:tr w:rsidR="005B3208" w14:paraId="6A2040D2" w14:textId="77777777" w:rsidTr="005B3208">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5D7C96F"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2576A9C"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EA1D7DC"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1E2F00F" w14:textId="77777777" w:rsidR="005B3208" w:rsidRDefault="005B3208">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B3208" w14:paraId="11156BA9" w14:textId="77777777" w:rsidTr="005B3208">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2639C2A" w14:textId="77777777" w:rsidR="005B3208" w:rsidRDefault="005B3208">
            <w:pPr>
              <w:widowControl w:val="0"/>
              <w:spacing w:before="0" w:after="0" w:line="256" w:lineRule="auto"/>
              <w:jc w:val="left"/>
              <w:rPr>
                <w:rFonts w:eastAsia="Times New Roman" w:cs="Times New Roman"/>
                <w:color w:val="000000"/>
              </w:rPr>
            </w:pPr>
            <w:r>
              <w:t xml:space="preserve">Does not accurately develop IEPs </w:t>
            </w:r>
            <w:r w:rsidRPr="00B07D5A">
              <w:rPr>
                <w:highlight w:val="darkGray"/>
              </w:rPr>
              <w:t>and 504 plans</w:t>
            </w:r>
            <w:r>
              <w:t xml:space="preserve"> that reflect student learning needs and services; does not document and evaluate IEP and 504 plan services. Is unable to demonstrate the ability to write, present and implement appropriate, high goals and objectives in a timely manner. Rarely or never demonstrates the ability to provide expertise to the team and recommend appropriate services in the appropriate setting. </w:t>
            </w:r>
            <w:r w:rsidRPr="00B07D5A">
              <w:rPr>
                <w:highlight w:val="darkGray"/>
              </w:rPr>
              <w:t>Does not demonstrate knowledge of federal and state laws pertaining to special education.</w:t>
            </w:r>
          </w:p>
          <w:p w14:paraId="726AFC54" w14:textId="77777777" w:rsidR="005B3208" w:rsidRDefault="005B3208">
            <w:pPr>
              <w:pStyle w:val="Normal2"/>
              <w:spacing w:line="240" w:lineRule="auto"/>
              <w:rPr>
                <w:rFonts w:asciiTheme="minorHAnsi" w:hAnsiTheme="minorHAnsi"/>
              </w:rPr>
            </w:pPr>
            <w:r>
              <w:rPr>
                <w:rFonts w:asciiTheme="minorHAnsi" w:hAnsiTheme="minorHAnsi"/>
              </w:rPr>
              <w:t xml:space="preserve">  </w:t>
            </w:r>
          </w:p>
          <w:p w14:paraId="0D5F1323" w14:textId="77777777" w:rsidR="005B3208" w:rsidRDefault="005B3208">
            <w:pPr>
              <w:pStyle w:val="Normal2"/>
              <w:spacing w:line="240" w:lineRule="auto"/>
              <w:rPr>
                <w:rFonts w:asciiTheme="minorHAnsi" w:hAnsiTheme="minorHAnsi"/>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36DD97E" w14:textId="77777777" w:rsidR="005B3208" w:rsidRDefault="005B3208">
            <w:pPr>
              <w:spacing w:before="0" w:after="0" w:line="256" w:lineRule="auto"/>
              <w:jc w:val="left"/>
            </w:pPr>
            <w:r>
              <w:t xml:space="preserve">Develops accurate IEPs </w:t>
            </w:r>
            <w:r w:rsidRPr="00B07D5A">
              <w:rPr>
                <w:highlight w:val="darkGray"/>
              </w:rPr>
              <w:t>and 504 plans</w:t>
            </w:r>
            <w:r>
              <w:t xml:space="preserve"> that reflect student learning needs and services through some data analysis and collaboration with stakeholders; partially documents and evaluates IEP and 504 plan services. Demonstrates general ability to write, present and implement appropriate goals and objectives in a timely manner. Demonstrates ability to provide knowledge to the team and recommend appropriate services in the appropriate setting </w:t>
            </w:r>
            <w:r w:rsidRPr="00B07D5A">
              <w:rPr>
                <w:highlight w:val="darkGray"/>
              </w:rPr>
              <w:t>in a manner that demonstrates knowledge of federal and state laws pertaining to special education.</w:t>
            </w:r>
          </w:p>
          <w:p w14:paraId="783D7DF4" w14:textId="77777777" w:rsidR="005B3208" w:rsidRDefault="005B3208">
            <w:pPr>
              <w:pStyle w:val="Normal2"/>
              <w:spacing w:line="240" w:lineRule="auto"/>
              <w:rPr>
                <w:rFonts w:asciiTheme="minorHAnsi" w:hAnsiTheme="minorHAnsi"/>
              </w:rPr>
            </w:pPr>
          </w:p>
          <w:p w14:paraId="6A15E8E8" w14:textId="77777777" w:rsidR="005B3208" w:rsidRDefault="005B3208">
            <w:pPr>
              <w:pStyle w:val="Normal2"/>
              <w:spacing w:line="240" w:lineRule="auto"/>
              <w:rPr>
                <w:rFonts w:asciiTheme="minorHAnsi" w:hAnsiTheme="minorHAnsi"/>
              </w:rPr>
            </w:pPr>
          </w:p>
          <w:p w14:paraId="65950271" w14:textId="77777777" w:rsidR="005B3208" w:rsidRDefault="005B3208">
            <w:pPr>
              <w:pStyle w:val="Normal2"/>
              <w:spacing w:line="240" w:lineRule="auto"/>
              <w:rPr>
                <w:rFonts w:asciiTheme="minorHAnsi" w:hAnsiTheme="minorHAnsi"/>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08B940D" w14:textId="77777777" w:rsidR="005B3208" w:rsidRDefault="005B3208">
            <w:pPr>
              <w:spacing w:before="0" w:after="0" w:line="256" w:lineRule="auto"/>
              <w:jc w:val="left"/>
            </w:pPr>
            <w:r>
              <w:t xml:space="preserve">Develops internally consistent IEPs </w:t>
            </w:r>
            <w:r w:rsidRPr="00B07D5A">
              <w:rPr>
                <w:highlight w:val="darkGray"/>
              </w:rPr>
              <w:t>and 504 plans</w:t>
            </w:r>
            <w:r>
              <w:t xml:space="preserve"> that reflect student learning needs and services through data analysis and collaboration with stakeholders; documents and evaluates IEP and 504 plan services.   Consistently demonstrates the ability to write, present and implement appropriate, impactful goals and objectives in a timely manner. Demonstrates the ability to provide support to the team and recommend appropriate services in the appropriate setting </w:t>
            </w:r>
            <w:r w:rsidRPr="00B07D5A">
              <w:rPr>
                <w:highlight w:val="darkGray"/>
              </w:rPr>
              <w:t>in a manner that demonstrates knowledge of federal and state laws pertaining to special education.</w:t>
            </w:r>
          </w:p>
          <w:p w14:paraId="25BB78E3" w14:textId="77777777" w:rsidR="005B3208" w:rsidRDefault="005B3208">
            <w:pPr>
              <w:pStyle w:val="Normal2"/>
              <w:spacing w:line="240" w:lineRule="auto"/>
              <w:rPr>
                <w:rFonts w:asciiTheme="minorHAnsi" w:hAnsiTheme="minorHAnsi"/>
              </w:rPr>
            </w:pPr>
            <w:r>
              <w:rPr>
                <w:rFonts w:asciiTheme="minorHAnsi" w:hAnsiTheme="minorHAnsi"/>
              </w:rPr>
              <w:t xml:space="preserve"> </w:t>
            </w:r>
          </w:p>
          <w:p w14:paraId="24195EDA" w14:textId="77777777" w:rsidR="005B3208" w:rsidRDefault="005B3208">
            <w:pPr>
              <w:pStyle w:val="Normal2"/>
              <w:spacing w:line="240" w:lineRule="auto"/>
              <w:rPr>
                <w:rFonts w:asciiTheme="minorHAnsi" w:hAnsiTheme="minorHAnsi"/>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C58A87C" w14:textId="77777777" w:rsidR="005B3208" w:rsidRDefault="005B3208">
            <w:pPr>
              <w:spacing w:before="0" w:after="0" w:line="256" w:lineRule="auto"/>
              <w:jc w:val="left"/>
            </w:pPr>
            <w:r>
              <w:t xml:space="preserve">Develops clear, internally consistent IEPs </w:t>
            </w:r>
            <w:r w:rsidRPr="00B07D5A">
              <w:rPr>
                <w:highlight w:val="darkGray"/>
              </w:rPr>
              <w:t>and 504 plans</w:t>
            </w:r>
            <w:r>
              <w:t xml:space="preserve"> that reflect student learning needs and services through data analysis and collaboration with stakeholders; leads, documents and evaluates IEP and 504 plan services. Consistently demonstrates the ability to write, present and implement appropriate, impactful goals and objectives in a timely manner. Demonstrates ability to provide expertise to team and recommend and clearly explain appropriate services in the appropriate setting </w:t>
            </w:r>
            <w:r w:rsidRPr="00B07D5A">
              <w:rPr>
                <w:highlight w:val="darkGray"/>
              </w:rPr>
              <w:t>while continuously demonstrating knowledge of federal and state special education laws.</w:t>
            </w:r>
          </w:p>
          <w:p w14:paraId="70448E56" w14:textId="77777777" w:rsidR="005B3208" w:rsidRDefault="005B3208">
            <w:pPr>
              <w:pStyle w:val="Normal2"/>
              <w:spacing w:line="240" w:lineRule="auto"/>
              <w:rPr>
                <w:rFonts w:asciiTheme="minorHAnsi" w:hAnsiTheme="minorHAnsi"/>
              </w:rPr>
            </w:pPr>
          </w:p>
        </w:tc>
      </w:tr>
    </w:tbl>
    <w:p w14:paraId="7DCFF3F4" w14:textId="77777777" w:rsidR="005B3208" w:rsidRDefault="005B3208" w:rsidP="005B3208">
      <w:pPr>
        <w:widowControl w:val="0"/>
        <w:spacing w:before="0" w:after="0"/>
        <w:jc w:val="left"/>
        <w:rPr>
          <w:rFonts w:eastAsia="Times New Roman" w:cs="Times New Roman"/>
          <w:b/>
          <w:color w:val="000000"/>
        </w:rPr>
      </w:pPr>
    </w:p>
    <w:p w14:paraId="2DCED55F" w14:textId="77777777" w:rsidR="00461467" w:rsidRDefault="00461467" w:rsidP="00461467">
      <w:pPr>
        <w:widowControl w:val="0"/>
        <w:spacing w:before="0" w:after="0"/>
        <w:jc w:val="left"/>
        <w:rPr>
          <w:rFonts w:eastAsia="Times New Roman" w:cs="Times New Roman"/>
          <w:b/>
          <w:color w:val="000000"/>
        </w:rPr>
      </w:pPr>
    </w:p>
    <w:p w14:paraId="72DC6F8E" w14:textId="77777777" w:rsidR="00461467" w:rsidRDefault="00461467" w:rsidP="00461467">
      <w:pPr>
        <w:spacing w:before="0" w:after="0"/>
        <w:jc w:val="left"/>
        <w:rPr>
          <w:b/>
        </w:rPr>
        <w:sectPr w:rsidR="00461467" w:rsidSect="004270DF">
          <w:headerReference w:type="even" r:id="rId11"/>
          <w:headerReference w:type="default" r:id="rId12"/>
          <w:footerReference w:type="even" r:id="rId13"/>
          <w:footerReference w:type="default" r:id="rId14"/>
          <w:headerReference w:type="first" r:id="rId15"/>
          <w:footerReference w:type="first" r:id="rId16"/>
          <w:pgSz w:w="15840" w:h="12240" w:orient="landscape"/>
          <w:pgMar w:top="1152" w:right="1440" w:bottom="1152" w:left="1440" w:header="720" w:footer="720" w:gutter="0"/>
          <w:cols w:space="720"/>
          <w:docGrid w:linePitch="299"/>
        </w:sect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Mark Up"/>
        <w:tblDescription w:val="Characteristics and instructional practices appropriate for students with a wide range of disabilities and basic theories of cognitive, social, emotional and physical development mark-ups"/>
      </w:tblPr>
      <w:tblGrid>
        <w:gridCol w:w="3298"/>
        <w:gridCol w:w="3295"/>
        <w:gridCol w:w="3295"/>
        <w:gridCol w:w="3297"/>
      </w:tblGrid>
      <w:tr w:rsidR="00461467" w:rsidRPr="00B07D5A" w14:paraId="4A96B00F" w14:textId="77777777" w:rsidTr="00461467">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DB096D2" w14:textId="77777777" w:rsidR="00461467" w:rsidRPr="00B07D5A" w:rsidRDefault="00461467">
            <w:pPr>
              <w:widowControl w:val="0"/>
              <w:spacing w:before="0" w:after="0" w:line="256" w:lineRule="auto"/>
              <w:jc w:val="left"/>
              <w:rPr>
                <w:rFonts w:eastAsia="Times New Roman" w:cs="Times New Roman"/>
                <w:b/>
                <w:color w:val="000000"/>
              </w:rPr>
            </w:pPr>
            <w:r w:rsidRPr="00B07D5A">
              <w:rPr>
                <w:b/>
              </w:rPr>
              <w:lastRenderedPageBreak/>
              <w:t>9. Characteristics and instructional practices appropriate for students with a wide range of disabilities and basic theories of cognitive, social, emotional and physical development</w:t>
            </w:r>
          </w:p>
        </w:tc>
      </w:tr>
      <w:tr w:rsidR="00461467" w:rsidRPr="00B07D5A" w14:paraId="78490398" w14:textId="77777777" w:rsidTr="00461467">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ED0B04"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DCC4A94"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155FD76"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AE96EB5"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Exemplary</w:t>
            </w:r>
          </w:p>
        </w:tc>
      </w:tr>
      <w:tr w:rsidR="00461467" w14:paraId="40197CF2" w14:textId="77777777" w:rsidTr="00461467">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41BE95D" w14:textId="77777777" w:rsidR="00461467" w:rsidRPr="00B07D5A" w:rsidRDefault="00461467">
            <w:pPr>
              <w:widowControl w:val="0"/>
              <w:spacing w:before="0" w:after="0" w:line="256" w:lineRule="auto"/>
              <w:jc w:val="left"/>
              <w:rPr>
                <w:rFonts w:eastAsia="Times New Roman" w:cs="Times New Roman"/>
                <w:color w:val="000000"/>
              </w:rPr>
            </w:pPr>
            <w:r w:rsidRPr="00B07D5A">
              <w:rPr>
                <w:rFonts w:eastAsia="Times New Roman" w:cs="Times New Roman"/>
                <w:color w:val="000000"/>
              </w:rPr>
              <w:t>Rarely applies instructional approaches that support individualized student learning needs. Rarely develops and implements instructional and behavioral strategies that improve academic and social-emotional outcomes for students with disabilities.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DD45419" w14:textId="77777777" w:rsidR="00461467" w:rsidRPr="00B07D5A" w:rsidRDefault="00461467">
            <w:pPr>
              <w:widowControl w:val="0"/>
              <w:spacing w:before="0" w:after="0" w:line="256" w:lineRule="auto"/>
              <w:jc w:val="left"/>
              <w:rPr>
                <w:rFonts w:eastAsia="Times New Roman" w:cs="Times New Roman"/>
                <w:color w:val="000000"/>
              </w:rPr>
            </w:pPr>
            <w:r w:rsidRPr="00B07D5A">
              <w:rPr>
                <w:rFonts w:eastAsia="Times New Roman" w:cs="Times New Roman"/>
                <w:color w:val="000000"/>
              </w:rPr>
              <w:t>Applies instructional approaches that support individualized student learning needs; differentiates supports based on a sound understanding of the basic theories of cognitive, social, emotional, language, and physical development from childhood through adolescence. Develops and implements basic instructional and behavioral strategies that improve academic and social-emotional outcomes for students with disabilities.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5AB2F94" w14:textId="77777777" w:rsidR="00461467" w:rsidRPr="00B07D5A" w:rsidRDefault="00461467">
            <w:pPr>
              <w:widowControl w:val="0"/>
              <w:spacing w:before="0" w:after="0" w:line="256" w:lineRule="auto"/>
              <w:jc w:val="left"/>
              <w:rPr>
                <w:rFonts w:eastAsia="Times New Roman" w:cs="Times New Roman"/>
                <w:color w:val="000000"/>
              </w:rPr>
            </w:pPr>
            <w:r w:rsidRPr="00B07D5A">
              <w:rPr>
                <w:rFonts w:eastAsia="Times New Roman" w:cs="Times New Roman"/>
                <w:color w:val="000000"/>
              </w:rPr>
              <w:t>Frequently applies instructional approaches that support individualized student learning needs; differentiates supports based on a thorough understanding of the basic theories of cognitive, social, emotional, language, and physical development from childhood through adolescence. Develops and implements instructional and behavioral strategies that improve academic and social-emotional outcomes for students with disabilities.</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34D1B35" w14:textId="77777777" w:rsidR="00461467" w:rsidRPr="00B07D5A" w:rsidRDefault="00461467">
            <w:pPr>
              <w:widowControl w:val="0"/>
              <w:spacing w:before="0" w:after="0" w:line="256" w:lineRule="auto"/>
              <w:jc w:val="left"/>
              <w:rPr>
                <w:rFonts w:eastAsia="Times New Roman" w:cs="Times New Roman"/>
                <w:color w:val="000000"/>
              </w:rPr>
            </w:pPr>
            <w:r w:rsidRPr="00B07D5A">
              <w:rPr>
                <w:rFonts w:eastAsia="Times New Roman" w:cs="Times New Roman"/>
                <w:color w:val="000000"/>
              </w:rPr>
              <w:t>Consistently applies instructional approaches that support individualized student learning needs; meaningfully differentiates supports based on a thorough understanding of the basic theories of cognitive, social, emotional, language, and physical development from childhood through adolescence. Develops and implements impactful instructional and behavioral strategies that significantly improve academic and social-emotional outcomes for students with disabilities.</w:t>
            </w:r>
          </w:p>
        </w:tc>
      </w:tr>
    </w:tbl>
    <w:p w14:paraId="2CDB2EB4" w14:textId="77777777" w:rsidR="00461467" w:rsidRDefault="00461467" w:rsidP="00461467">
      <w:pPr>
        <w:widowControl w:val="0"/>
        <w:spacing w:before="0" w:after="0"/>
        <w:rPr>
          <w:rFonts w:eastAsia="Times New Roman" w:cs="Times New Roman"/>
          <w:b/>
          <w:color w:val="8496B0" w:themeColor="text2" w:themeTint="99"/>
          <w:sz w:val="28"/>
          <w:szCs w:val="28"/>
        </w:rPr>
      </w:pPr>
    </w:p>
    <w:p w14:paraId="6F9B7140" w14:textId="77777777" w:rsidR="00461467" w:rsidRDefault="00461467" w:rsidP="00461467">
      <w:pPr>
        <w:widowControl w:val="0"/>
        <w:spacing w:before="0" w:after="0"/>
        <w:rPr>
          <w:rFonts w:eastAsia="Times New Roman" w:cs="Times New Roman"/>
          <w:b/>
          <w:color w:val="8496B0" w:themeColor="text2" w:themeTint="99"/>
          <w:sz w:val="28"/>
          <w:szCs w:val="28"/>
        </w:rPr>
      </w:pPr>
    </w:p>
    <w:p w14:paraId="3954977E" w14:textId="77777777" w:rsidR="00461467" w:rsidRDefault="00461467" w:rsidP="00461467">
      <w:pPr>
        <w:widowControl w:val="0"/>
        <w:spacing w:before="0" w:after="0"/>
        <w:rPr>
          <w:rFonts w:eastAsia="Times New Roman" w:cs="Times New Roman"/>
          <w:b/>
          <w:color w:val="8496B0" w:themeColor="text2" w:themeTint="99"/>
          <w:sz w:val="28"/>
          <w:szCs w:val="28"/>
        </w:rPr>
      </w:pPr>
    </w:p>
    <w:p w14:paraId="7D447E55" w14:textId="77777777" w:rsidR="00461467" w:rsidRDefault="00461467" w:rsidP="00461467">
      <w:pPr>
        <w:widowControl w:val="0"/>
        <w:spacing w:before="0" w:after="0"/>
        <w:rPr>
          <w:rFonts w:eastAsia="Times New Roman" w:cs="Times New Roman"/>
          <w:b/>
          <w:color w:val="8496B0" w:themeColor="text2" w:themeTint="99"/>
          <w:sz w:val="28"/>
          <w:szCs w:val="28"/>
        </w:rPr>
      </w:pPr>
    </w:p>
    <w:p w14:paraId="47AF809C" w14:textId="77777777" w:rsidR="00461467" w:rsidRDefault="00461467" w:rsidP="00461467">
      <w:pPr>
        <w:widowControl w:val="0"/>
        <w:spacing w:before="0" w:after="0"/>
        <w:rPr>
          <w:rFonts w:eastAsia="Times New Roman" w:cs="Times New Roman"/>
          <w:b/>
          <w:color w:val="8496B0" w:themeColor="text2" w:themeTint="99"/>
          <w:sz w:val="28"/>
          <w:szCs w:val="28"/>
        </w:rPr>
      </w:pPr>
    </w:p>
    <w:p w14:paraId="32E5B2B8" w14:textId="77777777" w:rsidR="00461467" w:rsidRDefault="00461467" w:rsidP="00461467">
      <w:pPr>
        <w:widowControl w:val="0"/>
        <w:spacing w:before="0" w:after="0"/>
        <w:rPr>
          <w:rFonts w:eastAsia="Times New Roman" w:cs="Times New Roman"/>
          <w:b/>
          <w:color w:val="8496B0" w:themeColor="text2" w:themeTint="99"/>
          <w:sz w:val="28"/>
          <w:szCs w:val="28"/>
        </w:rPr>
      </w:pPr>
    </w:p>
    <w:p w14:paraId="310612B6"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5108B01A"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5558A312"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4474CA46"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4F80A603"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156D9EFA"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Mark Ups"/>
        <w:tblDescription w:val="Demonstrates the principles and practices of phonological and phonemic awareness, concepts of print, the alphabetic principles and phonics skills strategies for the emergent reader with visual impairments Mark-ups"/>
      </w:tblPr>
      <w:tblGrid>
        <w:gridCol w:w="3298"/>
        <w:gridCol w:w="3295"/>
        <w:gridCol w:w="3295"/>
        <w:gridCol w:w="3297"/>
      </w:tblGrid>
      <w:tr w:rsidR="00461467" w14:paraId="6D71F1B2" w14:textId="77777777" w:rsidTr="004270DF">
        <w:trPr>
          <w:trHeight w:val="552"/>
        </w:trPr>
        <w:tc>
          <w:tcPr>
            <w:tcW w:w="131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2F1485D" w14:textId="77777777" w:rsidR="00461467" w:rsidRPr="00B07D5A" w:rsidRDefault="00461467">
            <w:pPr>
              <w:widowControl w:val="0"/>
              <w:spacing w:before="0" w:after="0" w:line="256" w:lineRule="auto"/>
              <w:jc w:val="left"/>
              <w:rPr>
                <w:rFonts w:eastAsia="Times New Roman" w:cs="Times New Roman"/>
                <w:b/>
                <w:highlight w:val="darkGray"/>
              </w:rPr>
            </w:pPr>
            <w:r w:rsidRPr="00B07D5A">
              <w:rPr>
                <w:b/>
                <w:highlight w:val="darkGray"/>
              </w:rPr>
              <w:lastRenderedPageBreak/>
              <w:t xml:space="preserve">10.  </w:t>
            </w:r>
            <w:r w:rsidRPr="00B07D5A">
              <w:rPr>
                <w:rFonts w:eastAsia="Times New Roman" w:cs="Times New Roman"/>
                <w:b/>
                <w:highlight w:val="darkGray"/>
              </w:rPr>
              <w:t>Demonstrates the principles and practices of phonological and phonemic awareness, concepts of print, the alphabetic principles and phonics skills strategies for the emergent reader with visual impairments.</w:t>
            </w:r>
          </w:p>
        </w:tc>
      </w:tr>
      <w:tr w:rsidR="00461467" w14:paraId="03BCB93E" w14:textId="77777777" w:rsidTr="004270DF">
        <w:trPr>
          <w:trHeight w:val="252"/>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75238AB"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54CD77"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5B23CD"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B793395" w14:textId="77777777" w:rsidR="00461467" w:rsidRPr="00B07D5A" w:rsidRDefault="00461467">
            <w:pPr>
              <w:widowControl w:val="0"/>
              <w:spacing w:before="0" w:after="0" w:line="256" w:lineRule="auto"/>
              <w:jc w:val="center"/>
              <w:rPr>
                <w:rFonts w:eastAsia="Times New Roman" w:cs="Times New Roman"/>
                <w:b/>
                <w:color w:val="000000"/>
                <w:highlight w:val="darkGray"/>
              </w:rPr>
            </w:pPr>
            <w:r w:rsidRPr="00B07D5A">
              <w:rPr>
                <w:rFonts w:eastAsia="Times New Roman" w:cs="Times New Roman"/>
                <w:b/>
                <w:color w:val="000000"/>
              </w:rPr>
              <w:t>Exemplary</w:t>
            </w:r>
          </w:p>
        </w:tc>
      </w:tr>
      <w:tr w:rsidR="00461467" w14:paraId="441DC61E" w14:textId="77777777" w:rsidTr="004270DF">
        <w:trPr>
          <w:trHeight w:val="49"/>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7A1B3864" w14:textId="77777777" w:rsidR="00461467" w:rsidRPr="00B07D5A" w:rsidRDefault="00461467">
            <w:pPr>
              <w:widowControl w:val="0"/>
              <w:spacing w:before="0" w:after="0" w:line="256" w:lineRule="auto"/>
              <w:jc w:val="left"/>
              <w:rPr>
                <w:rFonts w:eastAsia="Times New Roman" w:cs="Times New Roman"/>
                <w:color w:val="000000"/>
              </w:rPr>
            </w:pPr>
            <w:r w:rsidRPr="00B07D5A">
              <w:rPr>
                <w:highlight w:val="darkGray"/>
              </w:rPr>
              <w:t>Fails to demonstrate an understanding or rarely demonstrates an understanding of the principles and practices of reading instruction, strategies and resources (including but not limited to: phonological and phonemic awareness, concepts of print, the alphabetic principles and phonics skills) for supporting individual students with visual impairments</w:t>
            </w:r>
            <w:r w:rsidRPr="00B07D5A">
              <w:t xml:space="preserve"> </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14F4F5D" w14:textId="77777777" w:rsidR="00461467" w:rsidRPr="00B07D5A" w:rsidRDefault="00461467">
            <w:pPr>
              <w:spacing w:before="0" w:after="0" w:line="256" w:lineRule="auto"/>
              <w:jc w:val="left"/>
              <w:rPr>
                <w:b/>
              </w:rPr>
            </w:pPr>
            <w:r w:rsidRPr="00B07D5A">
              <w:rPr>
                <w:highlight w:val="darkGray"/>
              </w:rPr>
              <w:t>Has demonstrated a basic understanding of the principles and practices of reading instruction,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p w14:paraId="5AA46026" w14:textId="77777777" w:rsidR="00461467" w:rsidRPr="00B07D5A" w:rsidRDefault="00461467">
            <w:pPr>
              <w:widowControl w:val="0"/>
              <w:spacing w:before="0" w:after="0" w:line="256" w:lineRule="auto"/>
              <w:jc w:val="left"/>
              <w:rPr>
                <w:rFonts w:eastAsia="Times New Roman" w:cs="Times New Roman"/>
                <w:color w:val="000000"/>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6F0988F0" w14:textId="77777777" w:rsidR="00461467" w:rsidRPr="00B07D5A" w:rsidRDefault="00461467">
            <w:pPr>
              <w:widowControl w:val="0"/>
              <w:spacing w:before="0" w:after="0" w:line="256" w:lineRule="auto"/>
              <w:jc w:val="left"/>
              <w:rPr>
                <w:rFonts w:eastAsia="Times New Roman" w:cs="Times New Roman"/>
                <w:color w:val="000000"/>
              </w:rPr>
            </w:pPr>
            <w:r w:rsidRPr="00B07D5A">
              <w:rPr>
                <w:highlight w:val="darkGray"/>
              </w:rPr>
              <w:t>Frequently demonstrates an understanding of the principles and practices of reading instruction,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BD76382" w14:textId="77777777" w:rsidR="00461467" w:rsidRPr="00B07D5A" w:rsidRDefault="00461467">
            <w:pPr>
              <w:spacing w:before="0" w:after="0" w:line="256" w:lineRule="auto"/>
              <w:jc w:val="left"/>
              <w:rPr>
                <w:b/>
              </w:rPr>
            </w:pPr>
            <w:r w:rsidRPr="00B07D5A">
              <w:rPr>
                <w:highlight w:val="darkGray"/>
              </w:rPr>
              <w:t>Consistently demonstrates a comprehensive understanding of the principles and practices of reading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p w14:paraId="71116A09" w14:textId="77777777" w:rsidR="00461467" w:rsidRPr="00B07D5A" w:rsidRDefault="00461467">
            <w:pPr>
              <w:widowControl w:val="0"/>
              <w:spacing w:before="0" w:after="0" w:line="256" w:lineRule="auto"/>
              <w:jc w:val="left"/>
              <w:rPr>
                <w:rFonts w:eastAsia="Times New Roman" w:cs="Times New Roman"/>
                <w:color w:val="000000"/>
                <w:highlight w:val="darkGray"/>
              </w:rPr>
            </w:pPr>
          </w:p>
        </w:tc>
      </w:tr>
    </w:tbl>
    <w:p w14:paraId="454647A3"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Mark Ups"/>
        <w:tblDescription w:val="Diagnosis and assessment of reading skills using a variety of standardized, criterion referenced, and informal instruments mark ups."/>
      </w:tblPr>
      <w:tblGrid>
        <w:gridCol w:w="3298"/>
        <w:gridCol w:w="3295"/>
        <w:gridCol w:w="3295"/>
        <w:gridCol w:w="3297"/>
      </w:tblGrid>
      <w:tr w:rsidR="00461467" w14:paraId="119F60DC" w14:textId="77777777" w:rsidTr="004270DF">
        <w:trPr>
          <w:trHeight w:val="552"/>
        </w:trPr>
        <w:tc>
          <w:tcPr>
            <w:tcW w:w="131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2D4326D" w14:textId="77777777" w:rsidR="00461467" w:rsidRPr="00B07D5A" w:rsidRDefault="00461467">
            <w:pPr>
              <w:widowControl w:val="0"/>
              <w:spacing w:before="0" w:after="0" w:line="256" w:lineRule="auto"/>
              <w:jc w:val="left"/>
              <w:rPr>
                <w:rFonts w:eastAsia="Times New Roman" w:cs="Times New Roman"/>
                <w:b/>
                <w:highlight w:val="darkGray"/>
              </w:rPr>
            </w:pPr>
            <w:r w:rsidRPr="00B07D5A">
              <w:rPr>
                <w:b/>
                <w:highlight w:val="darkGray"/>
              </w:rPr>
              <w:t>11.  Diagnosis and</w:t>
            </w:r>
            <w:r w:rsidRPr="00B07D5A">
              <w:rPr>
                <w:rFonts w:eastAsia="Times New Roman" w:cs="Times New Roman"/>
                <w:b/>
                <w:highlight w:val="darkGray"/>
              </w:rPr>
              <w:t xml:space="preserve"> assessment of reading skills using a variety of standardized, criterion referenced, and informal instruments</w:t>
            </w:r>
          </w:p>
        </w:tc>
      </w:tr>
      <w:tr w:rsidR="00461467" w14:paraId="6D3BE16D" w14:textId="77777777" w:rsidTr="004270DF">
        <w:trPr>
          <w:trHeight w:val="252"/>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A53828F" w14:textId="77777777" w:rsidR="00461467" w:rsidRDefault="00461467">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0C468FC" w14:textId="77777777" w:rsidR="00461467" w:rsidRPr="00B07D5A" w:rsidRDefault="00461467">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FC7EDC" w14:textId="77777777" w:rsidR="00461467" w:rsidRDefault="00461467">
            <w:pPr>
              <w:widowControl w:val="0"/>
              <w:spacing w:before="0" w:after="0" w:line="256" w:lineRule="auto"/>
              <w:jc w:val="center"/>
              <w:rPr>
                <w:rFonts w:eastAsia="Times New Roman" w:cs="Times New Roman"/>
                <w:b/>
                <w:color w:val="000000"/>
                <w:highlight w:val="yellow"/>
              </w:rPr>
            </w:pPr>
            <w:r w:rsidRPr="00B07D5A">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69BACAB" w14:textId="77777777" w:rsidR="00461467" w:rsidRDefault="00461467">
            <w:pPr>
              <w:widowControl w:val="0"/>
              <w:spacing w:before="0" w:after="0" w:line="256" w:lineRule="auto"/>
              <w:jc w:val="center"/>
              <w:rPr>
                <w:rFonts w:eastAsia="Times New Roman" w:cs="Times New Roman"/>
                <w:b/>
                <w:color w:val="000000"/>
                <w:highlight w:val="yellow"/>
              </w:rPr>
            </w:pPr>
            <w:r w:rsidRPr="00B07D5A">
              <w:rPr>
                <w:rFonts w:eastAsia="Times New Roman" w:cs="Times New Roman"/>
                <w:b/>
                <w:color w:val="000000"/>
              </w:rPr>
              <w:t>Exemplary</w:t>
            </w:r>
          </w:p>
        </w:tc>
      </w:tr>
      <w:tr w:rsidR="00461467" w14:paraId="0D40A389" w14:textId="77777777" w:rsidTr="004270DF">
        <w:trPr>
          <w:trHeight w:val="49"/>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D44137A" w14:textId="77777777" w:rsidR="00461467" w:rsidRDefault="00461467">
            <w:pPr>
              <w:widowControl w:val="0"/>
              <w:spacing w:before="0" w:after="0" w:line="256" w:lineRule="auto"/>
              <w:jc w:val="left"/>
              <w:rPr>
                <w:rFonts w:eastAsia="Times New Roman" w:cs="Times New Roman"/>
                <w:color w:val="000000"/>
                <w:highlight w:val="yellow"/>
              </w:rPr>
            </w:pPr>
            <w:r w:rsidRPr="00B07D5A">
              <w:rPr>
                <w:highlight w:val="darkGray"/>
              </w:rPr>
              <w:t>Fails to conduct or rarely conducts reading assessment using a variety of instruments. Fails to provide or rarely provides reading assessment information that accurately communicates orally or in writing a profile of the reading skills of students.</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7ABF2FB" w14:textId="77777777" w:rsidR="00461467" w:rsidRPr="00B07D5A" w:rsidRDefault="00461467">
            <w:pPr>
              <w:spacing w:before="0" w:after="0" w:line="256" w:lineRule="auto"/>
              <w:jc w:val="left"/>
            </w:pPr>
            <w:r w:rsidRPr="00B07D5A">
              <w:rPr>
                <w:highlight w:val="darkGray"/>
              </w:rPr>
              <w:t>Has conducted reading assessment using a variety of instruments with direction from supervisor. Has provided reading assessment information that accurately communicates orally or in writing a profile of the reading skills of students.</w:t>
            </w:r>
            <w:r w:rsidRPr="00B07D5A">
              <w:t xml:space="preserve"> </w:t>
            </w:r>
          </w:p>
          <w:p w14:paraId="0A9561DA" w14:textId="77777777" w:rsidR="00461467" w:rsidRPr="00B07D5A" w:rsidRDefault="00461467">
            <w:pPr>
              <w:spacing w:before="0" w:after="0" w:line="256" w:lineRule="auto"/>
              <w:jc w:val="left"/>
            </w:pPr>
          </w:p>
          <w:p w14:paraId="1FD7936E" w14:textId="77777777" w:rsidR="00461467" w:rsidRPr="00B07D5A" w:rsidRDefault="00461467">
            <w:pPr>
              <w:spacing w:before="0" w:after="0" w:line="256" w:lineRule="auto"/>
              <w:jc w:val="left"/>
              <w:rPr>
                <w:rFonts w:eastAsia="Times New Roman" w:cs="Times New Roman"/>
                <w:color w:val="000000"/>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C3FB562" w14:textId="77777777" w:rsidR="00461467" w:rsidRPr="00B07D5A" w:rsidRDefault="00461467">
            <w:pPr>
              <w:spacing w:before="0" w:after="0" w:line="256" w:lineRule="auto"/>
              <w:jc w:val="left"/>
              <w:rPr>
                <w:highlight w:val="darkGray"/>
              </w:rPr>
            </w:pPr>
            <w:r w:rsidRPr="00B07D5A">
              <w:rPr>
                <w:highlight w:val="darkGray"/>
              </w:rPr>
              <w:t xml:space="preserve">Frequently conducts reading assessment using a variety of instruments. Frequently provides reading assessment information that accurately communicates orally or in writing a profile of the reading skills of students. </w:t>
            </w:r>
          </w:p>
          <w:p w14:paraId="231E42F3" w14:textId="77777777" w:rsidR="00461467" w:rsidRDefault="00461467">
            <w:pPr>
              <w:widowControl w:val="0"/>
              <w:spacing w:before="0" w:after="0" w:line="256" w:lineRule="auto"/>
              <w:jc w:val="left"/>
              <w:rPr>
                <w:rFonts w:eastAsia="Times New Roman" w:cs="Times New Roman"/>
                <w:color w:val="000000"/>
                <w:highlight w:val="yellow"/>
              </w:rPr>
            </w:pP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AFB2FA7" w14:textId="77777777" w:rsidR="00461467" w:rsidRPr="00B07D5A" w:rsidRDefault="00461467">
            <w:pPr>
              <w:spacing w:before="0" w:after="0" w:line="256" w:lineRule="auto"/>
              <w:jc w:val="left"/>
              <w:rPr>
                <w:highlight w:val="darkGray"/>
              </w:rPr>
            </w:pPr>
            <w:r w:rsidRPr="00B07D5A">
              <w:rPr>
                <w:highlight w:val="darkGray"/>
              </w:rPr>
              <w:t>Consistently conducts comprehensive reading assessment using a variety of instruments.</w:t>
            </w:r>
          </w:p>
          <w:p w14:paraId="71600F87" w14:textId="77777777" w:rsidR="00461467" w:rsidRPr="00B07D5A" w:rsidRDefault="00461467">
            <w:pPr>
              <w:spacing w:before="0" w:after="0" w:line="256" w:lineRule="auto"/>
              <w:jc w:val="left"/>
              <w:rPr>
                <w:rFonts w:eastAsia="Times New Roman" w:cs="Times New Roman"/>
                <w:color w:val="000000"/>
                <w:highlight w:val="darkGray"/>
              </w:rPr>
            </w:pPr>
            <w:r w:rsidRPr="00B07D5A">
              <w:rPr>
                <w:highlight w:val="darkGray"/>
              </w:rPr>
              <w:t>Consistently provides reading assessment information that accurately communicates orally or in writing a profile of the reading skills of students.</w:t>
            </w:r>
          </w:p>
        </w:tc>
      </w:tr>
    </w:tbl>
    <w:p w14:paraId="03CE6B0E" w14:textId="77777777" w:rsidR="005B3208" w:rsidRDefault="005B3208" w:rsidP="005B3208">
      <w:pPr>
        <w:spacing w:before="0" w:after="0"/>
        <w:jc w:val="left"/>
        <w:rPr>
          <w:b/>
        </w:rPr>
      </w:pPr>
    </w:p>
    <w:p w14:paraId="20EDB8FA" w14:textId="77777777" w:rsidR="00461467" w:rsidRDefault="00461467" w:rsidP="005B3208">
      <w:pPr>
        <w:spacing w:before="0" w:after="0"/>
        <w:jc w:val="left"/>
        <w:rPr>
          <w:b/>
        </w:rPr>
        <w:sectPr w:rsidR="00461467">
          <w:pgSz w:w="15840" w:h="12240" w:orient="landscape"/>
          <w:pgMar w:top="1440" w:right="1440" w:bottom="1440" w:left="1440" w:header="720" w:footer="720" w:gutter="0"/>
          <w:cols w:space="720"/>
        </w:sectPr>
      </w:pPr>
    </w:p>
    <w:p w14:paraId="5ADE0DD5" w14:textId="77777777" w:rsidR="00461467" w:rsidRPr="00461467" w:rsidRDefault="00461467" w:rsidP="00461467">
      <w:pPr>
        <w:widowControl w:val="0"/>
        <w:spacing w:before="0" w:after="0"/>
        <w:jc w:val="center"/>
        <w:rPr>
          <w:rFonts w:ascii="Calibri" w:eastAsia="Times New Roman" w:hAnsi="Calibri" w:cs="Times New Roman"/>
          <w:b/>
          <w:color w:val="8496B0" w:themeColor="text2" w:themeTint="99"/>
          <w:sz w:val="28"/>
          <w:szCs w:val="28"/>
        </w:rPr>
      </w:pPr>
      <w:r w:rsidRPr="00C33EAB">
        <w:rPr>
          <w:rFonts w:ascii="Calibri" w:eastAsia="Times New Roman" w:hAnsi="Calibri" w:cs="Times New Roman"/>
          <w:b/>
          <w:color w:val="323E4F" w:themeColor="text2" w:themeShade="BF"/>
          <w:sz w:val="28"/>
          <w:szCs w:val="28"/>
        </w:rPr>
        <w:lastRenderedPageBreak/>
        <w:t>Teacher of the Visually Impaired: SG&amp;S Form (Page 1 of 3)</w:t>
      </w:r>
    </w:p>
    <w:p w14:paraId="13C59B5E" w14:textId="77777777" w:rsidR="00461467" w:rsidRPr="00461467" w:rsidRDefault="00461467" w:rsidP="00461467">
      <w:pPr>
        <w:widowControl w:val="0"/>
        <w:spacing w:before="0" w:after="0" w:line="276" w:lineRule="auto"/>
        <w:ind w:left="360"/>
        <w:jc w:val="center"/>
        <w:rPr>
          <w:rFonts w:ascii="Calibri" w:eastAsia="Calibri" w:hAnsi="Calibri" w:cs="Calibri"/>
          <w:color w:val="000000"/>
        </w:rPr>
      </w:pPr>
      <w:r w:rsidRPr="00461467">
        <w:rPr>
          <w:rFonts w:ascii="Calibri" w:eastAsia="Calibri" w:hAnsi="Calibri" w:cs="Calibri"/>
          <w:color w:val="000000"/>
        </w:rPr>
        <w:t>*Please print where signature is not required</w:t>
      </w:r>
    </w:p>
    <w:tbl>
      <w:tblPr>
        <w:tblStyle w:val="TableGrid"/>
        <w:tblW w:w="10056" w:type="dxa"/>
        <w:shd w:val="clear" w:color="auto" w:fill="FFFFFF" w:themeFill="background1"/>
        <w:tblLook w:val="04A0" w:firstRow="1" w:lastRow="0" w:firstColumn="1" w:lastColumn="0" w:noHBand="0" w:noVBand="1"/>
        <w:tblCaption w:val="Teacher of the Visually Impaired: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461467" w:rsidRPr="00461467" w14:paraId="7EDAE64F" w14:textId="77777777" w:rsidTr="00C64EF2">
        <w:trPr>
          <w:trHeight w:val="460"/>
          <w:tblHeader/>
        </w:trPr>
        <w:tc>
          <w:tcPr>
            <w:tcW w:w="10056" w:type="dxa"/>
            <w:gridSpan w:val="10"/>
            <w:shd w:val="clear" w:color="auto" w:fill="F2F2F2" w:themeFill="background1" w:themeFillShade="F2"/>
          </w:tcPr>
          <w:p w14:paraId="1EE629B6" w14:textId="77777777" w:rsidR="00461467" w:rsidRPr="00461467" w:rsidRDefault="00461467" w:rsidP="00461467">
            <w:pPr>
              <w:spacing w:before="0" w:after="0"/>
              <w:jc w:val="center"/>
              <w:rPr>
                <w:sz w:val="18"/>
                <w:szCs w:val="18"/>
              </w:rPr>
            </w:pPr>
            <w:r w:rsidRPr="00461467">
              <w:rPr>
                <w:sz w:val="18"/>
                <w:szCs w:val="18"/>
              </w:rPr>
              <w:t>General Information</w:t>
            </w:r>
          </w:p>
        </w:tc>
      </w:tr>
      <w:tr w:rsidR="00461467" w:rsidRPr="00461467" w14:paraId="6FC02507" w14:textId="77777777" w:rsidTr="00C64EF2">
        <w:trPr>
          <w:trHeight w:val="460"/>
          <w:tblHeader/>
        </w:trPr>
        <w:tc>
          <w:tcPr>
            <w:tcW w:w="10056" w:type="dxa"/>
            <w:gridSpan w:val="10"/>
            <w:shd w:val="clear" w:color="auto" w:fill="F2F2F2" w:themeFill="background1" w:themeFillShade="F2"/>
          </w:tcPr>
          <w:p w14:paraId="2EC25192" w14:textId="77777777" w:rsidR="00461467" w:rsidRPr="00461467" w:rsidRDefault="00461467" w:rsidP="00461467">
            <w:pPr>
              <w:spacing w:before="0" w:after="0"/>
              <w:jc w:val="center"/>
              <w:rPr>
                <w:sz w:val="18"/>
                <w:szCs w:val="18"/>
              </w:rPr>
            </w:pPr>
            <w:r w:rsidRPr="00461467">
              <w:rPr>
                <w:sz w:val="18"/>
                <w:szCs w:val="18"/>
              </w:rPr>
              <w:t>Candidate Information</w:t>
            </w:r>
          </w:p>
        </w:tc>
      </w:tr>
      <w:tr w:rsidR="00461467" w:rsidRPr="00461467" w14:paraId="6C4A2DDC" w14:textId="77777777" w:rsidTr="00C64EF2">
        <w:trPr>
          <w:trHeight w:val="460"/>
          <w:tblHeader/>
        </w:trPr>
        <w:tc>
          <w:tcPr>
            <w:tcW w:w="2159" w:type="dxa"/>
            <w:shd w:val="clear" w:color="auto" w:fill="F2F2F2" w:themeFill="background1" w:themeFillShade="F2"/>
          </w:tcPr>
          <w:p w14:paraId="39597953" w14:textId="77777777" w:rsidR="00461467" w:rsidRPr="00461467" w:rsidRDefault="00461467" w:rsidP="00461467">
            <w:pPr>
              <w:spacing w:before="0" w:after="0"/>
              <w:jc w:val="left"/>
              <w:rPr>
                <w:sz w:val="18"/>
                <w:szCs w:val="18"/>
              </w:rPr>
            </w:pPr>
            <w:r w:rsidRPr="00461467">
              <w:rPr>
                <w:sz w:val="18"/>
                <w:szCs w:val="18"/>
              </w:rPr>
              <w:t>First Name</w:t>
            </w:r>
          </w:p>
        </w:tc>
        <w:tc>
          <w:tcPr>
            <w:tcW w:w="1676" w:type="dxa"/>
            <w:gridSpan w:val="2"/>
            <w:shd w:val="clear" w:color="auto" w:fill="FFFFFF" w:themeFill="background1"/>
          </w:tcPr>
          <w:p w14:paraId="389041B1" w14:textId="77777777" w:rsidR="00461467" w:rsidRPr="00461467" w:rsidRDefault="00461467" w:rsidP="00461467">
            <w:pPr>
              <w:spacing w:before="0" w:after="0"/>
              <w:rPr>
                <w:sz w:val="18"/>
                <w:szCs w:val="18"/>
              </w:rPr>
            </w:pPr>
          </w:p>
        </w:tc>
        <w:tc>
          <w:tcPr>
            <w:tcW w:w="2033" w:type="dxa"/>
            <w:gridSpan w:val="4"/>
            <w:shd w:val="clear" w:color="auto" w:fill="F2F2F2" w:themeFill="background1" w:themeFillShade="F2"/>
          </w:tcPr>
          <w:p w14:paraId="1134E34B" w14:textId="77777777" w:rsidR="00461467" w:rsidRPr="00461467" w:rsidRDefault="00461467" w:rsidP="00461467">
            <w:pPr>
              <w:spacing w:before="0" w:after="0"/>
              <w:rPr>
                <w:sz w:val="18"/>
                <w:szCs w:val="18"/>
              </w:rPr>
            </w:pPr>
            <w:r w:rsidRPr="00461467">
              <w:rPr>
                <w:sz w:val="18"/>
                <w:szCs w:val="18"/>
              </w:rPr>
              <w:t xml:space="preserve">Last Name </w:t>
            </w:r>
          </w:p>
        </w:tc>
        <w:tc>
          <w:tcPr>
            <w:tcW w:w="4188" w:type="dxa"/>
            <w:gridSpan w:val="3"/>
            <w:shd w:val="clear" w:color="auto" w:fill="FFFFFF" w:themeFill="background1"/>
          </w:tcPr>
          <w:p w14:paraId="35006C5E" w14:textId="77777777" w:rsidR="00461467" w:rsidRPr="00461467" w:rsidRDefault="00461467" w:rsidP="00461467">
            <w:pPr>
              <w:spacing w:before="0" w:after="0"/>
              <w:rPr>
                <w:sz w:val="18"/>
                <w:szCs w:val="18"/>
              </w:rPr>
            </w:pPr>
          </w:p>
        </w:tc>
      </w:tr>
      <w:tr w:rsidR="00461467" w:rsidRPr="00461467" w14:paraId="55FB748E" w14:textId="77777777" w:rsidTr="00C64EF2">
        <w:trPr>
          <w:trHeight w:val="460"/>
          <w:tblHeader/>
        </w:trPr>
        <w:tc>
          <w:tcPr>
            <w:tcW w:w="2159" w:type="dxa"/>
            <w:shd w:val="clear" w:color="auto" w:fill="F2F2F2" w:themeFill="background1" w:themeFillShade="F2"/>
          </w:tcPr>
          <w:p w14:paraId="74CE3759" w14:textId="77777777" w:rsidR="00461467" w:rsidRPr="00461467" w:rsidRDefault="00461467" w:rsidP="00461467">
            <w:pPr>
              <w:spacing w:before="0" w:after="0"/>
              <w:rPr>
                <w:sz w:val="18"/>
                <w:szCs w:val="18"/>
              </w:rPr>
            </w:pPr>
            <w:r w:rsidRPr="00461467">
              <w:rPr>
                <w:sz w:val="18"/>
                <w:szCs w:val="18"/>
              </w:rPr>
              <w:t>Street Address</w:t>
            </w:r>
          </w:p>
        </w:tc>
        <w:tc>
          <w:tcPr>
            <w:tcW w:w="7897" w:type="dxa"/>
            <w:gridSpan w:val="9"/>
            <w:shd w:val="clear" w:color="auto" w:fill="FFFFFF" w:themeFill="background1"/>
          </w:tcPr>
          <w:p w14:paraId="262E36DD" w14:textId="77777777" w:rsidR="00461467" w:rsidRPr="00461467" w:rsidRDefault="00461467" w:rsidP="00461467">
            <w:pPr>
              <w:spacing w:before="0" w:after="0"/>
              <w:rPr>
                <w:sz w:val="18"/>
                <w:szCs w:val="18"/>
              </w:rPr>
            </w:pPr>
          </w:p>
        </w:tc>
      </w:tr>
      <w:tr w:rsidR="00461467" w:rsidRPr="00461467" w14:paraId="5F78C07B" w14:textId="77777777" w:rsidTr="00C64EF2">
        <w:trPr>
          <w:trHeight w:val="460"/>
          <w:tblHeader/>
        </w:trPr>
        <w:tc>
          <w:tcPr>
            <w:tcW w:w="2159" w:type="dxa"/>
            <w:shd w:val="clear" w:color="auto" w:fill="F2F2F2" w:themeFill="background1" w:themeFillShade="F2"/>
          </w:tcPr>
          <w:p w14:paraId="2AB3553D" w14:textId="77777777" w:rsidR="00461467" w:rsidRPr="00461467" w:rsidRDefault="00461467" w:rsidP="00461467">
            <w:pPr>
              <w:spacing w:before="0" w:after="0"/>
              <w:rPr>
                <w:sz w:val="18"/>
                <w:szCs w:val="18"/>
              </w:rPr>
            </w:pPr>
            <w:r w:rsidRPr="00461467">
              <w:rPr>
                <w:sz w:val="18"/>
                <w:szCs w:val="18"/>
              </w:rPr>
              <w:t>City</w:t>
            </w:r>
          </w:p>
        </w:tc>
        <w:tc>
          <w:tcPr>
            <w:tcW w:w="1676" w:type="dxa"/>
            <w:gridSpan w:val="2"/>
            <w:shd w:val="clear" w:color="auto" w:fill="FFFFFF" w:themeFill="background1"/>
          </w:tcPr>
          <w:p w14:paraId="3CD9BCFB" w14:textId="77777777" w:rsidR="00461467" w:rsidRPr="00461467" w:rsidRDefault="00461467" w:rsidP="00461467">
            <w:pPr>
              <w:spacing w:before="0" w:after="0"/>
              <w:rPr>
                <w:sz w:val="18"/>
                <w:szCs w:val="18"/>
              </w:rPr>
            </w:pPr>
          </w:p>
        </w:tc>
        <w:tc>
          <w:tcPr>
            <w:tcW w:w="1121" w:type="dxa"/>
            <w:gridSpan w:val="2"/>
            <w:shd w:val="clear" w:color="auto" w:fill="F2F2F2" w:themeFill="background1" w:themeFillShade="F2"/>
          </w:tcPr>
          <w:p w14:paraId="0833CF64" w14:textId="77777777" w:rsidR="00461467" w:rsidRPr="00461467" w:rsidRDefault="00461467" w:rsidP="00461467">
            <w:pPr>
              <w:spacing w:before="0" w:after="0"/>
              <w:rPr>
                <w:sz w:val="18"/>
                <w:szCs w:val="18"/>
              </w:rPr>
            </w:pPr>
            <w:r w:rsidRPr="00461467">
              <w:rPr>
                <w:sz w:val="18"/>
                <w:szCs w:val="18"/>
              </w:rPr>
              <w:t>State</w:t>
            </w:r>
          </w:p>
        </w:tc>
        <w:tc>
          <w:tcPr>
            <w:tcW w:w="912" w:type="dxa"/>
            <w:gridSpan w:val="2"/>
            <w:shd w:val="clear" w:color="auto" w:fill="FFFFFF" w:themeFill="background1"/>
          </w:tcPr>
          <w:p w14:paraId="46A7D983" w14:textId="77777777" w:rsidR="00461467" w:rsidRPr="00461467" w:rsidRDefault="00461467" w:rsidP="00461467">
            <w:pPr>
              <w:spacing w:before="0" w:after="0"/>
              <w:rPr>
                <w:sz w:val="18"/>
                <w:szCs w:val="18"/>
              </w:rPr>
            </w:pPr>
          </w:p>
        </w:tc>
        <w:tc>
          <w:tcPr>
            <w:tcW w:w="1798" w:type="dxa"/>
            <w:gridSpan w:val="2"/>
            <w:shd w:val="clear" w:color="auto" w:fill="F2F2F2" w:themeFill="background1" w:themeFillShade="F2"/>
          </w:tcPr>
          <w:p w14:paraId="30505A8C" w14:textId="77777777" w:rsidR="00461467" w:rsidRPr="00461467" w:rsidRDefault="00461467" w:rsidP="00461467">
            <w:pPr>
              <w:spacing w:before="0" w:after="0"/>
              <w:rPr>
                <w:sz w:val="18"/>
                <w:szCs w:val="18"/>
              </w:rPr>
            </w:pPr>
            <w:r w:rsidRPr="00461467">
              <w:rPr>
                <w:sz w:val="18"/>
                <w:szCs w:val="18"/>
              </w:rPr>
              <w:t xml:space="preserve">Zip </w:t>
            </w:r>
          </w:p>
        </w:tc>
        <w:tc>
          <w:tcPr>
            <w:tcW w:w="2390" w:type="dxa"/>
            <w:shd w:val="clear" w:color="auto" w:fill="FFFFFF" w:themeFill="background1"/>
          </w:tcPr>
          <w:p w14:paraId="15AE6C2D" w14:textId="77777777" w:rsidR="00461467" w:rsidRPr="00461467" w:rsidRDefault="00461467" w:rsidP="00461467">
            <w:pPr>
              <w:spacing w:before="0" w:after="0"/>
              <w:rPr>
                <w:sz w:val="18"/>
                <w:szCs w:val="18"/>
              </w:rPr>
            </w:pPr>
          </w:p>
        </w:tc>
      </w:tr>
      <w:tr w:rsidR="00461467" w:rsidRPr="00461467" w14:paraId="59787B35" w14:textId="77777777" w:rsidTr="00C64EF2">
        <w:trPr>
          <w:trHeight w:val="460"/>
          <w:tblHeader/>
        </w:trPr>
        <w:tc>
          <w:tcPr>
            <w:tcW w:w="2159" w:type="dxa"/>
            <w:shd w:val="clear" w:color="auto" w:fill="F2F2F2" w:themeFill="background1" w:themeFillShade="F2"/>
          </w:tcPr>
          <w:p w14:paraId="367D091F" w14:textId="77777777" w:rsidR="00461467" w:rsidRPr="00461467" w:rsidRDefault="00461467" w:rsidP="00461467">
            <w:pPr>
              <w:spacing w:before="0" w:after="0"/>
              <w:jc w:val="left"/>
              <w:rPr>
                <w:sz w:val="18"/>
                <w:szCs w:val="18"/>
              </w:rPr>
            </w:pPr>
            <w:r w:rsidRPr="00461467">
              <w:rPr>
                <w:sz w:val="18"/>
                <w:szCs w:val="18"/>
              </w:rPr>
              <w:t>Massachusetts Educator License Number or MEPID</w:t>
            </w:r>
          </w:p>
        </w:tc>
        <w:tc>
          <w:tcPr>
            <w:tcW w:w="7897" w:type="dxa"/>
            <w:gridSpan w:val="9"/>
            <w:shd w:val="clear" w:color="auto" w:fill="FFFFFF" w:themeFill="background1"/>
          </w:tcPr>
          <w:p w14:paraId="75D3CD50" w14:textId="77777777" w:rsidR="00461467" w:rsidRPr="00461467" w:rsidRDefault="00461467" w:rsidP="00461467">
            <w:pPr>
              <w:spacing w:before="0" w:after="0"/>
              <w:jc w:val="left"/>
              <w:rPr>
                <w:sz w:val="18"/>
                <w:szCs w:val="18"/>
              </w:rPr>
            </w:pPr>
          </w:p>
        </w:tc>
      </w:tr>
      <w:tr w:rsidR="00461467" w:rsidRPr="00461467" w14:paraId="039FC8EC" w14:textId="77777777" w:rsidTr="00C64EF2">
        <w:trPr>
          <w:trHeight w:val="460"/>
          <w:tblHeader/>
        </w:trPr>
        <w:tc>
          <w:tcPr>
            <w:tcW w:w="10056" w:type="dxa"/>
            <w:gridSpan w:val="10"/>
            <w:shd w:val="clear" w:color="auto" w:fill="F2F2F2" w:themeFill="background1" w:themeFillShade="F2"/>
          </w:tcPr>
          <w:p w14:paraId="7E1B97E9" w14:textId="77777777" w:rsidR="00461467" w:rsidRPr="00461467" w:rsidRDefault="00461467" w:rsidP="00461467">
            <w:pPr>
              <w:spacing w:before="0" w:after="0"/>
              <w:jc w:val="center"/>
              <w:rPr>
                <w:sz w:val="18"/>
                <w:szCs w:val="18"/>
              </w:rPr>
            </w:pPr>
            <w:r w:rsidRPr="00461467">
              <w:rPr>
                <w:sz w:val="18"/>
                <w:szCs w:val="18"/>
              </w:rPr>
              <w:t>SG&amp;S Setting (150-hour minimum)</w:t>
            </w:r>
          </w:p>
        </w:tc>
      </w:tr>
      <w:tr w:rsidR="00461467" w:rsidRPr="00461467" w14:paraId="38703210" w14:textId="77777777" w:rsidTr="00C64EF2">
        <w:trPr>
          <w:trHeight w:val="460"/>
          <w:tblHeader/>
        </w:trPr>
        <w:tc>
          <w:tcPr>
            <w:tcW w:w="2159" w:type="dxa"/>
            <w:shd w:val="clear" w:color="auto" w:fill="F2F2F2" w:themeFill="background1" w:themeFillShade="F2"/>
          </w:tcPr>
          <w:p w14:paraId="23EBC234" w14:textId="77777777" w:rsidR="00461467" w:rsidRPr="00461467" w:rsidRDefault="00461467" w:rsidP="00461467">
            <w:pPr>
              <w:spacing w:before="0" w:after="0"/>
              <w:jc w:val="left"/>
              <w:rPr>
                <w:sz w:val="18"/>
                <w:szCs w:val="18"/>
              </w:rPr>
            </w:pPr>
            <w:r w:rsidRPr="00461467">
              <w:rPr>
                <w:sz w:val="18"/>
                <w:szCs w:val="18"/>
              </w:rPr>
              <w:t>School District</w:t>
            </w:r>
          </w:p>
        </w:tc>
        <w:tc>
          <w:tcPr>
            <w:tcW w:w="1676" w:type="dxa"/>
            <w:gridSpan w:val="2"/>
            <w:shd w:val="clear" w:color="auto" w:fill="FFFFFF" w:themeFill="background1"/>
          </w:tcPr>
          <w:p w14:paraId="26860EC6" w14:textId="77777777" w:rsidR="00461467" w:rsidRPr="00461467" w:rsidRDefault="00461467" w:rsidP="00461467">
            <w:pPr>
              <w:spacing w:before="0" w:after="0"/>
              <w:jc w:val="left"/>
              <w:rPr>
                <w:sz w:val="18"/>
                <w:szCs w:val="18"/>
              </w:rPr>
            </w:pPr>
          </w:p>
        </w:tc>
        <w:tc>
          <w:tcPr>
            <w:tcW w:w="2033" w:type="dxa"/>
            <w:gridSpan w:val="4"/>
            <w:shd w:val="clear" w:color="auto" w:fill="F2F2F2" w:themeFill="background1" w:themeFillShade="F2"/>
          </w:tcPr>
          <w:p w14:paraId="7FF17926" w14:textId="77777777" w:rsidR="00461467" w:rsidRPr="00461467" w:rsidRDefault="00461467" w:rsidP="00461467">
            <w:pPr>
              <w:spacing w:before="0" w:after="0"/>
              <w:jc w:val="left"/>
              <w:rPr>
                <w:sz w:val="18"/>
                <w:szCs w:val="18"/>
              </w:rPr>
            </w:pPr>
            <w:r w:rsidRPr="00461467">
              <w:rPr>
                <w:sz w:val="18"/>
                <w:szCs w:val="18"/>
              </w:rPr>
              <w:t xml:space="preserve">School Name </w:t>
            </w:r>
          </w:p>
        </w:tc>
        <w:tc>
          <w:tcPr>
            <w:tcW w:w="4188" w:type="dxa"/>
            <w:gridSpan w:val="3"/>
            <w:shd w:val="clear" w:color="auto" w:fill="FFFFFF" w:themeFill="background1"/>
          </w:tcPr>
          <w:p w14:paraId="6DC1A1FC" w14:textId="77777777" w:rsidR="00461467" w:rsidRPr="00461467" w:rsidRDefault="00461467" w:rsidP="00461467">
            <w:pPr>
              <w:spacing w:before="0" w:after="0"/>
              <w:jc w:val="left"/>
              <w:rPr>
                <w:sz w:val="18"/>
                <w:szCs w:val="18"/>
              </w:rPr>
            </w:pPr>
          </w:p>
        </w:tc>
      </w:tr>
      <w:tr w:rsidR="00461467" w:rsidRPr="00461467" w14:paraId="67AA8476" w14:textId="77777777" w:rsidTr="00C64EF2">
        <w:trPr>
          <w:trHeight w:val="460"/>
          <w:tblHeader/>
        </w:trPr>
        <w:tc>
          <w:tcPr>
            <w:tcW w:w="2159" w:type="dxa"/>
            <w:shd w:val="clear" w:color="auto" w:fill="F2F2F2" w:themeFill="background1" w:themeFillShade="F2"/>
          </w:tcPr>
          <w:p w14:paraId="433D70D8" w14:textId="77777777" w:rsidR="00461467" w:rsidRPr="00461467" w:rsidRDefault="00461467" w:rsidP="00461467">
            <w:pPr>
              <w:spacing w:before="0" w:after="0"/>
              <w:jc w:val="left"/>
              <w:rPr>
                <w:sz w:val="18"/>
                <w:szCs w:val="18"/>
              </w:rPr>
            </w:pPr>
            <w:r w:rsidRPr="00461467">
              <w:rPr>
                <w:sz w:val="18"/>
                <w:szCs w:val="18"/>
              </w:rPr>
              <w:t>License Field</w:t>
            </w:r>
          </w:p>
        </w:tc>
        <w:tc>
          <w:tcPr>
            <w:tcW w:w="1676" w:type="dxa"/>
            <w:gridSpan w:val="2"/>
            <w:shd w:val="clear" w:color="auto" w:fill="FFFFFF" w:themeFill="background1"/>
          </w:tcPr>
          <w:p w14:paraId="271EF0ED" w14:textId="77777777" w:rsidR="00461467" w:rsidRPr="00461467" w:rsidRDefault="00461467" w:rsidP="00461467">
            <w:pPr>
              <w:spacing w:before="0" w:after="0"/>
              <w:jc w:val="left"/>
              <w:rPr>
                <w:sz w:val="18"/>
                <w:szCs w:val="18"/>
              </w:rPr>
            </w:pPr>
          </w:p>
        </w:tc>
        <w:tc>
          <w:tcPr>
            <w:tcW w:w="2033" w:type="dxa"/>
            <w:gridSpan w:val="4"/>
            <w:shd w:val="clear" w:color="auto" w:fill="F2F2F2" w:themeFill="background1" w:themeFillShade="F2"/>
          </w:tcPr>
          <w:p w14:paraId="690D817F" w14:textId="77777777" w:rsidR="00461467" w:rsidRPr="00461467" w:rsidRDefault="00461467" w:rsidP="00461467">
            <w:pPr>
              <w:spacing w:before="0" w:after="0"/>
              <w:jc w:val="left"/>
              <w:rPr>
                <w:sz w:val="18"/>
                <w:szCs w:val="18"/>
              </w:rPr>
            </w:pPr>
            <w:r w:rsidRPr="00461467">
              <w:rPr>
                <w:sz w:val="18"/>
                <w:szCs w:val="18"/>
              </w:rPr>
              <w:t xml:space="preserve">License Grade Levels of Field-based Experience </w:t>
            </w:r>
          </w:p>
        </w:tc>
        <w:tc>
          <w:tcPr>
            <w:tcW w:w="4188" w:type="dxa"/>
            <w:gridSpan w:val="3"/>
            <w:shd w:val="clear" w:color="auto" w:fill="FFFFFF" w:themeFill="background1"/>
          </w:tcPr>
          <w:p w14:paraId="462DD754" w14:textId="77777777" w:rsidR="00461467" w:rsidRPr="00461467" w:rsidRDefault="00461467" w:rsidP="00461467">
            <w:pPr>
              <w:spacing w:before="0" w:after="0"/>
              <w:jc w:val="left"/>
              <w:rPr>
                <w:sz w:val="18"/>
                <w:szCs w:val="18"/>
              </w:rPr>
            </w:pPr>
          </w:p>
        </w:tc>
      </w:tr>
      <w:tr w:rsidR="00461467" w:rsidRPr="00461467" w14:paraId="42351862" w14:textId="77777777" w:rsidTr="00C64EF2">
        <w:trPr>
          <w:trHeight w:val="460"/>
          <w:tblHeader/>
        </w:trPr>
        <w:tc>
          <w:tcPr>
            <w:tcW w:w="10056" w:type="dxa"/>
            <w:gridSpan w:val="10"/>
            <w:shd w:val="clear" w:color="auto" w:fill="F2F2F2" w:themeFill="background1" w:themeFillShade="F2"/>
          </w:tcPr>
          <w:p w14:paraId="13A87FA2" w14:textId="77777777" w:rsidR="00461467" w:rsidRPr="00461467" w:rsidRDefault="00461467" w:rsidP="00461467">
            <w:pPr>
              <w:spacing w:before="0" w:after="0"/>
              <w:jc w:val="center"/>
              <w:rPr>
                <w:sz w:val="18"/>
                <w:szCs w:val="18"/>
              </w:rPr>
            </w:pPr>
            <w:r w:rsidRPr="00461467">
              <w:rPr>
                <w:sz w:val="18"/>
                <w:szCs w:val="18"/>
              </w:rPr>
              <w:t>Select only one of the following. Was this experience a/</w:t>
            </w:r>
            <w:proofErr w:type="gramStart"/>
            <w:r w:rsidRPr="00461467">
              <w:rPr>
                <w:sz w:val="18"/>
                <w:szCs w:val="18"/>
              </w:rPr>
              <w:t>an:</w:t>
            </w:r>
            <w:proofErr w:type="gramEnd"/>
          </w:p>
        </w:tc>
      </w:tr>
      <w:tr w:rsidR="00461467" w:rsidRPr="00461467" w14:paraId="62AFC0DB" w14:textId="77777777" w:rsidTr="00C64EF2">
        <w:trPr>
          <w:trHeight w:val="460"/>
          <w:tblHeader/>
        </w:trPr>
        <w:tc>
          <w:tcPr>
            <w:tcW w:w="4855" w:type="dxa"/>
            <w:gridSpan w:val="4"/>
            <w:shd w:val="clear" w:color="auto" w:fill="FFFFFF" w:themeFill="background1"/>
          </w:tcPr>
          <w:p w14:paraId="09F539BA" w14:textId="77777777" w:rsidR="00461467" w:rsidRPr="00461467" w:rsidRDefault="00461467" w:rsidP="00461467">
            <w:pPr>
              <w:numPr>
                <w:ilvl w:val="0"/>
                <w:numId w:val="2"/>
              </w:numPr>
              <w:spacing w:before="0" w:after="0"/>
              <w:contextualSpacing/>
              <w:jc w:val="left"/>
              <w:rPr>
                <w:sz w:val="18"/>
                <w:szCs w:val="18"/>
              </w:rPr>
            </w:pPr>
            <w:r w:rsidRPr="00461467">
              <w:rPr>
                <w:sz w:val="18"/>
                <w:szCs w:val="18"/>
              </w:rPr>
              <w:t xml:space="preserve">Internship to meet the requirements of adding an Initial or Professional license?  </w:t>
            </w:r>
          </w:p>
        </w:tc>
        <w:tc>
          <w:tcPr>
            <w:tcW w:w="5201" w:type="dxa"/>
            <w:gridSpan w:val="6"/>
            <w:shd w:val="clear" w:color="auto" w:fill="FFFFFF" w:themeFill="background1"/>
          </w:tcPr>
          <w:p w14:paraId="1FB44B0C" w14:textId="77777777" w:rsidR="00461467" w:rsidRPr="00461467" w:rsidRDefault="00461467" w:rsidP="00461467">
            <w:pPr>
              <w:numPr>
                <w:ilvl w:val="0"/>
                <w:numId w:val="2"/>
              </w:numPr>
              <w:spacing w:before="0" w:after="0"/>
              <w:contextualSpacing/>
              <w:jc w:val="left"/>
              <w:rPr>
                <w:sz w:val="18"/>
                <w:szCs w:val="18"/>
              </w:rPr>
            </w:pPr>
            <w:r w:rsidRPr="00461467">
              <w:rPr>
                <w:sz w:val="18"/>
                <w:szCs w:val="18"/>
              </w:rPr>
              <w:t xml:space="preserve">Field-based experience to meet the requirements of earning a Provisional license? </w:t>
            </w:r>
          </w:p>
        </w:tc>
      </w:tr>
      <w:tr w:rsidR="00461467" w:rsidRPr="00461467" w14:paraId="3C219B41" w14:textId="77777777" w:rsidTr="00C64EF2">
        <w:trPr>
          <w:trHeight w:val="460"/>
          <w:tblHeader/>
        </w:trPr>
        <w:tc>
          <w:tcPr>
            <w:tcW w:w="10056" w:type="dxa"/>
            <w:gridSpan w:val="10"/>
            <w:shd w:val="clear" w:color="auto" w:fill="F2F2F2" w:themeFill="background1" w:themeFillShade="F2"/>
          </w:tcPr>
          <w:p w14:paraId="0B8685ED" w14:textId="77777777" w:rsidR="00461467" w:rsidRPr="00461467" w:rsidRDefault="00461467" w:rsidP="00461467">
            <w:pPr>
              <w:spacing w:before="0" w:after="0"/>
              <w:jc w:val="center"/>
              <w:rPr>
                <w:sz w:val="18"/>
                <w:szCs w:val="18"/>
              </w:rPr>
            </w:pPr>
            <w:r w:rsidRPr="00461467">
              <w:rPr>
                <w:sz w:val="18"/>
                <w:szCs w:val="18"/>
              </w:rPr>
              <w:t xml:space="preserve">Supervising educator </w:t>
            </w:r>
          </w:p>
          <w:p w14:paraId="42CC8BF2" w14:textId="77777777" w:rsidR="00461467" w:rsidRPr="00461467" w:rsidRDefault="00461467" w:rsidP="00461467">
            <w:pPr>
              <w:spacing w:before="0" w:after="0"/>
              <w:jc w:val="center"/>
              <w:rPr>
                <w:i/>
                <w:iCs/>
                <w:sz w:val="18"/>
                <w:szCs w:val="18"/>
              </w:rPr>
            </w:pPr>
            <w:r w:rsidRPr="00461467">
              <w:rPr>
                <w:i/>
                <w:iCs/>
                <w:sz w:val="18"/>
                <w:szCs w:val="18"/>
              </w:rPr>
              <w:t>(to be completed by the Supervising educator – see Guidelines for requirements for this role)</w:t>
            </w:r>
          </w:p>
        </w:tc>
      </w:tr>
      <w:tr w:rsidR="00461467" w:rsidRPr="00461467" w14:paraId="0A11DF51" w14:textId="77777777" w:rsidTr="00C64EF2">
        <w:trPr>
          <w:trHeight w:val="460"/>
          <w:tblHeader/>
        </w:trPr>
        <w:tc>
          <w:tcPr>
            <w:tcW w:w="2159" w:type="dxa"/>
            <w:shd w:val="clear" w:color="auto" w:fill="F2F2F2" w:themeFill="background1" w:themeFillShade="F2"/>
          </w:tcPr>
          <w:p w14:paraId="704DEC5E" w14:textId="77777777" w:rsidR="00461467" w:rsidRPr="00461467" w:rsidRDefault="00461467" w:rsidP="00461467">
            <w:pPr>
              <w:spacing w:before="0" w:after="0"/>
              <w:rPr>
                <w:sz w:val="18"/>
                <w:szCs w:val="18"/>
              </w:rPr>
            </w:pPr>
            <w:r w:rsidRPr="00461467">
              <w:rPr>
                <w:sz w:val="18"/>
                <w:szCs w:val="18"/>
              </w:rPr>
              <w:t>First Name</w:t>
            </w:r>
          </w:p>
        </w:tc>
        <w:tc>
          <w:tcPr>
            <w:tcW w:w="1676" w:type="dxa"/>
            <w:gridSpan w:val="2"/>
            <w:shd w:val="clear" w:color="auto" w:fill="FFFFFF" w:themeFill="background1"/>
          </w:tcPr>
          <w:p w14:paraId="7871D798" w14:textId="77777777" w:rsidR="00461467" w:rsidRPr="00461467" w:rsidRDefault="00461467" w:rsidP="00461467">
            <w:pPr>
              <w:spacing w:before="0" w:after="0"/>
              <w:rPr>
                <w:sz w:val="18"/>
                <w:szCs w:val="18"/>
              </w:rPr>
            </w:pPr>
          </w:p>
        </w:tc>
        <w:tc>
          <w:tcPr>
            <w:tcW w:w="2033" w:type="dxa"/>
            <w:gridSpan w:val="4"/>
            <w:shd w:val="clear" w:color="auto" w:fill="F2F2F2" w:themeFill="background1" w:themeFillShade="F2"/>
          </w:tcPr>
          <w:p w14:paraId="4268CF64" w14:textId="77777777" w:rsidR="00461467" w:rsidRPr="00461467" w:rsidRDefault="00461467" w:rsidP="00461467">
            <w:pPr>
              <w:spacing w:before="0" w:after="0"/>
              <w:rPr>
                <w:sz w:val="18"/>
                <w:szCs w:val="18"/>
              </w:rPr>
            </w:pPr>
            <w:r w:rsidRPr="00461467">
              <w:rPr>
                <w:sz w:val="18"/>
                <w:szCs w:val="18"/>
              </w:rPr>
              <w:t xml:space="preserve">Last Name </w:t>
            </w:r>
          </w:p>
        </w:tc>
        <w:tc>
          <w:tcPr>
            <w:tcW w:w="4188" w:type="dxa"/>
            <w:gridSpan w:val="3"/>
            <w:shd w:val="clear" w:color="auto" w:fill="FFFFFF" w:themeFill="background1"/>
          </w:tcPr>
          <w:p w14:paraId="49E8FBD4" w14:textId="77777777" w:rsidR="00461467" w:rsidRPr="00461467" w:rsidRDefault="00461467" w:rsidP="00461467">
            <w:pPr>
              <w:spacing w:before="0" w:after="0"/>
              <w:rPr>
                <w:sz w:val="18"/>
                <w:szCs w:val="18"/>
              </w:rPr>
            </w:pPr>
          </w:p>
        </w:tc>
      </w:tr>
      <w:tr w:rsidR="00461467" w:rsidRPr="00461467" w14:paraId="2DF141F4" w14:textId="77777777" w:rsidTr="00C64EF2">
        <w:trPr>
          <w:trHeight w:val="460"/>
          <w:tblHeader/>
        </w:trPr>
        <w:tc>
          <w:tcPr>
            <w:tcW w:w="2159" w:type="dxa"/>
            <w:shd w:val="clear" w:color="auto" w:fill="F2F2F2" w:themeFill="background1" w:themeFillShade="F2"/>
          </w:tcPr>
          <w:p w14:paraId="6AB0DE18" w14:textId="77777777" w:rsidR="00461467" w:rsidRPr="00461467" w:rsidRDefault="00461467" w:rsidP="00461467">
            <w:pPr>
              <w:spacing w:before="0" w:after="0"/>
              <w:jc w:val="left"/>
              <w:rPr>
                <w:sz w:val="18"/>
                <w:szCs w:val="18"/>
              </w:rPr>
            </w:pPr>
            <w:r w:rsidRPr="00461467">
              <w:rPr>
                <w:sz w:val="18"/>
                <w:szCs w:val="18"/>
              </w:rPr>
              <w:t>School District</w:t>
            </w:r>
          </w:p>
        </w:tc>
        <w:tc>
          <w:tcPr>
            <w:tcW w:w="1676" w:type="dxa"/>
            <w:gridSpan w:val="2"/>
            <w:shd w:val="clear" w:color="auto" w:fill="FFFFFF" w:themeFill="background1"/>
          </w:tcPr>
          <w:p w14:paraId="1E453D5A" w14:textId="77777777" w:rsidR="00461467" w:rsidRPr="00461467" w:rsidRDefault="00461467" w:rsidP="00461467">
            <w:pPr>
              <w:spacing w:before="0" w:after="0"/>
              <w:jc w:val="left"/>
              <w:rPr>
                <w:sz w:val="18"/>
                <w:szCs w:val="18"/>
              </w:rPr>
            </w:pPr>
          </w:p>
        </w:tc>
        <w:tc>
          <w:tcPr>
            <w:tcW w:w="2033" w:type="dxa"/>
            <w:gridSpan w:val="4"/>
            <w:shd w:val="clear" w:color="auto" w:fill="F2F2F2" w:themeFill="background1" w:themeFillShade="F2"/>
          </w:tcPr>
          <w:p w14:paraId="614F581F" w14:textId="77777777" w:rsidR="00461467" w:rsidRPr="00461467" w:rsidRDefault="00461467" w:rsidP="00461467">
            <w:pPr>
              <w:spacing w:before="0" w:after="0"/>
              <w:jc w:val="left"/>
              <w:rPr>
                <w:sz w:val="18"/>
                <w:szCs w:val="18"/>
              </w:rPr>
            </w:pPr>
            <w:r w:rsidRPr="00461467">
              <w:rPr>
                <w:sz w:val="18"/>
                <w:szCs w:val="18"/>
              </w:rPr>
              <w:t xml:space="preserve">School Name </w:t>
            </w:r>
          </w:p>
        </w:tc>
        <w:tc>
          <w:tcPr>
            <w:tcW w:w="4188" w:type="dxa"/>
            <w:gridSpan w:val="3"/>
            <w:shd w:val="clear" w:color="auto" w:fill="FFFFFF" w:themeFill="background1"/>
          </w:tcPr>
          <w:p w14:paraId="3BF48078" w14:textId="77777777" w:rsidR="00461467" w:rsidRPr="00461467" w:rsidRDefault="00461467" w:rsidP="00461467">
            <w:pPr>
              <w:spacing w:before="0" w:after="0"/>
              <w:jc w:val="left"/>
              <w:rPr>
                <w:sz w:val="18"/>
                <w:szCs w:val="18"/>
              </w:rPr>
            </w:pPr>
          </w:p>
        </w:tc>
      </w:tr>
      <w:tr w:rsidR="00461467" w:rsidRPr="00461467" w14:paraId="591B9D17" w14:textId="77777777" w:rsidTr="00C64EF2">
        <w:trPr>
          <w:trHeight w:val="460"/>
          <w:tblHeader/>
        </w:trPr>
        <w:tc>
          <w:tcPr>
            <w:tcW w:w="2159" w:type="dxa"/>
            <w:shd w:val="clear" w:color="auto" w:fill="F2F2F2" w:themeFill="background1" w:themeFillShade="F2"/>
          </w:tcPr>
          <w:p w14:paraId="1B7BF6A0" w14:textId="77777777" w:rsidR="00461467" w:rsidRPr="00461467" w:rsidRDefault="00461467" w:rsidP="00461467">
            <w:pPr>
              <w:spacing w:before="0" w:after="0"/>
              <w:jc w:val="left"/>
              <w:rPr>
                <w:sz w:val="18"/>
                <w:szCs w:val="18"/>
              </w:rPr>
            </w:pPr>
            <w:r w:rsidRPr="00461467">
              <w:rPr>
                <w:sz w:val="18"/>
                <w:szCs w:val="18"/>
              </w:rPr>
              <w:t>Position</w:t>
            </w:r>
          </w:p>
        </w:tc>
        <w:tc>
          <w:tcPr>
            <w:tcW w:w="1676" w:type="dxa"/>
            <w:gridSpan w:val="2"/>
            <w:shd w:val="clear" w:color="auto" w:fill="FFFFFF" w:themeFill="background1"/>
          </w:tcPr>
          <w:p w14:paraId="7DB10873" w14:textId="77777777" w:rsidR="00461467" w:rsidRPr="00461467" w:rsidRDefault="00461467" w:rsidP="00461467">
            <w:pPr>
              <w:spacing w:before="0" w:after="0"/>
              <w:jc w:val="left"/>
              <w:rPr>
                <w:sz w:val="18"/>
                <w:szCs w:val="18"/>
              </w:rPr>
            </w:pPr>
          </w:p>
        </w:tc>
        <w:tc>
          <w:tcPr>
            <w:tcW w:w="2033" w:type="dxa"/>
            <w:gridSpan w:val="4"/>
            <w:shd w:val="clear" w:color="auto" w:fill="F2F2F2" w:themeFill="background1" w:themeFillShade="F2"/>
          </w:tcPr>
          <w:p w14:paraId="0B9E2A0D" w14:textId="77777777" w:rsidR="00461467" w:rsidRPr="00461467" w:rsidRDefault="00461467" w:rsidP="00461467">
            <w:pPr>
              <w:spacing w:before="0" w:after="0"/>
              <w:jc w:val="left"/>
              <w:rPr>
                <w:sz w:val="18"/>
                <w:szCs w:val="18"/>
              </w:rPr>
            </w:pPr>
            <w:r w:rsidRPr="00461467">
              <w:rPr>
                <w:sz w:val="18"/>
                <w:szCs w:val="18"/>
              </w:rPr>
              <w:t>License Field(s)</w:t>
            </w:r>
          </w:p>
        </w:tc>
        <w:tc>
          <w:tcPr>
            <w:tcW w:w="4188" w:type="dxa"/>
            <w:gridSpan w:val="3"/>
            <w:shd w:val="clear" w:color="auto" w:fill="FFFFFF" w:themeFill="background1"/>
          </w:tcPr>
          <w:p w14:paraId="4DBFFB61" w14:textId="77777777" w:rsidR="00461467" w:rsidRPr="00461467" w:rsidRDefault="00461467" w:rsidP="00461467">
            <w:pPr>
              <w:spacing w:before="0" w:after="0"/>
              <w:jc w:val="left"/>
              <w:rPr>
                <w:sz w:val="18"/>
                <w:szCs w:val="18"/>
              </w:rPr>
            </w:pPr>
          </w:p>
        </w:tc>
      </w:tr>
      <w:tr w:rsidR="00461467" w:rsidRPr="00461467" w14:paraId="5924C3CC" w14:textId="77777777" w:rsidTr="00C64EF2">
        <w:trPr>
          <w:trHeight w:val="460"/>
          <w:tblHeader/>
        </w:trPr>
        <w:tc>
          <w:tcPr>
            <w:tcW w:w="2159" w:type="dxa"/>
            <w:shd w:val="clear" w:color="auto" w:fill="F2F2F2" w:themeFill="background1" w:themeFillShade="F2"/>
          </w:tcPr>
          <w:p w14:paraId="136667EE" w14:textId="77777777" w:rsidR="00461467" w:rsidRPr="00461467" w:rsidRDefault="00461467" w:rsidP="00461467">
            <w:pPr>
              <w:spacing w:before="0" w:after="0"/>
              <w:jc w:val="left"/>
              <w:rPr>
                <w:sz w:val="18"/>
                <w:szCs w:val="18"/>
              </w:rPr>
            </w:pPr>
            <w:r w:rsidRPr="00461467">
              <w:rPr>
                <w:sz w:val="18"/>
                <w:szCs w:val="18"/>
              </w:rPr>
              <w:t>Massachusetts Educator License Number or MEPID</w:t>
            </w:r>
          </w:p>
        </w:tc>
        <w:tc>
          <w:tcPr>
            <w:tcW w:w="7897" w:type="dxa"/>
            <w:gridSpan w:val="9"/>
            <w:shd w:val="clear" w:color="auto" w:fill="FFFFFF" w:themeFill="background1"/>
          </w:tcPr>
          <w:p w14:paraId="5AADD081" w14:textId="77777777" w:rsidR="00461467" w:rsidRPr="00461467" w:rsidRDefault="00461467" w:rsidP="00461467">
            <w:pPr>
              <w:spacing w:before="0" w:after="0"/>
              <w:jc w:val="left"/>
              <w:rPr>
                <w:sz w:val="18"/>
                <w:szCs w:val="18"/>
              </w:rPr>
            </w:pPr>
          </w:p>
        </w:tc>
      </w:tr>
      <w:tr w:rsidR="00461467" w:rsidRPr="00461467" w14:paraId="73AF4287" w14:textId="77777777" w:rsidTr="00C64EF2">
        <w:trPr>
          <w:trHeight w:val="460"/>
          <w:tblHeader/>
        </w:trPr>
        <w:tc>
          <w:tcPr>
            <w:tcW w:w="2514" w:type="dxa"/>
            <w:gridSpan w:val="2"/>
            <w:shd w:val="clear" w:color="auto" w:fill="F2F2F2" w:themeFill="background1" w:themeFillShade="F2"/>
          </w:tcPr>
          <w:p w14:paraId="72784844" w14:textId="77777777" w:rsidR="00461467" w:rsidRPr="00461467" w:rsidRDefault="00461467" w:rsidP="00461467">
            <w:pPr>
              <w:spacing w:before="0" w:after="0"/>
              <w:jc w:val="left"/>
              <w:rPr>
                <w:sz w:val="18"/>
                <w:szCs w:val="18"/>
              </w:rPr>
            </w:pPr>
            <w:r w:rsidRPr="00461467">
              <w:rPr>
                <w:sz w:val="18"/>
                <w:szCs w:val="18"/>
              </w:rPr>
              <w:t>Number of years of experience under license</w:t>
            </w:r>
          </w:p>
        </w:tc>
        <w:tc>
          <w:tcPr>
            <w:tcW w:w="2514" w:type="dxa"/>
            <w:gridSpan w:val="4"/>
            <w:shd w:val="clear" w:color="auto" w:fill="FFFFFF" w:themeFill="background1"/>
          </w:tcPr>
          <w:p w14:paraId="0B794CC5" w14:textId="77777777" w:rsidR="00461467" w:rsidRPr="00461467" w:rsidRDefault="00461467" w:rsidP="00461467">
            <w:pPr>
              <w:spacing w:before="0" w:after="0"/>
              <w:jc w:val="left"/>
              <w:rPr>
                <w:sz w:val="18"/>
                <w:szCs w:val="18"/>
              </w:rPr>
            </w:pPr>
          </w:p>
        </w:tc>
        <w:tc>
          <w:tcPr>
            <w:tcW w:w="2514" w:type="dxa"/>
            <w:gridSpan w:val="2"/>
            <w:shd w:val="clear" w:color="auto" w:fill="F2F2F2" w:themeFill="background1" w:themeFillShade="F2"/>
          </w:tcPr>
          <w:p w14:paraId="4782E2FB" w14:textId="77777777" w:rsidR="00461467" w:rsidRPr="00461467" w:rsidRDefault="00461467" w:rsidP="00461467">
            <w:pPr>
              <w:spacing w:before="0" w:after="0"/>
              <w:jc w:val="left"/>
              <w:rPr>
                <w:sz w:val="18"/>
                <w:szCs w:val="18"/>
              </w:rPr>
            </w:pPr>
            <w:r w:rsidRPr="00461467">
              <w:rPr>
                <w:sz w:val="18"/>
                <w:szCs w:val="18"/>
              </w:rPr>
              <w:t>Type of license</w:t>
            </w:r>
          </w:p>
        </w:tc>
        <w:tc>
          <w:tcPr>
            <w:tcW w:w="2514" w:type="dxa"/>
            <w:gridSpan w:val="2"/>
            <w:shd w:val="clear" w:color="auto" w:fill="FFFFFF" w:themeFill="background1"/>
          </w:tcPr>
          <w:p w14:paraId="034A809E" w14:textId="77777777" w:rsidR="00461467" w:rsidRPr="00461467" w:rsidRDefault="00461467" w:rsidP="00461467">
            <w:pPr>
              <w:numPr>
                <w:ilvl w:val="0"/>
                <w:numId w:val="3"/>
              </w:numPr>
              <w:spacing w:before="0" w:after="0"/>
              <w:contextualSpacing/>
              <w:jc w:val="left"/>
              <w:rPr>
                <w:sz w:val="18"/>
                <w:szCs w:val="18"/>
              </w:rPr>
            </w:pPr>
            <w:r w:rsidRPr="00461467">
              <w:rPr>
                <w:sz w:val="18"/>
                <w:szCs w:val="18"/>
              </w:rPr>
              <w:t>Initial</w:t>
            </w:r>
          </w:p>
          <w:p w14:paraId="5C34E12C" w14:textId="77777777" w:rsidR="00461467" w:rsidRPr="00461467" w:rsidRDefault="00461467" w:rsidP="00461467">
            <w:pPr>
              <w:numPr>
                <w:ilvl w:val="0"/>
                <w:numId w:val="3"/>
              </w:numPr>
              <w:spacing w:before="0" w:after="0"/>
              <w:contextualSpacing/>
              <w:jc w:val="left"/>
              <w:rPr>
                <w:sz w:val="18"/>
                <w:szCs w:val="18"/>
              </w:rPr>
            </w:pPr>
            <w:r w:rsidRPr="00461467">
              <w:rPr>
                <w:sz w:val="18"/>
                <w:szCs w:val="18"/>
              </w:rPr>
              <w:t>Professional</w:t>
            </w:r>
          </w:p>
        </w:tc>
      </w:tr>
      <w:tr w:rsidR="00461467" w:rsidRPr="00461467" w14:paraId="57484505" w14:textId="77777777" w:rsidTr="00C64EF2">
        <w:trPr>
          <w:trHeight w:val="460"/>
          <w:tblHeader/>
        </w:trPr>
        <w:tc>
          <w:tcPr>
            <w:tcW w:w="5028" w:type="dxa"/>
            <w:gridSpan w:val="6"/>
            <w:tcBorders>
              <w:bottom w:val="single" w:sz="4" w:space="0" w:color="auto"/>
            </w:tcBorders>
            <w:shd w:val="clear" w:color="auto" w:fill="F2F2F2" w:themeFill="background1" w:themeFillShade="F2"/>
          </w:tcPr>
          <w:p w14:paraId="25983B51" w14:textId="77777777" w:rsidR="00461467" w:rsidRPr="00461467" w:rsidRDefault="00461467" w:rsidP="00461467">
            <w:pPr>
              <w:spacing w:before="0" w:after="0"/>
              <w:jc w:val="left"/>
              <w:rPr>
                <w:sz w:val="18"/>
                <w:szCs w:val="18"/>
              </w:rPr>
            </w:pPr>
            <w:r w:rsidRPr="00461467">
              <w:rPr>
                <w:sz w:val="18"/>
                <w:szCs w:val="18"/>
              </w:rPr>
              <w:t xml:space="preserve">Was your most recent summative evaluation proficient or higher? </w:t>
            </w:r>
          </w:p>
        </w:tc>
        <w:tc>
          <w:tcPr>
            <w:tcW w:w="2514" w:type="dxa"/>
            <w:gridSpan w:val="2"/>
            <w:tcBorders>
              <w:bottom w:val="single" w:sz="4" w:space="0" w:color="auto"/>
            </w:tcBorders>
            <w:shd w:val="clear" w:color="auto" w:fill="FFFFFF" w:themeFill="background1"/>
          </w:tcPr>
          <w:p w14:paraId="5C285915" w14:textId="77777777" w:rsidR="00461467" w:rsidRPr="00461467" w:rsidRDefault="00461467" w:rsidP="00461467">
            <w:pPr>
              <w:numPr>
                <w:ilvl w:val="0"/>
                <w:numId w:val="4"/>
              </w:numPr>
              <w:spacing w:before="0" w:after="0"/>
              <w:contextualSpacing/>
              <w:jc w:val="left"/>
              <w:rPr>
                <w:sz w:val="18"/>
                <w:szCs w:val="18"/>
              </w:rPr>
            </w:pPr>
            <w:r w:rsidRPr="00461467">
              <w:rPr>
                <w:sz w:val="18"/>
                <w:szCs w:val="18"/>
              </w:rPr>
              <w:t>Yes</w:t>
            </w:r>
          </w:p>
          <w:p w14:paraId="12EE5F7C" w14:textId="77777777" w:rsidR="00461467" w:rsidRPr="00461467" w:rsidRDefault="00461467" w:rsidP="00461467">
            <w:pPr>
              <w:numPr>
                <w:ilvl w:val="0"/>
                <w:numId w:val="4"/>
              </w:numPr>
              <w:spacing w:before="0" w:after="0"/>
              <w:contextualSpacing/>
              <w:jc w:val="left"/>
              <w:rPr>
                <w:sz w:val="18"/>
                <w:szCs w:val="18"/>
              </w:rPr>
            </w:pPr>
            <w:r w:rsidRPr="00461467">
              <w:rPr>
                <w:sz w:val="18"/>
                <w:szCs w:val="18"/>
              </w:rPr>
              <w:t>No</w:t>
            </w:r>
          </w:p>
        </w:tc>
        <w:tc>
          <w:tcPr>
            <w:tcW w:w="2514" w:type="dxa"/>
            <w:gridSpan w:val="2"/>
            <w:tcBorders>
              <w:bottom w:val="single" w:sz="4" w:space="0" w:color="auto"/>
            </w:tcBorders>
            <w:shd w:val="clear" w:color="auto" w:fill="FFFFFF" w:themeFill="background1"/>
          </w:tcPr>
          <w:p w14:paraId="5DD1DE41" w14:textId="77777777" w:rsidR="00461467" w:rsidRPr="00461467" w:rsidRDefault="00461467" w:rsidP="00461467">
            <w:pPr>
              <w:spacing w:before="0" w:after="0"/>
              <w:jc w:val="left"/>
              <w:rPr>
                <w:sz w:val="18"/>
                <w:szCs w:val="18"/>
              </w:rPr>
            </w:pPr>
          </w:p>
        </w:tc>
      </w:tr>
      <w:tr w:rsidR="00461467" w:rsidRPr="00461467" w14:paraId="5E50B358" w14:textId="77777777" w:rsidTr="00C64EF2">
        <w:trPr>
          <w:trHeight w:val="460"/>
          <w:tblHeader/>
        </w:trPr>
        <w:tc>
          <w:tcPr>
            <w:tcW w:w="10056" w:type="dxa"/>
            <w:gridSpan w:val="10"/>
            <w:shd w:val="pct5" w:color="auto" w:fill="FFFFFF" w:themeFill="background1"/>
          </w:tcPr>
          <w:p w14:paraId="0A8CAFC1" w14:textId="77777777" w:rsidR="00461467" w:rsidRPr="00461467" w:rsidRDefault="00461467" w:rsidP="00461467">
            <w:pPr>
              <w:spacing w:before="0" w:after="0"/>
              <w:jc w:val="center"/>
              <w:rPr>
                <w:sz w:val="18"/>
                <w:szCs w:val="18"/>
              </w:rPr>
            </w:pPr>
            <w:r w:rsidRPr="00461467">
              <w:rPr>
                <w:sz w:val="18"/>
                <w:szCs w:val="18"/>
              </w:rPr>
              <w:t xml:space="preserve">Supervising administrator </w:t>
            </w:r>
          </w:p>
          <w:p w14:paraId="523F37E8" w14:textId="77777777" w:rsidR="00461467" w:rsidRPr="00461467" w:rsidRDefault="00461467" w:rsidP="00461467">
            <w:pPr>
              <w:spacing w:before="0" w:after="0"/>
              <w:jc w:val="center"/>
              <w:rPr>
                <w:sz w:val="18"/>
                <w:szCs w:val="18"/>
              </w:rPr>
            </w:pPr>
            <w:r w:rsidRPr="00461467">
              <w:rPr>
                <w:i/>
                <w:iCs/>
                <w:sz w:val="18"/>
                <w:szCs w:val="18"/>
              </w:rPr>
              <w:t>(to be completed by the Supervising administrator – see Guidelines for requirements for this role)</w:t>
            </w:r>
          </w:p>
        </w:tc>
      </w:tr>
      <w:tr w:rsidR="00461467" w:rsidRPr="00461467" w14:paraId="4C4DFF6C" w14:textId="77777777" w:rsidTr="00C64EF2">
        <w:trPr>
          <w:trHeight w:val="460"/>
          <w:tblHeader/>
        </w:trPr>
        <w:tc>
          <w:tcPr>
            <w:tcW w:w="2514" w:type="dxa"/>
            <w:gridSpan w:val="2"/>
            <w:shd w:val="clear" w:color="auto" w:fill="F2F2F2" w:themeFill="background1" w:themeFillShade="F2"/>
          </w:tcPr>
          <w:p w14:paraId="58FD1EAB" w14:textId="77777777" w:rsidR="00461467" w:rsidRPr="00461467" w:rsidRDefault="00461467" w:rsidP="00461467">
            <w:pPr>
              <w:spacing w:before="0" w:after="0"/>
              <w:rPr>
                <w:sz w:val="18"/>
                <w:szCs w:val="18"/>
              </w:rPr>
            </w:pPr>
            <w:r w:rsidRPr="00461467">
              <w:rPr>
                <w:sz w:val="18"/>
                <w:szCs w:val="18"/>
              </w:rPr>
              <w:t>First Name</w:t>
            </w:r>
          </w:p>
        </w:tc>
        <w:tc>
          <w:tcPr>
            <w:tcW w:w="2514" w:type="dxa"/>
            <w:gridSpan w:val="4"/>
            <w:shd w:val="clear" w:color="auto" w:fill="FFFFFF" w:themeFill="background1"/>
          </w:tcPr>
          <w:p w14:paraId="018E6EF3" w14:textId="77777777" w:rsidR="00461467" w:rsidRPr="00461467" w:rsidRDefault="00461467" w:rsidP="00461467">
            <w:pPr>
              <w:spacing w:before="0" w:after="0"/>
              <w:rPr>
                <w:sz w:val="18"/>
                <w:szCs w:val="18"/>
              </w:rPr>
            </w:pPr>
          </w:p>
        </w:tc>
        <w:tc>
          <w:tcPr>
            <w:tcW w:w="2514" w:type="dxa"/>
            <w:gridSpan w:val="2"/>
            <w:shd w:val="clear" w:color="auto" w:fill="F2F2F2" w:themeFill="background1" w:themeFillShade="F2"/>
          </w:tcPr>
          <w:p w14:paraId="5043182C" w14:textId="77777777" w:rsidR="00461467" w:rsidRPr="00461467" w:rsidRDefault="00461467" w:rsidP="00461467">
            <w:pPr>
              <w:spacing w:before="0" w:after="0"/>
              <w:rPr>
                <w:sz w:val="18"/>
                <w:szCs w:val="18"/>
              </w:rPr>
            </w:pPr>
            <w:r w:rsidRPr="00461467">
              <w:rPr>
                <w:sz w:val="18"/>
                <w:szCs w:val="18"/>
              </w:rPr>
              <w:t xml:space="preserve">Last Name </w:t>
            </w:r>
          </w:p>
        </w:tc>
        <w:tc>
          <w:tcPr>
            <w:tcW w:w="2514" w:type="dxa"/>
            <w:gridSpan w:val="2"/>
            <w:shd w:val="clear" w:color="auto" w:fill="FFFFFF" w:themeFill="background1"/>
          </w:tcPr>
          <w:p w14:paraId="39033D28" w14:textId="77777777" w:rsidR="00461467" w:rsidRPr="00461467" w:rsidRDefault="00461467" w:rsidP="00461467">
            <w:pPr>
              <w:spacing w:before="0" w:after="0"/>
              <w:rPr>
                <w:sz w:val="18"/>
                <w:szCs w:val="18"/>
              </w:rPr>
            </w:pPr>
          </w:p>
        </w:tc>
      </w:tr>
      <w:tr w:rsidR="00461467" w:rsidRPr="00461467" w14:paraId="7DC43262" w14:textId="77777777" w:rsidTr="00C64EF2">
        <w:trPr>
          <w:trHeight w:val="460"/>
          <w:tblHeader/>
        </w:trPr>
        <w:tc>
          <w:tcPr>
            <w:tcW w:w="2514" w:type="dxa"/>
            <w:gridSpan w:val="2"/>
            <w:tcBorders>
              <w:bottom w:val="single" w:sz="4" w:space="0" w:color="auto"/>
            </w:tcBorders>
            <w:shd w:val="clear" w:color="auto" w:fill="F2F2F2" w:themeFill="background1" w:themeFillShade="F2"/>
          </w:tcPr>
          <w:p w14:paraId="674CAE8B" w14:textId="77777777" w:rsidR="00461467" w:rsidRPr="00461467" w:rsidRDefault="00461467" w:rsidP="00461467">
            <w:pPr>
              <w:spacing w:before="0" w:after="0"/>
              <w:jc w:val="left"/>
              <w:rPr>
                <w:sz w:val="18"/>
                <w:szCs w:val="18"/>
              </w:rPr>
            </w:pPr>
            <w:r w:rsidRPr="00461467">
              <w:rPr>
                <w:sz w:val="18"/>
                <w:szCs w:val="18"/>
              </w:rPr>
              <w:t>School District or Institution</w:t>
            </w:r>
          </w:p>
        </w:tc>
        <w:tc>
          <w:tcPr>
            <w:tcW w:w="2514" w:type="dxa"/>
            <w:gridSpan w:val="4"/>
            <w:tcBorders>
              <w:bottom w:val="single" w:sz="4" w:space="0" w:color="auto"/>
            </w:tcBorders>
            <w:shd w:val="clear" w:color="auto" w:fill="FFFFFF" w:themeFill="background1"/>
          </w:tcPr>
          <w:p w14:paraId="03D1024F" w14:textId="77777777" w:rsidR="00461467" w:rsidRPr="00461467" w:rsidRDefault="00461467" w:rsidP="00461467">
            <w:pPr>
              <w:spacing w:before="0" w:after="0"/>
              <w:jc w:val="left"/>
              <w:rPr>
                <w:sz w:val="18"/>
                <w:szCs w:val="18"/>
              </w:rPr>
            </w:pPr>
          </w:p>
        </w:tc>
        <w:tc>
          <w:tcPr>
            <w:tcW w:w="2514" w:type="dxa"/>
            <w:gridSpan w:val="2"/>
            <w:tcBorders>
              <w:bottom w:val="single" w:sz="4" w:space="0" w:color="auto"/>
            </w:tcBorders>
            <w:shd w:val="clear" w:color="auto" w:fill="F2F2F2" w:themeFill="background1" w:themeFillShade="F2"/>
          </w:tcPr>
          <w:p w14:paraId="04525530" w14:textId="77777777" w:rsidR="00461467" w:rsidRPr="00461467" w:rsidRDefault="00461467" w:rsidP="00461467">
            <w:pPr>
              <w:spacing w:before="0" w:after="0"/>
              <w:jc w:val="left"/>
              <w:rPr>
                <w:sz w:val="18"/>
                <w:szCs w:val="18"/>
              </w:rPr>
            </w:pPr>
            <w:r w:rsidRPr="00461467">
              <w:rPr>
                <w:sz w:val="18"/>
                <w:szCs w:val="18"/>
              </w:rPr>
              <w:t xml:space="preserve">Position </w:t>
            </w:r>
          </w:p>
        </w:tc>
        <w:tc>
          <w:tcPr>
            <w:tcW w:w="2514" w:type="dxa"/>
            <w:gridSpan w:val="2"/>
            <w:tcBorders>
              <w:bottom w:val="single" w:sz="4" w:space="0" w:color="auto"/>
            </w:tcBorders>
            <w:shd w:val="clear" w:color="auto" w:fill="FFFFFF" w:themeFill="background1"/>
          </w:tcPr>
          <w:p w14:paraId="659AC6A9" w14:textId="77777777" w:rsidR="00461467" w:rsidRPr="00461467" w:rsidRDefault="00461467" w:rsidP="00461467">
            <w:pPr>
              <w:spacing w:before="0" w:after="0"/>
              <w:jc w:val="left"/>
              <w:rPr>
                <w:sz w:val="18"/>
                <w:szCs w:val="18"/>
              </w:rPr>
            </w:pPr>
          </w:p>
        </w:tc>
      </w:tr>
      <w:tr w:rsidR="00461467" w:rsidRPr="00461467" w14:paraId="3DDC525F" w14:textId="77777777" w:rsidTr="00C64EF2">
        <w:trPr>
          <w:trHeight w:val="460"/>
          <w:tblHeader/>
        </w:trPr>
        <w:tc>
          <w:tcPr>
            <w:tcW w:w="10056" w:type="dxa"/>
            <w:gridSpan w:val="10"/>
            <w:tcBorders>
              <w:bottom w:val="nil"/>
            </w:tcBorders>
            <w:shd w:val="clear" w:color="auto" w:fill="F2F2F2" w:themeFill="background1" w:themeFillShade="F2"/>
          </w:tcPr>
          <w:p w14:paraId="6ACDD681" w14:textId="77777777" w:rsidR="00461467" w:rsidRPr="00461467" w:rsidRDefault="00461467" w:rsidP="00461467">
            <w:pPr>
              <w:spacing w:before="0" w:after="0"/>
              <w:jc w:val="center"/>
              <w:rPr>
                <w:sz w:val="18"/>
                <w:szCs w:val="18"/>
              </w:rPr>
            </w:pPr>
            <w:r w:rsidRPr="00461467">
              <w:rPr>
                <w:sz w:val="18"/>
                <w:szCs w:val="18"/>
              </w:rPr>
              <w:t>Superintendent’s Verification</w:t>
            </w:r>
          </w:p>
          <w:p w14:paraId="75AB0B45" w14:textId="77777777" w:rsidR="00461467" w:rsidRPr="00461467" w:rsidRDefault="00461467" w:rsidP="00461467">
            <w:pPr>
              <w:spacing w:before="0" w:after="0"/>
              <w:jc w:val="left"/>
              <w:rPr>
                <w:sz w:val="18"/>
                <w:szCs w:val="18"/>
              </w:rPr>
            </w:pPr>
            <w:r w:rsidRPr="00461467">
              <w:rPr>
                <w:sz w:val="18"/>
                <w:szCs w:val="18"/>
              </w:rPr>
              <w:t>I have reviewed the attached information and attest that the candidate listed above has completed the SG&amp;S process.</w:t>
            </w:r>
          </w:p>
        </w:tc>
      </w:tr>
      <w:tr w:rsidR="00461467" w:rsidRPr="00461467" w14:paraId="5277BFDC" w14:textId="77777777" w:rsidTr="00C64EF2">
        <w:trPr>
          <w:trHeight w:val="1602"/>
          <w:tblHeader/>
        </w:trPr>
        <w:tc>
          <w:tcPr>
            <w:tcW w:w="10056" w:type="dxa"/>
            <w:gridSpan w:val="10"/>
            <w:tcBorders>
              <w:top w:val="nil"/>
              <w:bottom w:val="single" w:sz="4" w:space="0" w:color="auto"/>
            </w:tcBorders>
            <w:shd w:val="clear" w:color="auto" w:fill="F2F2F2" w:themeFill="background1" w:themeFillShade="F2"/>
            <w:vAlign w:val="center"/>
          </w:tcPr>
          <w:p w14:paraId="4850ED8A" w14:textId="77777777" w:rsidR="00461467" w:rsidRPr="00461467" w:rsidRDefault="00461467" w:rsidP="00461467">
            <w:pPr>
              <w:spacing w:before="0" w:after="0"/>
              <w:jc w:val="left"/>
              <w:rPr>
                <w:i/>
                <w:sz w:val="18"/>
                <w:szCs w:val="18"/>
              </w:rPr>
            </w:pPr>
          </w:p>
          <w:p w14:paraId="63B5979B" w14:textId="77777777" w:rsidR="00461467" w:rsidRPr="00461467" w:rsidRDefault="00461467" w:rsidP="00461467">
            <w:pPr>
              <w:spacing w:before="0" w:after="0"/>
              <w:jc w:val="left"/>
              <w:rPr>
                <w:sz w:val="18"/>
                <w:szCs w:val="18"/>
              </w:rPr>
            </w:pPr>
            <w:r w:rsidRPr="00461467">
              <w:rPr>
                <w:sz w:val="18"/>
                <w:szCs w:val="18"/>
              </w:rPr>
              <w:t>Name of superintendent/or equivalent: _______________________________________</w:t>
            </w:r>
          </w:p>
          <w:p w14:paraId="4885F24B" w14:textId="77777777" w:rsidR="00461467" w:rsidRPr="00461467" w:rsidRDefault="00461467" w:rsidP="00461467">
            <w:pPr>
              <w:spacing w:before="0" w:after="0"/>
              <w:jc w:val="left"/>
              <w:rPr>
                <w:sz w:val="18"/>
                <w:szCs w:val="18"/>
              </w:rPr>
            </w:pPr>
          </w:p>
          <w:p w14:paraId="55AD110B" w14:textId="77777777" w:rsidR="00461467" w:rsidRPr="00461467" w:rsidRDefault="00461467" w:rsidP="00461467">
            <w:pPr>
              <w:spacing w:before="0" w:after="0"/>
              <w:jc w:val="left"/>
              <w:rPr>
                <w:sz w:val="18"/>
                <w:szCs w:val="18"/>
              </w:rPr>
            </w:pPr>
          </w:p>
          <w:p w14:paraId="6B73BF1E" w14:textId="77777777" w:rsidR="00461467" w:rsidRPr="00461467" w:rsidRDefault="00461467" w:rsidP="00461467">
            <w:pPr>
              <w:spacing w:before="0" w:after="0"/>
              <w:jc w:val="left"/>
              <w:rPr>
                <w:i/>
                <w:sz w:val="18"/>
                <w:szCs w:val="18"/>
              </w:rPr>
            </w:pPr>
            <w:r w:rsidRPr="00461467">
              <w:rPr>
                <w:sz w:val="18"/>
                <w:szCs w:val="18"/>
              </w:rPr>
              <w:t>Signature of superintendent/or equivalent: __________________________________________</w:t>
            </w:r>
            <w:r w:rsidRPr="00461467">
              <w:rPr>
                <w:sz w:val="18"/>
                <w:szCs w:val="18"/>
              </w:rPr>
              <w:br/>
            </w:r>
          </w:p>
        </w:tc>
      </w:tr>
    </w:tbl>
    <w:p w14:paraId="57082C5E" w14:textId="77777777" w:rsidR="00461467" w:rsidRPr="00461467" w:rsidRDefault="00461467" w:rsidP="00461467">
      <w:pPr>
        <w:widowControl w:val="0"/>
        <w:spacing w:before="0" w:after="0"/>
        <w:jc w:val="left"/>
        <w:rPr>
          <w:rFonts w:ascii="Calibri" w:eastAsia="Times New Roman" w:hAnsi="Calibri" w:cs="Times New Roman"/>
          <w:b/>
          <w:color w:val="8496B0" w:themeColor="text2" w:themeTint="99"/>
          <w:sz w:val="28"/>
          <w:szCs w:val="28"/>
        </w:rPr>
      </w:pPr>
    </w:p>
    <w:p w14:paraId="6F9AFCFE" w14:textId="77777777" w:rsidR="00461467" w:rsidRPr="00461467" w:rsidRDefault="00461467" w:rsidP="00461467">
      <w:pPr>
        <w:tabs>
          <w:tab w:val="left" w:pos="2966"/>
        </w:tabs>
        <w:spacing w:before="0" w:after="160" w:line="259" w:lineRule="auto"/>
        <w:jc w:val="left"/>
        <w:rPr>
          <w:rFonts w:ascii="Calibri" w:eastAsia="Times New Roman" w:hAnsi="Calibri" w:cs="Times New Roman"/>
          <w:sz w:val="28"/>
          <w:szCs w:val="28"/>
        </w:rPr>
        <w:sectPr w:rsidR="00461467" w:rsidRPr="00461467" w:rsidSect="00B81351">
          <w:footerReference w:type="default" r:id="rId17"/>
          <w:pgSz w:w="12240" w:h="15840"/>
          <w:pgMar w:top="1008" w:right="1008" w:bottom="1008" w:left="1008" w:header="720" w:footer="720" w:gutter="0"/>
          <w:pgNumType w:start="1"/>
          <w:cols w:space="720"/>
          <w:docGrid w:linePitch="360"/>
        </w:sectPr>
      </w:pPr>
    </w:p>
    <w:p w14:paraId="27E89D3A" w14:textId="77777777" w:rsidR="00461467" w:rsidRPr="004270DF" w:rsidRDefault="00461467" w:rsidP="00461467">
      <w:pPr>
        <w:spacing w:before="120" w:after="160" w:line="259" w:lineRule="auto"/>
        <w:jc w:val="center"/>
        <w:rPr>
          <w:rFonts w:ascii="Calibri" w:eastAsia="Times New Roman" w:hAnsi="Calibri" w:cs="Times New Roman"/>
          <w:b/>
          <w:color w:val="8496B0" w:themeColor="text2" w:themeTint="99"/>
          <w:sz w:val="28"/>
          <w:szCs w:val="28"/>
        </w:rPr>
      </w:pPr>
      <w:r w:rsidRPr="00C33EAB">
        <w:rPr>
          <w:rFonts w:eastAsia="Times New Roman" w:cs="Times New Roman"/>
          <w:b/>
          <w:color w:val="323E4F" w:themeColor="text2" w:themeShade="BF"/>
          <w:sz w:val="28"/>
          <w:szCs w:val="28"/>
        </w:rPr>
        <w:lastRenderedPageBreak/>
        <w:t xml:space="preserve">Teacher of the Visually Impaired: SG&amp;S Form </w:t>
      </w:r>
      <w:r w:rsidRPr="00C33EAB">
        <w:rPr>
          <w:rFonts w:ascii="Calibri" w:eastAsia="Times New Roman" w:hAnsi="Calibri" w:cs="Times New Roman"/>
          <w:b/>
          <w:color w:val="323E4F" w:themeColor="text2" w:themeShade="BF"/>
          <w:sz w:val="28"/>
          <w:szCs w:val="28"/>
        </w:rPr>
        <w:t>(Page 2 of 3)</w:t>
      </w:r>
    </w:p>
    <w:tbl>
      <w:tblPr>
        <w:tblW w:w="10195" w:type="dxa"/>
        <w:jc w:val="center"/>
        <w:tblCellMar>
          <w:top w:w="15" w:type="dxa"/>
          <w:left w:w="15" w:type="dxa"/>
          <w:bottom w:w="15" w:type="dxa"/>
          <w:right w:w="15" w:type="dxa"/>
        </w:tblCellMar>
        <w:tblLook w:val="04A0" w:firstRow="1" w:lastRow="0" w:firstColumn="1" w:lastColumn="0" w:noHBand="0" w:noVBand="1"/>
        <w:tblCaption w:val="Teacher of the Visually Impaired: SG&amp;S Form (Page 2 of 3)"/>
        <w:tblDescription w:val="Initial, formative, and summative meeting sign-off. Indicator one through seven rating."/>
      </w:tblPr>
      <w:tblGrid>
        <w:gridCol w:w="5035"/>
        <w:gridCol w:w="2340"/>
        <w:gridCol w:w="2820"/>
      </w:tblGrid>
      <w:tr w:rsidR="00461467" w:rsidRPr="00461467" w14:paraId="56C67D70" w14:textId="77777777" w:rsidTr="004755B8">
        <w:trPr>
          <w:trHeight w:val="288"/>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21E484C7" w14:textId="77777777" w:rsidR="00461467" w:rsidRPr="00461467" w:rsidRDefault="00461467" w:rsidP="00461467">
            <w:pPr>
              <w:spacing w:before="0" w:after="0" w:line="259" w:lineRule="auto"/>
              <w:jc w:val="center"/>
              <w:rPr>
                <w:rFonts w:eastAsia="Times New Roman" w:cstheme="minorHAnsi"/>
                <w:b/>
                <w:bCs/>
                <w:sz w:val="18"/>
                <w:szCs w:val="18"/>
              </w:rPr>
            </w:pPr>
            <w:bookmarkStart w:id="8" w:name="_Hlk485633276"/>
            <w:r w:rsidRPr="00461467">
              <w:rPr>
                <w:rFonts w:eastAsia="Times New Roman" w:cstheme="minorHAnsi"/>
                <w:b/>
                <w:bCs/>
                <w:sz w:val="18"/>
                <w:szCs w:val="18"/>
              </w:rPr>
              <w:t>Initial Meeting</w:t>
            </w:r>
            <w:r w:rsidRPr="00461467">
              <w:rPr>
                <w:rFonts w:eastAsia="Times New Roman" w:cstheme="minorHAnsi"/>
                <w:sz w:val="18"/>
                <w:szCs w:val="18"/>
              </w:rPr>
              <w:t xml:space="preserve"> </w:t>
            </w:r>
          </w:p>
        </w:tc>
      </w:tr>
      <w:bookmarkEnd w:id="8"/>
      <w:tr w:rsidR="00461467" w:rsidRPr="00461467" w14:paraId="5229DE62" w14:textId="77777777" w:rsidTr="001C779F">
        <w:trPr>
          <w:trHeight w:val="28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7C725E7" w14:textId="77777777" w:rsidR="00461467" w:rsidRPr="00461467" w:rsidRDefault="00461467" w:rsidP="00461467">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(signature)</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E05DE31" w14:textId="77777777" w:rsidR="00461467" w:rsidRPr="00461467" w:rsidRDefault="00461467" w:rsidP="00461467">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461467" w:rsidRPr="00461467" w14:paraId="3676C40E" w14:textId="77777777" w:rsidTr="001C779F">
        <w:trPr>
          <w:trHeight w:val="242"/>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B45349D" w14:textId="77777777" w:rsidR="00461467" w:rsidRPr="00461467" w:rsidRDefault="00461467" w:rsidP="00461467">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(signature)</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02ACD" w14:textId="77777777" w:rsidR="00461467" w:rsidRPr="00461467" w:rsidRDefault="00461467" w:rsidP="00461467">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461467" w:rsidRPr="00461467" w14:paraId="2E9DE52A" w14:textId="77777777" w:rsidTr="001C779F">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54C0ECD" w14:textId="77777777" w:rsidR="00461467" w:rsidRPr="00461467" w:rsidRDefault="00461467" w:rsidP="00461467">
            <w:pPr>
              <w:spacing w:before="0" w:after="0" w:line="259" w:lineRule="auto"/>
              <w:jc w:val="left"/>
              <w:rPr>
                <w:rFonts w:eastAsia="Times New Roman" w:cstheme="minorHAnsi"/>
                <w:sz w:val="18"/>
                <w:szCs w:val="18"/>
              </w:rPr>
            </w:pPr>
            <w:r w:rsidRPr="00461467">
              <w:rPr>
                <w:rFonts w:eastAsia="Times New Roman" w:cstheme="minorHAnsi"/>
                <w:sz w:val="18"/>
                <w:szCs w:val="18"/>
              </w:rPr>
              <w:t xml:space="preserve">Candidate (Signature)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08D69" w14:textId="77777777" w:rsidR="00461467" w:rsidRPr="00461467" w:rsidRDefault="00461467" w:rsidP="00461467">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461467" w:rsidRPr="00461467" w14:paraId="4CFA8C5E" w14:textId="77777777" w:rsidTr="004755B8">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7A6D44EF" w14:textId="77777777" w:rsidR="00461467" w:rsidRPr="00461467" w:rsidRDefault="00461467" w:rsidP="00461467">
            <w:pPr>
              <w:spacing w:before="0" w:after="0" w:line="259" w:lineRule="auto"/>
              <w:jc w:val="center"/>
              <w:rPr>
                <w:rFonts w:eastAsia="Times New Roman" w:cstheme="minorHAnsi"/>
                <w:b/>
                <w:bCs/>
                <w:sz w:val="18"/>
                <w:szCs w:val="18"/>
              </w:rPr>
            </w:pPr>
            <w:r w:rsidRPr="00461467">
              <w:rPr>
                <w:rFonts w:eastAsia="Times New Roman" w:cstheme="minorHAnsi"/>
                <w:b/>
                <w:bCs/>
                <w:sz w:val="18"/>
                <w:szCs w:val="18"/>
              </w:rPr>
              <w:t>Formative Meeting</w:t>
            </w:r>
          </w:p>
        </w:tc>
      </w:tr>
      <w:tr w:rsidR="00461467" w:rsidRPr="00461467" w14:paraId="39416A80" w14:textId="77777777" w:rsidTr="001C779F">
        <w:trPr>
          <w:trHeight w:val="305"/>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2E7E29E" w14:textId="77777777" w:rsidR="00461467" w:rsidRPr="00461467" w:rsidRDefault="00461467" w:rsidP="00461467">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(signature)</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ED9386" w14:textId="77777777" w:rsidR="00461467" w:rsidRPr="00461467" w:rsidRDefault="00461467" w:rsidP="00461467">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461467" w:rsidRPr="00461467" w14:paraId="535A87F9" w14:textId="77777777" w:rsidTr="001C779F">
        <w:trPr>
          <w:trHeight w:val="26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D9F7CC8" w14:textId="77777777" w:rsidR="00461467" w:rsidRPr="00461467" w:rsidRDefault="00461467" w:rsidP="00461467">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(signature)</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2B4B0" w14:textId="77777777" w:rsidR="00461467" w:rsidRPr="00461467" w:rsidRDefault="00461467" w:rsidP="00461467">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461467" w:rsidRPr="00461467" w14:paraId="617B9D7B" w14:textId="77777777" w:rsidTr="001C779F">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31F3299" w14:textId="77777777" w:rsidR="00461467" w:rsidRPr="00461467" w:rsidRDefault="00461467" w:rsidP="00461467">
            <w:pPr>
              <w:spacing w:before="0" w:after="0" w:line="259" w:lineRule="auto"/>
              <w:jc w:val="left"/>
              <w:rPr>
                <w:rFonts w:eastAsia="Times New Roman" w:cstheme="minorHAnsi"/>
                <w:sz w:val="18"/>
                <w:szCs w:val="18"/>
              </w:rPr>
            </w:pPr>
            <w:r w:rsidRPr="00461467">
              <w:rPr>
                <w:rFonts w:eastAsia="Times New Roman" w:cstheme="minorHAnsi"/>
                <w:sz w:val="18"/>
                <w:szCs w:val="18"/>
              </w:rPr>
              <w:t>Candidate (Signature)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4FAEF" w14:textId="77777777" w:rsidR="00461467" w:rsidRPr="00461467" w:rsidRDefault="00461467" w:rsidP="00461467">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Date:  </w:t>
            </w:r>
          </w:p>
        </w:tc>
      </w:tr>
      <w:tr w:rsidR="00461467" w:rsidRPr="00461467" w14:paraId="01F11DA0" w14:textId="77777777" w:rsidTr="004755B8">
        <w:trPr>
          <w:trHeight w:val="836"/>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5E555EDC" w14:textId="77777777" w:rsidR="00461467" w:rsidRPr="00461467" w:rsidRDefault="00461467" w:rsidP="00461467">
            <w:pPr>
              <w:spacing w:before="0" w:after="0" w:line="259" w:lineRule="auto"/>
              <w:jc w:val="center"/>
              <w:rPr>
                <w:rFonts w:eastAsia="Times New Roman" w:cstheme="minorHAnsi"/>
                <w:b/>
                <w:bCs/>
                <w:sz w:val="16"/>
                <w:szCs w:val="16"/>
              </w:rPr>
            </w:pPr>
            <w:r w:rsidRPr="00461467">
              <w:rPr>
                <w:rFonts w:eastAsia="Times New Roman" w:cstheme="minorHAnsi"/>
                <w:b/>
                <w:bCs/>
                <w:sz w:val="16"/>
                <w:szCs w:val="16"/>
              </w:rPr>
              <w:t xml:space="preserve">Summative Meeting </w:t>
            </w:r>
          </w:p>
          <w:p w14:paraId="0C24FC56" w14:textId="77777777" w:rsidR="00461467" w:rsidRPr="00461467" w:rsidRDefault="00461467" w:rsidP="00461467">
            <w:pPr>
              <w:spacing w:before="0" w:after="0" w:line="259" w:lineRule="auto"/>
              <w:jc w:val="left"/>
              <w:rPr>
                <w:rFonts w:eastAsia="Times New Roman" w:cstheme="minorHAnsi"/>
                <w:bCs/>
                <w:sz w:val="16"/>
                <w:szCs w:val="16"/>
              </w:rPr>
            </w:pPr>
            <w:r w:rsidRPr="00461467">
              <w:rPr>
                <w:rFonts w:cstheme="minorHAnsi"/>
                <w:sz w:val="16"/>
                <w:szCs w:val="16"/>
              </w:rPr>
              <w:t xml:space="preserve">By signing, I acknowledge that this experience has been completed factually as represented in this form and described in official Department Guidelines. I acknowledge that the Department may conduct an audit of the candidate’s portfolio for verification purposes. </w:t>
            </w:r>
          </w:p>
        </w:tc>
      </w:tr>
      <w:tr w:rsidR="00461467" w:rsidRPr="00461467" w14:paraId="175E86C8" w14:textId="77777777" w:rsidTr="004755B8">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tcPr>
          <w:p w14:paraId="1A0A4750" w14:textId="77777777" w:rsidR="00461467" w:rsidRPr="00461467" w:rsidRDefault="00461467" w:rsidP="00461467">
            <w:pPr>
              <w:spacing w:before="0" w:after="0" w:line="259" w:lineRule="auto"/>
              <w:jc w:val="left"/>
              <w:rPr>
                <w:rFonts w:eastAsia="Times New Roman" w:cstheme="minorHAnsi"/>
                <w:b/>
                <w:bCs/>
                <w:sz w:val="16"/>
                <w:szCs w:val="16"/>
              </w:rPr>
            </w:pPr>
            <w:r w:rsidRPr="00461467">
              <w:rPr>
                <w:rFonts w:eastAsia="Times New Roman" w:cstheme="minorHAnsi"/>
                <w:b/>
                <w:bCs/>
                <w:sz w:val="16"/>
                <w:szCs w:val="16"/>
              </w:rPr>
              <w:t xml:space="preserve">Supervising educator: </w:t>
            </w:r>
            <w:r w:rsidRPr="00461467">
              <w:rPr>
                <w:rFonts w:eastAsia="Times New Roman" w:cstheme="minorHAnsi"/>
                <w:bCs/>
                <w:sz w:val="16"/>
                <w:szCs w:val="16"/>
              </w:rPr>
              <w:t>Document how candidate has demonstrated competency in each indicator. All indicators must be rated Proficient or higher.</w:t>
            </w:r>
            <w:r w:rsidRPr="00461467">
              <w:rPr>
                <w:rFonts w:eastAsia="Times New Roman" w:cstheme="minorHAnsi"/>
                <w:b/>
                <w:bCs/>
                <w:sz w:val="16"/>
                <w:szCs w:val="16"/>
              </w:rPr>
              <w:t xml:space="preserve">   </w:t>
            </w:r>
          </w:p>
        </w:tc>
      </w:tr>
      <w:tr w:rsidR="00461467" w:rsidRPr="00461467" w14:paraId="432A05E2" w14:textId="77777777" w:rsidTr="004270DF">
        <w:trP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20657269" w14:textId="77777777" w:rsidR="00461467" w:rsidRPr="00461467" w:rsidRDefault="00461467" w:rsidP="00461467">
            <w:pPr>
              <w:spacing w:before="0" w:after="0" w:line="259" w:lineRule="auto"/>
              <w:jc w:val="center"/>
              <w:rPr>
                <w:rFonts w:eastAsia="Times New Roman" w:cstheme="minorHAnsi"/>
                <w:b/>
                <w:sz w:val="18"/>
                <w:szCs w:val="18"/>
              </w:rPr>
            </w:pPr>
            <w:r w:rsidRPr="00461467">
              <w:rPr>
                <w:rFonts w:eastAsia="Times New Roman" w:cstheme="minorHAnsi"/>
                <w:b/>
                <w:sz w:val="18"/>
                <w:szCs w:val="18"/>
              </w:rPr>
              <w:t>Indicator</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E2F21F" w14:textId="77777777" w:rsidR="00461467" w:rsidRPr="00461467" w:rsidRDefault="00461467" w:rsidP="00461467">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Rating</w:t>
            </w:r>
          </w:p>
        </w:tc>
        <w:tc>
          <w:tcPr>
            <w:tcW w:w="2820" w:type="dxa"/>
            <w:tcBorders>
              <w:top w:val="single" w:sz="4" w:space="0" w:color="000000"/>
              <w:left w:val="single" w:sz="4" w:space="0" w:color="000000"/>
              <w:bottom w:val="single" w:sz="4" w:space="0" w:color="000000"/>
              <w:right w:val="single" w:sz="4" w:space="0" w:color="000000"/>
            </w:tcBorders>
          </w:tcPr>
          <w:p w14:paraId="136F7026" w14:textId="77777777" w:rsidR="00461467" w:rsidRPr="00461467" w:rsidRDefault="00461467" w:rsidP="00461467">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Form of Evidence Documented</w:t>
            </w:r>
          </w:p>
          <w:p w14:paraId="352E1009" w14:textId="77777777" w:rsidR="00461467" w:rsidRPr="00461467" w:rsidRDefault="00461467" w:rsidP="00461467">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w:t>
            </w:r>
            <w:r w:rsidRPr="00461467">
              <w:rPr>
                <w:rFonts w:eastAsia="Times New Roman" w:cstheme="minorHAnsi"/>
                <w:b/>
                <w:i/>
                <w:sz w:val="18"/>
                <w:szCs w:val="18"/>
              </w:rPr>
              <w:t>select all that apply</w:t>
            </w:r>
            <w:r w:rsidRPr="00461467">
              <w:rPr>
                <w:rFonts w:eastAsia="Times New Roman" w:cstheme="minorHAnsi"/>
                <w:b/>
                <w:sz w:val="18"/>
                <w:szCs w:val="18"/>
              </w:rPr>
              <w:t>)</w:t>
            </w:r>
          </w:p>
        </w:tc>
      </w:tr>
      <w:tr w:rsidR="00461467" w:rsidRPr="00461467" w14:paraId="50DE028C" w14:textId="77777777" w:rsidTr="004270DF">
        <w:trPr>
          <w:trHeight w:val="998"/>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E30760F"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Similarities and differences between visually impaired and non-visually impaired children in emotional, social, physical and intellectual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DF7D0"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5288C2A6"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63A03D35"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15591178"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14FFDBB3"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369C10DC"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1C3F8F8E"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4D7306F0"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461467" w:rsidRPr="00461467" w14:paraId="712666CE" w14:textId="77777777" w:rsidTr="004270DF">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0149B22"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How abnormalities in anatomy and physiology of the eye impact learning and function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0653B"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7B886843"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3B14DEC2"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2AB27B3D"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1C2EA6EF"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44C6D526"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1AEBE0BC"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66193C2D"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461467" w:rsidRPr="00461467" w14:paraId="1697F1D7" w14:textId="77777777" w:rsidTr="004270DF">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942F295"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hAnsiTheme="majorHAnsi" w:cstheme="majorHAnsi"/>
                <w:sz w:val="18"/>
                <w:szCs w:val="18"/>
              </w:rPr>
              <w:t xml:space="preserve">How to use state of the art assessment </w:t>
            </w:r>
            <w:r w:rsidRPr="00461467">
              <w:rPr>
                <w:rFonts w:asciiTheme="majorHAnsi" w:hAnsiTheme="majorHAnsi" w:cstheme="majorHAnsi"/>
                <w:sz w:val="18"/>
                <w:szCs w:val="18"/>
                <w:highlight w:val="darkGray"/>
              </w:rPr>
              <w:t xml:space="preserve">and screening, diagnostic and formative evaluation tools to identify students’ individual strengths and weaknesses </w:t>
            </w:r>
            <w:r w:rsidRPr="00461467">
              <w:rPr>
                <w:rFonts w:asciiTheme="majorHAnsi" w:hAnsiTheme="majorHAnsi" w:cstheme="majorHAnsi"/>
                <w:sz w:val="18"/>
                <w:szCs w:val="18"/>
              </w:rPr>
              <w:t>as part of IEP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120CF"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51348781"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673F45B0"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01616B60"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1160EDB6"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4E8C1C8F"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70307D30"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0F3F9DDD"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461467" w:rsidRPr="00461467" w14:paraId="38251395" w14:textId="77777777" w:rsidTr="004270DF">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E2594AE"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The use of English Braille (UEB) for </w:t>
            </w:r>
            <w:r w:rsidRPr="00461467">
              <w:rPr>
                <w:rFonts w:asciiTheme="majorHAnsi" w:eastAsia="Times New Roman" w:hAnsiTheme="majorHAnsi" w:cstheme="majorHAnsi"/>
                <w:sz w:val="18"/>
                <w:szCs w:val="18"/>
                <w:highlight w:val="darkGray"/>
              </w:rPr>
              <w:t>non-technical materials</w:t>
            </w:r>
            <w:r w:rsidRPr="00461467">
              <w:rPr>
                <w:rFonts w:asciiTheme="majorHAnsi" w:eastAsia="Times New Roman" w:hAnsiTheme="majorHAnsi" w:cstheme="majorHAnsi"/>
                <w:sz w:val="18"/>
                <w:szCs w:val="18"/>
              </w:rPr>
              <w:t xml:space="preserve"> and UEB and Nemeth Code </w:t>
            </w:r>
            <w:r w:rsidRPr="00461467">
              <w:rPr>
                <w:rFonts w:asciiTheme="majorHAnsi" w:eastAsia="Times New Roman" w:hAnsiTheme="majorHAnsi" w:cstheme="majorHAnsi"/>
                <w:sz w:val="18"/>
                <w:szCs w:val="18"/>
                <w:highlight w:val="darkGray"/>
              </w:rPr>
              <w:t>for Mathematics for technical materials</w:t>
            </w:r>
            <w:r w:rsidRPr="00461467">
              <w:rPr>
                <w:rFonts w:asciiTheme="majorHAnsi" w:eastAsia="Times New Roman" w:hAnsiTheme="majorHAnsi" w:cstheme="majorHAnsi"/>
                <w:sz w:val="18"/>
                <w:szCs w:val="18"/>
                <w:highlight w:val="yellow"/>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5AD4D"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549657DC"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26B57A8D"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1B2B2EB8"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2AC04DC"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7C4358B7"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3EAF5ACB"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683AF064"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461467" w:rsidRPr="00461467" w14:paraId="6783B734" w14:textId="77777777" w:rsidTr="004270DF">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16CFA26"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The use of Assistive Technology such as low vision devices and other vision related technology</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C52E10"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438506BD"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61604751"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459CD347"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2C62375E"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4EF2CC31"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539052BC"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62C2D574"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461467" w:rsidRPr="00461467" w14:paraId="79DC9EEF" w14:textId="77777777" w:rsidTr="004270DF">
        <w:trPr>
          <w:trHeight w:val="1361"/>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3182D97"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hAnsiTheme="majorHAnsi" w:cstheme="majorHAnsi"/>
                <w:sz w:val="18"/>
                <w:szCs w:val="18"/>
              </w:rPr>
              <w:t xml:space="preserve">Design or modification of the curriculum and instructional materials for the visually impaired student </w:t>
            </w:r>
            <w:r w:rsidRPr="00461467">
              <w:rPr>
                <w:rFonts w:asciiTheme="majorHAnsi" w:hAnsiTheme="majorHAnsi" w:cstheme="majorHAnsi"/>
                <w:sz w:val="18"/>
                <w:szCs w:val="18"/>
                <w:highlight w:val="darkGray"/>
              </w:rPr>
              <w:t>utilizing evidenced based practices such as Response to Intervention models, shared responsibility and decision making, and progress monitoring to differentiate instruction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9E2AF"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579A0B78"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4BB6E7C4"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42E616A1"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0FFF02D2"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451BEE15"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5B897385"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432191A1"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461467" w:rsidRPr="00461467" w14:paraId="1C44335F" w14:textId="77777777" w:rsidTr="004270DF">
        <w:trPr>
          <w:trHeight w:val="1307"/>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FCA21AD" w14:textId="77777777" w:rsidR="00461467" w:rsidRPr="00461467" w:rsidRDefault="00461467" w:rsidP="00461467">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6"/>
                <w:szCs w:val="16"/>
              </w:rPr>
              <w:t>Familiarity with the full continuum of educational options for students who are visually impaired ranging from general education classrooms to schools for the visually impaired; and</w:t>
            </w:r>
            <w:r w:rsidRPr="00461467">
              <w:rPr>
                <w:rFonts w:asciiTheme="majorHAnsi" w:eastAsia="Times New Roman" w:hAnsiTheme="majorHAnsi" w:cstheme="majorHAnsi"/>
                <w:sz w:val="18"/>
                <w:szCs w:val="18"/>
              </w:rPr>
              <w:t xml:space="preserve"> ways to prepare students to access supports and supplemental services in the least restrictive environment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A9E39"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0314C947"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4F7A50BB"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2277E8A9" w14:textId="77777777" w:rsidR="00461467" w:rsidRPr="00461467" w:rsidRDefault="00461467" w:rsidP="004270DF">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D2553E3"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Observation</w:t>
            </w:r>
          </w:p>
          <w:p w14:paraId="4C102A05"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2328D3B7"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704EDB69" w14:textId="77777777" w:rsidR="00461467" w:rsidRPr="00461467" w:rsidRDefault="00461467" w:rsidP="004270DF">
            <w:pPr>
              <w:numPr>
                <w:ilvl w:val="0"/>
                <w:numId w:val="1"/>
              </w:numPr>
              <w:tabs>
                <w:tab w:val="clear" w:pos="720"/>
              </w:tabs>
              <w:spacing w:before="0" w:after="0" w:line="259" w:lineRule="auto"/>
              <w:ind w:left="52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bl>
    <w:p w14:paraId="7F739076" w14:textId="77777777" w:rsidR="00461467" w:rsidRPr="00461467" w:rsidRDefault="00461467" w:rsidP="00461467">
      <w:pPr>
        <w:spacing w:before="0" w:after="0" w:line="259" w:lineRule="auto"/>
        <w:jc w:val="left"/>
        <w:rPr>
          <w:rFonts w:eastAsia="Times New Roman" w:cs="Times New Roman"/>
          <w:sz w:val="18"/>
          <w:szCs w:val="18"/>
        </w:rPr>
        <w:sectPr w:rsidR="00461467" w:rsidRPr="00461467" w:rsidSect="00B51BFA">
          <w:pgSz w:w="12240" w:h="15840"/>
          <w:pgMar w:top="864" w:right="1008" w:bottom="864" w:left="1008" w:header="720" w:footer="720" w:gutter="0"/>
          <w:cols w:space="720"/>
          <w:docGrid w:linePitch="360"/>
        </w:sectPr>
      </w:pPr>
    </w:p>
    <w:tbl>
      <w:tblPr>
        <w:tblW w:w="10195" w:type="dxa"/>
        <w:jc w:val="center"/>
        <w:tblCellMar>
          <w:top w:w="15" w:type="dxa"/>
          <w:left w:w="15" w:type="dxa"/>
          <w:bottom w:w="15" w:type="dxa"/>
          <w:right w:w="15" w:type="dxa"/>
        </w:tblCellMar>
        <w:tblLook w:val="04A0" w:firstRow="1" w:lastRow="0" w:firstColumn="1" w:lastColumn="0" w:noHBand="0" w:noVBand="1"/>
        <w:tblCaption w:val="Teacher of the Visually Impaired: SG&amp;S Form (Page 3 of 3)"/>
        <w:tblDescription w:val="Indicator eight through ten rating and supervising educator, supervising administrator, and candidate signature lines."/>
      </w:tblPr>
      <w:tblGrid>
        <w:gridCol w:w="5040"/>
        <w:gridCol w:w="2340"/>
        <w:gridCol w:w="2815"/>
      </w:tblGrid>
      <w:tr w:rsidR="00461467" w:rsidRPr="00461467" w14:paraId="539D657E" w14:textId="77777777" w:rsidTr="004755B8">
        <w:trPr>
          <w:trHeight w:val="351"/>
          <w:tblHeader/>
          <w:jc w:val="center"/>
        </w:trPr>
        <w:tc>
          <w:tcPr>
            <w:tcW w:w="10195" w:type="dxa"/>
            <w:gridSpan w:val="3"/>
            <w:tcBorders>
              <w:bottom w:val="single" w:sz="4" w:space="0" w:color="000000"/>
            </w:tcBorders>
            <w:shd w:val="clear" w:color="auto" w:fill="auto"/>
            <w:tcMar>
              <w:top w:w="0" w:type="dxa"/>
              <w:left w:w="115" w:type="dxa"/>
              <w:bottom w:w="0" w:type="dxa"/>
              <w:right w:w="115" w:type="dxa"/>
            </w:tcMar>
            <w:hideMark/>
          </w:tcPr>
          <w:p w14:paraId="0F79ED9D" w14:textId="77777777" w:rsidR="00461467" w:rsidRPr="00461467" w:rsidRDefault="00461467" w:rsidP="004270DF">
            <w:pPr>
              <w:spacing w:before="0" w:after="120" w:line="259" w:lineRule="auto"/>
              <w:jc w:val="center"/>
              <w:rPr>
                <w:rFonts w:ascii="Calibri" w:eastAsia="Times New Roman" w:hAnsi="Calibri" w:cs="Times New Roman"/>
                <w:b/>
                <w:color w:val="8496B0" w:themeColor="text2" w:themeTint="99"/>
                <w:sz w:val="28"/>
                <w:szCs w:val="28"/>
              </w:rPr>
            </w:pPr>
            <w:r w:rsidRPr="00C33EAB">
              <w:rPr>
                <w:rFonts w:eastAsia="Times New Roman" w:cs="Times New Roman"/>
                <w:b/>
                <w:color w:val="323E4F" w:themeColor="text2" w:themeShade="BF"/>
                <w:sz w:val="28"/>
                <w:szCs w:val="28"/>
              </w:rPr>
              <w:lastRenderedPageBreak/>
              <w:t xml:space="preserve">Teacher of the Visually Impaired: SG&amp;S Form </w:t>
            </w:r>
            <w:r w:rsidRPr="00C33EAB">
              <w:rPr>
                <w:rFonts w:ascii="Calibri" w:eastAsia="Times New Roman" w:hAnsi="Calibri" w:cs="Times New Roman"/>
                <w:b/>
                <w:color w:val="323E4F" w:themeColor="text2" w:themeShade="BF"/>
                <w:sz w:val="28"/>
                <w:szCs w:val="28"/>
              </w:rPr>
              <w:t>(Page 3 of 3)</w:t>
            </w:r>
          </w:p>
        </w:tc>
      </w:tr>
      <w:tr w:rsidR="00461467" w:rsidRPr="00461467" w14:paraId="41C198F3" w14:textId="77777777" w:rsidTr="004270DF">
        <w:trPr>
          <w:trHeight w:val="1244"/>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84B7B39" w14:textId="77777777" w:rsidR="00461467" w:rsidRPr="00461467" w:rsidRDefault="00461467" w:rsidP="00461467">
            <w:pPr>
              <w:numPr>
                <w:ilvl w:val="0"/>
                <w:numId w:val="5"/>
              </w:numPr>
              <w:spacing w:before="0" w:after="0" w:line="259" w:lineRule="auto"/>
              <w:ind w:left="420"/>
              <w:contextualSpacing/>
              <w:jc w:val="left"/>
              <w:rPr>
                <w:rFonts w:eastAsia="Times New Roman" w:cs="Times New Roman"/>
                <w:sz w:val="18"/>
                <w:szCs w:val="18"/>
              </w:rPr>
            </w:pPr>
            <w:r w:rsidRPr="00461467">
              <w:rPr>
                <w:sz w:val="18"/>
                <w:szCs w:val="18"/>
              </w:rPr>
              <w:t xml:space="preserve">8. </w:t>
            </w:r>
            <w:r w:rsidRPr="00461467">
              <w:rPr>
                <w:rFonts w:eastAsia="Times New Roman" w:cs="Times New Roman"/>
                <w:sz w:val="18"/>
                <w:szCs w:val="18"/>
              </w:rPr>
              <w:t xml:space="preserve">How to develop appropriate IEP </w:t>
            </w:r>
            <w:r w:rsidRPr="00461467">
              <w:rPr>
                <w:rFonts w:eastAsia="Times New Roman" w:cs="Times New Roman"/>
                <w:sz w:val="18"/>
                <w:szCs w:val="18"/>
                <w:highlight w:val="darkGray"/>
              </w:rPr>
              <w:t>and 504 plans</w:t>
            </w:r>
            <w:r w:rsidRPr="00461467">
              <w:rPr>
                <w:rFonts w:eastAsia="Times New Roman" w:cs="Times New Roman"/>
                <w:sz w:val="18"/>
                <w:szCs w:val="18"/>
              </w:rPr>
              <w:t xml:space="preserve"> including the ability to report assessment results, develop and implement IEP </w:t>
            </w:r>
            <w:r w:rsidRPr="00461467">
              <w:rPr>
                <w:rFonts w:eastAsia="Times New Roman" w:cs="Times New Roman"/>
                <w:sz w:val="18"/>
                <w:szCs w:val="18"/>
                <w:highlight w:val="darkGray"/>
              </w:rPr>
              <w:t>and 504 plan</w:t>
            </w:r>
            <w:r w:rsidRPr="00461467">
              <w:rPr>
                <w:rFonts w:eastAsia="Times New Roman" w:cs="Times New Roman"/>
                <w:sz w:val="18"/>
                <w:szCs w:val="18"/>
              </w:rPr>
              <w:t xml:space="preserve"> goals &amp; objectives and specify appropriate modifications &amp; transition plans within the IEP </w:t>
            </w:r>
            <w:r w:rsidRPr="00461467">
              <w:rPr>
                <w:rFonts w:eastAsia="Times New Roman" w:cs="Times New Roman"/>
                <w:sz w:val="18"/>
                <w:szCs w:val="18"/>
                <w:highlight w:val="darkGray"/>
              </w:rPr>
              <w:t>and 504 plans using a working knowledge of federal and state laws pertaining to special education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31B7D"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Exemplary</w:t>
            </w:r>
          </w:p>
          <w:p w14:paraId="720265D2"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 xml:space="preserve">Proficient </w:t>
            </w:r>
          </w:p>
          <w:p w14:paraId="61091A34"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Needs Improvement</w:t>
            </w:r>
          </w:p>
          <w:p w14:paraId="353F32E7"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 xml:space="preserve">Unsatisfactory </w:t>
            </w:r>
          </w:p>
        </w:tc>
        <w:tc>
          <w:tcPr>
            <w:tcW w:w="2815" w:type="dxa"/>
            <w:tcBorders>
              <w:top w:val="single" w:sz="4" w:space="0" w:color="000000"/>
              <w:left w:val="single" w:sz="4" w:space="0" w:color="000000"/>
              <w:bottom w:val="single" w:sz="4" w:space="0" w:color="000000"/>
              <w:right w:val="single" w:sz="4" w:space="0" w:color="000000"/>
            </w:tcBorders>
            <w:vAlign w:val="center"/>
          </w:tcPr>
          <w:p w14:paraId="5490A4FA"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Observation</w:t>
            </w:r>
          </w:p>
          <w:p w14:paraId="4C15FB96"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Artifacts of Practice </w:t>
            </w:r>
          </w:p>
          <w:p w14:paraId="0261917F"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Student Feedback </w:t>
            </w:r>
          </w:p>
          <w:p w14:paraId="74176D1B"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Measures of Student Learning</w:t>
            </w:r>
          </w:p>
        </w:tc>
      </w:tr>
      <w:tr w:rsidR="00461467" w:rsidRPr="00461467" w14:paraId="4741B1E0" w14:textId="77777777" w:rsidTr="004270DF">
        <w:trPr>
          <w:trHeight w:val="1217"/>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B1581A9" w14:textId="77777777" w:rsidR="00461467" w:rsidRPr="00461467" w:rsidRDefault="00461467" w:rsidP="00461467">
            <w:pPr>
              <w:numPr>
                <w:ilvl w:val="0"/>
                <w:numId w:val="5"/>
              </w:numPr>
              <w:spacing w:before="0" w:after="0" w:line="259" w:lineRule="auto"/>
              <w:ind w:left="420"/>
              <w:contextualSpacing/>
              <w:jc w:val="left"/>
              <w:rPr>
                <w:rFonts w:eastAsia="Times New Roman" w:cs="Times New Roman"/>
                <w:sz w:val="18"/>
                <w:szCs w:val="18"/>
              </w:rPr>
            </w:pPr>
            <w:r w:rsidRPr="00461467">
              <w:rPr>
                <w:rFonts w:eastAsia="Times New Roman" w:cs="Times New Roman"/>
                <w:sz w:val="18"/>
                <w:szCs w:val="18"/>
              </w:rPr>
              <w:t>Characteristics and instructional practices appropriate for students with a wide range of disabilities and basic theories of cognitive, social, emotional and physical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C1300"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Exemplary</w:t>
            </w:r>
          </w:p>
          <w:p w14:paraId="2711C257"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 xml:space="preserve">Proficient </w:t>
            </w:r>
          </w:p>
          <w:p w14:paraId="6F594730"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Needs Improvement</w:t>
            </w:r>
          </w:p>
          <w:p w14:paraId="4F0CF67F"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 xml:space="preserve">Unsatisfactory </w:t>
            </w:r>
          </w:p>
        </w:tc>
        <w:tc>
          <w:tcPr>
            <w:tcW w:w="2815" w:type="dxa"/>
            <w:tcBorders>
              <w:top w:val="single" w:sz="4" w:space="0" w:color="000000"/>
              <w:left w:val="single" w:sz="4" w:space="0" w:color="000000"/>
              <w:bottom w:val="single" w:sz="4" w:space="0" w:color="000000"/>
              <w:right w:val="single" w:sz="4" w:space="0" w:color="000000"/>
            </w:tcBorders>
            <w:vAlign w:val="center"/>
          </w:tcPr>
          <w:p w14:paraId="3F593BEE"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bookmarkStart w:id="9" w:name="_GoBack"/>
            <w:bookmarkEnd w:id="9"/>
            <w:r w:rsidRPr="00461467">
              <w:rPr>
                <w:rFonts w:eastAsia="Times New Roman" w:cs="Arial"/>
                <w:sz w:val="18"/>
                <w:szCs w:val="18"/>
              </w:rPr>
              <w:t>Observation</w:t>
            </w:r>
          </w:p>
          <w:p w14:paraId="5D5CF279"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Artifacts of Practice </w:t>
            </w:r>
          </w:p>
          <w:p w14:paraId="51CF0411"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Student Feedback </w:t>
            </w:r>
          </w:p>
          <w:p w14:paraId="0DDBE089"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Measures of Student Learning</w:t>
            </w:r>
          </w:p>
        </w:tc>
      </w:tr>
      <w:tr w:rsidR="00461467" w:rsidRPr="00461467" w14:paraId="43767EC6" w14:textId="77777777" w:rsidTr="004270DF">
        <w:trPr>
          <w:trHeight w:val="1217"/>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3E51AA81" w14:textId="77777777" w:rsidR="00461467" w:rsidRPr="00461467" w:rsidRDefault="00461467" w:rsidP="00461467">
            <w:pPr>
              <w:numPr>
                <w:ilvl w:val="0"/>
                <w:numId w:val="5"/>
              </w:numPr>
              <w:spacing w:before="0" w:after="0" w:line="259" w:lineRule="auto"/>
              <w:ind w:left="420"/>
              <w:contextualSpacing/>
              <w:jc w:val="left"/>
              <w:rPr>
                <w:rFonts w:eastAsia="Times New Roman" w:cs="Times New Roman"/>
                <w:sz w:val="18"/>
                <w:szCs w:val="18"/>
              </w:rPr>
            </w:pPr>
            <w:r w:rsidRPr="00461467">
              <w:rPr>
                <w:b/>
                <w:sz w:val="18"/>
                <w:szCs w:val="18"/>
                <w:highlight w:val="yellow"/>
              </w:rPr>
              <w:t xml:space="preserve"> </w:t>
            </w:r>
            <w:r w:rsidRPr="00461467">
              <w:rPr>
                <w:rFonts w:eastAsia="Times New Roman" w:cs="Times New Roman"/>
                <w:sz w:val="18"/>
                <w:szCs w:val="18"/>
                <w:highlight w:val="darkGray"/>
              </w:rPr>
              <w:t>Demonstrates the principles and practices of phonological and phonemic awareness, concepts of print, the alphabetic principles and phonics skills strategies for the emergent reader with visual impairments.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06DF51"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Exemplary</w:t>
            </w:r>
          </w:p>
          <w:p w14:paraId="48B21911"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 xml:space="preserve">Proficient </w:t>
            </w:r>
          </w:p>
          <w:p w14:paraId="73787791"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Needs Improvement</w:t>
            </w:r>
          </w:p>
          <w:p w14:paraId="6F8FE012"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Unsatisfactory</w:t>
            </w:r>
          </w:p>
        </w:tc>
        <w:tc>
          <w:tcPr>
            <w:tcW w:w="2815" w:type="dxa"/>
            <w:tcBorders>
              <w:top w:val="single" w:sz="4" w:space="0" w:color="000000"/>
              <w:left w:val="single" w:sz="4" w:space="0" w:color="000000"/>
              <w:bottom w:val="single" w:sz="4" w:space="0" w:color="000000"/>
              <w:right w:val="single" w:sz="4" w:space="0" w:color="000000"/>
            </w:tcBorders>
            <w:vAlign w:val="center"/>
          </w:tcPr>
          <w:p w14:paraId="7D94100A"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Observation</w:t>
            </w:r>
          </w:p>
          <w:p w14:paraId="3438596D"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Artifacts of Practice </w:t>
            </w:r>
          </w:p>
          <w:p w14:paraId="70CB85EF"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Student Feedback </w:t>
            </w:r>
          </w:p>
          <w:p w14:paraId="4ADE0BC6"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Measures of Student Learning</w:t>
            </w:r>
          </w:p>
        </w:tc>
      </w:tr>
      <w:tr w:rsidR="00461467" w:rsidRPr="00461467" w14:paraId="737F3E59" w14:textId="77777777" w:rsidTr="004270DF">
        <w:trPr>
          <w:trHeight w:val="1217"/>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33EA5596" w14:textId="77777777" w:rsidR="00461467" w:rsidRPr="00461467" w:rsidRDefault="00461467" w:rsidP="00461467">
            <w:pPr>
              <w:numPr>
                <w:ilvl w:val="0"/>
                <w:numId w:val="5"/>
              </w:numPr>
              <w:spacing w:before="0" w:after="0" w:line="259" w:lineRule="auto"/>
              <w:ind w:left="420"/>
              <w:contextualSpacing/>
              <w:jc w:val="left"/>
              <w:rPr>
                <w:rFonts w:eastAsia="Times New Roman" w:cs="Times New Roman"/>
                <w:sz w:val="18"/>
                <w:szCs w:val="18"/>
              </w:rPr>
            </w:pPr>
            <w:r w:rsidRPr="00461467">
              <w:rPr>
                <w:sz w:val="18"/>
                <w:szCs w:val="18"/>
                <w:highlight w:val="darkGray"/>
              </w:rPr>
              <w:t>Diagnosis and</w:t>
            </w:r>
            <w:r w:rsidRPr="00461467">
              <w:rPr>
                <w:rFonts w:eastAsia="Times New Roman" w:cs="Times New Roman"/>
                <w:sz w:val="18"/>
                <w:szCs w:val="18"/>
                <w:highlight w:val="darkGray"/>
              </w:rPr>
              <w:t xml:space="preserve"> assessment of reading skills using a variety of standardized, criterion referenced, and informal instruments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2254C"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Exemplary</w:t>
            </w:r>
          </w:p>
          <w:p w14:paraId="61BDAB3A"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 xml:space="preserve">Proficient </w:t>
            </w:r>
          </w:p>
          <w:p w14:paraId="445EA903"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Needs Improvement</w:t>
            </w:r>
          </w:p>
          <w:p w14:paraId="7E86A2DD" w14:textId="77777777" w:rsidR="00461467" w:rsidRPr="00461467" w:rsidRDefault="00461467" w:rsidP="004270DF">
            <w:pPr>
              <w:numPr>
                <w:ilvl w:val="0"/>
                <w:numId w:val="1"/>
              </w:numPr>
              <w:tabs>
                <w:tab w:val="clear" w:pos="720"/>
              </w:tabs>
              <w:spacing w:before="0" w:after="0" w:line="259" w:lineRule="auto"/>
              <w:ind w:left="541"/>
              <w:jc w:val="left"/>
              <w:textAlignment w:val="baseline"/>
              <w:rPr>
                <w:rFonts w:eastAsia="Times New Roman" w:cs="Arial"/>
                <w:sz w:val="18"/>
                <w:szCs w:val="18"/>
              </w:rPr>
            </w:pPr>
            <w:r w:rsidRPr="00461467">
              <w:rPr>
                <w:rFonts w:eastAsia="Times New Roman" w:cs="Arial"/>
                <w:sz w:val="18"/>
                <w:szCs w:val="18"/>
              </w:rPr>
              <w:t>Unsatisfactory</w:t>
            </w:r>
          </w:p>
        </w:tc>
        <w:tc>
          <w:tcPr>
            <w:tcW w:w="2815" w:type="dxa"/>
            <w:tcBorders>
              <w:top w:val="single" w:sz="4" w:space="0" w:color="000000"/>
              <w:left w:val="single" w:sz="4" w:space="0" w:color="000000"/>
              <w:bottom w:val="single" w:sz="4" w:space="0" w:color="000000"/>
              <w:right w:val="single" w:sz="4" w:space="0" w:color="000000"/>
            </w:tcBorders>
            <w:vAlign w:val="center"/>
          </w:tcPr>
          <w:p w14:paraId="0E230321"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Observation</w:t>
            </w:r>
          </w:p>
          <w:p w14:paraId="703BD2CA"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Artifacts of Practice </w:t>
            </w:r>
          </w:p>
          <w:p w14:paraId="42128C5D"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 xml:space="preserve">Student Feedback </w:t>
            </w:r>
          </w:p>
          <w:p w14:paraId="5C9FA4B9" w14:textId="77777777" w:rsidR="00461467" w:rsidRPr="00461467" w:rsidRDefault="00461467" w:rsidP="004270DF">
            <w:pPr>
              <w:numPr>
                <w:ilvl w:val="0"/>
                <w:numId w:val="1"/>
              </w:numPr>
              <w:tabs>
                <w:tab w:val="clear" w:pos="720"/>
              </w:tabs>
              <w:spacing w:before="0" w:after="0" w:line="259" w:lineRule="auto"/>
              <w:ind w:left="496"/>
              <w:jc w:val="left"/>
              <w:textAlignment w:val="baseline"/>
              <w:rPr>
                <w:rFonts w:eastAsia="Times New Roman" w:cs="Arial"/>
                <w:sz w:val="18"/>
                <w:szCs w:val="18"/>
              </w:rPr>
            </w:pPr>
            <w:r w:rsidRPr="00461467">
              <w:rPr>
                <w:rFonts w:eastAsia="Times New Roman" w:cs="Arial"/>
                <w:sz w:val="18"/>
                <w:szCs w:val="18"/>
              </w:rPr>
              <w:t>Measures of Student Learning</w:t>
            </w:r>
          </w:p>
        </w:tc>
      </w:tr>
      <w:tr w:rsidR="00461467" w:rsidRPr="00461467" w14:paraId="1707F104" w14:textId="77777777" w:rsidTr="004270DF">
        <w:trPr>
          <w:trHeight w:val="857"/>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387C0CF" w14:textId="77777777" w:rsidR="00461467" w:rsidRPr="00461467" w:rsidRDefault="00461467" w:rsidP="00461467">
            <w:pPr>
              <w:spacing w:before="0" w:after="0" w:line="259" w:lineRule="auto"/>
              <w:jc w:val="left"/>
              <w:rPr>
                <w:rFonts w:eastAsia="Times New Roman" w:cs="Times New Roman"/>
                <w:b/>
                <w:sz w:val="18"/>
                <w:szCs w:val="18"/>
              </w:rPr>
            </w:pPr>
            <w:r w:rsidRPr="00461467">
              <w:rPr>
                <w:rFonts w:eastAsia="Times New Roman" w:cs="Times New Roman"/>
                <w:b/>
                <w:sz w:val="18"/>
                <w:szCs w:val="18"/>
              </w:rPr>
              <w:t xml:space="preserve">Based on the candidate’s performance in the SG&amp;S process, we have determined this candidate have: </w:t>
            </w:r>
          </w:p>
        </w:tc>
        <w:tc>
          <w:tcPr>
            <w:tcW w:w="2340" w:type="dxa"/>
            <w:tcBorders>
              <w:top w:val="single" w:sz="4" w:space="0" w:color="000000"/>
              <w:left w:val="single" w:sz="4" w:space="0" w:color="000000"/>
              <w:bottom w:val="single" w:sz="4" w:space="0" w:color="000000"/>
            </w:tcBorders>
            <w:shd w:val="clear" w:color="auto" w:fill="F2F2F2" w:themeFill="background1" w:themeFillShade="F2"/>
            <w:tcMar>
              <w:top w:w="0" w:type="dxa"/>
              <w:left w:w="115" w:type="dxa"/>
              <w:bottom w:w="0" w:type="dxa"/>
              <w:right w:w="115" w:type="dxa"/>
            </w:tcMar>
            <w:hideMark/>
          </w:tcPr>
          <w:p w14:paraId="39FCB55E" w14:textId="77777777" w:rsidR="00461467" w:rsidRPr="00461467" w:rsidRDefault="00461467" w:rsidP="00461467">
            <w:pPr>
              <w:numPr>
                <w:ilvl w:val="0"/>
                <w:numId w:val="1"/>
              </w:numPr>
              <w:spacing w:before="120" w:after="0" w:line="259" w:lineRule="auto"/>
              <w:jc w:val="left"/>
              <w:textAlignment w:val="baseline"/>
              <w:rPr>
                <w:rFonts w:eastAsia="Times New Roman" w:cs="Arial"/>
                <w:b/>
                <w:sz w:val="18"/>
                <w:szCs w:val="18"/>
              </w:rPr>
            </w:pPr>
            <w:r w:rsidRPr="00461467">
              <w:rPr>
                <w:rFonts w:eastAsia="Times New Roman" w:cs="Arial"/>
                <w:b/>
                <w:sz w:val="18"/>
                <w:szCs w:val="18"/>
              </w:rPr>
              <w:t>Met Requirements</w:t>
            </w:r>
          </w:p>
        </w:tc>
        <w:tc>
          <w:tcPr>
            <w:tcW w:w="2815" w:type="dxa"/>
            <w:tcBorders>
              <w:top w:val="single" w:sz="4" w:space="0" w:color="000000"/>
              <w:left w:val="nil"/>
              <w:bottom w:val="single" w:sz="4" w:space="0" w:color="000000"/>
              <w:right w:val="single" w:sz="4" w:space="0" w:color="000000"/>
            </w:tcBorders>
            <w:shd w:val="clear" w:color="auto" w:fill="F2F2F2" w:themeFill="background1" w:themeFillShade="F2"/>
          </w:tcPr>
          <w:p w14:paraId="2EC6ADD8" w14:textId="77777777" w:rsidR="00461467" w:rsidRPr="00461467" w:rsidRDefault="00461467" w:rsidP="00461467">
            <w:pPr>
              <w:numPr>
                <w:ilvl w:val="0"/>
                <w:numId w:val="1"/>
              </w:numPr>
              <w:spacing w:before="120" w:after="0" w:line="259" w:lineRule="auto"/>
              <w:jc w:val="left"/>
              <w:textAlignment w:val="baseline"/>
              <w:rPr>
                <w:rFonts w:eastAsia="Times New Roman" w:cs="Arial"/>
                <w:b/>
                <w:sz w:val="18"/>
                <w:szCs w:val="18"/>
              </w:rPr>
            </w:pPr>
            <w:r w:rsidRPr="00461467">
              <w:rPr>
                <w:rFonts w:eastAsia="Times New Roman" w:cs="Arial"/>
                <w:b/>
                <w:sz w:val="18"/>
                <w:szCs w:val="18"/>
              </w:rPr>
              <w:t>Not Met Requirements</w:t>
            </w:r>
          </w:p>
        </w:tc>
      </w:tr>
      <w:tr w:rsidR="00461467" w:rsidRPr="00461467" w14:paraId="017D42C1" w14:textId="77777777" w:rsidTr="004270DF">
        <w:trPr>
          <w:trHeight w:val="576"/>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6B5ED1D" w14:textId="77777777" w:rsidR="00461467" w:rsidRPr="00461467" w:rsidRDefault="00461467" w:rsidP="00461467">
            <w:pPr>
              <w:spacing w:before="0" w:after="0" w:line="259" w:lineRule="auto"/>
              <w:jc w:val="left"/>
              <w:rPr>
                <w:rFonts w:eastAsia="Times New Roman" w:cs="Times New Roman"/>
                <w:b/>
                <w:sz w:val="18"/>
                <w:szCs w:val="18"/>
              </w:rPr>
            </w:pPr>
            <w:r w:rsidRPr="00461467">
              <w:rPr>
                <w:rFonts w:eastAsia="Times New Roman" w:cs="Times New Roman"/>
                <w:b/>
                <w:sz w:val="18"/>
                <w:szCs w:val="18"/>
              </w:rPr>
              <w:t>Supervising educator (signature)</w:t>
            </w:r>
          </w:p>
        </w:tc>
        <w:tc>
          <w:tcPr>
            <w:tcW w:w="51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C563007" w14:textId="77777777" w:rsidR="00461467" w:rsidRPr="00461467" w:rsidRDefault="00461467" w:rsidP="00461467">
            <w:pPr>
              <w:spacing w:before="0" w:after="0" w:line="259" w:lineRule="auto"/>
              <w:ind w:left="360"/>
              <w:jc w:val="left"/>
              <w:rPr>
                <w:rFonts w:eastAsia="Times New Roman" w:cs="Times New Roman"/>
                <w:sz w:val="18"/>
                <w:szCs w:val="18"/>
              </w:rPr>
            </w:pPr>
            <w:r w:rsidRPr="00461467">
              <w:rPr>
                <w:rFonts w:eastAsia="Times New Roman" w:cs="Times New Roman"/>
                <w:sz w:val="18"/>
                <w:szCs w:val="18"/>
              </w:rPr>
              <w:t xml:space="preserve">Date: </w:t>
            </w:r>
          </w:p>
        </w:tc>
      </w:tr>
      <w:tr w:rsidR="00461467" w:rsidRPr="00461467" w14:paraId="33C871DB" w14:textId="77777777" w:rsidTr="004270DF">
        <w:trPr>
          <w:trHeight w:val="576"/>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D76A128" w14:textId="77777777" w:rsidR="00461467" w:rsidRPr="00461467" w:rsidRDefault="00461467" w:rsidP="00461467">
            <w:pPr>
              <w:spacing w:before="0" w:after="0" w:line="259" w:lineRule="auto"/>
              <w:jc w:val="left"/>
              <w:rPr>
                <w:rFonts w:eastAsia="Times New Roman" w:cs="Times New Roman"/>
                <w:b/>
                <w:sz w:val="18"/>
                <w:szCs w:val="18"/>
              </w:rPr>
            </w:pPr>
            <w:r w:rsidRPr="00461467">
              <w:rPr>
                <w:rFonts w:eastAsia="Times New Roman" w:cs="Times New Roman"/>
                <w:b/>
                <w:sz w:val="18"/>
                <w:szCs w:val="18"/>
              </w:rPr>
              <w:t>Supervising administrator (signature)</w:t>
            </w:r>
          </w:p>
        </w:tc>
        <w:tc>
          <w:tcPr>
            <w:tcW w:w="51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B115A78" w14:textId="77777777" w:rsidR="00461467" w:rsidRPr="00461467" w:rsidRDefault="00461467" w:rsidP="00461467">
            <w:pPr>
              <w:spacing w:before="0" w:after="0" w:line="259" w:lineRule="auto"/>
              <w:ind w:left="360"/>
              <w:jc w:val="left"/>
              <w:rPr>
                <w:rFonts w:eastAsia="Times New Roman" w:cs="Times New Roman"/>
                <w:sz w:val="18"/>
                <w:szCs w:val="18"/>
              </w:rPr>
            </w:pPr>
            <w:r w:rsidRPr="00461467">
              <w:rPr>
                <w:rFonts w:eastAsia="Times New Roman" w:cs="Times New Roman"/>
                <w:sz w:val="18"/>
                <w:szCs w:val="18"/>
              </w:rPr>
              <w:t xml:space="preserve">Date: </w:t>
            </w:r>
          </w:p>
        </w:tc>
      </w:tr>
      <w:tr w:rsidR="00461467" w:rsidRPr="00461467" w14:paraId="21895E60" w14:textId="77777777" w:rsidTr="004270DF">
        <w:trPr>
          <w:trHeight w:val="576"/>
          <w:tblHeader/>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BC4A43E" w14:textId="77777777" w:rsidR="00461467" w:rsidRPr="00461467" w:rsidRDefault="00461467" w:rsidP="00461467">
            <w:pPr>
              <w:spacing w:before="0" w:after="0" w:line="259" w:lineRule="auto"/>
              <w:jc w:val="left"/>
              <w:rPr>
                <w:rFonts w:eastAsia="Times New Roman" w:cs="Times New Roman"/>
                <w:b/>
                <w:sz w:val="18"/>
                <w:szCs w:val="18"/>
              </w:rPr>
            </w:pPr>
            <w:r w:rsidRPr="00461467">
              <w:rPr>
                <w:rFonts w:eastAsia="Times New Roman" w:cs="Times New Roman"/>
                <w:b/>
                <w:sz w:val="18"/>
                <w:szCs w:val="18"/>
              </w:rPr>
              <w:t xml:space="preserve">Candidate (Signature) </w:t>
            </w:r>
          </w:p>
        </w:tc>
        <w:tc>
          <w:tcPr>
            <w:tcW w:w="51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1DDB584" w14:textId="77777777" w:rsidR="00461467" w:rsidRPr="00461467" w:rsidRDefault="00461467" w:rsidP="00461467">
            <w:pPr>
              <w:spacing w:before="0" w:after="0" w:line="259" w:lineRule="auto"/>
              <w:ind w:left="360"/>
              <w:jc w:val="left"/>
              <w:rPr>
                <w:rFonts w:eastAsia="Times New Roman" w:cs="Times New Roman"/>
                <w:sz w:val="18"/>
                <w:szCs w:val="18"/>
              </w:rPr>
            </w:pPr>
            <w:r w:rsidRPr="00461467">
              <w:rPr>
                <w:rFonts w:eastAsia="Times New Roman" w:cs="Times New Roman"/>
                <w:sz w:val="18"/>
                <w:szCs w:val="18"/>
              </w:rPr>
              <w:t xml:space="preserve">Date: </w:t>
            </w:r>
          </w:p>
        </w:tc>
      </w:tr>
      <w:tr w:rsidR="00461467" w:rsidRPr="00461467" w14:paraId="5ADD95B6" w14:textId="77777777" w:rsidTr="004755B8">
        <w:trPr>
          <w:trHeight w:val="576"/>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F63F0D" w14:textId="77777777" w:rsidR="00461467" w:rsidRPr="00461467" w:rsidRDefault="00461467" w:rsidP="00461467">
            <w:pPr>
              <w:spacing w:before="0" w:after="0" w:line="259" w:lineRule="auto"/>
              <w:ind w:left="150"/>
              <w:jc w:val="left"/>
              <w:rPr>
                <w:rFonts w:eastAsia="Times New Roman" w:cs="Times New Roman"/>
                <w:sz w:val="18"/>
                <w:szCs w:val="18"/>
              </w:rPr>
            </w:pPr>
            <w:r w:rsidRPr="00461467">
              <w:rPr>
                <w:b/>
                <w:sz w:val="20"/>
                <w:szCs w:val="20"/>
                <w:u w:val="single"/>
              </w:rPr>
              <w:t>Please note</w:t>
            </w:r>
            <w:r w:rsidRPr="00461467">
              <w:rPr>
                <w:b/>
                <w:sz w:val="20"/>
                <w:szCs w:val="20"/>
              </w:rPr>
              <w:t>:</w:t>
            </w:r>
            <w:r w:rsidRPr="00461467">
              <w:rPr>
                <w:sz w:val="24"/>
                <w:szCs w:val="24"/>
              </w:rPr>
              <w:t xml:space="preserve"> </w:t>
            </w:r>
            <w:r w:rsidRPr="00461467">
              <w:rPr>
                <w:sz w:val="20"/>
                <w:szCs w:val="20"/>
              </w:rPr>
              <w:t xml:space="preserve">Documents may be uploaded into your ELAR account or mailed to the Office of Educator Licensure. Information regarding the uploading and mailing of documents may be found </w:t>
            </w:r>
            <w:hyperlink r:id="rId18" w:history="1">
              <w:r w:rsidRPr="00461467">
                <w:rPr>
                  <w:color w:val="0000FF"/>
                  <w:sz w:val="20"/>
                  <w:szCs w:val="20"/>
                  <w:u w:val="single"/>
                </w:rPr>
                <w:t>here</w:t>
              </w:r>
            </w:hyperlink>
            <w:r w:rsidRPr="00461467">
              <w:rPr>
                <w:color w:val="0000FF"/>
                <w:sz w:val="20"/>
                <w:szCs w:val="20"/>
              </w:rPr>
              <w:t>.</w:t>
            </w:r>
          </w:p>
        </w:tc>
      </w:tr>
    </w:tbl>
    <w:p w14:paraId="701D515D"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2FC74310"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0A649468"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4F9E1A38"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7F60B845"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3C8A3EC8"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1E97411F"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2BA9FA29" w14:textId="77777777" w:rsidR="00461467" w:rsidRDefault="00461467" w:rsidP="00461467">
      <w:pPr>
        <w:widowControl w:val="0"/>
        <w:spacing w:before="0" w:after="0"/>
        <w:jc w:val="left"/>
        <w:rPr>
          <w:rFonts w:eastAsia="Times New Roman" w:cs="Times New Roman"/>
          <w:b/>
          <w:color w:val="8496B0" w:themeColor="text2" w:themeTint="99"/>
          <w:sz w:val="28"/>
          <w:szCs w:val="28"/>
        </w:rPr>
      </w:pPr>
    </w:p>
    <w:p w14:paraId="32EEBDB4" w14:textId="77777777" w:rsidR="00873D7E" w:rsidRDefault="00873D7E"/>
    <w:sectPr w:rsidR="00873D7E" w:rsidSect="004270D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7AC8C" w14:textId="77777777" w:rsidR="00011D47" w:rsidRDefault="00011D47">
      <w:pPr>
        <w:spacing w:before="0" w:after="0"/>
      </w:pPr>
      <w:r>
        <w:separator/>
      </w:r>
    </w:p>
  </w:endnote>
  <w:endnote w:type="continuationSeparator" w:id="0">
    <w:p w14:paraId="239F364F" w14:textId="77777777" w:rsidR="00011D47" w:rsidRDefault="00011D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5EE5" w14:textId="77777777" w:rsidR="000B491C" w:rsidRDefault="000B4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D724" w14:textId="77777777" w:rsidR="000B491C" w:rsidRDefault="000B4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9C6F" w14:textId="77777777" w:rsidR="000B491C" w:rsidRDefault="000B4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065599"/>
      <w:docPartObj>
        <w:docPartGallery w:val="Page Numbers (Bottom of Page)"/>
        <w:docPartUnique/>
      </w:docPartObj>
    </w:sdtPr>
    <w:sdtEndPr>
      <w:rPr>
        <w:noProof/>
      </w:rPr>
    </w:sdtEndPr>
    <w:sdtContent>
      <w:p w14:paraId="1D0C3F5F" w14:textId="77777777" w:rsidR="00461467" w:rsidRDefault="00011D47">
        <w:pPr>
          <w:pStyle w:val="Footer"/>
          <w:jc w:val="center"/>
        </w:pPr>
      </w:p>
    </w:sdtContent>
  </w:sdt>
  <w:p w14:paraId="79E7E125" w14:textId="77777777" w:rsidR="00461467" w:rsidRDefault="0046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C6733" w14:textId="77777777" w:rsidR="00011D47" w:rsidRDefault="00011D47">
      <w:pPr>
        <w:spacing w:before="0" w:after="0"/>
      </w:pPr>
      <w:r>
        <w:separator/>
      </w:r>
    </w:p>
  </w:footnote>
  <w:footnote w:type="continuationSeparator" w:id="0">
    <w:p w14:paraId="0A8E0A6D" w14:textId="77777777" w:rsidR="00011D47" w:rsidRDefault="00011D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D717" w14:textId="77777777" w:rsidR="000B491C" w:rsidRDefault="000B4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081233"/>
      <w:docPartObj>
        <w:docPartGallery w:val="Watermarks"/>
        <w:docPartUnique/>
      </w:docPartObj>
    </w:sdtPr>
    <w:sdtEndPr/>
    <w:sdtContent>
      <w:p w14:paraId="0A67C418" w14:textId="77777777" w:rsidR="000B491C" w:rsidRDefault="00011D47">
        <w:pPr>
          <w:pStyle w:val="Header"/>
        </w:pPr>
        <w:r>
          <w:rPr>
            <w:noProof/>
          </w:rPr>
          <w:pict w14:anchorId="066B1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980A" w14:textId="77777777" w:rsidR="000B491C" w:rsidRDefault="000B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72559"/>
    <w:multiLevelType w:val="hybridMultilevel"/>
    <w:tmpl w:val="51CEC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08"/>
    <w:rsid w:val="00011D47"/>
    <w:rsid w:val="000B491C"/>
    <w:rsid w:val="00126D1E"/>
    <w:rsid w:val="001C779F"/>
    <w:rsid w:val="002D2A46"/>
    <w:rsid w:val="004034FB"/>
    <w:rsid w:val="004060F1"/>
    <w:rsid w:val="004270DF"/>
    <w:rsid w:val="00461467"/>
    <w:rsid w:val="004755B8"/>
    <w:rsid w:val="0051393C"/>
    <w:rsid w:val="005B3208"/>
    <w:rsid w:val="00873D7E"/>
    <w:rsid w:val="008F5E37"/>
    <w:rsid w:val="009E6AEF"/>
    <w:rsid w:val="00B07D5A"/>
    <w:rsid w:val="00C1210B"/>
    <w:rsid w:val="00C33EAB"/>
    <w:rsid w:val="00C36863"/>
    <w:rsid w:val="00CF1DCF"/>
    <w:rsid w:val="00CF588E"/>
    <w:rsid w:val="00D2302A"/>
    <w:rsid w:val="00E2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38A7E"/>
  <w15:chartTrackingRefBased/>
  <w15:docId w15:val="{E6640D72-3EFB-4152-8221-F13F976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08"/>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5B3208"/>
    <w:pPr>
      <w:widowControl w:val="0"/>
      <w:spacing w:after="200" w:line="276" w:lineRule="auto"/>
    </w:pPr>
    <w:rPr>
      <w:rFonts w:ascii="Calibri" w:eastAsia="Calibri" w:hAnsi="Calibri" w:cs="Calibri"/>
      <w:color w:val="000000"/>
    </w:rPr>
  </w:style>
  <w:style w:type="paragraph" w:styleId="Footer">
    <w:name w:val="footer"/>
    <w:basedOn w:val="Normal"/>
    <w:link w:val="FooterChar"/>
    <w:uiPriority w:val="99"/>
    <w:unhideWhenUsed/>
    <w:rsid w:val="00461467"/>
    <w:pPr>
      <w:tabs>
        <w:tab w:val="center" w:pos="4680"/>
        <w:tab w:val="right" w:pos="9360"/>
      </w:tabs>
      <w:spacing w:before="0" w:after="0"/>
    </w:pPr>
  </w:style>
  <w:style w:type="character" w:customStyle="1" w:styleId="FooterChar">
    <w:name w:val="Footer Char"/>
    <w:basedOn w:val="DefaultParagraphFont"/>
    <w:link w:val="Footer"/>
    <w:uiPriority w:val="99"/>
    <w:rsid w:val="00461467"/>
  </w:style>
  <w:style w:type="table" w:styleId="TableGrid">
    <w:name w:val="Table Grid"/>
    <w:basedOn w:val="TableNormal"/>
    <w:uiPriority w:val="59"/>
    <w:rsid w:val="0046146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91C"/>
    <w:pPr>
      <w:tabs>
        <w:tab w:val="center" w:pos="4680"/>
        <w:tab w:val="right" w:pos="9360"/>
      </w:tabs>
      <w:spacing w:before="0" w:after="0"/>
    </w:pPr>
  </w:style>
  <w:style w:type="character" w:customStyle="1" w:styleId="HeaderChar">
    <w:name w:val="Header Char"/>
    <w:basedOn w:val="DefaultParagraphFont"/>
    <w:link w:val="Header"/>
    <w:uiPriority w:val="99"/>
    <w:rsid w:val="000B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973337">
      <w:bodyDiv w:val="1"/>
      <w:marLeft w:val="0"/>
      <w:marRight w:val="0"/>
      <w:marTop w:val="0"/>
      <w:marBottom w:val="0"/>
      <w:divBdr>
        <w:top w:val="none" w:sz="0" w:space="0" w:color="auto"/>
        <w:left w:val="none" w:sz="0" w:space="0" w:color="auto"/>
        <w:bottom w:val="none" w:sz="0" w:space="0" w:color="auto"/>
        <w:right w:val="none" w:sz="0" w:space="0" w:color="auto"/>
      </w:divBdr>
    </w:div>
    <w:div w:id="1434786040">
      <w:bodyDiv w:val="1"/>
      <w:marLeft w:val="0"/>
      <w:marRight w:val="0"/>
      <w:marTop w:val="0"/>
      <w:marBottom w:val="0"/>
      <w:divBdr>
        <w:top w:val="none" w:sz="0" w:space="0" w:color="auto"/>
        <w:left w:val="none" w:sz="0" w:space="0" w:color="auto"/>
        <w:bottom w:val="none" w:sz="0" w:space="0" w:color="auto"/>
        <w:right w:val="none" w:sz="0" w:space="0" w:color="auto"/>
      </w:divBdr>
    </w:div>
    <w:div w:id="1902013771">
      <w:bodyDiv w:val="1"/>
      <w:marLeft w:val="0"/>
      <w:marRight w:val="0"/>
      <w:marTop w:val="0"/>
      <w:marBottom w:val="0"/>
      <w:divBdr>
        <w:top w:val="none" w:sz="0" w:space="0" w:color="auto"/>
        <w:left w:val="none" w:sz="0" w:space="0" w:color="auto"/>
        <w:bottom w:val="none" w:sz="0" w:space="0" w:color="auto"/>
        <w:right w:val="none" w:sz="0" w:space="0" w:color="auto"/>
      </w:divBdr>
    </w:div>
    <w:div w:id="21111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licensure/el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DESE-231-59893</_dlc_DocId>
    <_dlc_DocIdUrl xmlns="733efe1c-5bbe-4968-87dc-d400e65c879f">
      <Url>https://sharepoint.doemass.org/ese/webteam/cps/_layouts/DocIdRedir.aspx?ID=DESE-231-59893</Url>
      <Description>DESE-231-59893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F5F5FFA-9D81-4100-BFAC-728690C325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383022B-F9DC-4107-BBF0-6AB610B3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50330-32F8-4B73-8A83-0C1B78D8F93A}">
  <ds:schemaRefs>
    <ds:schemaRef ds:uri="http://schemas.microsoft.com/sharepoint/events"/>
  </ds:schemaRefs>
</ds:datastoreItem>
</file>

<file path=customXml/itemProps4.xml><?xml version="1.0" encoding="utf-8"?>
<ds:datastoreItem xmlns:ds="http://schemas.openxmlformats.org/officeDocument/2006/customXml" ds:itemID="{103FF394-758F-4BC1-964E-60195C300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4041</Words>
  <Characters>24852</Characters>
  <Application>Microsoft Office Word</Application>
  <DocSecurity>0</DocSecurity>
  <Lines>1009</Lines>
  <Paragraphs>278</Paragraphs>
  <ScaleCrop>false</ScaleCrop>
  <HeadingPairs>
    <vt:vector size="2" baseType="variant">
      <vt:variant>
        <vt:lpstr>Title</vt:lpstr>
      </vt:variant>
      <vt:variant>
        <vt:i4>1</vt:i4>
      </vt:variant>
    </vt:vector>
  </HeadingPairs>
  <TitlesOfParts>
    <vt:vector size="1" baseType="lpstr">
      <vt:lpstr>Rubric for Teacher of the Visually Impaired License MU</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Teacher of the Visually Impaired License MU</dc:title>
  <dc:subject>Rubric for Teacher of the Visually Impaired License MU</dc:subject>
  <dc:creator>Bloomer, Roberta M (DESE)</dc:creator>
  <cp:keywords/>
  <dc:description/>
  <cp:lastModifiedBy>O'Brien-Driscoll, Courtney (EOE)</cp:lastModifiedBy>
  <cp:revision>3</cp:revision>
  <dcterms:created xsi:type="dcterms:W3CDTF">2020-04-16T14:04:00Z</dcterms:created>
  <dcterms:modified xsi:type="dcterms:W3CDTF">2020-04-16T14:42:00Z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6c87d994-cfdd-4d40-9644-ba7725565102</vt:lpwstr>
  </property>
  <property fmtid="{D5CDD505-2E9C-101B-9397-08002B2CF9AE}" pid="4" name="metadate">
    <vt:lpwstr>Apr 16 2020</vt:lpwstr>
  </property>
</Properties>
</file>