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9A2867" w14:textId="22B2F0FD" w:rsidR="00A56284" w:rsidRDefault="0013578E" w:rsidP="00BB2526">
      <w:pPr>
        <w:pStyle w:val="Default"/>
        <w:rPr>
          <w:rFonts w:ascii="Old English Text MT" w:hAnsi="Old English Text MT" w:cs="Arial"/>
          <w:color w:val="333399"/>
          <w:sz w:val="44"/>
          <w:szCs w:val="44"/>
        </w:rPr>
      </w:pPr>
      <w:r>
        <w:rPr>
          <w:rFonts w:ascii="Old English Text MT" w:hAnsi="Old English Text MT" w:cs="Arial"/>
          <w:noProof/>
          <w:color w:val="333399"/>
          <w:sz w:val="44"/>
          <w:szCs w:val="44"/>
        </w:rPr>
        <w:drawing>
          <wp:inline distT="0" distB="0" distL="0" distR="0" wp14:anchorId="45D3D87A" wp14:editId="764B63C2">
            <wp:extent cx="3238771" cy="632460"/>
            <wp:effectExtent l="0" t="0" r="0" b="0"/>
            <wp:docPr id="4" name="Picture 4" descr="dese logo&#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ese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54960" cy="635621"/>
                    </a:xfrm>
                    <a:prstGeom prst="rect">
                      <a:avLst/>
                    </a:prstGeom>
                  </pic:spPr>
                </pic:pic>
              </a:graphicData>
            </a:graphic>
          </wp:inline>
        </w:drawing>
      </w:r>
    </w:p>
    <w:p w14:paraId="3C0CD30E" w14:textId="77777777" w:rsidR="00A56284" w:rsidRDefault="00A56284" w:rsidP="00A56284">
      <w:pPr>
        <w:pStyle w:val="Default"/>
        <w:ind w:left="2160" w:firstLine="720"/>
        <w:rPr>
          <w:rFonts w:ascii="Old English Text MT" w:hAnsi="Old English Text MT" w:cs="Arial"/>
          <w:color w:val="333399"/>
          <w:sz w:val="44"/>
          <w:szCs w:val="44"/>
        </w:rPr>
      </w:pPr>
    </w:p>
    <w:p w14:paraId="53099F8B" w14:textId="4C8D1790" w:rsidR="00A56284" w:rsidRDefault="0013578E" w:rsidP="00A56284">
      <w:pPr>
        <w:pStyle w:val="Default"/>
        <w:ind w:left="2430" w:firstLine="450"/>
        <w:rPr>
          <w:rFonts w:ascii="Old English Text MT" w:hAnsi="Old English Text MT" w:cs="Arial"/>
          <w:color w:val="333399"/>
          <w:sz w:val="44"/>
          <w:szCs w:val="44"/>
        </w:rPr>
      </w:pPr>
      <w:r>
        <w:rPr>
          <w:noProof/>
          <w:szCs w:val="22"/>
        </w:rPr>
        <w:drawing>
          <wp:anchor distT="0" distB="0" distL="114300" distR="114300" simplePos="0" relativeHeight="251658240" behindDoc="1" locked="0" layoutInCell="1" allowOverlap="1" wp14:anchorId="2DADD04C" wp14:editId="2C422BAB">
            <wp:simplePos x="0" y="0"/>
            <wp:positionH relativeFrom="column">
              <wp:posOffset>114300</wp:posOffset>
            </wp:positionH>
            <wp:positionV relativeFrom="paragraph">
              <wp:posOffset>10160</wp:posOffset>
            </wp:positionV>
            <wp:extent cx="320040" cy="5961380"/>
            <wp:effectExtent l="0" t="0" r="3810" b="127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0040" cy="5961380"/>
                    </a:xfrm>
                    <a:prstGeom prst="rect">
                      <a:avLst/>
                    </a:prstGeom>
                    <a:noFill/>
                  </pic:spPr>
                </pic:pic>
              </a:graphicData>
            </a:graphic>
            <wp14:sizeRelH relativeFrom="page">
              <wp14:pctWidth>0</wp14:pctWidth>
            </wp14:sizeRelH>
            <wp14:sizeRelV relativeFrom="page">
              <wp14:pctHeight>0</wp14:pctHeight>
            </wp14:sizeRelV>
          </wp:anchor>
        </w:drawing>
      </w:r>
    </w:p>
    <w:p w14:paraId="5809EC41" w14:textId="77777777" w:rsidR="0013578E" w:rsidRDefault="0013578E" w:rsidP="00A56284">
      <w:pPr>
        <w:pStyle w:val="Default"/>
        <w:ind w:left="2160" w:firstLine="720"/>
        <w:jc w:val="center"/>
        <w:rPr>
          <w:rFonts w:ascii="Arial Black" w:hAnsi="Arial Black" w:cs="Arial"/>
          <w:b/>
          <w:i/>
          <w:color w:val="333399"/>
          <w:sz w:val="40"/>
          <w:szCs w:val="40"/>
        </w:rPr>
      </w:pPr>
    </w:p>
    <w:p w14:paraId="569D79F6" w14:textId="77777777" w:rsidR="0013578E" w:rsidRDefault="0013578E" w:rsidP="00A56284">
      <w:pPr>
        <w:pStyle w:val="Default"/>
        <w:ind w:left="2160" w:firstLine="720"/>
        <w:jc w:val="center"/>
        <w:rPr>
          <w:rFonts w:ascii="Arial Black" w:hAnsi="Arial Black" w:cs="Arial"/>
          <w:b/>
          <w:i/>
          <w:color w:val="333399"/>
          <w:sz w:val="40"/>
          <w:szCs w:val="40"/>
        </w:rPr>
      </w:pPr>
    </w:p>
    <w:p w14:paraId="6C52105E" w14:textId="77777777" w:rsidR="0013578E" w:rsidRDefault="0013578E" w:rsidP="00A56284">
      <w:pPr>
        <w:pStyle w:val="Default"/>
        <w:ind w:left="2160" w:firstLine="720"/>
        <w:jc w:val="center"/>
        <w:rPr>
          <w:rFonts w:ascii="Arial Black" w:hAnsi="Arial Black" w:cs="Arial"/>
          <w:b/>
          <w:i/>
          <w:color w:val="333399"/>
          <w:sz w:val="40"/>
          <w:szCs w:val="40"/>
        </w:rPr>
      </w:pPr>
    </w:p>
    <w:p w14:paraId="078B8974" w14:textId="34D1D2F3" w:rsidR="0013578E" w:rsidRDefault="0013578E" w:rsidP="00A56284">
      <w:pPr>
        <w:pStyle w:val="Default"/>
        <w:ind w:left="2160" w:firstLine="720"/>
        <w:jc w:val="center"/>
        <w:rPr>
          <w:rFonts w:ascii="Arial Black" w:hAnsi="Arial Black" w:cs="Arial"/>
          <w:b/>
          <w:i/>
          <w:color w:val="333399"/>
          <w:sz w:val="40"/>
          <w:szCs w:val="40"/>
        </w:rPr>
      </w:pPr>
    </w:p>
    <w:p w14:paraId="709696CE" w14:textId="77777777" w:rsidR="00135FC8" w:rsidRPr="00135FC8" w:rsidRDefault="00135FC8" w:rsidP="00135FC8"/>
    <w:p w14:paraId="6B5CBEE2" w14:textId="3E78D687" w:rsidR="002E5FC7" w:rsidRDefault="00A54E2D" w:rsidP="00724141">
      <w:pPr>
        <w:pBdr>
          <w:bottom w:val="single" w:sz="18" w:space="1" w:color="1F3864" w:themeColor="accent1" w:themeShade="80"/>
        </w:pBdr>
        <w:spacing w:after="120"/>
        <w:jc w:val="center"/>
        <w:rPr>
          <w:b/>
          <w:i/>
          <w:color w:val="833C0B" w:themeColor="accent2" w:themeShade="80"/>
          <w:sz w:val="44"/>
          <w:szCs w:val="44"/>
        </w:rPr>
      </w:pPr>
      <w:r w:rsidRPr="00D15CDC">
        <w:rPr>
          <w:b/>
          <w:i/>
          <w:color w:val="833C0B" w:themeColor="accent2" w:themeShade="80"/>
          <w:sz w:val="44"/>
          <w:szCs w:val="44"/>
        </w:rPr>
        <w:t xml:space="preserve">Licensure </w:t>
      </w:r>
      <w:r w:rsidR="002E5FC7">
        <w:rPr>
          <w:b/>
          <w:i/>
          <w:color w:val="833C0B" w:themeColor="accent2" w:themeShade="80"/>
          <w:sz w:val="44"/>
          <w:szCs w:val="44"/>
        </w:rPr>
        <w:t>101</w:t>
      </w:r>
      <w:r w:rsidRPr="00D15CDC">
        <w:rPr>
          <w:b/>
          <w:i/>
          <w:color w:val="833C0B" w:themeColor="accent2" w:themeShade="80"/>
          <w:sz w:val="44"/>
          <w:szCs w:val="44"/>
        </w:rPr>
        <w:t xml:space="preserve">: </w:t>
      </w:r>
      <w:r w:rsidR="000D7191">
        <w:rPr>
          <w:b/>
          <w:i/>
          <w:color w:val="833C0B" w:themeColor="accent2" w:themeShade="80"/>
          <w:sz w:val="44"/>
          <w:szCs w:val="44"/>
        </w:rPr>
        <w:t>How to Obtain a Massachusetts Educator License</w:t>
      </w:r>
    </w:p>
    <w:p w14:paraId="6750E46F" w14:textId="6AB672BB" w:rsidR="00A56284" w:rsidRPr="000D7191" w:rsidRDefault="0013578E" w:rsidP="000D7191">
      <w:pPr>
        <w:pStyle w:val="Default"/>
        <w:spacing w:after="120"/>
        <w:jc w:val="center"/>
        <w:rPr>
          <w:rFonts w:asciiTheme="minorHAnsi" w:hAnsiTheme="minorHAnsi" w:cstheme="minorHAnsi"/>
          <w:b/>
          <w:iCs/>
          <w:color w:val="1F3864" w:themeColor="accent1" w:themeShade="80"/>
          <w:sz w:val="36"/>
          <w:szCs w:val="36"/>
        </w:rPr>
      </w:pPr>
      <w:r w:rsidRPr="000D7191">
        <w:rPr>
          <w:rFonts w:asciiTheme="minorHAnsi" w:hAnsiTheme="minorHAnsi" w:cstheme="minorHAnsi"/>
          <w:b/>
          <w:iCs/>
          <w:color w:val="1F3864" w:themeColor="accent1" w:themeShade="80"/>
          <w:sz w:val="36"/>
          <w:szCs w:val="36"/>
        </w:rPr>
        <w:t>Office of Educator Licensure</w:t>
      </w:r>
    </w:p>
    <w:p w14:paraId="41CAF392" w14:textId="77777777" w:rsidR="00A56284" w:rsidRPr="000D7191" w:rsidRDefault="00A56284" w:rsidP="002B5238">
      <w:pPr>
        <w:pStyle w:val="ListParagraph"/>
        <w:autoSpaceDE w:val="0"/>
        <w:autoSpaceDN w:val="0"/>
        <w:adjustRightInd w:val="0"/>
        <w:spacing w:after="101"/>
        <w:ind w:left="0"/>
        <w:jc w:val="center"/>
        <w:rPr>
          <w:rFonts w:asciiTheme="minorHAnsi" w:hAnsiTheme="minorHAnsi" w:cstheme="minorHAnsi"/>
          <w:color w:val="333399"/>
          <w:sz w:val="36"/>
          <w:szCs w:val="36"/>
        </w:rPr>
      </w:pPr>
    </w:p>
    <w:p w14:paraId="21EEFCDC" w14:textId="77777777" w:rsidR="00A56284" w:rsidRDefault="00A56284" w:rsidP="00A56284">
      <w:pPr>
        <w:pStyle w:val="ListParagraph"/>
        <w:spacing w:after="101"/>
        <w:ind w:left="1080"/>
        <w:rPr>
          <w:rFonts w:ascii="Arial Black" w:hAnsi="Arial Black" w:cs="Arial Black"/>
          <w:color w:val="333399"/>
          <w:sz w:val="32"/>
          <w:szCs w:val="32"/>
        </w:rPr>
      </w:pPr>
    </w:p>
    <w:p w14:paraId="68674F13" w14:textId="77777777" w:rsidR="00A56284" w:rsidRDefault="00A56284" w:rsidP="00A56284">
      <w:pPr>
        <w:pStyle w:val="ListParagraph"/>
        <w:spacing w:after="101"/>
        <w:ind w:left="1080"/>
        <w:rPr>
          <w:rFonts w:ascii="Arial Black" w:hAnsi="Arial Black" w:cs="Arial Black"/>
          <w:color w:val="333399"/>
          <w:sz w:val="32"/>
          <w:szCs w:val="32"/>
        </w:rPr>
      </w:pPr>
    </w:p>
    <w:p w14:paraId="5E516CDC" w14:textId="77777777" w:rsidR="00A56284" w:rsidRDefault="00A56284" w:rsidP="00A56284">
      <w:pPr>
        <w:pStyle w:val="ListParagraph"/>
        <w:spacing w:after="101"/>
        <w:ind w:left="1080"/>
        <w:rPr>
          <w:rFonts w:ascii="Arial Black" w:hAnsi="Arial Black" w:cs="Arial Black"/>
          <w:color w:val="333399"/>
          <w:sz w:val="32"/>
          <w:szCs w:val="32"/>
        </w:rPr>
      </w:pPr>
    </w:p>
    <w:p w14:paraId="74CA0F68" w14:textId="77777777" w:rsidR="00A56284" w:rsidRDefault="00A56284" w:rsidP="00A56284">
      <w:pPr>
        <w:pStyle w:val="ListParagraph"/>
        <w:spacing w:after="101"/>
        <w:ind w:left="1080"/>
        <w:rPr>
          <w:rFonts w:ascii="Arial Black" w:hAnsi="Arial Black" w:cs="Arial Black"/>
          <w:color w:val="333399"/>
          <w:sz w:val="32"/>
          <w:szCs w:val="32"/>
        </w:rPr>
      </w:pPr>
    </w:p>
    <w:p w14:paraId="06BE00AC" w14:textId="77777777" w:rsidR="00A56284" w:rsidRDefault="00A56284" w:rsidP="00A56284">
      <w:pPr>
        <w:pStyle w:val="ListParagraph"/>
        <w:spacing w:after="101"/>
        <w:ind w:left="1080"/>
        <w:rPr>
          <w:rFonts w:ascii="Arial Black" w:hAnsi="Arial Black" w:cs="Arial Black"/>
          <w:color w:val="333399"/>
          <w:sz w:val="32"/>
          <w:szCs w:val="32"/>
        </w:rPr>
      </w:pPr>
    </w:p>
    <w:p w14:paraId="422C6B93" w14:textId="77777777" w:rsidR="00A56284" w:rsidRDefault="00A56284" w:rsidP="00A56284">
      <w:pPr>
        <w:pStyle w:val="ListParagraph"/>
        <w:autoSpaceDE w:val="0"/>
        <w:autoSpaceDN w:val="0"/>
        <w:adjustRightInd w:val="0"/>
        <w:spacing w:after="101"/>
        <w:ind w:left="1080"/>
        <w:rPr>
          <w:rFonts w:ascii="Arial Black" w:hAnsi="Arial Black" w:cs="Arial Black"/>
          <w:color w:val="333399"/>
          <w:sz w:val="32"/>
          <w:szCs w:val="32"/>
        </w:rPr>
      </w:pPr>
    </w:p>
    <w:p w14:paraId="3D27BCDF" w14:textId="0D411055" w:rsidR="00A56284" w:rsidRDefault="00A56284" w:rsidP="00A56284">
      <w:pPr>
        <w:pStyle w:val="ListParagraph"/>
        <w:autoSpaceDE w:val="0"/>
        <w:autoSpaceDN w:val="0"/>
        <w:adjustRightInd w:val="0"/>
        <w:spacing w:after="72"/>
        <w:ind w:left="1440"/>
        <w:rPr>
          <w:szCs w:val="22"/>
        </w:rPr>
      </w:pPr>
    </w:p>
    <w:p w14:paraId="5F1C4972" w14:textId="77777777" w:rsidR="00A56284" w:rsidRDefault="00A56284" w:rsidP="00A56284"/>
    <w:p w14:paraId="635346D0" w14:textId="77777777" w:rsidR="005F1E4B" w:rsidRDefault="005F1E4B" w:rsidP="00A56284"/>
    <w:p w14:paraId="3549982F" w14:textId="77777777" w:rsidR="005F1E4B" w:rsidRDefault="005F1E4B" w:rsidP="00A56284"/>
    <w:p w14:paraId="38858204" w14:textId="0CD07C9F" w:rsidR="005F1E4B" w:rsidRDefault="005F1E4B" w:rsidP="00A56284">
      <w:pPr>
        <w:sectPr w:rsidR="005F1E4B" w:rsidSect="00724141">
          <w:footerReference w:type="even" r:id="rId14"/>
          <w:footerReference w:type="default" r:id="rId15"/>
          <w:type w:val="continuous"/>
          <w:pgSz w:w="12240" w:h="15840"/>
          <w:pgMar w:top="1008" w:right="1008" w:bottom="1008" w:left="1008" w:header="720" w:footer="720" w:gutter="0"/>
          <w:cols w:space="720"/>
        </w:sectPr>
      </w:pPr>
    </w:p>
    <w:p w14:paraId="7FCEDF86" w14:textId="77777777" w:rsidR="00A56284" w:rsidRDefault="00A56284" w:rsidP="00A56284">
      <w:pPr>
        <w:sectPr w:rsidR="00A56284" w:rsidSect="00A56284">
          <w:type w:val="continuous"/>
          <w:pgSz w:w="12240" w:h="15840"/>
          <w:pgMar w:top="1440" w:right="1440" w:bottom="1440" w:left="1440" w:header="720" w:footer="720" w:gutter="0"/>
          <w:cols w:space="720"/>
          <w:titlePg/>
          <w:docGrid w:linePitch="299"/>
        </w:sectPr>
      </w:pPr>
    </w:p>
    <w:p w14:paraId="4C5FB198" w14:textId="0A836F51" w:rsidR="00A56284" w:rsidRPr="00142962" w:rsidRDefault="00A56284" w:rsidP="00142962">
      <w:pPr>
        <w:ind w:left="720"/>
        <w:jc w:val="center"/>
        <w:rPr>
          <w:b/>
          <w:bCs/>
          <w:color w:val="323E4F" w:themeColor="text2" w:themeShade="BF"/>
        </w:rPr>
      </w:pPr>
      <w:r w:rsidRPr="00142962">
        <w:rPr>
          <w:b/>
          <w:bCs/>
          <w:color w:val="323E4F" w:themeColor="text2" w:themeShade="BF"/>
        </w:rPr>
        <w:t>Massachusetts Department of Elementary and Secondary Education</w:t>
      </w:r>
    </w:p>
    <w:p w14:paraId="1C255686" w14:textId="0B9FC268" w:rsidR="00A56284" w:rsidRPr="00142962" w:rsidRDefault="00B517C5" w:rsidP="00142962">
      <w:pPr>
        <w:ind w:left="720"/>
        <w:jc w:val="center"/>
        <w:rPr>
          <w:b/>
          <w:bCs/>
          <w:color w:val="323E4F" w:themeColor="text2" w:themeShade="BF"/>
        </w:rPr>
      </w:pPr>
      <w:r>
        <w:rPr>
          <w:b/>
          <w:bCs/>
          <w:color w:val="323E4F" w:themeColor="text2" w:themeShade="BF"/>
        </w:rPr>
        <w:t>135 Santilli Highway</w:t>
      </w:r>
    </w:p>
    <w:p w14:paraId="5F7504F4" w14:textId="017FB680" w:rsidR="00A56284" w:rsidRPr="00142962" w:rsidRDefault="00B517C5" w:rsidP="00142962">
      <w:pPr>
        <w:ind w:left="720"/>
        <w:jc w:val="center"/>
        <w:rPr>
          <w:b/>
          <w:bCs/>
          <w:color w:val="323E4F" w:themeColor="text2" w:themeShade="BF"/>
        </w:rPr>
      </w:pPr>
      <w:r>
        <w:rPr>
          <w:b/>
          <w:bCs/>
          <w:color w:val="323E4F" w:themeColor="text2" w:themeShade="BF"/>
        </w:rPr>
        <w:t>Everett</w:t>
      </w:r>
      <w:r w:rsidR="00A56284" w:rsidRPr="00142962">
        <w:rPr>
          <w:b/>
          <w:bCs/>
          <w:color w:val="323E4F" w:themeColor="text2" w:themeShade="BF"/>
        </w:rPr>
        <w:t>, Massachusetts 0</w:t>
      </w:r>
      <w:r w:rsidR="008513AD">
        <w:rPr>
          <w:b/>
          <w:bCs/>
          <w:color w:val="323E4F" w:themeColor="text2" w:themeShade="BF"/>
        </w:rPr>
        <w:t>2149</w:t>
      </w:r>
    </w:p>
    <w:p w14:paraId="274C0046" w14:textId="5FAB89A0" w:rsidR="00A56284" w:rsidRPr="00142962" w:rsidRDefault="00A56284" w:rsidP="00142962">
      <w:pPr>
        <w:ind w:left="720"/>
        <w:jc w:val="center"/>
        <w:rPr>
          <w:b/>
          <w:bCs/>
          <w:color w:val="323E4F" w:themeColor="text2" w:themeShade="BF"/>
        </w:rPr>
      </w:pPr>
      <w:r w:rsidRPr="00142962">
        <w:rPr>
          <w:b/>
          <w:bCs/>
          <w:color w:val="323E4F" w:themeColor="text2" w:themeShade="BF"/>
        </w:rPr>
        <w:t>Call Center: open Mon-Fri 9am–1</w:t>
      </w:r>
      <w:r w:rsidR="008513AD">
        <w:rPr>
          <w:b/>
          <w:bCs/>
          <w:color w:val="323E4F" w:themeColor="text2" w:themeShade="BF"/>
        </w:rPr>
        <w:t>2</w:t>
      </w:r>
      <w:r w:rsidRPr="00142962">
        <w:rPr>
          <w:b/>
          <w:bCs/>
          <w:color w:val="323E4F" w:themeColor="text2" w:themeShade="BF"/>
        </w:rPr>
        <w:t>pm and 2pm–5pm</w:t>
      </w:r>
    </w:p>
    <w:p w14:paraId="29B34C08" w14:textId="77777777" w:rsidR="00A56284" w:rsidRPr="00142962" w:rsidRDefault="00A56284" w:rsidP="00142962">
      <w:pPr>
        <w:ind w:left="720"/>
        <w:jc w:val="center"/>
        <w:rPr>
          <w:b/>
          <w:bCs/>
          <w:color w:val="323E4F" w:themeColor="text2" w:themeShade="BF"/>
        </w:rPr>
      </w:pPr>
      <w:r w:rsidRPr="00142962">
        <w:rPr>
          <w:b/>
          <w:bCs/>
          <w:color w:val="323E4F" w:themeColor="text2" w:themeShade="BF"/>
        </w:rPr>
        <w:t>Walk-in Center: open Mon-Fri 8:45-4:45</w:t>
      </w:r>
    </w:p>
    <w:p w14:paraId="5E789723" w14:textId="77777777" w:rsidR="00A56284" w:rsidRPr="00142962" w:rsidRDefault="00A56284" w:rsidP="00142962">
      <w:pPr>
        <w:ind w:left="720"/>
        <w:jc w:val="center"/>
        <w:rPr>
          <w:b/>
          <w:bCs/>
          <w:color w:val="323E4F" w:themeColor="text2" w:themeShade="BF"/>
        </w:rPr>
      </w:pPr>
      <w:r w:rsidRPr="00142962">
        <w:rPr>
          <w:b/>
          <w:bCs/>
          <w:color w:val="323E4F" w:themeColor="text2" w:themeShade="BF"/>
        </w:rPr>
        <w:t>781-338-6600</w:t>
      </w:r>
    </w:p>
    <w:p w14:paraId="2BBF3CC7" w14:textId="0E2CEF09" w:rsidR="00A56284" w:rsidRDefault="00A56284" w:rsidP="00142962">
      <w:pPr>
        <w:ind w:left="720"/>
        <w:jc w:val="center"/>
        <w:sectPr w:rsidR="00A56284">
          <w:type w:val="continuous"/>
          <w:pgSz w:w="12240" w:h="15840"/>
          <w:pgMar w:top="1440" w:right="1440" w:bottom="1440" w:left="1440" w:header="720" w:footer="720" w:gutter="0"/>
          <w:cols w:space="720"/>
        </w:sectPr>
      </w:pPr>
      <w:hyperlink r:id="rId16" w:history="1">
        <w:r w:rsidRPr="00142962">
          <w:rPr>
            <w:rStyle w:val="Hyperlink"/>
            <w:b/>
            <w:bCs/>
            <w:color w:val="323E4F" w:themeColor="text2" w:themeShade="BF"/>
          </w:rPr>
          <w:t>www.doe.mass.edu/licensure/</w:t>
        </w:r>
      </w:hyperlink>
    </w:p>
    <w:p w14:paraId="6BE07EF6" w14:textId="7340008C" w:rsidR="00A56284" w:rsidRPr="00560FFE" w:rsidRDefault="00560FFE" w:rsidP="00932AD1">
      <w:pPr>
        <w:pStyle w:val="TOCHeading"/>
        <w:rPr>
          <w:rFonts w:eastAsia="Times New Roman"/>
        </w:rPr>
      </w:pPr>
      <w:r w:rsidRPr="00560FFE">
        <w:rPr>
          <w:rFonts w:eastAsia="Times New Roman"/>
        </w:rPr>
        <w:lastRenderedPageBreak/>
        <w:t>Table of Contents</w:t>
      </w:r>
    </w:p>
    <w:p w14:paraId="3191A1E5" w14:textId="6DF437DB" w:rsidR="00C34E63" w:rsidRDefault="00560FFE">
      <w:pPr>
        <w:pStyle w:val="TOC1"/>
        <w:tabs>
          <w:tab w:val="right" w:leader="hyphen" w:pos="10214"/>
        </w:tabs>
        <w:rPr>
          <w:rFonts w:eastAsiaTheme="minorEastAsia" w:cstheme="minorBidi"/>
          <w:b w:val="0"/>
          <w:bCs w:val="0"/>
          <w:i w:val="0"/>
          <w:iCs w:val="0"/>
          <w:noProof/>
          <w:kern w:val="2"/>
          <w14:ligatures w14:val="standardContextual"/>
        </w:rPr>
      </w:pPr>
      <w:r>
        <w:rPr>
          <w:rFonts w:asciiTheme="majorHAnsi" w:hAnsiTheme="majorHAnsi" w:cstheme="majorHAnsi"/>
          <w:i w:val="0"/>
          <w:iCs w:val="0"/>
          <w:caps/>
        </w:rPr>
        <w:fldChar w:fldCharType="begin"/>
      </w:r>
      <w:r>
        <w:rPr>
          <w:rFonts w:asciiTheme="majorHAnsi" w:hAnsiTheme="majorHAnsi" w:cstheme="majorHAnsi"/>
          <w:i w:val="0"/>
          <w:iCs w:val="0"/>
          <w:caps/>
        </w:rPr>
        <w:instrText xml:space="preserve"> TOC \o "1-3" \h \z \u </w:instrText>
      </w:r>
      <w:r>
        <w:rPr>
          <w:rFonts w:asciiTheme="majorHAnsi" w:hAnsiTheme="majorHAnsi" w:cstheme="majorHAnsi"/>
          <w:i w:val="0"/>
          <w:iCs w:val="0"/>
          <w:caps/>
        </w:rPr>
        <w:fldChar w:fldCharType="separate"/>
      </w:r>
      <w:hyperlink w:anchor="_Toc190875664" w:history="1">
        <w:r w:rsidR="00C34E63" w:rsidRPr="00594484">
          <w:rPr>
            <w:rStyle w:val="Hyperlink"/>
            <w:noProof/>
          </w:rPr>
          <w:t>How to Use this Orientation</w:t>
        </w:r>
        <w:r w:rsidR="00C34E63">
          <w:rPr>
            <w:noProof/>
            <w:webHidden/>
          </w:rPr>
          <w:tab/>
        </w:r>
        <w:r w:rsidR="00C34E63">
          <w:rPr>
            <w:noProof/>
            <w:webHidden/>
          </w:rPr>
          <w:fldChar w:fldCharType="begin"/>
        </w:r>
        <w:r w:rsidR="00C34E63">
          <w:rPr>
            <w:noProof/>
            <w:webHidden/>
          </w:rPr>
          <w:instrText xml:space="preserve"> PAGEREF _Toc190875664 \h </w:instrText>
        </w:r>
        <w:r w:rsidR="00C34E63">
          <w:rPr>
            <w:noProof/>
            <w:webHidden/>
          </w:rPr>
        </w:r>
        <w:r w:rsidR="00C34E63">
          <w:rPr>
            <w:noProof/>
            <w:webHidden/>
          </w:rPr>
          <w:fldChar w:fldCharType="separate"/>
        </w:r>
        <w:r w:rsidR="00C34E63">
          <w:rPr>
            <w:noProof/>
            <w:webHidden/>
          </w:rPr>
          <w:t>1</w:t>
        </w:r>
        <w:r w:rsidR="00C34E63">
          <w:rPr>
            <w:noProof/>
            <w:webHidden/>
          </w:rPr>
          <w:fldChar w:fldCharType="end"/>
        </w:r>
      </w:hyperlink>
    </w:p>
    <w:p w14:paraId="3AFC899C" w14:textId="15C62BE0" w:rsidR="00C34E63" w:rsidRDefault="00C34E63">
      <w:pPr>
        <w:pStyle w:val="TOC1"/>
        <w:tabs>
          <w:tab w:val="right" w:leader="hyphen" w:pos="10214"/>
        </w:tabs>
        <w:rPr>
          <w:rFonts w:eastAsiaTheme="minorEastAsia" w:cstheme="minorBidi"/>
          <w:b w:val="0"/>
          <w:bCs w:val="0"/>
          <w:i w:val="0"/>
          <w:iCs w:val="0"/>
          <w:noProof/>
          <w:kern w:val="2"/>
          <w14:ligatures w14:val="standardContextual"/>
        </w:rPr>
      </w:pPr>
      <w:hyperlink w:anchor="_Toc190875665" w:history="1">
        <w:r w:rsidRPr="00594484">
          <w:rPr>
            <w:rStyle w:val="Hyperlink"/>
            <w:noProof/>
          </w:rPr>
          <w:t>Setting Up and Using an Educator Licensure And Renewal (ELAR) Account</w:t>
        </w:r>
        <w:r>
          <w:rPr>
            <w:noProof/>
            <w:webHidden/>
          </w:rPr>
          <w:tab/>
        </w:r>
        <w:r>
          <w:rPr>
            <w:noProof/>
            <w:webHidden/>
          </w:rPr>
          <w:fldChar w:fldCharType="begin"/>
        </w:r>
        <w:r>
          <w:rPr>
            <w:noProof/>
            <w:webHidden/>
          </w:rPr>
          <w:instrText xml:space="preserve"> PAGEREF _Toc190875665 \h </w:instrText>
        </w:r>
        <w:r>
          <w:rPr>
            <w:noProof/>
            <w:webHidden/>
          </w:rPr>
        </w:r>
        <w:r>
          <w:rPr>
            <w:noProof/>
            <w:webHidden/>
          </w:rPr>
          <w:fldChar w:fldCharType="separate"/>
        </w:r>
        <w:r>
          <w:rPr>
            <w:noProof/>
            <w:webHidden/>
          </w:rPr>
          <w:t>2</w:t>
        </w:r>
        <w:r>
          <w:rPr>
            <w:noProof/>
            <w:webHidden/>
          </w:rPr>
          <w:fldChar w:fldCharType="end"/>
        </w:r>
      </w:hyperlink>
    </w:p>
    <w:p w14:paraId="05380117" w14:textId="3D698A62" w:rsidR="00C34E63" w:rsidRDefault="00C34E63">
      <w:pPr>
        <w:pStyle w:val="TOC2"/>
        <w:tabs>
          <w:tab w:val="right" w:leader="hyphen" w:pos="10214"/>
        </w:tabs>
        <w:rPr>
          <w:rFonts w:eastAsiaTheme="minorEastAsia" w:cstheme="minorBidi"/>
          <w:b w:val="0"/>
          <w:bCs w:val="0"/>
          <w:noProof/>
          <w:kern w:val="2"/>
          <w:sz w:val="24"/>
          <w:szCs w:val="24"/>
          <w14:ligatures w14:val="standardContextual"/>
        </w:rPr>
      </w:pPr>
      <w:hyperlink w:anchor="_Toc190875666" w:history="1">
        <w:r w:rsidRPr="00594484">
          <w:rPr>
            <w:rStyle w:val="Hyperlink"/>
            <w:noProof/>
          </w:rPr>
          <w:t>Massachusetts Educator Personnel ID</w:t>
        </w:r>
        <w:r>
          <w:rPr>
            <w:noProof/>
            <w:webHidden/>
          </w:rPr>
          <w:tab/>
        </w:r>
        <w:r>
          <w:rPr>
            <w:noProof/>
            <w:webHidden/>
          </w:rPr>
          <w:fldChar w:fldCharType="begin"/>
        </w:r>
        <w:r>
          <w:rPr>
            <w:noProof/>
            <w:webHidden/>
          </w:rPr>
          <w:instrText xml:space="preserve"> PAGEREF _Toc190875666 \h </w:instrText>
        </w:r>
        <w:r>
          <w:rPr>
            <w:noProof/>
            <w:webHidden/>
          </w:rPr>
        </w:r>
        <w:r>
          <w:rPr>
            <w:noProof/>
            <w:webHidden/>
          </w:rPr>
          <w:fldChar w:fldCharType="separate"/>
        </w:r>
        <w:r>
          <w:rPr>
            <w:noProof/>
            <w:webHidden/>
          </w:rPr>
          <w:t>2</w:t>
        </w:r>
        <w:r>
          <w:rPr>
            <w:noProof/>
            <w:webHidden/>
          </w:rPr>
          <w:fldChar w:fldCharType="end"/>
        </w:r>
      </w:hyperlink>
    </w:p>
    <w:p w14:paraId="508E738C" w14:textId="4D859223" w:rsidR="00C34E63" w:rsidRDefault="00C34E63">
      <w:pPr>
        <w:pStyle w:val="TOC1"/>
        <w:tabs>
          <w:tab w:val="right" w:leader="hyphen" w:pos="10214"/>
        </w:tabs>
        <w:rPr>
          <w:rFonts w:eastAsiaTheme="minorEastAsia" w:cstheme="minorBidi"/>
          <w:b w:val="0"/>
          <w:bCs w:val="0"/>
          <w:i w:val="0"/>
          <w:iCs w:val="0"/>
          <w:noProof/>
          <w:kern w:val="2"/>
          <w14:ligatures w14:val="standardContextual"/>
        </w:rPr>
      </w:pPr>
      <w:hyperlink w:anchor="_Toc190875667" w:history="1">
        <w:r w:rsidRPr="00594484">
          <w:rPr>
            <w:rStyle w:val="Hyperlink"/>
            <w:noProof/>
          </w:rPr>
          <w:t>Applying for a License</w:t>
        </w:r>
        <w:r>
          <w:rPr>
            <w:noProof/>
            <w:webHidden/>
          </w:rPr>
          <w:tab/>
        </w:r>
        <w:r>
          <w:rPr>
            <w:noProof/>
            <w:webHidden/>
          </w:rPr>
          <w:fldChar w:fldCharType="begin"/>
        </w:r>
        <w:r>
          <w:rPr>
            <w:noProof/>
            <w:webHidden/>
          </w:rPr>
          <w:instrText xml:space="preserve"> PAGEREF _Toc190875667 \h </w:instrText>
        </w:r>
        <w:r>
          <w:rPr>
            <w:noProof/>
            <w:webHidden/>
          </w:rPr>
        </w:r>
        <w:r>
          <w:rPr>
            <w:noProof/>
            <w:webHidden/>
          </w:rPr>
          <w:fldChar w:fldCharType="separate"/>
        </w:r>
        <w:r>
          <w:rPr>
            <w:noProof/>
            <w:webHidden/>
          </w:rPr>
          <w:t>2</w:t>
        </w:r>
        <w:r>
          <w:rPr>
            <w:noProof/>
            <w:webHidden/>
          </w:rPr>
          <w:fldChar w:fldCharType="end"/>
        </w:r>
      </w:hyperlink>
    </w:p>
    <w:p w14:paraId="03F39170" w14:textId="1EE4E610" w:rsidR="00C34E63" w:rsidRDefault="00C34E63">
      <w:pPr>
        <w:pStyle w:val="TOC2"/>
        <w:tabs>
          <w:tab w:val="right" w:leader="hyphen" w:pos="10214"/>
        </w:tabs>
        <w:rPr>
          <w:rFonts w:eastAsiaTheme="minorEastAsia" w:cstheme="minorBidi"/>
          <w:b w:val="0"/>
          <w:bCs w:val="0"/>
          <w:noProof/>
          <w:kern w:val="2"/>
          <w:sz w:val="24"/>
          <w:szCs w:val="24"/>
          <w14:ligatures w14:val="standardContextual"/>
        </w:rPr>
      </w:pPr>
      <w:hyperlink w:anchor="_Toc190875668" w:history="1">
        <w:r w:rsidRPr="00594484">
          <w:rPr>
            <w:rStyle w:val="Hyperlink"/>
            <w:noProof/>
          </w:rPr>
          <w:t>The License Application Review Process</w:t>
        </w:r>
        <w:r>
          <w:rPr>
            <w:noProof/>
            <w:webHidden/>
          </w:rPr>
          <w:tab/>
        </w:r>
        <w:r>
          <w:rPr>
            <w:noProof/>
            <w:webHidden/>
          </w:rPr>
          <w:fldChar w:fldCharType="begin"/>
        </w:r>
        <w:r>
          <w:rPr>
            <w:noProof/>
            <w:webHidden/>
          </w:rPr>
          <w:instrText xml:space="preserve"> PAGEREF _Toc190875668 \h </w:instrText>
        </w:r>
        <w:r>
          <w:rPr>
            <w:noProof/>
            <w:webHidden/>
          </w:rPr>
        </w:r>
        <w:r>
          <w:rPr>
            <w:noProof/>
            <w:webHidden/>
          </w:rPr>
          <w:fldChar w:fldCharType="separate"/>
        </w:r>
        <w:r>
          <w:rPr>
            <w:noProof/>
            <w:webHidden/>
          </w:rPr>
          <w:t>3</w:t>
        </w:r>
        <w:r>
          <w:rPr>
            <w:noProof/>
            <w:webHidden/>
          </w:rPr>
          <w:fldChar w:fldCharType="end"/>
        </w:r>
      </w:hyperlink>
    </w:p>
    <w:p w14:paraId="321F256B" w14:textId="19D18B62" w:rsidR="00C34E63" w:rsidRDefault="00C34E63">
      <w:pPr>
        <w:pStyle w:val="TOC2"/>
        <w:tabs>
          <w:tab w:val="right" w:leader="hyphen" w:pos="10214"/>
        </w:tabs>
        <w:rPr>
          <w:rFonts w:eastAsiaTheme="minorEastAsia" w:cstheme="minorBidi"/>
          <w:b w:val="0"/>
          <w:bCs w:val="0"/>
          <w:noProof/>
          <w:kern w:val="2"/>
          <w:sz w:val="24"/>
          <w:szCs w:val="24"/>
          <w14:ligatures w14:val="standardContextual"/>
        </w:rPr>
      </w:pPr>
      <w:hyperlink w:anchor="_Toc190875669" w:history="1">
        <w:r w:rsidRPr="00594484">
          <w:rPr>
            <w:rStyle w:val="Hyperlink"/>
            <w:noProof/>
          </w:rPr>
          <w:t>What License Should I Apply For?</w:t>
        </w:r>
        <w:r>
          <w:rPr>
            <w:noProof/>
            <w:webHidden/>
          </w:rPr>
          <w:tab/>
        </w:r>
        <w:r>
          <w:rPr>
            <w:noProof/>
            <w:webHidden/>
          </w:rPr>
          <w:fldChar w:fldCharType="begin"/>
        </w:r>
        <w:r>
          <w:rPr>
            <w:noProof/>
            <w:webHidden/>
          </w:rPr>
          <w:instrText xml:space="preserve"> PAGEREF _Toc190875669 \h </w:instrText>
        </w:r>
        <w:r>
          <w:rPr>
            <w:noProof/>
            <w:webHidden/>
          </w:rPr>
        </w:r>
        <w:r>
          <w:rPr>
            <w:noProof/>
            <w:webHidden/>
          </w:rPr>
          <w:fldChar w:fldCharType="separate"/>
        </w:r>
        <w:r>
          <w:rPr>
            <w:noProof/>
            <w:webHidden/>
          </w:rPr>
          <w:t>4</w:t>
        </w:r>
        <w:r>
          <w:rPr>
            <w:noProof/>
            <w:webHidden/>
          </w:rPr>
          <w:fldChar w:fldCharType="end"/>
        </w:r>
      </w:hyperlink>
    </w:p>
    <w:p w14:paraId="6FEB4865" w14:textId="4D716E7C" w:rsidR="00C34E63" w:rsidRDefault="00C34E63">
      <w:pPr>
        <w:pStyle w:val="TOC3"/>
        <w:tabs>
          <w:tab w:val="right" w:leader="hyphen" w:pos="10214"/>
        </w:tabs>
        <w:rPr>
          <w:rFonts w:eastAsiaTheme="minorEastAsia" w:cstheme="minorBidi"/>
          <w:noProof/>
          <w:kern w:val="2"/>
          <w:sz w:val="24"/>
          <w:szCs w:val="24"/>
          <w14:ligatures w14:val="standardContextual"/>
        </w:rPr>
      </w:pPr>
      <w:hyperlink w:anchor="_Toc190875670" w:history="1">
        <w:r w:rsidRPr="00594484">
          <w:rPr>
            <w:rStyle w:val="Hyperlink"/>
            <w:noProof/>
          </w:rPr>
          <w:t>Category: Academic Teacher</w:t>
        </w:r>
        <w:r>
          <w:rPr>
            <w:noProof/>
            <w:webHidden/>
          </w:rPr>
          <w:tab/>
        </w:r>
        <w:r>
          <w:rPr>
            <w:noProof/>
            <w:webHidden/>
          </w:rPr>
          <w:fldChar w:fldCharType="begin"/>
        </w:r>
        <w:r>
          <w:rPr>
            <w:noProof/>
            <w:webHidden/>
          </w:rPr>
          <w:instrText xml:space="preserve"> PAGEREF _Toc190875670 \h </w:instrText>
        </w:r>
        <w:r>
          <w:rPr>
            <w:noProof/>
            <w:webHidden/>
          </w:rPr>
        </w:r>
        <w:r>
          <w:rPr>
            <w:noProof/>
            <w:webHidden/>
          </w:rPr>
          <w:fldChar w:fldCharType="separate"/>
        </w:r>
        <w:r>
          <w:rPr>
            <w:noProof/>
            <w:webHidden/>
          </w:rPr>
          <w:t>5</w:t>
        </w:r>
        <w:r>
          <w:rPr>
            <w:noProof/>
            <w:webHidden/>
          </w:rPr>
          <w:fldChar w:fldCharType="end"/>
        </w:r>
      </w:hyperlink>
    </w:p>
    <w:p w14:paraId="30453252" w14:textId="69074898" w:rsidR="00C34E63" w:rsidRDefault="00C34E63">
      <w:pPr>
        <w:pStyle w:val="TOC3"/>
        <w:tabs>
          <w:tab w:val="right" w:leader="hyphen" w:pos="10214"/>
        </w:tabs>
        <w:rPr>
          <w:rFonts w:eastAsiaTheme="minorEastAsia" w:cstheme="minorBidi"/>
          <w:noProof/>
          <w:kern w:val="2"/>
          <w:sz w:val="24"/>
          <w:szCs w:val="24"/>
          <w14:ligatures w14:val="standardContextual"/>
        </w:rPr>
      </w:pPr>
      <w:hyperlink w:anchor="_Toc190875671" w:history="1">
        <w:r w:rsidRPr="00594484">
          <w:rPr>
            <w:rStyle w:val="Hyperlink"/>
            <w:noProof/>
          </w:rPr>
          <w:t>Categories: Academic Specialist Teacher and Academic Professional Support Personnel</w:t>
        </w:r>
        <w:r>
          <w:rPr>
            <w:noProof/>
            <w:webHidden/>
          </w:rPr>
          <w:tab/>
        </w:r>
        <w:r>
          <w:rPr>
            <w:noProof/>
            <w:webHidden/>
          </w:rPr>
          <w:fldChar w:fldCharType="begin"/>
        </w:r>
        <w:r>
          <w:rPr>
            <w:noProof/>
            <w:webHidden/>
          </w:rPr>
          <w:instrText xml:space="preserve"> PAGEREF _Toc190875671 \h </w:instrText>
        </w:r>
        <w:r>
          <w:rPr>
            <w:noProof/>
            <w:webHidden/>
          </w:rPr>
        </w:r>
        <w:r>
          <w:rPr>
            <w:noProof/>
            <w:webHidden/>
          </w:rPr>
          <w:fldChar w:fldCharType="separate"/>
        </w:r>
        <w:r>
          <w:rPr>
            <w:noProof/>
            <w:webHidden/>
          </w:rPr>
          <w:t>6</w:t>
        </w:r>
        <w:r>
          <w:rPr>
            <w:noProof/>
            <w:webHidden/>
          </w:rPr>
          <w:fldChar w:fldCharType="end"/>
        </w:r>
      </w:hyperlink>
    </w:p>
    <w:p w14:paraId="69A82F5B" w14:textId="3D84400B" w:rsidR="00C34E63" w:rsidRDefault="00C34E63">
      <w:pPr>
        <w:pStyle w:val="TOC3"/>
        <w:tabs>
          <w:tab w:val="right" w:leader="hyphen" w:pos="10214"/>
        </w:tabs>
        <w:rPr>
          <w:rFonts w:eastAsiaTheme="minorEastAsia" w:cstheme="minorBidi"/>
          <w:noProof/>
          <w:kern w:val="2"/>
          <w:sz w:val="24"/>
          <w:szCs w:val="24"/>
          <w14:ligatures w14:val="standardContextual"/>
        </w:rPr>
      </w:pPr>
      <w:hyperlink w:anchor="_Toc190875672" w:history="1">
        <w:r w:rsidRPr="00594484">
          <w:rPr>
            <w:rStyle w:val="Hyperlink"/>
            <w:noProof/>
          </w:rPr>
          <w:t>Category: Academic Administrator</w:t>
        </w:r>
        <w:r>
          <w:rPr>
            <w:noProof/>
            <w:webHidden/>
          </w:rPr>
          <w:tab/>
        </w:r>
        <w:r>
          <w:rPr>
            <w:noProof/>
            <w:webHidden/>
          </w:rPr>
          <w:fldChar w:fldCharType="begin"/>
        </w:r>
        <w:r>
          <w:rPr>
            <w:noProof/>
            <w:webHidden/>
          </w:rPr>
          <w:instrText xml:space="preserve"> PAGEREF _Toc190875672 \h </w:instrText>
        </w:r>
        <w:r>
          <w:rPr>
            <w:noProof/>
            <w:webHidden/>
          </w:rPr>
        </w:r>
        <w:r>
          <w:rPr>
            <w:noProof/>
            <w:webHidden/>
          </w:rPr>
          <w:fldChar w:fldCharType="separate"/>
        </w:r>
        <w:r>
          <w:rPr>
            <w:noProof/>
            <w:webHidden/>
          </w:rPr>
          <w:t>8</w:t>
        </w:r>
        <w:r>
          <w:rPr>
            <w:noProof/>
            <w:webHidden/>
          </w:rPr>
          <w:fldChar w:fldCharType="end"/>
        </w:r>
      </w:hyperlink>
    </w:p>
    <w:p w14:paraId="742D9F68" w14:textId="6601BDB8" w:rsidR="00C34E63" w:rsidRDefault="00C34E63">
      <w:pPr>
        <w:pStyle w:val="TOC1"/>
        <w:tabs>
          <w:tab w:val="right" w:leader="hyphen" w:pos="10214"/>
        </w:tabs>
        <w:rPr>
          <w:rFonts w:eastAsiaTheme="minorEastAsia" w:cstheme="minorBidi"/>
          <w:b w:val="0"/>
          <w:bCs w:val="0"/>
          <w:i w:val="0"/>
          <w:iCs w:val="0"/>
          <w:noProof/>
          <w:kern w:val="2"/>
          <w14:ligatures w14:val="standardContextual"/>
        </w:rPr>
      </w:pPr>
      <w:hyperlink w:anchor="_Toc190875673" w:history="1">
        <w:r w:rsidRPr="00594484">
          <w:rPr>
            <w:rStyle w:val="Hyperlink"/>
            <w:noProof/>
          </w:rPr>
          <w:t>Submitting Application Documents</w:t>
        </w:r>
        <w:r>
          <w:rPr>
            <w:noProof/>
            <w:webHidden/>
          </w:rPr>
          <w:tab/>
        </w:r>
        <w:r>
          <w:rPr>
            <w:noProof/>
            <w:webHidden/>
          </w:rPr>
          <w:fldChar w:fldCharType="begin"/>
        </w:r>
        <w:r>
          <w:rPr>
            <w:noProof/>
            <w:webHidden/>
          </w:rPr>
          <w:instrText xml:space="preserve"> PAGEREF _Toc190875673 \h </w:instrText>
        </w:r>
        <w:r>
          <w:rPr>
            <w:noProof/>
            <w:webHidden/>
          </w:rPr>
        </w:r>
        <w:r>
          <w:rPr>
            <w:noProof/>
            <w:webHidden/>
          </w:rPr>
          <w:fldChar w:fldCharType="separate"/>
        </w:r>
        <w:r>
          <w:rPr>
            <w:noProof/>
            <w:webHidden/>
          </w:rPr>
          <w:t>9</w:t>
        </w:r>
        <w:r>
          <w:rPr>
            <w:noProof/>
            <w:webHidden/>
          </w:rPr>
          <w:fldChar w:fldCharType="end"/>
        </w:r>
      </w:hyperlink>
    </w:p>
    <w:p w14:paraId="15494176" w14:textId="65EB1C5F" w:rsidR="00C34E63" w:rsidRDefault="00C34E63">
      <w:pPr>
        <w:pStyle w:val="TOC1"/>
        <w:tabs>
          <w:tab w:val="right" w:leader="hyphen" w:pos="10214"/>
        </w:tabs>
        <w:rPr>
          <w:rFonts w:eastAsiaTheme="minorEastAsia" w:cstheme="minorBidi"/>
          <w:b w:val="0"/>
          <w:bCs w:val="0"/>
          <w:i w:val="0"/>
          <w:iCs w:val="0"/>
          <w:noProof/>
          <w:kern w:val="2"/>
          <w14:ligatures w14:val="standardContextual"/>
        </w:rPr>
      </w:pPr>
      <w:hyperlink w:anchor="_Toc190875674" w:history="1">
        <w:r w:rsidRPr="00594484">
          <w:rPr>
            <w:rStyle w:val="Hyperlink"/>
            <w:noProof/>
          </w:rPr>
          <w:t>The Massachusetts Tests for Educator Licensure</w:t>
        </w:r>
        <w:r>
          <w:rPr>
            <w:noProof/>
            <w:webHidden/>
          </w:rPr>
          <w:tab/>
        </w:r>
        <w:r>
          <w:rPr>
            <w:noProof/>
            <w:webHidden/>
          </w:rPr>
          <w:fldChar w:fldCharType="begin"/>
        </w:r>
        <w:r>
          <w:rPr>
            <w:noProof/>
            <w:webHidden/>
          </w:rPr>
          <w:instrText xml:space="preserve"> PAGEREF _Toc190875674 \h </w:instrText>
        </w:r>
        <w:r>
          <w:rPr>
            <w:noProof/>
            <w:webHidden/>
          </w:rPr>
        </w:r>
        <w:r>
          <w:rPr>
            <w:noProof/>
            <w:webHidden/>
          </w:rPr>
          <w:fldChar w:fldCharType="separate"/>
        </w:r>
        <w:r>
          <w:rPr>
            <w:noProof/>
            <w:webHidden/>
          </w:rPr>
          <w:t>10</w:t>
        </w:r>
        <w:r>
          <w:rPr>
            <w:noProof/>
            <w:webHidden/>
          </w:rPr>
          <w:fldChar w:fldCharType="end"/>
        </w:r>
      </w:hyperlink>
    </w:p>
    <w:p w14:paraId="3660F5E7" w14:textId="55D8A8F7" w:rsidR="00C34E63" w:rsidRDefault="00C34E63">
      <w:pPr>
        <w:pStyle w:val="TOC1"/>
        <w:tabs>
          <w:tab w:val="right" w:leader="hyphen" w:pos="10214"/>
        </w:tabs>
        <w:rPr>
          <w:rFonts w:eastAsiaTheme="minorEastAsia" w:cstheme="minorBidi"/>
          <w:b w:val="0"/>
          <w:bCs w:val="0"/>
          <w:i w:val="0"/>
          <w:iCs w:val="0"/>
          <w:noProof/>
          <w:kern w:val="2"/>
          <w14:ligatures w14:val="standardContextual"/>
        </w:rPr>
      </w:pPr>
      <w:hyperlink w:anchor="_Toc190875675" w:history="1">
        <w:r w:rsidRPr="00594484">
          <w:rPr>
            <w:rStyle w:val="Hyperlink"/>
            <w:noProof/>
          </w:rPr>
          <w:t>Using the Licensure Requirements Tool to Determine other Requirements</w:t>
        </w:r>
        <w:r>
          <w:rPr>
            <w:noProof/>
            <w:webHidden/>
          </w:rPr>
          <w:tab/>
        </w:r>
        <w:r>
          <w:rPr>
            <w:noProof/>
            <w:webHidden/>
          </w:rPr>
          <w:fldChar w:fldCharType="begin"/>
        </w:r>
        <w:r>
          <w:rPr>
            <w:noProof/>
            <w:webHidden/>
          </w:rPr>
          <w:instrText xml:space="preserve"> PAGEREF _Toc190875675 \h </w:instrText>
        </w:r>
        <w:r>
          <w:rPr>
            <w:noProof/>
            <w:webHidden/>
          </w:rPr>
        </w:r>
        <w:r>
          <w:rPr>
            <w:noProof/>
            <w:webHidden/>
          </w:rPr>
          <w:fldChar w:fldCharType="separate"/>
        </w:r>
        <w:r>
          <w:rPr>
            <w:noProof/>
            <w:webHidden/>
          </w:rPr>
          <w:t>11</w:t>
        </w:r>
        <w:r>
          <w:rPr>
            <w:noProof/>
            <w:webHidden/>
          </w:rPr>
          <w:fldChar w:fldCharType="end"/>
        </w:r>
      </w:hyperlink>
    </w:p>
    <w:p w14:paraId="40C674F0" w14:textId="71AB88B6" w:rsidR="00C34E63" w:rsidRDefault="00C34E63">
      <w:pPr>
        <w:pStyle w:val="TOC1"/>
        <w:tabs>
          <w:tab w:val="right" w:leader="hyphen" w:pos="10214"/>
        </w:tabs>
        <w:rPr>
          <w:rFonts w:eastAsiaTheme="minorEastAsia" w:cstheme="minorBidi"/>
          <w:b w:val="0"/>
          <w:bCs w:val="0"/>
          <w:i w:val="0"/>
          <w:iCs w:val="0"/>
          <w:noProof/>
          <w:kern w:val="2"/>
          <w14:ligatures w14:val="standardContextual"/>
        </w:rPr>
      </w:pPr>
      <w:hyperlink w:anchor="_Toc190875676" w:history="1">
        <w:r w:rsidRPr="00594484">
          <w:rPr>
            <w:rStyle w:val="Hyperlink"/>
            <w:noProof/>
          </w:rPr>
          <w:t>How to Review an Evaluation Correspondence</w:t>
        </w:r>
        <w:r>
          <w:rPr>
            <w:noProof/>
            <w:webHidden/>
          </w:rPr>
          <w:tab/>
        </w:r>
        <w:r>
          <w:rPr>
            <w:noProof/>
            <w:webHidden/>
          </w:rPr>
          <w:fldChar w:fldCharType="begin"/>
        </w:r>
        <w:r>
          <w:rPr>
            <w:noProof/>
            <w:webHidden/>
          </w:rPr>
          <w:instrText xml:space="preserve"> PAGEREF _Toc190875676 \h </w:instrText>
        </w:r>
        <w:r>
          <w:rPr>
            <w:noProof/>
            <w:webHidden/>
          </w:rPr>
        </w:r>
        <w:r>
          <w:rPr>
            <w:noProof/>
            <w:webHidden/>
          </w:rPr>
          <w:fldChar w:fldCharType="separate"/>
        </w:r>
        <w:r>
          <w:rPr>
            <w:noProof/>
            <w:webHidden/>
          </w:rPr>
          <w:t>12</w:t>
        </w:r>
        <w:r>
          <w:rPr>
            <w:noProof/>
            <w:webHidden/>
          </w:rPr>
          <w:fldChar w:fldCharType="end"/>
        </w:r>
      </w:hyperlink>
    </w:p>
    <w:p w14:paraId="1880E2BF" w14:textId="090009ED" w:rsidR="00C34E63" w:rsidRDefault="00C34E63">
      <w:pPr>
        <w:pStyle w:val="TOC1"/>
        <w:tabs>
          <w:tab w:val="right" w:leader="hyphen" w:pos="10214"/>
        </w:tabs>
        <w:rPr>
          <w:rFonts w:eastAsiaTheme="minorEastAsia" w:cstheme="minorBidi"/>
          <w:b w:val="0"/>
          <w:bCs w:val="0"/>
          <w:i w:val="0"/>
          <w:iCs w:val="0"/>
          <w:noProof/>
          <w:kern w:val="2"/>
          <w14:ligatures w14:val="standardContextual"/>
        </w:rPr>
      </w:pPr>
      <w:hyperlink w:anchor="_Toc190875677" w:history="1">
        <w:r w:rsidRPr="00594484">
          <w:rPr>
            <w:rStyle w:val="Hyperlink"/>
            <w:noProof/>
          </w:rPr>
          <w:t>Verifying Licensure in ELAR</w:t>
        </w:r>
        <w:r>
          <w:rPr>
            <w:noProof/>
            <w:webHidden/>
          </w:rPr>
          <w:tab/>
        </w:r>
        <w:r>
          <w:rPr>
            <w:noProof/>
            <w:webHidden/>
          </w:rPr>
          <w:fldChar w:fldCharType="begin"/>
        </w:r>
        <w:r>
          <w:rPr>
            <w:noProof/>
            <w:webHidden/>
          </w:rPr>
          <w:instrText xml:space="preserve"> PAGEREF _Toc190875677 \h </w:instrText>
        </w:r>
        <w:r>
          <w:rPr>
            <w:noProof/>
            <w:webHidden/>
          </w:rPr>
        </w:r>
        <w:r>
          <w:rPr>
            <w:noProof/>
            <w:webHidden/>
          </w:rPr>
          <w:fldChar w:fldCharType="separate"/>
        </w:r>
        <w:r>
          <w:rPr>
            <w:noProof/>
            <w:webHidden/>
          </w:rPr>
          <w:t>13</w:t>
        </w:r>
        <w:r>
          <w:rPr>
            <w:noProof/>
            <w:webHidden/>
          </w:rPr>
          <w:fldChar w:fldCharType="end"/>
        </w:r>
      </w:hyperlink>
    </w:p>
    <w:p w14:paraId="23877EC6" w14:textId="59AEEEE4" w:rsidR="00C34E63" w:rsidRDefault="00C34E63">
      <w:pPr>
        <w:pStyle w:val="TOC2"/>
        <w:tabs>
          <w:tab w:val="right" w:leader="hyphen" w:pos="10214"/>
        </w:tabs>
        <w:rPr>
          <w:rFonts w:eastAsiaTheme="minorEastAsia" w:cstheme="minorBidi"/>
          <w:b w:val="0"/>
          <w:bCs w:val="0"/>
          <w:noProof/>
          <w:kern w:val="2"/>
          <w:sz w:val="24"/>
          <w:szCs w:val="24"/>
          <w14:ligatures w14:val="standardContextual"/>
        </w:rPr>
      </w:pPr>
      <w:hyperlink w:anchor="_Toc190875678" w:history="1">
        <w:r w:rsidRPr="00594484">
          <w:rPr>
            <w:rStyle w:val="Hyperlink"/>
            <w:noProof/>
          </w:rPr>
          <w:t>Obtaining a Hard Copy of a License</w:t>
        </w:r>
        <w:r>
          <w:rPr>
            <w:noProof/>
            <w:webHidden/>
          </w:rPr>
          <w:tab/>
        </w:r>
        <w:r>
          <w:rPr>
            <w:noProof/>
            <w:webHidden/>
          </w:rPr>
          <w:fldChar w:fldCharType="begin"/>
        </w:r>
        <w:r>
          <w:rPr>
            <w:noProof/>
            <w:webHidden/>
          </w:rPr>
          <w:instrText xml:space="preserve"> PAGEREF _Toc190875678 \h </w:instrText>
        </w:r>
        <w:r>
          <w:rPr>
            <w:noProof/>
            <w:webHidden/>
          </w:rPr>
        </w:r>
        <w:r>
          <w:rPr>
            <w:noProof/>
            <w:webHidden/>
          </w:rPr>
          <w:fldChar w:fldCharType="separate"/>
        </w:r>
        <w:r>
          <w:rPr>
            <w:noProof/>
            <w:webHidden/>
          </w:rPr>
          <w:t>13</w:t>
        </w:r>
        <w:r>
          <w:rPr>
            <w:noProof/>
            <w:webHidden/>
          </w:rPr>
          <w:fldChar w:fldCharType="end"/>
        </w:r>
      </w:hyperlink>
    </w:p>
    <w:p w14:paraId="20172D0D" w14:textId="7A3BDAF3" w:rsidR="00C34E63" w:rsidRDefault="00C34E63">
      <w:pPr>
        <w:pStyle w:val="TOC1"/>
        <w:tabs>
          <w:tab w:val="right" w:leader="hyphen" w:pos="10214"/>
        </w:tabs>
        <w:rPr>
          <w:rFonts w:eastAsiaTheme="minorEastAsia" w:cstheme="minorBidi"/>
          <w:b w:val="0"/>
          <w:bCs w:val="0"/>
          <w:i w:val="0"/>
          <w:iCs w:val="0"/>
          <w:noProof/>
          <w:kern w:val="2"/>
          <w14:ligatures w14:val="standardContextual"/>
        </w:rPr>
      </w:pPr>
      <w:hyperlink w:anchor="_Toc190875679" w:history="1">
        <w:r w:rsidRPr="00594484">
          <w:rPr>
            <w:rStyle w:val="Hyperlink"/>
            <w:noProof/>
          </w:rPr>
          <w:t>Additional Information</w:t>
        </w:r>
        <w:r>
          <w:rPr>
            <w:noProof/>
            <w:webHidden/>
          </w:rPr>
          <w:tab/>
        </w:r>
        <w:r>
          <w:rPr>
            <w:noProof/>
            <w:webHidden/>
          </w:rPr>
          <w:fldChar w:fldCharType="begin"/>
        </w:r>
        <w:r>
          <w:rPr>
            <w:noProof/>
            <w:webHidden/>
          </w:rPr>
          <w:instrText xml:space="preserve"> PAGEREF _Toc190875679 \h </w:instrText>
        </w:r>
        <w:r>
          <w:rPr>
            <w:noProof/>
            <w:webHidden/>
          </w:rPr>
        </w:r>
        <w:r>
          <w:rPr>
            <w:noProof/>
            <w:webHidden/>
          </w:rPr>
          <w:fldChar w:fldCharType="separate"/>
        </w:r>
        <w:r>
          <w:rPr>
            <w:noProof/>
            <w:webHidden/>
          </w:rPr>
          <w:t>16</w:t>
        </w:r>
        <w:r>
          <w:rPr>
            <w:noProof/>
            <w:webHidden/>
          </w:rPr>
          <w:fldChar w:fldCharType="end"/>
        </w:r>
      </w:hyperlink>
    </w:p>
    <w:p w14:paraId="72BBA2AF" w14:textId="34280B43" w:rsidR="00645853" w:rsidRDefault="00560FFE" w:rsidP="00645853">
      <w:r>
        <w:rPr>
          <w:rFonts w:asciiTheme="majorHAnsi" w:hAnsiTheme="majorHAnsi" w:cstheme="majorHAnsi"/>
          <w:i/>
          <w:iCs/>
          <w:caps/>
          <w:sz w:val="24"/>
        </w:rPr>
        <w:fldChar w:fldCharType="end"/>
      </w:r>
    </w:p>
    <w:p w14:paraId="5277A452" w14:textId="77777777" w:rsidR="004234FD" w:rsidRDefault="004234FD" w:rsidP="00932AD1">
      <w:pPr>
        <w:pStyle w:val="Heading1"/>
        <w:sectPr w:rsidR="004234FD" w:rsidSect="00AF5ACD">
          <w:footerReference w:type="even" r:id="rId17"/>
          <w:pgSz w:w="12240" w:h="15840"/>
          <w:pgMar w:top="1008" w:right="1008" w:bottom="1008" w:left="1008" w:header="720" w:footer="720" w:gutter="0"/>
          <w:pgNumType w:start="1"/>
          <w:cols w:space="720"/>
          <w:docGrid w:linePitch="360"/>
        </w:sectPr>
      </w:pPr>
    </w:p>
    <w:p w14:paraId="7487CF18" w14:textId="602A4037" w:rsidR="00FA4BFC" w:rsidRPr="00932AD1" w:rsidRDefault="00FA4BFC" w:rsidP="00932AD1">
      <w:pPr>
        <w:pStyle w:val="Heading1"/>
      </w:pPr>
      <w:bookmarkStart w:id="0" w:name="_Toc190875664"/>
      <w:r w:rsidRPr="00932AD1">
        <w:lastRenderedPageBreak/>
        <w:t>How to Use this</w:t>
      </w:r>
      <w:r w:rsidR="007F062E" w:rsidRPr="00932AD1">
        <w:t xml:space="preserve"> Orientation</w:t>
      </w:r>
      <w:bookmarkEnd w:id="0"/>
    </w:p>
    <w:p w14:paraId="713BF262" w14:textId="0ED0FBC3" w:rsidR="00FA56B8" w:rsidRPr="005A1A28" w:rsidRDefault="006B1EE7" w:rsidP="00FA4BFC">
      <w:pPr>
        <w:rPr>
          <w:rFonts w:cs="Calibri"/>
          <w:color w:val="222222"/>
          <w:sz w:val="24"/>
          <w:shd w:val="clear" w:color="auto" w:fill="FFFFFF"/>
        </w:rPr>
      </w:pPr>
      <w:r>
        <w:rPr>
          <w:rFonts w:cs="Calibri"/>
          <w:sz w:val="24"/>
        </w:rPr>
        <w:t>Thank you for</w:t>
      </w:r>
      <w:r w:rsidR="00D155C4" w:rsidRPr="005A1A28">
        <w:rPr>
          <w:rFonts w:cs="Calibri"/>
          <w:sz w:val="24"/>
        </w:rPr>
        <w:t xml:space="preserve"> </w:t>
      </w:r>
      <w:r>
        <w:rPr>
          <w:rFonts w:cs="Calibri"/>
          <w:sz w:val="24"/>
        </w:rPr>
        <w:t xml:space="preserve">your interest in pursuing </w:t>
      </w:r>
      <w:r w:rsidR="00D155C4" w:rsidRPr="005A1A28">
        <w:rPr>
          <w:rFonts w:cs="Calibri"/>
          <w:sz w:val="24"/>
        </w:rPr>
        <w:t>educator licensure in the Commonwealth of Massachusetts</w:t>
      </w:r>
      <w:r w:rsidR="00922B88">
        <w:rPr>
          <w:rFonts w:cs="Calibri"/>
          <w:sz w:val="24"/>
        </w:rPr>
        <w:t xml:space="preserve"> which </w:t>
      </w:r>
      <w:r w:rsidR="00FA56B8" w:rsidRPr="005A1A28">
        <w:rPr>
          <w:rFonts w:cs="Calibri"/>
          <w:color w:val="222222"/>
          <w:sz w:val="24"/>
          <w:shd w:val="clear" w:color="auto" w:fill="FFFFFF"/>
        </w:rPr>
        <w:t>is committed to ensuring excellence within our schools and to supporting and developing our educator workforce. It is because of individuals like you that we are able to achieve th</w:t>
      </w:r>
      <w:r w:rsidR="00624F7F">
        <w:rPr>
          <w:rFonts w:cs="Calibri"/>
          <w:color w:val="222222"/>
          <w:sz w:val="24"/>
          <w:shd w:val="clear" w:color="auto" w:fill="FFFFFF"/>
        </w:rPr>
        <w:t>e</w:t>
      </w:r>
      <w:r w:rsidR="00FA56B8" w:rsidRPr="005A1A28">
        <w:rPr>
          <w:rFonts w:cs="Calibri"/>
          <w:color w:val="222222"/>
          <w:sz w:val="24"/>
          <w:shd w:val="clear" w:color="auto" w:fill="FFFFFF"/>
        </w:rPr>
        <w:t xml:space="preserve">se goals. </w:t>
      </w:r>
    </w:p>
    <w:p w14:paraId="44F867BA" w14:textId="77777777" w:rsidR="00FA56B8" w:rsidRPr="005A1A28" w:rsidRDefault="00FA56B8" w:rsidP="00FA4BFC">
      <w:pPr>
        <w:rPr>
          <w:rFonts w:cs="Calibri"/>
          <w:color w:val="222222"/>
          <w:sz w:val="24"/>
          <w:shd w:val="clear" w:color="auto" w:fill="FFFFFF"/>
        </w:rPr>
      </w:pPr>
    </w:p>
    <w:p w14:paraId="0A74270C" w14:textId="6A3A4F32" w:rsidR="00624F7F" w:rsidRPr="005A1A28" w:rsidRDefault="00175847" w:rsidP="00624F7F">
      <w:pPr>
        <w:rPr>
          <w:rFonts w:cs="Calibri"/>
          <w:sz w:val="24"/>
        </w:rPr>
      </w:pPr>
      <w:r w:rsidRPr="005A1A28">
        <w:rPr>
          <w:rFonts w:cs="Calibri"/>
          <w:sz w:val="24"/>
        </w:rPr>
        <w:t xml:space="preserve">The purpose of this </w:t>
      </w:r>
      <w:r w:rsidR="007F062E">
        <w:rPr>
          <w:rFonts w:cs="Calibri"/>
          <w:sz w:val="24"/>
        </w:rPr>
        <w:t>orientation</w:t>
      </w:r>
      <w:r w:rsidRPr="005A1A28">
        <w:rPr>
          <w:rFonts w:cs="Calibri"/>
          <w:sz w:val="24"/>
        </w:rPr>
        <w:t xml:space="preserve"> is to provide individuals interested in earning a Massachusetts </w:t>
      </w:r>
      <w:r w:rsidR="00922B88">
        <w:rPr>
          <w:rFonts w:cs="Calibri"/>
          <w:sz w:val="24"/>
        </w:rPr>
        <w:t>“</w:t>
      </w:r>
      <w:r w:rsidR="007E560C" w:rsidRPr="005A1A28">
        <w:rPr>
          <w:rFonts w:cs="Calibri"/>
          <w:sz w:val="24"/>
        </w:rPr>
        <w:t>Academic</w:t>
      </w:r>
      <w:r w:rsidR="00922B88">
        <w:rPr>
          <w:rFonts w:cs="Calibri"/>
          <w:sz w:val="24"/>
        </w:rPr>
        <w:t>”</w:t>
      </w:r>
      <w:r w:rsidR="007E560C" w:rsidRPr="005A1A28">
        <w:rPr>
          <w:rFonts w:cs="Calibri"/>
          <w:sz w:val="24"/>
        </w:rPr>
        <w:t xml:space="preserve"> </w:t>
      </w:r>
      <w:r w:rsidRPr="005A1A28">
        <w:rPr>
          <w:rFonts w:cs="Calibri"/>
          <w:sz w:val="24"/>
        </w:rPr>
        <w:t>educator license with some basic information about the licensure process</w:t>
      </w:r>
      <w:r w:rsidR="006B50A0" w:rsidRPr="005A1A28">
        <w:rPr>
          <w:rFonts w:cs="Calibri"/>
          <w:sz w:val="24"/>
        </w:rPr>
        <w:t xml:space="preserve"> and </w:t>
      </w:r>
      <w:r w:rsidR="00624F7F">
        <w:rPr>
          <w:rFonts w:cs="Calibri"/>
          <w:sz w:val="24"/>
        </w:rPr>
        <w:t>assist</w:t>
      </w:r>
      <w:r w:rsidR="006B50A0" w:rsidRPr="005A1A28">
        <w:rPr>
          <w:rFonts w:cs="Calibri"/>
          <w:sz w:val="24"/>
        </w:rPr>
        <w:t xml:space="preserve"> with getting started</w:t>
      </w:r>
      <w:r w:rsidRPr="005A1A28">
        <w:rPr>
          <w:rFonts w:cs="Calibri"/>
          <w:sz w:val="24"/>
        </w:rPr>
        <w:t xml:space="preserve">. </w:t>
      </w:r>
      <w:r w:rsidR="00E61C11" w:rsidRPr="005A1A28">
        <w:rPr>
          <w:rFonts w:cs="Calibri"/>
          <w:sz w:val="24"/>
        </w:rPr>
        <w:t>In the following pages, w</w:t>
      </w:r>
      <w:r w:rsidRPr="005A1A28">
        <w:rPr>
          <w:rFonts w:cs="Calibri"/>
          <w:sz w:val="24"/>
        </w:rPr>
        <w:t>e will cover the steps necessary to begin applying for licenses as well</w:t>
      </w:r>
      <w:r w:rsidR="00EC52B3">
        <w:rPr>
          <w:rFonts w:cs="Calibri"/>
          <w:sz w:val="24"/>
        </w:rPr>
        <w:t xml:space="preserve"> as</w:t>
      </w:r>
      <w:r w:rsidRPr="005A1A28">
        <w:rPr>
          <w:rFonts w:cs="Calibri"/>
          <w:sz w:val="24"/>
        </w:rPr>
        <w:t xml:space="preserve"> where to find information about fulfilling</w:t>
      </w:r>
      <w:r w:rsidR="00420639" w:rsidRPr="005A1A28">
        <w:rPr>
          <w:rFonts w:cs="Calibri"/>
          <w:sz w:val="24"/>
        </w:rPr>
        <w:t xml:space="preserve"> </w:t>
      </w:r>
      <w:r w:rsidRPr="005A1A28">
        <w:rPr>
          <w:rFonts w:cs="Calibri"/>
          <w:sz w:val="24"/>
        </w:rPr>
        <w:t xml:space="preserve">requirements. </w:t>
      </w:r>
      <w:r w:rsidR="00922B88">
        <w:rPr>
          <w:rFonts w:cs="Calibri"/>
          <w:sz w:val="24"/>
        </w:rPr>
        <w:t>Applicants</w:t>
      </w:r>
      <w:r w:rsidR="00624F7F" w:rsidRPr="005A1A28">
        <w:rPr>
          <w:rFonts w:cs="Calibri"/>
          <w:sz w:val="24"/>
        </w:rPr>
        <w:t xml:space="preserve"> are encouraged to review all information in this </w:t>
      </w:r>
      <w:r w:rsidR="007F062E">
        <w:rPr>
          <w:rFonts w:cs="Calibri"/>
          <w:sz w:val="24"/>
        </w:rPr>
        <w:t>orientation</w:t>
      </w:r>
      <w:r w:rsidR="00624F7F" w:rsidRPr="005A1A28">
        <w:rPr>
          <w:rFonts w:cs="Calibri"/>
          <w:sz w:val="24"/>
        </w:rPr>
        <w:t xml:space="preserve"> as well as the information on the Licensure Office’s website: </w:t>
      </w:r>
      <w:hyperlink r:id="rId18" w:history="1">
        <w:r w:rsidR="00624F7F" w:rsidRPr="005A1A28">
          <w:rPr>
            <w:rStyle w:val="Hyperlink"/>
            <w:rFonts w:cs="Calibri"/>
            <w:sz w:val="24"/>
          </w:rPr>
          <w:t>www.doe.mass.edu/licensure</w:t>
        </w:r>
      </w:hyperlink>
      <w:r w:rsidR="00624F7F" w:rsidRPr="005A1A28">
        <w:rPr>
          <w:rFonts w:cs="Calibri"/>
          <w:sz w:val="24"/>
        </w:rPr>
        <w:t xml:space="preserve"> </w:t>
      </w:r>
    </w:p>
    <w:p w14:paraId="39926F5B" w14:textId="77777777" w:rsidR="00624F7F" w:rsidRDefault="00624F7F" w:rsidP="00FA4BFC">
      <w:pPr>
        <w:rPr>
          <w:rFonts w:cs="Calibri"/>
          <w:sz w:val="24"/>
        </w:rPr>
      </w:pPr>
    </w:p>
    <w:p w14:paraId="4EFAB00D" w14:textId="07260342" w:rsidR="007E560C" w:rsidRPr="005A1A28" w:rsidRDefault="00624F7F" w:rsidP="00FA4BFC">
      <w:pPr>
        <w:rPr>
          <w:rFonts w:cs="Calibri"/>
          <w:sz w:val="24"/>
        </w:rPr>
      </w:pPr>
      <w:r w:rsidRPr="005A1A28">
        <w:rPr>
          <w:rFonts w:cs="Calibri"/>
          <w:sz w:val="24"/>
        </w:rPr>
        <w:t>The Licensure Office has also developed a series of video</w:t>
      </w:r>
      <w:r w:rsidR="00EC52B3">
        <w:rPr>
          <w:rFonts w:cs="Calibri"/>
          <w:sz w:val="24"/>
        </w:rPr>
        <w:t>s, (known as the MELS),</w:t>
      </w:r>
      <w:r w:rsidRPr="005A1A28">
        <w:rPr>
          <w:rFonts w:cs="Calibri"/>
          <w:sz w:val="24"/>
        </w:rPr>
        <w:t xml:space="preserve"> explaining the licensure process</w:t>
      </w:r>
      <w:r w:rsidR="00EC52B3">
        <w:rPr>
          <w:rFonts w:cs="Calibri"/>
          <w:sz w:val="24"/>
        </w:rPr>
        <w:t>. These</w:t>
      </w:r>
      <w:r w:rsidRPr="005A1A28">
        <w:rPr>
          <w:rFonts w:cs="Calibri"/>
          <w:sz w:val="24"/>
        </w:rPr>
        <w:t xml:space="preserve"> are easily viewable on YouTube</w:t>
      </w:r>
      <w:r w:rsidR="00EC52B3">
        <w:rPr>
          <w:rFonts w:cs="Calibri"/>
          <w:sz w:val="24"/>
        </w:rPr>
        <w:t xml:space="preserve"> and y</w:t>
      </w:r>
      <w:r w:rsidRPr="005A1A28">
        <w:rPr>
          <w:rFonts w:cs="Calibri"/>
          <w:sz w:val="24"/>
        </w:rPr>
        <w:t xml:space="preserve">ou will find a playlist of all videos here: </w:t>
      </w:r>
      <w:hyperlink r:id="rId19" w:history="1">
        <w:r w:rsidRPr="005A1A28">
          <w:rPr>
            <w:rStyle w:val="Hyperlink"/>
            <w:rFonts w:cs="Calibri"/>
            <w:sz w:val="24"/>
          </w:rPr>
          <w:t>https://www.youtube.com/c/MassachusettsOfficeofEducatorLicensure</w:t>
        </w:r>
      </w:hyperlink>
    </w:p>
    <w:p w14:paraId="0E3FCB43" w14:textId="77777777" w:rsidR="00624F7F" w:rsidRDefault="00624F7F" w:rsidP="00FA4BFC">
      <w:pPr>
        <w:rPr>
          <w:rFonts w:cs="Calibri"/>
          <w:sz w:val="24"/>
        </w:rPr>
      </w:pPr>
    </w:p>
    <w:p w14:paraId="0B9C8ED0" w14:textId="1801D256" w:rsidR="007E560C" w:rsidRPr="005A1A28" w:rsidRDefault="007E560C" w:rsidP="00FA4BFC">
      <w:pPr>
        <w:rPr>
          <w:rFonts w:cs="Calibri"/>
          <w:sz w:val="24"/>
        </w:rPr>
      </w:pPr>
      <w:r w:rsidRPr="005A1A28">
        <w:rPr>
          <w:rFonts w:cs="Calibri"/>
          <w:sz w:val="24"/>
        </w:rPr>
        <w:t xml:space="preserve">Please note that the focus of this </w:t>
      </w:r>
      <w:r w:rsidR="007F062E">
        <w:rPr>
          <w:rFonts w:cs="Calibri"/>
          <w:sz w:val="24"/>
        </w:rPr>
        <w:t>orientation</w:t>
      </w:r>
      <w:r w:rsidRPr="005A1A28">
        <w:rPr>
          <w:rFonts w:cs="Calibri"/>
          <w:sz w:val="24"/>
        </w:rPr>
        <w:t xml:space="preserve"> will be on Academic licensure. If you are interested in earning a Vocational educator license, some of the information detailed here will not be applicable to you. </w:t>
      </w:r>
      <w:r w:rsidR="005A1A28" w:rsidRPr="005A1A28">
        <w:rPr>
          <w:rFonts w:cs="Calibri"/>
          <w:sz w:val="24"/>
        </w:rPr>
        <w:t xml:space="preserve">Please visit </w:t>
      </w:r>
      <w:hyperlink r:id="rId20" w:history="1">
        <w:r w:rsidR="005A1A28" w:rsidRPr="005A1A28">
          <w:rPr>
            <w:rStyle w:val="Hyperlink"/>
            <w:sz w:val="24"/>
          </w:rPr>
          <w:t>https://www.doe.mass.edu/licensure/voctech/</w:t>
        </w:r>
      </w:hyperlink>
      <w:r w:rsidR="005A1A28" w:rsidRPr="005A1A28">
        <w:rPr>
          <w:sz w:val="24"/>
        </w:rPr>
        <w:t xml:space="preserve"> for information about earning Vocational licensure.</w:t>
      </w:r>
      <w:r w:rsidR="005A1A28">
        <w:t xml:space="preserve"> </w:t>
      </w:r>
    </w:p>
    <w:p w14:paraId="745C9DCB" w14:textId="201E7147" w:rsidR="008F53D3" w:rsidRPr="005A1A28" w:rsidRDefault="008F53D3" w:rsidP="00FA4BFC">
      <w:pPr>
        <w:rPr>
          <w:rFonts w:cs="Calibri"/>
          <w:sz w:val="24"/>
        </w:rPr>
      </w:pPr>
    </w:p>
    <w:p w14:paraId="181ACA10" w14:textId="0BEABCA7" w:rsidR="00FA56B8" w:rsidRPr="005A1A28" w:rsidRDefault="008F53D3" w:rsidP="00FA4BFC">
      <w:pPr>
        <w:rPr>
          <w:rFonts w:cs="Calibri"/>
          <w:sz w:val="24"/>
        </w:rPr>
      </w:pPr>
      <w:r w:rsidRPr="005A1A28">
        <w:rPr>
          <w:rFonts w:cs="Calibri"/>
          <w:sz w:val="24"/>
        </w:rPr>
        <w:t xml:space="preserve">If you have additional questions that are not covered in this </w:t>
      </w:r>
      <w:r w:rsidR="007F062E">
        <w:rPr>
          <w:rFonts w:cs="Calibri"/>
          <w:sz w:val="24"/>
        </w:rPr>
        <w:t>orientation</w:t>
      </w:r>
      <w:r w:rsidR="00FA56B8" w:rsidRPr="005A1A28">
        <w:rPr>
          <w:rFonts w:cs="Calibri"/>
          <w:sz w:val="24"/>
        </w:rPr>
        <w:t xml:space="preserve"> and/or </w:t>
      </w:r>
      <w:r w:rsidR="00624F7F">
        <w:rPr>
          <w:rFonts w:cs="Calibri"/>
          <w:sz w:val="24"/>
        </w:rPr>
        <w:t xml:space="preserve">the </w:t>
      </w:r>
      <w:r w:rsidR="00FA56B8" w:rsidRPr="005A1A28">
        <w:rPr>
          <w:rFonts w:cs="Calibri"/>
          <w:sz w:val="24"/>
        </w:rPr>
        <w:t>website, you may want to take advantage of one of the following resources</w:t>
      </w:r>
      <w:r w:rsidR="003976D4">
        <w:rPr>
          <w:rFonts w:cs="Calibri"/>
          <w:sz w:val="24"/>
        </w:rPr>
        <w:t>:</w:t>
      </w:r>
      <w:r w:rsidR="00FA56B8" w:rsidRPr="005A1A28">
        <w:rPr>
          <w:rFonts w:cs="Calibri"/>
          <w:sz w:val="24"/>
        </w:rPr>
        <w:t xml:space="preserve"> </w:t>
      </w:r>
    </w:p>
    <w:p w14:paraId="1BFDE34F" w14:textId="77777777" w:rsidR="00FA56B8" w:rsidRPr="005A1A28" w:rsidRDefault="00FA56B8" w:rsidP="00FA4BFC">
      <w:pPr>
        <w:rPr>
          <w:rFonts w:cs="Calibri"/>
          <w:sz w:val="24"/>
        </w:rPr>
      </w:pPr>
    </w:p>
    <w:p w14:paraId="25C7A6C4" w14:textId="2E6D0B80" w:rsidR="00FA56B8" w:rsidRPr="000F7F3F" w:rsidRDefault="00EC52B3" w:rsidP="000F7F3F">
      <w:pPr>
        <w:pStyle w:val="ListParagraph"/>
        <w:numPr>
          <w:ilvl w:val="0"/>
          <w:numId w:val="4"/>
        </w:numPr>
        <w:rPr>
          <w:rFonts w:cs="Calibri"/>
          <w:sz w:val="24"/>
        </w:rPr>
      </w:pPr>
      <w:r w:rsidRPr="000F7F3F">
        <w:rPr>
          <w:rFonts w:cs="Calibri"/>
          <w:b/>
          <w:bCs/>
          <w:sz w:val="24"/>
        </w:rPr>
        <w:t>The Licensure Call Center Help Line</w:t>
      </w:r>
      <w:r w:rsidRPr="000F7F3F">
        <w:rPr>
          <w:rFonts w:cs="Calibri"/>
          <w:sz w:val="24"/>
        </w:rPr>
        <w:t>: 781-338-6600</w:t>
      </w:r>
    </w:p>
    <w:p w14:paraId="285F077E" w14:textId="164FAA52" w:rsidR="00EC52B3" w:rsidRPr="000F7F3F" w:rsidRDefault="00EC52B3" w:rsidP="000F7F3F">
      <w:pPr>
        <w:pStyle w:val="ListParagraph"/>
        <w:rPr>
          <w:rFonts w:cs="Calibri"/>
          <w:sz w:val="24"/>
        </w:rPr>
      </w:pPr>
      <w:r w:rsidRPr="000F7F3F">
        <w:rPr>
          <w:rFonts w:cs="Calibri"/>
          <w:sz w:val="24"/>
        </w:rPr>
        <w:t>Open weekdays 9am-1</w:t>
      </w:r>
      <w:r w:rsidR="00146107">
        <w:rPr>
          <w:rFonts w:cs="Calibri"/>
          <w:sz w:val="24"/>
        </w:rPr>
        <w:t>2</w:t>
      </w:r>
      <w:r w:rsidRPr="000F7F3F">
        <w:rPr>
          <w:rFonts w:cs="Calibri"/>
          <w:sz w:val="24"/>
        </w:rPr>
        <w:t>pm and 2pm-5pm</w:t>
      </w:r>
    </w:p>
    <w:p w14:paraId="031F8AD7" w14:textId="70A0519E" w:rsidR="00EC52B3" w:rsidRPr="000F7F3F" w:rsidRDefault="00EC52B3" w:rsidP="000F7F3F">
      <w:pPr>
        <w:pStyle w:val="ListParagraph"/>
        <w:rPr>
          <w:rFonts w:cs="Calibri"/>
          <w:sz w:val="24"/>
        </w:rPr>
      </w:pPr>
      <w:r w:rsidRPr="000F7F3F">
        <w:rPr>
          <w:rFonts w:cs="Calibri"/>
          <w:sz w:val="24"/>
        </w:rPr>
        <w:t>Call Center Agents service this Licensure Help Line and can assist you with general questions about the licensure process</w:t>
      </w:r>
      <w:r w:rsidR="0079330B">
        <w:rPr>
          <w:rFonts w:cs="Calibri"/>
          <w:sz w:val="24"/>
        </w:rPr>
        <w:t>.</w:t>
      </w:r>
    </w:p>
    <w:p w14:paraId="5AC2A547" w14:textId="524B2265" w:rsidR="00EC52B3" w:rsidRDefault="00EC52B3" w:rsidP="00FA4BFC">
      <w:pPr>
        <w:rPr>
          <w:rFonts w:cs="Calibri"/>
          <w:sz w:val="24"/>
        </w:rPr>
      </w:pPr>
    </w:p>
    <w:p w14:paraId="0141CA21" w14:textId="143C0F39" w:rsidR="00EC52B3" w:rsidRPr="000F7F3F" w:rsidRDefault="00EC52B3" w:rsidP="000F7F3F">
      <w:pPr>
        <w:pStyle w:val="ListParagraph"/>
        <w:numPr>
          <w:ilvl w:val="0"/>
          <w:numId w:val="4"/>
        </w:numPr>
        <w:rPr>
          <w:rFonts w:cs="Calibri"/>
          <w:b/>
          <w:bCs/>
          <w:sz w:val="24"/>
        </w:rPr>
      </w:pPr>
      <w:r w:rsidRPr="000F7F3F">
        <w:rPr>
          <w:rFonts w:cs="Calibri"/>
          <w:b/>
          <w:bCs/>
          <w:sz w:val="24"/>
        </w:rPr>
        <w:t>The Licensure Walk-in Welcome Center Service Counter</w:t>
      </w:r>
    </w:p>
    <w:p w14:paraId="3CE13570" w14:textId="73258C37" w:rsidR="00EC52B3" w:rsidRPr="000F7F3F" w:rsidRDefault="00EC52B3" w:rsidP="000F7F3F">
      <w:pPr>
        <w:pStyle w:val="ListParagraph"/>
        <w:rPr>
          <w:rFonts w:cs="Calibri"/>
          <w:sz w:val="24"/>
        </w:rPr>
      </w:pPr>
      <w:r w:rsidRPr="000F7F3F">
        <w:rPr>
          <w:rFonts w:cs="Calibri"/>
          <w:sz w:val="24"/>
        </w:rPr>
        <w:t xml:space="preserve">Located on the first floor of our DESE building at </w:t>
      </w:r>
      <w:r w:rsidR="00146107">
        <w:rPr>
          <w:rFonts w:cs="Calibri"/>
          <w:sz w:val="24"/>
        </w:rPr>
        <w:t>135 Santilli Highway</w:t>
      </w:r>
      <w:r w:rsidR="00BE2E6A">
        <w:rPr>
          <w:rFonts w:cs="Calibri"/>
          <w:sz w:val="24"/>
        </w:rPr>
        <w:t>, Everett</w:t>
      </w:r>
      <w:r w:rsidRPr="000F7F3F">
        <w:rPr>
          <w:rFonts w:cs="Calibri"/>
          <w:sz w:val="24"/>
        </w:rPr>
        <w:t xml:space="preserve">, MA </w:t>
      </w:r>
      <w:r w:rsidR="00BE2E6A">
        <w:rPr>
          <w:rFonts w:cs="Calibri"/>
          <w:sz w:val="24"/>
        </w:rPr>
        <w:t>02149</w:t>
      </w:r>
    </w:p>
    <w:p w14:paraId="355C32B2" w14:textId="4ACF0836" w:rsidR="00EC52B3" w:rsidRPr="000F7F3F" w:rsidRDefault="00EC52B3" w:rsidP="000F7F3F">
      <w:pPr>
        <w:pStyle w:val="ListParagraph"/>
        <w:rPr>
          <w:rFonts w:cs="Calibri"/>
          <w:sz w:val="24"/>
        </w:rPr>
      </w:pPr>
      <w:r w:rsidRPr="000F7F3F">
        <w:rPr>
          <w:rFonts w:cs="Calibri"/>
          <w:sz w:val="24"/>
        </w:rPr>
        <w:t xml:space="preserve">Service Counter is open weekdays 8:45am-4:45pm for assistance with general questions about the licensure process. </w:t>
      </w:r>
    </w:p>
    <w:p w14:paraId="7FFBF61D" w14:textId="047D3ADD" w:rsidR="00FA4BFC" w:rsidRDefault="00DB2A34" w:rsidP="00FA4BFC">
      <w:pPr>
        <w:rPr>
          <w:rFonts w:cs="Calibri"/>
          <w:sz w:val="28"/>
          <w:u w:val="single"/>
        </w:rPr>
      </w:pPr>
      <w:r>
        <w:rPr>
          <w:noProof/>
        </w:rPr>
        <w:drawing>
          <wp:anchor distT="0" distB="0" distL="114300" distR="114300" simplePos="0" relativeHeight="251652608" behindDoc="0" locked="0" layoutInCell="1" allowOverlap="1" wp14:anchorId="2BDEF8F2" wp14:editId="28C75DF5">
            <wp:simplePos x="0" y="0"/>
            <wp:positionH relativeFrom="margin">
              <wp:posOffset>1828800</wp:posOffset>
            </wp:positionH>
            <wp:positionV relativeFrom="paragraph">
              <wp:posOffset>172085</wp:posOffset>
            </wp:positionV>
            <wp:extent cx="2438400" cy="1584296"/>
            <wp:effectExtent l="0" t="0" r="0" b="0"/>
            <wp:wrapNone/>
            <wp:docPr id="17" name="Picture 17" descr="classroom with students raising their h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classroom with students raising their hands"/>
                    <pic:cNvPicPr/>
                  </pic:nvPicPr>
                  <pic:blipFill rotWithShape="1">
                    <a:blip r:embed="rId21" cstate="print">
                      <a:extLst>
                        <a:ext uri="{28A0092B-C50C-407E-A947-70E740481C1C}">
                          <a14:useLocalDpi xmlns:a14="http://schemas.microsoft.com/office/drawing/2010/main" val="0"/>
                        </a:ext>
                      </a:extLst>
                    </a:blip>
                    <a:srcRect l="19658" t="18613" r="21474" b="13391"/>
                    <a:stretch/>
                  </pic:blipFill>
                  <pic:spPr bwMode="auto">
                    <a:xfrm>
                      <a:off x="0" y="0"/>
                      <a:ext cx="2448565" cy="159090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974AFE5" w14:textId="06253B68" w:rsidR="003976D4" w:rsidRDefault="003976D4" w:rsidP="00C9065E">
      <w:pPr>
        <w:jc w:val="center"/>
        <w:rPr>
          <w:rFonts w:cs="Calibri"/>
          <w:sz w:val="28"/>
          <w:u w:val="single"/>
        </w:rPr>
      </w:pPr>
    </w:p>
    <w:p w14:paraId="6C61FC43" w14:textId="44B4B802" w:rsidR="003976D4" w:rsidRDefault="003976D4" w:rsidP="00FA4BFC">
      <w:pPr>
        <w:rPr>
          <w:rFonts w:cs="Calibri"/>
          <w:sz w:val="28"/>
          <w:u w:val="single"/>
        </w:rPr>
      </w:pPr>
    </w:p>
    <w:p w14:paraId="4E4E0E67" w14:textId="238B6687" w:rsidR="003976D4" w:rsidRDefault="003976D4" w:rsidP="00FA4BFC">
      <w:pPr>
        <w:rPr>
          <w:rFonts w:cs="Calibri"/>
          <w:sz w:val="28"/>
          <w:u w:val="single"/>
        </w:rPr>
      </w:pPr>
    </w:p>
    <w:p w14:paraId="35E90C1B" w14:textId="77777777" w:rsidR="003976D4" w:rsidRPr="00840C20" w:rsidRDefault="003976D4" w:rsidP="00FA4BFC">
      <w:pPr>
        <w:rPr>
          <w:rFonts w:cs="Calibri"/>
          <w:sz w:val="28"/>
          <w:u w:val="single"/>
        </w:rPr>
      </w:pPr>
    </w:p>
    <w:p w14:paraId="47A665F3" w14:textId="77777777" w:rsidR="00DB2A34" w:rsidRDefault="00DB2A34" w:rsidP="00932AD1">
      <w:pPr>
        <w:pStyle w:val="Heading1"/>
        <w:sectPr w:rsidR="00DB2A34" w:rsidSect="00DB2A34">
          <w:footerReference w:type="default" r:id="rId22"/>
          <w:pgSz w:w="12240" w:h="15840"/>
          <w:pgMar w:top="1008" w:right="1008" w:bottom="1008" w:left="1008" w:header="576" w:footer="576" w:gutter="0"/>
          <w:pgNumType w:start="1"/>
          <w:cols w:space="720"/>
          <w:docGrid w:linePitch="360"/>
        </w:sectPr>
      </w:pPr>
    </w:p>
    <w:p w14:paraId="0EC1A4CB" w14:textId="4A8B94E9" w:rsidR="00FA4BFC" w:rsidRPr="00EB70DF" w:rsidRDefault="00FA4BFC" w:rsidP="00932AD1">
      <w:pPr>
        <w:pStyle w:val="Heading1"/>
      </w:pPr>
      <w:bookmarkStart w:id="1" w:name="_Toc190875665"/>
      <w:r w:rsidRPr="00EB70DF">
        <w:lastRenderedPageBreak/>
        <w:t xml:space="preserve">Setting </w:t>
      </w:r>
      <w:r w:rsidR="00957D63">
        <w:t>U</w:t>
      </w:r>
      <w:r w:rsidRPr="00EB70DF">
        <w:t xml:space="preserve">p and </w:t>
      </w:r>
      <w:r w:rsidR="001E357F" w:rsidRPr="00EB70DF">
        <w:t>U</w:t>
      </w:r>
      <w:r w:rsidRPr="00EB70DF">
        <w:t>sing an E</w:t>
      </w:r>
      <w:r w:rsidR="00317CC1">
        <w:t xml:space="preserve">ducator </w:t>
      </w:r>
      <w:r w:rsidRPr="00EB70DF">
        <w:t>L</w:t>
      </w:r>
      <w:r w:rsidR="00317CC1">
        <w:t xml:space="preserve">icensure </w:t>
      </w:r>
      <w:r w:rsidRPr="00EB70DF">
        <w:t>A</w:t>
      </w:r>
      <w:r w:rsidR="00317CC1">
        <w:t xml:space="preserve">nd </w:t>
      </w:r>
      <w:r w:rsidRPr="00EB70DF">
        <w:t>R</w:t>
      </w:r>
      <w:r w:rsidR="00317CC1">
        <w:t>enewal (ELAR)</w:t>
      </w:r>
      <w:r w:rsidRPr="00EB70DF">
        <w:t xml:space="preserve"> </w:t>
      </w:r>
      <w:r w:rsidR="001E357F" w:rsidRPr="00EB70DF">
        <w:t>A</w:t>
      </w:r>
      <w:r w:rsidRPr="00EB70DF">
        <w:t>ccount</w:t>
      </w:r>
      <w:bookmarkEnd w:id="1"/>
    </w:p>
    <w:p w14:paraId="52D04999" w14:textId="789CDACA" w:rsidR="00C405E4" w:rsidRDefault="00C4162A" w:rsidP="00C405E4">
      <w:pPr>
        <w:rPr>
          <w:rFonts w:cs="Calibri"/>
          <w:sz w:val="24"/>
          <w:szCs w:val="28"/>
        </w:rPr>
      </w:pPr>
      <w:r w:rsidRPr="00EB70DF">
        <w:rPr>
          <w:noProof/>
        </w:rPr>
        <w:drawing>
          <wp:anchor distT="0" distB="0" distL="114300" distR="114300" simplePos="0" relativeHeight="251650560" behindDoc="0" locked="0" layoutInCell="1" allowOverlap="1" wp14:anchorId="58AB51D3" wp14:editId="7CEFBC98">
            <wp:simplePos x="0" y="0"/>
            <wp:positionH relativeFrom="column">
              <wp:posOffset>4194810</wp:posOffset>
            </wp:positionH>
            <wp:positionV relativeFrom="paragraph">
              <wp:posOffset>208280</wp:posOffset>
            </wp:positionV>
            <wp:extent cx="2162175" cy="995680"/>
            <wp:effectExtent l="0" t="0" r="9525" b="0"/>
            <wp:wrapSquare wrapText="bothSides"/>
            <wp:docPr id="8" name="Picture 8" descr="ELAR Logo&#10;Educator Licensure And Renew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LAR Logo&#10;Educator Licensure And Renewa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62175" cy="995680"/>
                    </a:xfrm>
                    <a:prstGeom prst="rect">
                      <a:avLst/>
                    </a:prstGeom>
                    <a:noFill/>
                  </pic:spPr>
                </pic:pic>
              </a:graphicData>
            </a:graphic>
            <wp14:sizeRelH relativeFrom="page">
              <wp14:pctWidth>0</wp14:pctWidth>
            </wp14:sizeRelH>
            <wp14:sizeRelV relativeFrom="page">
              <wp14:pctHeight>0</wp14:pctHeight>
            </wp14:sizeRelV>
          </wp:anchor>
        </w:drawing>
      </w:r>
      <w:r w:rsidR="00C93956">
        <w:rPr>
          <w:rFonts w:cs="Calibri"/>
          <w:sz w:val="24"/>
          <w:szCs w:val="28"/>
        </w:rPr>
        <w:t>If you are</w:t>
      </w:r>
      <w:r w:rsidR="00FA4BFC" w:rsidRPr="001E357F">
        <w:rPr>
          <w:rFonts w:cs="Calibri"/>
          <w:sz w:val="24"/>
          <w:szCs w:val="28"/>
        </w:rPr>
        <w:t xml:space="preserve"> looking to earn a Massachusetts Educator License </w:t>
      </w:r>
      <w:r w:rsidR="00317CC1">
        <w:rPr>
          <w:rFonts w:cs="Calibri"/>
          <w:sz w:val="24"/>
          <w:szCs w:val="28"/>
        </w:rPr>
        <w:t>you will need to</w:t>
      </w:r>
      <w:r w:rsidR="00FA4BFC" w:rsidRPr="001E357F">
        <w:rPr>
          <w:rFonts w:cs="Calibri"/>
          <w:sz w:val="24"/>
          <w:szCs w:val="28"/>
        </w:rPr>
        <w:t xml:space="preserve"> create an ELAR account. </w:t>
      </w:r>
      <w:r w:rsidR="00293A11">
        <w:rPr>
          <w:rFonts w:cs="Calibri"/>
          <w:sz w:val="24"/>
          <w:szCs w:val="28"/>
        </w:rPr>
        <w:t>T</w:t>
      </w:r>
      <w:r w:rsidR="00FA4BFC" w:rsidRPr="001E357F">
        <w:rPr>
          <w:rFonts w:cs="Calibri"/>
          <w:sz w:val="24"/>
          <w:szCs w:val="28"/>
        </w:rPr>
        <w:t>he</w:t>
      </w:r>
      <w:r w:rsidR="00293A11">
        <w:rPr>
          <w:rFonts w:cs="Calibri"/>
          <w:sz w:val="24"/>
          <w:szCs w:val="28"/>
        </w:rPr>
        <w:t xml:space="preserve"> </w:t>
      </w:r>
      <w:r w:rsidR="00FA4BFC" w:rsidRPr="001E357F">
        <w:rPr>
          <w:rFonts w:cs="Calibri"/>
          <w:sz w:val="24"/>
          <w:szCs w:val="28"/>
        </w:rPr>
        <w:t>ELAR system is the online licensing system used by the Office of Educator Licensure to track the Licensure process for all applicants</w:t>
      </w:r>
      <w:r w:rsidR="00EC52B3">
        <w:rPr>
          <w:rFonts w:cs="Calibri"/>
          <w:sz w:val="24"/>
          <w:szCs w:val="28"/>
        </w:rPr>
        <w:t xml:space="preserve"> and for educators to </w:t>
      </w:r>
      <w:r w:rsidR="00C405E4">
        <w:rPr>
          <w:rFonts w:cs="Calibri"/>
          <w:sz w:val="24"/>
          <w:szCs w:val="28"/>
        </w:rPr>
        <w:t>monitor</w:t>
      </w:r>
      <w:r w:rsidR="00EC52B3">
        <w:rPr>
          <w:rFonts w:cs="Calibri"/>
          <w:sz w:val="24"/>
          <w:szCs w:val="28"/>
        </w:rPr>
        <w:t xml:space="preserve"> their licensure and application status</w:t>
      </w:r>
      <w:r w:rsidR="00FA4BFC" w:rsidRPr="001E357F">
        <w:rPr>
          <w:rFonts w:cs="Calibri"/>
          <w:sz w:val="24"/>
          <w:szCs w:val="28"/>
        </w:rPr>
        <w:t>. Through the ELAR system, educators may complete all aspects of the license application process a</w:t>
      </w:r>
      <w:r w:rsidR="00DE0D34" w:rsidRPr="001E357F">
        <w:rPr>
          <w:rFonts w:cs="Calibri"/>
          <w:sz w:val="24"/>
          <w:szCs w:val="28"/>
        </w:rPr>
        <w:t>s well as</w:t>
      </w:r>
      <w:r w:rsidR="00FA4BFC" w:rsidRPr="001E357F">
        <w:rPr>
          <w:rFonts w:cs="Calibri"/>
          <w:sz w:val="24"/>
          <w:szCs w:val="28"/>
        </w:rPr>
        <w:t xml:space="preserve"> review their current license information. </w:t>
      </w:r>
      <w:r w:rsidR="00C405E4">
        <w:rPr>
          <w:rFonts w:cs="Calibri"/>
          <w:sz w:val="24"/>
          <w:szCs w:val="28"/>
        </w:rPr>
        <w:t xml:space="preserve">For example, an </w:t>
      </w:r>
      <w:r w:rsidR="00C405E4" w:rsidRPr="001E357F">
        <w:rPr>
          <w:rFonts w:cs="Calibri"/>
          <w:sz w:val="24"/>
          <w:szCs w:val="28"/>
        </w:rPr>
        <w:t xml:space="preserve">applicant/educator can apply for new licenses, view their status, upload supporting documents, print an unofficial copy of their license and much more. </w:t>
      </w:r>
    </w:p>
    <w:p w14:paraId="0F372209" w14:textId="55ADB65E" w:rsidR="00874636" w:rsidRPr="002A2C43" w:rsidRDefault="00874636" w:rsidP="002A2C43">
      <w:pPr>
        <w:pStyle w:val="Heading2"/>
      </w:pPr>
      <w:bookmarkStart w:id="2" w:name="_Toc190875666"/>
      <w:r w:rsidRPr="002A2C43">
        <w:t>Massachusetts Educator Personnel ID</w:t>
      </w:r>
      <w:bookmarkEnd w:id="2"/>
    </w:p>
    <w:p w14:paraId="61FECB32" w14:textId="5023F9E8" w:rsidR="0046037C" w:rsidRPr="001E357F" w:rsidRDefault="0046037C" w:rsidP="00FA4BFC">
      <w:pPr>
        <w:rPr>
          <w:rFonts w:cs="Calibri"/>
          <w:sz w:val="24"/>
          <w:szCs w:val="28"/>
        </w:rPr>
      </w:pPr>
      <w:r>
        <w:rPr>
          <w:rFonts w:cs="Calibri"/>
          <w:sz w:val="24"/>
          <w:szCs w:val="28"/>
        </w:rPr>
        <w:t xml:space="preserve">When an ELAR account is created, the system will automatically generate for the individual a Massachusetts Educator Personal ID, (commonly referred to as a MEPID). The MEPID is </w:t>
      </w:r>
      <w:r w:rsidR="00C405E4">
        <w:rPr>
          <w:rFonts w:cs="Calibri"/>
          <w:sz w:val="24"/>
          <w:szCs w:val="28"/>
        </w:rPr>
        <w:t xml:space="preserve">necessary to register for licensure testing, is often used by state approved educator preparation programs and allows school </w:t>
      </w:r>
      <w:r>
        <w:rPr>
          <w:rFonts w:cs="Calibri"/>
          <w:sz w:val="24"/>
          <w:szCs w:val="28"/>
        </w:rPr>
        <w:t xml:space="preserve">administrators </w:t>
      </w:r>
      <w:r w:rsidR="00C405E4">
        <w:rPr>
          <w:rFonts w:cs="Calibri"/>
          <w:sz w:val="24"/>
          <w:szCs w:val="28"/>
        </w:rPr>
        <w:t xml:space="preserve">a limited view to </w:t>
      </w:r>
      <w:r>
        <w:rPr>
          <w:rFonts w:cs="Calibri"/>
          <w:sz w:val="24"/>
          <w:szCs w:val="28"/>
        </w:rPr>
        <w:t xml:space="preserve">an individual’s ELAR account/license information. </w:t>
      </w:r>
    </w:p>
    <w:p w14:paraId="48A28FCE" w14:textId="77777777" w:rsidR="00FA4BFC" w:rsidRDefault="00FA4BFC" w:rsidP="00FA4BFC">
      <w:pPr>
        <w:rPr>
          <w:rFonts w:cs="Calibri"/>
          <w:sz w:val="24"/>
          <w:szCs w:val="28"/>
        </w:rPr>
      </w:pPr>
    </w:p>
    <w:p w14:paraId="154A929F" w14:textId="310F2514" w:rsidR="00B753F7" w:rsidRPr="001E357F" w:rsidRDefault="00B753F7" w:rsidP="00FA4BFC">
      <w:pPr>
        <w:rPr>
          <w:rFonts w:cs="Calibri"/>
          <w:sz w:val="24"/>
          <w:szCs w:val="28"/>
        </w:rPr>
      </w:pPr>
      <w:r>
        <w:rPr>
          <w:rFonts w:cs="Calibri"/>
          <w:sz w:val="24"/>
          <w:szCs w:val="28"/>
        </w:rPr>
        <w:t xml:space="preserve">To create an ELAR account, </w:t>
      </w:r>
      <w:r w:rsidR="00E06B22">
        <w:rPr>
          <w:rFonts w:cs="Calibri"/>
          <w:sz w:val="24"/>
          <w:szCs w:val="28"/>
        </w:rPr>
        <w:t xml:space="preserve">click on the </w:t>
      </w:r>
      <w:r w:rsidR="00AF118A">
        <w:rPr>
          <w:rFonts w:cs="Calibri"/>
          <w:sz w:val="24"/>
          <w:szCs w:val="28"/>
        </w:rPr>
        <w:t xml:space="preserve">“Create New ELAR account” button on the Log-in page, here: </w:t>
      </w:r>
      <w:hyperlink r:id="rId24" w:history="1">
        <w:r w:rsidR="00AF118A" w:rsidRPr="009F1221">
          <w:rPr>
            <w:rStyle w:val="Hyperlink"/>
            <w:rFonts w:cs="Calibri"/>
            <w:sz w:val="24"/>
            <w:szCs w:val="28"/>
          </w:rPr>
          <w:t>https://gateway.edu.state.ma.us/stardust/login</w:t>
        </w:r>
      </w:hyperlink>
      <w:r w:rsidR="00AF118A">
        <w:rPr>
          <w:rFonts w:cs="Calibri"/>
          <w:sz w:val="24"/>
          <w:szCs w:val="28"/>
        </w:rPr>
        <w:t xml:space="preserve"> </w:t>
      </w:r>
    </w:p>
    <w:p w14:paraId="37941859" w14:textId="40A5D7CD" w:rsidR="00FA4BFC" w:rsidRPr="00421806" w:rsidRDefault="00C9065E" w:rsidP="00932AD1">
      <w:pPr>
        <w:pStyle w:val="Heading1"/>
      </w:pPr>
      <w:bookmarkStart w:id="3" w:name="_Toc190875667"/>
      <w:r>
        <w:rPr>
          <w:noProof/>
        </w:rPr>
        <w:drawing>
          <wp:anchor distT="0" distB="0" distL="114300" distR="114300" simplePos="0" relativeHeight="251654656" behindDoc="0" locked="0" layoutInCell="1" allowOverlap="1" wp14:anchorId="2D09E539" wp14:editId="2E4E7093">
            <wp:simplePos x="0" y="0"/>
            <wp:positionH relativeFrom="margin">
              <wp:align>right</wp:align>
            </wp:positionH>
            <wp:positionV relativeFrom="paragraph">
              <wp:posOffset>160655</wp:posOffset>
            </wp:positionV>
            <wp:extent cx="2679700" cy="1784350"/>
            <wp:effectExtent l="0" t="0" r="6350" b="6350"/>
            <wp:wrapThrough wrapText="bothSides">
              <wp:wrapPolygon edited="0">
                <wp:start x="0" y="0"/>
                <wp:lineTo x="0" y="21446"/>
                <wp:lineTo x="21498" y="21446"/>
                <wp:lineTo x="21498" y="0"/>
                <wp:lineTo x="0" y="0"/>
              </wp:wrapPolygon>
            </wp:wrapThrough>
            <wp:docPr id="19" name="Picture 19" descr="Image of yellow school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yellow school bus"/>
                    <pic:cNvPicPr/>
                  </pic:nvPicPr>
                  <pic:blipFill rotWithShape="1">
                    <a:blip r:embed="rId25" cstate="print">
                      <a:extLst>
                        <a:ext uri="{28A0092B-C50C-407E-A947-70E740481C1C}">
                          <a14:useLocalDpi xmlns:a14="http://schemas.microsoft.com/office/drawing/2010/main" val="0"/>
                        </a:ext>
                      </a:extLst>
                    </a:blip>
                    <a:srcRect l="27991" t="26591" r="26923" b="20037"/>
                    <a:stretch/>
                  </pic:blipFill>
                  <pic:spPr bwMode="auto">
                    <a:xfrm>
                      <a:off x="0" y="0"/>
                      <a:ext cx="2679700" cy="1784350"/>
                    </a:xfrm>
                    <a:prstGeom prst="rect">
                      <a:avLst/>
                    </a:prstGeom>
                    <a:ln>
                      <a:noFill/>
                    </a:ln>
                    <a:extLst>
                      <a:ext uri="{53640926-AAD7-44D8-BBD7-CCE9431645EC}">
                        <a14:shadowObscured xmlns:a14="http://schemas.microsoft.com/office/drawing/2010/main"/>
                      </a:ext>
                    </a:extLst>
                  </pic:spPr>
                </pic:pic>
              </a:graphicData>
            </a:graphic>
          </wp:anchor>
        </w:drawing>
      </w:r>
      <w:r w:rsidR="00FA4BFC" w:rsidRPr="00975568">
        <w:t>Applying</w:t>
      </w:r>
      <w:r w:rsidR="00FA4BFC" w:rsidRPr="000F7F3F">
        <w:t xml:space="preserve"> for a License</w:t>
      </w:r>
      <w:bookmarkEnd w:id="3"/>
    </w:p>
    <w:p w14:paraId="4776E03B" w14:textId="2A3A0D98" w:rsidR="00FA4BFC" w:rsidRPr="001E357F" w:rsidRDefault="00FA4BFC" w:rsidP="00FA4BFC">
      <w:pPr>
        <w:rPr>
          <w:rFonts w:cs="Calibri"/>
          <w:sz w:val="24"/>
          <w:szCs w:val="28"/>
        </w:rPr>
      </w:pPr>
      <w:r w:rsidRPr="001E357F">
        <w:rPr>
          <w:rFonts w:cs="Calibri"/>
          <w:sz w:val="24"/>
          <w:szCs w:val="28"/>
        </w:rPr>
        <w:t xml:space="preserve">Interested educators are encouraged to apply for their license at their earliest possible convenience. An educator need </w:t>
      </w:r>
      <w:r w:rsidR="00397543">
        <w:rPr>
          <w:rFonts w:cs="Calibri"/>
          <w:sz w:val="24"/>
          <w:szCs w:val="28"/>
        </w:rPr>
        <w:t>not</w:t>
      </w:r>
      <w:r w:rsidRPr="001E357F">
        <w:rPr>
          <w:rFonts w:cs="Calibri"/>
          <w:sz w:val="24"/>
          <w:szCs w:val="28"/>
        </w:rPr>
        <w:t xml:space="preserve"> have completed all requirements for a license in order to submit the application. </w:t>
      </w:r>
      <w:r w:rsidR="007D1B57">
        <w:rPr>
          <w:rFonts w:cs="Calibri"/>
          <w:sz w:val="24"/>
          <w:szCs w:val="28"/>
        </w:rPr>
        <w:t>Applying</w:t>
      </w:r>
      <w:r w:rsidRPr="001E357F">
        <w:rPr>
          <w:rFonts w:cs="Calibri"/>
          <w:sz w:val="24"/>
          <w:szCs w:val="28"/>
        </w:rPr>
        <w:t xml:space="preserve"> merely begins the process where the Licensure Office will be</w:t>
      </w:r>
      <w:r w:rsidR="00397543">
        <w:rPr>
          <w:rFonts w:cs="Calibri"/>
          <w:sz w:val="24"/>
          <w:szCs w:val="28"/>
        </w:rPr>
        <w:t xml:space="preserve"> able</w:t>
      </w:r>
      <w:r w:rsidRPr="001E357F">
        <w:rPr>
          <w:rFonts w:cs="Calibri"/>
          <w:sz w:val="24"/>
          <w:szCs w:val="28"/>
        </w:rPr>
        <w:t xml:space="preserve"> to revi</w:t>
      </w:r>
      <w:r w:rsidR="00CC21E3">
        <w:rPr>
          <w:rFonts w:cs="Calibri"/>
          <w:sz w:val="24"/>
          <w:szCs w:val="28"/>
        </w:rPr>
        <w:t>ew</w:t>
      </w:r>
      <w:r w:rsidRPr="001E357F">
        <w:rPr>
          <w:rFonts w:cs="Calibri"/>
          <w:sz w:val="24"/>
          <w:szCs w:val="28"/>
        </w:rPr>
        <w:t xml:space="preserve"> an applicant’s </w:t>
      </w:r>
      <w:r w:rsidR="00397543">
        <w:rPr>
          <w:rFonts w:cs="Calibri"/>
          <w:sz w:val="24"/>
          <w:szCs w:val="28"/>
        </w:rPr>
        <w:t>submitted documentation</w:t>
      </w:r>
      <w:r w:rsidRPr="001E357F">
        <w:rPr>
          <w:rFonts w:cs="Calibri"/>
          <w:sz w:val="24"/>
          <w:szCs w:val="28"/>
        </w:rPr>
        <w:t xml:space="preserve"> and provide written </w:t>
      </w:r>
      <w:r w:rsidR="006B50A0">
        <w:rPr>
          <w:rFonts w:cs="Calibri"/>
          <w:sz w:val="24"/>
          <w:szCs w:val="28"/>
        </w:rPr>
        <w:t>feedback about</w:t>
      </w:r>
      <w:r w:rsidRPr="001E357F">
        <w:rPr>
          <w:rFonts w:cs="Calibri"/>
          <w:sz w:val="24"/>
          <w:szCs w:val="28"/>
        </w:rPr>
        <w:t xml:space="preserve"> </w:t>
      </w:r>
      <w:r w:rsidR="00EC52B3">
        <w:rPr>
          <w:rFonts w:cs="Calibri"/>
          <w:sz w:val="24"/>
          <w:szCs w:val="28"/>
        </w:rPr>
        <w:t>requirements and documenting compliance</w:t>
      </w:r>
      <w:r w:rsidRPr="001E357F">
        <w:rPr>
          <w:rFonts w:cs="Calibri"/>
          <w:sz w:val="24"/>
          <w:szCs w:val="28"/>
        </w:rPr>
        <w:t>. Applications are</w:t>
      </w:r>
      <w:r w:rsidR="006B50A0">
        <w:rPr>
          <w:rFonts w:cs="Calibri"/>
          <w:sz w:val="24"/>
          <w:szCs w:val="28"/>
        </w:rPr>
        <w:t xml:space="preserve"> then</w:t>
      </w:r>
      <w:r w:rsidR="00EC52B3">
        <w:rPr>
          <w:rFonts w:cs="Calibri"/>
          <w:sz w:val="24"/>
          <w:szCs w:val="28"/>
        </w:rPr>
        <w:t xml:space="preserve"> continuously</w:t>
      </w:r>
      <w:r w:rsidRPr="001E357F">
        <w:rPr>
          <w:rFonts w:cs="Calibri"/>
          <w:sz w:val="24"/>
          <w:szCs w:val="28"/>
        </w:rPr>
        <w:t xml:space="preserve"> reviewed on a rolling basis whenever new documentation</w:t>
      </w:r>
      <w:r w:rsidR="006B50A0">
        <w:rPr>
          <w:rFonts w:cs="Calibri"/>
          <w:sz w:val="24"/>
          <w:szCs w:val="28"/>
        </w:rPr>
        <w:t>/information</w:t>
      </w:r>
      <w:r w:rsidRPr="001E357F">
        <w:rPr>
          <w:rFonts w:cs="Calibri"/>
          <w:sz w:val="24"/>
          <w:szCs w:val="28"/>
        </w:rPr>
        <w:t xml:space="preserve"> is submitted to the Licensure Office</w:t>
      </w:r>
      <w:r w:rsidR="00CC21E3">
        <w:rPr>
          <w:rFonts w:cs="Calibri"/>
          <w:sz w:val="24"/>
          <w:szCs w:val="28"/>
        </w:rPr>
        <w:t xml:space="preserve"> via their ELAR account</w:t>
      </w:r>
      <w:r w:rsidRPr="001E357F">
        <w:rPr>
          <w:rFonts w:cs="Calibri"/>
          <w:sz w:val="24"/>
          <w:szCs w:val="28"/>
        </w:rPr>
        <w:t xml:space="preserve">. There is no fee for each additional review and open applications do not expire in the ELAR system. An applicant’s first </w:t>
      </w:r>
      <w:r w:rsidR="00EC52B3">
        <w:rPr>
          <w:rFonts w:cs="Calibri"/>
          <w:sz w:val="24"/>
          <w:szCs w:val="28"/>
        </w:rPr>
        <w:t xml:space="preserve">license </w:t>
      </w:r>
      <w:r w:rsidRPr="001E357F">
        <w:rPr>
          <w:rFonts w:cs="Calibri"/>
          <w:sz w:val="24"/>
          <w:szCs w:val="28"/>
        </w:rPr>
        <w:t xml:space="preserve">application will cost </w:t>
      </w:r>
      <w:r w:rsidR="00FB14CD" w:rsidRPr="001E357F">
        <w:rPr>
          <w:rFonts w:cs="Calibri"/>
          <w:sz w:val="24"/>
          <w:szCs w:val="28"/>
        </w:rPr>
        <w:t>$100,</w:t>
      </w:r>
      <w:r w:rsidRPr="001E357F">
        <w:rPr>
          <w:rFonts w:cs="Calibri"/>
          <w:sz w:val="24"/>
          <w:szCs w:val="28"/>
        </w:rPr>
        <w:t xml:space="preserve"> and each additional application submitted will cost $25.</w:t>
      </w:r>
      <w:r w:rsidR="0019341C">
        <w:rPr>
          <w:rFonts w:cs="Calibri"/>
          <w:sz w:val="24"/>
          <w:szCs w:val="28"/>
        </w:rPr>
        <w:t xml:space="preserve"> Please see below for additional information regarding getting your application reviewed and what information the Licensure Office will need.  </w:t>
      </w:r>
    </w:p>
    <w:p w14:paraId="2F8CEEF8" w14:textId="77777777" w:rsidR="00FA4BFC" w:rsidRPr="001E357F" w:rsidRDefault="00FA4BFC" w:rsidP="00FA4BFC">
      <w:pPr>
        <w:rPr>
          <w:rFonts w:cs="Calibri"/>
          <w:sz w:val="24"/>
          <w:szCs w:val="28"/>
        </w:rPr>
      </w:pPr>
    </w:p>
    <w:p w14:paraId="4CB86181" w14:textId="14975A60" w:rsidR="00FA4BFC" w:rsidRPr="001E357F" w:rsidRDefault="00FA4BFC" w:rsidP="67C71141">
      <w:pPr>
        <w:rPr>
          <w:rFonts w:eastAsia="Calibri" w:cs="Calibri"/>
          <w:sz w:val="24"/>
        </w:rPr>
      </w:pPr>
      <w:r w:rsidRPr="67C71141">
        <w:rPr>
          <w:rFonts w:cs="Calibri"/>
          <w:sz w:val="24"/>
        </w:rPr>
        <w:t>A guide on how to apply for a license in the ELAR system</w:t>
      </w:r>
      <w:r w:rsidR="00850F77" w:rsidRPr="67C71141">
        <w:rPr>
          <w:rFonts w:cs="Calibri"/>
          <w:sz w:val="24"/>
        </w:rPr>
        <w:t xml:space="preserve"> as well as general </w:t>
      </w:r>
      <w:r w:rsidR="00201DCC" w:rsidRPr="67C71141">
        <w:rPr>
          <w:rFonts w:cs="Calibri"/>
          <w:sz w:val="24"/>
        </w:rPr>
        <w:t>account navigation</w:t>
      </w:r>
      <w:r w:rsidRPr="67C71141">
        <w:rPr>
          <w:rFonts w:cs="Calibri"/>
          <w:sz w:val="24"/>
        </w:rPr>
        <w:t xml:space="preserve"> may be found here: </w:t>
      </w:r>
      <w:r w:rsidR="3EB80FDA">
        <w:t xml:space="preserve"> </w:t>
      </w:r>
      <w:hyperlink r:id="rId26" w:history="1">
        <w:r w:rsidR="00F2335C" w:rsidRPr="00F2335C">
          <w:rPr>
            <w:rStyle w:val="Hyperlink"/>
            <w:sz w:val="24"/>
          </w:rPr>
          <w:t>https://www.doe.mass.edu/licensure/elar/applicant-user-guide.docx</w:t>
        </w:r>
      </w:hyperlink>
      <w:r w:rsidR="00F2335C">
        <w:t xml:space="preserve"> </w:t>
      </w:r>
    </w:p>
    <w:p w14:paraId="342C236E" w14:textId="77777777" w:rsidR="000E32C6" w:rsidRDefault="000E32C6" w:rsidP="00FA4BFC">
      <w:pPr>
        <w:rPr>
          <w:rFonts w:cs="Calibri"/>
          <w:sz w:val="24"/>
          <w:szCs w:val="28"/>
        </w:rPr>
      </w:pPr>
    </w:p>
    <w:p w14:paraId="75D9332A" w14:textId="048C4B17" w:rsidR="00FA4BFC" w:rsidRDefault="00FA4BFC" w:rsidP="00FA4BFC">
      <w:pPr>
        <w:rPr>
          <w:rFonts w:cs="Calibri"/>
          <w:sz w:val="24"/>
          <w:szCs w:val="28"/>
        </w:rPr>
      </w:pPr>
      <w:r w:rsidRPr="001E357F">
        <w:rPr>
          <w:rFonts w:cs="Calibri"/>
          <w:sz w:val="24"/>
          <w:szCs w:val="28"/>
        </w:rPr>
        <w:t xml:space="preserve">A paper application </w:t>
      </w:r>
      <w:r w:rsidR="00EC52B3">
        <w:rPr>
          <w:rFonts w:cs="Calibri"/>
          <w:sz w:val="24"/>
          <w:szCs w:val="28"/>
        </w:rPr>
        <w:t xml:space="preserve">option </w:t>
      </w:r>
      <w:r w:rsidRPr="001E357F">
        <w:rPr>
          <w:rFonts w:cs="Calibri"/>
          <w:sz w:val="24"/>
          <w:szCs w:val="28"/>
        </w:rPr>
        <w:t xml:space="preserve">is available for educators to fill out and mail to the Licensure Office. </w:t>
      </w:r>
      <w:r w:rsidR="00EC52B3">
        <w:rPr>
          <w:rFonts w:cs="Calibri"/>
          <w:sz w:val="24"/>
          <w:szCs w:val="28"/>
        </w:rPr>
        <w:t>Please note however, that</w:t>
      </w:r>
      <w:r w:rsidRPr="001E357F">
        <w:rPr>
          <w:rFonts w:cs="Calibri"/>
          <w:sz w:val="24"/>
          <w:szCs w:val="28"/>
        </w:rPr>
        <w:t xml:space="preserve"> correspondence about said application will occur online via</w:t>
      </w:r>
      <w:r w:rsidR="00E61C11" w:rsidRPr="001E357F">
        <w:rPr>
          <w:rFonts w:cs="Calibri"/>
          <w:sz w:val="24"/>
          <w:szCs w:val="28"/>
        </w:rPr>
        <w:t xml:space="preserve"> email and</w:t>
      </w:r>
      <w:r w:rsidRPr="001E357F">
        <w:rPr>
          <w:rFonts w:cs="Calibri"/>
          <w:sz w:val="24"/>
          <w:szCs w:val="28"/>
        </w:rPr>
        <w:t xml:space="preserve"> the applicant’s ELAR account. A copy of the paper application may be found here:</w:t>
      </w:r>
      <w:r w:rsidR="00D53338">
        <w:rPr>
          <w:sz w:val="24"/>
          <w:szCs w:val="28"/>
        </w:rPr>
        <w:t xml:space="preserve"> </w:t>
      </w:r>
      <w:hyperlink r:id="rId27" w:history="1">
        <w:r w:rsidR="00D53338" w:rsidRPr="00127C66">
          <w:rPr>
            <w:rStyle w:val="Hyperlink"/>
            <w:sz w:val="24"/>
            <w:szCs w:val="28"/>
          </w:rPr>
          <w:t>https://www.doe.mass.edu/licensure/academic-prek12/pk12-application-package.docx</w:t>
        </w:r>
      </w:hyperlink>
      <w:r w:rsidR="00D53338">
        <w:rPr>
          <w:sz w:val="24"/>
          <w:szCs w:val="28"/>
        </w:rPr>
        <w:t xml:space="preserve"> </w:t>
      </w:r>
      <w:r w:rsidRPr="001E357F">
        <w:rPr>
          <w:sz w:val="24"/>
          <w:szCs w:val="28"/>
        </w:rPr>
        <w:t xml:space="preserve"> </w:t>
      </w:r>
      <w:r w:rsidRPr="001E357F">
        <w:rPr>
          <w:rFonts w:cs="Calibri"/>
          <w:sz w:val="24"/>
          <w:szCs w:val="28"/>
        </w:rPr>
        <w:t xml:space="preserve"> </w:t>
      </w:r>
    </w:p>
    <w:p w14:paraId="76BB4D1A" w14:textId="2B25FAFB" w:rsidR="007E560C" w:rsidRPr="00501110" w:rsidRDefault="007E560C" w:rsidP="00C3055D">
      <w:pPr>
        <w:pStyle w:val="Heading2"/>
      </w:pPr>
      <w:bookmarkStart w:id="4" w:name="_Toc190875668"/>
      <w:r w:rsidRPr="00501110">
        <w:t xml:space="preserve">The License Application Review </w:t>
      </w:r>
      <w:r w:rsidRPr="00C3055D">
        <w:t>Process</w:t>
      </w:r>
      <w:bookmarkEnd w:id="4"/>
    </w:p>
    <w:p w14:paraId="3D4A9B45" w14:textId="6FB856F4" w:rsidR="007E560C" w:rsidRPr="001E357F" w:rsidRDefault="00C9065E" w:rsidP="007E560C">
      <w:pPr>
        <w:rPr>
          <w:rFonts w:cs="Calibri"/>
          <w:sz w:val="24"/>
          <w:szCs w:val="28"/>
        </w:rPr>
      </w:pPr>
      <w:r>
        <w:rPr>
          <w:noProof/>
        </w:rPr>
        <w:drawing>
          <wp:anchor distT="0" distB="0" distL="114300" distR="114300" simplePos="0" relativeHeight="251655680" behindDoc="1" locked="0" layoutInCell="1" allowOverlap="1" wp14:anchorId="69584AAC" wp14:editId="3965F15E">
            <wp:simplePos x="0" y="0"/>
            <wp:positionH relativeFrom="margin">
              <wp:align>left</wp:align>
            </wp:positionH>
            <wp:positionV relativeFrom="paragraph">
              <wp:posOffset>5715</wp:posOffset>
            </wp:positionV>
            <wp:extent cx="1168400" cy="1104900"/>
            <wp:effectExtent l="0" t="0" r="0" b="0"/>
            <wp:wrapThrough wrapText="bothSides">
              <wp:wrapPolygon edited="0">
                <wp:start x="0" y="0"/>
                <wp:lineTo x="0" y="21228"/>
                <wp:lineTo x="21130" y="21228"/>
                <wp:lineTo x="21130" y="0"/>
                <wp:lineTo x="0" y="0"/>
              </wp:wrapPolygon>
            </wp:wrapThrough>
            <wp:docPr id="10" name="Picture 10" descr="image of certified docu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mage of certified document logo"/>
                    <pic:cNvPicPr>
                      <a:picLocks noChangeAspect="1" noChangeArrowheads="1"/>
                    </pic:cNvPicPr>
                  </pic:nvPicPr>
                  <pic:blipFill rotWithShape="1">
                    <a:blip r:embed="rId28" r:link="rId29" cstate="print">
                      <a:extLst>
                        <a:ext uri="{28A0092B-C50C-407E-A947-70E740481C1C}">
                          <a14:useLocalDpi xmlns:a14="http://schemas.microsoft.com/office/drawing/2010/main" val="0"/>
                        </a:ext>
                      </a:extLst>
                    </a:blip>
                    <a:srcRect l="14750" t="17816" r="19053" b="23697"/>
                    <a:stretch/>
                  </pic:blipFill>
                  <pic:spPr bwMode="auto">
                    <a:xfrm>
                      <a:off x="0" y="0"/>
                      <a:ext cx="1168400" cy="1104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E560C" w:rsidRPr="001E357F">
        <w:rPr>
          <w:rFonts w:cs="Calibri"/>
          <w:sz w:val="24"/>
          <w:szCs w:val="28"/>
        </w:rPr>
        <w:t xml:space="preserve">An open Educator License application </w:t>
      </w:r>
      <w:r w:rsidR="00BA3881">
        <w:rPr>
          <w:rFonts w:cs="Calibri"/>
          <w:sz w:val="24"/>
          <w:szCs w:val="28"/>
        </w:rPr>
        <w:t>may</w:t>
      </w:r>
      <w:r w:rsidR="007E560C" w:rsidRPr="001E357F">
        <w:rPr>
          <w:rFonts w:cs="Calibri"/>
          <w:sz w:val="24"/>
          <w:szCs w:val="28"/>
        </w:rPr>
        <w:t xml:space="preserve"> </w:t>
      </w:r>
      <w:r w:rsidR="0019341C">
        <w:rPr>
          <w:rFonts w:cs="Calibri"/>
          <w:sz w:val="24"/>
          <w:szCs w:val="28"/>
        </w:rPr>
        <w:t xml:space="preserve">indicate </w:t>
      </w:r>
      <w:r w:rsidR="007E560C" w:rsidRPr="001E357F">
        <w:rPr>
          <w:rFonts w:cs="Calibri"/>
          <w:sz w:val="24"/>
          <w:szCs w:val="28"/>
        </w:rPr>
        <w:t>a status of “Not Ready,” “</w:t>
      </w:r>
      <w:r w:rsidR="0096733C">
        <w:rPr>
          <w:rFonts w:cs="Calibri"/>
          <w:sz w:val="24"/>
          <w:szCs w:val="28"/>
        </w:rPr>
        <w:t>Submitted</w:t>
      </w:r>
      <w:r w:rsidR="007E560C" w:rsidRPr="001E357F">
        <w:rPr>
          <w:rFonts w:cs="Calibri"/>
          <w:sz w:val="24"/>
          <w:szCs w:val="28"/>
        </w:rPr>
        <w:t>,”</w:t>
      </w:r>
      <w:r w:rsidR="0096733C">
        <w:rPr>
          <w:rFonts w:cs="Calibri"/>
          <w:sz w:val="24"/>
          <w:szCs w:val="28"/>
        </w:rPr>
        <w:t xml:space="preserve"> “Pending Review,”</w:t>
      </w:r>
      <w:r w:rsidR="007E560C" w:rsidRPr="001E357F">
        <w:rPr>
          <w:rFonts w:cs="Calibri"/>
          <w:sz w:val="24"/>
          <w:szCs w:val="28"/>
        </w:rPr>
        <w:t xml:space="preserve"> “Pending” or “Idle.”  </w:t>
      </w:r>
    </w:p>
    <w:p w14:paraId="72336AFF" w14:textId="4320EEAE" w:rsidR="007E560C" w:rsidRPr="001E357F" w:rsidRDefault="007E560C" w:rsidP="007E560C">
      <w:pPr>
        <w:rPr>
          <w:rFonts w:cs="Calibri"/>
          <w:sz w:val="24"/>
          <w:szCs w:val="28"/>
        </w:rPr>
      </w:pPr>
    </w:p>
    <w:p w14:paraId="399CBD09" w14:textId="1C35504D" w:rsidR="007E560C" w:rsidRPr="001E357F" w:rsidRDefault="007E560C" w:rsidP="007E560C">
      <w:pPr>
        <w:rPr>
          <w:rFonts w:cs="Calibri"/>
          <w:sz w:val="24"/>
          <w:szCs w:val="28"/>
        </w:rPr>
      </w:pPr>
      <w:r w:rsidRPr="001E357F">
        <w:rPr>
          <w:rFonts w:cs="Calibri"/>
          <w:sz w:val="24"/>
          <w:szCs w:val="28"/>
        </w:rPr>
        <w:t xml:space="preserve">A </w:t>
      </w:r>
      <w:r w:rsidRPr="001E357F">
        <w:rPr>
          <w:rFonts w:cs="Calibri"/>
          <w:b/>
          <w:bCs/>
          <w:sz w:val="24"/>
          <w:szCs w:val="28"/>
        </w:rPr>
        <w:t>“Not Ready”</w:t>
      </w:r>
      <w:r w:rsidRPr="001E357F">
        <w:rPr>
          <w:rFonts w:cs="Calibri"/>
          <w:sz w:val="24"/>
          <w:szCs w:val="28"/>
        </w:rPr>
        <w:t xml:space="preserve"> status on a license application indicates that an individual has filled out an application, but they have either</w:t>
      </w:r>
      <w:r w:rsidR="003678E4">
        <w:rPr>
          <w:rFonts w:cs="Calibri"/>
          <w:sz w:val="24"/>
          <w:szCs w:val="28"/>
        </w:rPr>
        <w:t xml:space="preserve"> </w:t>
      </w:r>
      <w:r w:rsidRPr="001E357F">
        <w:rPr>
          <w:rFonts w:cs="Calibri"/>
          <w:sz w:val="24"/>
          <w:szCs w:val="28"/>
        </w:rPr>
        <w:t xml:space="preserve">not yet submitted payment for the application or they have not submitted the necessary documentation for </w:t>
      </w:r>
      <w:r w:rsidR="007D1B57">
        <w:rPr>
          <w:rFonts w:cs="Calibri"/>
          <w:sz w:val="24"/>
          <w:szCs w:val="28"/>
        </w:rPr>
        <w:t xml:space="preserve">a first </w:t>
      </w:r>
      <w:r w:rsidRPr="001E357F">
        <w:rPr>
          <w:rFonts w:cs="Calibri"/>
          <w:sz w:val="24"/>
          <w:szCs w:val="28"/>
        </w:rPr>
        <w:t>review</w:t>
      </w:r>
      <w:r w:rsidR="00EE4393">
        <w:rPr>
          <w:rFonts w:cs="Calibri"/>
          <w:sz w:val="24"/>
          <w:szCs w:val="28"/>
        </w:rPr>
        <w:t xml:space="preserve"> </w:t>
      </w:r>
      <w:r w:rsidRPr="001E357F">
        <w:rPr>
          <w:rFonts w:cs="Calibri"/>
          <w:sz w:val="24"/>
          <w:szCs w:val="28"/>
        </w:rPr>
        <w:t>(</w:t>
      </w:r>
      <w:r w:rsidRPr="00FA64F3">
        <w:rPr>
          <w:rFonts w:cs="Calibri"/>
          <w:sz w:val="24"/>
          <w:szCs w:val="28"/>
        </w:rPr>
        <w:t xml:space="preserve">Refer to page </w:t>
      </w:r>
      <w:r w:rsidR="00677058">
        <w:rPr>
          <w:rFonts w:cs="Calibri"/>
          <w:sz w:val="24"/>
          <w:szCs w:val="28"/>
        </w:rPr>
        <w:t>8</w:t>
      </w:r>
      <w:r w:rsidRPr="00FA64F3">
        <w:rPr>
          <w:rFonts w:cs="Calibri"/>
          <w:sz w:val="24"/>
          <w:szCs w:val="28"/>
        </w:rPr>
        <w:t xml:space="preserve"> for more</w:t>
      </w:r>
      <w:r w:rsidRPr="001E357F">
        <w:rPr>
          <w:rFonts w:cs="Calibri"/>
          <w:sz w:val="24"/>
          <w:szCs w:val="28"/>
        </w:rPr>
        <w:t xml:space="preserve"> information on this topic).</w:t>
      </w:r>
      <w:r w:rsidR="001C4B75">
        <w:rPr>
          <w:rFonts w:cs="Calibri"/>
          <w:sz w:val="24"/>
          <w:szCs w:val="28"/>
        </w:rPr>
        <w:t xml:space="preserve"> </w:t>
      </w:r>
    </w:p>
    <w:p w14:paraId="4D0CDA9C" w14:textId="77777777" w:rsidR="007E560C" w:rsidRPr="001E357F" w:rsidRDefault="007E560C" w:rsidP="007E560C">
      <w:pPr>
        <w:rPr>
          <w:rFonts w:cs="Calibri"/>
          <w:sz w:val="24"/>
          <w:szCs w:val="28"/>
        </w:rPr>
      </w:pPr>
    </w:p>
    <w:p w14:paraId="012B726F" w14:textId="2CBAEA34" w:rsidR="007E560C" w:rsidRPr="001E357F" w:rsidRDefault="00981856" w:rsidP="007E560C">
      <w:pPr>
        <w:rPr>
          <w:rFonts w:cs="Calibri"/>
          <w:sz w:val="24"/>
          <w:szCs w:val="28"/>
        </w:rPr>
      </w:pPr>
      <w:r>
        <w:rPr>
          <w:rFonts w:cs="Calibri"/>
          <w:sz w:val="24"/>
          <w:szCs w:val="28"/>
        </w:rPr>
        <w:t>An application status of either “</w:t>
      </w:r>
      <w:r w:rsidRPr="00D2799C">
        <w:rPr>
          <w:rFonts w:cs="Calibri"/>
          <w:b/>
          <w:bCs/>
          <w:sz w:val="24"/>
          <w:szCs w:val="28"/>
        </w:rPr>
        <w:t>Submitted</w:t>
      </w:r>
      <w:r>
        <w:rPr>
          <w:rFonts w:cs="Calibri"/>
          <w:sz w:val="24"/>
          <w:szCs w:val="28"/>
        </w:rPr>
        <w:t>” OR “</w:t>
      </w:r>
      <w:r w:rsidRPr="00D2799C">
        <w:rPr>
          <w:rFonts w:cs="Calibri"/>
          <w:b/>
          <w:bCs/>
          <w:sz w:val="24"/>
          <w:szCs w:val="28"/>
        </w:rPr>
        <w:t>Pending Review</w:t>
      </w:r>
      <w:r>
        <w:rPr>
          <w:rFonts w:cs="Calibri"/>
          <w:sz w:val="24"/>
          <w:szCs w:val="28"/>
        </w:rPr>
        <w:t xml:space="preserve">” </w:t>
      </w:r>
      <w:r w:rsidR="007E560C" w:rsidRPr="001E357F">
        <w:rPr>
          <w:rFonts w:cs="Calibri"/>
          <w:sz w:val="24"/>
          <w:szCs w:val="28"/>
        </w:rPr>
        <w:t xml:space="preserve">indicates that the file is in line to be reviewed by a member of the Office of Educator Licensure’s evaluator team. </w:t>
      </w:r>
      <w:r w:rsidR="0019341C">
        <w:rPr>
          <w:rFonts w:cs="Calibri"/>
          <w:sz w:val="24"/>
          <w:szCs w:val="28"/>
        </w:rPr>
        <w:t>Applicants</w:t>
      </w:r>
      <w:r w:rsidR="007E560C" w:rsidRPr="001E357F">
        <w:rPr>
          <w:rFonts w:cs="Calibri"/>
          <w:sz w:val="24"/>
          <w:szCs w:val="28"/>
        </w:rPr>
        <w:t xml:space="preserve"> should note that as long as </w:t>
      </w:r>
      <w:r w:rsidR="00DE5467">
        <w:rPr>
          <w:rFonts w:cs="Calibri"/>
          <w:sz w:val="24"/>
          <w:szCs w:val="28"/>
        </w:rPr>
        <w:t>their</w:t>
      </w:r>
      <w:r w:rsidR="007E560C" w:rsidRPr="001E357F">
        <w:rPr>
          <w:rFonts w:cs="Calibri"/>
          <w:sz w:val="24"/>
          <w:szCs w:val="28"/>
        </w:rPr>
        <w:t xml:space="preserve"> application </w:t>
      </w:r>
      <w:r w:rsidR="00DE5467">
        <w:rPr>
          <w:rFonts w:cs="Calibri"/>
          <w:sz w:val="24"/>
          <w:szCs w:val="28"/>
        </w:rPr>
        <w:t>is</w:t>
      </w:r>
      <w:r w:rsidR="007E560C" w:rsidRPr="001E357F">
        <w:rPr>
          <w:rFonts w:cs="Calibri"/>
          <w:sz w:val="24"/>
          <w:szCs w:val="28"/>
        </w:rPr>
        <w:t xml:space="preserve"> in a “</w:t>
      </w:r>
      <w:r w:rsidR="00DE5467">
        <w:rPr>
          <w:rFonts w:cs="Calibri"/>
          <w:sz w:val="24"/>
          <w:szCs w:val="28"/>
        </w:rPr>
        <w:t>Submitted” or “Pending Review</w:t>
      </w:r>
      <w:r w:rsidR="007E560C" w:rsidRPr="001E357F">
        <w:rPr>
          <w:rFonts w:cs="Calibri"/>
          <w:sz w:val="24"/>
          <w:szCs w:val="28"/>
        </w:rPr>
        <w:t xml:space="preserve">” status, they do not need to contact the Licensure Office to </w:t>
      </w:r>
      <w:r w:rsidR="00693EA0">
        <w:rPr>
          <w:rFonts w:cs="Calibri"/>
          <w:sz w:val="24"/>
          <w:szCs w:val="28"/>
        </w:rPr>
        <w:t>request a review</w:t>
      </w:r>
      <w:r w:rsidR="007E560C" w:rsidRPr="001E357F">
        <w:rPr>
          <w:rFonts w:cs="Calibri"/>
          <w:sz w:val="24"/>
          <w:szCs w:val="28"/>
        </w:rPr>
        <w:t xml:space="preserve">. Open applications are processed in the order that they go into </w:t>
      </w:r>
      <w:r w:rsidR="00693EA0">
        <w:rPr>
          <w:rFonts w:cs="Calibri"/>
          <w:sz w:val="24"/>
          <w:szCs w:val="28"/>
        </w:rPr>
        <w:t xml:space="preserve">either </w:t>
      </w:r>
      <w:r w:rsidR="007E560C" w:rsidRPr="001E357F">
        <w:rPr>
          <w:rFonts w:cs="Calibri"/>
          <w:sz w:val="24"/>
          <w:szCs w:val="28"/>
        </w:rPr>
        <w:t>status. The turn-around time on a license application will vary depending on the time of year and may range from a few days to a few weeks</w:t>
      </w:r>
      <w:r w:rsidR="0019341C">
        <w:rPr>
          <w:rFonts w:cs="Calibri"/>
          <w:sz w:val="24"/>
          <w:szCs w:val="28"/>
        </w:rPr>
        <w:t xml:space="preserve"> and if necessary, an authorized school administrator can request to have your application expedited</w:t>
      </w:r>
      <w:r w:rsidR="007E560C" w:rsidRPr="001E357F">
        <w:rPr>
          <w:rFonts w:cs="Calibri"/>
          <w:sz w:val="24"/>
          <w:szCs w:val="28"/>
        </w:rPr>
        <w:t xml:space="preserve">. </w:t>
      </w:r>
    </w:p>
    <w:p w14:paraId="7AD1C50B" w14:textId="1EF0F84D" w:rsidR="007E560C" w:rsidRPr="001E357F" w:rsidRDefault="007E560C" w:rsidP="007E560C">
      <w:pPr>
        <w:rPr>
          <w:rFonts w:cs="Calibri"/>
          <w:sz w:val="24"/>
          <w:szCs w:val="28"/>
        </w:rPr>
      </w:pPr>
    </w:p>
    <w:p w14:paraId="5C812417" w14:textId="532AA30D" w:rsidR="007E560C" w:rsidRPr="001E357F" w:rsidRDefault="007E560C" w:rsidP="007E560C">
      <w:pPr>
        <w:rPr>
          <w:rFonts w:cs="Calibri"/>
          <w:sz w:val="24"/>
          <w:szCs w:val="28"/>
        </w:rPr>
      </w:pPr>
      <w:r w:rsidRPr="001E357F">
        <w:rPr>
          <w:rFonts w:cs="Calibri"/>
          <w:sz w:val="24"/>
          <w:szCs w:val="28"/>
        </w:rPr>
        <w:t xml:space="preserve">Upon review, the evaluator will determine which (if any) requirements have been properly documented and mark them as “verified met” </w:t>
      </w:r>
      <w:r w:rsidR="0019341C">
        <w:rPr>
          <w:rFonts w:cs="Calibri"/>
          <w:sz w:val="24"/>
          <w:szCs w:val="28"/>
        </w:rPr>
        <w:t>in ELAR</w:t>
      </w:r>
      <w:r w:rsidRPr="001E357F">
        <w:rPr>
          <w:rFonts w:cs="Calibri"/>
          <w:sz w:val="24"/>
          <w:szCs w:val="28"/>
        </w:rPr>
        <w:t xml:space="preserve">. If all requirements have been fulfilled, the license is </w:t>
      </w:r>
      <w:r w:rsidR="00975568" w:rsidRPr="001E357F">
        <w:rPr>
          <w:rFonts w:cs="Calibri"/>
          <w:sz w:val="24"/>
          <w:szCs w:val="28"/>
        </w:rPr>
        <w:t>granted,</w:t>
      </w:r>
      <w:r w:rsidR="00BA3881">
        <w:rPr>
          <w:rFonts w:cs="Calibri"/>
          <w:sz w:val="24"/>
          <w:szCs w:val="28"/>
        </w:rPr>
        <w:t xml:space="preserve"> and the status will read: </w:t>
      </w:r>
      <w:r w:rsidR="007D1B57">
        <w:rPr>
          <w:rFonts w:cs="Calibri"/>
          <w:sz w:val="24"/>
          <w:szCs w:val="28"/>
        </w:rPr>
        <w:t>“</w:t>
      </w:r>
      <w:r w:rsidR="009C3430">
        <w:rPr>
          <w:rFonts w:cs="Calibri"/>
          <w:b/>
          <w:bCs/>
          <w:sz w:val="24"/>
          <w:szCs w:val="28"/>
        </w:rPr>
        <w:t>Approved</w:t>
      </w:r>
      <w:r w:rsidR="007D1B57">
        <w:rPr>
          <w:rFonts w:cs="Calibri"/>
          <w:b/>
          <w:bCs/>
          <w:sz w:val="24"/>
          <w:szCs w:val="28"/>
        </w:rPr>
        <w:t>.”</w:t>
      </w:r>
    </w:p>
    <w:p w14:paraId="61527DB7" w14:textId="77777777" w:rsidR="007E560C" w:rsidRPr="001E357F" w:rsidRDefault="007E560C" w:rsidP="007E560C">
      <w:pPr>
        <w:rPr>
          <w:rFonts w:cs="Calibri"/>
          <w:sz w:val="24"/>
          <w:szCs w:val="28"/>
        </w:rPr>
      </w:pPr>
    </w:p>
    <w:p w14:paraId="34ADBCE2" w14:textId="03EC6F87" w:rsidR="007E560C" w:rsidRDefault="007E560C" w:rsidP="007E560C">
      <w:pPr>
        <w:rPr>
          <w:rFonts w:cs="Calibri"/>
          <w:sz w:val="24"/>
          <w:szCs w:val="28"/>
        </w:rPr>
      </w:pPr>
      <w:r w:rsidRPr="001E357F">
        <w:rPr>
          <w:rFonts w:cs="Calibri"/>
          <w:sz w:val="24"/>
          <w:szCs w:val="28"/>
        </w:rPr>
        <w:t xml:space="preserve">If there are outstanding requirements, the status of the application will switch to </w:t>
      </w:r>
      <w:r w:rsidRPr="001E357F">
        <w:rPr>
          <w:rFonts w:cs="Calibri"/>
          <w:b/>
          <w:bCs/>
          <w:sz w:val="24"/>
          <w:szCs w:val="28"/>
        </w:rPr>
        <w:t>“Pending”</w:t>
      </w:r>
      <w:r w:rsidRPr="001E357F">
        <w:rPr>
          <w:rFonts w:cs="Calibri"/>
          <w:sz w:val="24"/>
          <w:szCs w:val="28"/>
        </w:rPr>
        <w:t xml:space="preserve"> and the applicant will be emailed </w:t>
      </w:r>
      <w:r w:rsidR="00BA3881">
        <w:rPr>
          <w:rFonts w:cs="Calibri"/>
          <w:sz w:val="24"/>
          <w:szCs w:val="28"/>
        </w:rPr>
        <w:t>an updated</w:t>
      </w:r>
      <w:r w:rsidRPr="001E357F">
        <w:rPr>
          <w:rFonts w:cs="Calibri"/>
          <w:sz w:val="24"/>
          <w:szCs w:val="28"/>
        </w:rPr>
        <w:t xml:space="preserve"> evaluation letter. This letter will detail which requirements remain and what the applicant’s options are for fulfilling</w:t>
      </w:r>
      <w:r w:rsidR="00BA3881">
        <w:rPr>
          <w:rFonts w:cs="Calibri"/>
          <w:sz w:val="24"/>
          <w:szCs w:val="28"/>
        </w:rPr>
        <w:t>/documenting</w:t>
      </w:r>
      <w:r w:rsidRPr="001E357F">
        <w:rPr>
          <w:rFonts w:cs="Calibri"/>
          <w:sz w:val="24"/>
          <w:szCs w:val="28"/>
        </w:rPr>
        <w:t xml:space="preserve"> said requirements. </w:t>
      </w:r>
      <w:r w:rsidR="0019341C">
        <w:rPr>
          <w:rFonts w:cs="Calibri"/>
          <w:sz w:val="24"/>
          <w:szCs w:val="28"/>
        </w:rPr>
        <w:t>Please note that this “evaluation letter” is available to review 24</w:t>
      </w:r>
      <w:r w:rsidR="000F7F3F">
        <w:rPr>
          <w:rFonts w:cs="Calibri"/>
          <w:sz w:val="24"/>
          <w:szCs w:val="28"/>
        </w:rPr>
        <w:t>/</w:t>
      </w:r>
      <w:r w:rsidR="0019341C">
        <w:rPr>
          <w:rFonts w:cs="Calibri"/>
          <w:sz w:val="24"/>
          <w:szCs w:val="28"/>
        </w:rPr>
        <w:t>7 in the “</w:t>
      </w:r>
      <w:r w:rsidR="00877889">
        <w:rPr>
          <w:rFonts w:cs="Calibri"/>
          <w:sz w:val="24"/>
          <w:szCs w:val="28"/>
        </w:rPr>
        <w:t>No</w:t>
      </w:r>
      <w:r w:rsidR="00C34E63">
        <w:rPr>
          <w:rFonts w:cs="Calibri"/>
          <w:sz w:val="24"/>
          <w:szCs w:val="28"/>
        </w:rPr>
        <w:t>ti</w:t>
      </w:r>
      <w:r w:rsidR="00877889">
        <w:rPr>
          <w:rFonts w:cs="Calibri"/>
          <w:sz w:val="24"/>
          <w:szCs w:val="28"/>
        </w:rPr>
        <w:t>fications</w:t>
      </w:r>
      <w:r w:rsidR="0019341C">
        <w:rPr>
          <w:rFonts w:cs="Calibri"/>
          <w:sz w:val="24"/>
          <w:szCs w:val="28"/>
        </w:rPr>
        <w:t>”</w:t>
      </w:r>
      <w:r w:rsidR="00877889">
        <w:rPr>
          <w:rFonts w:cs="Calibri"/>
          <w:sz w:val="24"/>
          <w:szCs w:val="28"/>
        </w:rPr>
        <w:t xml:space="preserve"> page</w:t>
      </w:r>
      <w:r w:rsidR="0019341C">
        <w:rPr>
          <w:rFonts w:cs="Calibri"/>
          <w:sz w:val="24"/>
          <w:szCs w:val="28"/>
        </w:rPr>
        <w:t xml:space="preserve"> within </w:t>
      </w:r>
      <w:r w:rsidR="007C1E0E">
        <w:rPr>
          <w:rFonts w:cs="Calibri"/>
          <w:sz w:val="24"/>
          <w:szCs w:val="28"/>
        </w:rPr>
        <w:t xml:space="preserve">the educator’s </w:t>
      </w:r>
      <w:r w:rsidR="0019341C">
        <w:rPr>
          <w:rFonts w:cs="Calibri"/>
          <w:sz w:val="24"/>
          <w:szCs w:val="28"/>
        </w:rPr>
        <w:t>ELAR</w:t>
      </w:r>
      <w:r w:rsidR="007C1E0E">
        <w:rPr>
          <w:rFonts w:cs="Calibri"/>
          <w:sz w:val="24"/>
          <w:szCs w:val="28"/>
        </w:rPr>
        <w:t xml:space="preserve"> account</w:t>
      </w:r>
      <w:r w:rsidR="0019341C">
        <w:rPr>
          <w:rFonts w:cs="Calibri"/>
          <w:sz w:val="24"/>
          <w:szCs w:val="28"/>
        </w:rPr>
        <w:t xml:space="preserve">. </w:t>
      </w:r>
      <w:r w:rsidRPr="001E357F">
        <w:rPr>
          <w:rFonts w:cs="Calibri"/>
          <w:sz w:val="24"/>
          <w:szCs w:val="28"/>
        </w:rPr>
        <w:t xml:space="preserve">If an educator has submitted documentation that has been determined to be unacceptable, the </w:t>
      </w:r>
      <w:r w:rsidR="00BA3881">
        <w:rPr>
          <w:rFonts w:cs="Calibri"/>
          <w:sz w:val="24"/>
          <w:szCs w:val="28"/>
        </w:rPr>
        <w:t xml:space="preserve">licensure </w:t>
      </w:r>
      <w:r w:rsidRPr="001E357F">
        <w:rPr>
          <w:rFonts w:cs="Calibri"/>
          <w:sz w:val="24"/>
          <w:szCs w:val="28"/>
        </w:rPr>
        <w:t>evaluation letter will detail why the documents cannot be accepted and (if applicable) what must be changed in the documentation in order to make them acceptable. The application will then stay in a “Pending” status until new documentation is</w:t>
      </w:r>
      <w:r w:rsidR="007C1E0E">
        <w:rPr>
          <w:rFonts w:cs="Calibri"/>
          <w:sz w:val="24"/>
          <w:szCs w:val="28"/>
        </w:rPr>
        <w:t xml:space="preserve"> uploaded and the application is</w:t>
      </w:r>
      <w:r w:rsidRPr="001E357F">
        <w:rPr>
          <w:rFonts w:cs="Calibri"/>
          <w:sz w:val="24"/>
          <w:szCs w:val="28"/>
        </w:rPr>
        <w:t xml:space="preserve"> </w:t>
      </w:r>
      <w:r w:rsidR="00CF60F3">
        <w:rPr>
          <w:rFonts w:cs="Calibri"/>
          <w:sz w:val="24"/>
          <w:szCs w:val="28"/>
        </w:rPr>
        <w:t>re</w:t>
      </w:r>
      <w:r w:rsidRPr="001E357F">
        <w:rPr>
          <w:rFonts w:cs="Calibri"/>
          <w:sz w:val="24"/>
          <w:szCs w:val="28"/>
        </w:rPr>
        <w:t xml:space="preserve">submitted for review </w:t>
      </w:r>
      <w:r w:rsidR="00CF60F3">
        <w:rPr>
          <w:rFonts w:cs="Calibri"/>
          <w:sz w:val="24"/>
          <w:szCs w:val="28"/>
        </w:rPr>
        <w:t>so that</w:t>
      </w:r>
      <w:r w:rsidRPr="001E357F">
        <w:rPr>
          <w:rFonts w:cs="Calibri"/>
          <w:sz w:val="24"/>
          <w:szCs w:val="28"/>
        </w:rPr>
        <w:t xml:space="preserve"> the review process </w:t>
      </w:r>
      <w:r w:rsidR="00CF60F3">
        <w:rPr>
          <w:rFonts w:cs="Calibri"/>
          <w:sz w:val="24"/>
          <w:szCs w:val="28"/>
        </w:rPr>
        <w:t>can</w:t>
      </w:r>
      <w:r w:rsidRPr="001E357F">
        <w:rPr>
          <w:rFonts w:cs="Calibri"/>
          <w:sz w:val="24"/>
          <w:szCs w:val="28"/>
        </w:rPr>
        <w:t xml:space="preserve"> begin again.</w:t>
      </w:r>
    </w:p>
    <w:p w14:paraId="0EB437A5" w14:textId="77777777" w:rsidR="00A602F0" w:rsidRDefault="00A602F0" w:rsidP="007E560C">
      <w:pPr>
        <w:rPr>
          <w:rFonts w:cs="Calibri"/>
          <w:sz w:val="24"/>
          <w:szCs w:val="28"/>
        </w:rPr>
      </w:pPr>
    </w:p>
    <w:p w14:paraId="0B6A10DA" w14:textId="71BC1E7B" w:rsidR="00A602F0" w:rsidRPr="001E357F" w:rsidRDefault="00DF08FE" w:rsidP="007E560C">
      <w:pPr>
        <w:rPr>
          <w:rFonts w:cs="Calibri"/>
          <w:sz w:val="24"/>
          <w:szCs w:val="28"/>
        </w:rPr>
      </w:pPr>
      <w:r>
        <w:rPr>
          <w:rFonts w:cs="Calibri"/>
          <w:sz w:val="24"/>
          <w:szCs w:val="28"/>
        </w:rPr>
        <w:t xml:space="preserve">Note that a previously reviewed application will stay in a “Pending” status until the applicant manually resubmits the application. </w:t>
      </w:r>
      <w:r w:rsidR="007E729C">
        <w:rPr>
          <w:rFonts w:cs="Calibri"/>
          <w:sz w:val="24"/>
          <w:szCs w:val="28"/>
        </w:rPr>
        <w:t xml:space="preserve">Instructions on how to resubmit a Pending application may be found here: </w:t>
      </w:r>
      <w:hyperlink r:id="rId30" w:history="1">
        <w:r w:rsidR="003A0ED0" w:rsidRPr="00B63F5D">
          <w:rPr>
            <w:rStyle w:val="Hyperlink"/>
            <w:rFonts w:cs="Calibri"/>
            <w:sz w:val="24"/>
            <w:szCs w:val="28"/>
          </w:rPr>
          <w:t>https://elar2.com/Shared/Attachment/View?guid=4fc7c13d-083b-43f1-888f-698a6a271967</w:t>
        </w:r>
      </w:hyperlink>
      <w:r w:rsidR="003A0ED0">
        <w:rPr>
          <w:rFonts w:cs="Calibri"/>
          <w:sz w:val="24"/>
          <w:szCs w:val="28"/>
        </w:rPr>
        <w:t xml:space="preserve"> </w:t>
      </w:r>
    </w:p>
    <w:p w14:paraId="28D9899A" w14:textId="77777777" w:rsidR="000E32C6" w:rsidRPr="001E357F" w:rsidRDefault="000E32C6" w:rsidP="007E560C">
      <w:pPr>
        <w:rPr>
          <w:rFonts w:cs="Calibri"/>
          <w:sz w:val="24"/>
          <w:szCs w:val="28"/>
        </w:rPr>
      </w:pPr>
    </w:p>
    <w:p w14:paraId="02B6EDCF" w14:textId="3C1B75C7" w:rsidR="007207A2" w:rsidRDefault="007207A2" w:rsidP="007E560C">
      <w:pPr>
        <w:rPr>
          <w:rFonts w:cs="Calibri"/>
          <w:sz w:val="24"/>
          <w:szCs w:val="28"/>
        </w:rPr>
      </w:pPr>
      <w:r>
        <w:rPr>
          <w:rFonts w:cs="Calibri"/>
          <w:sz w:val="24"/>
          <w:szCs w:val="28"/>
        </w:rPr>
        <w:t>An “</w:t>
      </w:r>
      <w:r w:rsidRPr="00C34E63">
        <w:rPr>
          <w:rFonts w:cs="Calibri"/>
          <w:b/>
          <w:bCs/>
          <w:sz w:val="24"/>
          <w:szCs w:val="28"/>
        </w:rPr>
        <w:t>Idle</w:t>
      </w:r>
      <w:r>
        <w:rPr>
          <w:rFonts w:cs="Calibri"/>
          <w:sz w:val="24"/>
          <w:szCs w:val="28"/>
        </w:rPr>
        <w:t xml:space="preserve">” status indicates that the application has been flagged </w:t>
      </w:r>
      <w:r w:rsidR="00D00796">
        <w:rPr>
          <w:rFonts w:cs="Calibri"/>
          <w:sz w:val="24"/>
          <w:szCs w:val="28"/>
        </w:rPr>
        <w:t>as a license the educator is not actively pursuing.</w:t>
      </w:r>
      <w:r>
        <w:rPr>
          <w:rFonts w:cs="Calibri"/>
          <w:sz w:val="24"/>
          <w:szCs w:val="28"/>
        </w:rPr>
        <w:t xml:space="preserve"> As application</w:t>
      </w:r>
      <w:r w:rsidR="00B3191A">
        <w:rPr>
          <w:rFonts w:cs="Calibri"/>
          <w:sz w:val="24"/>
          <w:szCs w:val="28"/>
        </w:rPr>
        <w:t>s</w:t>
      </w:r>
      <w:r>
        <w:rPr>
          <w:rFonts w:cs="Calibri"/>
          <w:sz w:val="24"/>
          <w:szCs w:val="28"/>
        </w:rPr>
        <w:t xml:space="preserve"> do not expire in the ELAR system, an applicant may choose to put an open application into an “Idle” status as a way of alerting the Licensure Office that the</w:t>
      </w:r>
      <w:r w:rsidR="00D00796">
        <w:rPr>
          <w:rFonts w:cs="Calibri"/>
          <w:sz w:val="24"/>
          <w:szCs w:val="28"/>
        </w:rPr>
        <w:t xml:space="preserve"> application does not need to be updated. </w:t>
      </w:r>
      <w:r w:rsidR="000B1716">
        <w:rPr>
          <w:rFonts w:cs="Calibri"/>
          <w:sz w:val="24"/>
          <w:szCs w:val="28"/>
        </w:rPr>
        <w:t>The application will remain in an Idle status until the educator chooses to reactivate it.</w:t>
      </w:r>
    </w:p>
    <w:p w14:paraId="3C146CE7" w14:textId="3FEF0390" w:rsidR="007E560C" w:rsidRPr="001E357F" w:rsidRDefault="007E560C" w:rsidP="007E560C">
      <w:pPr>
        <w:rPr>
          <w:rFonts w:cs="Calibri"/>
          <w:sz w:val="24"/>
          <w:szCs w:val="28"/>
        </w:rPr>
      </w:pPr>
    </w:p>
    <w:p w14:paraId="76A2B46E" w14:textId="50B1C522" w:rsidR="007E560C" w:rsidRPr="001E357F" w:rsidRDefault="007E560C" w:rsidP="007E560C">
      <w:pPr>
        <w:rPr>
          <w:rFonts w:cs="Calibri"/>
          <w:sz w:val="28"/>
          <w:szCs w:val="28"/>
        </w:rPr>
      </w:pPr>
      <w:r w:rsidRPr="001E357F">
        <w:rPr>
          <w:rFonts w:cs="Calibri"/>
          <w:sz w:val="24"/>
          <w:szCs w:val="28"/>
        </w:rPr>
        <w:t xml:space="preserve">If an educator accidentally puts an application into an “Idle” status, or if they decide to pursue an application that is in an “Idle” status, they should call the Licensure Help Line </w:t>
      </w:r>
      <w:r w:rsidR="00C2161F">
        <w:rPr>
          <w:rFonts w:cs="Calibri"/>
          <w:sz w:val="24"/>
          <w:szCs w:val="28"/>
        </w:rPr>
        <w:t xml:space="preserve">(781-338-6600) </w:t>
      </w:r>
      <w:r w:rsidRPr="001E357F">
        <w:rPr>
          <w:rFonts w:cs="Calibri"/>
          <w:sz w:val="24"/>
          <w:szCs w:val="28"/>
        </w:rPr>
        <w:t>for assistance. The Call Center Representative will be able to take the application out of the “Idle” status and place it back into either “</w:t>
      </w:r>
      <w:r w:rsidR="00716DDA">
        <w:rPr>
          <w:rFonts w:cs="Calibri"/>
          <w:sz w:val="24"/>
          <w:szCs w:val="28"/>
        </w:rPr>
        <w:t xml:space="preserve">Pending </w:t>
      </w:r>
      <w:r w:rsidRPr="001E357F">
        <w:rPr>
          <w:rFonts w:cs="Calibri"/>
          <w:sz w:val="24"/>
          <w:szCs w:val="28"/>
        </w:rPr>
        <w:t>Review” or “Pending”</w:t>
      </w:r>
      <w:r w:rsidR="00BA3881">
        <w:rPr>
          <w:rFonts w:cs="Calibri"/>
          <w:sz w:val="24"/>
          <w:szCs w:val="28"/>
        </w:rPr>
        <w:t xml:space="preserve"> depending on if there is new information to be reviewed.</w:t>
      </w:r>
      <w:r w:rsidRPr="001E357F">
        <w:rPr>
          <w:rFonts w:cs="Calibri"/>
          <w:sz w:val="24"/>
          <w:szCs w:val="28"/>
        </w:rPr>
        <w:t xml:space="preserve"> </w:t>
      </w:r>
    </w:p>
    <w:p w14:paraId="288CC1AE" w14:textId="78EC7497" w:rsidR="00FA4BFC" w:rsidRDefault="001E357F" w:rsidP="00B57B79">
      <w:pPr>
        <w:pStyle w:val="Heading2"/>
        <w:rPr>
          <w:rFonts w:cs="Calibri"/>
        </w:rPr>
      </w:pPr>
      <w:bookmarkStart w:id="5" w:name="_Toc190875669"/>
      <w:r w:rsidRPr="00501110">
        <w:t xml:space="preserve">What License </w:t>
      </w:r>
      <w:r w:rsidR="003973D4" w:rsidRPr="00501110">
        <w:t>Sho</w:t>
      </w:r>
      <w:r w:rsidR="003973D4">
        <w:t>u</w:t>
      </w:r>
      <w:r w:rsidR="003973D4" w:rsidRPr="00501110">
        <w:t>ld</w:t>
      </w:r>
      <w:r w:rsidRPr="00501110">
        <w:t xml:space="preserve"> I </w:t>
      </w:r>
      <w:r w:rsidRPr="00C3055D">
        <w:t>Apply</w:t>
      </w:r>
      <w:r w:rsidRPr="00501110">
        <w:t xml:space="preserve"> For?</w:t>
      </w:r>
      <w:bookmarkEnd w:id="5"/>
      <w:r w:rsidR="00DE2805" w:rsidRPr="00501110">
        <w:t xml:space="preserve"> </w:t>
      </w:r>
    </w:p>
    <w:p w14:paraId="602DD035" w14:textId="6156AD77" w:rsidR="009F427F" w:rsidRDefault="00D155C4" w:rsidP="00FA4BFC">
      <w:pPr>
        <w:rPr>
          <w:rFonts w:cs="Calibri"/>
          <w:sz w:val="24"/>
          <w:szCs w:val="28"/>
        </w:rPr>
      </w:pPr>
      <w:r>
        <w:rPr>
          <w:rFonts w:cs="Calibri"/>
          <w:sz w:val="24"/>
          <w:szCs w:val="28"/>
        </w:rPr>
        <w:t>The name of each educator license that Massachusetts offers is broken into four components. Taken together, this identifies the exact role in a school that the license is valid for. The four components are:</w:t>
      </w:r>
    </w:p>
    <w:p w14:paraId="691EC574" w14:textId="10AF4664" w:rsidR="00D155C4" w:rsidRDefault="00D155C4" w:rsidP="00FA4BFC">
      <w:pPr>
        <w:rPr>
          <w:rFonts w:cs="Calibri"/>
          <w:sz w:val="24"/>
          <w:szCs w:val="28"/>
        </w:rPr>
      </w:pPr>
    </w:p>
    <w:p w14:paraId="32D64DD1" w14:textId="26426C41" w:rsidR="00D155C4" w:rsidRPr="00D155C4" w:rsidRDefault="00C9065E" w:rsidP="00D155C4">
      <w:pPr>
        <w:pStyle w:val="ListParagraph"/>
        <w:numPr>
          <w:ilvl w:val="0"/>
          <w:numId w:val="1"/>
        </w:numPr>
        <w:rPr>
          <w:rFonts w:cs="Calibri"/>
          <w:b/>
          <w:bCs/>
          <w:sz w:val="24"/>
          <w:szCs w:val="28"/>
        </w:rPr>
      </w:pPr>
      <w:r>
        <w:rPr>
          <w:noProof/>
        </w:rPr>
        <w:drawing>
          <wp:anchor distT="0" distB="0" distL="114300" distR="114300" simplePos="0" relativeHeight="251656704" behindDoc="0" locked="0" layoutInCell="1" allowOverlap="1" wp14:anchorId="7CB0D068" wp14:editId="44C7B325">
            <wp:simplePos x="0" y="0"/>
            <wp:positionH relativeFrom="margin">
              <wp:align>left</wp:align>
            </wp:positionH>
            <wp:positionV relativeFrom="paragraph">
              <wp:posOffset>6350</wp:posOffset>
            </wp:positionV>
            <wp:extent cx="1441450" cy="2203450"/>
            <wp:effectExtent l="0" t="0" r="6350" b="6350"/>
            <wp:wrapThrough wrapText="bothSides">
              <wp:wrapPolygon edited="0">
                <wp:start x="0" y="0"/>
                <wp:lineTo x="0" y="21476"/>
                <wp:lineTo x="21410" y="21476"/>
                <wp:lineTo x="21410" y="0"/>
                <wp:lineTo x="0" y="0"/>
              </wp:wrapPolygon>
            </wp:wrapThrough>
            <wp:docPr id="20" name="Picture 20" descr="image of calendar remi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calendar reminder"/>
                    <pic:cNvPicPr/>
                  </pic:nvPicPr>
                  <pic:blipFill rotWithShape="1">
                    <a:blip r:embed="rId31" cstate="print">
                      <a:extLst>
                        <a:ext uri="{28A0092B-C50C-407E-A947-70E740481C1C}">
                          <a14:useLocalDpi xmlns:a14="http://schemas.microsoft.com/office/drawing/2010/main" val="0"/>
                        </a:ext>
                      </a:extLst>
                    </a:blip>
                    <a:srcRect l="36966" t="18044" r="36752" b="10541"/>
                    <a:stretch/>
                  </pic:blipFill>
                  <pic:spPr bwMode="auto">
                    <a:xfrm>
                      <a:off x="0" y="0"/>
                      <a:ext cx="1441450" cy="2203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155C4" w:rsidRPr="00D155C4">
        <w:rPr>
          <w:rFonts w:cs="Calibri"/>
          <w:b/>
          <w:bCs/>
          <w:sz w:val="24"/>
          <w:szCs w:val="28"/>
        </w:rPr>
        <w:t>Category:</w:t>
      </w:r>
      <w:r w:rsidR="00D155C4">
        <w:rPr>
          <w:rFonts w:cs="Calibri"/>
          <w:b/>
          <w:bCs/>
          <w:sz w:val="24"/>
          <w:szCs w:val="28"/>
        </w:rPr>
        <w:t xml:space="preserve"> </w:t>
      </w:r>
      <w:r w:rsidR="009F427F">
        <w:rPr>
          <w:rFonts w:cs="Calibri"/>
          <w:sz w:val="24"/>
          <w:szCs w:val="28"/>
        </w:rPr>
        <w:t xml:space="preserve">The Category refers to the grouping of the license by larger function within the school. For example, an Academic Teacher license would be a license used to act as the </w:t>
      </w:r>
      <w:r w:rsidR="00EC52B3">
        <w:rPr>
          <w:rFonts w:cs="Calibri"/>
          <w:sz w:val="24"/>
          <w:szCs w:val="28"/>
        </w:rPr>
        <w:t>Teacher of Record</w:t>
      </w:r>
      <w:r w:rsidR="009F427F">
        <w:rPr>
          <w:rFonts w:cs="Calibri"/>
          <w:sz w:val="24"/>
          <w:szCs w:val="28"/>
        </w:rPr>
        <w:t>. An Academic Administrator license would be used to act in a position in</w:t>
      </w:r>
      <w:r w:rsidR="00EC52B3">
        <w:rPr>
          <w:rFonts w:cs="Calibri"/>
          <w:sz w:val="24"/>
          <w:szCs w:val="28"/>
        </w:rPr>
        <w:t xml:space="preserve"> a</w:t>
      </w:r>
      <w:r w:rsidR="009F427F">
        <w:rPr>
          <w:rFonts w:cs="Calibri"/>
          <w:sz w:val="24"/>
          <w:szCs w:val="28"/>
        </w:rPr>
        <w:t xml:space="preserve"> </w:t>
      </w:r>
      <w:r w:rsidR="00EC52B3">
        <w:rPr>
          <w:rFonts w:cs="Calibri"/>
          <w:sz w:val="24"/>
          <w:szCs w:val="28"/>
        </w:rPr>
        <w:t>district or school</w:t>
      </w:r>
      <w:r w:rsidR="009F427F">
        <w:rPr>
          <w:rFonts w:cs="Calibri"/>
          <w:sz w:val="24"/>
          <w:szCs w:val="28"/>
        </w:rPr>
        <w:t xml:space="preserve"> administration</w:t>
      </w:r>
      <w:r w:rsidR="00EC52B3">
        <w:rPr>
          <w:rFonts w:cs="Calibri"/>
          <w:sz w:val="24"/>
          <w:szCs w:val="28"/>
        </w:rPr>
        <w:t xml:space="preserve"> function</w:t>
      </w:r>
      <w:r w:rsidR="009F427F">
        <w:rPr>
          <w:rFonts w:cs="Calibri"/>
          <w:sz w:val="24"/>
          <w:szCs w:val="28"/>
        </w:rPr>
        <w:t>.</w:t>
      </w:r>
      <w:r w:rsidR="00C2161F">
        <w:rPr>
          <w:rFonts w:cs="Calibri"/>
          <w:sz w:val="24"/>
          <w:szCs w:val="28"/>
        </w:rPr>
        <w:t xml:space="preserve"> The categories of </w:t>
      </w:r>
      <w:r w:rsidR="003B33CA">
        <w:rPr>
          <w:rFonts w:cs="Calibri"/>
          <w:sz w:val="24"/>
          <w:szCs w:val="28"/>
        </w:rPr>
        <w:t xml:space="preserve">academic </w:t>
      </w:r>
      <w:r w:rsidR="00C2161F">
        <w:rPr>
          <w:rFonts w:cs="Calibri"/>
          <w:sz w:val="24"/>
          <w:szCs w:val="28"/>
        </w:rPr>
        <w:t>licensure are teacher, teacher specialist, professional support</w:t>
      </w:r>
      <w:r w:rsidR="003B33CA">
        <w:rPr>
          <w:rFonts w:cs="Calibri"/>
          <w:sz w:val="24"/>
          <w:szCs w:val="28"/>
        </w:rPr>
        <w:t xml:space="preserve">, </w:t>
      </w:r>
      <w:r w:rsidR="00C2161F">
        <w:rPr>
          <w:rFonts w:cs="Calibri"/>
          <w:sz w:val="24"/>
          <w:szCs w:val="28"/>
        </w:rPr>
        <w:t>administrator</w:t>
      </w:r>
      <w:r w:rsidR="003B33CA">
        <w:rPr>
          <w:rFonts w:cs="Calibri"/>
          <w:sz w:val="24"/>
          <w:szCs w:val="28"/>
        </w:rPr>
        <w:t xml:space="preserve"> and endorsement</w:t>
      </w:r>
      <w:r w:rsidR="00C2161F">
        <w:rPr>
          <w:rFonts w:cs="Calibri"/>
          <w:sz w:val="24"/>
          <w:szCs w:val="28"/>
        </w:rPr>
        <w:t xml:space="preserve">. </w:t>
      </w:r>
    </w:p>
    <w:p w14:paraId="18F86E30" w14:textId="451CDEE9" w:rsidR="00D155C4" w:rsidRPr="00D155C4" w:rsidRDefault="00D155C4" w:rsidP="00D155C4">
      <w:pPr>
        <w:pStyle w:val="ListParagraph"/>
        <w:numPr>
          <w:ilvl w:val="0"/>
          <w:numId w:val="1"/>
        </w:numPr>
        <w:rPr>
          <w:rFonts w:cs="Calibri"/>
          <w:b/>
          <w:bCs/>
          <w:sz w:val="24"/>
          <w:szCs w:val="28"/>
        </w:rPr>
      </w:pPr>
      <w:r w:rsidRPr="00D155C4">
        <w:rPr>
          <w:rFonts w:cs="Calibri"/>
          <w:b/>
          <w:bCs/>
          <w:sz w:val="24"/>
          <w:szCs w:val="28"/>
        </w:rPr>
        <w:t>Field:</w:t>
      </w:r>
      <w:r>
        <w:rPr>
          <w:rFonts w:cs="Calibri"/>
          <w:b/>
          <w:bCs/>
          <w:sz w:val="24"/>
          <w:szCs w:val="28"/>
        </w:rPr>
        <w:t xml:space="preserve"> </w:t>
      </w:r>
      <w:r w:rsidR="00865F30">
        <w:rPr>
          <w:rFonts w:cs="Calibri"/>
          <w:sz w:val="24"/>
          <w:szCs w:val="28"/>
        </w:rPr>
        <w:t>The Field of a license defines the license discipline or subject matter knowledge are</w:t>
      </w:r>
      <w:r w:rsidR="00D669AC">
        <w:rPr>
          <w:rFonts w:cs="Calibri"/>
          <w:sz w:val="24"/>
          <w:szCs w:val="28"/>
        </w:rPr>
        <w:t>a</w:t>
      </w:r>
      <w:r w:rsidR="00865F30">
        <w:rPr>
          <w:rFonts w:cs="Calibri"/>
          <w:sz w:val="24"/>
          <w:szCs w:val="28"/>
        </w:rPr>
        <w:t>. For example</w:t>
      </w:r>
      <w:r w:rsidR="00420639">
        <w:rPr>
          <w:rFonts w:cs="Calibri"/>
          <w:sz w:val="24"/>
          <w:szCs w:val="28"/>
        </w:rPr>
        <w:t>,</w:t>
      </w:r>
      <w:r w:rsidR="00865F30">
        <w:rPr>
          <w:rFonts w:cs="Calibri"/>
          <w:sz w:val="24"/>
          <w:szCs w:val="28"/>
        </w:rPr>
        <w:t xml:space="preserve"> </w:t>
      </w:r>
      <w:r w:rsidR="00420639">
        <w:rPr>
          <w:rFonts w:cs="Calibri"/>
          <w:sz w:val="24"/>
          <w:szCs w:val="28"/>
        </w:rPr>
        <w:t>‘</w:t>
      </w:r>
      <w:r w:rsidR="00865F30">
        <w:rPr>
          <w:rFonts w:cs="Calibri"/>
          <w:sz w:val="24"/>
          <w:szCs w:val="28"/>
        </w:rPr>
        <w:t>English</w:t>
      </w:r>
      <w:r w:rsidR="00420639">
        <w:rPr>
          <w:rFonts w:cs="Calibri"/>
          <w:sz w:val="24"/>
          <w:szCs w:val="28"/>
        </w:rPr>
        <w:t>’</w:t>
      </w:r>
      <w:r w:rsidR="00865F30">
        <w:rPr>
          <w:rFonts w:cs="Calibri"/>
          <w:sz w:val="24"/>
          <w:szCs w:val="28"/>
        </w:rPr>
        <w:t xml:space="preserve"> would be the field of an Academic Teacher license that allows the educator to teach English subject matter knowledge. Principal/Assistant Principal would be the field of an Academic Administrator license that allows the educator to work in the role of a Principal/Assistant Principal</w:t>
      </w:r>
      <w:r w:rsidR="009F427F">
        <w:rPr>
          <w:rFonts w:cs="Calibri"/>
          <w:sz w:val="24"/>
          <w:szCs w:val="28"/>
        </w:rPr>
        <w:t>.</w:t>
      </w:r>
    </w:p>
    <w:p w14:paraId="2E45DC90" w14:textId="6676E1F8" w:rsidR="00D155C4" w:rsidRPr="00D155C4" w:rsidRDefault="00D155C4" w:rsidP="00D155C4">
      <w:pPr>
        <w:pStyle w:val="ListParagraph"/>
        <w:numPr>
          <w:ilvl w:val="0"/>
          <w:numId w:val="1"/>
        </w:numPr>
        <w:rPr>
          <w:rFonts w:cs="Calibri"/>
          <w:b/>
          <w:bCs/>
          <w:sz w:val="24"/>
          <w:szCs w:val="28"/>
        </w:rPr>
      </w:pPr>
      <w:r w:rsidRPr="00D155C4">
        <w:rPr>
          <w:rFonts w:cs="Calibri"/>
          <w:b/>
          <w:bCs/>
          <w:sz w:val="24"/>
          <w:szCs w:val="28"/>
        </w:rPr>
        <w:t xml:space="preserve">Grade Level: </w:t>
      </w:r>
      <w:r w:rsidR="00865F30">
        <w:rPr>
          <w:rFonts w:cs="Calibri"/>
          <w:sz w:val="24"/>
          <w:szCs w:val="28"/>
        </w:rPr>
        <w:t xml:space="preserve">The Grade Level of a license denotes what range of grades an educator is licensed to teach. For example, an Academic Teacher, Mathematics, 8-12, license allows the educator to teach in a classroom for students from grade 8 to grade 12. </w:t>
      </w:r>
      <w:r w:rsidR="0074109A">
        <w:rPr>
          <w:rFonts w:cs="Calibri"/>
          <w:sz w:val="24"/>
          <w:szCs w:val="28"/>
        </w:rPr>
        <w:t xml:space="preserve">Depending on the license, the Department offers a variety of grade levels, including, but not limited to PreK-2, PreK-6, 1-6, 5-8, 8-12, 5-12, etc. </w:t>
      </w:r>
    </w:p>
    <w:p w14:paraId="45A7C358" w14:textId="0925C6EB" w:rsidR="0060122C" w:rsidRPr="00501110" w:rsidRDefault="00D155C4" w:rsidP="0060122C">
      <w:pPr>
        <w:pStyle w:val="ListParagraph"/>
        <w:numPr>
          <w:ilvl w:val="0"/>
          <w:numId w:val="1"/>
        </w:numPr>
        <w:rPr>
          <w:rFonts w:cs="Calibri"/>
          <w:b/>
          <w:bCs/>
          <w:sz w:val="24"/>
          <w:szCs w:val="28"/>
        </w:rPr>
      </w:pPr>
      <w:r w:rsidRPr="00D155C4">
        <w:rPr>
          <w:rFonts w:cs="Calibri"/>
          <w:b/>
          <w:bCs/>
          <w:sz w:val="24"/>
          <w:szCs w:val="28"/>
        </w:rPr>
        <w:t>Type:</w:t>
      </w:r>
      <w:r>
        <w:rPr>
          <w:rFonts w:cs="Calibri"/>
          <w:b/>
          <w:bCs/>
          <w:sz w:val="24"/>
          <w:szCs w:val="28"/>
        </w:rPr>
        <w:t xml:space="preserve"> </w:t>
      </w:r>
      <w:r w:rsidR="009F427F">
        <w:rPr>
          <w:rFonts w:cs="Calibri"/>
          <w:sz w:val="24"/>
          <w:szCs w:val="28"/>
        </w:rPr>
        <w:t xml:space="preserve">The Type of a license </w:t>
      </w:r>
      <w:r w:rsidR="00CD48A0">
        <w:rPr>
          <w:rFonts w:cs="Calibri"/>
          <w:sz w:val="24"/>
          <w:szCs w:val="28"/>
        </w:rPr>
        <w:t xml:space="preserve">is generally reflective of an educator’s education, training and experience. Depending on a variety of factors, an educator will earn a license at a particular Type and then advance that license to a higher-level Type. For example, the following Types of Academic Teacher are </w:t>
      </w:r>
      <w:r w:rsidR="0074109A">
        <w:rPr>
          <w:rFonts w:cs="Calibri"/>
          <w:sz w:val="24"/>
          <w:szCs w:val="28"/>
        </w:rPr>
        <w:t xml:space="preserve">typically </w:t>
      </w:r>
      <w:r w:rsidR="00CD48A0">
        <w:rPr>
          <w:rFonts w:cs="Calibri"/>
          <w:sz w:val="24"/>
          <w:szCs w:val="28"/>
        </w:rPr>
        <w:t>issued: Provisional, Initial</w:t>
      </w:r>
      <w:r w:rsidR="00FC1FB4">
        <w:rPr>
          <w:rFonts w:cs="Calibri"/>
          <w:sz w:val="24"/>
          <w:szCs w:val="28"/>
        </w:rPr>
        <w:t>,</w:t>
      </w:r>
      <w:r w:rsidR="00CD48A0">
        <w:rPr>
          <w:rFonts w:cs="Calibri"/>
          <w:sz w:val="24"/>
          <w:szCs w:val="28"/>
        </w:rPr>
        <w:t xml:space="preserve"> Professional</w:t>
      </w:r>
      <w:r w:rsidR="00FC1FB4">
        <w:rPr>
          <w:rFonts w:cs="Calibri"/>
          <w:sz w:val="24"/>
          <w:szCs w:val="28"/>
        </w:rPr>
        <w:t xml:space="preserve"> or Temporary</w:t>
      </w:r>
      <w:r w:rsidR="00CD48A0">
        <w:rPr>
          <w:rFonts w:cs="Calibri"/>
          <w:sz w:val="24"/>
          <w:szCs w:val="28"/>
        </w:rPr>
        <w:t xml:space="preserve">. Academic </w:t>
      </w:r>
      <w:r w:rsidR="00EC52B3">
        <w:rPr>
          <w:rFonts w:cs="Calibri"/>
          <w:sz w:val="24"/>
          <w:szCs w:val="28"/>
        </w:rPr>
        <w:t>Specialist Teacher</w:t>
      </w:r>
      <w:r w:rsidR="00CD48A0">
        <w:rPr>
          <w:rFonts w:cs="Calibri"/>
          <w:sz w:val="24"/>
          <w:szCs w:val="28"/>
        </w:rPr>
        <w:t xml:space="preserve"> licenses are issued at either the Initial</w:t>
      </w:r>
      <w:r w:rsidR="00FC1FB4">
        <w:rPr>
          <w:rFonts w:cs="Calibri"/>
          <w:sz w:val="24"/>
          <w:szCs w:val="28"/>
        </w:rPr>
        <w:t xml:space="preserve">, </w:t>
      </w:r>
      <w:r w:rsidR="00CD48A0">
        <w:rPr>
          <w:rFonts w:cs="Calibri"/>
          <w:sz w:val="24"/>
          <w:szCs w:val="28"/>
        </w:rPr>
        <w:t>Professional</w:t>
      </w:r>
      <w:r w:rsidR="00FC1FB4">
        <w:rPr>
          <w:rFonts w:cs="Calibri"/>
          <w:sz w:val="24"/>
          <w:szCs w:val="28"/>
        </w:rPr>
        <w:t xml:space="preserve"> or Temporary</w:t>
      </w:r>
      <w:r w:rsidR="00CD48A0">
        <w:rPr>
          <w:rFonts w:cs="Calibri"/>
          <w:sz w:val="24"/>
          <w:szCs w:val="28"/>
        </w:rPr>
        <w:t xml:space="preserve"> Type.</w:t>
      </w:r>
    </w:p>
    <w:p w14:paraId="0891A440" w14:textId="77777777" w:rsidR="00F12B10" w:rsidRDefault="00F12B10" w:rsidP="00D155C4">
      <w:pPr>
        <w:rPr>
          <w:rFonts w:cs="Calibri"/>
          <w:sz w:val="24"/>
          <w:szCs w:val="28"/>
        </w:rPr>
      </w:pPr>
    </w:p>
    <w:p w14:paraId="02F00819" w14:textId="3FEE5193" w:rsidR="009D1A24" w:rsidRDefault="009D1A24" w:rsidP="00D155C4">
      <w:pPr>
        <w:rPr>
          <w:rFonts w:cs="Calibri"/>
          <w:sz w:val="24"/>
          <w:szCs w:val="28"/>
        </w:rPr>
      </w:pPr>
      <w:r>
        <w:rPr>
          <w:rFonts w:cs="Calibri"/>
          <w:sz w:val="24"/>
          <w:szCs w:val="28"/>
        </w:rPr>
        <w:t xml:space="preserve">Generally, decisions about the </w:t>
      </w:r>
      <w:r w:rsidRPr="009D1A24">
        <w:rPr>
          <w:rFonts w:cs="Calibri"/>
          <w:b/>
          <w:bCs/>
          <w:sz w:val="24"/>
          <w:szCs w:val="28"/>
        </w:rPr>
        <w:t>Category</w:t>
      </w:r>
      <w:r>
        <w:rPr>
          <w:rFonts w:cs="Calibri"/>
          <w:sz w:val="24"/>
          <w:szCs w:val="28"/>
        </w:rPr>
        <w:t xml:space="preserve">, </w:t>
      </w:r>
      <w:hyperlink r:id="rId32" w:history="1">
        <w:r w:rsidRPr="00622150">
          <w:rPr>
            <w:rStyle w:val="Hyperlink"/>
            <w:rFonts w:cs="Calibri"/>
            <w:b/>
            <w:bCs/>
            <w:sz w:val="24"/>
            <w:szCs w:val="28"/>
          </w:rPr>
          <w:t>Field</w:t>
        </w:r>
        <w:r w:rsidRPr="00622150">
          <w:rPr>
            <w:rStyle w:val="Hyperlink"/>
            <w:rFonts w:cs="Calibri"/>
            <w:sz w:val="24"/>
            <w:szCs w:val="28"/>
          </w:rPr>
          <w:t xml:space="preserve"> and </w:t>
        </w:r>
        <w:r w:rsidRPr="00622150">
          <w:rPr>
            <w:rStyle w:val="Hyperlink"/>
            <w:rFonts w:cs="Calibri"/>
            <w:b/>
            <w:bCs/>
            <w:sz w:val="24"/>
            <w:szCs w:val="28"/>
          </w:rPr>
          <w:t>Grade Level</w:t>
        </w:r>
      </w:hyperlink>
      <w:r>
        <w:rPr>
          <w:rFonts w:cs="Calibri"/>
          <w:sz w:val="24"/>
          <w:szCs w:val="28"/>
        </w:rPr>
        <w:t xml:space="preserve"> of a license application are up to the discretion of the applicant. Potential applicants should decide what kind of role they wish to serve in a school district (i.e. Physical Education Teacher, School Principal, School Counselor, etc.) and then find the license Category/Field/Grade Level that is most appropriate for that role.</w:t>
      </w:r>
      <w:r w:rsidR="00C44207">
        <w:rPr>
          <w:rFonts w:cs="Calibri"/>
          <w:sz w:val="24"/>
          <w:szCs w:val="28"/>
        </w:rPr>
        <w:t xml:space="preserve"> </w:t>
      </w:r>
      <w:r w:rsidR="00C73B14">
        <w:rPr>
          <w:rFonts w:cs="Calibri"/>
          <w:sz w:val="24"/>
          <w:szCs w:val="28"/>
        </w:rPr>
        <w:t xml:space="preserve">For a list of fields and grade levels available </w:t>
      </w:r>
      <w:r w:rsidR="005C2AE5">
        <w:rPr>
          <w:rFonts w:cs="Calibri"/>
          <w:sz w:val="24"/>
          <w:szCs w:val="28"/>
        </w:rPr>
        <w:t>in each</w:t>
      </w:r>
      <w:r w:rsidR="00C73B14">
        <w:rPr>
          <w:rFonts w:cs="Calibri"/>
          <w:sz w:val="24"/>
          <w:szCs w:val="28"/>
        </w:rPr>
        <w:t xml:space="preserve"> Academic PreK-12 </w:t>
      </w:r>
      <w:r w:rsidR="008B45CD">
        <w:rPr>
          <w:rFonts w:cs="Calibri"/>
          <w:sz w:val="24"/>
          <w:szCs w:val="28"/>
        </w:rPr>
        <w:t xml:space="preserve">license category please visit: </w:t>
      </w:r>
      <w:r>
        <w:rPr>
          <w:rFonts w:cs="Calibri"/>
          <w:sz w:val="24"/>
          <w:szCs w:val="28"/>
        </w:rPr>
        <w:t xml:space="preserve"> </w:t>
      </w:r>
      <w:hyperlink r:id="rId33" w:history="1">
        <w:r w:rsidR="008B45CD" w:rsidRPr="005E6343">
          <w:rPr>
            <w:rStyle w:val="Hyperlink"/>
            <w:rFonts w:cs="Calibri"/>
            <w:sz w:val="24"/>
            <w:szCs w:val="28"/>
          </w:rPr>
          <w:t>https://www.doe.mass.edu/licensure/academic-prek12/field-grade-levels.html</w:t>
        </w:r>
      </w:hyperlink>
      <w:r w:rsidR="008B45CD">
        <w:rPr>
          <w:rFonts w:cs="Calibri"/>
          <w:sz w:val="24"/>
          <w:szCs w:val="28"/>
        </w:rPr>
        <w:t xml:space="preserve">. </w:t>
      </w:r>
    </w:p>
    <w:p w14:paraId="0A8F4752" w14:textId="77777777" w:rsidR="00EF461B" w:rsidRDefault="00EF461B" w:rsidP="00D155C4">
      <w:pPr>
        <w:rPr>
          <w:rFonts w:cs="Calibri"/>
          <w:sz w:val="24"/>
          <w:szCs w:val="28"/>
        </w:rPr>
      </w:pPr>
    </w:p>
    <w:p w14:paraId="2382378A" w14:textId="71D13B24" w:rsidR="009D1A24" w:rsidRDefault="009D1A24" w:rsidP="00D155C4">
      <w:pPr>
        <w:rPr>
          <w:rFonts w:cs="Calibri"/>
          <w:sz w:val="24"/>
          <w:szCs w:val="28"/>
        </w:rPr>
      </w:pPr>
      <w:r>
        <w:rPr>
          <w:rFonts w:cs="Calibri"/>
          <w:sz w:val="24"/>
          <w:szCs w:val="28"/>
        </w:rPr>
        <w:t>Interested applicants should not feel restricted to a single license field</w:t>
      </w:r>
      <w:r w:rsidR="00EC52B3">
        <w:rPr>
          <w:rFonts w:cs="Calibri"/>
          <w:sz w:val="24"/>
          <w:szCs w:val="28"/>
        </w:rPr>
        <w:t xml:space="preserve"> or grade level</w:t>
      </w:r>
      <w:r>
        <w:rPr>
          <w:rFonts w:cs="Calibri"/>
          <w:sz w:val="24"/>
          <w:szCs w:val="28"/>
        </w:rPr>
        <w:t>. Massachusetts e</w:t>
      </w:r>
      <w:r w:rsidRPr="009D1A24">
        <w:rPr>
          <w:rFonts w:cs="Calibri"/>
          <w:sz w:val="24"/>
          <w:szCs w:val="28"/>
        </w:rPr>
        <w:t xml:space="preserve">ducators </w:t>
      </w:r>
      <w:r>
        <w:rPr>
          <w:rFonts w:cs="Calibri"/>
          <w:sz w:val="24"/>
          <w:szCs w:val="28"/>
        </w:rPr>
        <w:t>are allowed to earn as many licenses as they want in as many fields</w:t>
      </w:r>
      <w:r w:rsidR="00EC52B3">
        <w:rPr>
          <w:rFonts w:cs="Calibri"/>
          <w:sz w:val="24"/>
          <w:szCs w:val="28"/>
        </w:rPr>
        <w:t>/grade levels</w:t>
      </w:r>
      <w:r>
        <w:rPr>
          <w:rFonts w:cs="Calibri"/>
          <w:sz w:val="24"/>
          <w:szCs w:val="28"/>
        </w:rPr>
        <w:t xml:space="preserve"> as they want, provided that they meet the requirements for each license area.</w:t>
      </w:r>
    </w:p>
    <w:p w14:paraId="02D6CE4A" w14:textId="77777777" w:rsidR="00C9065E" w:rsidRDefault="00C9065E" w:rsidP="00D155C4">
      <w:pPr>
        <w:rPr>
          <w:rFonts w:cs="Calibri"/>
          <w:sz w:val="24"/>
          <w:szCs w:val="28"/>
        </w:rPr>
      </w:pPr>
    </w:p>
    <w:p w14:paraId="6B0222F6" w14:textId="3178C5C2" w:rsidR="00756438" w:rsidRDefault="008C1D42" w:rsidP="00D155C4">
      <w:pPr>
        <w:rPr>
          <w:rFonts w:cs="Calibri"/>
          <w:sz w:val="24"/>
          <w:szCs w:val="28"/>
        </w:rPr>
      </w:pPr>
      <w:r>
        <w:rPr>
          <w:rFonts w:cs="Calibri"/>
          <w:sz w:val="24"/>
          <w:szCs w:val="28"/>
        </w:rPr>
        <w:t xml:space="preserve">The </w:t>
      </w:r>
      <w:r>
        <w:rPr>
          <w:rFonts w:cs="Calibri"/>
          <w:b/>
          <w:bCs/>
          <w:sz w:val="24"/>
          <w:szCs w:val="28"/>
        </w:rPr>
        <w:t xml:space="preserve">Type </w:t>
      </w:r>
      <w:r>
        <w:rPr>
          <w:rFonts w:cs="Calibri"/>
          <w:sz w:val="24"/>
          <w:szCs w:val="28"/>
        </w:rPr>
        <w:t xml:space="preserve">of license that an educator applies for is going to be dependent on a variety of factors, such as the applicant’s education, training, </w:t>
      </w:r>
      <w:r w:rsidR="009A3B5E">
        <w:rPr>
          <w:rFonts w:cs="Calibri"/>
          <w:sz w:val="24"/>
          <w:szCs w:val="28"/>
        </w:rPr>
        <w:t>experience,</w:t>
      </w:r>
      <w:r>
        <w:rPr>
          <w:rFonts w:cs="Calibri"/>
          <w:sz w:val="24"/>
          <w:szCs w:val="28"/>
        </w:rPr>
        <w:t xml:space="preserve"> and licensure priorities. </w:t>
      </w:r>
      <w:r w:rsidR="00756438">
        <w:rPr>
          <w:rFonts w:cs="Calibri"/>
          <w:sz w:val="24"/>
          <w:szCs w:val="28"/>
        </w:rPr>
        <w:t xml:space="preserve">In order to assist applicants to choose which license Type to apply for, we have assembled the following </w:t>
      </w:r>
      <w:r w:rsidR="0074109A">
        <w:rPr>
          <w:rFonts w:cs="Calibri"/>
          <w:sz w:val="24"/>
          <w:szCs w:val="28"/>
        </w:rPr>
        <w:t>overview</w:t>
      </w:r>
      <w:r w:rsidR="00B73998">
        <w:rPr>
          <w:rFonts w:cs="Calibri"/>
          <w:sz w:val="24"/>
          <w:szCs w:val="28"/>
        </w:rPr>
        <w:t xml:space="preserve">. Please note that the descriptions are meant as a general </w:t>
      </w:r>
      <w:r w:rsidR="0074109A">
        <w:rPr>
          <w:rFonts w:cs="Calibri"/>
          <w:sz w:val="24"/>
          <w:szCs w:val="28"/>
        </w:rPr>
        <w:t>synopsis</w:t>
      </w:r>
      <w:r w:rsidR="00B73998">
        <w:rPr>
          <w:rFonts w:cs="Calibri"/>
          <w:sz w:val="24"/>
          <w:szCs w:val="28"/>
        </w:rPr>
        <w:t xml:space="preserve"> and that you should consult the </w:t>
      </w:r>
      <w:hyperlink r:id="rId34" w:history="1">
        <w:r w:rsidR="00B73998" w:rsidRPr="001E653D">
          <w:rPr>
            <w:rStyle w:val="Hyperlink"/>
            <w:rFonts w:cs="Calibri"/>
            <w:sz w:val="24"/>
            <w:szCs w:val="28"/>
          </w:rPr>
          <w:t>Licensure Requirements Tool</w:t>
        </w:r>
      </w:hyperlink>
      <w:r w:rsidR="006F2837">
        <w:rPr>
          <w:rFonts w:cs="Calibri"/>
          <w:sz w:val="24"/>
          <w:szCs w:val="28"/>
        </w:rPr>
        <w:t xml:space="preserve"> (</w:t>
      </w:r>
      <w:r w:rsidR="006F2837" w:rsidRPr="00FA64F3">
        <w:rPr>
          <w:rFonts w:cs="Calibri"/>
          <w:sz w:val="24"/>
          <w:szCs w:val="28"/>
        </w:rPr>
        <w:t xml:space="preserve">see page </w:t>
      </w:r>
      <w:r w:rsidR="00FA64F3" w:rsidRPr="00FA64F3">
        <w:rPr>
          <w:rFonts w:cs="Calibri"/>
          <w:sz w:val="24"/>
          <w:szCs w:val="28"/>
        </w:rPr>
        <w:t>1</w:t>
      </w:r>
      <w:r w:rsidR="00B57B79">
        <w:rPr>
          <w:rFonts w:cs="Calibri"/>
          <w:sz w:val="24"/>
          <w:szCs w:val="28"/>
        </w:rPr>
        <w:t>0</w:t>
      </w:r>
      <w:r w:rsidR="006F2837" w:rsidRPr="00FA64F3">
        <w:rPr>
          <w:rFonts w:cs="Calibri"/>
          <w:sz w:val="24"/>
          <w:szCs w:val="28"/>
        </w:rPr>
        <w:t xml:space="preserve"> for</w:t>
      </w:r>
      <w:r w:rsidR="006F2837">
        <w:rPr>
          <w:rFonts w:cs="Calibri"/>
          <w:sz w:val="24"/>
          <w:szCs w:val="28"/>
        </w:rPr>
        <w:t xml:space="preserve"> </w:t>
      </w:r>
      <w:r w:rsidR="003B33CA">
        <w:rPr>
          <w:rFonts w:cs="Calibri"/>
          <w:sz w:val="24"/>
          <w:szCs w:val="28"/>
        </w:rPr>
        <w:t xml:space="preserve">more information about using this tool) </w:t>
      </w:r>
      <w:r w:rsidR="00B73998">
        <w:rPr>
          <w:rFonts w:cs="Calibri"/>
          <w:sz w:val="24"/>
          <w:szCs w:val="28"/>
        </w:rPr>
        <w:t>for a list of specific requirements</w:t>
      </w:r>
    </w:p>
    <w:p w14:paraId="38BF3D58" w14:textId="23E55AD0" w:rsidR="0097093E" w:rsidRDefault="0097093E" w:rsidP="00D155C4">
      <w:pPr>
        <w:rPr>
          <w:rFonts w:cs="Calibri"/>
          <w:sz w:val="24"/>
          <w:szCs w:val="28"/>
        </w:rPr>
      </w:pPr>
    </w:p>
    <w:p w14:paraId="3C8D4933" w14:textId="05F155E1" w:rsidR="00756438" w:rsidRPr="007F0B54" w:rsidRDefault="00756438" w:rsidP="007F0B54">
      <w:pPr>
        <w:pStyle w:val="Heading3"/>
      </w:pPr>
      <w:bookmarkStart w:id="6" w:name="_Toc190875670"/>
      <w:r w:rsidRPr="007F0B54">
        <w:t>Category: Academic Teacher</w:t>
      </w:r>
      <w:bookmarkEnd w:id="6"/>
      <w:r w:rsidRPr="007F0B54">
        <w:t xml:space="preserve"> </w:t>
      </w:r>
    </w:p>
    <w:p w14:paraId="15887862" w14:textId="2094E5B5" w:rsidR="00756438" w:rsidRPr="002F3254" w:rsidRDefault="00090EA6" w:rsidP="005C2AE5">
      <w:pPr>
        <w:spacing w:after="120"/>
        <w:rPr>
          <w:rFonts w:cs="Calibri"/>
          <w:i/>
          <w:iCs/>
          <w:sz w:val="24"/>
          <w:szCs w:val="28"/>
        </w:rPr>
      </w:pPr>
      <w:r w:rsidRPr="002F3254">
        <w:rPr>
          <w:rFonts w:cs="Calibri"/>
          <w:b/>
          <w:bCs/>
          <w:i/>
          <w:iCs/>
          <w:sz w:val="24"/>
          <w:szCs w:val="28"/>
        </w:rPr>
        <w:t>Licensure Types:</w:t>
      </w:r>
    </w:p>
    <w:p w14:paraId="095B0D03" w14:textId="443F9CD7" w:rsidR="00756438" w:rsidRPr="00756438" w:rsidRDefault="00756438" w:rsidP="00D155C4">
      <w:pPr>
        <w:rPr>
          <w:rFonts w:cs="Calibri"/>
          <w:sz w:val="24"/>
          <w:szCs w:val="28"/>
        </w:rPr>
      </w:pPr>
      <w:r>
        <w:rPr>
          <w:rFonts w:cs="Calibri"/>
          <w:b/>
          <w:bCs/>
          <w:sz w:val="24"/>
          <w:szCs w:val="28"/>
        </w:rPr>
        <w:t xml:space="preserve">Provisional – </w:t>
      </w:r>
      <w:r>
        <w:rPr>
          <w:rFonts w:cs="Calibri"/>
          <w:sz w:val="24"/>
          <w:szCs w:val="28"/>
        </w:rPr>
        <w:t xml:space="preserve">The Provisional Teacher license </w:t>
      </w:r>
      <w:r w:rsidR="0046037C">
        <w:rPr>
          <w:rFonts w:cs="Calibri"/>
          <w:sz w:val="24"/>
          <w:szCs w:val="28"/>
        </w:rPr>
        <w:t>is</w:t>
      </w:r>
      <w:r>
        <w:rPr>
          <w:rFonts w:cs="Calibri"/>
          <w:sz w:val="24"/>
          <w:szCs w:val="28"/>
        </w:rPr>
        <w:t xml:space="preserve"> typically for individuals who have not yet gone through a formal educator preparation program but who are able to demonstrate that they possess the subject matter knowledge relevant to the licensure field, (such as by passing the appropriate MTELs and/or completing a competency review).</w:t>
      </w:r>
      <w:r w:rsidR="00DD245C">
        <w:rPr>
          <w:rFonts w:cs="Calibri"/>
          <w:sz w:val="24"/>
          <w:szCs w:val="28"/>
        </w:rPr>
        <w:t xml:space="preserve"> </w:t>
      </w:r>
      <w:r w:rsidR="0074109A">
        <w:rPr>
          <w:rFonts w:cs="Calibri"/>
          <w:sz w:val="24"/>
          <w:szCs w:val="28"/>
        </w:rPr>
        <w:t>Out-of-state e</w:t>
      </w:r>
      <w:r w:rsidR="00D669AC">
        <w:rPr>
          <w:rFonts w:cs="Calibri"/>
          <w:sz w:val="24"/>
          <w:szCs w:val="28"/>
        </w:rPr>
        <w:t xml:space="preserve">ducators who have not yet </w:t>
      </w:r>
      <w:r w:rsidR="00FF0CF4">
        <w:rPr>
          <w:rFonts w:cs="Calibri"/>
          <w:sz w:val="24"/>
          <w:szCs w:val="28"/>
        </w:rPr>
        <w:t>obtained</w:t>
      </w:r>
      <w:r w:rsidR="00D669AC">
        <w:rPr>
          <w:rFonts w:cs="Calibri"/>
          <w:sz w:val="24"/>
          <w:szCs w:val="28"/>
        </w:rPr>
        <w:t xml:space="preserve"> the M</w:t>
      </w:r>
      <w:r w:rsidR="00FF0CF4">
        <w:rPr>
          <w:rFonts w:cs="Calibri"/>
          <w:sz w:val="24"/>
          <w:szCs w:val="28"/>
        </w:rPr>
        <w:t xml:space="preserve">assachusetts </w:t>
      </w:r>
      <w:r w:rsidR="00D669AC">
        <w:rPr>
          <w:rFonts w:cs="Calibri"/>
          <w:sz w:val="24"/>
          <w:szCs w:val="28"/>
        </w:rPr>
        <w:t>S</w:t>
      </w:r>
      <w:r w:rsidR="00FF0CF4">
        <w:rPr>
          <w:rFonts w:cs="Calibri"/>
          <w:sz w:val="24"/>
          <w:szCs w:val="28"/>
        </w:rPr>
        <w:t xml:space="preserve">heltered </w:t>
      </w:r>
      <w:r w:rsidR="00D669AC">
        <w:rPr>
          <w:rFonts w:cs="Calibri"/>
          <w:sz w:val="24"/>
          <w:szCs w:val="28"/>
        </w:rPr>
        <w:t>E</w:t>
      </w:r>
      <w:r w:rsidR="00FF0CF4">
        <w:rPr>
          <w:rFonts w:cs="Calibri"/>
          <w:sz w:val="24"/>
          <w:szCs w:val="28"/>
        </w:rPr>
        <w:t xml:space="preserve">nglish </w:t>
      </w:r>
      <w:r w:rsidR="00D669AC">
        <w:rPr>
          <w:rFonts w:cs="Calibri"/>
          <w:sz w:val="24"/>
          <w:szCs w:val="28"/>
        </w:rPr>
        <w:t>I</w:t>
      </w:r>
      <w:r w:rsidR="00FF0CF4">
        <w:rPr>
          <w:rFonts w:cs="Calibri"/>
          <w:sz w:val="24"/>
          <w:szCs w:val="28"/>
        </w:rPr>
        <w:t>mmersion (SEI)</w:t>
      </w:r>
      <w:r w:rsidR="00D669AC">
        <w:rPr>
          <w:rFonts w:cs="Calibri"/>
          <w:sz w:val="24"/>
          <w:szCs w:val="28"/>
        </w:rPr>
        <w:t xml:space="preserve"> </w:t>
      </w:r>
      <w:r w:rsidR="00FF0CF4">
        <w:rPr>
          <w:rFonts w:cs="Calibri"/>
          <w:sz w:val="24"/>
          <w:szCs w:val="28"/>
        </w:rPr>
        <w:t>Teacher E</w:t>
      </w:r>
      <w:r w:rsidR="00D669AC">
        <w:rPr>
          <w:rFonts w:cs="Calibri"/>
          <w:sz w:val="24"/>
          <w:szCs w:val="28"/>
        </w:rPr>
        <w:t>ndorsement, may also want to apply for the Provisional license.</w:t>
      </w:r>
      <w:r>
        <w:rPr>
          <w:rFonts w:cs="Calibri"/>
          <w:sz w:val="24"/>
          <w:szCs w:val="28"/>
        </w:rPr>
        <w:t xml:space="preserve"> An educator may work under a Provisional license for five years of employment before it is expected that they </w:t>
      </w:r>
      <w:r w:rsidR="00B73998">
        <w:rPr>
          <w:rFonts w:cs="Calibri"/>
          <w:sz w:val="24"/>
          <w:szCs w:val="28"/>
        </w:rPr>
        <w:t xml:space="preserve">complete the requirements to </w:t>
      </w:r>
      <w:r>
        <w:rPr>
          <w:rFonts w:cs="Calibri"/>
          <w:sz w:val="24"/>
          <w:szCs w:val="28"/>
        </w:rPr>
        <w:t xml:space="preserve">advance the license to the Initial stage. </w:t>
      </w:r>
    </w:p>
    <w:p w14:paraId="609A257C" w14:textId="77777777" w:rsidR="00756438" w:rsidRDefault="00756438" w:rsidP="00D155C4">
      <w:pPr>
        <w:rPr>
          <w:rFonts w:cs="Calibri"/>
          <w:b/>
          <w:bCs/>
          <w:sz w:val="24"/>
          <w:szCs w:val="28"/>
        </w:rPr>
      </w:pPr>
    </w:p>
    <w:p w14:paraId="6D6152A7" w14:textId="3F14E442" w:rsidR="00756438" w:rsidRPr="00756438" w:rsidRDefault="00756438" w:rsidP="00D155C4">
      <w:pPr>
        <w:rPr>
          <w:rFonts w:cs="Calibri"/>
          <w:sz w:val="24"/>
          <w:szCs w:val="28"/>
        </w:rPr>
      </w:pPr>
      <w:r>
        <w:rPr>
          <w:rFonts w:cs="Calibri"/>
          <w:b/>
          <w:bCs/>
          <w:sz w:val="24"/>
          <w:szCs w:val="28"/>
        </w:rPr>
        <w:t xml:space="preserve">Initial – </w:t>
      </w:r>
      <w:r>
        <w:rPr>
          <w:rFonts w:cs="Calibri"/>
          <w:sz w:val="24"/>
          <w:szCs w:val="28"/>
        </w:rPr>
        <w:t>The Initial Teacher license is typically for individuals who have completed a formal Educator Preparation Program</w:t>
      </w:r>
      <w:r w:rsidR="00FF0CF4">
        <w:rPr>
          <w:rFonts w:cs="Calibri"/>
          <w:sz w:val="24"/>
          <w:szCs w:val="28"/>
        </w:rPr>
        <w:t xml:space="preserve"> (either a “traditional” or “alternative” state</w:t>
      </w:r>
      <w:r w:rsidR="00734FBF">
        <w:rPr>
          <w:rFonts w:cs="Calibri"/>
          <w:sz w:val="24"/>
          <w:szCs w:val="28"/>
        </w:rPr>
        <w:t>-</w:t>
      </w:r>
      <w:r w:rsidR="00FF0CF4">
        <w:rPr>
          <w:rFonts w:cs="Calibri"/>
          <w:sz w:val="24"/>
          <w:szCs w:val="28"/>
        </w:rPr>
        <w:t>approved program)</w:t>
      </w:r>
      <w:r>
        <w:rPr>
          <w:rFonts w:cs="Calibri"/>
          <w:sz w:val="24"/>
          <w:szCs w:val="28"/>
        </w:rPr>
        <w:t>. Such a program may have been completed in Massachusetts or in another state/country.</w:t>
      </w:r>
      <w:r w:rsidR="00B73998">
        <w:rPr>
          <w:rFonts w:cs="Calibri"/>
          <w:sz w:val="24"/>
          <w:szCs w:val="28"/>
        </w:rPr>
        <w:t xml:space="preserve"> </w:t>
      </w:r>
      <w:r>
        <w:rPr>
          <w:rFonts w:cs="Calibri"/>
          <w:sz w:val="24"/>
          <w:szCs w:val="28"/>
        </w:rPr>
        <w:t xml:space="preserve"> </w:t>
      </w:r>
      <w:r w:rsidR="00B73998">
        <w:rPr>
          <w:rFonts w:cs="Calibri"/>
          <w:sz w:val="24"/>
          <w:szCs w:val="28"/>
        </w:rPr>
        <w:t xml:space="preserve">An Initial license is valid for five years of employment. By the end of those five years of employment, it is expected that the educator will complete the requirements to advance the license to the Professional stage. However, if needed, the educator may apply for </w:t>
      </w:r>
      <w:hyperlink r:id="rId35" w:history="1">
        <w:r w:rsidR="00B73998" w:rsidRPr="00BA31FA">
          <w:rPr>
            <w:rStyle w:val="Hyperlink"/>
            <w:rFonts w:cs="Calibri"/>
            <w:sz w:val="24"/>
            <w:szCs w:val="28"/>
          </w:rPr>
          <w:t>a one-time five-year extension of the Initial license</w:t>
        </w:r>
      </w:hyperlink>
      <w:r w:rsidR="00B73998">
        <w:rPr>
          <w:rFonts w:cs="Calibri"/>
          <w:sz w:val="24"/>
          <w:szCs w:val="28"/>
        </w:rPr>
        <w:t xml:space="preserve"> for additional time to complete the Professional license requirements.</w:t>
      </w:r>
    </w:p>
    <w:p w14:paraId="414115BA" w14:textId="77777777" w:rsidR="00756438" w:rsidRDefault="00756438" w:rsidP="00D155C4">
      <w:pPr>
        <w:rPr>
          <w:rFonts w:cs="Calibri"/>
          <w:b/>
          <w:bCs/>
          <w:sz w:val="24"/>
          <w:szCs w:val="28"/>
        </w:rPr>
      </w:pPr>
    </w:p>
    <w:p w14:paraId="47AC5627" w14:textId="528085B7" w:rsidR="00756438" w:rsidRPr="00B73998" w:rsidRDefault="00756438" w:rsidP="00D155C4">
      <w:pPr>
        <w:rPr>
          <w:rFonts w:cs="Calibri"/>
          <w:sz w:val="24"/>
          <w:szCs w:val="28"/>
        </w:rPr>
      </w:pPr>
      <w:r>
        <w:rPr>
          <w:rFonts w:cs="Calibri"/>
          <w:b/>
          <w:bCs/>
          <w:sz w:val="24"/>
          <w:szCs w:val="28"/>
        </w:rPr>
        <w:t xml:space="preserve">Professional – </w:t>
      </w:r>
      <w:r w:rsidR="00B73998" w:rsidRPr="00B73998">
        <w:rPr>
          <w:rFonts w:cs="Calibri"/>
          <w:sz w:val="24"/>
          <w:szCs w:val="28"/>
        </w:rPr>
        <w:t xml:space="preserve">The Professional Teacher license is </w:t>
      </w:r>
      <w:r w:rsidR="0046037C">
        <w:rPr>
          <w:rFonts w:cs="Calibri"/>
          <w:sz w:val="24"/>
          <w:szCs w:val="28"/>
        </w:rPr>
        <w:t xml:space="preserve">the highest level of licensure and </w:t>
      </w:r>
      <w:r w:rsidR="00090EA6">
        <w:rPr>
          <w:rFonts w:cs="Calibri"/>
          <w:sz w:val="24"/>
          <w:szCs w:val="28"/>
        </w:rPr>
        <w:t>obtaining a first Professional license requires</w:t>
      </w:r>
      <w:r w:rsidR="00B73998" w:rsidRPr="00B73998">
        <w:rPr>
          <w:rFonts w:cs="Calibri"/>
          <w:sz w:val="24"/>
          <w:szCs w:val="28"/>
        </w:rPr>
        <w:t xml:space="preserve"> educato</w:t>
      </w:r>
      <w:r w:rsidR="00090EA6">
        <w:rPr>
          <w:rFonts w:cs="Calibri"/>
          <w:sz w:val="24"/>
          <w:szCs w:val="28"/>
        </w:rPr>
        <w:t>rs to</w:t>
      </w:r>
      <w:r w:rsidR="00B73998" w:rsidRPr="00B73998">
        <w:rPr>
          <w:rFonts w:cs="Calibri"/>
          <w:sz w:val="24"/>
          <w:szCs w:val="28"/>
        </w:rPr>
        <w:t xml:space="preserve"> have a minimum amount of</w:t>
      </w:r>
      <w:r w:rsidR="00090EA6">
        <w:rPr>
          <w:rFonts w:cs="Calibri"/>
          <w:sz w:val="24"/>
          <w:szCs w:val="28"/>
        </w:rPr>
        <w:t xml:space="preserve"> 3 years of</w:t>
      </w:r>
      <w:r w:rsidR="00B73998" w:rsidRPr="00B73998">
        <w:rPr>
          <w:rFonts w:cs="Calibri"/>
          <w:sz w:val="24"/>
          <w:szCs w:val="28"/>
        </w:rPr>
        <w:t xml:space="preserve"> experience working under a Massachusetts Initial license</w:t>
      </w:r>
      <w:r w:rsidR="00090EA6">
        <w:rPr>
          <w:rFonts w:cs="Calibri"/>
          <w:sz w:val="24"/>
          <w:szCs w:val="28"/>
        </w:rPr>
        <w:t xml:space="preserve"> as well as advanced content knowledge</w:t>
      </w:r>
      <w:r w:rsidR="00B73998" w:rsidRPr="00B73998">
        <w:rPr>
          <w:rFonts w:cs="Calibri"/>
          <w:sz w:val="24"/>
          <w:szCs w:val="28"/>
        </w:rPr>
        <w:t>.</w:t>
      </w:r>
      <w:r w:rsidR="00B73998">
        <w:rPr>
          <w:rFonts w:cs="Calibri"/>
          <w:b/>
          <w:bCs/>
          <w:sz w:val="24"/>
          <w:szCs w:val="28"/>
        </w:rPr>
        <w:t xml:space="preserve"> </w:t>
      </w:r>
      <w:r w:rsidR="00B73998">
        <w:rPr>
          <w:rFonts w:cs="Calibri"/>
          <w:sz w:val="24"/>
          <w:szCs w:val="28"/>
        </w:rPr>
        <w:t xml:space="preserve">If you are applying for your first Massachusetts teacher license, you should not be applying for the license at the Professional </w:t>
      </w:r>
      <w:r w:rsidR="008A033F">
        <w:rPr>
          <w:rFonts w:cs="Calibri"/>
          <w:sz w:val="24"/>
          <w:szCs w:val="28"/>
        </w:rPr>
        <w:t>Type</w:t>
      </w:r>
      <w:r w:rsidR="00B73998">
        <w:rPr>
          <w:rFonts w:cs="Calibri"/>
          <w:sz w:val="24"/>
          <w:szCs w:val="28"/>
        </w:rPr>
        <w:t xml:space="preserve">. Please refer to the </w:t>
      </w:r>
      <w:hyperlink r:id="rId36" w:history="1">
        <w:r w:rsidR="00B73998" w:rsidRPr="001E653D">
          <w:rPr>
            <w:rStyle w:val="Hyperlink"/>
            <w:rFonts w:cs="Calibri"/>
            <w:sz w:val="24"/>
            <w:szCs w:val="28"/>
          </w:rPr>
          <w:t>Licensure Requirements Tool</w:t>
        </w:r>
      </w:hyperlink>
      <w:r w:rsidR="00B73998">
        <w:rPr>
          <w:rFonts w:cs="Calibri"/>
          <w:sz w:val="24"/>
          <w:szCs w:val="28"/>
        </w:rPr>
        <w:t xml:space="preserve"> for specific information about what is required to advance </w:t>
      </w:r>
      <w:r w:rsidR="00724FF0">
        <w:rPr>
          <w:rFonts w:cs="Calibri"/>
          <w:sz w:val="24"/>
          <w:szCs w:val="28"/>
        </w:rPr>
        <w:t xml:space="preserve">an Initial license to the Professional </w:t>
      </w:r>
      <w:r w:rsidR="008A033F">
        <w:rPr>
          <w:rFonts w:cs="Calibri"/>
          <w:sz w:val="24"/>
          <w:szCs w:val="28"/>
        </w:rPr>
        <w:t>Type</w:t>
      </w:r>
      <w:r w:rsidR="00724FF0">
        <w:rPr>
          <w:rFonts w:cs="Calibri"/>
          <w:sz w:val="24"/>
          <w:szCs w:val="28"/>
        </w:rPr>
        <w:t xml:space="preserve">. </w:t>
      </w:r>
      <w:r w:rsidR="00EF1339">
        <w:rPr>
          <w:rFonts w:cs="Calibri"/>
          <w:sz w:val="24"/>
          <w:szCs w:val="28"/>
        </w:rPr>
        <w:t>Once earned, the Professional license must be renewed every five calendar years.</w:t>
      </w:r>
    </w:p>
    <w:p w14:paraId="5E54D186" w14:textId="77777777" w:rsidR="0097093E" w:rsidRDefault="0097093E" w:rsidP="00D155C4">
      <w:pPr>
        <w:rPr>
          <w:rFonts w:cs="Calibri"/>
          <w:b/>
          <w:bCs/>
          <w:sz w:val="24"/>
          <w:szCs w:val="28"/>
        </w:rPr>
      </w:pPr>
    </w:p>
    <w:p w14:paraId="62CBCB8A" w14:textId="241FD9EE" w:rsidR="007A3319" w:rsidRPr="0097093E" w:rsidRDefault="007A3319" w:rsidP="005C2AE5">
      <w:pPr>
        <w:spacing w:after="120"/>
        <w:rPr>
          <w:rFonts w:cs="Calibri"/>
          <w:b/>
          <w:bCs/>
          <w:sz w:val="24"/>
          <w:szCs w:val="28"/>
          <w:u w:val="single"/>
        </w:rPr>
      </w:pPr>
      <w:r w:rsidRPr="0097093E">
        <w:rPr>
          <w:rFonts w:cs="Calibri"/>
          <w:b/>
          <w:bCs/>
          <w:sz w:val="24"/>
          <w:szCs w:val="28"/>
          <w:u w:val="single"/>
        </w:rPr>
        <w:t>Other</w:t>
      </w:r>
      <w:r w:rsidR="00090EA6" w:rsidRPr="0097093E">
        <w:rPr>
          <w:rFonts w:cs="Calibri"/>
          <w:b/>
          <w:bCs/>
          <w:sz w:val="24"/>
          <w:szCs w:val="28"/>
          <w:u w:val="single"/>
        </w:rPr>
        <w:t xml:space="preserve"> Licensure Types </w:t>
      </w:r>
      <w:r w:rsidRPr="0097093E">
        <w:rPr>
          <w:rFonts w:cs="Calibri"/>
          <w:b/>
          <w:bCs/>
          <w:sz w:val="24"/>
          <w:szCs w:val="28"/>
          <w:u w:val="single"/>
        </w:rPr>
        <w:t>offered</w:t>
      </w:r>
      <w:r w:rsidR="00090EA6" w:rsidRPr="0097093E">
        <w:rPr>
          <w:rFonts w:cs="Calibri"/>
          <w:b/>
          <w:bCs/>
          <w:sz w:val="24"/>
          <w:szCs w:val="28"/>
          <w:u w:val="single"/>
        </w:rPr>
        <w:t>:</w:t>
      </w:r>
    </w:p>
    <w:p w14:paraId="543EF5B5" w14:textId="5505C7E2" w:rsidR="00F312C9" w:rsidRDefault="00756438" w:rsidP="00D155C4">
      <w:pPr>
        <w:rPr>
          <w:rFonts w:cs="Calibri"/>
          <w:sz w:val="24"/>
          <w:szCs w:val="28"/>
        </w:rPr>
      </w:pPr>
      <w:r>
        <w:rPr>
          <w:rFonts w:cs="Calibri"/>
          <w:b/>
          <w:bCs/>
          <w:sz w:val="24"/>
          <w:szCs w:val="28"/>
        </w:rPr>
        <w:t xml:space="preserve">Temporary </w:t>
      </w:r>
      <w:r w:rsidR="00724FF0">
        <w:rPr>
          <w:rFonts w:cs="Calibri"/>
          <w:b/>
          <w:bCs/>
          <w:sz w:val="24"/>
          <w:szCs w:val="28"/>
        </w:rPr>
        <w:t>–</w:t>
      </w:r>
      <w:r>
        <w:rPr>
          <w:rFonts w:cs="Calibri"/>
          <w:b/>
          <w:bCs/>
          <w:sz w:val="24"/>
          <w:szCs w:val="28"/>
        </w:rPr>
        <w:t xml:space="preserve"> </w:t>
      </w:r>
      <w:r w:rsidR="00724FF0">
        <w:rPr>
          <w:rFonts w:cs="Calibri"/>
          <w:sz w:val="24"/>
          <w:szCs w:val="28"/>
        </w:rPr>
        <w:t>The Temporary license is an option for educators who are licensed in another state and have three years of experience working in the role of that license</w:t>
      </w:r>
      <w:r w:rsidR="00090EA6">
        <w:rPr>
          <w:rFonts w:cs="Calibri"/>
          <w:sz w:val="24"/>
          <w:szCs w:val="28"/>
        </w:rPr>
        <w:t xml:space="preserve"> in that state</w:t>
      </w:r>
      <w:r w:rsidR="00724FF0">
        <w:rPr>
          <w:rFonts w:cs="Calibri"/>
          <w:sz w:val="24"/>
          <w:szCs w:val="28"/>
        </w:rPr>
        <w:t xml:space="preserve">. It allows the educator to be employed in the role of the license in a Massachusetts school for one year of employment. </w:t>
      </w:r>
      <w:r w:rsidR="003541E4">
        <w:rPr>
          <w:rFonts w:cs="Calibri"/>
          <w:sz w:val="24"/>
          <w:szCs w:val="28"/>
        </w:rPr>
        <w:t xml:space="preserve">By the end of that year, the educator must have earned the Provisional or Initial license in order to continue working in the role. </w:t>
      </w:r>
      <w:r w:rsidR="00724FF0">
        <w:rPr>
          <w:rFonts w:cs="Calibri"/>
          <w:sz w:val="24"/>
          <w:szCs w:val="28"/>
        </w:rPr>
        <w:t xml:space="preserve">The purpose of the license is to give experienced, licensed educators from another state the opportunity to begin teaching in Massachusetts while they work on passing the required MTELs for their Preliminary and/or Initial license. An Out-Of-State educator is not required to earn a Temporary license, it is merely an option for </w:t>
      </w:r>
      <w:r w:rsidR="00FF0CF4">
        <w:rPr>
          <w:rFonts w:cs="Calibri"/>
          <w:sz w:val="24"/>
          <w:szCs w:val="28"/>
        </w:rPr>
        <w:t xml:space="preserve">experienced </w:t>
      </w:r>
      <w:r w:rsidR="00724FF0">
        <w:rPr>
          <w:rFonts w:cs="Calibri"/>
          <w:sz w:val="24"/>
          <w:szCs w:val="28"/>
        </w:rPr>
        <w:t xml:space="preserve">individuals who require time to pass the required tests. </w:t>
      </w:r>
      <w:r w:rsidR="00D155C4">
        <w:rPr>
          <w:rFonts w:cs="Calibri"/>
          <w:sz w:val="24"/>
          <w:szCs w:val="28"/>
        </w:rPr>
        <w:br/>
      </w:r>
    </w:p>
    <w:p w14:paraId="59D20988" w14:textId="099C6092" w:rsidR="00F312C9" w:rsidRPr="0092137F" w:rsidRDefault="00A864C2" w:rsidP="00D155C4">
      <w:pPr>
        <w:rPr>
          <w:rFonts w:cs="Calibri"/>
          <w:sz w:val="24"/>
          <w:szCs w:val="28"/>
        </w:rPr>
      </w:pPr>
      <w:r>
        <w:rPr>
          <w:rFonts w:cs="Calibri"/>
          <w:b/>
          <w:bCs/>
          <w:sz w:val="24"/>
          <w:szCs w:val="28"/>
        </w:rPr>
        <w:t xml:space="preserve">Military Spouse License </w:t>
      </w:r>
      <w:r w:rsidR="0030128E">
        <w:rPr>
          <w:rFonts w:cs="Calibri"/>
          <w:b/>
          <w:bCs/>
          <w:sz w:val="24"/>
          <w:szCs w:val="28"/>
        </w:rPr>
        <w:t>–</w:t>
      </w:r>
      <w:r>
        <w:rPr>
          <w:rFonts w:cs="Calibri"/>
          <w:b/>
          <w:bCs/>
          <w:sz w:val="24"/>
          <w:szCs w:val="28"/>
        </w:rPr>
        <w:t xml:space="preserve"> </w:t>
      </w:r>
      <w:r w:rsidR="0092137F">
        <w:rPr>
          <w:rFonts w:cs="Calibri"/>
          <w:sz w:val="24"/>
          <w:szCs w:val="28"/>
        </w:rPr>
        <w:t xml:space="preserve">The Military Spouse License </w:t>
      </w:r>
      <w:r w:rsidR="00A335A8">
        <w:rPr>
          <w:rFonts w:cs="Calibri"/>
          <w:sz w:val="24"/>
          <w:szCs w:val="28"/>
        </w:rPr>
        <w:t>was created to assist educators who</w:t>
      </w:r>
      <w:r w:rsidR="005A2055">
        <w:rPr>
          <w:rFonts w:cs="Calibri"/>
          <w:sz w:val="24"/>
          <w:szCs w:val="28"/>
        </w:rPr>
        <w:t xml:space="preserve"> are</w:t>
      </w:r>
      <w:r w:rsidR="008E3A7A">
        <w:rPr>
          <w:rFonts w:cs="Calibri"/>
          <w:sz w:val="24"/>
          <w:szCs w:val="28"/>
        </w:rPr>
        <w:t xml:space="preserve"> licensed to teach in another state and who are</w:t>
      </w:r>
      <w:r w:rsidR="007A2A11">
        <w:rPr>
          <w:rFonts w:cs="Calibri"/>
          <w:sz w:val="24"/>
          <w:szCs w:val="28"/>
        </w:rPr>
        <w:t xml:space="preserve"> </w:t>
      </w:r>
      <w:r w:rsidR="002C2663" w:rsidRPr="002C2663">
        <w:rPr>
          <w:rFonts w:cs="Calibri"/>
          <w:sz w:val="24"/>
          <w:szCs w:val="28"/>
        </w:rPr>
        <w:t>m</w:t>
      </w:r>
      <w:r w:rsidR="005A2055">
        <w:rPr>
          <w:rFonts w:cs="Calibri"/>
          <w:sz w:val="24"/>
          <w:szCs w:val="28"/>
        </w:rPr>
        <w:t>oving to</w:t>
      </w:r>
      <w:r w:rsidR="001E570A">
        <w:rPr>
          <w:rFonts w:cs="Calibri"/>
          <w:sz w:val="24"/>
          <w:szCs w:val="28"/>
        </w:rPr>
        <w:t xml:space="preserve"> Massachusetts as a result of their spouse’s </w:t>
      </w:r>
      <w:r w:rsidR="00F57B99">
        <w:rPr>
          <w:rFonts w:cs="Calibri"/>
          <w:sz w:val="24"/>
          <w:szCs w:val="28"/>
        </w:rPr>
        <w:t xml:space="preserve">military service assignment. </w:t>
      </w:r>
      <w:r w:rsidR="0059224F">
        <w:rPr>
          <w:rFonts w:cs="Calibri"/>
          <w:sz w:val="24"/>
          <w:szCs w:val="28"/>
        </w:rPr>
        <w:t>It allows the educator to be employed in the role of the license for up to three years of employment</w:t>
      </w:r>
      <w:r w:rsidR="00DA5E24">
        <w:rPr>
          <w:rFonts w:cs="Calibri"/>
          <w:sz w:val="24"/>
          <w:szCs w:val="28"/>
        </w:rPr>
        <w:t xml:space="preserve"> without needing to pass the </w:t>
      </w:r>
      <w:r w:rsidR="009E6812">
        <w:rPr>
          <w:rFonts w:cs="Calibri"/>
          <w:sz w:val="24"/>
          <w:szCs w:val="28"/>
        </w:rPr>
        <w:t>required tests</w:t>
      </w:r>
      <w:r w:rsidR="008E3A7A">
        <w:rPr>
          <w:rFonts w:cs="Calibri"/>
          <w:sz w:val="24"/>
          <w:szCs w:val="28"/>
        </w:rPr>
        <w:t xml:space="preserve">. </w:t>
      </w:r>
      <w:r w:rsidR="009E6812">
        <w:rPr>
          <w:rFonts w:cs="Calibri"/>
          <w:sz w:val="24"/>
          <w:szCs w:val="28"/>
        </w:rPr>
        <w:t>To earn the license,</w:t>
      </w:r>
      <w:r w:rsidR="00774F8C">
        <w:rPr>
          <w:rFonts w:cs="Calibri"/>
          <w:sz w:val="24"/>
          <w:szCs w:val="28"/>
        </w:rPr>
        <w:t xml:space="preserve"> the applicant </w:t>
      </w:r>
      <w:r w:rsidR="009E6812">
        <w:rPr>
          <w:rFonts w:cs="Calibri"/>
          <w:sz w:val="24"/>
          <w:szCs w:val="28"/>
        </w:rPr>
        <w:t xml:space="preserve">must </w:t>
      </w:r>
      <w:r w:rsidR="00774F8C">
        <w:rPr>
          <w:rFonts w:cs="Calibri"/>
          <w:sz w:val="24"/>
          <w:szCs w:val="28"/>
        </w:rPr>
        <w:t xml:space="preserve">be the spouse of an active military service member who is stationed in Massachusetts or </w:t>
      </w:r>
      <w:r w:rsidR="00023F7C">
        <w:rPr>
          <w:rFonts w:cs="Calibri"/>
          <w:sz w:val="24"/>
          <w:szCs w:val="28"/>
        </w:rPr>
        <w:t xml:space="preserve">be </w:t>
      </w:r>
      <w:r w:rsidR="00774F8C">
        <w:rPr>
          <w:rFonts w:cs="Calibri"/>
          <w:sz w:val="24"/>
          <w:szCs w:val="28"/>
        </w:rPr>
        <w:t xml:space="preserve">residing in </w:t>
      </w:r>
      <w:r w:rsidR="001763B7">
        <w:rPr>
          <w:rFonts w:cs="Calibri"/>
          <w:sz w:val="24"/>
          <w:szCs w:val="28"/>
        </w:rPr>
        <w:t xml:space="preserve">Massachusetts </w:t>
      </w:r>
      <w:r w:rsidR="0078208E">
        <w:rPr>
          <w:rFonts w:cs="Calibri"/>
          <w:sz w:val="24"/>
          <w:szCs w:val="28"/>
        </w:rPr>
        <w:t>while the spouse is</w:t>
      </w:r>
      <w:r w:rsidR="001763B7">
        <w:rPr>
          <w:rFonts w:cs="Calibri"/>
          <w:sz w:val="24"/>
          <w:szCs w:val="28"/>
        </w:rPr>
        <w:t xml:space="preserve"> stationed in a border state.</w:t>
      </w:r>
      <w:r w:rsidR="00542958" w:rsidRPr="00542958">
        <w:rPr>
          <w:rFonts w:cs="Calibri"/>
          <w:sz w:val="24"/>
          <w:szCs w:val="28"/>
        </w:rPr>
        <w:t xml:space="preserve"> </w:t>
      </w:r>
      <w:r w:rsidR="00542958">
        <w:rPr>
          <w:rFonts w:cs="Calibri"/>
          <w:sz w:val="24"/>
          <w:szCs w:val="28"/>
        </w:rPr>
        <w:t xml:space="preserve">If the educator will be working in the role beyond those three years of employment, they will need to complete the requirements </w:t>
      </w:r>
      <w:r w:rsidR="00000BF4">
        <w:rPr>
          <w:rFonts w:cs="Calibri"/>
          <w:sz w:val="24"/>
          <w:szCs w:val="28"/>
        </w:rPr>
        <w:t>to obtain</w:t>
      </w:r>
      <w:r w:rsidR="00542958">
        <w:rPr>
          <w:rFonts w:cs="Calibri"/>
          <w:sz w:val="24"/>
          <w:szCs w:val="28"/>
        </w:rPr>
        <w:t xml:space="preserve"> either the Provisional or Initial license.</w:t>
      </w:r>
    </w:p>
    <w:p w14:paraId="4900F704" w14:textId="77777777" w:rsidR="0097093E" w:rsidRPr="00D155C4" w:rsidRDefault="0097093E" w:rsidP="00D155C4">
      <w:pPr>
        <w:rPr>
          <w:rFonts w:cs="Calibri"/>
          <w:sz w:val="24"/>
          <w:szCs w:val="28"/>
        </w:rPr>
      </w:pPr>
    </w:p>
    <w:p w14:paraId="281BCB15" w14:textId="5CB38506" w:rsidR="001E357F" w:rsidRPr="0097093E" w:rsidRDefault="00EF1339" w:rsidP="00FC4C30">
      <w:pPr>
        <w:pStyle w:val="Heading3"/>
      </w:pPr>
      <w:bookmarkStart w:id="7" w:name="_Toc190875671"/>
      <w:r w:rsidRPr="0097093E">
        <w:t xml:space="preserve">Categories: Academic Specialist </w:t>
      </w:r>
      <w:r w:rsidR="00CB6364">
        <w:t>T</w:t>
      </w:r>
      <w:r w:rsidRPr="0097093E">
        <w:t xml:space="preserve">eacher </w:t>
      </w:r>
      <w:r w:rsidR="00CC220B" w:rsidRPr="00C869FB">
        <w:rPr>
          <w:u w:val="single"/>
        </w:rPr>
        <w:t>and</w:t>
      </w:r>
      <w:r w:rsidR="00CC220B">
        <w:t xml:space="preserve"> </w:t>
      </w:r>
      <w:r w:rsidRPr="0097093E">
        <w:t>Academic Professional Support Personnel</w:t>
      </w:r>
      <w:bookmarkEnd w:id="7"/>
    </w:p>
    <w:p w14:paraId="18B19DF7" w14:textId="5107FEDB" w:rsidR="00EF1339" w:rsidRPr="0058573B" w:rsidRDefault="00090EA6" w:rsidP="005C2AE5">
      <w:pPr>
        <w:spacing w:after="120"/>
        <w:rPr>
          <w:rFonts w:cs="Calibri"/>
          <w:b/>
          <w:bCs/>
          <w:i/>
          <w:iCs/>
          <w:sz w:val="24"/>
          <w:szCs w:val="28"/>
        </w:rPr>
      </w:pPr>
      <w:r w:rsidRPr="0058573B">
        <w:rPr>
          <w:rFonts w:cs="Calibri"/>
          <w:b/>
          <w:bCs/>
          <w:i/>
          <w:iCs/>
          <w:sz w:val="24"/>
          <w:szCs w:val="28"/>
        </w:rPr>
        <w:t>Licensure Types:</w:t>
      </w:r>
    </w:p>
    <w:p w14:paraId="494BB32B" w14:textId="3D0AECF6" w:rsidR="00EF1339" w:rsidRPr="00EF1339" w:rsidRDefault="00EF1339" w:rsidP="00FA4BFC">
      <w:pPr>
        <w:rPr>
          <w:rFonts w:cs="Calibri"/>
          <w:sz w:val="24"/>
          <w:szCs w:val="28"/>
        </w:rPr>
      </w:pPr>
      <w:r w:rsidRPr="00EF1339">
        <w:rPr>
          <w:rFonts w:cs="Calibri"/>
          <w:b/>
          <w:bCs/>
          <w:sz w:val="24"/>
          <w:szCs w:val="28"/>
        </w:rPr>
        <w:t>Initial –</w:t>
      </w:r>
      <w:r>
        <w:rPr>
          <w:rFonts w:cs="Calibri"/>
          <w:b/>
          <w:bCs/>
          <w:sz w:val="24"/>
          <w:szCs w:val="28"/>
        </w:rPr>
        <w:t xml:space="preserve"> </w:t>
      </w:r>
      <w:r>
        <w:rPr>
          <w:rFonts w:cs="Calibri"/>
          <w:sz w:val="24"/>
          <w:szCs w:val="28"/>
        </w:rPr>
        <w:t xml:space="preserve">If you are attempting to earn any of the licenses listed in the above categories, you will want to apply for and earn your Initial license first. </w:t>
      </w:r>
      <w:r w:rsidR="009F067E">
        <w:rPr>
          <w:rFonts w:cs="Calibri"/>
          <w:sz w:val="24"/>
          <w:szCs w:val="28"/>
        </w:rPr>
        <w:t xml:space="preserve">The requirements for the Initial license will vary depending on what specific license </w:t>
      </w:r>
      <w:r w:rsidR="00FF0CF4">
        <w:rPr>
          <w:rFonts w:cs="Calibri"/>
          <w:sz w:val="24"/>
          <w:szCs w:val="28"/>
        </w:rPr>
        <w:t>you</w:t>
      </w:r>
      <w:r w:rsidR="009F067E">
        <w:rPr>
          <w:rFonts w:cs="Calibri"/>
          <w:sz w:val="24"/>
          <w:szCs w:val="28"/>
        </w:rPr>
        <w:t xml:space="preserve"> </w:t>
      </w:r>
      <w:r w:rsidR="00FF0CF4">
        <w:rPr>
          <w:rFonts w:cs="Calibri"/>
          <w:sz w:val="24"/>
          <w:szCs w:val="28"/>
        </w:rPr>
        <w:t>are</w:t>
      </w:r>
      <w:r w:rsidR="009F067E">
        <w:rPr>
          <w:rFonts w:cs="Calibri"/>
          <w:sz w:val="24"/>
          <w:szCs w:val="28"/>
        </w:rPr>
        <w:t xml:space="preserve"> pursuing. Please refer to the </w:t>
      </w:r>
      <w:hyperlink r:id="rId37" w:history="1">
        <w:r w:rsidR="009F067E" w:rsidRPr="00FF0CF4">
          <w:rPr>
            <w:rStyle w:val="Hyperlink"/>
            <w:rFonts w:cs="Calibri"/>
            <w:sz w:val="24"/>
            <w:szCs w:val="28"/>
          </w:rPr>
          <w:t>Licensure Requirements Tool</w:t>
        </w:r>
      </w:hyperlink>
      <w:r w:rsidR="009F067E">
        <w:rPr>
          <w:rFonts w:cs="Calibri"/>
          <w:sz w:val="24"/>
          <w:szCs w:val="28"/>
        </w:rPr>
        <w:t xml:space="preserve"> for a list of general requirements for the license. An Initial license is valid for five years of employment. By the end of those five years of employment, it is expected that the educator will complete the requirements to advance the license to the Professional stage. However, if needed, the educator may apply for </w:t>
      </w:r>
      <w:hyperlink r:id="rId38" w:history="1">
        <w:r w:rsidR="009F067E" w:rsidRPr="00B801A5">
          <w:rPr>
            <w:rStyle w:val="Hyperlink"/>
            <w:rFonts w:cs="Calibri"/>
            <w:sz w:val="24"/>
            <w:szCs w:val="28"/>
          </w:rPr>
          <w:t>a one-time five-year extension of the Initial license</w:t>
        </w:r>
      </w:hyperlink>
      <w:r w:rsidR="009F067E">
        <w:rPr>
          <w:rFonts w:cs="Calibri"/>
          <w:sz w:val="24"/>
          <w:szCs w:val="28"/>
        </w:rPr>
        <w:t xml:space="preserve"> for additional time to complete the Professional license requirements.</w:t>
      </w:r>
    </w:p>
    <w:p w14:paraId="4C8F8367" w14:textId="30A531EF" w:rsidR="00EF1339" w:rsidRPr="00EF1339" w:rsidRDefault="00EF1339" w:rsidP="00FA4BFC">
      <w:pPr>
        <w:rPr>
          <w:rFonts w:cs="Calibri"/>
          <w:sz w:val="24"/>
          <w:szCs w:val="28"/>
        </w:rPr>
      </w:pPr>
    </w:p>
    <w:p w14:paraId="6BBF00A0" w14:textId="70CE28F6" w:rsidR="00EF1339" w:rsidRPr="00B73998" w:rsidRDefault="00EF1339" w:rsidP="00EF1339">
      <w:pPr>
        <w:rPr>
          <w:rFonts w:cs="Calibri"/>
          <w:sz w:val="24"/>
          <w:szCs w:val="28"/>
        </w:rPr>
      </w:pPr>
      <w:r w:rsidRPr="00EF1339">
        <w:rPr>
          <w:rFonts w:cs="Calibri"/>
          <w:b/>
          <w:bCs/>
          <w:sz w:val="24"/>
          <w:szCs w:val="28"/>
        </w:rPr>
        <w:t>Professional –</w:t>
      </w:r>
      <w:r>
        <w:rPr>
          <w:rFonts w:cs="Calibri"/>
          <w:b/>
          <w:bCs/>
          <w:sz w:val="24"/>
          <w:szCs w:val="28"/>
        </w:rPr>
        <w:t xml:space="preserve"> </w:t>
      </w:r>
      <w:r w:rsidRPr="00B73998">
        <w:rPr>
          <w:rFonts w:cs="Calibri"/>
          <w:sz w:val="24"/>
          <w:szCs w:val="28"/>
        </w:rPr>
        <w:t>The Professional license is typically for educator</w:t>
      </w:r>
      <w:r w:rsidR="00090EA6">
        <w:rPr>
          <w:rFonts w:cs="Calibri"/>
          <w:sz w:val="24"/>
          <w:szCs w:val="28"/>
        </w:rPr>
        <w:t>s</w:t>
      </w:r>
      <w:r w:rsidRPr="00B73998">
        <w:rPr>
          <w:rFonts w:cs="Calibri"/>
          <w:sz w:val="24"/>
          <w:szCs w:val="28"/>
        </w:rPr>
        <w:t xml:space="preserve"> who have a minimu</w:t>
      </w:r>
      <w:r w:rsidR="00090EA6">
        <w:rPr>
          <w:rFonts w:cs="Calibri"/>
          <w:sz w:val="24"/>
          <w:szCs w:val="28"/>
        </w:rPr>
        <w:t>m of 3 years</w:t>
      </w:r>
      <w:r w:rsidRPr="00B73998">
        <w:rPr>
          <w:rFonts w:cs="Calibri"/>
          <w:sz w:val="24"/>
          <w:szCs w:val="28"/>
        </w:rPr>
        <w:t xml:space="preserve"> of experience working under a Massachusetts Initial license</w:t>
      </w:r>
      <w:r w:rsidR="00090EA6">
        <w:rPr>
          <w:rFonts w:cs="Calibri"/>
          <w:sz w:val="24"/>
          <w:szCs w:val="28"/>
        </w:rPr>
        <w:t xml:space="preserve"> and advanced content knowledge</w:t>
      </w:r>
      <w:r w:rsidRPr="00B73998">
        <w:rPr>
          <w:rFonts w:cs="Calibri"/>
          <w:sz w:val="24"/>
          <w:szCs w:val="28"/>
        </w:rPr>
        <w:t>.</w:t>
      </w:r>
      <w:r>
        <w:rPr>
          <w:rFonts w:cs="Calibri"/>
          <w:b/>
          <w:bCs/>
          <w:sz w:val="24"/>
          <w:szCs w:val="28"/>
        </w:rPr>
        <w:t xml:space="preserve"> </w:t>
      </w:r>
      <w:r>
        <w:rPr>
          <w:rFonts w:cs="Calibri"/>
          <w:sz w:val="24"/>
          <w:szCs w:val="28"/>
        </w:rPr>
        <w:t xml:space="preserve">If you are applying for your first Massachusetts </w:t>
      </w:r>
      <w:r w:rsidR="009F067E">
        <w:rPr>
          <w:rFonts w:cs="Calibri"/>
          <w:sz w:val="24"/>
          <w:szCs w:val="28"/>
        </w:rPr>
        <w:t>Specialist Teacher or Professional Support Personnel</w:t>
      </w:r>
      <w:r>
        <w:rPr>
          <w:rFonts w:cs="Calibri"/>
          <w:sz w:val="24"/>
          <w:szCs w:val="28"/>
        </w:rPr>
        <w:t xml:space="preserve"> license, you should</w:t>
      </w:r>
      <w:r w:rsidR="0002702F">
        <w:rPr>
          <w:rFonts w:cs="Calibri"/>
          <w:sz w:val="24"/>
          <w:szCs w:val="28"/>
        </w:rPr>
        <w:t xml:space="preserve"> probably</w:t>
      </w:r>
      <w:r>
        <w:rPr>
          <w:rFonts w:cs="Calibri"/>
          <w:sz w:val="24"/>
          <w:szCs w:val="28"/>
        </w:rPr>
        <w:t xml:space="preserve"> not be applying for the license at the Professional Type. Please refer to the </w:t>
      </w:r>
      <w:hyperlink r:id="rId39" w:history="1">
        <w:r w:rsidRPr="00696C17">
          <w:rPr>
            <w:rStyle w:val="Hyperlink"/>
            <w:rFonts w:cs="Calibri"/>
            <w:sz w:val="24"/>
            <w:szCs w:val="28"/>
          </w:rPr>
          <w:t>Licensure Requirements Tool</w:t>
        </w:r>
      </w:hyperlink>
      <w:r>
        <w:rPr>
          <w:rFonts w:cs="Calibri"/>
          <w:sz w:val="24"/>
          <w:szCs w:val="28"/>
        </w:rPr>
        <w:t xml:space="preserve"> for specific information about what is required to advance an Initial license to the Professional Type. Once earned, the Professional license must be renewed every five calendar years.</w:t>
      </w:r>
    </w:p>
    <w:p w14:paraId="3D640B6A" w14:textId="1BF335BE" w:rsidR="00EF1339" w:rsidRDefault="00EF1339" w:rsidP="00FA4BFC">
      <w:pPr>
        <w:rPr>
          <w:rFonts w:cs="Calibri"/>
          <w:sz w:val="24"/>
          <w:szCs w:val="28"/>
        </w:rPr>
      </w:pPr>
    </w:p>
    <w:p w14:paraId="5C617E35" w14:textId="29E8C464" w:rsidR="007A3319" w:rsidRPr="007A3319" w:rsidRDefault="007A3319" w:rsidP="00FA4BFC">
      <w:pPr>
        <w:rPr>
          <w:rFonts w:cs="Calibri"/>
          <w:b/>
          <w:bCs/>
          <w:sz w:val="24"/>
          <w:szCs w:val="28"/>
          <w:u w:val="single"/>
        </w:rPr>
      </w:pPr>
      <w:r w:rsidRPr="007A3319">
        <w:rPr>
          <w:rFonts w:cs="Calibri"/>
          <w:b/>
          <w:bCs/>
          <w:sz w:val="24"/>
          <w:szCs w:val="28"/>
          <w:u w:val="single"/>
        </w:rPr>
        <w:t xml:space="preserve">Other licenses offered: </w:t>
      </w:r>
    </w:p>
    <w:p w14:paraId="0E0143FF" w14:textId="75FE332D" w:rsidR="007A3319" w:rsidRDefault="007A3319" w:rsidP="00FA4BFC">
      <w:pPr>
        <w:rPr>
          <w:rFonts w:cs="Calibri"/>
          <w:sz w:val="24"/>
          <w:szCs w:val="28"/>
        </w:rPr>
      </w:pPr>
    </w:p>
    <w:p w14:paraId="33FE3E0F" w14:textId="7EB4A1A4" w:rsidR="004E5A0A" w:rsidRDefault="006D5E6A" w:rsidP="00FA4BFC">
      <w:pPr>
        <w:rPr>
          <w:rFonts w:cs="Calibri"/>
          <w:sz w:val="24"/>
          <w:szCs w:val="28"/>
        </w:rPr>
      </w:pPr>
      <w:r w:rsidRPr="00C34E63">
        <w:rPr>
          <w:rFonts w:cs="Calibri"/>
          <w:b/>
          <w:bCs/>
          <w:sz w:val="24"/>
          <w:szCs w:val="28"/>
        </w:rPr>
        <w:t xml:space="preserve">Provisional </w:t>
      </w:r>
      <w:r w:rsidR="00725D18">
        <w:rPr>
          <w:rFonts w:cs="Calibri"/>
          <w:sz w:val="24"/>
          <w:szCs w:val="28"/>
        </w:rPr>
        <w:t>–</w:t>
      </w:r>
      <w:r>
        <w:rPr>
          <w:rFonts w:cs="Calibri"/>
          <w:sz w:val="24"/>
          <w:szCs w:val="28"/>
        </w:rPr>
        <w:t xml:space="preserve"> </w:t>
      </w:r>
      <w:r w:rsidR="00725D18">
        <w:rPr>
          <w:rFonts w:cs="Calibri"/>
          <w:sz w:val="24"/>
          <w:szCs w:val="28"/>
        </w:rPr>
        <w:t xml:space="preserve">For the Academic Specialist teacher and Academic Professional Support Personnel </w:t>
      </w:r>
      <w:r w:rsidR="00BC5D81">
        <w:rPr>
          <w:rFonts w:cs="Calibri"/>
          <w:sz w:val="24"/>
          <w:szCs w:val="28"/>
        </w:rPr>
        <w:t>license</w:t>
      </w:r>
      <w:r w:rsidR="00231553">
        <w:rPr>
          <w:rFonts w:cs="Calibri"/>
          <w:sz w:val="24"/>
          <w:szCs w:val="28"/>
        </w:rPr>
        <w:t xml:space="preserve"> categories</w:t>
      </w:r>
      <w:r w:rsidR="00BC5D81">
        <w:rPr>
          <w:rFonts w:cs="Calibri"/>
          <w:sz w:val="24"/>
          <w:szCs w:val="28"/>
        </w:rPr>
        <w:t>, only the School Nurse, All Levels, license has an option to earn the license at the Provis</w:t>
      </w:r>
      <w:r w:rsidR="009A4B9D">
        <w:rPr>
          <w:rFonts w:cs="Calibri"/>
          <w:sz w:val="24"/>
          <w:szCs w:val="28"/>
        </w:rPr>
        <w:t>i</w:t>
      </w:r>
      <w:r w:rsidR="00BC5D81">
        <w:rPr>
          <w:rFonts w:cs="Calibri"/>
          <w:sz w:val="24"/>
          <w:szCs w:val="28"/>
        </w:rPr>
        <w:t xml:space="preserve">onal </w:t>
      </w:r>
      <w:r w:rsidR="00464EB2">
        <w:rPr>
          <w:rFonts w:cs="Calibri"/>
          <w:sz w:val="24"/>
          <w:szCs w:val="28"/>
        </w:rPr>
        <w:t>type</w:t>
      </w:r>
      <w:r w:rsidR="00BC5D81">
        <w:rPr>
          <w:rFonts w:cs="Calibri"/>
          <w:sz w:val="24"/>
          <w:szCs w:val="28"/>
        </w:rPr>
        <w:t>.</w:t>
      </w:r>
      <w:r w:rsidR="0008627F">
        <w:rPr>
          <w:rFonts w:cs="Calibri"/>
          <w:sz w:val="24"/>
          <w:szCs w:val="28"/>
        </w:rPr>
        <w:t xml:space="preserve"> </w:t>
      </w:r>
      <w:r w:rsidR="00D7208F">
        <w:rPr>
          <w:rFonts w:cs="Calibri"/>
          <w:sz w:val="24"/>
          <w:szCs w:val="28"/>
        </w:rPr>
        <w:t>This license is typically for individuals who are still in the process of completing the training/experience required for an Initial license.</w:t>
      </w:r>
      <w:r w:rsidR="00BC5D81">
        <w:rPr>
          <w:rFonts w:cs="Calibri"/>
          <w:sz w:val="24"/>
          <w:szCs w:val="28"/>
        </w:rPr>
        <w:t xml:space="preserve"> </w:t>
      </w:r>
      <w:r w:rsidR="00B04812">
        <w:rPr>
          <w:rFonts w:cs="Calibri"/>
          <w:sz w:val="24"/>
          <w:szCs w:val="28"/>
        </w:rPr>
        <w:t xml:space="preserve">Please refer to the </w:t>
      </w:r>
      <w:hyperlink r:id="rId40" w:history="1">
        <w:r w:rsidR="00B04812" w:rsidRPr="00696C17">
          <w:rPr>
            <w:rStyle w:val="Hyperlink"/>
            <w:rFonts w:cs="Calibri"/>
            <w:sz w:val="24"/>
            <w:szCs w:val="28"/>
          </w:rPr>
          <w:t>Licensure Requirements Tool</w:t>
        </w:r>
      </w:hyperlink>
      <w:r w:rsidR="00B04812">
        <w:rPr>
          <w:rFonts w:cs="Calibri"/>
          <w:sz w:val="24"/>
          <w:szCs w:val="28"/>
        </w:rPr>
        <w:t xml:space="preserve"> for specific information about what is required</w:t>
      </w:r>
      <w:r w:rsidR="0020195E">
        <w:rPr>
          <w:rFonts w:cs="Calibri"/>
          <w:sz w:val="24"/>
          <w:szCs w:val="28"/>
        </w:rPr>
        <w:t xml:space="preserve"> to earn the license. The Provisional School Nurse license is valid for </w:t>
      </w:r>
      <w:r w:rsidR="00464EB2">
        <w:rPr>
          <w:rFonts w:cs="Calibri"/>
          <w:sz w:val="24"/>
          <w:szCs w:val="28"/>
        </w:rPr>
        <w:t>5 years of employment.</w:t>
      </w:r>
      <w:r w:rsidR="00C00044">
        <w:rPr>
          <w:rFonts w:cs="Calibri"/>
          <w:sz w:val="24"/>
          <w:szCs w:val="28"/>
        </w:rPr>
        <w:t xml:space="preserve"> By the end of those five years, it is expected that the educator will complete the requirements to advance the license to the Initial stage. </w:t>
      </w:r>
    </w:p>
    <w:p w14:paraId="7386C462" w14:textId="77777777" w:rsidR="004E5A0A" w:rsidRPr="00EF1339" w:rsidRDefault="004E5A0A" w:rsidP="00FA4BFC">
      <w:pPr>
        <w:rPr>
          <w:rFonts w:cs="Calibri"/>
          <w:sz w:val="24"/>
          <w:szCs w:val="28"/>
        </w:rPr>
      </w:pPr>
    </w:p>
    <w:p w14:paraId="0DB92005" w14:textId="38209A61" w:rsidR="00285EDA" w:rsidRDefault="00EF1339" w:rsidP="00FA4BFC">
      <w:pPr>
        <w:rPr>
          <w:rFonts w:cs="Calibri"/>
          <w:b/>
          <w:bCs/>
          <w:sz w:val="24"/>
          <w:szCs w:val="28"/>
        </w:rPr>
      </w:pPr>
      <w:r w:rsidRPr="00EF1339">
        <w:rPr>
          <w:rFonts w:cs="Calibri"/>
          <w:b/>
          <w:bCs/>
          <w:sz w:val="24"/>
          <w:szCs w:val="28"/>
        </w:rPr>
        <w:t xml:space="preserve">Temporary – </w:t>
      </w:r>
      <w:r w:rsidR="009F067E">
        <w:rPr>
          <w:rFonts w:cs="Calibri"/>
          <w:sz w:val="24"/>
          <w:szCs w:val="28"/>
        </w:rPr>
        <w:t>The Temporary license is an option for educators who are licensed in another state and have three years of experience working in the role of that license</w:t>
      </w:r>
      <w:r w:rsidR="00090EA6">
        <w:rPr>
          <w:rFonts w:cs="Calibri"/>
          <w:sz w:val="24"/>
          <w:szCs w:val="28"/>
        </w:rPr>
        <w:t xml:space="preserve"> in that state</w:t>
      </w:r>
      <w:r w:rsidR="009F067E">
        <w:rPr>
          <w:rFonts w:cs="Calibri"/>
          <w:sz w:val="24"/>
          <w:szCs w:val="28"/>
        </w:rPr>
        <w:t>. It allows the educator to be employed in the role of the license in a Massachusetts school for one year of employment</w:t>
      </w:r>
      <w:r w:rsidR="003541E4">
        <w:rPr>
          <w:rFonts w:cs="Calibri"/>
          <w:sz w:val="24"/>
          <w:szCs w:val="28"/>
        </w:rPr>
        <w:t>.</w:t>
      </w:r>
      <w:r w:rsidR="009F067E">
        <w:rPr>
          <w:rFonts w:cs="Calibri"/>
          <w:sz w:val="24"/>
          <w:szCs w:val="28"/>
        </w:rPr>
        <w:t xml:space="preserve"> </w:t>
      </w:r>
      <w:r w:rsidR="003541E4">
        <w:rPr>
          <w:rFonts w:cs="Calibri"/>
          <w:sz w:val="24"/>
          <w:szCs w:val="28"/>
        </w:rPr>
        <w:t>B</w:t>
      </w:r>
      <w:r w:rsidR="009F067E">
        <w:rPr>
          <w:rFonts w:cs="Calibri"/>
          <w:sz w:val="24"/>
          <w:szCs w:val="28"/>
        </w:rPr>
        <w:t xml:space="preserve">y the end of </w:t>
      </w:r>
      <w:r w:rsidR="003541E4">
        <w:rPr>
          <w:rFonts w:cs="Calibri"/>
          <w:sz w:val="24"/>
          <w:szCs w:val="28"/>
        </w:rPr>
        <w:t>that year</w:t>
      </w:r>
      <w:r w:rsidR="009F067E">
        <w:rPr>
          <w:rFonts w:cs="Calibri"/>
          <w:sz w:val="24"/>
          <w:szCs w:val="28"/>
        </w:rPr>
        <w:t xml:space="preserve">, the educator must have earned the Initial license in order to continue working in the role. The purpose of the license is to give experienced, licensed educators from another state the opportunity to begin </w:t>
      </w:r>
      <w:r w:rsidR="001C4B75">
        <w:rPr>
          <w:rFonts w:cs="Calibri"/>
          <w:sz w:val="24"/>
          <w:szCs w:val="28"/>
        </w:rPr>
        <w:t>employment</w:t>
      </w:r>
      <w:r w:rsidR="009F067E">
        <w:rPr>
          <w:rFonts w:cs="Calibri"/>
          <w:sz w:val="24"/>
          <w:szCs w:val="28"/>
        </w:rPr>
        <w:t xml:space="preserve"> in Massachusetts, while they work on passing the required MTELs for their Preliminary and/or Initial license to be awarded. An Out-Of-State educator is not required to earn a Temporary license, it is merely an option for </w:t>
      </w:r>
      <w:r w:rsidR="00696C17">
        <w:rPr>
          <w:rFonts w:cs="Calibri"/>
          <w:sz w:val="24"/>
          <w:szCs w:val="28"/>
        </w:rPr>
        <w:t xml:space="preserve">experienced </w:t>
      </w:r>
      <w:r w:rsidR="009F067E">
        <w:rPr>
          <w:rFonts w:cs="Calibri"/>
          <w:sz w:val="24"/>
          <w:szCs w:val="28"/>
        </w:rPr>
        <w:t xml:space="preserve">individuals who require time to pass the required tests. </w:t>
      </w:r>
      <w:r w:rsidR="009F067E">
        <w:rPr>
          <w:rFonts w:cs="Calibri"/>
          <w:sz w:val="24"/>
          <w:szCs w:val="28"/>
        </w:rPr>
        <w:br/>
      </w:r>
    </w:p>
    <w:p w14:paraId="3F326894" w14:textId="42103EDF" w:rsidR="0058573B" w:rsidRPr="00821ECB" w:rsidRDefault="002C2663" w:rsidP="00821ECB">
      <w:pPr>
        <w:rPr>
          <w:rFonts w:cs="Calibri"/>
          <w:b/>
          <w:bCs/>
          <w:sz w:val="24"/>
          <w:szCs w:val="28"/>
        </w:rPr>
        <w:sectPr w:rsidR="0058573B" w:rsidRPr="00821ECB" w:rsidSect="00B6686E">
          <w:pgSz w:w="12240" w:h="15840"/>
          <w:pgMar w:top="1008" w:right="1008" w:bottom="1008" w:left="1008" w:header="720" w:footer="720" w:gutter="0"/>
          <w:cols w:space="720"/>
          <w:docGrid w:linePitch="360"/>
        </w:sectPr>
      </w:pPr>
      <w:r>
        <w:rPr>
          <w:rFonts w:cs="Calibri"/>
          <w:b/>
          <w:bCs/>
          <w:sz w:val="24"/>
          <w:szCs w:val="28"/>
        </w:rPr>
        <w:t xml:space="preserve">Military Spouse License – </w:t>
      </w:r>
      <w:r>
        <w:rPr>
          <w:rFonts w:cs="Calibri"/>
          <w:sz w:val="24"/>
          <w:szCs w:val="28"/>
        </w:rPr>
        <w:t xml:space="preserve">The Military Spouse License was created to assist educators who are licensed to teach in another state and who are </w:t>
      </w:r>
      <w:r w:rsidRPr="002C2663">
        <w:rPr>
          <w:rFonts w:cs="Calibri"/>
          <w:sz w:val="24"/>
          <w:szCs w:val="28"/>
        </w:rPr>
        <w:t>m</w:t>
      </w:r>
      <w:r>
        <w:rPr>
          <w:rFonts w:cs="Calibri"/>
          <w:sz w:val="24"/>
          <w:szCs w:val="28"/>
        </w:rPr>
        <w:t>oving to Massachusetts as a result of their spouse’s military service assignment. It allows the educator to be employed in the role of the license for up to three years of employment without needing to pass the required tests. To earn the license, the applicant must be the spouse of an active military service member who is stationed in Massachusetts or be residing in Massachusetts while the spouse is stationed in a border state.</w:t>
      </w:r>
      <w:r w:rsidRPr="00542958">
        <w:rPr>
          <w:rFonts w:cs="Calibri"/>
          <w:sz w:val="24"/>
          <w:szCs w:val="28"/>
        </w:rPr>
        <w:t xml:space="preserve"> </w:t>
      </w:r>
      <w:r>
        <w:rPr>
          <w:rFonts w:cs="Calibri"/>
          <w:sz w:val="24"/>
          <w:szCs w:val="28"/>
        </w:rPr>
        <w:t>If the educator will be working in the role beyond those three years of employment, they will need to complete the requirements to obtain either the Provisional or Initial licens</w:t>
      </w:r>
      <w:r w:rsidR="00821ECB">
        <w:rPr>
          <w:rFonts w:cs="Calibri"/>
          <w:sz w:val="24"/>
          <w:szCs w:val="28"/>
        </w:rPr>
        <w:t>e.</w:t>
      </w:r>
    </w:p>
    <w:p w14:paraId="416E7143" w14:textId="2436B2B0" w:rsidR="00285EDA" w:rsidRPr="004261EC" w:rsidRDefault="00285EDA" w:rsidP="00FC4C30">
      <w:pPr>
        <w:pStyle w:val="Heading3"/>
      </w:pPr>
      <w:bookmarkStart w:id="8" w:name="_Toc190875672"/>
      <w:r w:rsidRPr="004261EC">
        <w:t>Category: Academic Administrator</w:t>
      </w:r>
      <w:bookmarkEnd w:id="8"/>
    </w:p>
    <w:p w14:paraId="438BC352" w14:textId="3B897D4D" w:rsidR="00285EDA" w:rsidRPr="0058573B" w:rsidRDefault="00090EA6" w:rsidP="005C2AE5">
      <w:pPr>
        <w:spacing w:after="120"/>
        <w:rPr>
          <w:rFonts w:cs="Calibri"/>
          <w:b/>
          <w:bCs/>
          <w:i/>
          <w:iCs/>
          <w:sz w:val="24"/>
          <w:szCs w:val="28"/>
        </w:rPr>
      </w:pPr>
      <w:r w:rsidRPr="0058573B">
        <w:rPr>
          <w:rFonts w:cs="Calibri"/>
          <w:b/>
          <w:bCs/>
          <w:i/>
          <w:iCs/>
          <w:sz w:val="24"/>
          <w:szCs w:val="28"/>
        </w:rPr>
        <w:t xml:space="preserve">Licensure Types: </w:t>
      </w:r>
    </w:p>
    <w:p w14:paraId="61293B4F" w14:textId="1A4C07DD" w:rsidR="00285EDA" w:rsidRPr="00285EDA" w:rsidRDefault="00285EDA" w:rsidP="00FA4BFC">
      <w:pPr>
        <w:rPr>
          <w:rFonts w:cs="Calibri"/>
          <w:sz w:val="24"/>
          <w:szCs w:val="28"/>
        </w:rPr>
      </w:pPr>
      <w:r>
        <w:rPr>
          <w:rFonts w:cs="Calibri"/>
          <w:b/>
          <w:bCs/>
          <w:sz w:val="24"/>
          <w:szCs w:val="28"/>
        </w:rPr>
        <w:t>Pr</w:t>
      </w:r>
      <w:r w:rsidR="004261EC">
        <w:rPr>
          <w:rFonts w:cs="Calibri"/>
          <w:b/>
          <w:bCs/>
          <w:sz w:val="24"/>
          <w:szCs w:val="28"/>
        </w:rPr>
        <w:t>ovisional</w:t>
      </w:r>
      <w:r>
        <w:rPr>
          <w:rFonts w:cs="Calibri"/>
          <w:b/>
          <w:bCs/>
          <w:sz w:val="24"/>
          <w:szCs w:val="28"/>
        </w:rPr>
        <w:t xml:space="preserve"> – </w:t>
      </w:r>
      <w:r w:rsidR="005B363F">
        <w:rPr>
          <w:rFonts w:cs="Calibri"/>
          <w:sz w:val="24"/>
          <w:szCs w:val="28"/>
        </w:rPr>
        <w:t xml:space="preserve">A Provisional stage license is offered for </w:t>
      </w:r>
      <w:r w:rsidR="000E53AB">
        <w:rPr>
          <w:rFonts w:cs="Calibri"/>
          <w:sz w:val="24"/>
          <w:szCs w:val="28"/>
        </w:rPr>
        <w:t>t</w:t>
      </w:r>
      <w:r w:rsidR="00A52166" w:rsidRPr="00A52166">
        <w:rPr>
          <w:rFonts w:cs="Calibri"/>
          <w:sz w:val="24"/>
          <w:szCs w:val="28"/>
        </w:rPr>
        <w:t xml:space="preserve">he </w:t>
      </w:r>
      <w:r w:rsidRPr="00A52166">
        <w:rPr>
          <w:rFonts w:cs="Calibri"/>
          <w:sz w:val="24"/>
          <w:szCs w:val="28"/>
        </w:rPr>
        <w:t>A</w:t>
      </w:r>
      <w:r>
        <w:rPr>
          <w:rFonts w:cs="Calibri"/>
          <w:sz w:val="24"/>
          <w:szCs w:val="28"/>
        </w:rPr>
        <w:t xml:space="preserve">cademic Superintendent/Assistant Superintendent, All Levels, </w:t>
      </w:r>
      <w:r w:rsidR="006901BA">
        <w:rPr>
          <w:rFonts w:cs="Calibri"/>
          <w:sz w:val="24"/>
          <w:szCs w:val="28"/>
        </w:rPr>
        <w:t>license,</w:t>
      </w:r>
      <w:r w:rsidR="008A28CB">
        <w:rPr>
          <w:rFonts w:cs="Calibri"/>
          <w:sz w:val="24"/>
          <w:szCs w:val="28"/>
        </w:rPr>
        <w:t xml:space="preserve"> and the Academic Principal/Assistant Principal</w:t>
      </w:r>
      <w:r w:rsidR="005B363F">
        <w:rPr>
          <w:rFonts w:cs="Calibri"/>
          <w:sz w:val="24"/>
          <w:szCs w:val="28"/>
        </w:rPr>
        <w:t xml:space="preserve"> licenses</w:t>
      </w:r>
      <w:r>
        <w:rPr>
          <w:rFonts w:cs="Calibri"/>
          <w:sz w:val="24"/>
          <w:szCs w:val="28"/>
        </w:rPr>
        <w:t xml:space="preserve">. </w:t>
      </w:r>
      <w:r w:rsidR="004261EC">
        <w:rPr>
          <w:rFonts w:cs="Calibri"/>
          <w:sz w:val="24"/>
          <w:szCs w:val="28"/>
        </w:rPr>
        <w:t xml:space="preserve">Similar to the Provisional Academic Teacher license, the purpose of the Provisional license is to allow </w:t>
      </w:r>
      <w:r w:rsidR="00B6686E">
        <w:rPr>
          <w:rFonts w:cs="Calibri"/>
          <w:sz w:val="24"/>
          <w:szCs w:val="28"/>
        </w:rPr>
        <w:t>individuals who</w:t>
      </w:r>
      <w:r w:rsidR="008A28CB">
        <w:rPr>
          <w:rFonts w:cs="Calibri"/>
          <w:sz w:val="24"/>
          <w:szCs w:val="28"/>
        </w:rPr>
        <w:t xml:space="preserve"> have</w:t>
      </w:r>
      <w:r w:rsidR="00372D97">
        <w:rPr>
          <w:rFonts w:cs="Calibri"/>
          <w:sz w:val="24"/>
          <w:szCs w:val="28"/>
        </w:rPr>
        <w:t xml:space="preserve"> a minimum</w:t>
      </w:r>
      <w:r w:rsidR="00F7752B">
        <w:rPr>
          <w:rFonts w:cs="Calibri"/>
          <w:sz w:val="24"/>
          <w:szCs w:val="28"/>
        </w:rPr>
        <w:t xml:space="preserve"> amount of </w:t>
      </w:r>
      <w:r w:rsidR="004261EC">
        <w:rPr>
          <w:rFonts w:cs="Calibri"/>
          <w:sz w:val="24"/>
          <w:szCs w:val="28"/>
        </w:rPr>
        <w:t>relevant knowledge/experience</w:t>
      </w:r>
      <w:r w:rsidR="0086590C">
        <w:rPr>
          <w:rFonts w:cs="Calibri"/>
          <w:sz w:val="24"/>
          <w:szCs w:val="28"/>
        </w:rPr>
        <w:t>/</w:t>
      </w:r>
      <w:r w:rsidR="006901BA">
        <w:rPr>
          <w:rFonts w:cs="Calibri"/>
          <w:sz w:val="24"/>
          <w:szCs w:val="28"/>
        </w:rPr>
        <w:t>training to</w:t>
      </w:r>
      <w:r w:rsidR="004261EC">
        <w:rPr>
          <w:rFonts w:cs="Calibri"/>
          <w:sz w:val="24"/>
          <w:szCs w:val="28"/>
        </w:rPr>
        <w:t xml:space="preserve"> begin working in the role of the license</w:t>
      </w:r>
      <w:r w:rsidR="00A57847">
        <w:rPr>
          <w:rFonts w:cs="Calibri"/>
          <w:sz w:val="24"/>
          <w:szCs w:val="28"/>
        </w:rPr>
        <w:t xml:space="preserve"> while they complete any outstanding </w:t>
      </w:r>
      <w:r w:rsidR="008A28CB">
        <w:rPr>
          <w:rFonts w:cs="Calibri"/>
          <w:sz w:val="24"/>
          <w:szCs w:val="28"/>
        </w:rPr>
        <w:t>training/</w:t>
      </w:r>
      <w:r w:rsidR="00A57847">
        <w:rPr>
          <w:rFonts w:cs="Calibri"/>
          <w:sz w:val="24"/>
          <w:szCs w:val="28"/>
        </w:rPr>
        <w:t>requirements for the Initial license</w:t>
      </w:r>
      <w:r w:rsidR="004261EC">
        <w:rPr>
          <w:rFonts w:cs="Calibri"/>
          <w:sz w:val="24"/>
          <w:szCs w:val="28"/>
        </w:rPr>
        <w:t xml:space="preserve">. It is valid for five years of employment and it is expected that individuals complete the requirements to advance to the Initial type before the five years of employed are finished. </w:t>
      </w:r>
    </w:p>
    <w:p w14:paraId="1CB5D2E1" w14:textId="20D8645A" w:rsidR="00285EDA" w:rsidRDefault="00285EDA" w:rsidP="00FA4BFC">
      <w:pPr>
        <w:rPr>
          <w:rFonts w:cs="Calibri"/>
          <w:b/>
          <w:bCs/>
          <w:sz w:val="24"/>
          <w:szCs w:val="28"/>
        </w:rPr>
      </w:pPr>
    </w:p>
    <w:p w14:paraId="7734566D" w14:textId="77777777" w:rsidR="00696C17" w:rsidRDefault="00285EDA" w:rsidP="00FA4BFC">
      <w:pPr>
        <w:rPr>
          <w:rFonts w:cs="Calibri"/>
          <w:sz w:val="24"/>
          <w:szCs w:val="28"/>
        </w:rPr>
      </w:pPr>
      <w:r>
        <w:rPr>
          <w:rFonts w:cs="Calibri"/>
          <w:b/>
          <w:bCs/>
          <w:sz w:val="24"/>
          <w:szCs w:val="28"/>
        </w:rPr>
        <w:t xml:space="preserve">Initial – </w:t>
      </w:r>
      <w:r w:rsidR="00C62237">
        <w:rPr>
          <w:rFonts w:cs="Calibri"/>
          <w:sz w:val="24"/>
          <w:szCs w:val="28"/>
        </w:rPr>
        <w:t>The requirements for an Initial Academic Administrator license will vary depending on what licensure field you are applying for</w:t>
      </w:r>
      <w:r w:rsidR="00696C17">
        <w:rPr>
          <w:rFonts w:cs="Calibri"/>
          <w:sz w:val="24"/>
          <w:szCs w:val="28"/>
        </w:rPr>
        <w:t xml:space="preserve">, however, all aspiring administrators obtaining their first administrator license must complete one of the following: </w:t>
      </w:r>
    </w:p>
    <w:p w14:paraId="5C4881DE" w14:textId="714E9976" w:rsidR="00696C17" w:rsidRDefault="00696C17" w:rsidP="00696C17">
      <w:pPr>
        <w:pStyle w:val="ListParagraph"/>
        <w:numPr>
          <w:ilvl w:val="0"/>
          <w:numId w:val="5"/>
        </w:numPr>
        <w:rPr>
          <w:rFonts w:cs="Calibri"/>
          <w:sz w:val="24"/>
          <w:szCs w:val="28"/>
        </w:rPr>
      </w:pPr>
      <w:r>
        <w:rPr>
          <w:rFonts w:cs="Calibri"/>
          <w:sz w:val="24"/>
          <w:szCs w:val="28"/>
        </w:rPr>
        <w:t xml:space="preserve">An approved </w:t>
      </w:r>
      <w:r w:rsidR="006901BA">
        <w:rPr>
          <w:rFonts w:cs="Calibri"/>
          <w:sz w:val="24"/>
          <w:szCs w:val="28"/>
        </w:rPr>
        <w:t xml:space="preserve">educator </w:t>
      </w:r>
      <w:r>
        <w:rPr>
          <w:rFonts w:cs="Calibri"/>
          <w:sz w:val="24"/>
          <w:szCs w:val="28"/>
        </w:rPr>
        <w:t>preparation program</w:t>
      </w:r>
    </w:p>
    <w:p w14:paraId="1751A65B" w14:textId="20BB2A63" w:rsidR="00696C17" w:rsidRDefault="00696C17" w:rsidP="00696C17">
      <w:pPr>
        <w:pStyle w:val="ListParagraph"/>
        <w:numPr>
          <w:ilvl w:val="0"/>
          <w:numId w:val="5"/>
        </w:numPr>
        <w:rPr>
          <w:rFonts w:cs="Calibri"/>
          <w:sz w:val="24"/>
          <w:szCs w:val="28"/>
        </w:rPr>
      </w:pPr>
      <w:r>
        <w:rPr>
          <w:rFonts w:cs="Calibri"/>
          <w:sz w:val="24"/>
          <w:szCs w:val="28"/>
        </w:rPr>
        <w:t>An apprenticeship/internship in accordance with Department Guidelines</w:t>
      </w:r>
    </w:p>
    <w:p w14:paraId="4755E0B8" w14:textId="4A166513" w:rsidR="00696C17" w:rsidRPr="001E653D" w:rsidRDefault="00696C17" w:rsidP="001E653D">
      <w:pPr>
        <w:pStyle w:val="ListParagraph"/>
        <w:numPr>
          <w:ilvl w:val="0"/>
          <w:numId w:val="5"/>
        </w:numPr>
        <w:rPr>
          <w:rFonts w:cs="Calibri"/>
          <w:sz w:val="24"/>
          <w:szCs w:val="28"/>
        </w:rPr>
      </w:pPr>
      <w:r>
        <w:rPr>
          <w:rFonts w:cs="Calibri"/>
          <w:sz w:val="24"/>
          <w:szCs w:val="28"/>
        </w:rPr>
        <w:t>A Panel Review</w:t>
      </w:r>
    </w:p>
    <w:p w14:paraId="16E48A6E" w14:textId="77777777" w:rsidR="00696C17" w:rsidRDefault="00696C17" w:rsidP="00FA4BFC">
      <w:pPr>
        <w:rPr>
          <w:rFonts w:cs="Calibri"/>
          <w:sz w:val="24"/>
          <w:szCs w:val="28"/>
        </w:rPr>
      </w:pPr>
    </w:p>
    <w:p w14:paraId="288E987A" w14:textId="4EC0067F" w:rsidR="00285EDA" w:rsidRPr="00C62237" w:rsidRDefault="006B50A0" w:rsidP="00FA4BFC">
      <w:pPr>
        <w:rPr>
          <w:rFonts w:cs="Calibri"/>
          <w:sz w:val="24"/>
          <w:szCs w:val="28"/>
        </w:rPr>
      </w:pPr>
      <w:r>
        <w:rPr>
          <w:rFonts w:cs="Calibri"/>
          <w:sz w:val="24"/>
          <w:szCs w:val="28"/>
        </w:rPr>
        <w:t xml:space="preserve">If you are applying for your first Academic Administrator license, you will want to apply for the license at the Initial stage. Please refer to the </w:t>
      </w:r>
      <w:hyperlink r:id="rId41" w:history="1">
        <w:r w:rsidRPr="00696C17">
          <w:rPr>
            <w:rStyle w:val="Hyperlink"/>
            <w:rFonts w:cs="Calibri"/>
            <w:sz w:val="24"/>
            <w:szCs w:val="28"/>
          </w:rPr>
          <w:t>Licensure Requirements Tool</w:t>
        </w:r>
      </w:hyperlink>
      <w:r>
        <w:rPr>
          <w:rFonts w:cs="Calibri"/>
          <w:sz w:val="24"/>
          <w:szCs w:val="28"/>
        </w:rPr>
        <w:t xml:space="preserve"> for a list of general requirements for the license.</w:t>
      </w:r>
      <w:r w:rsidR="00645853">
        <w:rPr>
          <w:rFonts w:cs="Calibri"/>
          <w:sz w:val="24"/>
          <w:szCs w:val="28"/>
        </w:rPr>
        <w:t xml:space="preserve"> Additional information may be found in the </w:t>
      </w:r>
      <w:hyperlink r:id="rId42" w:history="1">
        <w:r w:rsidR="00645853" w:rsidRPr="00645853">
          <w:rPr>
            <w:rStyle w:val="Hyperlink"/>
            <w:rFonts w:cs="Calibri"/>
            <w:sz w:val="24"/>
            <w:szCs w:val="28"/>
          </w:rPr>
          <w:t>Administrator Licenses Guide and Form</w:t>
        </w:r>
      </w:hyperlink>
      <w:r w:rsidR="00645853">
        <w:rPr>
          <w:rFonts w:cs="Calibri"/>
          <w:sz w:val="24"/>
          <w:szCs w:val="28"/>
        </w:rPr>
        <w:t xml:space="preserve">. </w:t>
      </w:r>
      <w:r>
        <w:rPr>
          <w:rFonts w:cs="Calibri"/>
          <w:sz w:val="24"/>
          <w:szCs w:val="28"/>
        </w:rPr>
        <w:t xml:space="preserve"> An Initial license is valid for five years of employment. By the end of those five years of employment, it is expected that the educator will complete the requirements to advance the license to the Professional stage.</w:t>
      </w:r>
    </w:p>
    <w:p w14:paraId="4EB7C880" w14:textId="5F4E38CC" w:rsidR="00285EDA" w:rsidRDefault="00285EDA" w:rsidP="00FA4BFC">
      <w:pPr>
        <w:rPr>
          <w:rFonts w:cs="Calibri"/>
          <w:b/>
          <w:bCs/>
          <w:sz w:val="24"/>
          <w:szCs w:val="28"/>
        </w:rPr>
      </w:pPr>
    </w:p>
    <w:p w14:paraId="56E5DA33" w14:textId="7CF19D3C" w:rsidR="00285EDA" w:rsidRDefault="00285EDA" w:rsidP="00FA4BFC">
      <w:pPr>
        <w:rPr>
          <w:rFonts w:cs="Calibri"/>
          <w:b/>
          <w:bCs/>
          <w:sz w:val="24"/>
          <w:szCs w:val="28"/>
        </w:rPr>
      </w:pPr>
      <w:r>
        <w:rPr>
          <w:rFonts w:cs="Calibri"/>
          <w:b/>
          <w:bCs/>
          <w:sz w:val="24"/>
          <w:szCs w:val="28"/>
        </w:rPr>
        <w:t xml:space="preserve">Professional </w:t>
      </w:r>
      <w:r w:rsidR="0002702F">
        <w:rPr>
          <w:rFonts w:cs="Calibri"/>
          <w:b/>
          <w:bCs/>
          <w:sz w:val="24"/>
          <w:szCs w:val="28"/>
        </w:rPr>
        <w:t>–</w:t>
      </w:r>
      <w:r>
        <w:rPr>
          <w:rFonts w:cs="Calibri"/>
          <w:b/>
          <w:bCs/>
          <w:sz w:val="24"/>
          <w:szCs w:val="28"/>
        </w:rPr>
        <w:t xml:space="preserve"> </w:t>
      </w:r>
      <w:r w:rsidR="008C1565" w:rsidRPr="00B73998">
        <w:rPr>
          <w:rFonts w:cs="Calibri"/>
          <w:sz w:val="24"/>
          <w:szCs w:val="28"/>
        </w:rPr>
        <w:t xml:space="preserve">The Professional license is typically for educator who have a minimum </w:t>
      </w:r>
      <w:r w:rsidR="00BA3881">
        <w:rPr>
          <w:rFonts w:cs="Calibri"/>
          <w:sz w:val="24"/>
          <w:szCs w:val="28"/>
        </w:rPr>
        <w:t>of 3 years</w:t>
      </w:r>
      <w:r w:rsidR="008C1565" w:rsidRPr="00B73998">
        <w:rPr>
          <w:rFonts w:cs="Calibri"/>
          <w:sz w:val="24"/>
          <w:szCs w:val="28"/>
        </w:rPr>
        <w:t xml:space="preserve"> of experience working under a Massachusetts Initial license.</w:t>
      </w:r>
      <w:r w:rsidR="008C1565">
        <w:rPr>
          <w:rFonts w:cs="Calibri"/>
          <w:b/>
          <w:bCs/>
          <w:sz w:val="24"/>
          <w:szCs w:val="28"/>
        </w:rPr>
        <w:t xml:space="preserve"> </w:t>
      </w:r>
      <w:r w:rsidR="008C1565">
        <w:rPr>
          <w:rFonts w:cs="Calibri"/>
          <w:sz w:val="24"/>
          <w:szCs w:val="28"/>
        </w:rPr>
        <w:t>If you are applying for your first Massachusetts Administrator license, you should probably not be applying for the license at the Professional Type. Please refer to the Licensure Requirements Tool for specific information about what is required to advance an Initial license to the Professional Type. Once earned, the Professional license must be renewed every five calendar years.</w:t>
      </w:r>
    </w:p>
    <w:p w14:paraId="5BDC8A74" w14:textId="0DCF5A52" w:rsidR="0002702F" w:rsidRDefault="0002702F" w:rsidP="00FA4BFC">
      <w:pPr>
        <w:rPr>
          <w:rFonts w:cs="Calibri"/>
          <w:b/>
          <w:bCs/>
          <w:sz w:val="24"/>
          <w:szCs w:val="28"/>
        </w:rPr>
      </w:pPr>
    </w:p>
    <w:p w14:paraId="66C8B076" w14:textId="1D3D371F" w:rsidR="007A3319" w:rsidRPr="007A3319" w:rsidRDefault="007A3319" w:rsidP="00FA4BFC">
      <w:pPr>
        <w:rPr>
          <w:rFonts w:cs="Calibri"/>
          <w:b/>
          <w:bCs/>
          <w:sz w:val="24"/>
          <w:szCs w:val="28"/>
          <w:u w:val="single"/>
        </w:rPr>
      </w:pPr>
      <w:r w:rsidRPr="007A3319">
        <w:rPr>
          <w:rFonts w:cs="Calibri"/>
          <w:b/>
          <w:bCs/>
          <w:sz w:val="24"/>
          <w:szCs w:val="28"/>
          <w:u w:val="single"/>
        </w:rPr>
        <w:t xml:space="preserve">Other licenses offered: </w:t>
      </w:r>
    </w:p>
    <w:p w14:paraId="2EEDFB84" w14:textId="77777777" w:rsidR="007A3319" w:rsidRDefault="007A3319" w:rsidP="00FA4BFC">
      <w:pPr>
        <w:rPr>
          <w:rFonts w:cs="Calibri"/>
          <w:b/>
          <w:bCs/>
          <w:sz w:val="24"/>
          <w:szCs w:val="28"/>
        </w:rPr>
      </w:pPr>
    </w:p>
    <w:p w14:paraId="4B07C773" w14:textId="6E46772F" w:rsidR="0097093E" w:rsidRDefault="0002702F" w:rsidP="00421806">
      <w:pPr>
        <w:rPr>
          <w:rFonts w:cs="Calibri"/>
          <w:sz w:val="24"/>
          <w:szCs w:val="28"/>
        </w:rPr>
      </w:pPr>
      <w:r>
        <w:rPr>
          <w:rFonts w:cs="Calibri"/>
          <w:b/>
          <w:bCs/>
          <w:sz w:val="24"/>
          <w:szCs w:val="28"/>
        </w:rPr>
        <w:t xml:space="preserve">Temporary </w:t>
      </w:r>
      <w:r w:rsidR="008C1565">
        <w:rPr>
          <w:rFonts w:cs="Calibri"/>
          <w:b/>
          <w:bCs/>
          <w:sz w:val="24"/>
          <w:szCs w:val="28"/>
        </w:rPr>
        <w:t xml:space="preserve">– </w:t>
      </w:r>
      <w:r w:rsidR="008C1565">
        <w:rPr>
          <w:rFonts w:cs="Calibri"/>
          <w:sz w:val="24"/>
          <w:szCs w:val="28"/>
        </w:rPr>
        <w:t>The Temporary license is an option for educators who are licensed in another state and have three years of experience working in the role of that license</w:t>
      </w:r>
      <w:r w:rsidR="00BA3881">
        <w:rPr>
          <w:rFonts w:cs="Calibri"/>
          <w:sz w:val="24"/>
          <w:szCs w:val="28"/>
        </w:rPr>
        <w:t xml:space="preserve"> in that state</w:t>
      </w:r>
      <w:r w:rsidR="008C1565">
        <w:rPr>
          <w:rFonts w:cs="Calibri"/>
          <w:sz w:val="24"/>
          <w:szCs w:val="28"/>
        </w:rPr>
        <w:t xml:space="preserve">. It allows the educator to be employed in the role of the license in a Massachusetts school for one year of employment. By the end of that year, the educator must have earned the Initial license in order to continue working in the role. The purpose of the license is to give experienced, licensed educators from another state the opportunity to begin </w:t>
      </w:r>
      <w:r w:rsidR="001C4B75">
        <w:rPr>
          <w:rFonts w:cs="Calibri"/>
          <w:sz w:val="24"/>
          <w:szCs w:val="28"/>
        </w:rPr>
        <w:t>employment</w:t>
      </w:r>
      <w:r w:rsidR="008C1565">
        <w:rPr>
          <w:rFonts w:cs="Calibri"/>
          <w:sz w:val="24"/>
          <w:szCs w:val="28"/>
        </w:rPr>
        <w:t xml:space="preserve"> in Massachusetts, while they work on passing the required MTELs for their Preliminary and/or Initial license to be awarded. An Out-Of-State educator is not required to earn a Temporary license, it is merely an option for </w:t>
      </w:r>
      <w:r w:rsidR="001C4B75">
        <w:rPr>
          <w:rFonts w:cs="Calibri"/>
          <w:sz w:val="24"/>
          <w:szCs w:val="28"/>
        </w:rPr>
        <w:t xml:space="preserve">experienced </w:t>
      </w:r>
      <w:r w:rsidR="008C1565">
        <w:rPr>
          <w:rFonts w:cs="Calibri"/>
          <w:sz w:val="24"/>
          <w:szCs w:val="28"/>
        </w:rPr>
        <w:t>individuals who require time to pass the required tests.</w:t>
      </w:r>
    </w:p>
    <w:p w14:paraId="20572E4D" w14:textId="4B980CEC" w:rsidR="00000BF4" w:rsidRDefault="00000BF4" w:rsidP="00421806">
      <w:pPr>
        <w:rPr>
          <w:rFonts w:cs="Calibri"/>
          <w:sz w:val="24"/>
          <w:szCs w:val="28"/>
        </w:rPr>
      </w:pPr>
    </w:p>
    <w:p w14:paraId="2A2D38B6" w14:textId="77777777" w:rsidR="002C2663" w:rsidRPr="0092137F" w:rsidRDefault="002C2663" w:rsidP="002C2663">
      <w:pPr>
        <w:rPr>
          <w:rFonts w:cs="Calibri"/>
          <w:sz w:val="24"/>
          <w:szCs w:val="28"/>
        </w:rPr>
      </w:pPr>
      <w:r>
        <w:rPr>
          <w:rFonts w:cs="Calibri"/>
          <w:b/>
          <w:bCs/>
          <w:sz w:val="24"/>
          <w:szCs w:val="28"/>
        </w:rPr>
        <w:t xml:space="preserve">Military Spouse License – </w:t>
      </w:r>
      <w:r>
        <w:rPr>
          <w:rFonts w:cs="Calibri"/>
          <w:sz w:val="24"/>
          <w:szCs w:val="28"/>
        </w:rPr>
        <w:t xml:space="preserve">The Military Spouse License was created to assist educators who are licensed to teach in another state and who are </w:t>
      </w:r>
      <w:r w:rsidRPr="002C2663">
        <w:rPr>
          <w:rFonts w:cs="Calibri"/>
          <w:sz w:val="24"/>
          <w:szCs w:val="28"/>
        </w:rPr>
        <w:t>m</w:t>
      </w:r>
      <w:r>
        <w:rPr>
          <w:rFonts w:cs="Calibri"/>
          <w:sz w:val="24"/>
          <w:szCs w:val="28"/>
        </w:rPr>
        <w:t>oving to Massachusetts as a result of their spouse’s military service assignment. It allows the educator to be employed in the role of the license for up to three years of employment without needing to pass the required tests. To earn the license, the applicant must be the spouse of an active military service member who is stationed in Massachusetts or be residing in Massachusetts while the spouse is stationed in a border state.</w:t>
      </w:r>
      <w:r w:rsidRPr="00542958">
        <w:rPr>
          <w:rFonts w:cs="Calibri"/>
          <w:sz w:val="24"/>
          <w:szCs w:val="28"/>
        </w:rPr>
        <w:t xml:space="preserve"> </w:t>
      </w:r>
      <w:r>
        <w:rPr>
          <w:rFonts w:cs="Calibri"/>
          <w:sz w:val="24"/>
          <w:szCs w:val="28"/>
        </w:rPr>
        <w:t>If the educator will be working in the role beyond those three years of employment, they will need to complete the requirements to obtain either the Provisional or Initial license.</w:t>
      </w:r>
    </w:p>
    <w:p w14:paraId="74DBF356" w14:textId="473F6EF8" w:rsidR="00CD3C86" w:rsidRPr="001E653D" w:rsidRDefault="006B1EE7" w:rsidP="00932AD1">
      <w:pPr>
        <w:pStyle w:val="Heading1"/>
      </w:pPr>
      <w:bookmarkStart w:id="9" w:name="_Toc190875673"/>
      <w:r w:rsidRPr="00975568">
        <w:t>Submitting</w:t>
      </w:r>
      <w:r w:rsidRPr="001E653D">
        <w:t xml:space="preserve"> Application Documents</w:t>
      </w:r>
      <w:bookmarkEnd w:id="9"/>
    </w:p>
    <w:p w14:paraId="115DE1B5" w14:textId="2ABE3E5E" w:rsidR="006B1EE7" w:rsidRPr="001E357F" w:rsidRDefault="00A16C94" w:rsidP="006B1EE7">
      <w:pPr>
        <w:rPr>
          <w:rFonts w:cs="Calibri"/>
          <w:sz w:val="24"/>
          <w:szCs w:val="28"/>
        </w:rPr>
      </w:pPr>
      <w:r>
        <w:rPr>
          <w:noProof/>
        </w:rPr>
        <w:drawing>
          <wp:anchor distT="0" distB="0" distL="114300" distR="114300" simplePos="0" relativeHeight="251651584" behindDoc="1" locked="0" layoutInCell="1" allowOverlap="1" wp14:anchorId="7ADEBE98" wp14:editId="61B6B5B6">
            <wp:simplePos x="0" y="0"/>
            <wp:positionH relativeFrom="margin">
              <wp:posOffset>45720</wp:posOffset>
            </wp:positionH>
            <wp:positionV relativeFrom="paragraph">
              <wp:posOffset>196215</wp:posOffset>
            </wp:positionV>
            <wp:extent cx="1039495" cy="1061720"/>
            <wp:effectExtent l="0" t="0" r="8255" b="5080"/>
            <wp:wrapSquare wrapText="bothSides"/>
            <wp:docPr id="9" name="Picture 9" descr="image of Check lis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Check list graphic"/>
                    <pic:cNvPicPr>
                      <a:picLocks noChangeAspect="1" noChangeArrowheads="1"/>
                    </pic:cNvPicPr>
                  </pic:nvPicPr>
                  <pic:blipFill>
                    <a:blip r:embed="rId43" r:link="rId44" cstate="print">
                      <a:extLst>
                        <a:ext uri="{28A0092B-C50C-407E-A947-70E740481C1C}">
                          <a14:useLocalDpi xmlns:a14="http://schemas.microsoft.com/office/drawing/2010/main" val="0"/>
                        </a:ext>
                      </a:extLst>
                    </a:blip>
                    <a:srcRect/>
                    <a:stretch>
                      <a:fillRect/>
                    </a:stretch>
                  </pic:blipFill>
                  <pic:spPr bwMode="auto">
                    <a:xfrm>
                      <a:off x="0" y="0"/>
                      <a:ext cx="1039495" cy="1061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B1EE7" w:rsidRPr="001E357F">
        <w:rPr>
          <w:rFonts w:cs="Calibri"/>
          <w:sz w:val="24"/>
          <w:szCs w:val="28"/>
        </w:rPr>
        <w:t xml:space="preserve">Once you have </w:t>
      </w:r>
      <w:r w:rsidR="006B1EE7" w:rsidRPr="005C29A2">
        <w:rPr>
          <w:rFonts w:cs="Calibri"/>
          <w:sz w:val="24"/>
          <w:szCs w:val="28"/>
          <w:u w:val="single"/>
        </w:rPr>
        <w:t xml:space="preserve">applied </w:t>
      </w:r>
      <w:r w:rsidR="005C29A2" w:rsidRPr="005C29A2">
        <w:rPr>
          <w:rFonts w:cs="Calibri"/>
          <w:sz w:val="24"/>
          <w:szCs w:val="28"/>
          <w:u w:val="single"/>
        </w:rPr>
        <w:t>and paid</w:t>
      </w:r>
      <w:r w:rsidR="005C29A2">
        <w:rPr>
          <w:rFonts w:cs="Calibri"/>
          <w:sz w:val="24"/>
          <w:szCs w:val="28"/>
        </w:rPr>
        <w:t xml:space="preserve"> </w:t>
      </w:r>
      <w:r w:rsidR="006B1EE7" w:rsidRPr="001E357F">
        <w:rPr>
          <w:rFonts w:cs="Calibri"/>
          <w:sz w:val="24"/>
          <w:szCs w:val="28"/>
        </w:rPr>
        <w:t>for a Massachusetts Educator License, you may begin submitting documentation of the requirements</w:t>
      </w:r>
      <w:r w:rsidR="00F47DF5">
        <w:rPr>
          <w:rFonts w:cs="Calibri"/>
          <w:sz w:val="24"/>
          <w:szCs w:val="28"/>
        </w:rPr>
        <w:t xml:space="preserve"> electronically</w:t>
      </w:r>
      <w:r w:rsidR="006B1EE7" w:rsidRPr="001E357F">
        <w:rPr>
          <w:rFonts w:cs="Calibri"/>
          <w:sz w:val="24"/>
          <w:szCs w:val="28"/>
        </w:rPr>
        <w:t xml:space="preserve">. All documents may be uploaded </w:t>
      </w:r>
      <w:r w:rsidR="00BA3881">
        <w:rPr>
          <w:rFonts w:cs="Calibri"/>
          <w:sz w:val="24"/>
          <w:szCs w:val="28"/>
        </w:rPr>
        <w:t>directly</w:t>
      </w:r>
      <w:r w:rsidR="007D1B57">
        <w:rPr>
          <w:rFonts w:cs="Calibri"/>
          <w:sz w:val="24"/>
          <w:szCs w:val="28"/>
        </w:rPr>
        <w:t xml:space="preserve"> </w:t>
      </w:r>
      <w:r w:rsidR="006B1EE7" w:rsidRPr="001E357F">
        <w:rPr>
          <w:rFonts w:cs="Calibri"/>
          <w:sz w:val="24"/>
          <w:szCs w:val="28"/>
        </w:rPr>
        <w:t xml:space="preserve">to your ELAR account </w:t>
      </w:r>
      <w:r w:rsidR="00256F0A">
        <w:rPr>
          <w:rFonts w:cs="Calibri"/>
          <w:sz w:val="24"/>
          <w:szCs w:val="28"/>
        </w:rPr>
        <w:t xml:space="preserve">in a format such as a </w:t>
      </w:r>
      <w:r w:rsidR="006B1EE7" w:rsidRPr="001E357F">
        <w:rPr>
          <w:rFonts w:cs="Calibri"/>
          <w:sz w:val="24"/>
          <w:szCs w:val="28"/>
        </w:rPr>
        <w:t xml:space="preserve">PDF or jpeg. A step-by-step guide on how to upload documents to your ELAR account may be found here: </w:t>
      </w:r>
      <w:r w:rsidR="00DA46E6" w:rsidRPr="00DA46E6">
        <w:rPr>
          <w:rFonts w:cs="Calibri"/>
          <w:sz w:val="24"/>
          <w:szCs w:val="28"/>
        </w:rPr>
        <w:t>https://elar2.com/Shared/Attachment/View?guid=db1fff51-28d6-4c28-ac84-cc4d8093f0c1</w:t>
      </w:r>
    </w:p>
    <w:p w14:paraId="0CC3D823" w14:textId="3B626DD0" w:rsidR="00156654" w:rsidRPr="00E05ADC" w:rsidRDefault="00156654" w:rsidP="0060122C">
      <w:pPr>
        <w:rPr>
          <w:b/>
          <w:bCs/>
          <w:sz w:val="24"/>
          <w:szCs w:val="28"/>
        </w:rPr>
      </w:pPr>
      <w:r w:rsidRPr="00E05ADC">
        <w:rPr>
          <w:b/>
          <w:bCs/>
          <w:sz w:val="24"/>
          <w:szCs w:val="28"/>
        </w:rPr>
        <w:t>In order to trigger a first review of a license application, the following must be submitted:</w:t>
      </w:r>
    </w:p>
    <w:p w14:paraId="67C0F3E5" w14:textId="7146278B" w:rsidR="00156654" w:rsidRDefault="00156654" w:rsidP="00277C30">
      <w:pPr>
        <w:pStyle w:val="ListParagraph"/>
        <w:numPr>
          <w:ilvl w:val="0"/>
          <w:numId w:val="2"/>
        </w:numPr>
        <w:ind w:left="720"/>
        <w:rPr>
          <w:sz w:val="24"/>
          <w:szCs w:val="28"/>
        </w:rPr>
      </w:pPr>
      <w:r>
        <w:rPr>
          <w:sz w:val="24"/>
          <w:szCs w:val="28"/>
        </w:rPr>
        <w:t>An official college</w:t>
      </w:r>
      <w:r w:rsidR="00BA3881">
        <w:rPr>
          <w:sz w:val="24"/>
          <w:szCs w:val="28"/>
        </w:rPr>
        <w:t>/university</w:t>
      </w:r>
      <w:r>
        <w:rPr>
          <w:sz w:val="24"/>
          <w:szCs w:val="28"/>
        </w:rPr>
        <w:t xml:space="preserve"> transcript documenting the awarding of a bachelor’s degree</w:t>
      </w:r>
    </w:p>
    <w:p w14:paraId="752C4271" w14:textId="62B1E6AB" w:rsidR="00373B46" w:rsidRPr="00156654" w:rsidRDefault="00373B46" w:rsidP="00AC754B">
      <w:pPr>
        <w:pStyle w:val="ListParagraph"/>
        <w:numPr>
          <w:ilvl w:val="1"/>
          <w:numId w:val="2"/>
        </w:numPr>
        <w:ind w:left="1080"/>
        <w:rPr>
          <w:sz w:val="24"/>
          <w:szCs w:val="28"/>
        </w:rPr>
      </w:pPr>
      <w:r>
        <w:rPr>
          <w:sz w:val="24"/>
          <w:szCs w:val="28"/>
        </w:rPr>
        <w:t xml:space="preserve">Please note that the Licensure Office will accept a transcript as official provided that the registrar’s signature is clearly visible on the document. </w:t>
      </w:r>
    </w:p>
    <w:p w14:paraId="0DC47B58" w14:textId="5A80D218" w:rsidR="00156654" w:rsidRDefault="00156654" w:rsidP="00277C30">
      <w:pPr>
        <w:pStyle w:val="ListParagraph"/>
        <w:numPr>
          <w:ilvl w:val="0"/>
          <w:numId w:val="2"/>
        </w:numPr>
        <w:ind w:left="720"/>
        <w:rPr>
          <w:sz w:val="24"/>
          <w:szCs w:val="28"/>
        </w:rPr>
      </w:pPr>
      <w:r>
        <w:rPr>
          <w:sz w:val="24"/>
          <w:szCs w:val="28"/>
        </w:rPr>
        <w:t xml:space="preserve">A passing score on the Communication and Literacy Skills Test </w:t>
      </w:r>
    </w:p>
    <w:p w14:paraId="3F70F93C" w14:textId="0411A188" w:rsidR="00156654" w:rsidRDefault="00156654" w:rsidP="00AC754B">
      <w:pPr>
        <w:pStyle w:val="ListParagraph"/>
        <w:numPr>
          <w:ilvl w:val="1"/>
          <w:numId w:val="2"/>
        </w:numPr>
        <w:ind w:left="1080"/>
        <w:rPr>
          <w:sz w:val="24"/>
          <w:szCs w:val="28"/>
        </w:rPr>
      </w:pPr>
      <w:r>
        <w:rPr>
          <w:sz w:val="24"/>
          <w:szCs w:val="28"/>
        </w:rPr>
        <w:t>Please note that educators do not need to submit their test scores themselves</w:t>
      </w:r>
      <w:r w:rsidR="006C3FA6">
        <w:rPr>
          <w:sz w:val="24"/>
          <w:szCs w:val="28"/>
        </w:rPr>
        <w:t>;</w:t>
      </w:r>
      <w:r>
        <w:rPr>
          <w:sz w:val="24"/>
          <w:szCs w:val="28"/>
        </w:rPr>
        <w:t xml:space="preserve"> Pearson will submit the scores directly to ELAR</w:t>
      </w:r>
    </w:p>
    <w:p w14:paraId="181DCF1E" w14:textId="2F9F33E6" w:rsidR="00156654" w:rsidRDefault="00156654" w:rsidP="00AC754B">
      <w:pPr>
        <w:pStyle w:val="ListParagraph"/>
        <w:numPr>
          <w:ilvl w:val="1"/>
          <w:numId w:val="2"/>
        </w:numPr>
        <w:ind w:left="1080"/>
        <w:rPr>
          <w:sz w:val="24"/>
          <w:szCs w:val="28"/>
        </w:rPr>
      </w:pPr>
      <w:r>
        <w:rPr>
          <w:sz w:val="24"/>
          <w:szCs w:val="28"/>
        </w:rPr>
        <w:t>Note that applicants for a Temporary license do NOT need to have passed this test</w:t>
      </w:r>
    </w:p>
    <w:p w14:paraId="13C2CC70" w14:textId="6F56EECD" w:rsidR="002058CE" w:rsidRDefault="002058CE" w:rsidP="002058CE">
      <w:pPr>
        <w:rPr>
          <w:sz w:val="24"/>
          <w:szCs w:val="28"/>
        </w:rPr>
      </w:pPr>
    </w:p>
    <w:p w14:paraId="488FE140" w14:textId="0E4D6E6F" w:rsidR="002058CE" w:rsidRDefault="002058CE" w:rsidP="002058CE">
      <w:pPr>
        <w:rPr>
          <w:sz w:val="24"/>
          <w:szCs w:val="28"/>
        </w:rPr>
      </w:pPr>
      <w:r w:rsidRPr="00C34E63">
        <w:rPr>
          <w:b/>
          <w:bCs/>
          <w:sz w:val="24"/>
          <w:szCs w:val="28"/>
        </w:rPr>
        <w:t>If</w:t>
      </w:r>
      <w:r>
        <w:rPr>
          <w:sz w:val="24"/>
          <w:szCs w:val="28"/>
        </w:rPr>
        <w:t xml:space="preserve"> </w:t>
      </w:r>
      <w:r w:rsidR="00BA3881">
        <w:rPr>
          <w:sz w:val="24"/>
          <w:szCs w:val="28"/>
        </w:rPr>
        <w:t>you</w:t>
      </w:r>
      <w:r>
        <w:rPr>
          <w:sz w:val="24"/>
          <w:szCs w:val="28"/>
        </w:rPr>
        <w:t xml:space="preserve"> possess any of the following documents, </w:t>
      </w:r>
      <w:r w:rsidR="00BA3881">
        <w:rPr>
          <w:sz w:val="24"/>
          <w:szCs w:val="28"/>
        </w:rPr>
        <w:t>you</w:t>
      </w:r>
      <w:r>
        <w:rPr>
          <w:sz w:val="24"/>
          <w:szCs w:val="28"/>
        </w:rPr>
        <w:t xml:space="preserve"> may want to submit </w:t>
      </w:r>
      <w:r w:rsidR="00BA3881">
        <w:rPr>
          <w:sz w:val="24"/>
          <w:szCs w:val="28"/>
        </w:rPr>
        <w:t xml:space="preserve">them </w:t>
      </w:r>
      <w:r>
        <w:rPr>
          <w:sz w:val="24"/>
          <w:szCs w:val="28"/>
        </w:rPr>
        <w:t xml:space="preserve">as well so that their content may be included </w:t>
      </w:r>
      <w:r w:rsidR="00BA3881">
        <w:rPr>
          <w:sz w:val="24"/>
          <w:szCs w:val="28"/>
        </w:rPr>
        <w:t>for a more complete</w:t>
      </w:r>
      <w:r>
        <w:rPr>
          <w:sz w:val="24"/>
          <w:szCs w:val="28"/>
        </w:rPr>
        <w:t xml:space="preserve"> first review:</w:t>
      </w:r>
    </w:p>
    <w:p w14:paraId="52C13ECC" w14:textId="5DE4503B" w:rsidR="002058CE" w:rsidRDefault="002058CE" w:rsidP="002058CE">
      <w:pPr>
        <w:pStyle w:val="ListParagraph"/>
        <w:numPr>
          <w:ilvl w:val="0"/>
          <w:numId w:val="3"/>
        </w:numPr>
        <w:rPr>
          <w:sz w:val="24"/>
          <w:szCs w:val="28"/>
        </w:rPr>
      </w:pPr>
      <w:r>
        <w:rPr>
          <w:sz w:val="24"/>
          <w:szCs w:val="28"/>
        </w:rPr>
        <w:t>An official college</w:t>
      </w:r>
      <w:r w:rsidR="00BA3881">
        <w:rPr>
          <w:sz w:val="24"/>
          <w:szCs w:val="28"/>
        </w:rPr>
        <w:t>/university</w:t>
      </w:r>
      <w:r>
        <w:rPr>
          <w:sz w:val="24"/>
          <w:szCs w:val="28"/>
        </w:rPr>
        <w:t xml:space="preserve"> transcript documenting any additional degrees earned or coursework completed outside of the bachelor’s degree</w:t>
      </w:r>
    </w:p>
    <w:p w14:paraId="5A92FD30" w14:textId="36C89138" w:rsidR="002058CE" w:rsidRDefault="002058CE" w:rsidP="002058CE">
      <w:pPr>
        <w:pStyle w:val="ListParagraph"/>
        <w:numPr>
          <w:ilvl w:val="0"/>
          <w:numId w:val="3"/>
        </w:numPr>
        <w:rPr>
          <w:sz w:val="24"/>
          <w:szCs w:val="28"/>
        </w:rPr>
      </w:pPr>
      <w:r>
        <w:rPr>
          <w:sz w:val="24"/>
          <w:szCs w:val="28"/>
        </w:rPr>
        <w:t>A copy of any out-of-state educator license held by the applicant</w:t>
      </w:r>
    </w:p>
    <w:p w14:paraId="5407F58D" w14:textId="7500A4A1" w:rsidR="002058CE" w:rsidRDefault="002058CE" w:rsidP="002058CE">
      <w:pPr>
        <w:pStyle w:val="ListParagraph"/>
        <w:numPr>
          <w:ilvl w:val="0"/>
          <w:numId w:val="3"/>
        </w:numPr>
        <w:rPr>
          <w:sz w:val="24"/>
          <w:szCs w:val="28"/>
        </w:rPr>
      </w:pPr>
      <w:r>
        <w:rPr>
          <w:sz w:val="24"/>
          <w:szCs w:val="28"/>
        </w:rPr>
        <w:t xml:space="preserve">Evidence of a name change such as a copy of a marriage/divorce certificate or court documents. (Only required if </w:t>
      </w:r>
      <w:r w:rsidR="00BA3881">
        <w:rPr>
          <w:sz w:val="24"/>
          <w:szCs w:val="28"/>
        </w:rPr>
        <w:t>you are</w:t>
      </w:r>
      <w:r>
        <w:rPr>
          <w:sz w:val="24"/>
          <w:szCs w:val="28"/>
        </w:rPr>
        <w:t xml:space="preserve"> submitting any documents that list </w:t>
      </w:r>
      <w:r w:rsidR="00BA3881">
        <w:rPr>
          <w:sz w:val="24"/>
          <w:szCs w:val="28"/>
        </w:rPr>
        <w:t>your</w:t>
      </w:r>
      <w:r>
        <w:rPr>
          <w:sz w:val="24"/>
          <w:szCs w:val="28"/>
        </w:rPr>
        <w:t xml:space="preserve"> name as anything other than what is listed on </w:t>
      </w:r>
      <w:r w:rsidR="00BA3881">
        <w:rPr>
          <w:sz w:val="24"/>
          <w:szCs w:val="28"/>
        </w:rPr>
        <w:t>you</w:t>
      </w:r>
      <w:r>
        <w:rPr>
          <w:sz w:val="24"/>
          <w:szCs w:val="28"/>
        </w:rPr>
        <w:t>r ELAR account)</w:t>
      </w:r>
    </w:p>
    <w:p w14:paraId="02AB7EB8" w14:textId="6C1E29E1" w:rsidR="008A033F" w:rsidRDefault="008A033F" w:rsidP="002058CE">
      <w:pPr>
        <w:pStyle w:val="ListParagraph"/>
        <w:numPr>
          <w:ilvl w:val="0"/>
          <w:numId w:val="3"/>
        </w:numPr>
        <w:rPr>
          <w:sz w:val="24"/>
          <w:szCs w:val="28"/>
        </w:rPr>
      </w:pPr>
      <w:r>
        <w:rPr>
          <w:sz w:val="24"/>
          <w:szCs w:val="28"/>
        </w:rPr>
        <w:t xml:space="preserve">A completed </w:t>
      </w:r>
      <w:hyperlink r:id="rId45" w:history="1">
        <w:r w:rsidRPr="007E556C">
          <w:rPr>
            <w:rStyle w:val="Hyperlink"/>
            <w:sz w:val="24"/>
            <w:szCs w:val="28"/>
          </w:rPr>
          <w:t>Out-of-State Approved Program Verification Form</w:t>
        </w:r>
      </w:hyperlink>
      <w:r>
        <w:rPr>
          <w:sz w:val="24"/>
          <w:szCs w:val="28"/>
        </w:rPr>
        <w:t xml:space="preserve"> for any educator preparation program completed outside of Massachusetts</w:t>
      </w:r>
      <w:r w:rsidR="00256F0A">
        <w:rPr>
          <w:sz w:val="24"/>
          <w:szCs w:val="28"/>
        </w:rPr>
        <w:t>.</w:t>
      </w:r>
    </w:p>
    <w:p w14:paraId="6F7E9082" w14:textId="69397AA5" w:rsidR="00156654" w:rsidRDefault="00156654" w:rsidP="00156654">
      <w:pPr>
        <w:rPr>
          <w:sz w:val="24"/>
          <w:szCs w:val="28"/>
        </w:rPr>
      </w:pPr>
    </w:p>
    <w:p w14:paraId="6B394C7C" w14:textId="4F9B6BB9" w:rsidR="002058CE" w:rsidRDefault="00156654" w:rsidP="00156654">
      <w:pPr>
        <w:rPr>
          <w:sz w:val="24"/>
          <w:szCs w:val="28"/>
        </w:rPr>
      </w:pPr>
      <w:r>
        <w:rPr>
          <w:sz w:val="24"/>
          <w:szCs w:val="28"/>
        </w:rPr>
        <w:t>Once the first review has been completed, applicants will be sent an</w:t>
      </w:r>
      <w:r w:rsidR="00BA3881">
        <w:rPr>
          <w:sz w:val="24"/>
          <w:szCs w:val="28"/>
        </w:rPr>
        <w:t xml:space="preserve"> email notification </w:t>
      </w:r>
      <w:r w:rsidR="00256F0A">
        <w:rPr>
          <w:sz w:val="24"/>
          <w:szCs w:val="28"/>
        </w:rPr>
        <w:t>either congratulating them on obtaining a license or</w:t>
      </w:r>
      <w:r w:rsidR="007E556C">
        <w:rPr>
          <w:sz w:val="24"/>
          <w:szCs w:val="28"/>
        </w:rPr>
        <w:t xml:space="preserve"> asking them</w:t>
      </w:r>
      <w:r w:rsidR="00256F0A">
        <w:rPr>
          <w:sz w:val="24"/>
          <w:szCs w:val="28"/>
        </w:rPr>
        <w:t xml:space="preserve"> </w:t>
      </w:r>
      <w:r w:rsidR="00BA3881">
        <w:rPr>
          <w:sz w:val="24"/>
          <w:szCs w:val="28"/>
        </w:rPr>
        <w:t xml:space="preserve">to review </w:t>
      </w:r>
      <w:r w:rsidR="00911133">
        <w:rPr>
          <w:sz w:val="24"/>
          <w:szCs w:val="28"/>
        </w:rPr>
        <w:t>an</w:t>
      </w:r>
      <w:r w:rsidR="00BA3881">
        <w:rPr>
          <w:sz w:val="24"/>
          <w:szCs w:val="28"/>
        </w:rPr>
        <w:t xml:space="preserve"> updated</w:t>
      </w:r>
      <w:r>
        <w:rPr>
          <w:sz w:val="24"/>
          <w:szCs w:val="28"/>
        </w:rPr>
        <w:t xml:space="preserve"> evaluation letter</w:t>
      </w:r>
      <w:r w:rsidR="000817DC">
        <w:rPr>
          <w:sz w:val="24"/>
          <w:szCs w:val="28"/>
        </w:rPr>
        <w:t xml:space="preserve">. </w:t>
      </w:r>
      <w:r w:rsidR="00BA3881">
        <w:rPr>
          <w:sz w:val="24"/>
          <w:szCs w:val="28"/>
        </w:rPr>
        <w:t xml:space="preserve">This letter will </w:t>
      </w:r>
      <w:r w:rsidR="00256F0A">
        <w:rPr>
          <w:sz w:val="24"/>
          <w:szCs w:val="28"/>
        </w:rPr>
        <w:t xml:space="preserve">either provide a general overview on how to advance the license they just obtained or </w:t>
      </w:r>
      <w:r>
        <w:rPr>
          <w:sz w:val="24"/>
          <w:szCs w:val="28"/>
        </w:rPr>
        <w:t xml:space="preserve">detail the remaining requirements and how to appropriately document </w:t>
      </w:r>
      <w:r w:rsidR="00BA3881">
        <w:rPr>
          <w:sz w:val="24"/>
          <w:szCs w:val="28"/>
        </w:rPr>
        <w:t>compliance</w:t>
      </w:r>
      <w:r>
        <w:rPr>
          <w:sz w:val="24"/>
          <w:szCs w:val="28"/>
        </w:rPr>
        <w:t>.</w:t>
      </w:r>
    </w:p>
    <w:p w14:paraId="593EF0EF" w14:textId="7F780A1A" w:rsidR="009E1A0B" w:rsidRDefault="009E1A0B" w:rsidP="009E1A0B">
      <w:pPr>
        <w:rPr>
          <w:sz w:val="24"/>
          <w:szCs w:val="28"/>
        </w:rPr>
      </w:pPr>
    </w:p>
    <w:p w14:paraId="5B530ADF" w14:textId="76D7ACE9" w:rsidR="0097093E" w:rsidRPr="00162507" w:rsidRDefault="009E1A0B" w:rsidP="00645853">
      <w:pPr>
        <w:rPr>
          <w:color w:val="0000FF"/>
          <w:sz w:val="24"/>
          <w:szCs w:val="28"/>
          <w:u w:val="single"/>
        </w:rPr>
      </w:pPr>
      <w:r>
        <w:rPr>
          <w:sz w:val="24"/>
          <w:szCs w:val="28"/>
        </w:rPr>
        <w:t>Please note that submitting the documents above does not guarantee that you will be awarded a license. It merely ensures that your application will be reviewed by the Licensure team in a timely manner and that they can best advise you on your options for earning the license</w:t>
      </w:r>
      <w:r w:rsidR="002058CE">
        <w:rPr>
          <w:sz w:val="24"/>
          <w:szCs w:val="28"/>
        </w:rPr>
        <w:t xml:space="preserve"> you have applied for</w:t>
      </w:r>
      <w:r>
        <w:rPr>
          <w:sz w:val="24"/>
          <w:szCs w:val="28"/>
        </w:rPr>
        <w:t xml:space="preserve">. For a list of all requirements for a particular license and information on how to document </w:t>
      </w:r>
      <w:r w:rsidR="00FE1D26">
        <w:rPr>
          <w:sz w:val="24"/>
          <w:szCs w:val="28"/>
        </w:rPr>
        <w:t xml:space="preserve">compliance with </w:t>
      </w:r>
      <w:r>
        <w:rPr>
          <w:sz w:val="24"/>
          <w:szCs w:val="28"/>
        </w:rPr>
        <w:t xml:space="preserve">all requirements, </w:t>
      </w:r>
      <w:r w:rsidR="00FE1D26">
        <w:rPr>
          <w:sz w:val="24"/>
          <w:szCs w:val="28"/>
        </w:rPr>
        <w:t xml:space="preserve">you </w:t>
      </w:r>
      <w:r>
        <w:rPr>
          <w:sz w:val="24"/>
          <w:szCs w:val="28"/>
        </w:rPr>
        <w:t xml:space="preserve">should refer to the </w:t>
      </w:r>
      <w:hyperlink r:id="rId46" w:history="1">
        <w:r w:rsidRPr="00256F0A">
          <w:rPr>
            <w:rStyle w:val="Hyperlink"/>
            <w:sz w:val="24"/>
            <w:szCs w:val="28"/>
          </w:rPr>
          <w:t>Licensure Requirements tool.</w:t>
        </w:r>
      </w:hyperlink>
    </w:p>
    <w:p w14:paraId="376334D4" w14:textId="3F4DE576" w:rsidR="006B1EE7" w:rsidRPr="00022364" w:rsidRDefault="006B1EE7" w:rsidP="004432F4">
      <w:pPr>
        <w:pStyle w:val="Heading1"/>
      </w:pPr>
      <w:bookmarkStart w:id="10" w:name="_Toc190875674"/>
      <w:r w:rsidRPr="00501110">
        <w:t>The Massachusetts Tests for Educator Licensure</w:t>
      </w:r>
      <w:bookmarkEnd w:id="10"/>
    </w:p>
    <w:p w14:paraId="73EE8433" w14:textId="7C18D49D" w:rsidR="006B1EE7" w:rsidRDefault="00022364" w:rsidP="006B1EE7">
      <w:pPr>
        <w:rPr>
          <w:sz w:val="24"/>
          <w:szCs w:val="28"/>
        </w:rPr>
      </w:pPr>
      <w:r>
        <w:rPr>
          <w:noProof/>
          <w:szCs w:val="28"/>
        </w:rPr>
        <w:drawing>
          <wp:anchor distT="0" distB="0" distL="114300" distR="114300" simplePos="0" relativeHeight="251657728" behindDoc="0" locked="0" layoutInCell="1" allowOverlap="1" wp14:anchorId="3AB37FA8" wp14:editId="3B09A0D1">
            <wp:simplePos x="0" y="0"/>
            <wp:positionH relativeFrom="column">
              <wp:posOffset>2743200</wp:posOffset>
            </wp:positionH>
            <wp:positionV relativeFrom="paragraph">
              <wp:posOffset>498475</wp:posOffset>
            </wp:positionV>
            <wp:extent cx="3709670" cy="729615"/>
            <wp:effectExtent l="0" t="0" r="5080" b="0"/>
            <wp:wrapThrough wrapText="bothSides">
              <wp:wrapPolygon edited="0">
                <wp:start x="0" y="0"/>
                <wp:lineTo x="0" y="20867"/>
                <wp:lineTo x="21519" y="20867"/>
                <wp:lineTo x="21519" y="0"/>
                <wp:lineTo x="0" y="0"/>
              </wp:wrapPolygon>
            </wp:wrapThrough>
            <wp:docPr id="21" name="Picture 1" descr="MTEL Logo&#10;Massachusetts Tests For Educator Licens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 descr="MTEL Logo&#10;Massachusetts Tests For Educator Licensure"/>
                    <pic:cNvPicPr>
                      <a:picLocks noChangeAspect="1" noChangeArrowheads="1"/>
                    </pic:cNvPicPr>
                  </pic:nvPicPr>
                  <pic:blipFill rotWithShape="1">
                    <a:blip r:embed="rId47">
                      <a:extLst>
                        <a:ext uri="{28A0092B-C50C-407E-A947-70E740481C1C}">
                          <a14:useLocalDpi xmlns:a14="http://schemas.microsoft.com/office/drawing/2010/main" val="0"/>
                        </a:ext>
                      </a:extLst>
                    </a:blip>
                    <a:srcRect b="22941"/>
                    <a:stretch/>
                  </pic:blipFill>
                  <pic:spPr bwMode="auto">
                    <a:xfrm>
                      <a:off x="0" y="0"/>
                      <a:ext cx="3709670" cy="7296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1EE7">
        <w:rPr>
          <w:sz w:val="24"/>
          <w:szCs w:val="28"/>
        </w:rPr>
        <w:t xml:space="preserve">The Massachusetts Tests for Educator Licensure (commonly referred to as the MTELs), are the </w:t>
      </w:r>
      <w:r w:rsidR="00256F0A">
        <w:rPr>
          <w:sz w:val="24"/>
          <w:szCs w:val="28"/>
        </w:rPr>
        <w:t xml:space="preserve">literacy skills and </w:t>
      </w:r>
      <w:r w:rsidR="006B1EE7">
        <w:rPr>
          <w:sz w:val="24"/>
          <w:szCs w:val="28"/>
        </w:rPr>
        <w:t xml:space="preserve">content knowledge exams applicants are expected to </w:t>
      </w:r>
      <w:r w:rsidR="00256F0A">
        <w:rPr>
          <w:sz w:val="24"/>
          <w:szCs w:val="28"/>
        </w:rPr>
        <w:t xml:space="preserve">successfully </w:t>
      </w:r>
      <w:r w:rsidR="006B1EE7">
        <w:rPr>
          <w:sz w:val="24"/>
          <w:szCs w:val="28"/>
        </w:rPr>
        <w:t>complete</w:t>
      </w:r>
      <w:r w:rsidR="00256F0A">
        <w:rPr>
          <w:sz w:val="24"/>
          <w:szCs w:val="28"/>
        </w:rPr>
        <w:t xml:space="preserve"> to obtain licensure</w:t>
      </w:r>
      <w:r w:rsidR="006B1EE7">
        <w:rPr>
          <w:sz w:val="24"/>
          <w:szCs w:val="28"/>
        </w:rPr>
        <w:t xml:space="preserve">. Most licenses offered require that the applicant take and pass at least one MTEL. Applicants should refer to the </w:t>
      </w:r>
      <w:hyperlink r:id="rId48" w:history="1">
        <w:r w:rsidR="006B1EE7" w:rsidRPr="006F2837">
          <w:rPr>
            <w:rStyle w:val="Hyperlink"/>
            <w:sz w:val="24"/>
            <w:szCs w:val="28"/>
          </w:rPr>
          <w:t>Licensure Requirements Tool</w:t>
        </w:r>
      </w:hyperlink>
      <w:r w:rsidR="006B1EE7">
        <w:rPr>
          <w:sz w:val="24"/>
          <w:szCs w:val="28"/>
        </w:rPr>
        <w:t xml:space="preserve"> for information on which MTELs are required for the license they are applying for. </w:t>
      </w:r>
      <w:r w:rsidR="00EA77F2">
        <w:rPr>
          <w:sz w:val="24"/>
          <w:szCs w:val="28"/>
        </w:rPr>
        <w:t xml:space="preserve">Additional information about the tests, including updates for possible testing alternatives may be found at: </w:t>
      </w:r>
      <w:hyperlink r:id="rId49" w:history="1">
        <w:r w:rsidR="00EA77F2">
          <w:rPr>
            <w:rStyle w:val="Hyperlink"/>
          </w:rPr>
          <w:t>https://www.doe.mass.edu/mtel/</w:t>
        </w:r>
      </w:hyperlink>
    </w:p>
    <w:p w14:paraId="20529AE8" w14:textId="77777777" w:rsidR="006B1EE7" w:rsidRDefault="006B1EE7" w:rsidP="006B1EE7">
      <w:pPr>
        <w:rPr>
          <w:sz w:val="24"/>
          <w:szCs w:val="28"/>
        </w:rPr>
      </w:pPr>
    </w:p>
    <w:p w14:paraId="1C0D6BDC" w14:textId="7A72D2E9" w:rsidR="006B1EE7" w:rsidRDefault="006B1EE7" w:rsidP="006B1EE7">
      <w:pPr>
        <w:rPr>
          <w:sz w:val="24"/>
          <w:szCs w:val="28"/>
        </w:rPr>
      </w:pPr>
      <w:r>
        <w:rPr>
          <w:sz w:val="24"/>
          <w:szCs w:val="28"/>
        </w:rPr>
        <w:t>Individuals who pursue a license of the Temporary Type should not</w:t>
      </w:r>
      <w:r w:rsidR="006F2837">
        <w:rPr>
          <w:sz w:val="24"/>
          <w:szCs w:val="28"/>
        </w:rPr>
        <w:t>e</w:t>
      </w:r>
      <w:r>
        <w:rPr>
          <w:sz w:val="24"/>
          <w:szCs w:val="28"/>
        </w:rPr>
        <w:t xml:space="preserve"> that taking and passing the MTELs is not required to earn the license. This is because the purpose of the Temporary license is to give the </w:t>
      </w:r>
      <w:r w:rsidR="006F2837">
        <w:rPr>
          <w:sz w:val="24"/>
          <w:szCs w:val="28"/>
        </w:rPr>
        <w:t xml:space="preserve">experienced out-of-state </w:t>
      </w:r>
      <w:r>
        <w:rPr>
          <w:sz w:val="24"/>
          <w:szCs w:val="28"/>
        </w:rPr>
        <w:t xml:space="preserve">educator time to pass the necessary MTELs. </w:t>
      </w:r>
    </w:p>
    <w:p w14:paraId="49EF8587" w14:textId="77777777" w:rsidR="006B1EE7" w:rsidRDefault="006B1EE7" w:rsidP="006B1EE7">
      <w:pPr>
        <w:rPr>
          <w:sz w:val="24"/>
          <w:szCs w:val="28"/>
        </w:rPr>
      </w:pPr>
    </w:p>
    <w:p w14:paraId="04E26523" w14:textId="2124C976" w:rsidR="006B1EE7" w:rsidRDefault="006B1EE7" w:rsidP="006B1EE7">
      <w:pPr>
        <w:rPr>
          <w:sz w:val="24"/>
          <w:szCs w:val="28"/>
        </w:rPr>
      </w:pPr>
      <w:r>
        <w:rPr>
          <w:sz w:val="24"/>
          <w:szCs w:val="28"/>
        </w:rPr>
        <w:t xml:space="preserve">The MTELs are proctored by </w:t>
      </w:r>
      <w:r w:rsidR="0034640C">
        <w:t>Evaluation Systems Group (ES) of Pearson</w:t>
      </w:r>
      <w:r w:rsidR="0034640C">
        <w:rPr>
          <w:sz w:val="24"/>
          <w:szCs w:val="28"/>
        </w:rPr>
        <w:t>.</w:t>
      </w:r>
      <w:r>
        <w:rPr>
          <w:sz w:val="24"/>
          <w:szCs w:val="28"/>
        </w:rPr>
        <w:t xml:space="preserve"> Information on how to sign up for the tests, available testing dates/locations and study materials can all be found on the MTEL website: </w:t>
      </w:r>
      <w:hyperlink r:id="rId50" w:history="1">
        <w:r w:rsidRPr="00477831">
          <w:rPr>
            <w:rStyle w:val="Hyperlink"/>
            <w:sz w:val="24"/>
            <w:szCs w:val="28"/>
          </w:rPr>
          <w:t>www.mtel.nesinc.com</w:t>
        </w:r>
      </w:hyperlink>
      <w:r>
        <w:rPr>
          <w:sz w:val="24"/>
          <w:szCs w:val="28"/>
        </w:rPr>
        <w:t xml:space="preserve">. Test score results are automatically reported to the Licensure Office and uploaded into the educator’s ELAR account. </w:t>
      </w:r>
    </w:p>
    <w:p w14:paraId="7C4EA210" w14:textId="77777777" w:rsidR="006B1EE7" w:rsidRDefault="006B1EE7" w:rsidP="006B1EE7">
      <w:pPr>
        <w:rPr>
          <w:sz w:val="24"/>
          <w:szCs w:val="28"/>
        </w:rPr>
      </w:pPr>
    </w:p>
    <w:p w14:paraId="4F21E076" w14:textId="4DEAC7FC" w:rsidR="006B1EE7" w:rsidRDefault="00FB14CD" w:rsidP="006B1EE7">
      <w:pPr>
        <w:rPr>
          <w:sz w:val="24"/>
          <w:szCs w:val="28"/>
        </w:rPr>
      </w:pPr>
      <w:r>
        <w:rPr>
          <w:sz w:val="24"/>
          <w:szCs w:val="28"/>
        </w:rPr>
        <w:t>Generally, the</w:t>
      </w:r>
      <w:r w:rsidR="006B1EE7">
        <w:rPr>
          <w:sz w:val="24"/>
          <w:szCs w:val="28"/>
        </w:rPr>
        <w:t xml:space="preserve"> first MTEL a potential educator should take is the Communication and Literacy Skills test. This test is a requirement for all non-Temporary licenses and is made up of two subtests, a Reading portion and a Writing portion. Educators must take and pass both subtests in order to achieve an overall passing score. </w:t>
      </w:r>
      <w:r w:rsidR="006F2837">
        <w:rPr>
          <w:sz w:val="24"/>
          <w:szCs w:val="28"/>
        </w:rPr>
        <w:t xml:space="preserve">Please note that an application (other than Temporary) will not </w:t>
      </w:r>
      <w:r w:rsidR="00477EEF">
        <w:rPr>
          <w:sz w:val="24"/>
          <w:szCs w:val="28"/>
        </w:rPr>
        <w:t>enter a “</w:t>
      </w:r>
      <w:r w:rsidR="0059251A">
        <w:rPr>
          <w:sz w:val="24"/>
          <w:szCs w:val="28"/>
        </w:rPr>
        <w:t>Submitted”</w:t>
      </w:r>
      <w:r w:rsidR="00477EEF">
        <w:rPr>
          <w:sz w:val="24"/>
          <w:szCs w:val="28"/>
        </w:rPr>
        <w:t xml:space="preserve"> status</w:t>
      </w:r>
      <w:r w:rsidR="006F2837">
        <w:rPr>
          <w:sz w:val="24"/>
          <w:szCs w:val="28"/>
        </w:rPr>
        <w:t xml:space="preserve"> without a passing score on the Communication and Literacy Skills test</w:t>
      </w:r>
      <w:r w:rsidR="00FC6F37">
        <w:rPr>
          <w:sz w:val="24"/>
          <w:szCs w:val="28"/>
        </w:rPr>
        <w:t xml:space="preserve"> as well as an official copy of a transcript verifying bachelor’s degree conferral</w:t>
      </w:r>
      <w:r w:rsidR="006F2837">
        <w:rPr>
          <w:sz w:val="24"/>
          <w:szCs w:val="28"/>
        </w:rPr>
        <w:t xml:space="preserve">. </w:t>
      </w:r>
    </w:p>
    <w:p w14:paraId="7C50E59B" w14:textId="46856DD5" w:rsidR="00296BAB" w:rsidRDefault="00296BAB" w:rsidP="006B1EE7">
      <w:pPr>
        <w:rPr>
          <w:sz w:val="24"/>
          <w:szCs w:val="28"/>
        </w:rPr>
      </w:pPr>
    </w:p>
    <w:p w14:paraId="07D36E68" w14:textId="2D400EAA" w:rsidR="00296BAB" w:rsidRDefault="00296BAB" w:rsidP="006B1EE7">
      <w:pPr>
        <w:rPr>
          <w:sz w:val="24"/>
          <w:szCs w:val="28"/>
        </w:rPr>
      </w:pPr>
      <w:r>
        <w:rPr>
          <w:sz w:val="24"/>
          <w:szCs w:val="28"/>
        </w:rPr>
        <w:t>Educators coming from other s</w:t>
      </w:r>
      <w:r w:rsidR="006C1410">
        <w:rPr>
          <w:sz w:val="24"/>
          <w:szCs w:val="28"/>
        </w:rPr>
        <w:t xml:space="preserve">tates should note that Massachusetts has begun accepting </w:t>
      </w:r>
      <w:r w:rsidR="0049204C">
        <w:rPr>
          <w:sz w:val="24"/>
          <w:szCs w:val="28"/>
        </w:rPr>
        <w:t>alternatives to the Communication and Literacy Skills test</w:t>
      </w:r>
      <w:r w:rsidR="00272237">
        <w:rPr>
          <w:sz w:val="24"/>
          <w:szCs w:val="28"/>
        </w:rPr>
        <w:t>. If you have taken one of the</w:t>
      </w:r>
      <w:r w:rsidR="00126056">
        <w:rPr>
          <w:sz w:val="24"/>
          <w:szCs w:val="28"/>
        </w:rPr>
        <w:t xml:space="preserve"> Department-approved</w:t>
      </w:r>
      <w:r w:rsidR="00272237">
        <w:rPr>
          <w:sz w:val="24"/>
          <w:szCs w:val="28"/>
        </w:rPr>
        <w:t xml:space="preserve"> testing alternatives in order to earn your out-of-state license, it may be a</w:t>
      </w:r>
      <w:r w:rsidR="00126056">
        <w:rPr>
          <w:sz w:val="24"/>
          <w:szCs w:val="28"/>
        </w:rPr>
        <w:t>ccepted towards your Massachusetts license. Information about this policy and the list of approved test alternatives may be found</w:t>
      </w:r>
      <w:r w:rsidR="0061730E">
        <w:rPr>
          <w:sz w:val="24"/>
          <w:szCs w:val="28"/>
        </w:rPr>
        <w:t xml:space="preserve"> </w:t>
      </w:r>
      <w:r w:rsidR="00AC0E53">
        <w:rPr>
          <w:sz w:val="24"/>
          <w:szCs w:val="28"/>
        </w:rPr>
        <w:t xml:space="preserve">here: </w:t>
      </w:r>
      <w:hyperlink r:id="rId51" w:history="1">
        <w:r w:rsidR="008D0543" w:rsidRPr="009F1221">
          <w:rPr>
            <w:rStyle w:val="Hyperlink"/>
            <w:sz w:val="24"/>
            <w:szCs w:val="28"/>
          </w:rPr>
          <w:t>https://www.doe.mass.edu/mtel/alt-assess/communication.html</w:t>
        </w:r>
      </w:hyperlink>
      <w:r w:rsidR="008D0543">
        <w:rPr>
          <w:sz w:val="24"/>
          <w:szCs w:val="28"/>
        </w:rPr>
        <w:t xml:space="preserve"> </w:t>
      </w:r>
    </w:p>
    <w:p w14:paraId="61ACEBED" w14:textId="77777777" w:rsidR="006B1EE7" w:rsidRDefault="006B1EE7" w:rsidP="006B1EE7">
      <w:pPr>
        <w:rPr>
          <w:sz w:val="24"/>
          <w:szCs w:val="28"/>
        </w:rPr>
      </w:pPr>
    </w:p>
    <w:p w14:paraId="41E3D3DD" w14:textId="35047682" w:rsidR="006B1EE7" w:rsidRDefault="009D3115" w:rsidP="006B1EE7">
      <w:pPr>
        <w:rPr>
          <w:sz w:val="24"/>
          <w:szCs w:val="28"/>
        </w:rPr>
      </w:pPr>
      <w:r>
        <w:rPr>
          <w:sz w:val="24"/>
          <w:szCs w:val="28"/>
        </w:rPr>
        <w:t>Along with</w:t>
      </w:r>
      <w:r w:rsidR="006B1EE7">
        <w:rPr>
          <w:sz w:val="24"/>
          <w:szCs w:val="28"/>
        </w:rPr>
        <w:t xml:space="preserve"> the Communication and Literacy Skills test, </w:t>
      </w:r>
      <w:r w:rsidR="0053303D">
        <w:rPr>
          <w:sz w:val="24"/>
          <w:szCs w:val="28"/>
        </w:rPr>
        <w:t>applicants</w:t>
      </w:r>
      <w:r w:rsidR="006B1EE7">
        <w:rPr>
          <w:sz w:val="24"/>
          <w:szCs w:val="28"/>
        </w:rPr>
        <w:t xml:space="preserve"> should look to take and pass</w:t>
      </w:r>
      <w:r w:rsidR="006916CE">
        <w:rPr>
          <w:sz w:val="24"/>
          <w:szCs w:val="28"/>
        </w:rPr>
        <w:t xml:space="preserve"> </w:t>
      </w:r>
      <w:r w:rsidR="006B1EE7">
        <w:rPr>
          <w:sz w:val="24"/>
          <w:szCs w:val="28"/>
        </w:rPr>
        <w:t xml:space="preserve">subject matter tests that may be required for the license field they are pursuing, if any. Please refer to the </w:t>
      </w:r>
      <w:hyperlink r:id="rId52" w:history="1">
        <w:r w:rsidR="006B1EE7" w:rsidRPr="006F2837">
          <w:rPr>
            <w:rStyle w:val="Hyperlink"/>
            <w:sz w:val="24"/>
            <w:szCs w:val="28"/>
          </w:rPr>
          <w:t>Licensure Requirements Tool</w:t>
        </w:r>
      </w:hyperlink>
      <w:r w:rsidR="006B1EE7">
        <w:rPr>
          <w:sz w:val="24"/>
          <w:szCs w:val="28"/>
        </w:rPr>
        <w:t xml:space="preserve"> for a list of what MTELs are required</w:t>
      </w:r>
      <w:r w:rsidR="006916CE">
        <w:rPr>
          <w:sz w:val="24"/>
          <w:szCs w:val="28"/>
        </w:rPr>
        <w:t xml:space="preserve"> for the license(s) you are seeking.</w:t>
      </w:r>
    </w:p>
    <w:p w14:paraId="1E822A5E" w14:textId="77777777" w:rsidR="00351624" w:rsidRDefault="00351624" w:rsidP="00421806">
      <w:pPr>
        <w:pStyle w:val="Heading2"/>
        <w:rPr>
          <w:szCs w:val="28"/>
        </w:rPr>
        <w:sectPr w:rsidR="00351624" w:rsidSect="00B6686E">
          <w:pgSz w:w="12240" w:h="15840"/>
          <w:pgMar w:top="1008" w:right="1008" w:bottom="1008" w:left="1008" w:header="720" w:footer="720" w:gutter="0"/>
          <w:cols w:space="720"/>
          <w:docGrid w:linePitch="360"/>
        </w:sectPr>
      </w:pPr>
    </w:p>
    <w:p w14:paraId="374A62A3" w14:textId="5301397D" w:rsidR="007E556C" w:rsidRPr="00022364" w:rsidRDefault="005141FC" w:rsidP="004432F4">
      <w:pPr>
        <w:pStyle w:val="Heading1"/>
      </w:pPr>
      <w:bookmarkStart w:id="11" w:name="_Toc190875675"/>
      <w:r w:rsidRPr="00501110">
        <w:t>Using the Licensure Requirements Tool to Determine other Requirements</w:t>
      </w:r>
      <w:bookmarkEnd w:id="11"/>
    </w:p>
    <w:p w14:paraId="5462072B" w14:textId="31B4954E" w:rsidR="006B1EE7" w:rsidRDefault="006B1EE7" w:rsidP="006B1EE7">
      <w:pPr>
        <w:rPr>
          <w:sz w:val="24"/>
          <w:szCs w:val="28"/>
        </w:rPr>
      </w:pPr>
      <w:r>
        <w:rPr>
          <w:sz w:val="24"/>
          <w:szCs w:val="28"/>
        </w:rPr>
        <w:t xml:space="preserve">The Licensure Requirements Tool is a feature on the Licensure Office’s website that allows individuals to explore the range of licenses offered, the general pathways for earning those licenses and how to document </w:t>
      </w:r>
      <w:r w:rsidR="00FE1D26">
        <w:rPr>
          <w:sz w:val="24"/>
          <w:szCs w:val="28"/>
        </w:rPr>
        <w:t xml:space="preserve">compliance of </w:t>
      </w:r>
      <w:r>
        <w:rPr>
          <w:sz w:val="24"/>
          <w:szCs w:val="28"/>
        </w:rPr>
        <w:t xml:space="preserve">each of the requirements. </w:t>
      </w:r>
    </w:p>
    <w:p w14:paraId="4FB9CEE4" w14:textId="77777777" w:rsidR="006B1EE7" w:rsidRDefault="006B1EE7" w:rsidP="006B1EE7">
      <w:pPr>
        <w:rPr>
          <w:sz w:val="24"/>
          <w:szCs w:val="28"/>
        </w:rPr>
      </w:pPr>
    </w:p>
    <w:p w14:paraId="2642EB9A" w14:textId="38969457" w:rsidR="006B1EE7" w:rsidRDefault="006B1EE7" w:rsidP="006B1EE7">
      <w:r>
        <w:rPr>
          <w:sz w:val="24"/>
          <w:szCs w:val="28"/>
        </w:rPr>
        <w:t xml:space="preserve">The Licensure Requirements Tool can be found here: </w:t>
      </w:r>
      <w:hyperlink r:id="rId53" w:history="1">
        <w:r w:rsidR="00FE1D26" w:rsidRPr="009F6A0B">
          <w:rPr>
            <w:rStyle w:val="Hyperlink"/>
            <w:sz w:val="24"/>
            <w:szCs w:val="28"/>
          </w:rPr>
          <w:t>www.doe.mass.edu/licensurehelp</w:t>
        </w:r>
      </w:hyperlink>
      <w:r w:rsidR="00FE1D26">
        <w:rPr>
          <w:sz w:val="24"/>
          <w:szCs w:val="28"/>
        </w:rPr>
        <w:t xml:space="preserve"> </w:t>
      </w:r>
    </w:p>
    <w:p w14:paraId="70554690" w14:textId="77777777" w:rsidR="006B1EE7" w:rsidRDefault="006B1EE7" w:rsidP="006B1EE7"/>
    <w:p w14:paraId="1280F76E" w14:textId="2665B71E" w:rsidR="006B1EE7" w:rsidRDefault="006B1EE7" w:rsidP="006B1EE7">
      <w:r>
        <w:t>To use the Tool, first select the Category, Field, Grade and Type of the license you are pursuing. (For an explanation of these terms</w:t>
      </w:r>
      <w:r w:rsidRPr="00FA64F3">
        <w:t xml:space="preserve">, please see page </w:t>
      </w:r>
      <w:r w:rsidR="00FA64F3" w:rsidRPr="00FA64F3">
        <w:t>7</w:t>
      </w:r>
      <w:r w:rsidRPr="00FA64F3">
        <w:t>).</w:t>
      </w:r>
      <w:r>
        <w:t xml:space="preserve"> </w:t>
      </w:r>
    </w:p>
    <w:p w14:paraId="78A0E6D6" w14:textId="03C59325" w:rsidR="006B1EE7" w:rsidRDefault="006B1EE7" w:rsidP="006B1EE7"/>
    <w:p w14:paraId="4DAA9522" w14:textId="3C3639BF" w:rsidR="00FE1D26" w:rsidRDefault="00FE1D26" w:rsidP="006B1EE7">
      <w:r>
        <w:t>For the drop-down box labeled “</w:t>
      </w:r>
      <w:r w:rsidR="00ED0723">
        <w:t>Select your situation</w:t>
      </w:r>
      <w:r w:rsidR="00FB14CD">
        <w:t>” …</w:t>
      </w:r>
    </w:p>
    <w:p w14:paraId="4FC4A291" w14:textId="54355256" w:rsidR="006B1EE7" w:rsidRDefault="00001CCB" w:rsidP="006B1EE7">
      <w:r>
        <w:rPr>
          <w:noProof/>
        </w:rPr>
        <w:drawing>
          <wp:inline distT="0" distB="0" distL="0" distR="0" wp14:anchorId="022A11B9" wp14:editId="23075157">
            <wp:extent cx="5610225" cy="2811158"/>
            <wp:effectExtent l="0" t="0" r="0" b="8255"/>
            <wp:docPr id="684716883" name="Picture 1" descr="Image of drop down menu to select situation: Graphical user interface, text, applic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716883" name="Picture 1" descr="Image of drop down menu to select situation: Graphical user interface, text, application&#10;&#10;"/>
                    <pic:cNvPicPr/>
                  </pic:nvPicPr>
                  <pic:blipFill rotWithShape="1">
                    <a:blip r:embed="rId54"/>
                    <a:srcRect l="18269" t="46656" r="66346" b="25940"/>
                    <a:stretch/>
                  </pic:blipFill>
                  <pic:spPr bwMode="auto">
                    <a:xfrm>
                      <a:off x="0" y="0"/>
                      <a:ext cx="5629779" cy="2820956"/>
                    </a:xfrm>
                    <a:prstGeom prst="rect">
                      <a:avLst/>
                    </a:prstGeom>
                    <a:ln>
                      <a:noFill/>
                    </a:ln>
                    <a:extLst>
                      <a:ext uri="{53640926-AAD7-44D8-BBD7-CCE9431645EC}">
                        <a14:shadowObscured xmlns:a14="http://schemas.microsoft.com/office/drawing/2010/main"/>
                      </a:ext>
                    </a:extLst>
                  </pic:spPr>
                </pic:pic>
              </a:graphicData>
            </a:graphic>
          </wp:inline>
        </w:drawing>
      </w:r>
    </w:p>
    <w:p w14:paraId="459D7436" w14:textId="77777777" w:rsidR="006B1EE7" w:rsidRDefault="006B1EE7" w:rsidP="006B1EE7"/>
    <w:p w14:paraId="448005CC" w14:textId="0D00BE47" w:rsidR="006B1EE7" w:rsidRPr="00EF1D8B" w:rsidRDefault="00FE1D26" w:rsidP="006B1EE7">
      <w:pPr>
        <w:rPr>
          <w:sz w:val="24"/>
          <w:szCs w:val="28"/>
        </w:rPr>
      </w:pPr>
      <w:r>
        <w:rPr>
          <w:sz w:val="24"/>
          <w:szCs w:val="28"/>
        </w:rPr>
        <w:t>…</w:t>
      </w:r>
      <w:r w:rsidR="006B1EE7" w:rsidRPr="00EF1D8B">
        <w:rPr>
          <w:sz w:val="24"/>
          <w:szCs w:val="28"/>
        </w:rPr>
        <w:t xml:space="preserve">you have the option of selecting your current licensure circumstances. The Licensure Requirements Tool </w:t>
      </w:r>
      <w:r w:rsidR="003B33CA">
        <w:rPr>
          <w:sz w:val="24"/>
          <w:szCs w:val="28"/>
        </w:rPr>
        <w:t>includes every option and pathway</w:t>
      </w:r>
      <w:r w:rsidR="006E1AE0">
        <w:rPr>
          <w:sz w:val="24"/>
          <w:szCs w:val="28"/>
        </w:rPr>
        <w:t xml:space="preserve"> available to licensure</w:t>
      </w:r>
      <w:r w:rsidR="00477EEF">
        <w:rPr>
          <w:sz w:val="24"/>
          <w:szCs w:val="28"/>
        </w:rPr>
        <w:t>,</w:t>
      </w:r>
      <w:r w:rsidR="006E1AE0">
        <w:rPr>
          <w:sz w:val="24"/>
          <w:szCs w:val="28"/>
        </w:rPr>
        <w:t xml:space="preserve"> so</w:t>
      </w:r>
      <w:r w:rsidR="00477EEF">
        <w:rPr>
          <w:sz w:val="24"/>
          <w:szCs w:val="28"/>
        </w:rPr>
        <w:t xml:space="preserve"> for</w:t>
      </w:r>
      <w:r w:rsidR="006E1AE0">
        <w:rPr>
          <w:sz w:val="24"/>
          <w:szCs w:val="28"/>
        </w:rPr>
        <w:t xml:space="preserve"> </w:t>
      </w:r>
      <w:r w:rsidR="006B1EE7" w:rsidRPr="00EF1D8B">
        <w:rPr>
          <w:sz w:val="24"/>
          <w:szCs w:val="28"/>
        </w:rPr>
        <w:t xml:space="preserve">individuals who are not </w:t>
      </w:r>
      <w:r w:rsidR="006E1AE0">
        <w:rPr>
          <w:sz w:val="24"/>
          <w:szCs w:val="28"/>
        </w:rPr>
        <w:t>well</w:t>
      </w:r>
      <w:r w:rsidR="00477EEF">
        <w:rPr>
          <w:sz w:val="24"/>
          <w:szCs w:val="28"/>
        </w:rPr>
        <w:t>-</w:t>
      </w:r>
      <w:r w:rsidR="006B1EE7" w:rsidRPr="00EF1D8B">
        <w:rPr>
          <w:sz w:val="24"/>
          <w:szCs w:val="28"/>
        </w:rPr>
        <w:t xml:space="preserve">versed in the intricacies of the Licensure Process, it can be understandably confusing to sort through all of the potential pathways. </w:t>
      </w:r>
      <w:r w:rsidR="006E1AE0">
        <w:rPr>
          <w:sz w:val="24"/>
          <w:szCs w:val="28"/>
        </w:rPr>
        <w:t>Selecting</w:t>
      </w:r>
      <w:r w:rsidR="006B1EE7" w:rsidRPr="00EF1D8B">
        <w:rPr>
          <w:sz w:val="24"/>
          <w:szCs w:val="28"/>
        </w:rPr>
        <w:t xml:space="preserve"> the scenario that best fits your circumstance, allows the Licensure Requirements Tool to filter out some of the pathways that would not be applicable. </w:t>
      </w:r>
    </w:p>
    <w:p w14:paraId="7E6B3634" w14:textId="77777777" w:rsidR="006B1EE7" w:rsidRPr="00EF1D8B" w:rsidRDefault="006B1EE7" w:rsidP="006B1EE7">
      <w:pPr>
        <w:rPr>
          <w:sz w:val="24"/>
          <w:szCs w:val="28"/>
        </w:rPr>
      </w:pPr>
    </w:p>
    <w:p w14:paraId="720B5396" w14:textId="77777777" w:rsidR="006B1EE7" w:rsidRPr="00EF1D8B" w:rsidRDefault="006B1EE7" w:rsidP="006B1EE7">
      <w:pPr>
        <w:rPr>
          <w:sz w:val="24"/>
          <w:szCs w:val="28"/>
        </w:rPr>
      </w:pPr>
      <w:r w:rsidRPr="00EF1D8B">
        <w:rPr>
          <w:b/>
          <w:bCs/>
          <w:sz w:val="24"/>
          <w:szCs w:val="28"/>
        </w:rPr>
        <w:t xml:space="preserve">All – </w:t>
      </w:r>
      <w:r w:rsidRPr="00EF1D8B">
        <w:rPr>
          <w:sz w:val="24"/>
          <w:szCs w:val="28"/>
        </w:rPr>
        <w:t>By selecting ALL, you will be shown the unfiltered list of all possible and potential pathways towards earning the selected license.</w:t>
      </w:r>
    </w:p>
    <w:p w14:paraId="37929482" w14:textId="77777777" w:rsidR="006B1EE7" w:rsidRPr="00EF1D8B" w:rsidRDefault="006B1EE7" w:rsidP="006B1EE7">
      <w:pPr>
        <w:rPr>
          <w:sz w:val="24"/>
          <w:szCs w:val="28"/>
        </w:rPr>
      </w:pPr>
    </w:p>
    <w:p w14:paraId="0D58122D" w14:textId="77777777" w:rsidR="006B1EE7" w:rsidRPr="00EF1D8B" w:rsidRDefault="006B1EE7" w:rsidP="006B1EE7">
      <w:pPr>
        <w:rPr>
          <w:sz w:val="24"/>
          <w:szCs w:val="28"/>
        </w:rPr>
      </w:pPr>
      <w:r w:rsidRPr="00EF1D8B">
        <w:rPr>
          <w:b/>
          <w:bCs/>
          <w:sz w:val="24"/>
          <w:szCs w:val="28"/>
        </w:rPr>
        <w:t xml:space="preserve">Advancing My License – </w:t>
      </w:r>
      <w:r w:rsidRPr="00EF1D8B">
        <w:rPr>
          <w:sz w:val="24"/>
          <w:szCs w:val="28"/>
        </w:rPr>
        <w:t xml:space="preserve">Should be selected when you currently hold a Massachusetts license at one Type and are seeking to advance that license to a higher Type, (such as advancing a Provisional license to an Initial license OR an Initial License to a Professional license). </w:t>
      </w:r>
    </w:p>
    <w:p w14:paraId="06BDFEC0" w14:textId="77777777" w:rsidR="006B1EE7" w:rsidRPr="00EF1D8B" w:rsidRDefault="006B1EE7" w:rsidP="006B1EE7">
      <w:pPr>
        <w:rPr>
          <w:sz w:val="24"/>
          <w:szCs w:val="28"/>
        </w:rPr>
      </w:pPr>
    </w:p>
    <w:p w14:paraId="41E2BA48" w14:textId="4195E317" w:rsidR="006B1EE7" w:rsidRPr="00EF1D8B" w:rsidRDefault="006B1EE7" w:rsidP="006B1EE7">
      <w:pPr>
        <w:rPr>
          <w:sz w:val="24"/>
          <w:szCs w:val="28"/>
        </w:rPr>
      </w:pPr>
      <w:r w:rsidRPr="00EF1D8B">
        <w:rPr>
          <w:b/>
          <w:bCs/>
          <w:sz w:val="24"/>
          <w:szCs w:val="28"/>
        </w:rPr>
        <w:t xml:space="preserve">Entering MA as an educator license/prepared in another state – </w:t>
      </w:r>
      <w:r w:rsidRPr="00EF1D8B">
        <w:rPr>
          <w:sz w:val="24"/>
          <w:szCs w:val="28"/>
        </w:rPr>
        <w:t>Should be selected if you have completed a</w:t>
      </w:r>
      <w:r w:rsidR="00FE1D26">
        <w:rPr>
          <w:sz w:val="24"/>
          <w:szCs w:val="28"/>
        </w:rPr>
        <w:t>n Educator Preparation</w:t>
      </w:r>
      <w:r w:rsidRPr="00EF1D8B">
        <w:rPr>
          <w:sz w:val="24"/>
          <w:szCs w:val="28"/>
        </w:rPr>
        <w:t xml:space="preserve"> Licensure Program in another state or hold a</w:t>
      </w:r>
      <w:r w:rsidR="00FE1D26">
        <w:rPr>
          <w:sz w:val="24"/>
          <w:szCs w:val="28"/>
        </w:rPr>
        <w:t xml:space="preserve"> comparable-</w:t>
      </w:r>
      <w:r w:rsidRPr="00EF1D8B">
        <w:rPr>
          <w:sz w:val="24"/>
          <w:szCs w:val="28"/>
        </w:rPr>
        <w:t xml:space="preserve">level license from another state. This will show you the </w:t>
      </w:r>
      <w:r w:rsidR="006E1AE0">
        <w:rPr>
          <w:sz w:val="24"/>
          <w:szCs w:val="28"/>
        </w:rPr>
        <w:t>“</w:t>
      </w:r>
      <w:r w:rsidRPr="00EF1D8B">
        <w:rPr>
          <w:sz w:val="24"/>
          <w:szCs w:val="28"/>
        </w:rPr>
        <w:t>Reciprocity</w:t>
      </w:r>
      <w:r w:rsidR="006E1AE0">
        <w:rPr>
          <w:sz w:val="24"/>
          <w:szCs w:val="28"/>
        </w:rPr>
        <w:t>”</w:t>
      </w:r>
      <w:r w:rsidRPr="00EF1D8B">
        <w:rPr>
          <w:sz w:val="24"/>
          <w:szCs w:val="28"/>
        </w:rPr>
        <w:t xml:space="preserve"> pathways for earning a MA license, detailing what the requirements are for educators who have completed teacher training in another state.</w:t>
      </w:r>
    </w:p>
    <w:p w14:paraId="32112E47" w14:textId="77777777" w:rsidR="006B1EE7" w:rsidRPr="00EF1D8B" w:rsidRDefault="006B1EE7" w:rsidP="006B1EE7">
      <w:pPr>
        <w:rPr>
          <w:sz w:val="24"/>
          <w:szCs w:val="28"/>
        </w:rPr>
      </w:pPr>
    </w:p>
    <w:p w14:paraId="40219A5A" w14:textId="160E2B01" w:rsidR="006B1EE7" w:rsidRDefault="006B1EE7" w:rsidP="006B1EE7">
      <w:pPr>
        <w:rPr>
          <w:sz w:val="24"/>
          <w:szCs w:val="28"/>
        </w:rPr>
      </w:pPr>
      <w:r w:rsidRPr="00EF1D8B">
        <w:rPr>
          <w:b/>
          <w:bCs/>
          <w:sz w:val="24"/>
          <w:szCs w:val="28"/>
        </w:rPr>
        <w:t xml:space="preserve">My first teaching license in MA – </w:t>
      </w:r>
      <w:r w:rsidRPr="00EF1D8B">
        <w:rPr>
          <w:sz w:val="24"/>
          <w:szCs w:val="28"/>
        </w:rPr>
        <w:t xml:space="preserve">Should be selected if you do not currently hold any Massachusetts educator licenses or if you do not hold a comparable license issued by another state. </w:t>
      </w:r>
    </w:p>
    <w:p w14:paraId="38948A13" w14:textId="77777777" w:rsidR="006901BA" w:rsidRPr="00D31E94" w:rsidRDefault="006901BA" w:rsidP="006B1EE7">
      <w:pPr>
        <w:rPr>
          <w:sz w:val="24"/>
          <w:szCs w:val="28"/>
        </w:rPr>
      </w:pPr>
    </w:p>
    <w:p w14:paraId="642B3CB2" w14:textId="73546D04" w:rsidR="006B1EE7" w:rsidRPr="00EF1D8B" w:rsidRDefault="006B1EE7" w:rsidP="006B1EE7">
      <w:pPr>
        <w:rPr>
          <w:sz w:val="24"/>
          <w:szCs w:val="28"/>
        </w:rPr>
      </w:pPr>
      <w:r w:rsidRPr="00EF1D8B">
        <w:rPr>
          <w:b/>
          <w:bCs/>
          <w:sz w:val="24"/>
          <w:szCs w:val="28"/>
        </w:rPr>
        <w:t xml:space="preserve">Obtaining license in a New Field, new grade level or new field and new grade level – </w:t>
      </w:r>
      <w:r w:rsidRPr="00EF1D8B">
        <w:rPr>
          <w:sz w:val="24"/>
          <w:szCs w:val="28"/>
        </w:rPr>
        <w:t>For Teacher and Administrator licenses, once an educator has earned their first MA Initial or Professional license, they</w:t>
      </w:r>
      <w:r w:rsidR="006255EF">
        <w:rPr>
          <w:sz w:val="24"/>
          <w:szCs w:val="28"/>
        </w:rPr>
        <w:t xml:space="preserve"> are</w:t>
      </w:r>
      <w:r w:rsidRPr="00EF1D8B">
        <w:rPr>
          <w:sz w:val="24"/>
          <w:szCs w:val="28"/>
        </w:rPr>
        <w:t xml:space="preserve"> no longer expected to earn additional licenses via the </w:t>
      </w:r>
      <w:r w:rsidR="007E556C">
        <w:rPr>
          <w:sz w:val="24"/>
          <w:szCs w:val="28"/>
        </w:rPr>
        <w:t>“</w:t>
      </w:r>
      <w:r w:rsidRPr="00EF1D8B">
        <w:rPr>
          <w:sz w:val="24"/>
          <w:szCs w:val="28"/>
        </w:rPr>
        <w:t>General Requirements</w:t>
      </w:r>
      <w:r w:rsidR="006E1AE0">
        <w:rPr>
          <w:sz w:val="24"/>
          <w:szCs w:val="28"/>
        </w:rPr>
        <w:t>”</w:t>
      </w:r>
      <w:r w:rsidRPr="00EF1D8B">
        <w:rPr>
          <w:sz w:val="24"/>
          <w:szCs w:val="28"/>
        </w:rPr>
        <w:t xml:space="preserve"> pathway</w:t>
      </w:r>
      <w:r w:rsidR="006E1AE0">
        <w:rPr>
          <w:sz w:val="24"/>
          <w:szCs w:val="28"/>
        </w:rPr>
        <w:t xml:space="preserve"> and can utilize the “add license” pathway</w:t>
      </w:r>
      <w:r w:rsidRPr="00EF1D8B">
        <w:rPr>
          <w:sz w:val="24"/>
          <w:szCs w:val="28"/>
        </w:rPr>
        <w:t>. If you currently hold either an Initial or Professional license and are looking to earn an additional Initial or Professional license</w:t>
      </w:r>
      <w:r w:rsidR="00FE1D26">
        <w:rPr>
          <w:sz w:val="24"/>
          <w:szCs w:val="28"/>
        </w:rPr>
        <w:t xml:space="preserve"> and are looking to earn an additional Initial or Professional license for a new field, new grade level or new field and new grade level, then you should select this circumstance and review the corresponding path.</w:t>
      </w:r>
    </w:p>
    <w:p w14:paraId="32950F94" w14:textId="77777777" w:rsidR="0097093E" w:rsidRDefault="0097093E" w:rsidP="006B1EE7">
      <w:pPr>
        <w:rPr>
          <w:sz w:val="24"/>
          <w:szCs w:val="28"/>
        </w:rPr>
      </w:pPr>
    </w:p>
    <w:p w14:paraId="2C1F4AB8" w14:textId="7C0F9F0F" w:rsidR="006B1EE7" w:rsidRDefault="006B1EE7" w:rsidP="006B1EE7">
      <w:pPr>
        <w:rPr>
          <w:sz w:val="24"/>
          <w:szCs w:val="28"/>
        </w:rPr>
      </w:pPr>
      <w:r>
        <w:rPr>
          <w:sz w:val="24"/>
          <w:szCs w:val="28"/>
        </w:rPr>
        <w:t>Once you have</w:t>
      </w:r>
      <w:r w:rsidR="009C5B52">
        <w:rPr>
          <w:sz w:val="24"/>
          <w:szCs w:val="28"/>
        </w:rPr>
        <w:t xml:space="preserve"> chosen</w:t>
      </w:r>
      <w:r>
        <w:rPr>
          <w:sz w:val="24"/>
          <w:szCs w:val="28"/>
        </w:rPr>
        <w:t xml:space="preserve"> the “</w:t>
      </w:r>
      <w:r w:rsidR="009C5B52">
        <w:rPr>
          <w:sz w:val="24"/>
          <w:szCs w:val="28"/>
        </w:rPr>
        <w:t>Select your situation</w:t>
      </w:r>
      <w:r>
        <w:rPr>
          <w:sz w:val="24"/>
          <w:szCs w:val="28"/>
        </w:rPr>
        <w:t xml:space="preserve">” option and pressed the “Next” button, you will be brought to a page that lists the available pathways appropriate to the circumstance selected. Each pathway will include a list of the individual requirements to earn that license via that pathway. </w:t>
      </w:r>
    </w:p>
    <w:p w14:paraId="47822E3D" w14:textId="77777777" w:rsidR="006B1EE7" w:rsidRDefault="006B1EE7" w:rsidP="006B1EE7">
      <w:pPr>
        <w:rPr>
          <w:sz w:val="24"/>
          <w:szCs w:val="28"/>
        </w:rPr>
      </w:pPr>
    </w:p>
    <w:p w14:paraId="6834B93E" w14:textId="77777777" w:rsidR="006B1EE7" w:rsidRDefault="006B1EE7" w:rsidP="006B1EE7">
      <w:pPr>
        <w:rPr>
          <w:sz w:val="24"/>
          <w:szCs w:val="28"/>
        </w:rPr>
      </w:pPr>
      <w:r>
        <w:rPr>
          <w:sz w:val="24"/>
          <w:szCs w:val="28"/>
        </w:rPr>
        <w:t xml:space="preserve">For example, here is the General Requirements pathway for earning an Academic Teacher, Biology, 8-12, Initial license: </w:t>
      </w:r>
    </w:p>
    <w:p w14:paraId="49B36C9E" w14:textId="77777777" w:rsidR="006B1EE7" w:rsidRDefault="006B1EE7" w:rsidP="006B1EE7">
      <w:pPr>
        <w:rPr>
          <w:sz w:val="24"/>
          <w:szCs w:val="28"/>
        </w:rPr>
      </w:pPr>
    </w:p>
    <w:p w14:paraId="035AD539" w14:textId="05A48083" w:rsidR="006B1EE7" w:rsidRDefault="00636E72" w:rsidP="006B1EE7">
      <w:pPr>
        <w:ind w:left="-900"/>
        <w:jc w:val="center"/>
        <w:rPr>
          <w:sz w:val="24"/>
          <w:szCs w:val="28"/>
        </w:rPr>
      </w:pPr>
      <w:r>
        <w:rPr>
          <w:noProof/>
        </w:rPr>
        <w:drawing>
          <wp:inline distT="0" distB="0" distL="0" distR="0" wp14:anchorId="34A3C5A3" wp14:editId="4C8E9A68">
            <wp:extent cx="5200650" cy="1376643"/>
            <wp:effectExtent l="0" t="0" r="0" b="0"/>
            <wp:docPr id="396851781" name="Picture 1" descr="Image of Graphical user interface, application: 2017: Massachusetts general requirement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851781" name="Picture 1" descr="Image of Graphical user interface, application: 2017: Massachusetts general requirements&#10;&#10;"/>
                    <pic:cNvPicPr/>
                  </pic:nvPicPr>
                  <pic:blipFill rotWithShape="1">
                    <a:blip r:embed="rId55"/>
                    <a:srcRect l="3123" t="46002" r="79657" b="37794"/>
                    <a:stretch/>
                  </pic:blipFill>
                  <pic:spPr bwMode="auto">
                    <a:xfrm>
                      <a:off x="0" y="0"/>
                      <a:ext cx="5247473" cy="1389037"/>
                    </a:xfrm>
                    <a:prstGeom prst="rect">
                      <a:avLst/>
                    </a:prstGeom>
                    <a:ln>
                      <a:noFill/>
                    </a:ln>
                    <a:extLst>
                      <a:ext uri="{53640926-AAD7-44D8-BBD7-CCE9431645EC}">
                        <a14:shadowObscured xmlns:a14="http://schemas.microsoft.com/office/drawing/2010/main"/>
                      </a:ext>
                    </a:extLst>
                  </pic:spPr>
                </pic:pic>
              </a:graphicData>
            </a:graphic>
          </wp:inline>
        </w:drawing>
      </w:r>
    </w:p>
    <w:p w14:paraId="4EB2ADCB" w14:textId="77777777" w:rsidR="006B1EE7" w:rsidRDefault="006B1EE7" w:rsidP="006B1EE7">
      <w:pPr>
        <w:rPr>
          <w:sz w:val="24"/>
          <w:szCs w:val="28"/>
        </w:rPr>
      </w:pPr>
    </w:p>
    <w:p w14:paraId="37C22687" w14:textId="2F2D800B" w:rsidR="006B1EE7" w:rsidRDefault="006B1EE7" w:rsidP="006B1EE7">
      <w:pPr>
        <w:rPr>
          <w:sz w:val="24"/>
          <w:szCs w:val="28"/>
        </w:rPr>
      </w:pPr>
      <w:r>
        <w:rPr>
          <w:sz w:val="24"/>
          <w:szCs w:val="28"/>
        </w:rPr>
        <w:t>You will notice that each requirement is</w:t>
      </w:r>
      <w:r w:rsidR="00D0552E">
        <w:rPr>
          <w:sz w:val="24"/>
          <w:szCs w:val="28"/>
        </w:rPr>
        <w:t xml:space="preserve"> followed </w:t>
      </w:r>
      <w:r w:rsidR="00967891">
        <w:rPr>
          <w:sz w:val="24"/>
          <w:szCs w:val="28"/>
        </w:rPr>
        <w:t>by</w:t>
      </w:r>
      <w:r>
        <w:rPr>
          <w:sz w:val="24"/>
          <w:szCs w:val="28"/>
        </w:rPr>
        <w:t xml:space="preserve"> a clickable hyperlink. By clicking on </w:t>
      </w:r>
      <w:r w:rsidR="00967891">
        <w:rPr>
          <w:sz w:val="24"/>
          <w:szCs w:val="28"/>
        </w:rPr>
        <w:t xml:space="preserve">the ‘view’ link after </w:t>
      </w:r>
      <w:r>
        <w:rPr>
          <w:sz w:val="24"/>
          <w:szCs w:val="28"/>
        </w:rPr>
        <w:t xml:space="preserve">each </w:t>
      </w:r>
      <w:r w:rsidR="00421806">
        <w:rPr>
          <w:sz w:val="24"/>
          <w:szCs w:val="28"/>
        </w:rPr>
        <w:t>requirement,</w:t>
      </w:r>
      <w:r>
        <w:rPr>
          <w:sz w:val="24"/>
          <w:szCs w:val="28"/>
        </w:rPr>
        <w:t xml:space="preserve"> you will be brought to a page that further explains what that particular requirement entails and the proper procedure for documenting it</w:t>
      </w:r>
      <w:r w:rsidR="00FE1D26">
        <w:rPr>
          <w:sz w:val="24"/>
          <w:szCs w:val="28"/>
        </w:rPr>
        <w:t>s compliance</w:t>
      </w:r>
      <w:r>
        <w:rPr>
          <w:sz w:val="24"/>
          <w:szCs w:val="28"/>
        </w:rPr>
        <w:t xml:space="preserve">. </w:t>
      </w:r>
    </w:p>
    <w:p w14:paraId="18DFAA71" w14:textId="579A6606" w:rsidR="006E1AE0" w:rsidRDefault="006E1AE0" w:rsidP="006B1EE7">
      <w:pPr>
        <w:rPr>
          <w:sz w:val="24"/>
          <w:szCs w:val="28"/>
        </w:rPr>
      </w:pPr>
    </w:p>
    <w:p w14:paraId="5948DE21" w14:textId="1445E62C" w:rsidR="006E1AE0" w:rsidRDefault="006E1AE0" w:rsidP="006B1EE7">
      <w:pPr>
        <w:rPr>
          <w:sz w:val="24"/>
          <w:szCs w:val="28"/>
        </w:rPr>
      </w:pPr>
      <w:r>
        <w:rPr>
          <w:sz w:val="24"/>
          <w:szCs w:val="28"/>
        </w:rPr>
        <w:t xml:space="preserve">Please note that within the License Requirements Tool, please use the “back and next” buttons that appear on the screen, utilizing the back button in your web browser will result in an error message. </w:t>
      </w:r>
    </w:p>
    <w:p w14:paraId="4D6E1A3F" w14:textId="531EDB99" w:rsidR="00A52166" w:rsidRPr="00D31E94" w:rsidRDefault="00A52166" w:rsidP="004432F4">
      <w:pPr>
        <w:pStyle w:val="Heading1"/>
      </w:pPr>
      <w:bookmarkStart w:id="12" w:name="_Toc190875676"/>
      <w:r w:rsidRPr="00D31E94">
        <w:t>How to Review</w:t>
      </w:r>
      <w:r w:rsidR="00116C2C">
        <w:t xml:space="preserve"> an</w:t>
      </w:r>
      <w:r w:rsidRPr="00D31E94">
        <w:t xml:space="preserve"> Evaluation </w:t>
      </w:r>
      <w:r w:rsidRPr="000C56CF">
        <w:t>Correspondence</w:t>
      </w:r>
      <w:bookmarkEnd w:id="12"/>
    </w:p>
    <w:p w14:paraId="1ADADD1F" w14:textId="122875B0" w:rsidR="00421806" w:rsidRDefault="00F0084A" w:rsidP="00421806">
      <w:pPr>
        <w:spacing w:after="240"/>
        <w:rPr>
          <w:sz w:val="24"/>
          <w:szCs w:val="28"/>
        </w:rPr>
      </w:pPr>
      <w:r>
        <w:rPr>
          <w:sz w:val="24"/>
          <w:szCs w:val="28"/>
        </w:rPr>
        <w:t xml:space="preserve">If you ever wish to refer back to a Licensure </w:t>
      </w:r>
      <w:r w:rsidR="007E560C">
        <w:rPr>
          <w:sz w:val="24"/>
          <w:szCs w:val="28"/>
        </w:rPr>
        <w:t xml:space="preserve">Application </w:t>
      </w:r>
      <w:r>
        <w:rPr>
          <w:sz w:val="24"/>
          <w:szCs w:val="28"/>
        </w:rPr>
        <w:t>Evaluation, a</w:t>
      </w:r>
      <w:r w:rsidR="00363711">
        <w:rPr>
          <w:sz w:val="24"/>
          <w:szCs w:val="28"/>
        </w:rPr>
        <w:t xml:space="preserve"> complete record of all official licensure evaluation correspondence can be found in your ELAR account</w:t>
      </w:r>
      <w:r w:rsidR="00FE1D26">
        <w:rPr>
          <w:sz w:val="24"/>
          <w:szCs w:val="28"/>
        </w:rPr>
        <w:t xml:space="preserve"> under</w:t>
      </w:r>
      <w:r w:rsidR="00D31E94">
        <w:rPr>
          <w:sz w:val="24"/>
          <w:szCs w:val="28"/>
        </w:rPr>
        <w:t xml:space="preserve"> </w:t>
      </w:r>
      <w:r w:rsidR="00FE1D26">
        <w:rPr>
          <w:sz w:val="24"/>
          <w:szCs w:val="28"/>
        </w:rPr>
        <w:t>“</w:t>
      </w:r>
      <w:r w:rsidR="00B00CCA">
        <w:rPr>
          <w:sz w:val="24"/>
          <w:szCs w:val="28"/>
        </w:rPr>
        <w:t>Notifications</w:t>
      </w:r>
      <w:r w:rsidR="00363711">
        <w:rPr>
          <w:sz w:val="24"/>
          <w:szCs w:val="28"/>
        </w:rPr>
        <w:t>.</w:t>
      </w:r>
      <w:r w:rsidR="00FE1D26">
        <w:rPr>
          <w:sz w:val="24"/>
          <w:szCs w:val="28"/>
        </w:rPr>
        <w:t>”</w:t>
      </w:r>
      <w:r>
        <w:rPr>
          <w:sz w:val="24"/>
          <w:szCs w:val="28"/>
        </w:rPr>
        <w:t xml:space="preserve"> To access this record, log into your ELAR account and click on the</w:t>
      </w:r>
      <w:r w:rsidR="00421806">
        <w:rPr>
          <w:sz w:val="24"/>
          <w:szCs w:val="28"/>
        </w:rPr>
        <w:t xml:space="preserve"> </w:t>
      </w:r>
      <w:r w:rsidR="00B46943">
        <w:rPr>
          <w:sz w:val="24"/>
          <w:szCs w:val="28"/>
        </w:rPr>
        <w:t>“Profile” tab in the header.</w:t>
      </w:r>
    </w:p>
    <w:p w14:paraId="46C8AA9E" w14:textId="3B37DE35" w:rsidR="00F0084A" w:rsidRDefault="00F0084A" w:rsidP="00421806">
      <w:pPr>
        <w:rPr>
          <w:sz w:val="24"/>
          <w:szCs w:val="28"/>
        </w:rPr>
      </w:pPr>
    </w:p>
    <w:p w14:paraId="06371614" w14:textId="1A8D2220" w:rsidR="00B46943" w:rsidRPr="00A52166" w:rsidRDefault="00B46943" w:rsidP="00421806">
      <w:pPr>
        <w:rPr>
          <w:sz w:val="24"/>
          <w:szCs w:val="28"/>
        </w:rPr>
      </w:pPr>
    </w:p>
    <w:p w14:paraId="3442D62F" w14:textId="77777777" w:rsidR="000E32C6" w:rsidRDefault="000E32C6" w:rsidP="00421806">
      <w:pPr>
        <w:spacing w:after="240"/>
      </w:pPr>
    </w:p>
    <w:p w14:paraId="067F11BF" w14:textId="29B69DD0" w:rsidR="001D62A0" w:rsidRPr="000E32C6" w:rsidRDefault="00975568" w:rsidP="000E32C6">
      <w:pPr>
        <w:spacing w:after="240"/>
        <w:rPr>
          <w:sz w:val="24"/>
          <w:szCs w:val="28"/>
        </w:rPr>
      </w:pPr>
      <w:r w:rsidRPr="00975568">
        <w:t xml:space="preserve"> </w:t>
      </w:r>
      <w:r w:rsidR="001D62A0">
        <w:rPr>
          <w:sz w:val="24"/>
          <w:szCs w:val="28"/>
        </w:rPr>
        <w:t xml:space="preserve">Towards the </w:t>
      </w:r>
      <w:r w:rsidR="00B46943">
        <w:rPr>
          <w:sz w:val="24"/>
          <w:szCs w:val="28"/>
        </w:rPr>
        <w:t xml:space="preserve">left-hand side, you will find a </w:t>
      </w:r>
      <w:r w:rsidR="00E71B64">
        <w:rPr>
          <w:sz w:val="24"/>
          <w:szCs w:val="28"/>
        </w:rPr>
        <w:t xml:space="preserve">link that that says “Notifications.” </w:t>
      </w:r>
    </w:p>
    <w:p w14:paraId="05EC59A2" w14:textId="3E209AA4" w:rsidR="00BD6F84" w:rsidRDefault="00BD6F84" w:rsidP="003A4C1E">
      <w:pPr>
        <w:rPr>
          <w:sz w:val="24"/>
          <w:szCs w:val="28"/>
        </w:rPr>
      </w:pPr>
      <w:r>
        <w:rPr>
          <w:noProof/>
        </w:rPr>
        <w:drawing>
          <wp:inline distT="0" distB="0" distL="0" distR="0" wp14:anchorId="03D96916" wp14:editId="402E0C10">
            <wp:extent cx="2276475" cy="1992686"/>
            <wp:effectExtent l="0" t="0" r="0" b="7620"/>
            <wp:docPr id="282208669" name="Picture 1" descr="Image of left-side navigations with big blue arrow pointing at Notifications.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208669" name="Picture 1" descr="Image of left-side navigations with big blue arrow pointing at Notifications. &#10;&#10;"/>
                    <pic:cNvPicPr/>
                  </pic:nvPicPr>
                  <pic:blipFill rotWithShape="1">
                    <a:blip r:embed="rId56"/>
                    <a:srcRect l="62976" t="28598" r="28106" b="43650"/>
                    <a:stretch/>
                  </pic:blipFill>
                  <pic:spPr bwMode="auto">
                    <a:xfrm>
                      <a:off x="0" y="0"/>
                      <a:ext cx="2295546" cy="2009379"/>
                    </a:xfrm>
                    <a:prstGeom prst="rect">
                      <a:avLst/>
                    </a:prstGeom>
                    <a:ln>
                      <a:noFill/>
                    </a:ln>
                    <a:extLst>
                      <a:ext uri="{53640926-AAD7-44D8-BBD7-CCE9431645EC}">
                        <a14:shadowObscured xmlns:a14="http://schemas.microsoft.com/office/drawing/2010/main"/>
                      </a:ext>
                    </a:extLst>
                  </pic:spPr>
                </pic:pic>
              </a:graphicData>
            </a:graphic>
          </wp:inline>
        </w:drawing>
      </w:r>
    </w:p>
    <w:p w14:paraId="47508229" w14:textId="77777777" w:rsidR="00D31E94" w:rsidRDefault="00D31E94" w:rsidP="003A4C1E">
      <w:pPr>
        <w:rPr>
          <w:sz w:val="24"/>
          <w:szCs w:val="28"/>
        </w:rPr>
      </w:pPr>
    </w:p>
    <w:p w14:paraId="12CEF844" w14:textId="38A02D37" w:rsidR="00A52166" w:rsidRDefault="00E71B64">
      <w:pPr>
        <w:rPr>
          <w:sz w:val="24"/>
          <w:szCs w:val="28"/>
        </w:rPr>
      </w:pPr>
      <w:r>
        <w:rPr>
          <w:sz w:val="24"/>
          <w:szCs w:val="28"/>
        </w:rPr>
        <w:t xml:space="preserve">Clicking on the “Notifications” link will bring you to a </w:t>
      </w:r>
      <w:r w:rsidR="00826103">
        <w:rPr>
          <w:sz w:val="24"/>
          <w:szCs w:val="28"/>
        </w:rPr>
        <w:t>record</w:t>
      </w:r>
      <w:r>
        <w:rPr>
          <w:sz w:val="24"/>
          <w:szCs w:val="28"/>
        </w:rPr>
        <w:t xml:space="preserve"> of all correspondence sent to y</w:t>
      </w:r>
      <w:r w:rsidR="00826103">
        <w:rPr>
          <w:sz w:val="24"/>
          <w:szCs w:val="28"/>
        </w:rPr>
        <w:t>ou</w:t>
      </w:r>
      <w:r w:rsidR="00417EA8">
        <w:rPr>
          <w:sz w:val="24"/>
          <w:szCs w:val="28"/>
        </w:rPr>
        <w:t xml:space="preserve"> by the Licensure Office organized by </w:t>
      </w:r>
      <w:r w:rsidR="005A2E47">
        <w:rPr>
          <w:sz w:val="24"/>
          <w:szCs w:val="28"/>
        </w:rPr>
        <w:t>date dispatched.</w:t>
      </w:r>
    </w:p>
    <w:p w14:paraId="7D09C14C" w14:textId="6504245D" w:rsidR="008E3A43" w:rsidRDefault="008E3A43" w:rsidP="00932AD1">
      <w:pPr>
        <w:pStyle w:val="Heading1"/>
      </w:pPr>
      <w:bookmarkStart w:id="13" w:name="_Toc190875677"/>
      <w:r>
        <w:t xml:space="preserve">Verifying </w:t>
      </w:r>
      <w:r w:rsidRPr="00975568">
        <w:t>Licensure</w:t>
      </w:r>
      <w:r>
        <w:t xml:space="preserve"> in ELAR</w:t>
      </w:r>
      <w:bookmarkEnd w:id="13"/>
    </w:p>
    <w:p w14:paraId="4A8A28B7" w14:textId="6D80C62A" w:rsidR="00953675" w:rsidRDefault="00F20822" w:rsidP="008E3A43">
      <w:pPr>
        <w:rPr>
          <w:sz w:val="24"/>
          <w:szCs w:val="28"/>
        </w:rPr>
      </w:pPr>
      <w:r>
        <w:rPr>
          <w:sz w:val="24"/>
          <w:szCs w:val="28"/>
        </w:rPr>
        <w:t xml:space="preserve">Once you have documented compliance with all application requirements, your license will be issued. The approval will be recorded in </w:t>
      </w:r>
      <w:r w:rsidR="00953675">
        <w:rPr>
          <w:sz w:val="24"/>
          <w:szCs w:val="28"/>
        </w:rPr>
        <w:t xml:space="preserve">your </w:t>
      </w:r>
      <w:r>
        <w:rPr>
          <w:sz w:val="24"/>
          <w:szCs w:val="28"/>
        </w:rPr>
        <w:t xml:space="preserve">ELAR </w:t>
      </w:r>
      <w:r w:rsidR="00FC7DEC">
        <w:rPr>
          <w:sz w:val="24"/>
          <w:szCs w:val="28"/>
        </w:rPr>
        <w:t>account,</w:t>
      </w:r>
      <w:r w:rsidR="00953675">
        <w:rPr>
          <w:sz w:val="24"/>
          <w:szCs w:val="28"/>
        </w:rPr>
        <w:t xml:space="preserve"> </w:t>
      </w:r>
      <w:r>
        <w:rPr>
          <w:sz w:val="24"/>
          <w:szCs w:val="28"/>
        </w:rPr>
        <w:t xml:space="preserve">and </w:t>
      </w:r>
      <w:r w:rsidR="00BB1D54">
        <w:rPr>
          <w:sz w:val="24"/>
          <w:szCs w:val="28"/>
        </w:rPr>
        <w:t xml:space="preserve">a license number will be assigned to your file. </w:t>
      </w:r>
      <w:r w:rsidR="00953675">
        <w:rPr>
          <w:sz w:val="24"/>
          <w:szCs w:val="28"/>
        </w:rPr>
        <w:t>Please note that no matter how many licenses you are issued throughout your teaching career, all will be found under the same</w:t>
      </w:r>
      <w:r w:rsidR="00EE7507">
        <w:rPr>
          <w:sz w:val="24"/>
          <w:szCs w:val="28"/>
        </w:rPr>
        <w:t xml:space="preserve"> original</w:t>
      </w:r>
      <w:r w:rsidR="00953675">
        <w:rPr>
          <w:sz w:val="24"/>
          <w:szCs w:val="28"/>
        </w:rPr>
        <w:t xml:space="preserve"> license number. </w:t>
      </w:r>
    </w:p>
    <w:p w14:paraId="5250A3C0" w14:textId="271833D3" w:rsidR="00953675" w:rsidRDefault="00953675" w:rsidP="008E3A43">
      <w:pPr>
        <w:rPr>
          <w:sz w:val="24"/>
          <w:szCs w:val="28"/>
        </w:rPr>
      </w:pPr>
    </w:p>
    <w:p w14:paraId="6688F719" w14:textId="7C361773" w:rsidR="00816E35" w:rsidRDefault="00816E35" w:rsidP="00D13974">
      <w:pPr>
        <w:pStyle w:val="Heading2"/>
      </w:pPr>
      <w:bookmarkStart w:id="14" w:name="_Toc190875678"/>
      <w:r>
        <w:t xml:space="preserve">Obtaining a Hard Copy of a </w:t>
      </w:r>
      <w:r w:rsidR="00D13974">
        <w:t>License</w:t>
      </w:r>
      <w:bookmarkEnd w:id="14"/>
    </w:p>
    <w:p w14:paraId="2B23AE55" w14:textId="61E1BF0F" w:rsidR="00F20822" w:rsidRDefault="00953675" w:rsidP="00B6686E">
      <w:pPr>
        <w:spacing w:after="120"/>
        <w:rPr>
          <w:sz w:val="24"/>
          <w:szCs w:val="28"/>
        </w:rPr>
      </w:pPr>
      <w:r>
        <w:rPr>
          <w:sz w:val="24"/>
          <w:szCs w:val="28"/>
        </w:rPr>
        <w:t xml:space="preserve">The Licensure Office no longer automatically issue hard copies of licenses and instead relies on ELAR as the official record of all licenses issued. All Massachusetts school districts have access to ELAR and should be able to confirm your licensure with either your MEPID or license number. You may also confirm your licensure through one of the following ways: </w:t>
      </w:r>
    </w:p>
    <w:p w14:paraId="2D8461A9" w14:textId="77777777" w:rsidR="000E32C6" w:rsidRDefault="000E32C6" w:rsidP="00B6686E">
      <w:pPr>
        <w:spacing w:after="120"/>
        <w:rPr>
          <w:sz w:val="24"/>
          <w:szCs w:val="28"/>
        </w:rPr>
      </w:pPr>
    </w:p>
    <w:p w14:paraId="6C6FA279" w14:textId="77777777" w:rsidR="00162507" w:rsidRDefault="00162507" w:rsidP="00B6686E">
      <w:pPr>
        <w:spacing w:after="120"/>
        <w:rPr>
          <w:sz w:val="24"/>
          <w:szCs w:val="28"/>
        </w:rPr>
      </w:pPr>
    </w:p>
    <w:p w14:paraId="533AA641" w14:textId="77777777" w:rsidR="00162507" w:rsidRDefault="00162507" w:rsidP="00B6686E">
      <w:pPr>
        <w:spacing w:after="120"/>
        <w:rPr>
          <w:sz w:val="24"/>
          <w:szCs w:val="28"/>
        </w:rPr>
      </w:pPr>
    </w:p>
    <w:p w14:paraId="5C6FE324" w14:textId="77777777" w:rsidR="00757958" w:rsidRDefault="00757958" w:rsidP="00B6686E">
      <w:pPr>
        <w:spacing w:after="120"/>
        <w:rPr>
          <w:sz w:val="24"/>
          <w:szCs w:val="28"/>
        </w:rPr>
      </w:pPr>
    </w:p>
    <w:p w14:paraId="0A6F724A" w14:textId="086332EF" w:rsidR="00953675" w:rsidRPr="00B6686E" w:rsidRDefault="00953675" w:rsidP="00FC7DEC">
      <w:pPr>
        <w:rPr>
          <w:b/>
          <w:bCs/>
          <w:sz w:val="24"/>
        </w:rPr>
      </w:pPr>
      <w:r w:rsidRPr="00B6686E">
        <w:rPr>
          <w:b/>
          <w:bCs/>
          <w:sz w:val="24"/>
        </w:rPr>
        <w:t>Option 1: Copy of License found in ELAR</w:t>
      </w:r>
    </w:p>
    <w:p w14:paraId="308B58FD" w14:textId="48DBB330" w:rsidR="00953675" w:rsidRDefault="00953675" w:rsidP="00953675"/>
    <w:p w14:paraId="07FD1F53" w14:textId="532A3A5E" w:rsidR="00162507" w:rsidRDefault="00162507" w:rsidP="00953675">
      <w:pPr>
        <w:rPr>
          <w:sz w:val="24"/>
          <w:szCs w:val="28"/>
        </w:rPr>
      </w:pPr>
      <w:r>
        <w:rPr>
          <w:noProof/>
        </w:rPr>
        <w:drawing>
          <wp:anchor distT="0" distB="0" distL="114300" distR="114300" simplePos="0" relativeHeight="251662848" behindDoc="0" locked="0" layoutInCell="1" allowOverlap="1" wp14:anchorId="47D94FE6" wp14:editId="02DF1BBD">
            <wp:simplePos x="0" y="0"/>
            <wp:positionH relativeFrom="margin">
              <wp:posOffset>-9525</wp:posOffset>
            </wp:positionH>
            <wp:positionV relativeFrom="paragraph">
              <wp:posOffset>97155</wp:posOffset>
            </wp:positionV>
            <wp:extent cx="3352800" cy="1421130"/>
            <wp:effectExtent l="0" t="0" r="0" b="7620"/>
            <wp:wrapSquare wrapText="bothSides"/>
            <wp:docPr id="1119335801" name="Picture 1" descr="Image of DESE Logo with blue arrow pointing to the word Licenses on the profile page in ELAR &#10;&#10;">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335801" name="Picture 1" descr="Image of DESE Logo with blue arrow pointing to the word Licenses on the profile page in ELAR &#10;&#10;">
                      <a:extLst>
                        <a:ext uri="{C183D7F6-B498-43B3-948B-1728B52AA6E4}">
                          <adec:decorative xmlns:adec="http://schemas.microsoft.com/office/drawing/2017/decorative" val="0"/>
                        </a:ext>
                      </a:extLst>
                    </pic:cNvPr>
                    <pic:cNvPicPr/>
                  </pic:nvPicPr>
                  <pic:blipFill rotWithShape="1">
                    <a:blip r:embed="rId57">
                      <a:extLst>
                        <a:ext uri="{28A0092B-C50C-407E-A947-70E740481C1C}">
                          <a14:useLocalDpi xmlns:a14="http://schemas.microsoft.com/office/drawing/2010/main" val="0"/>
                        </a:ext>
                      </a:extLst>
                    </a:blip>
                    <a:srcRect l="63141" t="23991" r="23953" b="56560"/>
                    <a:stretch/>
                  </pic:blipFill>
                  <pic:spPr bwMode="auto">
                    <a:xfrm>
                      <a:off x="0" y="0"/>
                      <a:ext cx="3352800" cy="1421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9D913A" w14:textId="77777777" w:rsidR="00162507" w:rsidRDefault="00162507" w:rsidP="00953675">
      <w:pPr>
        <w:rPr>
          <w:sz w:val="24"/>
          <w:szCs w:val="28"/>
        </w:rPr>
      </w:pPr>
    </w:p>
    <w:p w14:paraId="2F7607DD" w14:textId="7226BCE9" w:rsidR="00953675" w:rsidRDefault="00953675" w:rsidP="00953675">
      <w:pPr>
        <w:rPr>
          <w:sz w:val="24"/>
          <w:szCs w:val="28"/>
        </w:rPr>
      </w:pPr>
      <w:r w:rsidRPr="00953675">
        <w:rPr>
          <w:sz w:val="24"/>
          <w:szCs w:val="28"/>
        </w:rPr>
        <w:t xml:space="preserve">A free and printable copy of all licenses held may be accessed at any time via your ELAR account. </w:t>
      </w:r>
      <w:r>
        <w:rPr>
          <w:sz w:val="24"/>
          <w:szCs w:val="28"/>
        </w:rPr>
        <w:t xml:space="preserve">In order to view it, log into your ELAR account and click on the </w:t>
      </w:r>
      <w:r w:rsidR="000719FC">
        <w:rPr>
          <w:sz w:val="24"/>
          <w:szCs w:val="28"/>
        </w:rPr>
        <w:t>“Profile” tab in the header.</w:t>
      </w:r>
      <w:r w:rsidR="00C479A6">
        <w:rPr>
          <w:sz w:val="24"/>
          <w:szCs w:val="28"/>
        </w:rPr>
        <w:t xml:space="preserve"> </w:t>
      </w:r>
    </w:p>
    <w:p w14:paraId="6ACAFD45" w14:textId="67E0227D" w:rsidR="0097093E" w:rsidRDefault="0097093E" w:rsidP="00953675">
      <w:pPr>
        <w:rPr>
          <w:sz w:val="24"/>
          <w:szCs w:val="28"/>
        </w:rPr>
      </w:pPr>
    </w:p>
    <w:p w14:paraId="5E274C60" w14:textId="6938F7C6" w:rsidR="0097093E" w:rsidRDefault="0097093E" w:rsidP="00953675">
      <w:pPr>
        <w:rPr>
          <w:sz w:val="24"/>
          <w:szCs w:val="28"/>
        </w:rPr>
      </w:pPr>
    </w:p>
    <w:p w14:paraId="26D00F16" w14:textId="17087382" w:rsidR="00DB0074" w:rsidRDefault="00DB0074" w:rsidP="00C34E63">
      <w:pPr>
        <w:jc w:val="center"/>
        <w:rPr>
          <w:sz w:val="24"/>
          <w:szCs w:val="28"/>
        </w:rPr>
      </w:pPr>
    </w:p>
    <w:p w14:paraId="0C458F90" w14:textId="28E5B985" w:rsidR="00162507" w:rsidRDefault="00162507" w:rsidP="00953675">
      <w:pPr>
        <w:rPr>
          <w:sz w:val="24"/>
          <w:szCs w:val="28"/>
        </w:rPr>
      </w:pPr>
      <w:r>
        <w:rPr>
          <w:noProof/>
        </w:rPr>
        <w:drawing>
          <wp:anchor distT="0" distB="0" distL="114300" distR="114300" simplePos="0" relativeHeight="251659776" behindDoc="0" locked="0" layoutInCell="1" allowOverlap="1" wp14:anchorId="229C2178" wp14:editId="3BBB4D63">
            <wp:simplePos x="0" y="0"/>
            <wp:positionH relativeFrom="column">
              <wp:posOffset>-125730</wp:posOffset>
            </wp:positionH>
            <wp:positionV relativeFrom="paragraph">
              <wp:posOffset>204470</wp:posOffset>
            </wp:positionV>
            <wp:extent cx="1762125" cy="2143125"/>
            <wp:effectExtent l="0" t="0" r="9525" b="9525"/>
            <wp:wrapSquare wrapText="bothSides"/>
            <wp:docPr id="1353756749" name="Picture 1" descr="A picture containing text, screenshot, computer, indoo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56749" name="Picture 1" descr="A picture containing text, screenshot, computer, indoor&#10;&#10;"/>
                    <pic:cNvPicPr/>
                  </pic:nvPicPr>
                  <pic:blipFill rotWithShape="1">
                    <a:blip r:embed="rId58">
                      <a:extLst>
                        <a:ext uri="{28A0092B-C50C-407E-A947-70E740481C1C}">
                          <a14:useLocalDpi xmlns:a14="http://schemas.microsoft.com/office/drawing/2010/main" val="0"/>
                        </a:ext>
                      </a:extLst>
                    </a:blip>
                    <a:srcRect l="63156" t="27553" r="31268" b="48339"/>
                    <a:stretch/>
                  </pic:blipFill>
                  <pic:spPr bwMode="auto">
                    <a:xfrm>
                      <a:off x="0" y="0"/>
                      <a:ext cx="1762125"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E565D5" w14:textId="77777777" w:rsidR="00162507" w:rsidRDefault="00162507" w:rsidP="00953675">
      <w:pPr>
        <w:rPr>
          <w:sz w:val="24"/>
          <w:szCs w:val="28"/>
        </w:rPr>
      </w:pPr>
    </w:p>
    <w:p w14:paraId="6AA31B41" w14:textId="77777777" w:rsidR="00162507" w:rsidRDefault="00162507" w:rsidP="00953675">
      <w:pPr>
        <w:rPr>
          <w:sz w:val="24"/>
          <w:szCs w:val="28"/>
        </w:rPr>
      </w:pPr>
    </w:p>
    <w:p w14:paraId="1C81BF57" w14:textId="77777777" w:rsidR="00162507" w:rsidRDefault="00162507" w:rsidP="00953675">
      <w:pPr>
        <w:rPr>
          <w:sz w:val="24"/>
          <w:szCs w:val="28"/>
        </w:rPr>
      </w:pPr>
    </w:p>
    <w:p w14:paraId="76CBE416" w14:textId="77777777" w:rsidR="00162507" w:rsidRDefault="00162507" w:rsidP="00953675">
      <w:pPr>
        <w:rPr>
          <w:sz w:val="24"/>
          <w:szCs w:val="28"/>
        </w:rPr>
      </w:pPr>
    </w:p>
    <w:p w14:paraId="20CF88A1" w14:textId="38963DC1" w:rsidR="00C479A6" w:rsidRDefault="00C479A6" w:rsidP="00953675">
      <w:pPr>
        <w:rPr>
          <w:sz w:val="24"/>
          <w:szCs w:val="28"/>
        </w:rPr>
      </w:pPr>
      <w:r>
        <w:rPr>
          <w:sz w:val="24"/>
          <w:szCs w:val="28"/>
        </w:rPr>
        <w:t xml:space="preserve">This will bring you to </w:t>
      </w:r>
      <w:r w:rsidR="009816CB">
        <w:rPr>
          <w:sz w:val="24"/>
          <w:szCs w:val="28"/>
        </w:rPr>
        <w:t xml:space="preserve">your profile. On the left-hand side, you should see a link that says “Licenses” </w:t>
      </w:r>
    </w:p>
    <w:p w14:paraId="62690ABF" w14:textId="5CEA22D4" w:rsidR="0097093E" w:rsidRDefault="00975568" w:rsidP="00953675">
      <w:pPr>
        <w:rPr>
          <w:noProof/>
        </w:rPr>
      </w:pPr>
      <w:r>
        <w:rPr>
          <w:noProof/>
        </w:rPr>
        <w:t xml:space="preserve"> </w:t>
      </w:r>
    </w:p>
    <w:p w14:paraId="1484931D" w14:textId="77777777" w:rsidR="00162507" w:rsidRDefault="00162507" w:rsidP="00953675">
      <w:pPr>
        <w:rPr>
          <w:noProof/>
        </w:rPr>
      </w:pPr>
    </w:p>
    <w:p w14:paraId="24F5059D" w14:textId="77777777" w:rsidR="00162507" w:rsidRDefault="00162507" w:rsidP="00953675">
      <w:pPr>
        <w:rPr>
          <w:noProof/>
        </w:rPr>
      </w:pPr>
    </w:p>
    <w:p w14:paraId="7DAF3E79" w14:textId="77777777" w:rsidR="00162507" w:rsidRDefault="00162507" w:rsidP="00953675">
      <w:pPr>
        <w:rPr>
          <w:noProof/>
        </w:rPr>
      </w:pPr>
    </w:p>
    <w:p w14:paraId="6339BC54" w14:textId="77777777" w:rsidR="00162507" w:rsidRDefault="00162507" w:rsidP="00953675">
      <w:pPr>
        <w:rPr>
          <w:noProof/>
        </w:rPr>
      </w:pPr>
    </w:p>
    <w:p w14:paraId="0B90A1C1" w14:textId="77777777" w:rsidR="00162507" w:rsidRDefault="00162507" w:rsidP="00953675">
      <w:pPr>
        <w:rPr>
          <w:noProof/>
        </w:rPr>
      </w:pPr>
    </w:p>
    <w:p w14:paraId="1F679421" w14:textId="77777777" w:rsidR="00162507" w:rsidRDefault="00162507" w:rsidP="00953675">
      <w:pPr>
        <w:rPr>
          <w:noProof/>
        </w:rPr>
      </w:pPr>
    </w:p>
    <w:p w14:paraId="48CA1556" w14:textId="77777777" w:rsidR="00162507" w:rsidRDefault="00162507" w:rsidP="00953675">
      <w:pPr>
        <w:rPr>
          <w:noProof/>
        </w:rPr>
      </w:pPr>
    </w:p>
    <w:p w14:paraId="639F8255" w14:textId="5916550F" w:rsidR="00162507" w:rsidRDefault="00162507" w:rsidP="00953675">
      <w:pPr>
        <w:rPr>
          <w:noProof/>
        </w:rPr>
      </w:pPr>
      <w:r>
        <w:rPr>
          <w:noProof/>
        </w:rPr>
        <w:drawing>
          <wp:anchor distT="0" distB="0" distL="114300" distR="114300" simplePos="0" relativeHeight="251664896" behindDoc="0" locked="0" layoutInCell="1" allowOverlap="1" wp14:anchorId="17B79524" wp14:editId="590367DE">
            <wp:simplePos x="0" y="0"/>
            <wp:positionH relativeFrom="column">
              <wp:posOffset>-335280</wp:posOffset>
            </wp:positionH>
            <wp:positionV relativeFrom="paragraph">
              <wp:posOffset>240030</wp:posOffset>
            </wp:positionV>
            <wp:extent cx="4505325" cy="1461770"/>
            <wp:effectExtent l="0" t="0" r="9525" b="5080"/>
            <wp:wrapSquare wrapText="bothSides"/>
            <wp:docPr id="309302534" name="Picture 1" descr="Image with all of your current license informat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02534" name="Picture 1" descr="Image with all of your current license information&#10;&#10;"/>
                    <pic:cNvPicPr/>
                  </pic:nvPicPr>
                  <pic:blipFill rotWithShape="1">
                    <a:blip r:embed="rId59">
                      <a:extLst>
                        <a:ext uri="{28A0092B-C50C-407E-A947-70E740481C1C}">
                          <a14:useLocalDpi xmlns:a14="http://schemas.microsoft.com/office/drawing/2010/main" val="0"/>
                        </a:ext>
                      </a:extLst>
                    </a:blip>
                    <a:srcRect l="63234" t="27047" r="21801" b="55687"/>
                    <a:stretch/>
                  </pic:blipFill>
                  <pic:spPr bwMode="auto">
                    <a:xfrm>
                      <a:off x="0" y="0"/>
                      <a:ext cx="4505325" cy="14617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E85B3A" w14:textId="4C4A3D0A" w:rsidR="00162507" w:rsidRPr="00162507" w:rsidRDefault="00162507" w:rsidP="00953675">
      <w:pPr>
        <w:rPr>
          <w:noProof/>
        </w:rPr>
      </w:pPr>
    </w:p>
    <w:p w14:paraId="188CBEDE" w14:textId="31F0F3E1" w:rsidR="00162507" w:rsidRDefault="00C479A6" w:rsidP="00953675">
      <w:pPr>
        <w:rPr>
          <w:sz w:val="24"/>
          <w:szCs w:val="28"/>
        </w:rPr>
      </w:pPr>
      <w:r>
        <w:rPr>
          <w:sz w:val="24"/>
          <w:szCs w:val="28"/>
        </w:rPr>
        <w:t xml:space="preserve">Clicking on this </w:t>
      </w:r>
      <w:r w:rsidR="0087723E">
        <w:rPr>
          <w:sz w:val="24"/>
          <w:szCs w:val="28"/>
        </w:rPr>
        <w:t>link</w:t>
      </w:r>
      <w:r>
        <w:rPr>
          <w:sz w:val="24"/>
          <w:szCs w:val="28"/>
        </w:rPr>
        <w:t xml:space="preserve"> will </w:t>
      </w:r>
      <w:r w:rsidR="0087723E">
        <w:rPr>
          <w:sz w:val="24"/>
          <w:szCs w:val="28"/>
        </w:rPr>
        <w:t>bring you to a page</w:t>
      </w:r>
      <w:r>
        <w:rPr>
          <w:sz w:val="24"/>
          <w:szCs w:val="28"/>
        </w:rPr>
        <w:t xml:space="preserve"> with all of your current license information.</w:t>
      </w:r>
      <w:r w:rsidR="002A076E">
        <w:rPr>
          <w:sz w:val="24"/>
          <w:szCs w:val="28"/>
        </w:rPr>
        <w:t xml:space="preserve"> You may print a copy of this page for free</w:t>
      </w:r>
      <w:r w:rsidR="006F2704">
        <w:rPr>
          <w:sz w:val="24"/>
          <w:szCs w:val="28"/>
        </w:rPr>
        <w:t xml:space="preserve"> by clicking on the “Print Unofficial License” button towards the top of the screen</w:t>
      </w:r>
      <w:r w:rsidR="002A076E">
        <w:rPr>
          <w:sz w:val="24"/>
          <w:szCs w:val="28"/>
        </w:rPr>
        <w:t>.</w:t>
      </w:r>
      <w:r>
        <w:rPr>
          <w:sz w:val="24"/>
          <w:szCs w:val="28"/>
        </w:rPr>
        <w:t xml:space="preserve"> </w:t>
      </w:r>
    </w:p>
    <w:p w14:paraId="7A5DD479" w14:textId="5AB6B037" w:rsidR="006F2704" w:rsidRDefault="006F2704" w:rsidP="00953675">
      <w:pPr>
        <w:rPr>
          <w:sz w:val="24"/>
          <w:szCs w:val="28"/>
        </w:rPr>
      </w:pPr>
    </w:p>
    <w:p w14:paraId="54371D08" w14:textId="77777777" w:rsidR="006F2704" w:rsidRDefault="006F2704" w:rsidP="00953675">
      <w:pPr>
        <w:rPr>
          <w:sz w:val="24"/>
          <w:szCs w:val="28"/>
        </w:rPr>
      </w:pPr>
    </w:p>
    <w:p w14:paraId="26E12BAB" w14:textId="57F10419" w:rsidR="00C479A6" w:rsidRDefault="00C479A6" w:rsidP="00953675">
      <w:pPr>
        <w:rPr>
          <w:sz w:val="24"/>
          <w:szCs w:val="28"/>
        </w:rPr>
      </w:pPr>
      <w:r>
        <w:rPr>
          <w:sz w:val="24"/>
          <w:szCs w:val="28"/>
        </w:rPr>
        <w:t xml:space="preserve">Educators should note that although this page will </w:t>
      </w:r>
      <w:r w:rsidR="00672B28">
        <w:rPr>
          <w:sz w:val="24"/>
          <w:szCs w:val="28"/>
        </w:rPr>
        <w:t xml:space="preserve">be </w:t>
      </w:r>
      <w:r>
        <w:rPr>
          <w:sz w:val="24"/>
          <w:szCs w:val="28"/>
        </w:rPr>
        <w:t xml:space="preserve">listed as “Unofficial License Information” it should be accepted as official by any school district in Massachusetts as the district will have access to ELAR and can confirm licensure with the identification numbers found on this page. </w:t>
      </w:r>
    </w:p>
    <w:p w14:paraId="1014086E" w14:textId="65282DFF" w:rsidR="002A076E" w:rsidRDefault="002A076E" w:rsidP="00C479A6">
      <w:pPr>
        <w:rPr>
          <w:sz w:val="24"/>
          <w:szCs w:val="28"/>
        </w:rPr>
      </w:pPr>
    </w:p>
    <w:p w14:paraId="2AFDB93E" w14:textId="709329BD" w:rsidR="002A076E" w:rsidRPr="00B6686E" w:rsidRDefault="002A076E" w:rsidP="00B6686E">
      <w:pPr>
        <w:rPr>
          <w:b/>
          <w:bCs/>
          <w:color w:val="1F3864" w:themeColor="accent1" w:themeShade="80"/>
          <w:sz w:val="24"/>
        </w:rPr>
      </w:pPr>
      <w:r w:rsidRPr="00B6686E">
        <w:rPr>
          <w:b/>
          <w:bCs/>
          <w:color w:val="1F3864" w:themeColor="accent1" w:themeShade="80"/>
          <w:sz w:val="24"/>
        </w:rPr>
        <w:t xml:space="preserve">Option </w:t>
      </w:r>
      <w:r w:rsidR="007F062E" w:rsidRPr="00B6686E">
        <w:rPr>
          <w:b/>
          <w:bCs/>
          <w:color w:val="1F3864" w:themeColor="accent1" w:themeShade="80"/>
          <w:sz w:val="24"/>
        </w:rPr>
        <w:t>2</w:t>
      </w:r>
      <w:r w:rsidRPr="00B6686E">
        <w:rPr>
          <w:b/>
          <w:bCs/>
          <w:color w:val="1F3864" w:themeColor="accent1" w:themeShade="80"/>
          <w:sz w:val="24"/>
        </w:rPr>
        <w:t>: The Public Look-up for Educator Licensure</w:t>
      </w:r>
    </w:p>
    <w:p w14:paraId="26014B77" w14:textId="1AB8DE0A" w:rsidR="002A076E" w:rsidRPr="00B6686E" w:rsidRDefault="002A076E" w:rsidP="00B6686E">
      <w:pPr>
        <w:rPr>
          <w:b/>
          <w:bCs/>
          <w:color w:val="1F3864" w:themeColor="accent1" w:themeShade="80"/>
          <w:sz w:val="24"/>
        </w:rPr>
      </w:pPr>
    </w:p>
    <w:p w14:paraId="7D0EAD2D" w14:textId="4FE92E67" w:rsidR="00432C86" w:rsidRDefault="00432C86" w:rsidP="002A076E">
      <w:pPr>
        <w:rPr>
          <w:sz w:val="24"/>
          <w:szCs w:val="28"/>
        </w:rPr>
      </w:pPr>
      <w:r>
        <w:rPr>
          <w:sz w:val="24"/>
          <w:szCs w:val="28"/>
        </w:rPr>
        <w:t xml:space="preserve">A Licensure Public Look-up is available on the Licensure Office’s website and may be found, here: </w:t>
      </w:r>
      <w:hyperlink r:id="rId60" w:history="1">
        <w:r>
          <w:rPr>
            <w:rStyle w:val="Hyperlink"/>
          </w:rPr>
          <w:t>https://www.doe.mass.edu/licensure/lookup/</w:t>
        </w:r>
      </w:hyperlink>
      <w:r>
        <w:t xml:space="preserve"> </w:t>
      </w:r>
      <w:r>
        <w:rPr>
          <w:sz w:val="24"/>
          <w:szCs w:val="28"/>
        </w:rPr>
        <w:t xml:space="preserve"> </w:t>
      </w:r>
    </w:p>
    <w:p w14:paraId="7722E097" w14:textId="77777777" w:rsidR="00432C86" w:rsidRDefault="00432C86" w:rsidP="002A076E">
      <w:pPr>
        <w:rPr>
          <w:sz w:val="24"/>
          <w:szCs w:val="28"/>
        </w:rPr>
      </w:pPr>
    </w:p>
    <w:p w14:paraId="412AD5E3" w14:textId="39B34A64" w:rsidR="002A076E" w:rsidRDefault="00432C86" w:rsidP="002A076E">
      <w:pPr>
        <w:rPr>
          <w:sz w:val="24"/>
          <w:szCs w:val="28"/>
        </w:rPr>
      </w:pPr>
      <w:r>
        <w:rPr>
          <w:sz w:val="24"/>
          <w:szCs w:val="28"/>
        </w:rPr>
        <w:t xml:space="preserve">The Public Look-up Tool may be accessed by anyone 24/7 and allows individuals to search for current Massachusetts educator license holders either by name or by license number. </w:t>
      </w:r>
      <w:r w:rsidR="00E6692E">
        <w:rPr>
          <w:sz w:val="24"/>
          <w:szCs w:val="28"/>
        </w:rPr>
        <w:t>Individuals using the tool should be advised that that only current license information will be displayed. The Public Look-up Tool will not give a complete history of the various stages of licensure earned</w:t>
      </w:r>
      <w:r w:rsidR="0034640C">
        <w:rPr>
          <w:sz w:val="24"/>
          <w:szCs w:val="28"/>
        </w:rPr>
        <w:t xml:space="preserve"> or</w:t>
      </w:r>
      <w:r w:rsidR="007F062E">
        <w:rPr>
          <w:sz w:val="24"/>
          <w:szCs w:val="28"/>
        </w:rPr>
        <w:t xml:space="preserve"> open license applications</w:t>
      </w:r>
      <w:r w:rsidR="0034640C">
        <w:rPr>
          <w:sz w:val="24"/>
          <w:szCs w:val="28"/>
        </w:rPr>
        <w:t xml:space="preserve"> </w:t>
      </w:r>
      <w:r w:rsidR="007F062E">
        <w:rPr>
          <w:sz w:val="24"/>
          <w:szCs w:val="28"/>
        </w:rPr>
        <w:t xml:space="preserve">that are </w:t>
      </w:r>
      <w:r w:rsidR="0034640C">
        <w:rPr>
          <w:sz w:val="24"/>
          <w:szCs w:val="28"/>
        </w:rPr>
        <w:t>in process</w:t>
      </w:r>
      <w:r w:rsidR="00E6692E">
        <w:rPr>
          <w:sz w:val="24"/>
          <w:szCs w:val="28"/>
        </w:rPr>
        <w:t xml:space="preserve"> </w:t>
      </w:r>
      <w:r w:rsidR="007F062E">
        <w:rPr>
          <w:sz w:val="24"/>
          <w:szCs w:val="28"/>
        </w:rPr>
        <w:t>for</w:t>
      </w:r>
      <w:r w:rsidR="00E6692E">
        <w:rPr>
          <w:sz w:val="24"/>
          <w:szCs w:val="28"/>
        </w:rPr>
        <w:t xml:space="preserve"> a given individual. </w:t>
      </w:r>
    </w:p>
    <w:p w14:paraId="3A04D847" w14:textId="24A9EA40" w:rsidR="007F062E" w:rsidRDefault="007F062E" w:rsidP="002A076E">
      <w:pPr>
        <w:rPr>
          <w:sz w:val="24"/>
          <w:szCs w:val="28"/>
        </w:rPr>
      </w:pPr>
    </w:p>
    <w:p w14:paraId="4D0962D1" w14:textId="38CEB608" w:rsidR="007F062E" w:rsidRPr="00B6686E" w:rsidRDefault="007F062E" w:rsidP="00B6686E">
      <w:pPr>
        <w:rPr>
          <w:b/>
          <w:bCs/>
          <w:color w:val="1F3864" w:themeColor="accent1" w:themeShade="80"/>
          <w:sz w:val="24"/>
        </w:rPr>
      </w:pPr>
      <w:r w:rsidRPr="00B6686E">
        <w:rPr>
          <w:b/>
          <w:bCs/>
          <w:color w:val="1F3864" w:themeColor="accent1" w:themeShade="80"/>
          <w:sz w:val="24"/>
        </w:rPr>
        <w:t>Option 3: Request a Hard Copy</w:t>
      </w:r>
    </w:p>
    <w:p w14:paraId="7C20C264" w14:textId="77777777" w:rsidR="007F062E" w:rsidRPr="00B6686E" w:rsidRDefault="007F062E" w:rsidP="00B6686E">
      <w:pPr>
        <w:rPr>
          <w:b/>
          <w:bCs/>
          <w:color w:val="1F3864" w:themeColor="accent1" w:themeShade="80"/>
          <w:sz w:val="24"/>
        </w:rPr>
      </w:pPr>
    </w:p>
    <w:p w14:paraId="0FCE67B3" w14:textId="77777777" w:rsidR="007F062E" w:rsidRDefault="007F062E" w:rsidP="007F062E">
      <w:pPr>
        <w:rPr>
          <w:sz w:val="24"/>
          <w:szCs w:val="28"/>
        </w:rPr>
      </w:pPr>
      <w:r>
        <w:rPr>
          <w:sz w:val="24"/>
          <w:szCs w:val="28"/>
        </w:rPr>
        <w:t xml:space="preserve">Although the Licensure Office no longer automatically mails out hard copies of licenses when issued, an official hard copy is available upon request for a $25 fee. Educators should note that this official copy is optional. If a Massachusetts school district is requesting a copy of your license, they are most likely referring to the free option described in Option 1 since they can verify the copy with their ELAR access. </w:t>
      </w:r>
    </w:p>
    <w:p w14:paraId="7C6CEAC2" w14:textId="77777777" w:rsidR="007F062E" w:rsidRDefault="007F062E" w:rsidP="007F062E">
      <w:pPr>
        <w:rPr>
          <w:sz w:val="24"/>
          <w:szCs w:val="28"/>
        </w:rPr>
      </w:pPr>
    </w:p>
    <w:p w14:paraId="366D1BEE" w14:textId="36D2B7F1" w:rsidR="00D35B6F" w:rsidRDefault="00D35B6F" w:rsidP="007F062E">
      <w:pPr>
        <w:rPr>
          <w:sz w:val="24"/>
          <w:szCs w:val="28"/>
        </w:rPr>
      </w:pPr>
      <w:r>
        <w:rPr>
          <w:sz w:val="24"/>
          <w:szCs w:val="28"/>
        </w:rPr>
        <w:t xml:space="preserve">To </w:t>
      </w:r>
      <w:r w:rsidR="00BB19F3">
        <w:rPr>
          <w:sz w:val="24"/>
          <w:szCs w:val="28"/>
        </w:rPr>
        <w:t>request a hard copy, educators should log into their ELAR account and click on the “Begin an Application” button on their Dashboard. From the drop down box</w:t>
      </w:r>
      <w:r w:rsidR="0034121F">
        <w:rPr>
          <w:sz w:val="24"/>
          <w:szCs w:val="28"/>
        </w:rPr>
        <w:t>, they may select “</w:t>
      </w:r>
      <w:r w:rsidR="00EC263F">
        <w:rPr>
          <w:sz w:val="24"/>
          <w:szCs w:val="28"/>
        </w:rPr>
        <w:t>Print my license” from the options. This begins a</w:t>
      </w:r>
      <w:r w:rsidR="000A7FDC">
        <w:rPr>
          <w:sz w:val="24"/>
          <w:szCs w:val="28"/>
        </w:rPr>
        <w:t xml:space="preserve"> process by which educators can pay for a hard copy. </w:t>
      </w:r>
    </w:p>
    <w:p w14:paraId="632C3C1E" w14:textId="77777777" w:rsidR="00FA64F3" w:rsidRPr="00FA64F3" w:rsidRDefault="00FA64F3" w:rsidP="00FA64F3"/>
    <w:p w14:paraId="5983FB9F" w14:textId="6F6D85E1" w:rsidR="00CC691B" w:rsidRDefault="00CC691B" w:rsidP="00932AD1">
      <w:pPr>
        <w:pStyle w:val="Heading1"/>
      </w:pPr>
      <w:bookmarkStart w:id="15" w:name="_Toc190875679"/>
      <w:r>
        <w:t xml:space="preserve">Additional </w:t>
      </w:r>
      <w:r w:rsidRPr="00975568">
        <w:t>Information</w:t>
      </w:r>
      <w:bookmarkEnd w:id="15"/>
    </w:p>
    <w:p w14:paraId="1AE0B0B6" w14:textId="76E82077" w:rsidR="00CC691B" w:rsidRDefault="00CC691B" w:rsidP="00CC691B">
      <w:pPr>
        <w:rPr>
          <w:sz w:val="24"/>
          <w:szCs w:val="28"/>
        </w:rPr>
      </w:pPr>
      <w:r>
        <w:rPr>
          <w:sz w:val="24"/>
          <w:szCs w:val="28"/>
        </w:rPr>
        <w:t xml:space="preserve">Thank you for reviewing this </w:t>
      </w:r>
      <w:r w:rsidR="0034640C">
        <w:rPr>
          <w:sz w:val="24"/>
          <w:szCs w:val="28"/>
        </w:rPr>
        <w:t>orientation</w:t>
      </w:r>
      <w:r>
        <w:rPr>
          <w:sz w:val="24"/>
          <w:szCs w:val="28"/>
        </w:rPr>
        <w:t xml:space="preserve"> on how to begin the Massachusetts Educator Licensure Process. If you have any questions about the contents of this guide, or if you have questions that were not addressed in these pages, the following resources are available:</w:t>
      </w:r>
    </w:p>
    <w:p w14:paraId="365AA279" w14:textId="77777777" w:rsidR="00CC691B" w:rsidRDefault="00CC691B" w:rsidP="00CC691B">
      <w:pPr>
        <w:rPr>
          <w:sz w:val="24"/>
          <w:szCs w:val="28"/>
        </w:rPr>
      </w:pPr>
    </w:p>
    <w:p w14:paraId="2743177C" w14:textId="6529322A" w:rsidR="00CC691B" w:rsidRDefault="00CC691B" w:rsidP="00CC691B">
      <w:pPr>
        <w:pStyle w:val="ListParagraph"/>
        <w:numPr>
          <w:ilvl w:val="0"/>
          <w:numId w:val="4"/>
        </w:numPr>
        <w:rPr>
          <w:rFonts w:cs="Calibri"/>
          <w:sz w:val="24"/>
        </w:rPr>
      </w:pPr>
      <w:r w:rsidRPr="00CC691B">
        <w:rPr>
          <w:rFonts w:cs="Calibri"/>
          <w:b/>
          <w:bCs/>
          <w:sz w:val="24"/>
        </w:rPr>
        <w:t xml:space="preserve">The Licensure Office website: </w:t>
      </w:r>
      <w:hyperlink r:id="rId61" w:history="1">
        <w:r w:rsidRPr="004B0211">
          <w:rPr>
            <w:rStyle w:val="Hyperlink"/>
            <w:rFonts w:cs="Calibri"/>
            <w:sz w:val="24"/>
          </w:rPr>
          <w:t>www.doe.mass.edu/licensure</w:t>
        </w:r>
      </w:hyperlink>
      <w:r>
        <w:rPr>
          <w:rFonts w:cs="Calibri"/>
          <w:sz w:val="24"/>
        </w:rPr>
        <w:t xml:space="preserve"> </w:t>
      </w:r>
    </w:p>
    <w:p w14:paraId="78766D37" w14:textId="4BCA89DF" w:rsidR="00CC691B" w:rsidRDefault="00CC691B" w:rsidP="00CC691B">
      <w:pPr>
        <w:rPr>
          <w:rFonts w:cs="Calibri"/>
          <w:sz w:val="24"/>
        </w:rPr>
      </w:pPr>
    </w:p>
    <w:p w14:paraId="34181431" w14:textId="437BB50C" w:rsidR="00CC691B" w:rsidRPr="00CC691B" w:rsidRDefault="00CC691B" w:rsidP="00CC691B">
      <w:pPr>
        <w:pStyle w:val="ListParagraph"/>
        <w:numPr>
          <w:ilvl w:val="0"/>
          <w:numId w:val="4"/>
        </w:numPr>
        <w:rPr>
          <w:rFonts w:cs="Calibri"/>
          <w:sz w:val="24"/>
        </w:rPr>
      </w:pPr>
      <w:r w:rsidRPr="00CC691B">
        <w:rPr>
          <w:rFonts w:cs="Calibri"/>
          <w:b/>
          <w:bCs/>
          <w:sz w:val="24"/>
        </w:rPr>
        <w:t>The MELS video series</w:t>
      </w:r>
      <w:r>
        <w:rPr>
          <w:rFonts w:cs="Calibri"/>
          <w:sz w:val="24"/>
        </w:rPr>
        <w:t xml:space="preserve"> explaining the licensure process may be found here: </w:t>
      </w:r>
      <w:hyperlink r:id="rId62" w:history="1">
        <w:r>
          <w:rPr>
            <w:rStyle w:val="Hyperlink"/>
          </w:rPr>
          <w:t>https://www.youtube.com/c/MassachusettsOfficeofEducatorLicensure</w:t>
        </w:r>
      </w:hyperlink>
    </w:p>
    <w:p w14:paraId="09954FF4" w14:textId="77777777" w:rsidR="00CC691B" w:rsidRPr="00CC691B" w:rsidRDefault="00CC691B" w:rsidP="00CC691B">
      <w:pPr>
        <w:rPr>
          <w:rFonts w:cs="Calibri"/>
          <w:sz w:val="24"/>
        </w:rPr>
      </w:pPr>
    </w:p>
    <w:p w14:paraId="4E17DE0A" w14:textId="6F9AF8AE" w:rsidR="00CC691B" w:rsidRPr="000F7F3F" w:rsidRDefault="00CC691B" w:rsidP="00CC691B">
      <w:pPr>
        <w:pStyle w:val="ListParagraph"/>
        <w:numPr>
          <w:ilvl w:val="0"/>
          <w:numId w:val="4"/>
        </w:numPr>
        <w:rPr>
          <w:rFonts w:cs="Calibri"/>
          <w:sz w:val="24"/>
        </w:rPr>
      </w:pPr>
      <w:r w:rsidRPr="000F7F3F">
        <w:rPr>
          <w:rFonts w:cs="Calibri"/>
          <w:b/>
          <w:bCs/>
          <w:sz w:val="24"/>
        </w:rPr>
        <w:t>The Licensure Call Center Help Line</w:t>
      </w:r>
      <w:r w:rsidRPr="000F7F3F">
        <w:rPr>
          <w:rFonts w:cs="Calibri"/>
          <w:sz w:val="24"/>
        </w:rPr>
        <w:t>: 781-338-6600</w:t>
      </w:r>
    </w:p>
    <w:p w14:paraId="04ADF68F" w14:textId="621B2AFA" w:rsidR="00CC691B" w:rsidRPr="000F7F3F" w:rsidRDefault="00CC691B" w:rsidP="00CC691B">
      <w:pPr>
        <w:pStyle w:val="ListParagraph"/>
        <w:rPr>
          <w:rFonts w:cs="Calibri"/>
          <w:sz w:val="24"/>
        </w:rPr>
      </w:pPr>
      <w:r w:rsidRPr="000F7F3F">
        <w:rPr>
          <w:rFonts w:cs="Calibri"/>
          <w:sz w:val="24"/>
        </w:rPr>
        <w:t>Open weekdays 9am-1</w:t>
      </w:r>
      <w:r w:rsidR="00DF240E">
        <w:rPr>
          <w:rFonts w:cs="Calibri"/>
          <w:sz w:val="24"/>
        </w:rPr>
        <w:t>2</w:t>
      </w:r>
      <w:r w:rsidRPr="000F7F3F">
        <w:rPr>
          <w:rFonts w:cs="Calibri"/>
          <w:sz w:val="24"/>
        </w:rPr>
        <w:t>pm and 2pm-5pm</w:t>
      </w:r>
    </w:p>
    <w:p w14:paraId="20D88605" w14:textId="3538222D" w:rsidR="00CC691B" w:rsidRPr="000F7F3F" w:rsidRDefault="00CC691B" w:rsidP="00CC691B">
      <w:pPr>
        <w:pStyle w:val="ListParagraph"/>
        <w:rPr>
          <w:rFonts w:cs="Calibri"/>
          <w:sz w:val="24"/>
        </w:rPr>
      </w:pPr>
      <w:r w:rsidRPr="000F7F3F">
        <w:rPr>
          <w:rFonts w:cs="Calibri"/>
          <w:sz w:val="24"/>
        </w:rPr>
        <w:t>Call Center Agents service this Licensure Help Line and can assist you with general questions about the licensure process</w:t>
      </w:r>
      <w:r w:rsidR="003140FC">
        <w:rPr>
          <w:rFonts w:cs="Calibri"/>
          <w:sz w:val="24"/>
        </w:rPr>
        <w:t>.</w:t>
      </w:r>
    </w:p>
    <w:p w14:paraId="2D9A3EE4" w14:textId="77777777" w:rsidR="00CC691B" w:rsidRDefault="00CC691B" w:rsidP="00CC691B">
      <w:pPr>
        <w:rPr>
          <w:rFonts w:cs="Calibri"/>
          <w:sz w:val="24"/>
        </w:rPr>
      </w:pPr>
    </w:p>
    <w:p w14:paraId="116B78D6" w14:textId="77777777" w:rsidR="00CC691B" w:rsidRPr="000F7F3F" w:rsidRDefault="00CC691B" w:rsidP="00CC691B">
      <w:pPr>
        <w:pStyle w:val="ListParagraph"/>
        <w:numPr>
          <w:ilvl w:val="0"/>
          <w:numId w:val="4"/>
        </w:numPr>
        <w:rPr>
          <w:rFonts w:cs="Calibri"/>
          <w:b/>
          <w:bCs/>
          <w:sz w:val="24"/>
        </w:rPr>
      </w:pPr>
      <w:r w:rsidRPr="000F7F3F">
        <w:rPr>
          <w:rFonts w:cs="Calibri"/>
          <w:b/>
          <w:bCs/>
          <w:sz w:val="24"/>
        </w:rPr>
        <w:t>The Licensure Walk-in Welcome Center Service Counter</w:t>
      </w:r>
    </w:p>
    <w:p w14:paraId="63077292" w14:textId="41369655" w:rsidR="00CC691B" w:rsidRPr="000F7F3F" w:rsidRDefault="00CC691B" w:rsidP="00CC691B">
      <w:pPr>
        <w:pStyle w:val="ListParagraph"/>
        <w:rPr>
          <w:rFonts w:cs="Calibri"/>
          <w:sz w:val="24"/>
        </w:rPr>
      </w:pPr>
      <w:r w:rsidRPr="000F7F3F">
        <w:rPr>
          <w:rFonts w:cs="Calibri"/>
          <w:sz w:val="24"/>
        </w:rPr>
        <w:t xml:space="preserve">Located on the first floor of our DESE building at </w:t>
      </w:r>
      <w:r w:rsidR="00DF240E">
        <w:rPr>
          <w:rFonts w:cs="Calibri"/>
          <w:sz w:val="24"/>
        </w:rPr>
        <w:t>135 Santilli Highway, Evertt</w:t>
      </w:r>
      <w:r w:rsidRPr="000F7F3F">
        <w:rPr>
          <w:rFonts w:cs="Calibri"/>
          <w:sz w:val="24"/>
        </w:rPr>
        <w:t>, MA 0214</w:t>
      </w:r>
      <w:r w:rsidR="003C7F71">
        <w:rPr>
          <w:rFonts w:cs="Calibri"/>
          <w:sz w:val="24"/>
        </w:rPr>
        <w:t>9</w:t>
      </w:r>
    </w:p>
    <w:p w14:paraId="2FC33A29" w14:textId="77777777" w:rsidR="00CC691B" w:rsidRPr="000F7F3F" w:rsidRDefault="00CC691B" w:rsidP="00CC691B">
      <w:pPr>
        <w:pStyle w:val="ListParagraph"/>
        <w:rPr>
          <w:rFonts w:cs="Calibri"/>
          <w:sz w:val="24"/>
        </w:rPr>
      </w:pPr>
      <w:r w:rsidRPr="000F7F3F">
        <w:rPr>
          <w:rFonts w:cs="Calibri"/>
          <w:sz w:val="24"/>
        </w:rPr>
        <w:t xml:space="preserve">Service Counter is open weekdays 8:45am-4:45pm for assistance with general questions about the licensure process. </w:t>
      </w:r>
    </w:p>
    <w:p w14:paraId="68ECAC4E" w14:textId="38E7F97A" w:rsidR="00CC691B" w:rsidRPr="00CC691B" w:rsidRDefault="00CC691B" w:rsidP="00CC691B">
      <w:pPr>
        <w:rPr>
          <w:sz w:val="24"/>
          <w:szCs w:val="28"/>
        </w:rPr>
      </w:pPr>
      <w:r>
        <w:rPr>
          <w:sz w:val="24"/>
          <w:szCs w:val="28"/>
        </w:rPr>
        <w:t xml:space="preserve"> </w:t>
      </w:r>
    </w:p>
    <w:sectPr w:rsidR="00CC691B" w:rsidRPr="00CC691B" w:rsidSect="00B6686E">
      <w:pgSz w:w="12240" w:h="15840"/>
      <w:pgMar w:top="1008" w:right="1008" w:bottom="1008"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AC82EA" w14:textId="77777777" w:rsidR="00CC7CC6" w:rsidRDefault="00CC7CC6" w:rsidP="00EA6E88">
      <w:r>
        <w:separator/>
      </w:r>
    </w:p>
  </w:endnote>
  <w:endnote w:type="continuationSeparator" w:id="0">
    <w:p w14:paraId="5D8F2D35" w14:textId="77777777" w:rsidR="00CC7CC6" w:rsidRDefault="00CC7CC6" w:rsidP="00EA6E88">
      <w:r>
        <w:continuationSeparator/>
      </w:r>
    </w:p>
  </w:endnote>
  <w:endnote w:type="continuationNotice" w:id="1">
    <w:p w14:paraId="4574921B" w14:textId="77777777" w:rsidR="00CC7CC6" w:rsidRDefault="00CC7CC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loister Black BT">
    <w:altName w:val="Calibr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Old English Text MT">
    <w:panose1 w:val="03040902040508030806"/>
    <w:charset w:val="00"/>
    <w:family w:val="script"/>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8106868"/>
      <w:docPartObj>
        <w:docPartGallery w:val="Page Numbers (Bottom of Page)"/>
        <w:docPartUnique/>
      </w:docPartObj>
    </w:sdtPr>
    <w:sdtEndPr>
      <w:rPr>
        <w:noProof/>
      </w:rPr>
    </w:sdtEndPr>
    <w:sdtContent>
      <w:p w14:paraId="157D12BA" w14:textId="22042811" w:rsidR="00A56284" w:rsidRDefault="00A56284">
        <w:pPr>
          <w:pStyle w:val="Footer"/>
        </w:pPr>
        <w:r>
          <w:fldChar w:fldCharType="begin"/>
        </w:r>
        <w:r>
          <w:instrText xml:space="preserve"> PAGE   \* MERGEFORMAT </w:instrText>
        </w:r>
        <w:r>
          <w:fldChar w:fldCharType="separate"/>
        </w:r>
        <w:r>
          <w:rPr>
            <w:noProof/>
          </w:rPr>
          <w:t>2</w:t>
        </w:r>
        <w:r>
          <w:rPr>
            <w:noProof/>
          </w:rPr>
          <w:fldChar w:fldCharType="end"/>
        </w:r>
      </w:p>
    </w:sdtContent>
  </w:sdt>
  <w:p w14:paraId="28677AA6" w14:textId="77777777" w:rsidR="00A56284" w:rsidRDefault="00A5628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30078491"/>
      <w:docPartObj>
        <w:docPartGallery w:val="Page Numbers (Bottom of Page)"/>
        <w:docPartUnique/>
      </w:docPartObj>
    </w:sdtPr>
    <w:sdtEndPr>
      <w:rPr>
        <w:noProof/>
      </w:rPr>
    </w:sdtEndPr>
    <w:sdtContent>
      <w:p w14:paraId="586A4198" w14:textId="5C8C7DAB" w:rsidR="00DB2A34" w:rsidRDefault="00000000">
        <w:pPr>
          <w:pStyle w:val="Footer"/>
          <w:jc w:val="center"/>
        </w:pPr>
      </w:p>
    </w:sdtContent>
  </w:sdt>
  <w:p w14:paraId="32FC1869" w14:textId="77777777" w:rsidR="00A56284" w:rsidRDefault="00A5628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5171769"/>
      <w:docPartObj>
        <w:docPartGallery w:val="Page Numbers (Bottom of Page)"/>
        <w:docPartUnique/>
      </w:docPartObj>
    </w:sdtPr>
    <w:sdtEndPr>
      <w:rPr>
        <w:noProof/>
      </w:rPr>
    </w:sdtEndPr>
    <w:sdtContent>
      <w:p w14:paraId="57218B0F" w14:textId="2DA13EDA" w:rsidR="00AA3817" w:rsidRDefault="00AA3817">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4336126" w14:textId="77777777" w:rsidR="005F1E4B" w:rsidRDefault="005F1E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19203614"/>
      <w:docPartObj>
        <w:docPartGallery w:val="Page Numbers (Bottom of Page)"/>
        <w:docPartUnique/>
      </w:docPartObj>
    </w:sdtPr>
    <w:sdtEndPr>
      <w:rPr>
        <w:noProof/>
      </w:rPr>
    </w:sdtEndPr>
    <w:sdtContent>
      <w:p w14:paraId="0215892E" w14:textId="1A3FD877" w:rsidR="00253D5E" w:rsidRDefault="00253D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528E2F7" w14:textId="77777777" w:rsidR="00253D5E" w:rsidRDefault="00253D5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CAE1DF" w14:textId="77777777" w:rsidR="00CC7CC6" w:rsidRDefault="00CC7CC6" w:rsidP="00EA6E88">
      <w:r>
        <w:separator/>
      </w:r>
    </w:p>
  </w:footnote>
  <w:footnote w:type="continuationSeparator" w:id="0">
    <w:p w14:paraId="1932224B" w14:textId="77777777" w:rsidR="00CC7CC6" w:rsidRDefault="00CC7CC6" w:rsidP="00EA6E88">
      <w:r>
        <w:continuationSeparator/>
      </w:r>
    </w:p>
  </w:footnote>
  <w:footnote w:type="continuationNotice" w:id="1">
    <w:p w14:paraId="2C7F4875" w14:textId="77777777" w:rsidR="00CC7CC6" w:rsidRDefault="00CC7CC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04661E8"/>
    <w:multiLevelType w:val="hybridMultilevel"/>
    <w:tmpl w:val="A44A475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52AB2612"/>
    <w:multiLevelType w:val="hybridMultilevel"/>
    <w:tmpl w:val="6CD6B9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B3467C7"/>
    <w:multiLevelType w:val="hybridMultilevel"/>
    <w:tmpl w:val="FB0CA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38D4A65"/>
    <w:multiLevelType w:val="hybridMultilevel"/>
    <w:tmpl w:val="C72A4678"/>
    <w:lvl w:ilvl="0" w:tplc="BD169618">
      <w:start w:val="1"/>
      <w:numFmt w:val="bullet"/>
      <w:lvlText w:val=""/>
      <w:lvlJc w:val="left"/>
      <w:pPr>
        <w:ind w:left="1800" w:hanging="360"/>
      </w:pPr>
      <w:rPr>
        <w:rFonts w:ascii="Wingdings" w:hAnsi="Wingdings" w:hint="default"/>
        <w:color w:val="FF9900"/>
        <w:sz w:val="32"/>
        <w:szCs w:val="32"/>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4" w15:restartNumberingAfterBreak="0">
    <w:nsid w:val="793A03F2"/>
    <w:multiLevelType w:val="hybridMultilevel"/>
    <w:tmpl w:val="8050FD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BB9459B"/>
    <w:multiLevelType w:val="hybridMultilevel"/>
    <w:tmpl w:val="38FA1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39105956">
    <w:abstractNumId w:val="5"/>
  </w:num>
  <w:num w:numId="2" w16cid:durableId="661589339">
    <w:abstractNumId w:val="0"/>
  </w:num>
  <w:num w:numId="3" w16cid:durableId="1441292437">
    <w:abstractNumId w:val="2"/>
  </w:num>
  <w:num w:numId="4" w16cid:durableId="866143256">
    <w:abstractNumId w:val="4"/>
  </w:num>
  <w:num w:numId="5" w16cid:durableId="1027484814">
    <w:abstractNumId w:val="1"/>
  </w:num>
  <w:num w:numId="6" w16cid:durableId="100316499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4BFC"/>
    <w:rsid w:val="00000BF4"/>
    <w:rsid w:val="00001CCB"/>
    <w:rsid w:val="0001145A"/>
    <w:rsid w:val="00022364"/>
    <w:rsid w:val="00023F7C"/>
    <w:rsid w:val="0002702F"/>
    <w:rsid w:val="000513B3"/>
    <w:rsid w:val="000523C1"/>
    <w:rsid w:val="00065DC0"/>
    <w:rsid w:val="000719FC"/>
    <w:rsid w:val="0007777F"/>
    <w:rsid w:val="000817DC"/>
    <w:rsid w:val="000852DB"/>
    <w:rsid w:val="0008627F"/>
    <w:rsid w:val="00090EA6"/>
    <w:rsid w:val="000A23B8"/>
    <w:rsid w:val="000A71F9"/>
    <w:rsid w:val="000A7FDC"/>
    <w:rsid w:val="000B1716"/>
    <w:rsid w:val="000B7C67"/>
    <w:rsid w:val="000C56CF"/>
    <w:rsid w:val="000D7191"/>
    <w:rsid w:val="000E32C6"/>
    <w:rsid w:val="000E53AB"/>
    <w:rsid w:val="000E7CEE"/>
    <w:rsid w:val="000F1F33"/>
    <w:rsid w:val="000F7F3F"/>
    <w:rsid w:val="00101BED"/>
    <w:rsid w:val="00103454"/>
    <w:rsid w:val="00104121"/>
    <w:rsid w:val="00116C2C"/>
    <w:rsid w:val="00126056"/>
    <w:rsid w:val="0013578E"/>
    <w:rsid w:val="00135FC8"/>
    <w:rsid w:val="001419B0"/>
    <w:rsid w:val="00142962"/>
    <w:rsid w:val="00146107"/>
    <w:rsid w:val="00156654"/>
    <w:rsid w:val="001608AC"/>
    <w:rsid w:val="00162507"/>
    <w:rsid w:val="001747C3"/>
    <w:rsid w:val="001748B9"/>
    <w:rsid w:val="00175847"/>
    <w:rsid w:val="001763B7"/>
    <w:rsid w:val="00176C4A"/>
    <w:rsid w:val="0019341C"/>
    <w:rsid w:val="001B069D"/>
    <w:rsid w:val="001B2407"/>
    <w:rsid w:val="001C4B75"/>
    <w:rsid w:val="001D62A0"/>
    <w:rsid w:val="001E357F"/>
    <w:rsid w:val="001E570A"/>
    <w:rsid w:val="001E653D"/>
    <w:rsid w:val="001F0D69"/>
    <w:rsid w:val="001F4735"/>
    <w:rsid w:val="0020195E"/>
    <w:rsid w:val="00201DCC"/>
    <w:rsid w:val="00204178"/>
    <w:rsid w:val="002058CE"/>
    <w:rsid w:val="00227CB6"/>
    <w:rsid w:val="00231553"/>
    <w:rsid w:val="00235E75"/>
    <w:rsid w:val="00253D5E"/>
    <w:rsid w:val="00256F0A"/>
    <w:rsid w:val="00272237"/>
    <w:rsid w:val="00275A3B"/>
    <w:rsid w:val="00277C30"/>
    <w:rsid w:val="00281B82"/>
    <w:rsid w:val="00285EDA"/>
    <w:rsid w:val="00293A11"/>
    <w:rsid w:val="00296BAB"/>
    <w:rsid w:val="002A076E"/>
    <w:rsid w:val="002A2C43"/>
    <w:rsid w:val="002A39F8"/>
    <w:rsid w:val="002B5238"/>
    <w:rsid w:val="002B59C7"/>
    <w:rsid w:val="002B6AC8"/>
    <w:rsid w:val="002C2663"/>
    <w:rsid w:val="002D33B2"/>
    <w:rsid w:val="002E3F51"/>
    <w:rsid w:val="002E5FC7"/>
    <w:rsid w:val="002F3254"/>
    <w:rsid w:val="002F3341"/>
    <w:rsid w:val="002F5D1D"/>
    <w:rsid w:val="0030128E"/>
    <w:rsid w:val="003140FC"/>
    <w:rsid w:val="00317CC1"/>
    <w:rsid w:val="00330623"/>
    <w:rsid w:val="0033452A"/>
    <w:rsid w:val="0034121F"/>
    <w:rsid w:val="0034640C"/>
    <w:rsid w:val="003509BC"/>
    <w:rsid w:val="00351624"/>
    <w:rsid w:val="003523F3"/>
    <w:rsid w:val="003541E4"/>
    <w:rsid w:val="00363711"/>
    <w:rsid w:val="00364661"/>
    <w:rsid w:val="003678E4"/>
    <w:rsid w:val="00372D97"/>
    <w:rsid w:val="00373B46"/>
    <w:rsid w:val="00381AB9"/>
    <w:rsid w:val="003973D4"/>
    <w:rsid w:val="00397543"/>
    <w:rsid w:val="003976D4"/>
    <w:rsid w:val="003A0ED0"/>
    <w:rsid w:val="003A2834"/>
    <w:rsid w:val="003A4C1E"/>
    <w:rsid w:val="003B33CA"/>
    <w:rsid w:val="003C7F71"/>
    <w:rsid w:val="003D4CCA"/>
    <w:rsid w:val="003E1C7C"/>
    <w:rsid w:val="004017EB"/>
    <w:rsid w:val="0041064F"/>
    <w:rsid w:val="00414455"/>
    <w:rsid w:val="00417EA8"/>
    <w:rsid w:val="00420639"/>
    <w:rsid w:val="00421806"/>
    <w:rsid w:val="004234FD"/>
    <w:rsid w:val="004261EC"/>
    <w:rsid w:val="00432C86"/>
    <w:rsid w:val="004432F4"/>
    <w:rsid w:val="0044562F"/>
    <w:rsid w:val="0046037C"/>
    <w:rsid w:val="00460E63"/>
    <w:rsid w:val="00464EB2"/>
    <w:rsid w:val="00467696"/>
    <w:rsid w:val="00470257"/>
    <w:rsid w:val="00477EEF"/>
    <w:rsid w:val="004860A9"/>
    <w:rsid w:val="00487879"/>
    <w:rsid w:val="0049204C"/>
    <w:rsid w:val="004A0AFF"/>
    <w:rsid w:val="004E5A0A"/>
    <w:rsid w:val="00501110"/>
    <w:rsid w:val="00502EB6"/>
    <w:rsid w:val="00503F49"/>
    <w:rsid w:val="005141FC"/>
    <w:rsid w:val="00524321"/>
    <w:rsid w:val="0053303D"/>
    <w:rsid w:val="00534279"/>
    <w:rsid w:val="00542958"/>
    <w:rsid w:val="00553651"/>
    <w:rsid w:val="00560FFE"/>
    <w:rsid w:val="00572835"/>
    <w:rsid w:val="0058573B"/>
    <w:rsid w:val="0059224F"/>
    <w:rsid w:val="0059251A"/>
    <w:rsid w:val="00597FE2"/>
    <w:rsid w:val="005A1A28"/>
    <w:rsid w:val="005A2055"/>
    <w:rsid w:val="005A2E47"/>
    <w:rsid w:val="005B363F"/>
    <w:rsid w:val="005B4877"/>
    <w:rsid w:val="005C29A2"/>
    <w:rsid w:val="005C2AE5"/>
    <w:rsid w:val="005C33E1"/>
    <w:rsid w:val="005C547A"/>
    <w:rsid w:val="005D28BE"/>
    <w:rsid w:val="005D4C0E"/>
    <w:rsid w:val="005D7DDE"/>
    <w:rsid w:val="005E10C9"/>
    <w:rsid w:val="005F1E4B"/>
    <w:rsid w:val="005F2B88"/>
    <w:rsid w:val="005F5B8F"/>
    <w:rsid w:val="005F7DAF"/>
    <w:rsid w:val="0060122C"/>
    <w:rsid w:val="00601331"/>
    <w:rsid w:val="00602874"/>
    <w:rsid w:val="00611A44"/>
    <w:rsid w:val="0061730E"/>
    <w:rsid w:val="00622150"/>
    <w:rsid w:val="00624F7F"/>
    <w:rsid w:val="006255EF"/>
    <w:rsid w:val="00636E72"/>
    <w:rsid w:val="00637F7C"/>
    <w:rsid w:val="00643333"/>
    <w:rsid w:val="006444DB"/>
    <w:rsid w:val="00645853"/>
    <w:rsid w:val="00646975"/>
    <w:rsid w:val="00672647"/>
    <w:rsid w:val="00672B28"/>
    <w:rsid w:val="00677058"/>
    <w:rsid w:val="0068324E"/>
    <w:rsid w:val="006901BA"/>
    <w:rsid w:val="006916CE"/>
    <w:rsid w:val="006934FB"/>
    <w:rsid w:val="00693EA0"/>
    <w:rsid w:val="00695E70"/>
    <w:rsid w:val="00696C17"/>
    <w:rsid w:val="006A3006"/>
    <w:rsid w:val="006B1CB1"/>
    <w:rsid w:val="006B1EE7"/>
    <w:rsid w:val="006B4111"/>
    <w:rsid w:val="006B50A0"/>
    <w:rsid w:val="006B6DA9"/>
    <w:rsid w:val="006C1410"/>
    <w:rsid w:val="006C3FA6"/>
    <w:rsid w:val="006C5823"/>
    <w:rsid w:val="006D3006"/>
    <w:rsid w:val="006D5E6A"/>
    <w:rsid w:val="006D7F4A"/>
    <w:rsid w:val="006E1AE0"/>
    <w:rsid w:val="006F2704"/>
    <w:rsid w:val="006F2837"/>
    <w:rsid w:val="006F3148"/>
    <w:rsid w:val="007060A1"/>
    <w:rsid w:val="00716DDA"/>
    <w:rsid w:val="0072000F"/>
    <w:rsid w:val="007207A2"/>
    <w:rsid w:val="00724141"/>
    <w:rsid w:val="007242E9"/>
    <w:rsid w:val="00724FF0"/>
    <w:rsid w:val="00725D18"/>
    <w:rsid w:val="007333E9"/>
    <w:rsid w:val="00734FBF"/>
    <w:rsid w:val="0074109A"/>
    <w:rsid w:val="007475F6"/>
    <w:rsid w:val="00756172"/>
    <w:rsid w:val="00756438"/>
    <w:rsid w:val="00757958"/>
    <w:rsid w:val="007630E4"/>
    <w:rsid w:val="00763C54"/>
    <w:rsid w:val="0076711C"/>
    <w:rsid w:val="00774F8C"/>
    <w:rsid w:val="0078208E"/>
    <w:rsid w:val="00787CDB"/>
    <w:rsid w:val="0079330B"/>
    <w:rsid w:val="007A2A11"/>
    <w:rsid w:val="007A3319"/>
    <w:rsid w:val="007C1E0E"/>
    <w:rsid w:val="007D1B57"/>
    <w:rsid w:val="007E556C"/>
    <w:rsid w:val="007E560C"/>
    <w:rsid w:val="007E729C"/>
    <w:rsid w:val="007F062E"/>
    <w:rsid w:val="007F07CF"/>
    <w:rsid w:val="007F0B54"/>
    <w:rsid w:val="0080302B"/>
    <w:rsid w:val="00813398"/>
    <w:rsid w:val="00816E35"/>
    <w:rsid w:val="0082012E"/>
    <w:rsid w:val="00821ECB"/>
    <w:rsid w:val="00826103"/>
    <w:rsid w:val="00832B2C"/>
    <w:rsid w:val="00832C11"/>
    <w:rsid w:val="00842466"/>
    <w:rsid w:val="00850F77"/>
    <w:rsid w:val="008513AD"/>
    <w:rsid w:val="008611DA"/>
    <w:rsid w:val="0086590C"/>
    <w:rsid w:val="0086595A"/>
    <w:rsid w:val="00865F30"/>
    <w:rsid w:val="00874636"/>
    <w:rsid w:val="0087723E"/>
    <w:rsid w:val="00877889"/>
    <w:rsid w:val="008A033F"/>
    <w:rsid w:val="008A28CB"/>
    <w:rsid w:val="008A6F82"/>
    <w:rsid w:val="008B0C59"/>
    <w:rsid w:val="008B45CD"/>
    <w:rsid w:val="008C1565"/>
    <w:rsid w:val="008C1D42"/>
    <w:rsid w:val="008D0543"/>
    <w:rsid w:val="008D49AB"/>
    <w:rsid w:val="008D6BE1"/>
    <w:rsid w:val="008E3A43"/>
    <w:rsid w:val="008E3A7A"/>
    <w:rsid w:val="008E6F89"/>
    <w:rsid w:val="008F53D3"/>
    <w:rsid w:val="00911133"/>
    <w:rsid w:val="0092137F"/>
    <w:rsid w:val="00922B88"/>
    <w:rsid w:val="00932AD1"/>
    <w:rsid w:val="00941201"/>
    <w:rsid w:val="00953675"/>
    <w:rsid w:val="00957D63"/>
    <w:rsid w:val="00966A99"/>
    <w:rsid w:val="0096733C"/>
    <w:rsid w:val="00967891"/>
    <w:rsid w:val="0097093E"/>
    <w:rsid w:val="00975568"/>
    <w:rsid w:val="009816CB"/>
    <w:rsid w:val="00981856"/>
    <w:rsid w:val="0098384B"/>
    <w:rsid w:val="009A3B5E"/>
    <w:rsid w:val="009A4B9D"/>
    <w:rsid w:val="009C3430"/>
    <w:rsid w:val="009C5B52"/>
    <w:rsid w:val="009D1A24"/>
    <w:rsid w:val="009D3115"/>
    <w:rsid w:val="009D34E2"/>
    <w:rsid w:val="009D6C96"/>
    <w:rsid w:val="009E14F5"/>
    <w:rsid w:val="009E1A0B"/>
    <w:rsid w:val="009E6812"/>
    <w:rsid w:val="009F067E"/>
    <w:rsid w:val="009F427F"/>
    <w:rsid w:val="00A01F86"/>
    <w:rsid w:val="00A16C94"/>
    <w:rsid w:val="00A335A8"/>
    <w:rsid w:val="00A52166"/>
    <w:rsid w:val="00A54E2D"/>
    <w:rsid w:val="00A56284"/>
    <w:rsid w:val="00A57847"/>
    <w:rsid w:val="00A602F0"/>
    <w:rsid w:val="00A650E6"/>
    <w:rsid w:val="00A73110"/>
    <w:rsid w:val="00A81699"/>
    <w:rsid w:val="00A852BE"/>
    <w:rsid w:val="00A864C2"/>
    <w:rsid w:val="00A9294E"/>
    <w:rsid w:val="00A97F8E"/>
    <w:rsid w:val="00AA3817"/>
    <w:rsid w:val="00AA385C"/>
    <w:rsid w:val="00AA7719"/>
    <w:rsid w:val="00AC0E53"/>
    <w:rsid w:val="00AC3983"/>
    <w:rsid w:val="00AC754B"/>
    <w:rsid w:val="00AD17D3"/>
    <w:rsid w:val="00AD5481"/>
    <w:rsid w:val="00AF118A"/>
    <w:rsid w:val="00AF4956"/>
    <w:rsid w:val="00AF5ACD"/>
    <w:rsid w:val="00B00CCA"/>
    <w:rsid w:val="00B04812"/>
    <w:rsid w:val="00B3191A"/>
    <w:rsid w:val="00B31F1E"/>
    <w:rsid w:val="00B46943"/>
    <w:rsid w:val="00B517C5"/>
    <w:rsid w:val="00B57B79"/>
    <w:rsid w:val="00B633F8"/>
    <w:rsid w:val="00B6686E"/>
    <w:rsid w:val="00B73998"/>
    <w:rsid w:val="00B753F7"/>
    <w:rsid w:val="00B801A5"/>
    <w:rsid w:val="00BA31FA"/>
    <w:rsid w:val="00BA3881"/>
    <w:rsid w:val="00BB19F3"/>
    <w:rsid w:val="00BB1D54"/>
    <w:rsid w:val="00BB2526"/>
    <w:rsid w:val="00BC034E"/>
    <w:rsid w:val="00BC5D81"/>
    <w:rsid w:val="00BC7D41"/>
    <w:rsid w:val="00BD6F84"/>
    <w:rsid w:val="00BE2E6A"/>
    <w:rsid w:val="00BE6B54"/>
    <w:rsid w:val="00BF6E36"/>
    <w:rsid w:val="00C00044"/>
    <w:rsid w:val="00C04D24"/>
    <w:rsid w:val="00C11191"/>
    <w:rsid w:val="00C14787"/>
    <w:rsid w:val="00C2161F"/>
    <w:rsid w:val="00C3055D"/>
    <w:rsid w:val="00C32120"/>
    <w:rsid w:val="00C34E63"/>
    <w:rsid w:val="00C36898"/>
    <w:rsid w:val="00C405E4"/>
    <w:rsid w:val="00C4162A"/>
    <w:rsid w:val="00C44207"/>
    <w:rsid w:val="00C471E8"/>
    <w:rsid w:val="00C479A6"/>
    <w:rsid w:val="00C55DD9"/>
    <w:rsid w:val="00C56CEF"/>
    <w:rsid w:val="00C5774B"/>
    <w:rsid w:val="00C62237"/>
    <w:rsid w:val="00C7081E"/>
    <w:rsid w:val="00C70AF1"/>
    <w:rsid w:val="00C73B14"/>
    <w:rsid w:val="00C869FB"/>
    <w:rsid w:val="00C87F7C"/>
    <w:rsid w:val="00C9065E"/>
    <w:rsid w:val="00C93956"/>
    <w:rsid w:val="00C9429E"/>
    <w:rsid w:val="00CA6C55"/>
    <w:rsid w:val="00CB1699"/>
    <w:rsid w:val="00CB373A"/>
    <w:rsid w:val="00CB6364"/>
    <w:rsid w:val="00CC21E3"/>
    <w:rsid w:val="00CC220B"/>
    <w:rsid w:val="00CC5D79"/>
    <w:rsid w:val="00CC691B"/>
    <w:rsid w:val="00CC7CC6"/>
    <w:rsid w:val="00CD3C86"/>
    <w:rsid w:val="00CD48A0"/>
    <w:rsid w:val="00CD4C46"/>
    <w:rsid w:val="00CF42C1"/>
    <w:rsid w:val="00CF60F3"/>
    <w:rsid w:val="00D00796"/>
    <w:rsid w:val="00D0552E"/>
    <w:rsid w:val="00D13974"/>
    <w:rsid w:val="00D155C4"/>
    <w:rsid w:val="00D15CDC"/>
    <w:rsid w:val="00D2799C"/>
    <w:rsid w:val="00D31E94"/>
    <w:rsid w:val="00D35B6F"/>
    <w:rsid w:val="00D37AA2"/>
    <w:rsid w:val="00D474C1"/>
    <w:rsid w:val="00D53338"/>
    <w:rsid w:val="00D55CCD"/>
    <w:rsid w:val="00D57E9A"/>
    <w:rsid w:val="00D669AC"/>
    <w:rsid w:val="00D7208F"/>
    <w:rsid w:val="00D742B6"/>
    <w:rsid w:val="00D75719"/>
    <w:rsid w:val="00DA46E6"/>
    <w:rsid w:val="00DA5E24"/>
    <w:rsid w:val="00DB0074"/>
    <w:rsid w:val="00DB1D22"/>
    <w:rsid w:val="00DB2A34"/>
    <w:rsid w:val="00DB60F1"/>
    <w:rsid w:val="00DD245C"/>
    <w:rsid w:val="00DE0D34"/>
    <w:rsid w:val="00DE2805"/>
    <w:rsid w:val="00DE5467"/>
    <w:rsid w:val="00DE72A7"/>
    <w:rsid w:val="00DF08FE"/>
    <w:rsid w:val="00DF240E"/>
    <w:rsid w:val="00DF766B"/>
    <w:rsid w:val="00E05ADC"/>
    <w:rsid w:val="00E06B22"/>
    <w:rsid w:val="00E21C45"/>
    <w:rsid w:val="00E25435"/>
    <w:rsid w:val="00E61C11"/>
    <w:rsid w:val="00E61DE3"/>
    <w:rsid w:val="00E62482"/>
    <w:rsid w:val="00E6692E"/>
    <w:rsid w:val="00E703C3"/>
    <w:rsid w:val="00E71B64"/>
    <w:rsid w:val="00E73484"/>
    <w:rsid w:val="00E93C3F"/>
    <w:rsid w:val="00E961C0"/>
    <w:rsid w:val="00EA6E88"/>
    <w:rsid w:val="00EA77F2"/>
    <w:rsid w:val="00EB1151"/>
    <w:rsid w:val="00EB70DF"/>
    <w:rsid w:val="00EC263F"/>
    <w:rsid w:val="00EC2EE9"/>
    <w:rsid w:val="00EC52B3"/>
    <w:rsid w:val="00ED0723"/>
    <w:rsid w:val="00ED4869"/>
    <w:rsid w:val="00EE4393"/>
    <w:rsid w:val="00EE51FC"/>
    <w:rsid w:val="00EE7507"/>
    <w:rsid w:val="00EF1339"/>
    <w:rsid w:val="00EF1D8B"/>
    <w:rsid w:val="00EF461B"/>
    <w:rsid w:val="00F0084A"/>
    <w:rsid w:val="00F07EAC"/>
    <w:rsid w:val="00F12B10"/>
    <w:rsid w:val="00F12B3F"/>
    <w:rsid w:val="00F16C2E"/>
    <w:rsid w:val="00F17C4F"/>
    <w:rsid w:val="00F20822"/>
    <w:rsid w:val="00F2335C"/>
    <w:rsid w:val="00F2348F"/>
    <w:rsid w:val="00F269D8"/>
    <w:rsid w:val="00F312C9"/>
    <w:rsid w:val="00F360DD"/>
    <w:rsid w:val="00F418C1"/>
    <w:rsid w:val="00F44684"/>
    <w:rsid w:val="00F47DF5"/>
    <w:rsid w:val="00F57B99"/>
    <w:rsid w:val="00F62147"/>
    <w:rsid w:val="00F6380B"/>
    <w:rsid w:val="00F76D6C"/>
    <w:rsid w:val="00F7752B"/>
    <w:rsid w:val="00FA08A3"/>
    <w:rsid w:val="00FA1F8B"/>
    <w:rsid w:val="00FA4BFC"/>
    <w:rsid w:val="00FA56B8"/>
    <w:rsid w:val="00FA64F3"/>
    <w:rsid w:val="00FA6D9A"/>
    <w:rsid w:val="00FB14CD"/>
    <w:rsid w:val="00FB748C"/>
    <w:rsid w:val="00FC1FB4"/>
    <w:rsid w:val="00FC4C30"/>
    <w:rsid w:val="00FC69F6"/>
    <w:rsid w:val="00FC6F37"/>
    <w:rsid w:val="00FC7DEC"/>
    <w:rsid w:val="00FE1D26"/>
    <w:rsid w:val="00FE76D2"/>
    <w:rsid w:val="00FF0CF4"/>
    <w:rsid w:val="3EB80FDA"/>
    <w:rsid w:val="573DB353"/>
    <w:rsid w:val="67C711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30F75"/>
  <w15:chartTrackingRefBased/>
  <w15:docId w15:val="{558E55C7-1258-4432-8042-3D2949687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A4BFC"/>
    <w:rPr>
      <w:rFonts w:ascii="Calibri" w:eastAsia="Times New Roman" w:hAnsi="Calibri" w:cs="Times New Roman"/>
      <w:sz w:val="22"/>
      <w:szCs w:val="24"/>
    </w:rPr>
  </w:style>
  <w:style w:type="paragraph" w:styleId="Heading1">
    <w:name w:val="heading 1"/>
    <w:basedOn w:val="Normal"/>
    <w:next w:val="Normal"/>
    <w:link w:val="Heading1Char"/>
    <w:autoRedefine/>
    <w:uiPriority w:val="9"/>
    <w:qFormat/>
    <w:rsid w:val="002A2C43"/>
    <w:pPr>
      <w:keepNext/>
      <w:keepLines/>
      <w:spacing w:before="360" w:after="120"/>
      <w:outlineLvl w:val="0"/>
    </w:pPr>
    <w:rPr>
      <w:rFonts w:asciiTheme="minorHAnsi" w:eastAsiaTheme="majorEastAsia" w:hAnsiTheme="minorHAnsi" w:cstheme="minorHAnsi"/>
      <w:b/>
      <w:color w:val="1F3864" w:themeColor="accent1" w:themeShade="80"/>
      <w:sz w:val="32"/>
      <w:szCs w:val="32"/>
    </w:rPr>
  </w:style>
  <w:style w:type="paragraph" w:styleId="Heading2">
    <w:name w:val="heading 2"/>
    <w:basedOn w:val="Normal"/>
    <w:next w:val="Normal"/>
    <w:link w:val="Heading2Char"/>
    <w:uiPriority w:val="9"/>
    <w:unhideWhenUsed/>
    <w:qFormat/>
    <w:rsid w:val="00D13974"/>
    <w:pPr>
      <w:keepNext/>
      <w:keepLines/>
      <w:spacing w:before="240" w:after="240"/>
      <w:outlineLvl w:val="1"/>
    </w:pPr>
    <w:rPr>
      <w:rFonts w:asciiTheme="majorHAnsi" w:eastAsiaTheme="majorEastAsia" w:hAnsiTheme="majorHAnsi" w:cstheme="majorBidi"/>
      <w:b/>
      <w:color w:val="1F3864" w:themeColor="accent1" w:themeShade="80"/>
      <w:sz w:val="28"/>
      <w:szCs w:val="26"/>
    </w:rPr>
  </w:style>
  <w:style w:type="paragraph" w:styleId="Heading3">
    <w:name w:val="heading 3"/>
    <w:basedOn w:val="Normal"/>
    <w:next w:val="Normal"/>
    <w:link w:val="Heading3Char"/>
    <w:uiPriority w:val="9"/>
    <w:unhideWhenUsed/>
    <w:qFormat/>
    <w:rsid w:val="002F3254"/>
    <w:pPr>
      <w:keepNext/>
      <w:keepLines/>
      <w:spacing w:before="40"/>
      <w:outlineLvl w:val="2"/>
    </w:pPr>
    <w:rPr>
      <w:rFonts w:asciiTheme="majorHAnsi" w:eastAsiaTheme="majorEastAsia" w:hAnsiTheme="majorHAnsi" w:cstheme="majorBidi"/>
      <w:b/>
      <w:color w:val="833C0B" w:themeColor="accent2" w:themeShade="8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A4BFC"/>
    <w:rPr>
      <w:color w:val="0000FF"/>
      <w:u w:val="single"/>
    </w:rPr>
  </w:style>
  <w:style w:type="paragraph" w:styleId="ListParagraph">
    <w:name w:val="List Paragraph"/>
    <w:basedOn w:val="Normal"/>
    <w:uiPriority w:val="34"/>
    <w:qFormat/>
    <w:rsid w:val="00D155C4"/>
    <w:pPr>
      <w:ind w:left="720"/>
      <w:contextualSpacing/>
    </w:pPr>
  </w:style>
  <w:style w:type="character" w:styleId="FollowedHyperlink">
    <w:name w:val="FollowedHyperlink"/>
    <w:basedOn w:val="DefaultParagraphFont"/>
    <w:uiPriority w:val="99"/>
    <w:semiHidden/>
    <w:unhideWhenUsed/>
    <w:rsid w:val="00D53338"/>
    <w:rPr>
      <w:color w:val="954F72" w:themeColor="followedHyperlink"/>
      <w:u w:val="single"/>
    </w:rPr>
  </w:style>
  <w:style w:type="character" w:styleId="UnresolvedMention">
    <w:name w:val="Unresolved Mention"/>
    <w:basedOn w:val="DefaultParagraphFont"/>
    <w:uiPriority w:val="99"/>
    <w:semiHidden/>
    <w:unhideWhenUsed/>
    <w:rsid w:val="00D53338"/>
    <w:rPr>
      <w:color w:val="605E5C"/>
      <w:shd w:val="clear" w:color="auto" w:fill="E1DFDD"/>
    </w:rPr>
  </w:style>
  <w:style w:type="paragraph" w:styleId="BalloonText">
    <w:name w:val="Balloon Text"/>
    <w:basedOn w:val="Normal"/>
    <w:link w:val="BalloonTextChar"/>
    <w:uiPriority w:val="99"/>
    <w:semiHidden/>
    <w:unhideWhenUsed/>
    <w:rsid w:val="00EC52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52B3"/>
    <w:rPr>
      <w:rFonts w:ascii="Segoe UI" w:eastAsia="Times New Roman" w:hAnsi="Segoe UI" w:cs="Segoe UI"/>
      <w:sz w:val="18"/>
      <w:szCs w:val="18"/>
    </w:rPr>
  </w:style>
  <w:style w:type="paragraph" w:styleId="Header">
    <w:name w:val="header"/>
    <w:basedOn w:val="Normal"/>
    <w:link w:val="HeaderChar"/>
    <w:uiPriority w:val="99"/>
    <w:unhideWhenUsed/>
    <w:rsid w:val="00EA6E88"/>
    <w:pPr>
      <w:tabs>
        <w:tab w:val="center" w:pos="4680"/>
        <w:tab w:val="right" w:pos="9360"/>
      </w:tabs>
    </w:pPr>
  </w:style>
  <w:style w:type="character" w:customStyle="1" w:styleId="HeaderChar">
    <w:name w:val="Header Char"/>
    <w:basedOn w:val="DefaultParagraphFont"/>
    <w:link w:val="Header"/>
    <w:uiPriority w:val="99"/>
    <w:rsid w:val="00EA6E88"/>
    <w:rPr>
      <w:rFonts w:ascii="Calibri" w:eastAsia="Times New Roman" w:hAnsi="Calibri" w:cs="Times New Roman"/>
      <w:sz w:val="22"/>
      <w:szCs w:val="24"/>
    </w:rPr>
  </w:style>
  <w:style w:type="paragraph" w:styleId="Footer">
    <w:name w:val="footer"/>
    <w:basedOn w:val="Normal"/>
    <w:link w:val="FooterChar"/>
    <w:uiPriority w:val="99"/>
    <w:unhideWhenUsed/>
    <w:rsid w:val="00EA6E88"/>
    <w:pPr>
      <w:tabs>
        <w:tab w:val="center" w:pos="4680"/>
        <w:tab w:val="right" w:pos="9360"/>
      </w:tabs>
    </w:pPr>
  </w:style>
  <w:style w:type="character" w:customStyle="1" w:styleId="FooterChar">
    <w:name w:val="Footer Char"/>
    <w:basedOn w:val="DefaultParagraphFont"/>
    <w:link w:val="Footer"/>
    <w:uiPriority w:val="99"/>
    <w:rsid w:val="00EA6E88"/>
    <w:rPr>
      <w:rFonts w:ascii="Calibri" w:eastAsia="Times New Roman" w:hAnsi="Calibri" w:cs="Times New Roman"/>
      <w:sz w:val="22"/>
      <w:szCs w:val="24"/>
    </w:rPr>
  </w:style>
  <w:style w:type="character" w:styleId="CommentReference">
    <w:name w:val="annotation reference"/>
    <w:basedOn w:val="DefaultParagraphFont"/>
    <w:uiPriority w:val="99"/>
    <w:semiHidden/>
    <w:unhideWhenUsed/>
    <w:rsid w:val="0074109A"/>
    <w:rPr>
      <w:sz w:val="16"/>
      <w:szCs w:val="16"/>
    </w:rPr>
  </w:style>
  <w:style w:type="paragraph" w:styleId="CommentText">
    <w:name w:val="annotation text"/>
    <w:basedOn w:val="Normal"/>
    <w:link w:val="CommentTextChar"/>
    <w:uiPriority w:val="99"/>
    <w:semiHidden/>
    <w:unhideWhenUsed/>
    <w:rsid w:val="0074109A"/>
    <w:rPr>
      <w:sz w:val="20"/>
      <w:szCs w:val="20"/>
    </w:rPr>
  </w:style>
  <w:style w:type="character" w:customStyle="1" w:styleId="CommentTextChar">
    <w:name w:val="Comment Text Char"/>
    <w:basedOn w:val="DefaultParagraphFont"/>
    <w:link w:val="CommentText"/>
    <w:uiPriority w:val="99"/>
    <w:semiHidden/>
    <w:rsid w:val="0074109A"/>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74109A"/>
    <w:rPr>
      <w:b/>
      <w:bCs/>
    </w:rPr>
  </w:style>
  <w:style w:type="character" w:customStyle="1" w:styleId="CommentSubjectChar">
    <w:name w:val="Comment Subject Char"/>
    <w:basedOn w:val="CommentTextChar"/>
    <w:link w:val="CommentSubject"/>
    <w:uiPriority w:val="99"/>
    <w:semiHidden/>
    <w:rsid w:val="0074109A"/>
    <w:rPr>
      <w:rFonts w:ascii="Calibri" w:eastAsia="Times New Roman" w:hAnsi="Calibri" w:cs="Times New Roman"/>
      <w:b/>
      <w:bCs/>
      <w:sz w:val="20"/>
      <w:szCs w:val="20"/>
    </w:rPr>
  </w:style>
  <w:style w:type="character" w:customStyle="1" w:styleId="Heading1Char">
    <w:name w:val="Heading 1 Char"/>
    <w:basedOn w:val="DefaultParagraphFont"/>
    <w:link w:val="Heading1"/>
    <w:uiPriority w:val="9"/>
    <w:rsid w:val="002A2C43"/>
    <w:rPr>
      <w:rFonts w:asciiTheme="minorHAnsi" w:eastAsiaTheme="majorEastAsia" w:hAnsiTheme="minorHAnsi" w:cstheme="minorHAnsi"/>
      <w:b/>
      <w:color w:val="1F3864" w:themeColor="accent1" w:themeShade="80"/>
      <w:sz w:val="32"/>
      <w:szCs w:val="32"/>
    </w:rPr>
  </w:style>
  <w:style w:type="character" w:customStyle="1" w:styleId="Heading2Char">
    <w:name w:val="Heading 2 Char"/>
    <w:basedOn w:val="DefaultParagraphFont"/>
    <w:link w:val="Heading2"/>
    <w:uiPriority w:val="9"/>
    <w:rsid w:val="00D13974"/>
    <w:rPr>
      <w:rFonts w:asciiTheme="majorHAnsi" w:eastAsiaTheme="majorEastAsia" w:hAnsiTheme="majorHAnsi" w:cstheme="majorBidi"/>
      <w:b/>
      <w:color w:val="1F3864" w:themeColor="accent1" w:themeShade="80"/>
      <w:sz w:val="28"/>
      <w:szCs w:val="26"/>
    </w:rPr>
  </w:style>
  <w:style w:type="paragraph" w:styleId="TOCHeading">
    <w:name w:val="TOC Heading"/>
    <w:basedOn w:val="Heading1"/>
    <w:next w:val="Normal"/>
    <w:uiPriority w:val="39"/>
    <w:unhideWhenUsed/>
    <w:qFormat/>
    <w:rsid w:val="00645853"/>
    <w:pPr>
      <w:spacing w:line="259" w:lineRule="auto"/>
      <w:outlineLvl w:val="9"/>
    </w:pPr>
  </w:style>
  <w:style w:type="paragraph" w:styleId="TOC1">
    <w:name w:val="toc 1"/>
    <w:basedOn w:val="Normal"/>
    <w:next w:val="Normal"/>
    <w:autoRedefine/>
    <w:uiPriority w:val="39"/>
    <w:unhideWhenUsed/>
    <w:rsid w:val="00104121"/>
    <w:pPr>
      <w:spacing w:before="120"/>
    </w:pPr>
    <w:rPr>
      <w:rFonts w:asciiTheme="minorHAnsi" w:hAnsiTheme="minorHAnsi" w:cstheme="minorHAnsi"/>
      <w:b/>
      <w:bCs/>
      <w:i/>
      <w:iCs/>
      <w:sz w:val="24"/>
    </w:rPr>
  </w:style>
  <w:style w:type="paragraph" w:styleId="TOC2">
    <w:name w:val="toc 2"/>
    <w:basedOn w:val="Normal"/>
    <w:next w:val="Normal"/>
    <w:autoRedefine/>
    <w:uiPriority w:val="39"/>
    <w:unhideWhenUsed/>
    <w:rsid w:val="00645853"/>
    <w:pPr>
      <w:spacing w:before="120"/>
      <w:ind w:left="220"/>
    </w:pPr>
    <w:rPr>
      <w:rFonts w:asciiTheme="minorHAnsi" w:hAnsiTheme="minorHAnsi" w:cstheme="minorHAnsi"/>
      <w:b/>
      <w:bCs/>
      <w:szCs w:val="22"/>
    </w:rPr>
  </w:style>
  <w:style w:type="paragraph" w:styleId="TOC3">
    <w:name w:val="toc 3"/>
    <w:basedOn w:val="Normal"/>
    <w:next w:val="Normal"/>
    <w:autoRedefine/>
    <w:uiPriority w:val="39"/>
    <w:unhideWhenUsed/>
    <w:rsid w:val="00104121"/>
    <w:pPr>
      <w:ind w:left="440"/>
    </w:pPr>
    <w:rPr>
      <w:rFonts w:asciiTheme="minorHAnsi" w:hAnsiTheme="minorHAnsi" w:cstheme="minorHAnsi"/>
      <w:sz w:val="20"/>
      <w:szCs w:val="20"/>
    </w:rPr>
  </w:style>
  <w:style w:type="paragraph" w:customStyle="1" w:styleId="Default">
    <w:name w:val="Default"/>
    <w:rsid w:val="00A56284"/>
    <w:pPr>
      <w:autoSpaceDE w:val="0"/>
      <w:autoSpaceDN w:val="0"/>
      <w:adjustRightInd w:val="0"/>
    </w:pPr>
    <w:rPr>
      <w:rFonts w:ascii="Cloister Black BT" w:eastAsia="Times New Roman" w:hAnsi="Cloister Black BT" w:cs="Cloister Black BT"/>
      <w:color w:val="000000"/>
      <w:szCs w:val="24"/>
    </w:rPr>
  </w:style>
  <w:style w:type="paragraph" w:customStyle="1" w:styleId="CM6">
    <w:name w:val="CM6"/>
    <w:basedOn w:val="Default"/>
    <w:next w:val="Default"/>
    <w:uiPriority w:val="99"/>
    <w:rsid w:val="00A56284"/>
    <w:pPr>
      <w:spacing w:line="240" w:lineRule="atLeast"/>
    </w:pPr>
    <w:rPr>
      <w:rFonts w:ascii="Gill Sans MT" w:eastAsia="Calibri" w:hAnsi="Gill Sans MT" w:cs="Times New Roman"/>
      <w:color w:val="auto"/>
    </w:rPr>
  </w:style>
  <w:style w:type="paragraph" w:styleId="TOC4">
    <w:name w:val="toc 4"/>
    <w:basedOn w:val="Normal"/>
    <w:next w:val="Normal"/>
    <w:autoRedefine/>
    <w:uiPriority w:val="39"/>
    <w:unhideWhenUsed/>
    <w:rsid w:val="000E7CEE"/>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0E7CEE"/>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0E7CEE"/>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0E7CEE"/>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0E7CEE"/>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0E7CEE"/>
    <w:pPr>
      <w:ind w:left="1760"/>
    </w:pPr>
    <w:rPr>
      <w:rFonts w:asciiTheme="minorHAnsi" w:hAnsiTheme="minorHAnsi" w:cstheme="minorHAnsi"/>
      <w:sz w:val="20"/>
      <w:szCs w:val="20"/>
    </w:rPr>
  </w:style>
  <w:style w:type="character" w:customStyle="1" w:styleId="Heading3Char">
    <w:name w:val="Heading 3 Char"/>
    <w:basedOn w:val="DefaultParagraphFont"/>
    <w:link w:val="Heading3"/>
    <w:uiPriority w:val="9"/>
    <w:rsid w:val="002F3254"/>
    <w:rPr>
      <w:rFonts w:asciiTheme="majorHAnsi" w:eastAsiaTheme="majorEastAsia" w:hAnsiTheme="majorHAnsi" w:cstheme="majorBidi"/>
      <w:b/>
      <w:color w:val="833C0B" w:themeColor="accent2" w:themeShade="80"/>
      <w:sz w:val="28"/>
      <w:szCs w:val="24"/>
    </w:rPr>
  </w:style>
  <w:style w:type="paragraph" w:styleId="Revision">
    <w:name w:val="Revision"/>
    <w:hidden/>
    <w:uiPriority w:val="99"/>
    <w:semiHidden/>
    <w:rsid w:val="00146107"/>
    <w:rPr>
      <w:rFonts w:ascii="Calibri" w:eastAsia="Times New Roman" w:hAnsi="Calibri" w:cs="Times New Roman"/>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9687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doe.mass.edu/licensure" TargetMode="External"/><Relationship Id="rId26" Type="http://schemas.openxmlformats.org/officeDocument/2006/relationships/hyperlink" Target="https://www.doe.mass.edu/licensure/elar/applicant-user-guide.docx" TargetMode="External"/><Relationship Id="rId39" Type="http://schemas.openxmlformats.org/officeDocument/2006/relationships/hyperlink" Target="https://gateway.edu.state.ma.us/elar/licensurehelp/LicenseRequirementsCriteriaPageControl.ser" TargetMode="External"/><Relationship Id="rId21" Type="http://schemas.openxmlformats.org/officeDocument/2006/relationships/image" Target="media/image3.png"/><Relationship Id="rId34" Type="http://schemas.openxmlformats.org/officeDocument/2006/relationships/hyperlink" Target="https://gateway.edu.state.ma.us/elar/licensurehelp/LicenseRequirementsCriteriaPageControl.ser" TargetMode="External"/><Relationship Id="rId42" Type="http://schemas.openxmlformats.org/officeDocument/2006/relationships/hyperlink" Target="https://www.doe.mass.edu/licensure/academic-prek12/panel-review-administrator-routes.docx" TargetMode="External"/><Relationship Id="rId47" Type="http://schemas.openxmlformats.org/officeDocument/2006/relationships/image" Target="media/image9.png"/><Relationship Id="rId50" Type="http://schemas.openxmlformats.org/officeDocument/2006/relationships/hyperlink" Target="http://www.mtel.nesinc.com" TargetMode="External"/><Relationship Id="rId55" Type="http://schemas.openxmlformats.org/officeDocument/2006/relationships/image" Target="media/image11.png"/><Relationship Id="rId63" Type="http://schemas.openxmlformats.org/officeDocument/2006/relationships/fontTable" Target="fontTable.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www.doe.mass.edu/licensure/" TargetMode="External"/><Relationship Id="rId29" Type="http://schemas.openxmlformats.org/officeDocument/2006/relationships/image" Target="cid:image002.jpg@01D7400E.8E5601C0" TargetMode="External"/><Relationship Id="rId11" Type="http://schemas.openxmlformats.org/officeDocument/2006/relationships/endnotes" Target="endnotes.xml"/><Relationship Id="rId24" Type="http://schemas.openxmlformats.org/officeDocument/2006/relationships/hyperlink" Target="https://gateway.edu.state.ma.us/stardust/login" TargetMode="External"/><Relationship Id="rId32" Type="http://schemas.openxmlformats.org/officeDocument/2006/relationships/hyperlink" Target="https://www.doe.mass.edu/licensure/academic-prek12/field-grade-levels.html" TargetMode="External"/><Relationship Id="rId37" Type="http://schemas.openxmlformats.org/officeDocument/2006/relationships/hyperlink" Target="https://gateway.edu.state.ma.us/elar/licensurehelp/LicenseRequirementsCriteriaPageControl.ser" TargetMode="External"/><Relationship Id="rId40" Type="http://schemas.openxmlformats.org/officeDocument/2006/relationships/hyperlink" Target="https://gateway.edu.state.ma.us/elar/licensurehelp/LicenseRequirementsCriteriaPageControl.ser" TargetMode="External"/><Relationship Id="rId45" Type="http://schemas.openxmlformats.org/officeDocument/2006/relationships/hyperlink" Target="https://www.doe.mass.edu/licensure/academic-prek12/form-verify-oos-approve-prep-program.docx" TargetMode="External"/><Relationship Id="rId53" Type="http://schemas.openxmlformats.org/officeDocument/2006/relationships/hyperlink" Target="http://www.doe.mass.edu/licensurehelp" TargetMode="External"/><Relationship Id="rId58" Type="http://schemas.openxmlformats.org/officeDocument/2006/relationships/image" Target="media/image14.png"/><Relationship Id="rId5" Type="http://schemas.openxmlformats.org/officeDocument/2006/relationships/customXml" Target="../customXml/item5.xml"/><Relationship Id="rId61" Type="http://schemas.openxmlformats.org/officeDocument/2006/relationships/hyperlink" Target="http://www.doe.mass.edu/licensure" TargetMode="External"/><Relationship Id="rId19" Type="http://schemas.openxmlformats.org/officeDocument/2006/relationships/hyperlink" Target="https://www.youtube.com/c/MassachusettsOfficeofEducatorLicensure" TargetMode="External"/><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hyperlink" Target="https://www.doe.mass.edu/licensure/academic-prek12/pk12-application-package.docx" TargetMode="External"/><Relationship Id="rId30" Type="http://schemas.openxmlformats.org/officeDocument/2006/relationships/hyperlink" Target="https://elar2.com/Shared/Attachment/View?guid=4fc7c13d-083b-43f1-888f-698a6a271967" TargetMode="External"/><Relationship Id="rId35" Type="http://schemas.openxmlformats.org/officeDocument/2006/relationships/hyperlink" Target="https://www.doe.mass.edu/licensure/academic-prek12/guide-extension-of-initial-license.docx" TargetMode="External"/><Relationship Id="rId43" Type="http://schemas.openxmlformats.org/officeDocument/2006/relationships/image" Target="media/image8.png"/><Relationship Id="rId48" Type="http://schemas.openxmlformats.org/officeDocument/2006/relationships/hyperlink" Target="https://gateway.edu.state.ma.us/elar/licensurehelp/LicenseRequirementsCriteriaPageControl.ser" TargetMode="External"/><Relationship Id="rId56" Type="http://schemas.openxmlformats.org/officeDocument/2006/relationships/image" Target="media/image12.png"/><Relationship Id="rId64"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hyperlink" Target="https://www.doe.mass.edu/mtel/alt-assess/communication.html" TargetMode="External"/><Relationship Id="rId3" Type="http://schemas.openxmlformats.org/officeDocument/2006/relationships/customXml" Target="../customXml/item3.xml"/><Relationship Id="rId12" Type="http://schemas.openxmlformats.org/officeDocument/2006/relationships/image" Target="media/image1.jpg"/><Relationship Id="rId17" Type="http://schemas.openxmlformats.org/officeDocument/2006/relationships/footer" Target="footer3.xml"/><Relationship Id="rId25" Type="http://schemas.openxmlformats.org/officeDocument/2006/relationships/image" Target="media/image5.png"/><Relationship Id="rId33" Type="http://schemas.openxmlformats.org/officeDocument/2006/relationships/hyperlink" Target="https://www.doe.mass.edu/licensure/academic-prek12/field-grade-levels.html" TargetMode="External"/><Relationship Id="rId38" Type="http://schemas.openxmlformats.org/officeDocument/2006/relationships/hyperlink" Target="https://www.doe.mass.edu/licensure/academic-prek12/guide-extension-of-initial-license.docx" TargetMode="External"/><Relationship Id="rId46" Type="http://schemas.openxmlformats.org/officeDocument/2006/relationships/hyperlink" Target="https://gateway.edu.state.ma.us/elar/licensurehelp/LicenseRequirementsCriteriaPageControl.ser" TargetMode="External"/><Relationship Id="rId59" Type="http://schemas.openxmlformats.org/officeDocument/2006/relationships/image" Target="media/image15.png"/><Relationship Id="rId20" Type="http://schemas.openxmlformats.org/officeDocument/2006/relationships/hyperlink" Target="https://www.doe.mass.edu/licensure/voctech/" TargetMode="External"/><Relationship Id="rId41" Type="http://schemas.openxmlformats.org/officeDocument/2006/relationships/hyperlink" Target="https://gateway.edu.state.ma.us/elar/licensurehelp/LicenseRequirementsCriteriaPageControl.ser" TargetMode="External"/><Relationship Id="rId54" Type="http://schemas.openxmlformats.org/officeDocument/2006/relationships/image" Target="media/image10.png"/><Relationship Id="rId62" Type="http://schemas.openxmlformats.org/officeDocument/2006/relationships/hyperlink" Target="https://www.youtube.com/c/MassachusettsOfficeofEducatorLicensure"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4.jpeg"/><Relationship Id="rId28" Type="http://schemas.openxmlformats.org/officeDocument/2006/relationships/image" Target="media/image6.jpeg"/><Relationship Id="rId36" Type="http://schemas.openxmlformats.org/officeDocument/2006/relationships/hyperlink" Target="https://gateway.edu.state.ma.us/elar/licensurehelp/LicenseRequirementsCriteriaPageControl.ser" TargetMode="External"/><Relationship Id="rId49" Type="http://schemas.openxmlformats.org/officeDocument/2006/relationships/hyperlink" Target="https://www.doe.mass.edu/mtel/" TargetMode="External"/><Relationship Id="rId57" Type="http://schemas.openxmlformats.org/officeDocument/2006/relationships/image" Target="media/image13.png"/><Relationship Id="rId10" Type="http://schemas.openxmlformats.org/officeDocument/2006/relationships/footnotes" Target="footnotes.xml"/><Relationship Id="rId31" Type="http://schemas.openxmlformats.org/officeDocument/2006/relationships/image" Target="media/image7.png"/><Relationship Id="rId44" Type="http://schemas.openxmlformats.org/officeDocument/2006/relationships/image" Target="cid:image004.png@01D7400E.8E5601C0" TargetMode="External"/><Relationship Id="rId52" Type="http://schemas.openxmlformats.org/officeDocument/2006/relationships/hyperlink" Target="https://gateway.edu.state.ma.us/elar/licensurehelp/LicenseRequirementsCriteriaPageControl.ser" TargetMode="External"/><Relationship Id="rId60" Type="http://schemas.openxmlformats.org/officeDocument/2006/relationships/hyperlink" Target="https://www.doe.mass.edu/licensure/lookup/" TargetMode="External"/><Relationship Id="rId4" Type="http://schemas.openxmlformats.org/officeDocument/2006/relationships/customXml" Target="../customXml/item4.xml"/><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vti_RoutingExistingProperties xmlns="0a4e05da-b9bc-4326-ad73-01ef31b95567" xsi:nil="true"/>
    <_dlc_DocIdPersistId xmlns="733efe1c-5bbe-4968-87dc-d400e65c879f">true</_dlc_DocIdPersistId>
    <_dlc_DocId xmlns="733efe1c-5bbe-4968-87dc-d400e65c879f">DESE-231-75519</_dlc_DocId>
    <_dlc_DocIdUrl xmlns="733efe1c-5bbe-4968-87dc-d400e65c879f">
      <Url>https://sharepoint.doemass.org/ese/webteam/cps/_layouts/DocIdRedir.aspx?ID=DESE-231-75519</Url>
      <Description>DESE-231-75519</Description>
    </_dlc_DocIdUrl>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DropOffZoneRoutingForm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524261BFE874874F899C38CF9C771BFF" ma:contentTypeVersion="7" ma:contentTypeDescription="Create a new document." ma:contentTypeScope="" ma:versionID="1a175f6fd76af162c8631baf02b0c7de">
  <xsd:schema xmlns:xsd="http://www.w3.org/2001/XMLSchema" xmlns:xs="http://www.w3.org/2001/XMLSchema" xmlns:p="http://schemas.microsoft.com/office/2006/metadata/properties" xmlns:ns2="0a4e05da-b9bc-4326-ad73-01ef31b95567" xmlns:ns3="733efe1c-5bbe-4968-87dc-d400e65c879f" targetNamespace="http://schemas.microsoft.com/office/2006/metadata/properties" ma:root="true" ma:fieldsID="18e3a758e1be3a571da4157f53c3d381" ns2:_="" ns3:_="">
    <xsd:import namespace="0a4e05da-b9bc-4326-ad73-01ef31b95567"/>
    <xsd:import namespace="733efe1c-5bbe-4968-87dc-d400e65c879f"/>
    <xsd:element name="properties">
      <xsd:complexType>
        <xsd:sequence>
          <xsd:element name="documentManagement">
            <xsd:complexType>
              <xsd:all>
                <xsd:element ref="ns2:_vti_RoutingExistingProperties"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4e05da-b9bc-4326-ad73-01ef31b95567" elementFormDefault="qualified">
    <xsd:import namespace="http://schemas.microsoft.com/office/2006/documentManagement/types"/>
    <xsd:import namespace="http://schemas.microsoft.com/office/infopath/2007/PartnerControls"/>
    <xsd:element name="_vti_RoutingExistingProperties" ma:index="8" nillable="true" ma:displayName="Original Properties" ma:description="" ma:hidden="true" ma:internalName="_vti_RoutingExistingProperties">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3efe1c-5bbe-4968-87dc-d400e65c879f" elementFormDefault="qualified">
    <xsd:import namespace="http://schemas.microsoft.com/office/2006/documentManagement/types"/>
    <xsd:import namespace="http://schemas.microsoft.com/office/infopath/2007/PartnerControls"/>
    <xsd:element name="_dlc_DocId" ma:index="9" nillable="true" ma:displayName="Document ID Value" ma:description="The value of the document ID assigned to this item." ma:indexed="true" ma:internalName="_dlc_DocId" ma:readOnly="true">
      <xsd:simpleType>
        <xsd:restriction base="dms:Text"/>
      </xsd:simpleType>
    </xsd:element>
    <xsd:element name="_dlc_DocIdUrl" ma:index="10"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8B1998F-071D-4165-A956-DAD2BAA45557}">
  <ds:schemaRefs>
    <ds:schemaRef ds:uri="http://schemas.microsoft.com/office/2006/metadata/properties"/>
    <ds:schemaRef ds:uri="http://schemas.microsoft.com/office/infopath/2007/PartnerControls"/>
    <ds:schemaRef ds:uri="0a4e05da-b9bc-4326-ad73-01ef31b95567"/>
    <ds:schemaRef ds:uri="733efe1c-5bbe-4968-87dc-d400e65c879f"/>
  </ds:schemaRefs>
</ds:datastoreItem>
</file>

<file path=customXml/itemProps2.xml><?xml version="1.0" encoding="utf-8"?>
<ds:datastoreItem xmlns:ds="http://schemas.openxmlformats.org/officeDocument/2006/customXml" ds:itemID="{3B0D4EB7-1962-43A3-ABFA-19B361419F46}">
  <ds:schemaRefs>
    <ds:schemaRef ds:uri="http://schemas.openxmlformats.org/officeDocument/2006/bibliography"/>
  </ds:schemaRefs>
</ds:datastoreItem>
</file>

<file path=customXml/itemProps3.xml><?xml version="1.0" encoding="utf-8"?>
<ds:datastoreItem xmlns:ds="http://schemas.openxmlformats.org/officeDocument/2006/customXml" ds:itemID="{D1D92557-2244-4C69-B56B-998481E89E9E}">
  <ds:schemaRefs>
    <ds:schemaRef ds:uri="http://schemas.microsoft.com/sharepoint/events"/>
  </ds:schemaRefs>
</ds:datastoreItem>
</file>

<file path=customXml/itemProps4.xml><?xml version="1.0" encoding="utf-8"?>
<ds:datastoreItem xmlns:ds="http://schemas.openxmlformats.org/officeDocument/2006/customXml" ds:itemID="{43D550A0-7A2B-4A98-9A8B-3B21AF008444}">
  <ds:schemaRefs>
    <ds:schemaRef ds:uri="http://schemas.microsoft.com/sharepoint/v3/contenttype/forms"/>
  </ds:schemaRefs>
</ds:datastoreItem>
</file>

<file path=customXml/itemProps5.xml><?xml version="1.0" encoding="utf-8"?>
<ds:datastoreItem xmlns:ds="http://schemas.openxmlformats.org/officeDocument/2006/customXml" ds:itemID="{57B0BF06-6CC7-499A-B9FC-910F73C8BB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4e05da-b9bc-4326-ad73-01ef31b95567"/>
    <ds:schemaRef ds:uri="733efe1c-5bbe-4968-87dc-d400e65c87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6</Pages>
  <Words>6116</Words>
  <Characters>34863</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Licensure 101: How to Obtain a Massachusetts Educator License</vt:lpstr>
    </vt:vector>
  </TitlesOfParts>
  <Company/>
  <LinksUpToDate>false</LinksUpToDate>
  <CharactersWithSpaces>40898</CharactersWithSpaces>
  <SharedDoc>false</SharedDoc>
  <HLinks>
    <vt:vector size="276" baseType="variant">
      <vt:variant>
        <vt:i4>983122</vt:i4>
      </vt:variant>
      <vt:variant>
        <vt:i4>186</vt:i4>
      </vt:variant>
      <vt:variant>
        <vt:i4>0</vt:i4>
      </vt:variant>
      <vt:variant>
        <vt:i4>5</vt:i4>
      </vt:variant>
      <vt:variant>
        <vt:lpwstr>https://www.youtube.com/c/MassachusettsOfficeofEducatorLicensure</vt:lpwstr>
      </vt:variant>
      <vt:variant>
        <vt:lpwstr/>
      </vt:variant>
      <vt:variant>
        <vt:i4>6029319</vt:i4>
      </vt:variant>
      <vt:variant>
        <vt:i4>183</vt:i4>
      </vt:variant>
      <vt:variant>
        <vt:i4>0</vt:i4>
      </vt:variant>
      <vt:variant>
        <vt:i4>5</vt:i4>
      </vt:variant>
      <vt:variant>
        <vt:lpwstr>http://www.doe.mass.edu/licensure</vt:lpwstr>
      </vt:variant>
      <vt:variant>
        <vt:lpwstr/>
      </vt:variant>
      <vt:variant>
        <vt:i4>2293868</vt:i4>
      </vt:variant>
      <vt:variant>
        <vt:i4>180</vt:i4>
      </vt:variant>
      <vt:variant>
        <vt:i4>0</vt:i4>
      </vt:variant>
      <vt:variant>
        <vt:i4>5</vt:i4>
      </vt:variant>
      <vt:variant>
        <vt:lpwstr>https://www.doe.mass.edu/licensure/lookup/</vt:lpwstr>
      </vt:variant>
      <vt:variant>
        <vt:lpwstr/>
      </vt:variant>
      <vt:variant>
        <vt:i4>5767175</vt:i4>
      </vt:variant>
      <vt:variant>
        <vt:i4>177</vt:i4>
      </vt:variant>
      <vt:variant>
        <vt:i4>0</vt:i4>
      </vt:variant>
      <vt:variant>
        <vt:i4>5</vt:i4>
      </vt:variant>
      <vt:variant>
        <vt:lpwstr>http://www.doe.mass.edu/licensurehelp</vt:lpwstr>
      </vt:variant>
      <vt:variant>
        <vt:lpwstr/>
      </vt:variant>
      <vt:variant>
        <vt:i4>4653079</vt:i4>
      </vt:variant>
      <vt:variant>
        <vt:i4>174</vt:i4>
      </vt:variant>
      <vt:variant>
        <vt:i4>0</vt:i4>
      </vt:variant>
      <vt:variant>
        <vt:i4>5</vt:i4>
      </vt:variant>
      <vt:variant>
        <vt:lpwstr>https://gateway.edu.state.ma.us/elar/licensurehelp/LicenseRequirementsCriteriaPageControl.ser</vt:lpwstr>
      </vt:variant>
      <vt:variant>
        <vt:lpwstr/>
      </vt:variant>
      <vt:variant>
        <vt:i4>7929911</vt:i4>
      </vt:variant>
      <vt:variant>
        <vt:i4>171</vt:i4>
      </vt:variant>
      <vt:variant>
        <vt:i4>0</vt:i4>
      </vt:variant>
      <vt:variant>
        <vt:i4>5</vt:i4>
      </vt:variant>
      <vt:variant>
        <vt:lpwstr>https://www.doe.mass.edu/mtel/alt-assess/communication.html</vt:lpwstr>
      </vt:variant>
      <vt:variant>
        <vt:lpwstr/>
      </vt:variant>
      <vt:variant>
        <vt:i4>7078010</vt:i4>
      </vt:variant>
      <vt:variant>
        <vt:i4>168</vt:i4>
      </vt:variant>
      <vt:variant>
        <vt:i4>0</vt:i4>
      </vt:variant>
      <vt:variant>
        <vt:i4>5</vt:i4>
      </vt:variant>
      <vt:variant>
        <vt:lpwstr>http://www.mtel.nesinc.com/</vt:lpwstr>
      </vt:variant>
      <vt:variant>
        <vt:lpwstr/>
      </vt:variant>
      <vt:variant>
        <vt:i4>2883618</vt:i4>
      </vt:variant>
      <vt:variant>
        <vt:i4>165</vt:i4>
      </vt:variant>
      <vt:variant>
        <vt:i4>0</vt:i4>
      </vt:variant>
      <vt:variant>
        <vt:i4>5</vt:i4>
      </vt:variant>
      <vt:variant>
        <vt:lpwstr>https://www.doe.mass.edu/mtel/</vt:lpwstr>
      </vt:variant>
      <vt:variant>
        <vt:lpwstr/>
      </vt:variant>
      <vt:variant>
        <vt:i4>4653079</vt:i4>
      </vt:variant>
      <vt:variant>
        <vt:i4>162</vt:i4>
      </vt:variant>
      <vt:variant>
        <vt:i4>0</vt:i4>
      </vt:variant>
      <vt:variant>
        <vt:i4>5</vt:i4>
      </vt:variant>
      <vt:variant>
        <vt:lpwstr>https://gateway.edu.state.ma.us/elar/licensurehelp/LicenseRequirementsCriteriaPageControl.ser</vt:lpwstr>
      </vt:variant>
      <vt:variant>
        <vt:lpwstr/>
      </vt:variant>
      <vt:variant>
        <vt:i4>4653079</vt:i4>
      </vt:variant>
      <vt:variant>
        <vt:i4>159</vt:i4>
      </vt:variant>
      <vt:variant>
        <vt:i4>0</vt:i4>
      </vt:variant>
      <vt:variant>
        <vt:i4>5</vt:i4>
      </vt:variant>
      <vt:variant>
        <vt:lpwstr>https://gateway.edu.state.ma.us/elar/licensurehelp/LicenseRequirementsCriteriaPageControl.ser</vt:lpwstr>
      </vt:variant>
      <vt:variant>
        <vt:lpwstr/>
      </vt:variant>
      <vt:variant>
        <vt:i4>5111881</vt:i4>
      </vt:variant>
      <vt:variant>
        <vt:i4>156</vt:i4>
      </vt:variant>
      <vt:variant>
        <vt:i4>0</vt:i4>
      </vt:variant>
      <vt:variant>
        <vt:i4>5</vt:i4>
      </vt:variant>
      <vt:variant>
        <vt:lpwstr>https://www.doe.mass.edu/licensure/academic-prek12/form-verify-oos-approve-prep-program.docx</vt:lpwstr>
      </vt:variant>
      <vt:variant>
        <vt:lpwstr/>
      </vt:variant>
      <vt:variant>
        <vt:i4>1179662</vt:i4>
      </vt:variant>
      <vt:variant>
        <vt:i4>153</vt:i4>
      </vt:variant>
      <vt:variant>
        <vt:i4>0</vt:i4>
      </vt:variant>
      <vt:variant>
        <vt:i4>5</vt:i4>
      </vt:variant>
      <vt:variant>
        <vt:lpwstr>https://www.doe.mass.edu/licensure/academic-prek12/panel-review-administrator-routes.docx</vt:lpwstr>
      </vt:variant>
      <vt:variant>
        <vt:lpwstr/>
      </vt:variant>
      <vt:variant>
        <vt:i4>4653079</vt:i4>
      </vt:variant>
      <vt:variant>
        <vt:i4>150</vt:i4>
      </vt:variant>
      <vt:variant>
        <vt:i4>0</vt:i4>
      </vt:variant>
      <vt:variant>
        <vt:i4>5</vt:i4>
      </vt:variant>
      <vt:variant>
        <vt:lpwstr>https://gateway.edu.state.ma.us/elar/licensurehelp/LicenseRequirementsCriteriaPageControl.ser</vt:lpwstr>
      </vt:variant>
      <vt:variant>
        <vt:lpwstr/>
      </vt:variant>
      <vt:variant>
        <vt:i4>4653079</vt:i4>
      </vt:variant>
      <vt:variant>
        <vt:i4>147</vt:i4>
      </vt:variant>
      <vt:variant>
        <vt:i4>0</vt:i4>
      </vt:variant>
      <vt:variant>
        <vt:i4>5</vt:i4>
      </vt:variant>
      <vt:variant>
        <vt:lpwstr>https://gateway.edu.state.ma.us/elar/licensurehelp/LicenseRequirementsCriteriaPageControl.ser</vt:lpwstr>
      </vt:variant>
      <vt:variant>
        <vt:lpwstr/>
      </vt:variant>
      <vt:variant>
        <vt:i4>4653079</vt:i4>
      </vt:variant>
      <vt:variant>
        <vt:i4>144</vt:i4>
      </vt:variant>
      <vt:variant>
        <vt:i4>0</vt:i4>
      </vt:variant>
      <vt:variant>
        <vt:i4>5</vt:i4>
      </vt:variant>
      <vt:variant>
        <vt:lpwstr>https://gateway.edu.state.ma.us/elar/licensurehelp/LicenseRequirementsCriteriaPageControl.ser</vt:lpwstr>
      </vt:variant>
      <vt:variant>
        <vt:lpwstr/>
      </vt:variant>
      <vt:variant>
        <vt:i4>3211370</vt:i4>
      </vt:variant>
      <vt:variant>
        <vt:i4>141</vt:i4>
      </vt:variant>
      <vt:variant>
        <vt:i4>0</vt:i4>
      </vt:variant>
      <vt:variant>
        <vt:i4>5</vt:i4>
      </vt:variant>
      <vt:variant>
        <vt:lpwstr>https://www.doe.mass.edu/licensure/academic-prek12/guide-extension-of-initial-license.docx</vt:lpwstr>
      </vt:variant>
      <vt:variant>
        <vt:lpwstr/>
      </vt:variant>
      <vt:variant>
        <vt:i4>4653079</vt:i4>
      </vt:variant>
      <vt:variant>
        <vt:i4>138</vt:i4>
      </vt:variant>
      <vt:variant>
        <vt:i4>0</vt:i4>
      </vt:variant>
      <vt:variant>
        <vt:i4>5</vt:i4>
      </vt:variant>
      <vt:variant>
        <vt:lpwstr>https://gateway.edu.state.ma.us/elar/licensurehelp/LicenseRequirementsCriteriaPageControl.ser</vt:lpwstr>
      </vt:variant>
      <vt:variant>
        <vt:lpwstr/>
      </vt:variant>
      <vt:variant>
        <vt:i4>4653079</vt:i4>
      </vt:variant>
      <vt:variant>
        <vt:i4>135</vt:i4>
      </vt:variant>
      <vt:variant>
        <vt:i4>0</vt:i4>
      </vt:variant>
      <vt:variant>
        <vt:i4>5</vt:i4>
      </vt:variant>
      <vt:variant>
        <vt:lpwstr>https://gateway.edu.state.ma.us/elar/licensurehelp/LicenseRequirementsCriteriaPageControl.ser</vt:lpwstr>
      </vt:variant>
      <vt:variant>
        <vt:lpwstr/>
      </vt:variant>
      <vt:variant>
        <vt:i4>3211370</vt:i4>
      </vt:variant>
      <vt:variant>
        <vt:i4>132</vt:i4>
      </vt:variant>
      <vt:variant>
        <vt:i4>0</vt:i4>
      </vt:variant>
      <vt:variant>
        <vt:i4>5</vt:i4>
      </vt:variant>
      <vt:variant>
        <vt:lpwstr>https://www.doe.mass.edu/licensure/academic-prek12/guide-extension-of-initial-license.docx</vt:lpwstr>
      </vt:variant>
      <vt:variant>
        <vt:lpwstr/>
      </vt:variant>
      <vt:variant>
        <vt:i4>4653079</vt:i4>
      </vt:variant>
      <vt:variant>
        <vt:i4>129</vt:i4>
      </vt:variant>
      <vt:variant>
        <vt:i4>0</vt:i4>
      </vt:variant>
      <vt:variant>
        <vt:i4>5</vt:i4>
      </vt:variant>
      <vt:variant>
        <vt:lpwstr>https://gateway.edu.state.ma.us/elar/licensurehelp/LicenseRequirementsCriteriaPageControl.ser</vt:lpwstr>
      </vt:variant>
      <vt:variant>
        <vt:lpwstr/>
      </vt:variant>
      <vt:variant>
        <vt:i4>3407999</vt:i4>
      </vt:variant>
      <vt:variant>
        <vt:i4>126</vt:i4>
      </vt:variant>
      <vt:variant>
        <vt:i4>0</vt:i4>
      </vt:variant>
      <vt:variant>
        <vt:i4>5</vt:i4>
      </vt:variant>
      <vt:variant>
        <vt:lpwstr>https://www.doe.mass.edu/licensure/academic-prek12/field-grade-levels.html</vt:lpwstr>
      </vt:variant>
      <vt:variant>
        <vt:lpwstr/>
      </vt:variant>
      <vt:variant>
        <vt:i4>3407999</vt:i4>
      </vt:variant>
      <vt:variant>
        <vt:i4>123</vt:i4>
      </vt:variant>
      <vt:variant>
        <vt:i4>0</vt:i4>
      </vt:variant>
      <vt:variant>
        <vt:i4>5</vt:i4>
      </vt:variant>
      <vt:variant>
        <vt:lpwstr>https://www.doe.mass.edu/licensure/academic-prek12/field-grade-levels.html</vt:lpwstr>
      </vt:variant>
      <vt:variant>
        <vt:lpwstr/>
      </vt:variant>
      <vt:variant>
        <vt:i4>7143469</vt:i4>
      </vt:variant>
      <vt:variant>
        <vt:i4>120</vt:i4>
      </vt:variant>
      <vt:variant>
        <vt:i4>0</vt:i4>
      </vt:variant>
      <vt:variant>
        <vt:i4>5</vt:i4>
      </vt:variant>
      <vt:variant>
        <vt:lpwstr>https://elar2.com/Shared/Attachment/View?guid=4fc7c13d-083b-43f1-888f-698a6a271967</vt:lpwstr>
      </vt:variant>
      <vt:variant>
        <vt:lpwstr/>
      </vt:variant>
      <vt:variant>
        <vt:i4>65613</vt:i4>
      </vt:variant>
      <vt:variant>
        <vt:i4>117</vt:i4>
      </vt:variant>
      <vt:variant>
        <vt:i4>0</vt:i4>
      </vt:variant>
      <vt:variant>
        <vt:i4>5</vt:i4>
      </vt:variant>
      <vt:variant>
        <vt:lpwstr>https://www.doe.mass.edu/licensure/academic-prek12/pk12-application-package.docx</vt:lpwstr>
      </vt:variant>
      <vt:variant>
        <vt:lpwstr/>
      </vt:variant>
      <vt:variant>
        <vt:i4>4980818</vt:i4>
      </vt:variant>
      <vt:variant>
        <vt:i4>114</vt:i4>
      </vt:variant>
      <vt:variant>
        <vt:i4>0</vt:i4>
      </vt:variant>
      <vt:variant>
        <vt:i4>5</vt:i4>
      </vt:variant>
      <vt:variant>
        <vt:lpwstr>https://www.doe.mass.edu/licensure/forms-guidelines.html</vt:lpwstr>
      </vt:variant>
      <vt:variant>
        <vt:lpwstr/>
      </vt:variant>
      <vt:variant>
        <vt:i4>6750246</vt:i4>
      </vt:variant>
      <vt:variant>
        <vt:i4>111</vt:i4>
      </vt:variant>
      <vt:variant>
        <vt:i4>0</vt:i4>
      </vt:variant>
      <vt:variant>
        <vt:i4>5</vt:i4>
      </vt:variant>
      <vt:variant>
        <vt:lpwstr>https://gateway.edu.state.ma.us/stardust/login</vt:lpwstr>
      </vt:variant>
      <vt:variant>
        <vt:lpwstr/>
      </vt:variant>
      <vt:variant>
        <vt:i4>6422624</vt:i4>
      </vt:variant>
      <vt:variant>
        <vt:i4>108</vt:i4>
      </vt:variant>
      <vt:variant>
        <vt:i4>0</vt:i4>
      </vt:variant>
      <vt:variant>
        <vt:i4>5</vt:i4>
      </vt:variant>
      <vt:variant>
        <vt:lpwstr>https://www.doe.mass.edu/licensure/voctech/</vt:lpwstr>
      </vt:variant>
      <vt:variant>
        <vt:lpwstr/>
      </vt:variant>
      <vt:variant>
        <vt:i4>983122</vt:i4>
      </vt:variant>
      <vt:variant>
        <vt:i4>105</vt:i4>
      </vt:variant>
      <vt:variant>
        <vt:i4>0</vt:i4>
      </vt:variant>
      <vt:variant>
        <vt:i4>5</vt:i4>
      </vt:variant>
      <vt:variant>
        <vt:lpwstr>https://www.youtube.com/c/MassachusettsOfficeofEducatorLicensure</vt:lpwstr>
      </vt:variant>
      <vt:variant>
        <vt:lpwstr/>
      </vt:variant>
      <vt:variant>
        <vt:i4>6029319</vt:i4>
      </vt:variant>
      <vt:variant>
        <vt:i4>102</vt:i4>
      </vt:variant>
      <vt:variant>
        <vt:i4>0</vt:i4>
      </vt:variant>
      <vt:variant>
        <vt:i4>5</vt:i4>
      </vt:variant>
      <vt:variant>
        <vt:lpwstr>http://www.doe.mass.edu/licensure</vt:lpwstr>
      </vt:variant>
      <vt:variant>
        <vt:lpwstr/>
      </vt:variant>
      <vt:variant>
        <vt:i4>1310768</vt:i4>
      </vt:variant>
      <vt:variant>
        <vt:i4>95</vt:i4>
      </vt:variant>
      <vt:variant>
        <vt:i4>0</vt:i4>
      </vt:variant>
      <vt:variant>
        <vt:i4>5</vt:i4>
      </vt:variant>
      <vt:variant>
        <vt:lpwstr/>
      </vt:variant>
      <vt:variant>
        <vt:lpwstr>_Toc190875679</vt:lpwstr>
      </vt:variant>
      <vt:variant>
        <vt:i4>1310768</vt:i4>
      </vt:variant>
      <vt:variant>
        <vt:i4>89</vt:i4>
      </vt:variant>
      <vt:variant>
        <vt:i4>0</vt:i4>
      </vt:variant>
      <vt:variant>
        <vt:i4>5</vt:i4>
      </vt:variant>
      <vt:variant>
        <vt:lpwstr/>
      </vt:variant>
      <vt:variant>
        <vt:lpwstr>_Toc190875678</vt:lpwstr>
      </vt:variant>
      <vt:variant>
        <vt:i4>1310768</vt:i4>
      </vt:variant>
      <vt:variant>
        <vt:i4>83</vt:i4>
      </vt:variant>
      <vt:variant>
        <vt:i4>0</vt:i4>
      </vt:variant>
      <vt:variant>
        <vt:i4>5</vt:i4>
      </vt:variant>
      <vt:variant>
        <vt:lpwstr/>
      </vt:variant>
      <vt:variant>
        <vt:lpwstr>_Toc190875677</vt:lpwstr>
      </vt:variant>
      <vt:variant>
        <vt:i4>1310768</vt:i4>
      </vt:variant>
      <vt:variant>
        <vt:i4>77</vt:i4>
      </vt:variant>
      <vt:variant>
        <vt:i4>0</vt:i4>
      </vt:variant>
      <vt:variant>
        <vt:i4>5</vt:i4>
      </vt:variant>
      <vt:variant>
        <vt:lpwstr/>
      </vt:variant>
      <vt:variant>
        <vt:lpwstr>_Toc190875676</vt:lpwstr>
      </vt:variant>
      <vt:variant>
        <vt:i4>1310768</vt:i4>
      </vt:variant>
      <vt:variant>
        <vt:i4>71</vt:i4>
      </vt:variant>
      <vt:variant>
        <vt:i4>0</vt:i4>
      </vt:variant>
      <vt:variant>
        <vt:i4>5</vt:i4>
      </vt:variant>
      <vt:variant>
        <vt:lpwstr/>
      </vt:variant>
      <vt:variant>
        <vt:lpwstr>_Toc190875675</vt:lpwstr>
      </vt:variant>
      <vt:variant>
        <vt:i4>1310768</vt:i4>
      </vt:variant>
      <vt:variant>
        <vt:i4>65</vt:i4>
      </vt:variant>
      <vt:variant>
        <vt:i4>0</vt:i4>
      </vt:variant>
      <vt:variant>
        <vt:i4>5</vt:i4>
      </vt:variant>
      <vt:variant>
        <vt:lpwstr/>
      </vt:variant>
      <vt:variant>
        <vt:lpwstr>_Toc190875674</vt:lpwstr>
      </vt:variant>
      <vt:variant>
        <vt:i4>1310768</vt:i4>
      </vt:variant>
      <vt:variant>
        <vt:i4>59</vt:i4>
      </vt:variant>
      <vt:variant>
        <vt:i4>0</vt:i4>
      </vt:variant>
      <vt:variant>
        <vt:i4>5</vt:i4>
      </vt:variant>
      <vt:variant>
        <vt:lpwstr/>
      </vt:variant>
      <vt:variant>
        <vt:lpwstr>_Toc190875673</vt:lpwstr>
      </vt:variant>
      <vt:variant>
        <vt:i4>1310768</vt:i4>
      </vt:variant>
      <vt:variant>
        <vt:i4>53</vt:i4>
      </vt:variant>
      <vt:variant>
        <vt:i4>0</vt:i4>
      </vt:variant>
      <vt:variant>
        <vt:i4>5</vt:i4>
      </vt:variant>
      <vt:variant>
        <vt:lpwstr/>
      </vt:variant>
      <vt:variant>
        <vt:lpwstr>_Toc190875672</vt:lpwstr>
      </vt:variant>
      <vt:variant>
        <vt:i4>1310768</vt:i4>
      </vt:variant>
      <vt:variant>
        <vt:i4>47</vt:i4>
      </vt:variant>
      <vt:variant>
        <vt:i4>0</vt:i4>
      </vt:variant>
      <vt:variant>
        <vt:i4>5</vt:i4>
      </vt:variant>
      <vt:variant>
        <vt:lpwstr/>
      </vt:variant>
      <vt:variant>
        <vt:lpwstr>_Toc190875671</vt:lpwstr>
      </vt:variant>
      <vt:variant>
        <vt:i4>1310768</vt:i4>
      </vt:variant>
      <vt:variant>
        <vt:i4>41</vt:i4>
      </vt:variant>
      <vt:variant>
        <vt:i4>0</vt:i4>
      </vt:variant>
      <vt:variant>
        <vt:i4>5</vt:i4>
      </vt:variant>
      <vt:variant>
        <vt:lpwstr/>
      </vt:variant>
      <vt:variant>
        <vt:lpwstr>_Toc190875670</vt:lpwstr>
      </vt:variant>
      <vt:variant>
        <vt:i4>1376304</vt:i4>
      </vt:variant>
      <vt:variant>
        <vt:i4>35</vt:i4>
      </vt:variant>
      <vt:variant>
        <vt:i4>0</vt:i4>
      </vt:variant>
      <vt:variant>
        <vt:i4>5</vt:i4>
      </vt:variant>
      <vt:variant>
        <vt:lpwstr/>
      </vt:variant>
      <vt:variant>
        <vt:lpwstr>_Toc190875669</vt:lpwstr>
      </vt:variant>
      <vt:variant>
        <vt:i4>1376304</vt:i4>
      </vt:variant>
      <vt:variant>
        <vt:i4>29</vt:i4>
      </vt:variant>
      <vt:variant>
        <vt:i4>0</vt:i4>
      </vt:variant>
      <vt:variant>
        <vt:i4>5</vt:i4>
      </vt:variant>
      <vt:variant>
        <vt:lpwstr/>
      </vt:variant>
      <vt:variant>
        <vt:lpwstr>_Toc190875668</vt:lpwstr>
      </vt:variant>
      <vt:variant>
        <vt:i4>1376304</vt:i4>
      </vt:variant>
      <vt:variant>
        <vt:i4>23</vt:i4>
      </vt:variant>
      <vt:variant>
        <vt:i4>0</vt:i4>
      </vt:variant>
      <vt:variant>
        <vt:i4>5</vt:i4>
      </vt:variant>
      <vt:variant>
        <vt:lpwstr/>
      </vt:variant>
      <vt:variant>
        <vt:lpwstr>_Toc190875667</vt:lpwstr>
      </vt:variant>
      <vt:variant>
        <vt:i4>1376304</vt:i4>
      </vt:variant>
      <vt:variant>
        <vt:i4>17</vt:i4>
      </vt:variant>
      <vt:variant>
        <vt:i4>0</vt:i4>
      </vt:variant>
      <vt:variant>
        <vt:i4>5</vt:i4>
      </vt:variant>
      <vt:variant>
        <vt:lpwstr/>
      </vt:variant>
      <vt:variant>
        <vt:lpwstr>_Toc190875666</vt:lpwstr>
      </vt:variant>
      <vt:variant>
        <vt:i4>1376304</vt:i4>
      </vt:variant>
      <vt:variant>
        <vt:i4>11</vt:i4>
      </vt:variant>
      <vt:variant>
        <vt:i4>0</vt:i4>
      </vt:variant>
      <vt:variant>
        <vt:i4>5</vt:i4>
      </vt:variant>
      <vt:variant>
        <vt:lpwstr/>
      </vt:variant>
      <vt:variant>
        <vt:lpwstr>_Toc190875665</vt:lpwstr>
      </vt:variant>
      <vt:variant>
        <vt:i4>1376304</vt:i4>
      </vt:variant>
      <vt:variant>
        <vt:i4>5</vt:i4>
      </vt:variant>
      <vt:variant>
        <vt:i4>0</vt:i4>
      </vt:variant>
      <vt:variant>
        <vt:i4>5</vt:i4>
      </vt:variant>
      <vt:variant>
        <vt:lpwstr/>
      </vt:variant>
      <vt:variant>
        <vt:lpwstr>_Toc190875664</vt:lpwstr>
      </vt:variant>
      <vt:variant>
        <vt:i4>7536738</vt:i4>
      </vt:variant>
      <vt:variant>
        <vt:i4>0</vt:i4>
      </vt:variant>
      <vt:variant>
        <vt:i4>0</vt:i4>
      </vt:variant>
      <vt:variant>
        <vt:i4>5</vt:i4>
      </vt:variant>
      <vt:variant>
        <vt:lpwstr>http://www.doe.mass.edu/licensure/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Licensure 101: How to Obtain a Massachusetts Educator License</dc:title>
  <dc:subject/>
  <dc:creator>DESE</dc:creator>
  <cp:keywords/>
  <dc:description/>
  <cp:lastModifiedBy>Zou, Dong (EOE)</cp:lastModifiedBy>
  <cp:revision>3</cp:revision>
  <cp:lastPrinted>2021-11-15T19:39:00Z</cp:lastPrinted>
  <dcterms:created xsi:type="dcterms:W3CDTF">2025-02-21T17:31:00Z</dcterms:created>
  <dcterms:modified xsi:type="dcterms:W3CDTF">2025-02-21T21:54:00Z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tadate">
    <vt:lpwstr>Feb 21 2025 12:00AM</vt:lpwstr>
  </property>
</Properties>
</file>