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49E" w14:paraId="4EE41D06" w14:textId="77777777" w:rsidTr="002D0D1D">
        <w:trPr>
          <w:trHeight w:val="1790"/>
        </w:trPr>
        <w:tc>
          <w:tcPr>
            <w:tcW w:w="9350" w:type="dxa"/>
            <w:shd w:val="clear" w:color="auto" w:fill="B5DEF2"/>
          </w:tcPr>
          <w:p w14:paraId="3025B4A0" w14:textId="355B0F41" w:rsidR="00D50899" w:rsidRPr="000A7DD0" w:rsidRDefault="00D50899" w:rsidP="00D5089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0A7DD0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164F76D" wp14:editId="6F8C0052">
                  <wp:extent cx="1850027" cy="1028700"/>
                  <wp:effectExtent l="0" t="0" r="0" b="0"/>
                  <wp:docPr id="5" name="Picture 2" descr="Picture of 5 students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Picture of 5 students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22" cy="103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2D00C" w14:textId="1B24BD27" w:rsidR="0099149E" w:rsidRPr="000A7DD0" w:rsidRDefault="0099149E" w:rsidP="000A7DD0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0A7DD0">
              <w:rPr>
                <w:rFonts w:ascii="Arial" w:hAnsi="Arial" w:cs="Arial"/>
                <w:b/>
                <w:bCs/>
                <w:sz w:val="40"/>
                <w:szCs w:val="40"/>
              </w:rPr>
              <w:t>Mass Literacy: Where to Start?</w:t>
            </w:r>
          </w:p>
        </w:tc>
      </w:tr>
      <w:tr w:rsidR="0099149E" w14:paraId="66D9DE77" w14:textId="77777777" w:rsidTr="00D50899">
        <w:tc>
          <w:tcPr>
            <w:tcW w:w="9350" w:type="dxa"/>
            <w:shd w:val="clear" w:color="auto" w:fill="FFFFCC"/>
          </w:tcPr>
          <w:p w14:paraId="3DA5A725" w14:textId="77777777" w:rsidR="00D670AB" w:rsidRDefault="00D670AB" w:rsidP="002D0D1D">
            <w:pPr>
              <w:rPr>
                <w:sz w:val="24"/>
                <w:szCs w:val="24"/>
              </w:rPr>
            </w:pPr>
          </w:p>
          <w:p w14:paraId="75A8C6A7" w14:textId="11351CFC" w:rsidR="0099149E" w:rsidRPr="000A7DD0" w:rsidRDefault="00756F65" w:rsidP="002D0D1D">
            <w:pPr>
              <w:rPr>
                <w:sz w:val="24"/>
                <w:szCs w:val="24"/>
              </w:rPr>
            </w:pPr>
            <w:r w:rsidRPr="000A7DD0">
              <w:rPr>
                <w:sz w:val="24"/>
                <w:szCs w:val="24"/>
              </w:rPr>
              <w:t xml:space="preserve">The </w:t>
            </w:r>
            <w:hyperlink r:id="rId11" w:history="1">
              <w:r w:rsidRPr="002D292E">
                <w:rPr>
                  <w:rStyle w:val="Hyperlink"/>
                  <w:b/>
                  <w:bCs/>
                  <w:sz w:val="24"/>
                  <w:szCs w:val="24"/>
                </w:rPr>
                <w:t>Mass Literacy Guide</w:t>
              </w:r>
            </w:hyperlink>
            <w:r w:rsidRPr="002D292E">
              <w:rPr>
                <w:b/>
                <w:bCs/>
                <w:sz w:val="24"/>
                <w:szCs w:val="24"/>
              </w:rPr>
              <w:t xml:space="preserve"> </w:t>
            </w:r>
            <w:r w:rsidRPr="000A7DD0">
              <w:rPr>
                <w:sz w:val="24"/>
                <w:szCs w:val="24"/>
              </w:rPr>
              <w:t xml:space="preserve">highlights evidence-based practices for early literacy across curriculum, instruction, and leadership. Wondering where to start? Here are </w:t>
            </w:r>
            <w:r w:rsidRPr="002D292E">
              <w:rPr>
                <w:b/>
                <w:bCs/>
                <w:sz w:val="24"/>
                <w:szCs w:val="24"/>
              </w:rPr>
              <w:t>six practices to prioritize</w:t>
            </w:r>
            <w:r w:rsidRPr="000A7DD0">
              <w:rPr>
                <w:sz w:val="24"/>
                <w:szCs w:val="24"/>
              </w:rPr>
              <w:t xml:space="preserve"> for an early literacy program based on evidence of what works, to support and cultivate the literacy talents of ALL our students in grades preK-3.</w:t>
            </w:r>
          </w:p>
        </w:tc>
      </w:tr>
      <w:tr w:rsidR="000A7DD0" w14:paraId="0D688F55" w14:textId="77777777" w:rsidTr="00BB2A45">
        <w:trPr>
          <w:trHeight w:val="7793"/>
        </w:trPr>
        <w:tc>
          <w:tcPr>
            <w:tcW w:w="9350" w:type="dxa"/>
          </w:tcPr>
          <w:p w14:paraId="6246E0B6" w14:textId="77777777" w:rsidR="000A7DD0" w:rsidRDefault="000A7DD0" w:rsidP="00D50899">
            <w:r>
              <w:rPr>
                <w:noProof/>
              </w:rPr>
              <w:drawing>
                <wp:inline distT="0" distB="0" distL="0" distR="0" wp14:anchorId="4FE62516" wp14:editId="682E797A">
                  <wp:extent cx="323850" cy="323850"/>
                  <wp:effectExtent l="0" t="0" r="0" b="0"/>
                  <wp:docPr id="11" name="Graphic 11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ilycalenda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Schedule time for a core literacy block in every grade, allocating sufficient time for all the components of the core literacy block with whole group and differentiated instruction.</w:t>
            </w:r>
          </w:p>
          <w:p w14:paraId="0DD723FA" w14:textId="77777777" w:rsidR="000A7DD0" w:rsidRDefault="000A7DD0" w:rsidP="00756F6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B49E35" wp14:editId="7C05E658">
                      <wp:extent cx="5797550" cy="279400"/>
                      <wp:effectExtent l="0" t="0" r="12700" b="2540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59EBA" w14:textId="657FA7FB" w:rsidR="000A7DD0" w:rsidRPr="008070E3" w:rsidRDefault="007926BC" w:rsidP="008070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14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this practice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B49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56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" fillcolor="#45bdb2">
                      <v:textbox>
                        <w:txbxContent>
                          <w:p w14:paraId="36459EBA" w14:textId="657FA7FB" w:rsidR="000A7DD0" w:rsidRPr="008070E3" w:rsidRDefault="005F2D28" w:rsidP="008070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15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this practice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94BFFCF" w14:textId="055DA13C" w:rsidR="00AA2676" w:rsidRDefault="000A7DD0" w:rsidP="00D50899">
            <w:r>
              <w:rPr>
                <w:noProof/>
              </w:rPr>
              <w:drawing>
                <wp:inline distT="0" distB="0" distL="0" distR="0" wp14:anchorId="40DCCCC4" wp14:editId="1E246DFB">
                  <wp:extent cx="311150" cy="311150"/>
                  <wp:effectExtent l="0" t="0" r="0" b="0"/>
                  <wp:docPr id="12" name="Graphic 12" descr="Lightbulb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ghtbulb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F65">
              <w:t>Invest in building a culturally responsive and sustaining school in which diverse students are equitably welcomed, challenged, supported, and inspired to reach their full potential.</w:t>
            </w:r>
          </w:p>
          <w:p w14:paraId="7A0E0CDA" w14:textId="77777777" w:rsidR="000A7DD0" w:rsidRDefault="000A7DD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5E509" wp14:editId="0CB519DD">
                      <wp:extent cx="5778500" cy="279400"/>
                      <wp:effectExtent l="0" t="0" r="12700" b="254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78D25" w14:textId="73242C2C" w:rsidR="000A7DD0" w:rsidRPr="008070E3" w:rsidRDefault="007926BC" w:rsidP="00756F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18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this practice</w:t>
                                    </w:r>
                                  </w:hyperlink>
                                </w:p>
                                <w:p w14:paraId="0B7521C5" w14:textId="294A6414" w:rsidR="000A7DD0" w:rsidRDefault="000A7DD0" w:rsidP="0075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B5E509" id="_x0000_s1027" type="#_x0000_t202" style="width:45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" fillcolor="#45bdb2">
                      <v:textbox>
                        <w:txbxContent>
                          <w:p w14:paraId="50478D25" w14:textId="73242C2C" w:rsidR="000A7DD0" w:rsidRPr="008070E3" w:rsidRDefault="005F2D28" w:rsidP="00756F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19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this practice</w:t>
                              </w:r>
                            </w:hyperlink>
                          </w:p>
                          <w:p w14:paraId="0B7521C5" w14:textId="294A6414" w:rsidR="000A7DD0" w:rsidRDefault="000A7DD0" w:rsidP="00756F6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2E48F63" w14:textId="73FF2D39" w:rsidR="00AA2676" w:rsidRDefault="000A7DD0" w:rsidP="00D50899">
            <w:r>
              <w:rPr>
                <w:noProof/>
              </w:rPr>
              <w:drawing>
                <wp:inline distT="0" distB="0" distL="0" distR="0" wp14:anchorId="3CBEDCFC" wp14:editId="013077EF">
                  <wp:extent cx="260350" cy="260350"/>
                  <wp:effectExtent l="0" t="0" r="6350" b="6350"/>
                  <wp:docPr id="13" name="Graphic 13" descr="Boo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ooks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F65">
              <w:t>Teach literacy using evidence-based instructional practices for foundational skills, engaging with complex text, writing, and oral language. Phase out unsupported practices.</w:t>
            </w:r>
          </w:p>
          <w:p w14:paraId="3C57F2D8" w14:textId="77777777" w:rsidR="000A7DD0" w:rsidRDefault="000A7DD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75AAC5" wp14:editId="5D039253">
                      <wp:extent cx="5797550" cy="279400"/>
                      <wp:effectExtent l="0" t="0" r="12700" b="2540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01317" w14:textId="77777777" w:rsidR="000A7DD0" w:rsidRPr="008070E3" w:rsidRDefault="007926BC" w:rsidP="00756F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22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these practices</w:t>
                                    </w:r>
                                  </w:hyperlink>
                                </w:p>
                                <w:p w14:paraId="6BB911A0" w14:textId="77777777" w:rsidR="000A7DD0" w:rsidRDefault="000A7DD0" w:rsidP="0075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5AAC5" id="_x0000_s1028" type="#_x0000_t202" style="width:456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" fillcolor="#45bdb2">
                      <v:textbox>
                        <w:txbxContent>
                          <w:p w14:paraId="08101317" w14:textId="77777777" w:rsidR="000A7DD0" w:rsidRPr="008070E3" w:rsidRDefault="005F2D28" w:rsidP="00756F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23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these practices</w:t>
                              </w:r>
                            </w:hyperlink>
                          </w:p>
                          <w:p w14:paraId="6BB911A0" w14:textId="77777777" w:rsidR="000A7DD0" w:rsidRDefault="000A7DD0" w:rsidP="00756F6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36F1C4" w14:textId="5BD7AFC9" w:rsidR="000A7DD0" w:rsidRDefault="000A7DD0" w:rsidP="00D50899">
            <w:r>
              <w:rPr>
                <w:noProof/>
              </w:rPr>
              <w:drawing>
                <wp:inline distT="0" distB="0" distL="0" distR="0" wp14:anchorId="27994EC1" wp14:editId="3F6F14C2">
                  <wp:extent cx="266700" cy="266700"/>
                  <wp:effectExtent l="0" t="0" r="0" b="0"/>
                  <wp:docPr id="14" name="Graphic 14" descr="Statistic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atistics_rtl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F65">
              <w:t>Utilize a valid and reliable universal screening assessment three times per year to identify children who need enhanced instruction to ensure their success.</w:t>
            </w:r>
          </w:p>
          <w:p w14:paraId="32E596EA" w14:textId="77777777" w:rsidR="000A7DD0" w:rsidRDefault="000A7DD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7C3DBB" wp14:editId="4DA1B03A">
                      <wp:extent cx="5810250" cy="279400"/>
                      <wp:effectExtent l="0" t="0" r="19050" b="25400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610C6" w14:textId="77777777" w:rsidR="000A7DD0" w:rsidRPr="008070E3" w:rsidRDefault="007926BC" w:rsidP="00756F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26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this practice</w:t>
                                    </w:r>
                                  </w:hyperlink>
                                </w:p>
                                <w:p w14:paraId="561E5A43" w14:textId="77777777" w:rsidR="000A7DD0" w:rsidRDefault="000A7DD0" w:rsidP="0075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7C3DBB" id="_x0000_s1029" type="#_x0000_t202" style="width:457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" fillcolor="#45bdb2">
                      <v:textbox>
                        <w:txbxContent>
                          <w:p w14:paraId="35E610C6" w14:textId="77777777" w:rsidR="000A7DD0" w:rsidRPr="008070E3" w:rsidRDefault="005F2D28" w:rsidP="00756F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27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this practice</w:t>
                              </w:r>
                            </w:hyperlink>
                          </w:p>
                          <w:p w14:paraId="561E5A43" w14:textId="77777777" w:rsidR="000A7DD0" w:rsidRDefault="000A7DD0" w:rsidP="00756F6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DB5704" w14:textId="77777777" w:rsidR="000A7DD0" w:rsidRDefault="000A7DD0" w:rsidP="00D50899">
            <w:r>
              <w:rPr>
                <w:noProof/>
              </w:rPr>
              <w:drawing>
                <wp:inline distT="0" distB="0" distL="0" distR="0" wp14:anchorId="1EAD53E7" wp14:editId="7A788979">
                  <wp:extent cx="298450" cy="298450"/>
                  <wp:effectExtent l="0" t="0" r="6350" b="0"/>
                  <wp:docPr id="19" name="Graphic 19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hat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F65">
              <w:t>Establish a school Literacy Leadership Team to manage all the pieces of the school’s literacy program, including setting specific literacy goals and determining professional development needs.</w:t>
            </w:r>
            <w:r>
              <w:rPr>
                <w:noProof/>
              </w:rPr>
              <w:t xml:space="preserve">                                                                                    </w:t>
            </w:r>
          </w:p>
          <w:p w14:paraId="75A5FD48" w14:textId="77777777" w:rsidR="000A7DD0" w:rsidRPr="00756F65" w:rsidRDefault="000A7DD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3EEEE0" wp14:editId="73E00DA0">
                      <wp:extent cx="5803900" cy="279400"/>
                      <wp:effectExtent l="0" t="0" r="25400" b="2540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9B07A" w14:textId="77777777" w:rsidR="000A7DD0" w:rsidRPr="008070E3" w:rsidRDefault="007926BC" w:rsidP="00756F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30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this practice</w:t>
                                    </w:r>
                                  </w:hyperlink>
                                </w:p>
                                <w:p w14:paraId="087426FE" w14:textId="77777777" w:rsidR="000A7DD0" w:rsidRDefault="000A7DD0" w:rsidP="0075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3EEEE0" id="_x0000_s1030" type="#_x0000_t202" style="width:457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" fillcolor="#45bdb2">
                      <v:textbox>
                        <w:txbxContent>
                          <w:p w14:paraId="6579B07A" w14:textId="77777777" w:rsidR="000A7DD0" w:rsidRPr="008070E3" w:rsidRDefault="005F2D28" w:rsidP="00756F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31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this practice</w:t>
                              </w:r>
                            </w:hyperlink>
                          </w:p>
                          <w:p w14:paraId="087426FE" w14:textId="77777777" w:rsidR="000A7DD0" w:rsidRDefault="000A7DD0" w:rsidP="00756F6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BF2A246" w14:textId="77777777" w:rsidR="000A7DD0" w:rsidRDefault="000A7DD0" w:rsidP="00D50899">
            <w:r>
              <w:rPr>
                <w:noProof/>
              </w:rPr>
              <w:drawing>
                <wp:inline distT="0" distB="0" distL="0" distR="0" wp14:anchorId="3FD2AB9F" wp14:editId="100EC004">
                  <wp:extent cx="304800" cy="30480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heckmark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F65">
              <w:t>Create routines for data-based decision making, including protected time for all the adults who serve each group of students to review learning data and plan responsive instruction.</w:t>
            </w:r>
          </w:p>
          <w:p w14:paraId="41E1C5A8" w14:textId="26483FA8" w:rsidR="000A7DD0" w:rsidRDefault="000A7DD0" w:rsidP="00A05BC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E91759" wp14:editId="514BF5CE">
                      <wp:extent cx="5822950" cy="279400"/>
                      <wp:effectExtent l="0" t="0" r="25400" b="2540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BD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89C9D" w14:textId="77777777" w:rsidR="000A7DD0" w:rsidRPr="008070E3" w:rsidRDefault="007926BC" w:rsidP="00756F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hyperlink r:id="rId34" w:history="1">
                                    <w:r w:rsidR="000A7DD0" w:rsidRPr="008070E3">
                                      <w:rPr>
                                        <w:rStyle w:val="Hyperlink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</w:rPr>
                                      <w:t>Read more about this practice</w:t>
                                    </w:r>
                                  </w:hyperlink>
                                </w:p>
                                <w:p w14:paraId="446D11AB" w14:textId="77777777" w:rsidR="000A7DD0" w:rsidRDefault="000A7DD0" w:rsidP="0075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E91759" id="_x0000_s1031" type="#_x0000_t202" style="width:458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" fillcolor="#45bdb2">
                      <v:textbox>
                        <w:txbxContent>
                          <w:p w14:paraId="6B089C9D" w14:textId="77777777" w:rsidR="000A7DD0" w:rsidRPr="008070E3" w:rsidRDefault="005F2D28" w:rsidP="00756F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hyperlink r:id="rId35" w:history="1">
                              <w:r w:rsidR="000A7DD0" w:rsidRPr="008070E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Read more about this practice</w:t>
                              </w:r>
                            </w:hyperlink>
                          </w:p>
                          <w:p w14:paraId="446D11AB" w14:textId="77777777" w:rsidR="000A7DD0" w:rsidRDefault="000A7DD0" w:rsidP="00756F6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49E" w:rsidRPr="000A7DD0" w14:paraId="455E8B5C" w14:textId="77777777" w:rsidTr="00A9106D">
        <w:tc>
          <w:tcPr>
            <w:tcW w:w="9350" w:type="dxa"/>
            <w:shd w:val="clear" w:color="auto" w:fill="B5DEF2"/>
          </w:tcPr>
          <w:p w14:paraId="555886A0" w14:textId="77777777" w:rsidR="00D670AB" w:rsidRDefault="00D670AB" w:rsidP="00756F65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5778864F" w14:textId="6272489C" w:rsidR="00756F65" w:rsidRPr="002D292E" w:rsidRDefault="00756F65" w:rsidP="00756F65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D292E">
              <w:rPr>
                <w:i/>
                <w:iCs/>
                <w:color w:val="000000" w:themeColor="text1"/>
                <w:sz w:val="24"/>
                <w:szCs w:val="24"/>
              </w:rPr>
              <w:t>High-quality curricular materials are a necessary basis of a strong K-3 literacy program.  Teachers need access to high-quality core curricular materials from which to plan.</w:t>
            </w:r>
          </w:p>
          <w:p w14:paraId="2006F12A" w14:textId="0D845E1C" w:rsidR="00D670AB" w:rsidRPr="002D292E" w:rsidRDefault="007926BC" w:rsidP="00D670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36" w:history="1">
              <w:r w:rsidR="00756F65" w:rsidRPr="002D292E">
                <w:rPr>
                  <w:rStyle w:val="Hyperlink"/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Visit CURATE to learn more about high-quality instructional materials</w:t>
              </w:r>
            </w:hyperlink>
            <w:r w:rsidR="00756F65" w:rsidRPr="002D292E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DA1DA0C" w14:textId="77777777" w:rsidR="0099149E" w:rsidRPr="000A7DD0" w:rsidRDefault="0099149E">
      <w:pPr>
        <w:rPr>
          <w:sz w:val="24"/>
          <w:szCs w:val="24"/>
        </w:rPr>
      </w:pPr>
    </w:p>
    <w:sectPr w:rsidR="0099149E" w:rsidRPr="000A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D2522" w14:textId="77777777" w:rsidR="007926BC" w:rsidRDefault="007926BC" w:rsidP="0099149E">
      <w:pPr>
        <w:spacing w:after="0" w:line="240" w:lineRule="auto"/>
      </w:pPr>
      <w:r>
        <w:separator/>
      </w:r>
    </w:p>
  </w:endnote>
  <w:endnote w:type="continuationSeparator" w:id="0">
    <w:p w14:paraId="6B30AF87" w14:textId="77777777" w:rsidR="007926BC" w:rsidRDefault="007926BC" w:rsidP="0099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365B" w14:textId="77777777" w:rsidR="007926BC" w:rsidRDefault="007926BC" w:rsidP="0099149E">
      <w:pPr>
        <w:spacing w:after="0" w:line="240" w:lineRule="auto"/>
      </w:pPr>
      <w:r>
        <w:separator/>
      </w:r>
    </w:p>
  </w:footnote>
  <w:footnote w:type="continuationSeparator" w:id="0">
    <w:p w14:paraId="3598D94A" w14:textId="77777777" w:rsidR="007926BC" w:rsidRDefault="007926BC" w:rsidP="0099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9E"/>
    <w:rsid w:val="00045AA5"/>
    <w:rsid w:val="000A7DD0"/>
    <w:rsid w:val="001467B7"/>
    <w:rsid w:val="0019740C"/>
    <w:rsid w:val="002341A6"/>
    <w:rsid w:val="002C6FDE"/>
    <w:rsid w:val="002D0D1D"/>
    <w:rsid w:val="002D292E"/>
    <w:rsid w:val="003455DC"/>
    <w:rsid w:val="00412E3B"/>
    <w:rsid w:val="006228E4"/>
    <w:rsid w:val="00664409"/>
    <w:rsid w:val="00666DF8"/>
    <w:rsid w:val="00756F65"/>
    <w:rsid w:val="007926BC"/>
    <w:rsid w:val="007C1A4F"/>
    <w:rsid w:val="008070E3"/>
    <w:rsid w:val="00881B47"/>
    <w:rsid w:val="0099149E"/>
    <w:rsid w:val="00997AD1"/>
    <w:rsid w:val="00A77B92"/>
    <w:rsid w:val="00A9106D"/>
    <w:rsid w:val="00AA2676"/>
    <w:rsid w:val="00BB2A45"/>
    <w:rsid w:val="00D50899"/>
    <w:rsid w:val="00D670AB"/>
    <w:rsid w:val="00D964B8"/>
    <w:rsid w:val="00DB0BD1"/>
    <w:rsid w:val="00E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76FF"/>
  <w15:chartTrackingRefBased/>
  <w15:docId w15:val="{783F943B-332F-46C8-9468-411A1C3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9E"/>
  </w:style>
  <w:style w:type="paragraph" w:styleId="Footer">
    <w:name w:val="footer"/>
    <w:basedOn w:val="Normal"/>
    <w:link w:val="FooterChar"/>
    <w:uiPriority w:val="99"/>
    <w:unhideWhenUsed/>
    <w:rsid w:val="0099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9E"/>
  </w:style>
  <w:style w:type="character" w:styleId="Hyperlink">
    <w:name w:val="Hyperlink"/>
    <w:basedOn w:val="DefaultParagraphFont"/>
    <w:uiPriority w:val="99"/>
    <w:unhideWhenUsed/>
    <w:rsid w:val="00A91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hyperlink" Target="https://www.doe.mass.edu/massliteracy/pathway-to-equity.html" TargetMode="External"/><Relationship Id="rId26" Type="http://schemas.openxmlformats.org/officeDocument/2006/relationships/hyperlink" Target="https://www.doe.mass.edu/massliteracy/leading-mtss/data-based-decision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34" Type="http://schemas.openxmlformats.org/officeDocument/2006/relationships/hyperlink" Target="https://www.doe.mass.edu/massliteracy/leading-mtss/data-based-decision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5" Type="http://schemas.openxmlformats.org/officeDocument/2006/relationships/image" Target="media/image9.svg"/><Relationship Id="rId33" Type="http://schemas.openxmlformats.org/officeDocument/2006/relationships/image" Target="media/image13.sv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massliteracy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doe.mass.edu/massliteracy/leading-mtss/scheduling-staffing-materials.html" TargetMode="External"/><Relationship Id="rId23" Type="http://schemas.openxmlformats.org/officeDocument/2006/relationships/hyperlink" Target="https://www.doe.mass.edu/massliteracy/literacy-block/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www.doe.mass.edu/instruction/curate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massliteracy/pathway-to-equity.html" TargetMode="External"/><Relationship Id="rId31" Type="http://schemas.openxmlformats.org/officeDocument/2006/relationships/hyperlink" Target="https://www.doe.mass.edu/massliteracy/leading-mtss/leadership-team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massliteracy/leading-mtss/scheduling-staffing-materials.html" TargetMode="External"/><Relationship Id="rId22" Type="http://schemas.openxmlformats.org/officeDocument/2006/relationships/hyperlink" Target="https://www.doe.mass.edu/massliteracy/literacy-block/" TargetMode="External"/><Relationship Id="rId27" Type="http://schemas.openxmlformats.org/officeDocument/2006/relationships/hyperlink" Target="https://www.doe.mass.edu/massliteracy/leading-mtss/data-based-decision.html" TargetMode="External"/><Relationship Id="rId30" Type="http://schemas.openxmlformats.org/officeDocument/2006/relationships/hyperlink" Target="https://www.doe.mass.edu/massliteracy/leading-mtss/leadership-team.html" TargetMode="External"/><Relationship Id="rId35" Type="http://schemas.openxmlformats.org/officeDocument/2006/relationships/hyperlink" Target="https://www.doe.mass.edu/massliteracy/leading-mtss/data-based-deci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DESE-231-70198</_dlc_DocId>
    <_dlc_DocIdUrl xmlns="733efe1c-5bbe-4968-87dc-d400e65c879f">
      <Url>https://sharepoint.doemass.org/ese/webteam/cps/_layouts/DocIdRedir.aspx?ID=DESE-231-70198</Url>
      <Description>DESE-231-70198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3D54159-C73E-40B4-888E-93F1290DF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90AC0-3977-44F7-A7A5-8436679AF8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08AB248-A50E-429F-8240-EB68839DF5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35D590-6240-4172-86E9-4B2E582E7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 Literacy Where to Start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Literacy Where to Start</dc:title>
  <dc:subject/>
  <dc:creator>DESE</dc:creator>
  <cp:keywords/>
  <dc:description/>
  <cp:lastModifiedBy>Zou, Dong (EOE)</cp:lastModifiedBy>
  <cp:revision>3</cp:revision>
  <dcterms:created xsi:type="dcterms:W3CDTF">2021-04-27T22:03:00Z</dcterms:created>
  <dcterms:modified xsi:type="dcterms:W3CDTF">2021-04-28T14:19:00Z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2021</vt:lpwstr>
  </property>
</Properties>
</file>