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420A" w14:textId="77777777" w:rsidR="00044733" w:rsidRDefault="00044733" w:rsidP="005B638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F486B">
        <w:rPr>
          <w:noProof/>
        </w:rPr>
        <w:drawing>
          <wp:inline distT="0" distB="0" distL="0" distR="0" wp14:anchorId="13D2E5C9" wp14:editId="70645CDC">
            <wp:extent cx="2303513" cy="979260"/>
            <wp:effectExtent l="0" t="0" r="1905" b="0"/>
            <wp:docPr id="4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ES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0" b="10157"/>
                    <a:stretch/>
                  </pic:blipFill>
                  <pic:spPr bwMode="auto">
                    <a:xfrm>
                      <a:off x="0" y="0"/>
                      <a:ext cx="2305484" cy="98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DDDC7C" w14:textId="622095FF" w:rsidR="005B638D" w:rsidRPr="0081415F" w:rsidRDefault="005B638D" w:rsidP="005B638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15F">
        <w:rPr>
          <w:b/>
          <w:bCs/>
          <w:sz w:val="28"/>
          <w:szCs w:val="28"/>
        </w:rPr>
        <w:t>WIDA Screener for Kindergarten</w:t>
      </w:r>
      <w:r>
        <w:rPr>
          <w:b/>
          <w:bCs/>
          <w:sz w:val="28"/>
          <w:szCs w:val="28"/>
        </w:rPr>
        <w:t xml:space="preserve"> </w:t>
      </w:r>
      <w:r w:rsidR="006D155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D1558">
        <w:rPr>
          <w:b/>
          <w:bCs/>
          <w:sz w:val="28"/>
          <w:szCs w:val="28"/>
        </w:rPr>
        <w:t>Cut Scores for English Proficiency</w:t>
      </w:r>
    </w:p>
    <w:p w14:paraId="617B3D69" w14:textId="6E74EF99" w:rsidR="005B638D" w:rsidRDefault="00044733" w:rsidP="006D63BF">
      <w:pPr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6D63BF">
        <w:rPr>
          <w:sz w:val="24"/>
          <w:szCs w:val="24"/>
        </w:rPr>
        <w:t xml:space="preserve">he </w:t>
      </w:r>
      <w:r w:rsidR="005B638D" w:rsidRPr="4B2DA050">
        <w:rPr>
          <w:sz w:val="24"/>
          <w:szCs w:val="24"/>
        </w:rPr>
        <w:t>Office</w:t>
      </w:r>
      <w:r>
        <w:rPr>
          <w:sz w:val="24"/>
          <w:szCs w:val="24"/>
        </w:rPr>
        <w:t>s</w:t>
      </w:r>
      <w:r w:rsidR="005B638D" w:rsidRPr="4B2DA050">
        <w:rPr>
          <w:sz w:val="24"/>
          <w:szCs w:val="24"/>
        </w:rPr>
        <w:t xml:space="preserve"> of Language Acquisition</w:t>
      </w:r>
      <w:r>
        <w:rPr>
          <w:sz w:val="24"/>
          <w:szCs w:val="24"/>
        </w:rPr>
        <w:t xml:space="preserve"> and Student Assessment</w:t>
      </w:r>
    </w:p>
    <w:p w14:paraId="6FDB288F" w14:textId="00C7EEA7" w:rsidR="005B638D" w:rsidRDefault="005B638D" w:rsidP="00F27C29">
      <w:pPr>
        <w:spacing w:after="0" w:line="240" w:lineRule="auto"/>
        <w:ind w:firstLine="720"/>
        <w:jc w:val="center"/>
        <w:rPr>
          <w:sz w:val="24"/>
          <w:szCs w:val="24"/>
        </w:rPr>
      </w:pPr>
      <w:r w:rsidRPr="4B2DA050">
        <w:rPr>
          <w:sz w:val="24"/>
          <w:szCs w:val="24"/>
        </w:rPr>
        <w:t xml:space="preserve"> </w:t>
      </w:r>
      <w:r w:rsidR="012992B0" w:rsidRPr="4B2DA050">
        <w:rPr>
          <w:sz w:val="24"/>
          <w:szCs w:val="24"/>
        </w:rPr>
        <w:t xml:space="preserve">Prepared </w:t>
      </w:r>
      <w:r w:rsidRPr="4B2DA050">
        <w:rPr>
          <w:sz w:val="24"/>
          <w:szCs w:val="24"/>
        </w:rPr>
        <w:t xml:space="preserve">by Melanie Manares, Daniel Wiener, </w:t>
      </w:r>
      <w:r w:rsidR="006D63BF">
        <w:rPr>
          <w:sz w:val="24"/>
          <w:szCs w:val="24"/>
        </w:rPr>
        <w:t xml:space="preserve">and </w:t>
      </w:r>
      <w:r w:rsidRPr="4B2DA050">
        <w:rPr>
          <w:sz w:val="24"/>
          <w:szCs w:val="24"/>
        </w:rPr>
        <w:t>Shannon Cullen</w:t>
      </w:r>
    </w:p>
    <w:p w14:paraId="111B2AE7" w14:textId="24120AC8" w:rsidR="00F27C29" w:rsidRPr="009E720B" w:rsidRDefault="00F27C29" w:rsidP="005B638D">
      <w:pPr>
        <w:spacing w:after="12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February 2022</w:t>
      </w:r>
    </w:p>
    <w:p w14:paraId="02FEEF3F" w14:textId="3042DE14" w:rsidR="008103F0" w:rsidRDefault="005B638D">
      <w:pPr>
        <w:rPr>
          <w:b/>
          <w:bCs/>
          <w:sz w:val="28"/>
          <w:szCs w:val="28"/>
        </w:rPr>
      </w:pPr>
      <w:r w:rsidRPr="005B638D">
        <w:rPr>
          <w:b/>
          <w:bCs/>
          <w:sz w:val="28"/>
          <w:szCs w:val="28"/>
        </w:rPr>
        <w:t>Purpose</w:t>
      </w:r>
    </w:p>
    <w:p w14:paraId="104E6D33" w14:textId="22F3DF0E" w:rsidR="005B638D" w:rsidRPr="00253AD6" w:rsidRDefault="299532BB">
      <w:pPr>
        <w:rPr>
          <w:sz w:val="24"/>
          <w:szCs w:val="24"/>
        </w:rPr>
      </w:pPr>
      <w:r w:rsidRPr="00253AD6">
        <w:rPr>
          <w:sz w:val="24"/>
          <w:szCs w:val="24"/>
        </w:rPr>
        <w:t>A</w:t>
      </w:r>
      <w:r w:rsidR="005B638D" w:rsidRPr="00253AD6">
        <w:rPr>
          <w:sz w:val="24"/>
          <w:szCs w:val="24"/>
        </w:rPr>
        <w:t xml:space="preserve"> </w:t>
      </w:r>
      <w:r w:rsidR="3523924F" w:rsidRPr="00253AD6">
        <w:rPr>
          <w:b/>
          <w:bCs/>
          <w:sz w:val="24"/>
          <w:szCs w:val="24"/>
        </w:rPr>
        <w:t>p</w:t>
      </w:r>
      <w:r w:rsidR="005B638D" w:rsidRPr="00253AD6">
        <w:rPr>
          <w:b/>
          <w:bCs/>
          <w:sz w:val="24"/>
          <w:szCs w:val="24"/>
        </w:rPr>
        <w:t xml:space="preserve">anel of </w:t>
      </w:r>
      <w:r w:rsidR="6E8E9BA0" w:rsidRPr="00253AD6">
        <w:rPr>
          <w:b/>
          <w:bCs/>
          <w:sz w:val="24"/>
          <w:szCs w:val="24"/>
        </w:rPr>
        <w:t>e</w:t>
      </w:r>
      <w:r w:rsidR="005B638D" w:rsidRPr="00253AD6">
        <w:rPr>
          <w:b/>
          <w:bCs/>
          <w:sz w:val="24"/>
          <w:szCs w:val="24"/>
        </w:rPr>
        <w:t>xperts</w:t>
      </w:r>
      <w:r w:rsidR="005B638D" w:rsidRPr="00253AD6">
        <w:rPr>
          <w:sz w:val="24"/>
          <w:szCs w:val="24"/>
        </w:rPr>
        <w:t xml:space="preserve"> </w:t>
      </w:r>
      <w:r w:rsidR="662401F7" w:rsidRPr="00253AD6">
        <w:rPr>
          <w:sz w:val="24"/>
          <w:szCs w:val="24"/>
        </w:rPr>
        <w:t xml:space="preserve">consisting of SAS, OLA, and WIDA test development staff </w:t>
      </w:r>
      <w:r w:rsidR="005B638D" w:rsidRPr="00253AD6">
        <w:rPr>
          <w:sz w:val="24"/>
          <w:szCs w:val="24"/>
        </w:rPr>
        <w:t>review</w:t>
      </w:r>
      <w:r w:rsidR="225B5239" w:rsidRPr="00253AD6">
        <w:rPr>
          <w:sz w:val="24"/>
          <w:szCs w:val="24"/>
        </w:rPr>
        <w:t>ed</w:t>
      </w:r>
      <w:r w:rsidR="005B638D" w:rsidRPr="00253AD6">
        <w:rPr>
          <w:sz w:val="24"/>
          <w:szCs w:val="24"/>
        </w:rPr>
        <w:t xml:space="preserve"> the K W-APT, K MODEL</w:t>
      </w:r>
      <w:r w:rsidR="677473FF" w:rsidRPr="00253AD6">
        <w:rPr>
          <w:sz w:val="24"/>
          <w:szCs w:val="24"/>
        </w:rPr>
        <w:t>,</w:t>
      </w:r>
      <w:r w:rsidR="005B638D" w:rsidRPr="00253AD6">
        <w:rPr>
          <w:sz w:val="24"/>
          <w:szCs w:val="24"/>
        </w:rPr>
        <w:t xml:space="preserve"> and </w:t>
      </w:r>
      <w:r w:rsidR="006D63BF" w:rsidRPr="00253AD6">
        <w:rPr>
          <w:sz w:val="24"/>
          <w:szCs w:val="24"/>
        </w:rPr>
        <w:t xml:space="preserve">the new WIDA </w:t>
      </w:r>
      <w:r w:rsidR="005B638D" w:rsidRPr="00253AD6">
        <w:rPr>
          <w:sz w:val="24"/>
          <w:szCs w:val="24"/>
        </w:rPr>
        <w:t xml:space="preserve">Screener </w:t>
      </w:r>
      <w:r w:rsidR="006D63BF" w:rsidRPr="00253AD6">
        <w:rPr>
          <w:sz w:val="24"/>
          <w:szCs w:val="24"/>
        </w:rPr>
        <w:t xml:space="preserve">for Kindergarten (aka the “K Screener”) </w:t>
      </w:r>
      <w:r w:rsidR="00977722" w:rsidRPr="00253AD6">
        <w:rPr>
          <w:sz w:val="24"/>
          <w:szCs w:val="24"/>
        </w:rPr>
        <w:t xml:space="preserve">in </w:t>
      </w:r>
      <w:r w:rsidR="57BD60AE" w:rsidRPr="00253AD6">
        <w:rPr>
          <w:sz w:val="24"/>
          <w:szCs w:val="24"/>
        </w:rPr>
        <w:t xml:space="preserve">August </w:t>
      </w:r>
      <w:r w:rsidR="00977722" w:rsidRPr="00253AD6">
        <w:rPr>
          <w:sz w:val="24"/>
          <w:szCs w:val="24"/>
        </w:rPr>
        <w:t xml:space="preserve">2021 </w:t>
      </w:r>
      <w:r w:rsidR="57BD60AE" w:rsidRPr="00253AD6">
        <w:rPr>
          <w:sz w:val="24"/>
          <w:szCs w:val="24"/>
        </w:rPr>
        <w:t xml:space="preserve">to determine a “cut score” </w:t>
      </w:r>
      <w:r w:rsidR="006D63BF" w:rsidRPr="00253AD6">
        <w:rPr>
          <w:sz w:val="24"/>
          <w:szCs w:val="24"/>
        </w:rPr>
        <w:t xml:space="preserve">for English proficiency on the new K Screener </w:t>
      </w:r>
      <w:r w:rsidR="57BD60AE" w:rsidRPr="00253AD6">
        <w:rPr>
          <w:sz w:val="24"/>
          <w:szCs w:val="24"/>
        </w:rPr>
        <w:t xml:space="preserve">for </w:t>
      </w:r>
      <w:r w:rsidR="006D63BF" w:rsidRPr="00253AD6">
        <w:rPr>
          <w:sz w:val="24"/>
          <w:szCs w:val="24"/>
        </w:rPr>
        <w:t xml:space="preserve">incoming </w:t>
      </w:r>
      <w:r w:rsidR="00044733">
        <w:rPr>
          <w:sz w:val="24"/>
          <w:szCs w:val="24"/>
        </w:rPr>
        <w:t>k</w:t>
      </w:r>
      <w:r w:rsidR="57BD60AE" w:rsidRPr="00253AD6">
        <w:rPr>
          <w:sz w:val="24"/>
          <w:szCs w:val="24"/>
        </w:rPr>
        <w:t>indergarten</w:t>
      </w:r>
      <w:r w:rsidR="006D63BF" w:rsidRPr="00253AD6">
        <w:rPr>
          <w:sz w:val="24"/>
          <w:szCs w:val="24"/>
        </w:rPr>
        <w:t>ers</w:t>
      </w:r>
      <w:r w:rsidR="0039283C" w:rsidRPr="00253AD6">
        <w:rPr>
          <w:sz w:val="24"/>
          <w:szCs w:val="24"/>
        </w:rPr>
        <w:t xml:space="preserve">. </w:t>
      </w:r>
      <w:r w:rsidR="46350E45" w:rsidRPr="00253AD6">
        <w:rPr>
          <w:sz w:val="24"/>
          <w:szCs w:val="24"/>
        </w:rPr>
        <w:t>The Depar</w:t>
      </w:r>
      <w:r w:rsidR="78FFC17A" w:rsidRPr="00253AD6">
        <w:rPr>
          <w:sz w:val="24"/>
          <w:szCs w:val="24"/>
        </w:rPr>
        <w:t>t</w:t>
      </w:r>
      <w:r w:rsidR="46350E45" w:rsidRPr="00253AD6">
        <w:rPr>
          <w:sz w:val="24"/>
          <w:szCs w:val="24"/>
        </w:rPr>
        <w:t xml:space="preserve">ment </w:t>
      </w:r>
      <w:r w:rsidR="006D63BF" w:rsidRPr="00253AD6">
        <w:rPr>
          <w:sz w:val="24"/>
          <w:szCs w:val="24"/>
        </w:rPr>
        <w:t xml:space="preserve">also </w:t>
      </w:r>
      <w:r w:rsidR="46350E45" w:rsidRPr="00253AD6">
        <w:rPr>
          <w:sz w:val="24"/>
          <w:szCs w:val="24"/>
        </w:rPr>
        <w:t xml:space="preserve">recruited districts </w:t>
      </w:r>
      <w:r w:rsidR="006D63BF" w:rsidRPr="00253AD6">
        <w:rPr>
          <w:sz w:val="24"/>
          <w:szCs w:val="24"/>
        </w:rPr>
        <w:t xml:space="preserve">on a voluntary basis to </w:t>
      </w:r>
      <w:r w:rsidR="46350E45" w:rsidRPr="00253AD6">
        <w:rPr>
          <w:sz w:val="24"/>
          <w:szCs w:val="24"/>
        </w:rPr>
        <w:t xml:space="preserve">“double-screen” </w:t>
      </w:r>
      <w:r w:rsidR="00977722" w:rsidRPr="00253AD6">
        <w:rPr>
          <w:sz w:val="24"/>
          <w:szCs w:val="24"/>
        </w:rPr>
        <w:t xml:space="preserve">incoming kindergarten students </w:t>
      </w:r>
      <w:r w:rsidR="0C648837" w:rsidRPr="00253AD6">
        <w:rPr>
          <w:sz w:val="24"/>
          <w:szCs w:val="24"/>
        </w:rPr>
        <w:t>on</w:t>
      </w:r>
      <w:r w:rsidR="46350E45" w:rsidRPr="00253AD6">
        <w:rPr>
          <w:sz w:val="24"/>
          <w:szCs w:val="24"/>
        </w:rPr>
        <w:t xml:space="preserve"> </w:t>
      </w:r>
      <w:r w:rsidR="00977722" w:rsidRPr="00253AD6">
        <w:rPr>
          <w:sz w:val="24"/>
          <w:szCs w:val="24"/>
        </w:rPr>
        <w:t xml:space="preserve">the oral portions (Listening and Speaking) of the </w:t>
      </w:r>
      <w:r w:rsidR="46350E45" w:rsidRPr="00253AD6">
        <w:rPr>
          <w:sz w:val="24"/>
          <w:szCs w:val="24"/>
        </w:rPr>
        <w:t xml:space="preserve">K W-APT or K MODEL </w:t>
      </w:r>
      <w:r w:rsidR="00044733">
        <w:rPr>
          <w:sz w:val="24"/>
          <w:szCs w:val="24"/>
        </w:rPr>
        <w:t xml:space="preserve">and </w:t>
      </w:r>
      <w:r w:rsidR="46350E45" w:rsidRPr="00253AD6">
        <w:rPr>
          <w:sz w:val="24"/>
          <w:szCs w:val="24"/>
        </w:rPr>
        <w:t>screen</w:t>
      </w:r>
      <w:r w:rsidR="00044733">
        <w:rPr>
          <w:sz w:val="24"/>
          <w:szCs w:val="24"/>
        </w:rPr>
        <w:t xml:space="preserve">ed </w:t>
      </w:r>
      <w:r w:rsidR="00977722" w:rsidRPr="00253AD6">
        <w:rPr>
          <w:sz w:val="24"/>
          <w:szCs w:val="24"/>
        </w:rPr>
        <w:t xml:space="preserve">concurrently </w:t>
      </w:r>
      <w:r w:rsidR="46350E45" w:rsidRPr="00253AD6">
        <w:rPr>
          <w:sz w:val="24"/>
          <w:szCs w:val="24"/>
        </w:rPr>
        <w:t>o</w:t>
      </w:r>
      <w:r w:rsidR="1FA51C9C" w:rsidRPr="00253AD6">
        <w:rPr>
          <w:sz w:val="24"/>
          <w:szCs w:val="24"/>
        </w:rPr>
        <w:t>n the new K Screener</w:t>
      </w:r>
      <w:r w:rsidR="00977722" w:rsidRPr="00253AD6">
        <w:rPr>
          <w:sz w:val="24"/>
          <w:szCs w:val="24"/>
        </w:rPr>
        <w:t xml:space="preserve"> in July, August, and September </w:t>
      </w:r>
      <w:r w:rsidR="00044733">
        <w:rPr>
          <w:sz w:val="24"/>
          <w:szCs w:val="24"/>
        </w:rPr>
        <w:t>2021</w:t>
      </w:r>
      <w:r w:rsidR="1FA51C9C" w:rsidRPr="00253AD6">
        <w:rPr>
          <w:sz w:val="24"/>
          <w:szCs w:val="24"/>
        </w:rPr>
        <w:t xml:space="preserve">. </w:t>
      </w:r>
      <w:r w:rsidR="0039283C" w:rsidRPr="00253AD6">
        <w:rPr>
          <w:sz w:val="24"/>
          <w:szCs w:val="24"/>
        </w:rPr>
        <w:t>The results of th</w:t>
      </w:r>
      <w:r w:rsidR="00977722" w:rsidRPr="00253AD6">
        <w:rPr>
          <w:sz w:val="24"/>
          <w:szCs w:val="24"/>
        </w:rPr>
        <w:t>e</w:t>
      </w:r>
      <w:r w:rsidR="0039283C" w:rsidRPr="00253AD6">
        <w:rPr>
          <w:sz w:val="24"/>
          <w:szCs w:val="24"/>
        </w:rPr>
        <w:t xml:space="preserve"> </w:t>
      </w:r>
      <w:r w:rsidR="00977722" w:rsidRPr="00253AD6">
        <w:rPr>
          <w:b/>
          <w:bCs/>
          <w:sz w:val="24"/>
          <w:szCs w:val="24"/>
        </w:rPr>
        <w:t xml:space="preserve">“double-screening” </w:t>
      </w:r>
      <w:r w:rsidR="400B4A65" w:rsidRPr="00253AD6">
        <w:rPr>
          <w:b/>
          <w:bCs/>
          <w:sz w:val="24"/>
          <w:szCs w:val="24"/>
        </w:rPr>
        <w:t>f</w:t>
      </w:r>
      <w:r w:rsidR="0039283C" w:rsidRPr="00253AD6">
        <w:rPr>
          <w:b/>
          <w:bCs/>
          <w:sz w:val="24"/>
          <w:szCs w:val="24"/>
        </w:rPr>
        <w:t xml:space="preserve">ield </w:t>
      </w:r>
      <w:r w:rsidR="3323622D" w:rsidRPr="00253AD6">
        <w:rPr>
          <w:b/>
          <w:bCs/>
          <w:sz w:val="24"/>
          <w:szCs w:val="24"/>
        </w:rPr>
        <w:t>s</w:t>
      </w:r>
      <w:r w:rsidR="0039283C" w:rsidRPr="00253AD6">
        <w:rPr>
          <w:b/>
          <w:bCs/>
          <w:sz w:val="24"/>
          <w:szCs w:val="24"/>
        </w:rPr>
        <w:t>tudy</w:t>
      </w:r>
      <w:r w:rsidR="0039283C" w:rsidRPr="00253AD6">
        <w:rPr>
          <w:sz w:val="24"/>
          <w:szCs w:val="24"/>
        </w:rPr>
        <w:t xml:space="preserve"> </w:t>
      </w:r>
      <w:r w:rsidR="00044733">
        <w:rPr>
          <w:sz w:val="24"/>
          <w:szCs w:val="24"/>
        </w:rPr>
        <w:t xml:space="preserve">were intended </w:t>
      </w:r>
      <w:r w:rsidR="005B638D" w:rsidRPr="00253AD6">
        <w:rPr>
          <w:sz w:val="24"/>
          <w:szCs w:val="24"/>
        </w:rPr>
        <w:t xml:space="preserve">to </w:t>
      </w:r>
      <w:r w:rsidR="00977722" w:rsidRPr="00253AD6">
        <w:rPr>
          <w:sz w:val="24"/>
          <w:szCs w:val="24"/>
        </w:rPr>
        <w:t xml:space="preserve">verify </w:t>
      </w:r>
      <w:r w:rsidR="0039283C" w:rsidRPr="00253AD6">
        <w:rPr>
          <w:sz w:val="24"/>
          <w:szCs w:val="24"/>
        </w:rPr>
        <w:t xml:space="preserve">the cut scores </w:t>
      </w:r>
      <w:r w:rsidR="00044733">
        <w:rPr>
          <w:sz w:val="24"/>
          <w:szCs w:val="24"/>
        </w:rPr>
        <w:t xml:space="preserve">recommended </w:t>
      </w:r>
      <w:r w:rsidR="0039283C" w:rsidRPr="00253AD6">
        <w:rPr>
          <w:sz w:val="24"/>
          <w:szCs w:val="24"/>
        </w:rPr>
        <w:t xml:space="preserve">by the </w:t>
      </w:r>
      <w:r w:rsidR="00044733">
        <w:rPr>
          <w:sz w:val="24"/>
          <w:szCs w:val="24"/>
        </w:rPr>
        <w:t xml:space="preserve">expert </w:t>
      </w:r>
      <w:r w:rsidR="1021BA37" w:rsidRPr="00253AD6">
        <w:rPr>
          <w:sz w:val="24"/>
          <w:szCs w:val="24"/>
        </w:rPr>
        <w:t>p</w:t>
      </w:r>
      <w:r w:rsidR="0039283C" w:rsidRPr="00253AD6">
        <w:rPr>
          <w:sz w:val="24"/>
          <w:szCs w:val="24"/>
        </w:rPr>
        <w:t>anel</w:t>
      </w:r>
      <w:r w:rsidR="00044733">
        <w:rPr>
          <w:sz w:val="24"/>
          <w:szCs w:val="24"/>
        </w:rPr>
        <w:t xml:space="preserve"> </w:t>
      </w:r>
      <w:r w:rsidR="00977722" w:rsidRPr="00253AD6">
        <w:rPr>
          <w:sz w:val="24"/>
          <w:szCs w:val="24"/>
        </w:rPr>
        <w:t xml:space="preserve">to ensure </w:t>
      </w:r>
      <w:r w:rsidR="0039283C" w:rsidRPr="00253AD6">
        <w:rPr>
          <w:sz w:val="24"/>
          <w:szCs w:val="24"/>
        </w:rPr>
        <w:t>align</w:t>
      </w:r>
      <w:r w:rsidR="00977722" w:rsidRPr="00253AD6">
        <w:rPr>
          <w:sz w:val="24"/>
          <w:szCs w:val="24"/>
        </w:rPr>
        <w:t>ment</w:t>
      </w:r>
      <w:r w:rsidR="0039283C" w:rsidRPr="00253AD6">
        <w:rPr>
          <w:sz w:val="24"/>
          <w:szCs w:val="24"/>
        </w:rPr>
        <w:t xml:space="preserve">. </w:t>
      </w:r>
    </w:p>
    <w:p w14:paraId="0094F5D7" w14:textId="2C229A97" w:rsidR="005B638D" w:rsidRPr="00253AD6" w:rsidRDefault="005B638D">
      <w:pPr>
        <w:rPr>
          <w:b/>
          <w:bCs/>
          <w:sz w:val="28"/>
          <w:szCs w:val="28"/>
        </w:rPr>
      </w:pPr>
      <w:r w:rsidRPr="00253AD6">
        <w:rPr>
          <w:b/>
          <w:bCs/>
          <w:sz w:val="28"/>
          <w:szCs w:val="28"/>
        </w:rPr>
        <w:t>Re</w:t>
      </w:r>
      <w:r w:rsidR="004F03EA" w:rsidRPr="00253AD6">
        <w:rPr>
          <w:b/>
          <w:bCs/>
          <w:sz w:val="28"/>
          <w:szCs w:val="28"/>
        </w:rPr>
        <w:t>sults</w:t>
      </w:r>
      <w:r w:rsidRPr="00253AD6">
        <w:rPr>
          <w:b/>
          <w:bCs/>
          <w:sz w:val="28"/>
          <w:szCs w:val="28"/>
        </w:rPr>
        <w:t xml:space="preserve"> of </w:t>
      </w:r>
      <w:r w:rsidR="00044733">
        <w:rPr>
          <w:b/>
          <w:bCs/>
          <w:sz w:val="28"/>
          <w:szCs w:val="28"/>
        </w:rPr>
        <w:t xml:space="preserve">the </w:t>
      </w:r>
      <w:r w:rsidR="004F03EA" w:rsidRPr="00253AD6">
        <w:rPr>
          <w:b/>
          <w:bCs/>
          <w:sz w:val="28"/>
          <w:szCs w:val="28"/>
        </w:rPr>
        <w:t>“Double-Screening”</w:t>
      </w:r>
      <w:r w:rsidR="004F03EA" w:rsidRPr="00253AD6">
        <w:rPr>
          <w:sz w:val="28"/>
          <w:szCs w:val="28"/>
        </w:rPr>
        <w:t xml:space="preserve"> </w:t>
      </w:r>
      <w:r w:rsidRPr="00253AD6">
        <w:rPr>
          <w:b/>
          <w:bCs/>
          <w:sz w:val="28"/>
          <w:szCs w:val="28"/>
        </w:rPr>
        <w:t>Field Study</w:t>
      </w:r>
    </w:p>
    <w:p w14:paraId="54452A8E" w14:textId="04F7D32B" w:rsidR="0039283C" w:rsidRPr="00253AD6" w:rsidRDefault="0039283C" w:rsidP="4B2DA050">
      <w:pPr>
        <w:rPr>
          <w:sz w:val="24"/>
          <w:szCs w:val="24"/>
        </w:rPr>
      </w:pPr>
      <w:r w:rsidRPr="00253AD6">
        <w:rPr>
          <w:sz w:val="24"/>
          <w:szCs w:val="24"/>
        </w:rPr>
        <w:t>Th</w:t>
      </w:r>
      <w:r w:rsidR="00962ACE" w:rsidRPr="00253AD6">
        <w:rPr>
          <w:sz w:val="24"/>
          <w:szCs w:val="24"/>
        </w:rPr>
        <w:t>irty</w:t>
      </w:r>
      <w:r w:rsidR="00EF124E" w:rsidRPr="00253AD6">
        <w:rPr>
          <w:sz w:val="24"/>
          <w:szCs w:val="24"/>
        </w:rPr>
        <w:t xml:space="preserve">-one </w:t>
      </w:r>
      <w:r w:rsidR="00962ACE" w:rsidRPr="00253AD6">
        <w:rPr>
          <w:sz w:val="24"/>
          <w:szCs w:val="24"/>
        </w:rPr>
        <w:t xml:space="preserve">districts volunteered to participate in the </w:t>
      </w:r>
      <w:r w:rsidR="5B5AA5AC" w:rsidRPr="00253AD6">
        <w:rPr>
          <w:sz w:val="24"/>
          <w:szCs w:val="24"/>
        </w:rPr>
        <w:t>f</w:t>
      </w:r>
      <w:r w:rsidR="00365D6B" w:rsidRPr="00253AD6">
        <w:rPr>
          <w:sz w:val="24"/>
          <w:szCs w:val="24"/>
        </w:rPr>
        <w:t xml:space="preserve">ield </w:t>
      </w:r>
      <w:r w:rsidR="4668E8BD" w:rsidRPr="00253AD6">
        <w:rPr>
          <w:sz w:val="24"/>
          <w:szCs w:val="24"/>
        </w:rPr>
        <w:t>s</w:t>
      </w:r>
      <w:r w:rsidR="00962ACE" w:rsidRPr="00253AD6">
        <w:rPr>
          <w:sz w:val="24"/>
          <w:szCs w:val="24"/>
        </w:rPr>
        <w:t>tudy and 1</w:t>
      </w:r>
      <w:r w:rsidR="00EF124E" w:rsidRPr="00253AD6">
        <w:rPr>
          <w:sz w:val="24"/>
          <w:szCs w:val="24"/>
        </w:rPr>
        <w:t>4</w:t>
      </w:r>
      <w:r w:rsidR="00962ACE" w:rsidRPr="00253AD6">
        <w:rPr>
          <w:sz w:val="24"/>
          <w:szCs w:val="24"/>
        </w:rPr>
        <w:t xml:space="preserve"> districts submitted </w:t>
      </w:r>
      <w:r w:rsidR="6FF98F25" w:rsidRPr="00253AD6">
        <w:rPr>
          <w:sz w:val="24"/>
          <w:szCs w:val="24"/>
        </w:rPr>
        <w:t xml:space="preserve">“double-screener" </w:t>
      </w:r>
      <w:r w:rsidR="00962ACE" w:rsidRPr="00253AD6">
        <w:rPr>
          <w:sz w:val="24"/>
          <w:szCs w:val="24"/>
        </w:rPr>
        <w:t>results</w:t>
      </w:r>
      <w:r w:rsidR="572D4321" w:rsidRPr="00253AD6">
        <w:rPr>
          <w:sz w:val="24"/>
          <w:szCs w:val="24"/>
        </w:rPr>
        <w:t xml:space="preserve"> for </w:t>
      </w:r>
      <w:r w:rsidR="05425A08" w:rsidRPr="00253AD6">
        <w:rPr>
          <w:sz w:val="24"/>
          <w:szCs w:val="24"/>
        </w:rPr>
        <w:t xml:space="preserve">60 students in </w:t>
      </w:r>
      <w:r w:rsidR="572D4321" w:rsidRPr="00253AD6">
        <w:rPr>
          <w:sz w:val="24"/>
          <w:szCs w:val="24"/>
        </w:rPr>
        <w:t>Speaking and Listening</w:t>
      </w:r>
      <w:r w:rsidR="00962ACE" w:rsidRPr="00253AD6">
        <w:rPr>
          <w:sz w:val="24"/>
          <w:szCs w:val="24"/>
        </w:rPr>
        <w:t xml:space="preserve">. </w:t>
      </w:r>
    </w:p>
    <w:p w14:paraId="0705F517" w14:textId="04C9591E" w:rsidR="00186FBD" w:rsidRPr="00253AD6" w:rsidRDefault="00186FBD">
      <w:pPr>
        <w:rPr>
          <w:sz w:val="24"/>
          <w:szCs w:val="24"/>
        </w:rPr>
      </w:pPr>
      <w:r w:rsidRPr="00253AD6">
        <w:rPr>
          <w:sz w:val="24"/>
          <w:szCs w:val="24"/>
        </w:rPr>
        <w:t xml:space="preserve">As shown in </w:t>
      </w:r>
      <w:r w:rsidR="00575C4D" w:rsidRPr="00253AD6">
        <w:rPr>
          <w:sz w:val="24"/>
          <w:szCs w:val="24"/>
        </w:rPr>
        <w:t>Table 1</w:t>
      </w:r>
      <w:r w:rsidRPr="00253AD6">
        <w:rPr>
          <w:sz w:val="24"/>
          <w:szCs w:val="24"/>
        </w:rPr>
        <w:t xml:space="preserve"> below, students who scored </w:t>
      </w:r>
      <w:r w:rsidR="00A01408" w:rsidRPr="00253AD6">
        <w:rPr>
          <w:sz w:val="24"/>
          <w:szCs w:val="24"/>
        </w:rPr>
        <w:t xml:space="preserve">Level 5 or above on each of the oral language domains on the </w:t>
      </w:r>
      <w:r w:rsidR="00A01408" w:rsidRPr="00253AD6">
        <w:rPr>
          <w:b/>
          <w:bCs/>
          <w:sz w:val="24"/>
          <w:szCs w:val="24"/>
        </w:rPr>
        <w:t>K MODEL</w:t>
      </w:r>
      <w:r w:rsidR="00A01408" w:rsidRPr="00253AD6">
        <w:rPr>
          <w:sz w:val="24"/>
          <w:szCs w:val="24"/>
        </w:rPr>
        <w:t xml:space="preserve"> also scored at Level 5 or above in the oral domains of the K Screener. </w:t>
      </w:r>
      <w:r w:rsidR="10A5EC59" w:rsidRPr="00253AD6">
        <w:rPr>
          <w:sz w:val="24"/>
          <w:szCs w:val="24"/>
        </w:rPr>
        <w:t xml:space="preserve">Some </w:t>
      </w:r>
      <w:r w:rsidR="008E21EB" w:rsidRPr="00253AD6">
        <w:rPr>
          <w:sz w:val="24"/>
          <w:szCs w:val="24"/>
        </w:rPr>
        <w:t xml:space="preserve">students </w:t>
      </w:r>
      <w:r w:rsidR="00D868ED" w:rsidRPr="00253AD6">
        <w:rPr>
          <w:sz w:val="24"/>
          <w:szCs w:val="24"/>
        </w:rPr>
        <w:t xml:space="preserve">performed slightly better on the K Screener than on the K MODEL. </w:t>
      </w:r>
    </w:p>
    <w:p w14:paraId="08D33611" w14:textId="37182D39" w:rsidR="00A01408" w:rsidRPr="00D72241" w:rsidRDefault="00A01408" w:rsidP="4B2DA050">
      <w:pPr>
        <w:pStyle w:val="Caption"/>
        <w:keepNext/>
        <w:spacing w:after="0"/>
        <w:rPr>
          <w:b/>
          <w:bCs/>
          <w:i w:val="0"/>
          <w:iCs w:val="0"/>
          <w:color w:val="auto"/>
          <w:sz w:val="24"/>
          <w:szCs w:val="24"/>
        </w:rPr>
      </w:pPr>
      <w:r w:rsidRPr="00D72241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D72241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D72241">
        <w:rPr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D72241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AB5F24" w:rsidRPr="00D72241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D72241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575C4D" w:rsidRPr="00D72241">
        <w:rPr>
          <w:b/>
          <w:bCs/>
          <w:i w:val="0"/>
          <w:iCs w:val="0"/>
          <w:color w:val="auto"/>
          <w:sz w:val="24"/>
          <w:szCs w:val="24"/>
        </w:rPr>
        <w:t>.</w:t>
      </w:r>
      <w:r w:rsidR="001E56CE" w:rsidRPr="00D72241">
        <w:rPr>
          <w:b/>
          <w:bCs/>
          <w:i w:val="0"/>
          <w:iCs w:val="0"/>
          <w:color w:val="auto"/>
          <w:sz w:val="24"/>
          <w:szCs w:val="24"/>
        </w:rPr>
        <w:t xml:space="preserve"> K MODEL scores compared to K Screener scores </w:t>
      </w:r>
      <w:r w:rsidR="004F03EA" w:rsidRPr="00D72241">
        <w:rPr>
          <w:b/>
          <w:bCs/>
          <w:i w:val="0"/>
          <w:iCs w:val="0"/>
          <w:color w:val="auto"/>
          <w:sz w:val="24"/>
          <w:szCs w:val="24"/>
        </w:rPr>
        <w:t>(</w:t>
      </w:r>
      <w:r w:rsidR="001E56CE" w:rsidRPr="00D72241">
        <w:rPr>
          <w:b/>
          <w:bCs/>
          <w:i w:val="0"/>
          <w:iCs w:val="0"/>
          <w:color w:val="auto"/>
          <w:sz w:val="24"/>
          <w:szCs w:val="24"/>
        </w:rPr>
        <w:t>oral domains</w:t>
      </w:r>
      <w:r w:rsidR="004F03EA" w:rsidRPr="00D72241">
        <w:rPr>
          <w:b/>
          <w:bCs/>
          <w:i w:val="0"/>
          <w:iCs w:val="0"/>
          <w:color w:val="auto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377"/>
        <w:tblW w:w="8905" w:type="dxa"/>
        <w:tblLook w:val="04A0" w:firstRow="1" w:lastRow="0" w:firstColumn="1" w:lastColumn="0" w:noHBand="0" w:noVBand="1"/>
      </w:tblPr>
      <w:tblGrid>
        <w:gridCol w:w="1217"/>
        <w:gridCol w:w="1208"/>
        <w:gridCol w:w="1260"/>
        <w:gridCol w:w="1170"/>
        <w:gridCol w:w="1350"/>
        <w:gridCol w:w="1350"/>
        <w:gridCol w:w="1350"/>
      </w:tblGrid>
      <w:tr w:rsidR="00201933" w:rsidRPr="00201933" w14:paraId="7E8A1C89" w14:textId="77777777" w:rsidTr="00286E59">
        <w:trPr>
          <w:trHeight w:val="312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A12EB7" w14:textId="292774F5" w:rsidR="00201933" w:rsidRPr="00201933" w:rsidRDefault="00495C83" w:rsidP="00E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K MODEL vs </w:t>
            </w:r>
            <w:r w:rsidR="00201933" w:rsidRPr="002019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K Screener Oral by Test </w:t>
            </w:r>
          </w:p>
        </w:tc>
      </w:tr>
      <w:tr w:rsidR="00201933" w:rsidRPr="00201933" w14:paraId="48680E23" w14:textId="77777777" w:rsidTr="00D72241">
        <w:trPr>
          <w:trHeight w:val="651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5AFEE" w14:textId="77777777" w:rsidR="00201933" w:rsidRPr="00201933" w:rsidRDefault="00201933" w:rsidP="00286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# of responses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CEFB"/>
            <w:vAlign w:val="center"/>
            <w:hideMark/>
          </w:tcPr>
          <w:p w14:paraId="24EAF030" w14:textId="77777777" w:rsidR="00201933" w:rsidRPr="00201933" w:rsidRDefault="00201933" w:rsidP="00E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MODEL listening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CEFB"/>
            <w:vAlign w:val="center"/>
            <w:hideMark/>
          </w:tcPr>
          <w:p w14:paraId="640D3A27" w14:textId="77777777" w:rsidR="00201933" w:rsidRPr="00201933" w:rsidRDefault="00201933" w:rsidP="00E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MODEL speaking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CEFB"/>
            <w:vAlign w:val="center"/>
            <w:hideMark/>
          </w:tcPr>
          <w:p w14:paraId="6A7CC667" w14:textId="77777777" w:rsidR="00201933" w:rsidRPr="00201933" w:rsidRDefault="00201933" w:rsidP="00E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MODEL oral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E3B7"/>
            <w:vAlign w:val="center"/>
            <w:hideMark/>
          </w:tcPr>
          <w:p w14:paraId="4FD44E42" w14:textId="77777777" w:rsidR="00201933" w:rsidRPr="00201933" w:rsidRDefault="00201933" w:rsidP="00E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Screener listening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E3B7"/>
            <w:vAlign w:val="center"/>
            <w:hideMark/>
          </w:tcPr>
          <w:p w14:paraId="1ECB28F3" w14:textId="77777777" w:rsidR="00201933" w:rsidRPr="00201933" w:rsidRDefault="00201933" w:rsidP="00E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Screener speaking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E3B7"/>
            <w:vAlign w:val="center"/>
            <w:hideMark/>
          </w:tcPr>
          <w:p w14:paraId="72EEA620" w14:textId="77777777" w:rsidR="00201933" w:rsidRPr="00201933" w:rsidRDefault="00201933" w:rsidP="00E01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Screener oral</w:t>
            </w:r>
          </w:p>
        </w:tc>
      </w:tr>
      <w:tr w:rsidR="00E01CB0" w:rsidRPr="00201933" w14:paraId="6675874A" w14:textId="77777777" w:rsidTr="00286E59">
        <w:trPr>
          <w:trHeight w:val="264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33FF0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40E8B141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39E4E700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1D7EC36B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231BA03D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75DEF8C2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05FA17F3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01CB0" w:rsidRPr="00201933" w14:paraId="59924130" w14:textId="77777777" w:rsidTr="00286E59">
        <w:trPr>
          <w:trHeight w:val="264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D3FCB2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70921832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2FB726B5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2054C100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6E7CEF45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49F414D7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33D04FCD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01CB0" w:rsidRPr="00201933" w14:paraId="3C6A5D4A" w14:textId="77777777" w:rsidTr="00286E59">
        <w:trPr>
          <w:trHeight w:val="264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DBC6D9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3C6848B3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07B9DB04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0013CFB8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13148037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14878491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2DF573DB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01CB0" w:rsidRPr="00201933" w14:paraId="59FCB19E" w14:textId="77777777" w:rsidTr="00286E59">
        <w:trPr>
          <w:trHeight w:val="264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9A125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55F7EA4C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22E447FE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2AAAA1B5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6F0A6CB3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7DF907F5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55B348CD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01CB0" w:rsidRPr="00201933" w14:paraId="2EE75031" w14:textId="77777777" w:rsidTr="00286E59">
        <w:trPr>
          <w:trHeight w:val="264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36EFBC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2C97EA5F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5B0707A4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37BD0335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6930DFEB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130B2825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2E0FCAE4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01CB0" w:rsidRPr="00201933" w14:paraId="3C75166B" w14:textId="77777777" w:rsidTr="00286E59">
        <w:trPr>
          <w:trHeight w:val="264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FC2696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366150F0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4E6AD82F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73F46A79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02A59747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25A920E3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645F70BE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</w:tr>
      <w:tr w:rsidR="00E01CB0" w:rsidRPr="00201933" w14:paraId="5763D875" w14:textId="77777777" w:rsidTr="00286E59">
        <w:trPr>
          <w:trHeight w:val="264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E9E833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127DEADC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03A7B6FE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5423E32C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7FCEF1F6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4125688C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53289834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</w:tr>
      <w:tr w:rsidR="00E01CB0" w:rsidRPr="00201933" w14:paraId="220DEACC" w14:textId="77777777" w:rsidTr="00286E59">
        <w:trPr>
          <w:trHeight w:val="264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73EAFB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760A56ED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05B5C7B3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7FD"/>
            <w:noWrap/>
            <w:vAlign w:val="bottom"/>
            <w:hideMark/>
          </w:tcPr>
          <w:p w14:paraId="29BACC69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7E409C53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0FBA2799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DA"/>
            <w:noWrap/>
            <w:vAlign w:val="bottom"/>
            <w:hideMark/>
          </w:tcPr>
          <w:p w14:paraId="738DCD67" w14:textId="77777777" w:rsidR="00201933" w:rsidRPr="00201933" w:rsidRDefault="00201933" w:rsidP="00E01C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</w:tr>
    </w:tbl>
    <w:p w14:paraId="51287705" w14:textId="36B66830" w:rsidR="004F03EA" w:rsidRDefault="004F03EA" w:rsidP="0020076F">
      <w:pPr>
        <w:spacing w:after="0" w:line="240" w:lineRule="auto"/>
      </w:pPr>
    </w:p>
    <w:p w14:paraId="57B48873" w14:textId="77777777" w:rsidR="004F03EA" w:rsidRDefault="004F03EA" w:rsidP="0020076F">
      <w:pPr>
        <w:spacing w:after="0" w:line="240" w:lineRule="auto"/>
      </w:pPr>
    </w:p>
    <w:p w14:paraId="0A623C0C" w14:textId="77777777" w:rsidR="004F03EA" w:rsidRDefault="004F03EA" w:rsidP="0020076F">
      <w:pPr>
        <w:spacing w:after="0" w:line="240" w:lineRule="auto"/>
      </w:pPr>
    </w:p>
    <w:p w14:paraId="07B5428C" w14:textId="77777777" w:rsidR="004F03EA" w:rsidRDefault="004F03EA" w:rsidP="0020076F">
      <w:pPr>
        <w:spacing w:after="0" w:line="240" w:lineRule="auto"/>
      </w:pPr>
    </w:p>
    <w:p w14:paraId="13C47673" w14:textId="77777777" w:rsidR="004F03EA" w:rsidRDefault="004F03EA" w:rsidP="0020076F">
      <w:pPr>
        <w:spacing w:after="0" w:line="240" w:lineRule="auto"/>
      </w:pPr>
    </w:p>
    <w:p w14:paraId="045B5F6C" w14:textId="77777777" w:rsidR="004F03EA" w:rsidRDefault="004F03EA" w:rsidP="0020076F">
      <w:pPr>
        <w:spacing w:after="0" w:line="240" w:lineRule="auto"/>
      </w:pPr>
    </w:p>
    <w:p w14:paraId="5408687B" w14:textId="38270D1C" w:rsidR="00347F1B" w:rsidRPr="00253AD6" w:rsidRDefault="004F03EA" w:rsidP="0020076F">
      <w:pPr>
        <w:spacing w:after="0" w:line="240" w:lineRule="auto"/>
        <w:rPr>
          <w:sz w:val="24"/>
          <w:szCs w:val="24"/>
        </w:rPr>
      </w:pPr>
      <w:r w:rsidRPr="00253AD6">
        <w:rPr>
          <w:sz w:val="24"/>
          <w:szCs w:val="24"/>
        </w:rPr>
        <w:lastRenderedPageBreak/>
        <w:t xml:space="preserve">The cut score for oral proficiency on the </w:t>
      </w:r>
      <w:r w:rsidRPr="00253AD6">
        <w:rPr>
          <w:b/>
          <w:bCs/>
          <w:sz w:val="24"/>
          <w:szCs w:val="24"/>
        </w:rPr>
        <w:t>K-WAPT</w:t>
      </w:r>
      <w:r w:rsidRPr="00253AD6">
        <w:rPr>
          <w:sz w:val="24"/>
          <w:szCs w:val="24"/>
        </w:rPr>
        <w:t xml:space="preserve"> is 29 or higher. </w:t>
      </w:r>
      <w:r w:rsidR="0020076F" w:rsidRPr="00253AD6">
        <w:rPr>
          <w:sz w:val="24"/>
          <w:szCs w:val="24"/>
        </w:rPr>
        <w:t>As shown in Table 2 below,</w:t>
      </w:r>
      <w:r w:rsidR="00BD5127" w:rsidRPr="00253AD6">
        <w:rPr>
          <w:sz w:val="24"/>
          <w:szCs w:val="24"/>
        </w:rPr>
        <w:t xml:space="preserve"> </w:t>
      </w:r>
      <w:r w:rsidR="0020076F" w:rsidRPr="00253AD6">
        <w:rPr>
          <w:sz w:val="24"/>
          <w:szCs w:val="24"/>
        </w:rPr>
        <w:t xml:space="preserve">students who scored </w:t>
      </w:r>
      <w:r w:rsidR="00762923" w:rsidRPr="00253AD6">
        <w:rPr>
          <w:sz w:val="24"/>
          <w:szCs w:val="24"/>
        </w:rPr>
        <w:t xml:space="preserve">29 or 30 on the </w:t>
      </w:r>
      <w:r w:rsidR="49AF3B32" w:rsidRPr="00253AD6">
        <w:rPr>
          <w:sz w:val="24"/>
          <w:szCs w:val="24"/>
        </w:rPr>
        <w:t xml:space="preserve">oral portions of the </w:t>
      </w:r>
      <w:r w:rsidR="00762923" w:rsidRPr="00253AD6">
        <w:rPr>
          <w:sz w:val="24"/>
          <w:szCs w:val="24"/>
        </w:rPr>
        <w:t>K W-APT</w:t>
      </w:r>
      <w:r w:rsidR="00161759" w:rsidRPr="00253AD6">
        <w:rPr>
          <w:sz w:val="24"/>
          <w:szCs w:val="24"/>
        </w:rPr>
        <w:t xml:space="preserve"> </w:t>
      </w:r>
      <w:r w:rsidR="26C879F2" w:rsidRPr="00253AD6">
        <w:rPr>
          <w:sz w:val="24"/>
          <w:szCs w:val="24"/>
        </w:rPr>
        <w:t xml:space="preserve">attained </w:t>
      </w:r>
      <w:r w:rsidR="00A57136" w:rsidRPr="00253AD6">
        <w:rPr>
          <w:sz w:val="24"/>
          <w:szCs w:val="24"/>
        </w:rPr>
        <w:t xml:space="preserve">an oral proficiency score </w:t>
      </w:r>
      <w:r w:rsidR="00F07072" w:rsidRPr="00253AD6">
        <w:rPr>
          <w:sz w:val="24"/>
          <w:szCs w:val="24"/>
        </w:rPr>
        <w:t>between</w:t>
      </w:r>
      <w:r w:rsidR="00A57136" w:rsidRPr="00253AD6">
        <w:rPr>
          <w:sz w:val="24"/>
          <w:szCs w:val="24"/>
        </w:rPr>
        <w:t xml:space="preserve"> Level 4 and Level 6 on the K Screener</w:t>
      </w:r>
      <w:r w:rsidR="00044733">
        <w:rPr>
          <w:sz w:val="24"/>
          <w:szCs w:val="24"/>
        </w:rPr>
        <w:t>, with an average score of Level 5 in each oral domain</w:t>
      </w:r>
      <w:r w:rsidR="00A57136" w:rsidRPr="00253AD6">
        <w:rPr>
          <w:sz w:val="24"/>
          <w:szCs w:val="24"/>
        </w:rPr>
        <w:t xml:space="preserve">. </w:t>
      </w:r>
    </w:p>
    <w:p w14:paraId="71DC429C" w14:textId="3A65427C" w:rsidR="00347F1B" w:rsidRPr="00253AD6" w:rsidRDefault="00347F1B" w:rsidP="0020076F">
      <w:pPr>
        <w:spacing w:after="0" w:line="240" w:lineRule="auto"/>
        <w:rPr>
          <w:sz w:val="24"/>
          <w:szCs w:val="24"/>
        </w:rPr>
      </w:pPr>
    </w:p>
    <w:p w14:paraId="3DDD9F14" w14:textId="0DD51D3A" w:rsidR="00AB5F24" w:rsidRDefault="000C00DC" w:rsidP="00253AD6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253AD6">
        <w:rPr>
          <w:sz w:val="24"/>
          <w:szCs w:val="24"/>
        </w:rPr>
        <w:t xml:space="preserve"> </w:t>
      </w:r>
      <w:r w:rsidR="00AB5F24" w:rsidRPr="00253AD6">
        <w:rPr>
          <w:b/>
          <w:bCs/>
          <w:sz w:val="24"/>
          <w:szCs w:val="24"/>
        </w:rPr>
        <w:t xml:space="preserve">Table </w:t>
      </w:r>
      <w:r w:rsidR="00AB5F24" w:rsidRPr="00253AD6">
        <w:rPr>
          <w:b/>
          <w:bCs/>
          <w:i/>
          <w:iCs/>
          <w:sz w:val="24"/>
          <w:szCs w:val="24"/>
        </w:rPr>
        <w:fldChar w:fldCharType="begin"/>
      </w:r>
      <w:r w:rsidR="00AB5F24" w:rsidRPr="00253AD6">
        <w:rPr>
          <w:b/>
          <w:bCs/>
          <w:sz w:val="24"/>
          <w:szCs w:val="24"/>
        </w:rPr>
        <w:instrText xml:space="preserve"> SEQ Table \* ARABIC </w:instrText>
      </w:r>
      <w:r w:rsidR="00AB5F24" w:rsidRPr="00253AD6">
        <w:rPr>
          <w:b/>
          <w:bCs/>
          <w:i/>
          <w:iCs/>
          <w:sz w:val="24"/>
          <w:szCs w:val="24"/>
        </w:rPr>
        <w:fldChar w:fldCharType="separate"/>
      </w:r>
      <w:r w:rsidR="00AB5F24" w:rsidRPr="00253AD6">
        <w:rPr>
          <w:b/>
          <w:bCs/>
          <w:noProof/>
          <w:sz w:val="24"/>
          <w:szCs w:val="24"/>
        </w:rPr>
        <w:t>2</w:t>
      </w:r>
      <w:r w:rsidR="00AB5F24" w:rsidRPr="00253AD6">
        <w:rPr>
          <w:b/>
          <w:bCs/>
          <w:i/>
          <w:iCs/>
          <w:sz w:val="24"/>
          <w:szCs w:val="24"/>
        </w:rPr>
        <w:fldChar w:fldCharType="end"/>
      </w:r>
      <w:r w:rsidR="00AB5F24" w:rsidRPr="00253AD6">
        <w:rPr>
          <w:b/>
          <w:bCs/>
          <w:sz w:val="24"/>
          <w:szCs w:val="24"/>
        </w:rPr>
        <w:t>.</w:t>
      </w:r>
      <w:r w:rsidR="00F14126" w:rsidRPr="00253AD6">
        <w:rPr>
          <w:b/>
          <w:bCs/>
          <w:sz w:val="24"/>
          <w:szCs w:val="24"/>
        </w:rPr>
        <w:t xml:space="preserve"> K W-APT scores compared to K Screener scores</w:t>
      </w:r>
      <w:r w:rsidR="001E56CE" w:rsidRPr="00253AD6">
        <w:rPr>
          <w:b/>
          <w:bCs/>
          <w:sz w:val="24"/>
          <w:szCs w:val="24"/>
        </w:rPr>
        <w:t xml:space="preserve"> </w:t>
      </w:r>
      <w:r w:rsidR="004F03EA" w:rsidRPr="00253AD6">
        <w:rPr>
          <w:b/>
          <w:bCs/>
          <w:i/>
          <w:iCs/>
          <w:sz w:val="24"/>
          <w:szCs w:val="24"/>
        </w:rPr>
        <w:t>(</w:t>
      </w:r>
      <w:r w:rsidR="001E56CE" w:rsidRPr="00253AD6">
        <w:rPr>
          <w:b/>
          <w:bCs/>
          <w:sz w:val="24"/>
          <w:szCs w:val="24"/>
        </w:rPr>
        <w:t>oral domains</w:t>
      </w:r>
      <w:r w:rsidR="004F03EA" w:rsidRPr="00253AD6">
        <w:rPr>
          <w:b/>
          <w:bCs/>
          <w:i/>
          <w:iCs/>
          <w:sz w:val="24"/>
          <w:szCs w:val="24"/>
        </w:rPr>
        <w:t>)</w:t>
      </w:r>
    </w:p>
    <w:p w14:paraId="43CEF3D7" w14:textId="77777777" w:rsidR="00253AD6" w:rsidRPr="00253AD6" w:rsidRDefault="00253AD6" w:rsidP="00253AD6">
      <w:pPr>
        <w:spacing w:after="0" w:line="240" w:lineRule="auto"/>
        <w:rPr>
          <w:b/>
          <w:bCs/>
          <w:sz w:val="24"/>
          <w:szCs w:val="24"/>
        </w:rPr>
      </w:pPr>
    </w:p>
    <w:p w14:paraId="125FB6C8" w14:textId="6A11A13A" w:rsidR="003A700E" w:rsidRDefault="002C0CD6" w:rsidP="00711E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FFD71D" wp14:editId="03D4C7B6">
            <wp:extent cx="3444534" cy="3912870"/>
            <wp:effectExtent l="0" t="0" r="3810" b="0"/>
            <wp:docPr id="1" name="Picture 1" descr="Table 2. K W-APT scores compared to WIDA K Screener scores around the threshold for determining English proficiency. Proficiency on K W-APT is 29 points which correlates with a range of K Screener scores (between Levels 4 and 6) in Listening and Speaking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 2. K W-APT scores compared to WIDA K Screener scores around the threshold for determining English proficiency. Proficiency on K W-APT is 29 points which correlates with a range of K Screener scores (between Levels 4 and 6) in Listening and Speaking.&#10;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0488" cy="393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C7EC" w14:textId="13D911D4" w:rsidR="00334B70" w:rsidRDefault="00044733" w:rsidP="00711E15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>
        <w:rPr>
          <w:rStyle w:val="cf01"/>
          <w:rFonts w:asciiTheme="minorHAnsi" w:hAnsiTheme="minorHAnsi" w:cstheme="minorHAnsi"/>
        </w:rPr>
        <w:tab/>
      </w:r>
      <w:r>
        <w:rPr>
          <w:rStyle w:val="cf01"/>
          <w:rFonts w:asciiTheme="minorHAnsi" w:hAnsiTheme="minorHAnsi" w:cstheme="minorHAnsi"/>
        </w:rPr>
        <w:tab/>
      </w:r>
      <w:r w:rsidR="002C0CD6">
        <w:rPr>
          <w:rStyle w:val="cf01"/>
          <w:rFonts w:asciiTheme="minorHAnsi" w:hAnsiTheme="minorHAnsi" w:cstheme="minorHAnsi"/>
        </w:rPr>
        <w:t xml:space="preserve">*one student </w:t>
      </w:r>
      <w:r w:rsidR="00334B70" w:rsidRPr="00334B70">
        <w:rPr>
          <w:rStyle w:val="cf01"/>
          <w:rFonts w:asciiTheme="minorHAnsi" w:hAnsiTheme="minorHAnsi" w:cstheme="minorHAnsi"/>
        </w:rPr>
        <w:t>lost interest after 10 minutes.</w:t>
      </w:r>
    </w:p>
    <w:p w14:paraId="1A1B4EDC" w14:textId="77777777" w:rsidR="00711E15" w:rsidRPr="000814DA" w:rsidRDefault="00711E15" w:rsidP="000814DA">
      <w:pPr>
        <w:spacing w:after="0"/>
        <w:rPr>
          <w:b/>
          <w:bCs/>
        </w:rPr>
      </w:pPr>
    </w:p>
    <w:p w14:paraId="2BF6B043" w14:textId="249CCCE1" w:rsidR="508BCA9E" w:rsidRPr="00253AD6" w:rsidRDefault="508BCA9E" w:rsidP="4B2DA050">
      <w:pPr>
        <w:rPr>
          <w:sz w:val="24"/>
          <w:szCs w:val="24"/>
        </w:rPr>
      </w:pPr>
      <w:r w:rsidRPr="00253AD6">
        <w:rPr>
          <w:sz w:val="24"/>
          <w:szCs w:val="24"/>
        </w:rPr>
        <w:t xml:space="preserve">The panel of experts noted the lower level of linguistic and cognitive demand </w:t>
      </w:r>
      <w:r w:rsidR="00044733">
        <w:rPr>
          <w:sz w:val="24"/>
          <w:szCs w:val="24"/>
        </w:rPr>
        <w:t xml:space="preserve">on the K W-APT compared to </w:t>
      </w:r>
      <w:r w:rsidRPr="00253AD6">
        <w:rPr>
          <w:sz w:val="24"/>
          <w:szCs w:val="24"/>
        </w:rPr>
        <w:t>the K Screener. Students who score</w:t>
      </w:r>
      <w:r w:rsidR="007F2A67" w:rsidRPr="00253AD6">
        <w:rPr>
          <w:sz w:val="24"/>
          <w:szCs w:val="24"/>
        </w:rPr>
        <w:t>d</w:t>
      </w:r>
      <w:r w:rsidRPr="00253AD6">
        <w:rPr>
          <w:sz w:val="24"/>
          <w:szCs w:val="24"/>
        </w:rPr>
        <w:t xml:space="preserve"> well on the K W-APT might be expected, as a result, to exhibit </w:t>
      </w:r>
      <w:r w:rsidR="004354F7" w:rsidRPr="00253AD6">
        <w:rPr>
          <w:sz w:val="24"/>
          <w:szCs w:val="24"/>
        </w:rPr>
        <w:t>somewhat lower</w:t>
      </w:r>
      <w:r w:rsidR="007F2A67" w:rsidRPr="00253AD6">
        <w:rPr>
          <w:sz w:val="24"/>
          <w:szCs w:val="24"/>
        </w:rPr>
        <w:t xml:space="preserve"> </w:t>
      </w:r>
      <w:r w:rsidRPr="00253AD6">
        <w:rPr>
          <w:sz w:val="24"/>
          <w:szCs w:val="24"/>
        </w:rPr>
        <w:t>score</w:t>
      </w:r>
      <w:r w:rsidR="007F2A67" w:rsidRPr="00253AD6">
        <w:rPr>
          <w:sz w:val="24"/>
          <w:szCs w:val="24"/>
        </w:rPr>
        <w:t>s</w:t>
      </w:r>
      <w:r w:rsidRPr="00253AD6">
        <w:rPr>
          <w:sz w:val="24"/>
          <w:szCs w:val="24"/>
        </w:rPr>
        <w:t xml:space="preserve"> on the </w:t>
      </w:r>
      <w:r w:rsidR="007F2A67" w:rsidRPr="00253AD6">
        <w:rPr>
          <w:sz w:val="24"/>
          <w:szCs w:val="24"/>
        </w:rPr>
        <w:t xml:space="preserve">more robust </w:t>
      </w:r>
      <w:r w:rsidRPr="00253AD6">
        <w:rPr>
          <w:sz w:val="24"/>
          <w:szCs w:val="24"/>
        </w:rPr>
        <w:t xml:space="preserve">K Screener. </w:t>
      </w:r>
      <w:r w:rsidR="004F03EA" w:rsidRPr="00253AD6">
        <w:rPr>
          <w:sz w:val="24"/>
          <w:szCs w:val="24"/>
        </w:rPr>
        <w:t>Additionally</w:t>
      </w:r>
      <w:r w:rsidRPr="00253AD6">
        <w:rPr>
          <w:sz w:val="24"/>
          <w:szCs w:val="24"/>
        </w:rPr>
        <w:t>, the K W-APT has fewer test items</w:t>
      </w:r>
      <w:r w:rsidR="004F03EA" w:rsidRPr="00253AD6">
        <w:rPr>
          <w:sz w:val="24"/>
          <w:szCs w:val="24"/>
        </w:rPr>
        <w:t xml:space="preserve"> and </w:t>
      </w:r>
      <w:r w:rsidRPr="00253AD6">
        <w:rPr>
          <w:sz w:val="24"/>
          <w:szCs w:val="24"/>
        </w:rPr>
        <w:t>provide</w:t>
      </w:r>
      <w:r w:rsidR="004F03EA" w:rsidRPr="00253AD6">
        <w:rPr>
          <w:sz w:val="24"/>
          <w:szCs w:val="24"/>
        </w:rPr>
        <w:t>s</w:t>
      </w:r>
      <w:r w:rsidRPr="00253AD6">
        <w:rPr>
          <w:sz w:val="24"/>
          <w:szCs w:val="24"/>
        </w:rPr>
        <w:t xml:space="preserve"> a less </w:t>
      </w:r>
      <w:r w:rsidR="004F03EA" w:rsidRPr="00253AD6">
        <w:rPr>
          <w:sz w:val="24"/>
          <w:szCs w:val="24"/>
        </w:rPr>
        <w:t xml:space="preserve">varied </w:t>
      </w:r>
      <w:r w:rsidRPr="00253AD6">
        <w:rPr>
          <w:sz w:val="24"/>
          <w:szCs w:val="24"/>
        </w:rPr>
        <w:t>sample of what a student can do in English.</w:t>
      </w:r>
    </w:p>
    <w:p w14:paraId="79AA5C36" w14:textId="372FD5EC" w:rsidR="00253AD6" w:rsidRPr="00253AD6" w:rsidRDefault="00253AD6" w:rsidP="00253AD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Final Recommendations for </w:t>
      </w:r>
      <w:r w:rsidRPr="00253AD6">
        <w:rPr>
          <w:rFonts w:cstheme="minorHAnsi"/>
          <w:b/>
          <w:bCs/>
          <w:sz w:val="28"/>
          <w:szCs w:val="28"/>
        </w:rPr>
        <w:t>WIDA Screener for Kindergarten “Cut Scores”</w:t>
      </w:r>
    </w:p>
    <w:p w14:paraId="17A0852C" w14:textId="21EFE6B9" w:rsidR="00253AD6" w:rsidRPr="002A7159" w:rsidRDefault="00253AD6" w:rsidP="00253A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Based on </w:t>
      </w:r>
      <w:r w:rsidRPr="002A7159">
        <w:rPr>
          <w:rFonts w:cstheme="minorHAnsi"/>
          <w:sz w:val="24"/>
          <w:szCs w:val="24"/>
        </w:rPr>
        <w:t xml:space="preserve">the recommendations of </w:t>
      </w:r>
      <w:r>
        <w:rPr>
          <w:rFonts w:cstheme="minorHAnsi"/>
          <w:sz w:val="24"/>
          <w:szCs w:val="24"/>
        </w:rPr>
        <w:t xml:space="preserve">the </w:t>
      </w:r>
      <w:r w:rsidRPr="002A7159">
        <w:rPr>
          <w:rFonts w:cstheme="minorHAnsi"/>
          <w:sz w:val="24"/>
          <w:szCs w:val="24"/>
        </w:rPr>
        <w:t xml:space="preserve">expert panel that met </w:t>
      </w:r>
      <w:r>
        <w:rPr>
          <w:rFonts w:cstheme="minorHAnsi"/>
          <w:sz w:val="24"/>
          <w:szCs w:val="24"/>
        </w:rPr>
        <w:t xml:space="preserve">in </w:t>
      </w:r>
      <w:r w:rsidRPr="002A7159">
        <w:rPr>
          <w:rFonts w:cstheme="minorHAnsi"/>
          <w:sz w:val="24"/>
          <w:szCs w:val="24"/>
        </w:rPr>
        <w:t xml:space="preserve">August </w:t>
      </w:r>
      <w:r>
        <w:rPr>
          <w:rFonts w:cstheme="minorHAnsi"/>
          <w:sz w:val="24"/>
          <w:szCs w:val="24"/>
        </w:rPr>
        <w:t xml:space="preserve">2021 </w:t>
      </w:r>
      <w:r w:rsidRPr="002A7159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a review of kindergarten screener scores </w:t>
      </w:r>
      <w:r w:rsidRPr="002A7159">
        <w:rPr>
          <w:rFonts w:cstheme="minorHAnsi"/>
          <w:sz w:val="24"/>
          <w:szCs w:val="24"/>
        </w:rPr>
        <w:t xml:space="preserve">from several districts </w:t>
      </w:r>
      <w:r>
        <w:rPr>
          <w:rFonts w:cstheme="minorHAnsi"/>
          <w:sz w:val="24"/>
          <w:szCs w:val="24"/>
        </w:rPr>
        <w:t xml:space="preserve">that </w:t>
      </w:r>
      <w:r w:rsidRPr="002A7159">
        <w:rPr>
          <w:rFonts w:cstheme="minorHAnsi"/>
          <w:sz w:val="24"/>
          <w:szCs w:val="24"/>
        </w:rPr>
        <w:t xml:space="preserve">“double-screened” </w:t>
      </w:r>
      <w:r>
        <w:rPr>
          <w:rFonts w:cstheme="minorHAnsi"/>
          <w:sz w:val="24"/>
          <w:szCs w:val="24"/>
        </w:rPr>
        <w:t xml:space="preserve">their </w:t>
      </w:r>
      <w:r w:rsidR="00044733">
        <w:rPr>
          <w:rFonts w:cstheme="minorHAnsi"/>
          <w:sz w:val="24"/>
          <w:szCs w:val="24"/>
        </w:rPr>
        <w:t xml:space="preserve">incoming </w:t>
      </w:r>
      <w:r>
        <w:rPr>
          <w:rFonts w:cstheme="minorHAnsi"/>
          <w:sz w:val="24"/>
          <w:szCs w:val="24"/>
        </w:rPr>
        <w:t xml:space="preserve">students (i.e., screened once </w:t>
      </w:r>
      <w:r w:rsidR="00044733">
        <w:rPr>
          <w:rFonts w:cstheme="minorHAnsi"/>
          <w:sz w:val="24"/>
          <w:szCs w:val="24"/>
        </w:rPr>
        <w:t xml:space="preserve">on either the K W-APT or K MODEL and again </w:t>
      </w:r>
      <w:r>
        <w:rPr>
          <w:rFonts w:cstheme="minorHAnsi"/>
          <w:sz w:val="24"/>
          <w:szCs w:val="24"/>
        </w:rPr>
        <w:t xml:space="preserve">on the K Screener), we are </w:t>
      </w:r>
      <w:r w:rsidR="00AC6515">
        <w:rPr>
          <w:rFonts w:cstheme="minorHAnsi"/>
          <w:sz w:val="24"/>
          <w:szCs w:val="24"/>
        </w:rPr>
        <w:t xml:space="preserve">now </w:t>
      </w:r>
      <w:r>
        <w:rPr>
          <w:rFonts w:cstheme="minorHAnsi"/>
          <w:sz w:val="24"/>
          <w:szCs w:val="24"/>
        </w:rPr>
        <w:t xml:space="preserve">providing </w:t>
      </w:r>
      <w:r w:rsidR="00AC6515">
        <w:rPr>
          <w:rFonts w:cstheme="minorHAnsi"/>
          <w:sz w:val="24"/>
          <w:szCs w:val="24"/>
        </w:rPr>
        <w:t xml:space="preserve">Massachusetts schools and districts with </w:t>
      </w:r>
      <w:r>
        <w:rPr>
          <w:rFonts w:cstheme="minorHAnsi"/>
          <w:sz w:val="24"/>
          <w:szCs w:val="24"/>
        </w:rPr>
        <w:t xml:space="preserve">the final </w:t>
      </w:r>
      <w:r w:rsidRPr="00C93D56">
        <w:rPr>
          <w:rFonts w:cstheme="minorHAnsi"/>
          <w:b/>
          <w:bCs/>
          <w:sz w:val="24"/>
          <w:szCs w:val="24"/>
        </w:rPr>
        <w:t>cut scores</w:t>
      </w:r>
      <w:r>
        <w:rPr>
          <w:rFonts w:cstheme="minorHAnsi"/>
          <w:sz w:val="24"/>
          <w:szCs w:val="24"/>
        </w:rPr>
        <w:t xml:space="preserve"> for the </w:t>
      </w:r>
      <w:r w:rsidRPr="00C93D56">
        <w:rPr>
          <w:rFonts w:cstheme="minorHAnsi"/>
          <w:sz w:val="24"/>
          <w:szCs w:val="24"/>
        </w:rPr>
        <w:t>WIDA Screener for Kindergarten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93D56">
        <w:rPr>
          <w:rFonts w:cstheme="minorHAnsi"/>
          <w:sz w:val="24"/>
          <w:szCs w:val="24"/>
        </w:rPr>
        <w:t>that should be used to identify a student as an English learner</w:t>
      </w:r>
      <w:r w:rsidRPr="002A7159">
        <w:rPr>
          <w:rFonts w:cstheme="minorHAnsi"/>
          <w:sz w:val="24"/>
          <w:szCs w:val="24"/>
        </w:rPr>
        <w:t xml:space="preserve">. </w:t>
      </w:r>
    </w:p>
    <w:p w14:paraId="3E29B3FF" w14:textId="0B72FD3C" w:rsidR="00F27C29" w:rsidRDefault="00F27C29" w:rsidP="00253AD6">
      <w:pPr>
        <w:rPr>
          <w:sz w:val="24"/>
          <w:szCs w:val="24"/>
          <w:highlight w:val="yellow"/>
        </w:rPr>
      </w:pPr>
    </w:p>
    <w:p w14:paraId="5569AFDA" w14:textId="528C1BDB" w:rsidR="00AC6515" w:rsidRDefault="00AC6515" w:rsidP="00253AD6">
      <w:pPr>
        <w:rPr>
          <w:sz w:val="24"/>
          <w:szCs w:val="24"/>
          <w:highlight w:val="yellow"/>
        </w:rPr>
      </w:pPr>
    </w:p>
    <w:p w14:paraId="64157C58" w14:textId="77777777" w:rsidR="00AC6515" w:rsidRDefault="00AC6515" w:rsidP="00253AD6">
      <w:pPr>
        <w:rPr>
          <w:sz w:val="24"/>
          <w:szCs w:val="24"/>
          <w:highlight w:val="yellow"/>
        </w:rPr>
      </w:pPr>
    </w:p>
    <w:p w14:paraId="04219EB6" w14:textId="7B59C6B9" w:rsidR="00253AD6" w:rsidRPr="00044733" w:rsidRDefault="00253AD6" w:rsidP="00253AD6">
      <w:pPr>
        <w:rPr>
          <w:sz w:val="24"/>
          <w:szCs w:val="24"/>
          <w:highlight w:val="yellow"/>
        </w:rPr>
      </w:pPr>
      <w:r w:rsidRPr="00044733">
        <w:rPr>
          <w:sz w:val="24"/>
          <w:szCs w:val="24"/>
          <w:highlight w:val="yellow"/>
        </w:rPr>
        <w:lastRenderedPageBreak/>
        <w:t xml:space="preserve">The following WIDA K Screener cut scores in </w:t>
      </w:r>
      <w:r w:rsidRPr="00044733">
        <w:rPr>
          <w:b/>
          <w:bCs/>
          <w:sz w:val="24"/>
          <w:szCs w:val="24"/>
          <w:highlight w:val="yellow"/>
        </w:rPr>
        <w:t>Listening</w:t>
      </w:r>
      <w:r w:rsidRPr="00044733">
        <w:rPr>
          <w:sz w:val="24"/>
          <w:szCs w:val="24"/>
          <w:highlight w:val="yellow"/>
        </w:rPr>
        <w:t xml:space="preserve"> and </w:t>
      </w:r>
      <w:r w:rsidRPr="00044733">
        <w:rPr>
          <w:b/>
          <w:bCs/>
          <w:sz w:val="24"/>
          <w:szCs w:val="24"/>
          <w:highlight w:val="yellow"/>
        </w:rPr>
        <w:t>Speaking</w:t>
      </w:r>
      <w:r w:rsidRPr="00044733">
        <w:rPr>
          <w:sz w:val="24"/>
          <w:szCs w:val="24"/>
          <w:highlight w:val="yellow"/>
        </w:rPr>
        <w:t xml:space="preserve"> should be used to identify an incoming </w:t>
      </w:r>
      <w:r w:rsidRPr="00044733">
        <w:rPr>
          <w:b/>
          <w:bCs/>
          <w:sz w:val="24"/>
          <w:szCs w:val="24"/>
          <w:highlight w:val="yellow"/>
          <w:u w:val="single"/>
        </w:rPr>
        <w:t>first-semester kindergarten</w:t>
      </w:r>
      <w:r w:rsidRPr="00044733">
        <w:rPr>
          <w:sz w:val="24"/>
          <w:szCs w:val="24"/>
          <w:highlight w:val="yellow"/>
        </w:rPr>
        <w:t xml:space="preserve"> student as an EL if they do not attain </w:t>
      </w:r>
      <w:r w:rsidRPr="00044733">
        <w:rPr>
          <w:b/>
          <w:bCs/>
          <w:sz w:val="24"/>
          <w:szCs w:val="24"/>
          <w:highlight w:val="yellow"/>
        </w:rPr>
        <w:t>both</w:t>
      </w:r>
      <w:r w:rsidRPr="00044733">
        <w:rPr>
          <w:sz w:val="24"/>
          <w:szCs w:val="24"/>
          <w:highlight w:val="yellow"/>
        </w:rPr>
        <w:t xml:space="preserve"> scores listed below:</w:t>
      </w:r>
    </w:p>
    <w:p w14:paraId="18D268A9" w14:textId="77777777" w:rsidR="00253AD6" w:rsidRPr="00044733" w:rsidRDefault="00253AD6" w:rsidP="00253AD6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sz w:val="28"/>
          <w:szCs w:val="28"/>
          <w:highlight w:val="yellow"/>
        </w:rPr>
      </w:pPr>
      <w:r w:rsidRPr="00044733">
        <w:rPr>
          <w:rFonts w:eastAsia="Times New Roman"/>
          <w:sz w:val="24"/>
          <w:szCs w:val="24"/>
          <w:highlight w:val="yellow"/>
        </w:rPr>
        <w:t xml:space="preserve">Listening – at least Level 5; AND </w:t>
      </w:r>
    </w:p>
    <w:p w14:paraId="5B05EC3E" w14:textId="77777777" w:rsidR="00253AD6" w:rsidRPr="00044733" w:rsidRDefault="00253AD6" w:rsidP="00253AD6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sz w:val="28"/>
          <w:szCs w:val="28"/>
          <w:highlight w:val="yellow"/>
        </w:rPr>
      </w:pPr>
      <w:r w:rsidRPr="00044733">
        <w:rPr>
          <w:rFonts w:eastAsia="Times New Roman"/>
          <w:sz w:val="24"/>
          <w:szCs w:val="24"/>
          <w:highlight w:val="yellow"/>
        </w:rPr>
        <w:t xml:space="preserve">Speaking – at least Level 5 </w:t>
      </w:r>
    </w:p>
    <w:p w14:paraId="37B0E0D1" w14:textId="77777777" w:rsidR="00F27C29" w:rsidRDefault="00F27C29" w:rsidP="00F27C29">
      <w:pPr>
        <w:spacing w:after="0"/>
        <w:rPr>
          <w:sz w:val="24"/>
          <w:szCs w:val="24"/>
          <w:highlight w:val="yellow"/>
        </w:rPr>
      </w:pPr>
    </w:p>
    <w:p w14:paraId="0D44DFFE" w14:textId="60EB232A" w:rsidR="00253AD6" w:rsidRPr="00253AD6" w:rsidRDefault="00253AD6" w:rsidP="00253AD6">
      <w:pPr>
        <w:rPr>
          <w:sz w:val="24"/>
          <w:szCs w:val="24"/>
          <w:highlight w:val="yellow"/>
        </w:rPr>
      </w:pPr>
      <w:r w:rsidRPr="00253AD6">
        <w:rPr>
          <w:sz w:val="24"/>
          <w:szCs w:val="24"/>
          <w:highlight w:val="yellow"/>
        </w:rPr>
        <w:t xml:space="preserve">The following WIDA K Screener cut scores should be used to identify an </w:t>
      </w:r>
      <w:r w:rsidRPr="00044733">
        <w:rPr>
          <w:sz w:val="24"/>
          <w:szCs w:val="24"/>
          <w:highlight w:val="yellow"/>
        </w:rPr>
        <w:t>incoming</w:t>
      </w:r>
      <w:r w:rsidRPr="00253AD6">
        <w:rPr>
          <w:b/>
          <w:bCs/>
          <w:sz w:val="24"/>
          <w:szCs w:val="24"/>
          <w:highlight w:val="yellow"/>
        </w:rPr>
        <w:t xml:space="preserve"> </w:t>
      </w:r>
      <w:r w:rsidRPr="00044733">
        <w:rPr>
          <w:b/>
          <w:bCs/>
          <w:sz w:val="24"/>
          <w:szCs w:val="24"/>
          <w:highlight w:val="yellow"/>
          <w:u w:val="single"/>
        </w:rPr>
        <w:t>second-semester kindergarten student or first-semester grade 1 student</w:t>
      </w:r>
      <w:r w:rsidRPr="00253AD6">
        <w:rPr>
          <w:b/>
          <w:bCs/>
          <w:sz w:val="24"/>
          <w:szCs w:val="24"/>
          <w:highlight w:val="yellow"/>
        </w:rPr>
        <w:t xml:space="preserve"> </w:t>
      </w:r>
      <w:r w:rsidRPr="00253AD6">
        <w:rPr>
          <w:sz w:val="24"/>
          <w:szCs w:val="24"/>
          <w:highlight w:val="yellow"/>
        </w:rPr>
        <w:t xml:space="preserve">as an EL if they do not attain </w:t>
      </w:r>
      <w:r w:rsidRPr="00253AD6">
        <w:rPr>
          <w:b/>
          <w:bCs/>
          <w:sz w:val="24"/>
          <w:szCs w:val="24"/>
          <w:highlight w:val="yellow"/>
        </w:rPr>
        <w:t>all</w:t>
      </w:r>
      <w:r w:rsidRPr="00253AD6">
        <w:rPr>
          <w:sz w:val="24"/>
          <w:szCs w:val="24"/>
          <w:highlight w:val="yellow"/>
        </w:rPr>
        <w:t xml:space="preserve"> scores listed below:</w:t>
      </w:r>
    </w:p>
    <w:p w14:paraId="2651C21B" w14:textId="77777777" w:rsidR="00253AD6" w:rsidRPr="00253AD6" w:rsidRDefault="00253AD6" w:rsidP="00253AD6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sz w:val="28"/>
          <w:szCs w:val="28"/>
          <w:highlight w:val="yellow"/>
        </w:rPr>
      </w:pPr>
      <w:r w:rsidRPr="00253AD6">
        <w:rPr>
          <w:rFonts w:eastAsia="Times New Roman"/>
          <w:sz w:val="24"/>
          <w:szCs w:val="24"/>
          <w:highlight w:val="yellow"/>
        </w:rPr>
        <w:t xml:space="preserve">Listening – at least Level 5; AND </w:t>
      </w:r>
    </w:p>
    <w:p w14:paraId="29904D71" w14:textId="77777777" w:rsidR="00253AD6" w:rsidRPr="00253AD6" w:rsidRDefault="00253AD6" w:rsidP="00253AD6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sz w:val="28"/>
          <w:szCs w:val="28"/>
          <w:highlight w:val="yellow"/>
        </w:rPr>
      </w:pPr>
      <w:r w:rsidRPr="00253AD6">
        <w:rPr>
          <w:rFonts w:eastAsia="Times New Roman"/>
          <w:sz w:val="24"/>
          <w:szCs w:val="24"/>
          <w:highlight w:val="yellow"/>
        </w:rPr>
        <w:t>Speaking – at least Level 5; AND</w:t>
      </w:r>
    </w:p>
    <w:p w14:paraId="1FF7B468" w14:textId="77777777" w:rsidR="00253AD6" w:rsidRPr="00253AD6" w:rsidRDefault="00253AD6" w:rsidP="00253AD6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  <w:highlight w:val="yellow"/>
        </w:rPr>
      </w:pPr>
      <w:r w:rsidRPr="00253AD6">
        <w:rPr>
          <w:rFonts w:eastAsia="Times New Roman"/>
          <w:sz w:val="24"/>
          <w:szCs w:val="24"/>
          <w:highlight w:val="yellow"/>
        </w:rPr>
        <w:t xml:space="preserve">Reading and Writing – at least Level 5 in one domain and at least Level 4 in the other </w:t>
      </w:r>
    </w:p>
    <w:p w14:paraId="7CD0B0C6" w14:textId="621B9B3B" w:rsidR="00253AD6" w:rsidRDefault="00253AD6" w:rsidP="00253AD6">
      <w:pPr>
        <w:rPr>
          <w:sz w:val="24"/>
          <w:szCs w:val="24"/>
        </w:rPr>
      </w:pPr>
      <w:r w:rsidRPr="00253AD6">
        <w:rPr>
          <w:b/>
          <w:bCs/>
          <w:sz w:val="24"/>
          <w:szCs w:val="24"/>
          <w:highlight w:val="yellow"/>
        </w:rPr>
        <w:t xml:space="preserve">Composite </w:t>
      </w:r>
      <w:r w:rsidR="006D1558">
        <w:rPr>
          <w:b/>
          <w:bCs/>
          <w:sz w:val="24"/>
          <w:szCs w:val="24"/>
          <w:highlight w:val="yellow"/>
        </w:rPr>
        <w:t xml:space="preserve">proficiency level </w:t>
      </w:r>
      <w:r w:rsidRPr="00253AD6">
        <w:rPr>
          <w:b/>
          <w:bCs/>
          <w:sz w:val="24"/>
          <w:szCs w:val="24"/>
          <w:highlight w:val="yellow"/>
        </w:rPr>
        <w:t>scores on the K Screener should not be used</w:t>
      </w:r>
      <w:r w:rsidRPr="00253AD6">
        <w:rPr>
          <w:sz w:val="24"/>
          <w:szCs w:val="24"/>
          <w:highlight w:val="yellow"/>
        </w:rPr>
        <w:t xml:space="preserve"> to identify a student as an EL, since a higher score in one domain could offset a lower score in another.</w:t>
      </w:r>
    </w:p>
    <w:p w14:paraId="22F68BC8" w14:textId="36273862" w:rsidR="00365D6B" w:rsidRDefault="00365D6B" w:rsidP="00044733">
      <w:pPr>
        <w:spacing w:before="360"/>
        <w:rPr>
          <w:b/>
          <w:bCs/>
          <w:sz w:val="28"/>
          <w:szCs w:val="28"/>
        </w:rPr>
      </w:pPr>
      <w:r w:rsidRPr="4B2DA050">
        <w:rPr>
          <w:b/>
          <w:bCs/>
          <w:sz w:val="28"/>
          <w:szCs w:val="28"/>
        </w:rPr>
        <w:t>Propos</w:t>
      </w:r>
      <w:r w:rsidR="5FCF2565" w:rsidRPr="4B2DA050">
        <w:rPr>
          <w:b/>
          <w:bCs/>
          <w:sz w:val="28"/>
          <w:szCs w:val="28"/>
        </w:rPr>
        <w:t>al to</w:t>
      </w:r>
      <w:r w:rsidRPr="4B2DA050">
        <w:rPr>
          <w:b/>
          <w:bCs/>
          <w:sz w:val="28"/>
          <w:szCs w:val="28"/>
        </w:rPr>
        <w:t xml:space="preserve"> Modif</w:t>
      </w:r>
      <w:r w:rsidR="77D9CB74" w:rsidRPr="4B2DA050">
        <w:rPr>
          <w:b/>
          <w:bCs/>
          <w:sz w:val="28"/>
          <w:szCs w:val="28"/>
        </w:rPr>
        <w:t>y</w:t>
      </w:r>
      <w:r w:rsidRPr="4B2DA050">
        <w:rPr>
          <w:b/>
          <w:bCs/>
          <w:sz w:val="28"/>
          <w:szCs w:val="28"/>
        </w:rPr>
        <w:t xml:space="preserve"> </w:t>
      </w:r>
      <w:r w:rsidR="26666DA6" w:rsidRPr="4B2DA050">
        <w:rPr>
          <w:b/>
          <w:bCs/>
          <w:sz w:val="28"/>
          <w:szCs w:val="28"/>
        </w:rPr>
        <w:t xml:space="preserve">Existing </w:t>
      </w:r>
      <w:r w:rsidRPr="00253AD6">
        <w:rPr>
          <w:b/>
          <w:bCs/>
          <w:sz w:val="28"/>
          <w:szCs w:val="28"/>
          <w:u w:val="single"/>
        </w:rPr>
        <w:t>K MODEL</w:t>
      </w:r>
      <w:r w:rsidRPr="4B2DA050">
        <w:rPr>
          <w:b/>
          <w:bCs/>
          <w:sz w:val="28"/>
          <w:szCs w:val="28"/>
        </w:rPr>
        <w:t xml:space="preserve"> Cut Scores</w:t>
      </w:r>
    </w:p>
    <w:p w14:paraId="0173890D" w14:textId="17A83648" w:rsidR="00365D6B" w:rsidRPr="00253AD6" w:rsidRDefault="00365D6B" w:rsidP="4B2DA050">
      <w:pPr>
        <w:rPr>
          <w:sz w:val="24"/>
          <w:szCs w:val="24"/>
        </w:rPr>
      </w:pPr>
      <w:r>
        <w:tab/>
      </w:r>
      <w:r w:rsidRPr="00253AD6">
        <w:rPr>
          <w:sz w:val="24"/>
          <w:szCs w:val="24"/>
        </w:rPr>
        <w:t xml:space="preserve">The </w:t>
      </w:r>
      <w:r w:rsidR="5C25F4FC" w:rsidRPr="00253AD6">
        <w:rPr>
          <w:sz w:val="24"/>
          <w:szCs w:val="24"/>
        </w:rPr>
        <w:t xml:space="preserve">expert panel review and field study </w:t>
      </w:r>
      <w:r w:rsidRPr="00253AD6">
        <w:rPr>
          <w:sz w:val="24"/>
          <w:szCs w:val="24"/>
        </w:rPr>
        <w:t xml:space="preserve">also </w:t>
      </w:r>
      <w:r w:rsidR="006D1558">
        <w:rPr>
          <w:sz w:val="24"/>
          <w:szCs w:val="24"/>
        </w:rPr>
        <w:t xml:space="preserve">resulted in a modification of </w:t>
      </w:r>
      <w:r w:rsidRPr="00253AD6">
        <w:rPr>
          <w:sz w:val="24"/>
          <w:szCs w:val="24"/>
        </w:rPr>
        <w:t xml:space="preserve">the </w:t>
      </w:r>
      <w:r w:rsidRPr="00595F69">
        <w:rPr>
          <w:sz w:val="24"/>
          <w:szCs w:val="24"/>
        </w:rPr>
        <w:t xml:space="preserve">current K MODEL cut </w:t>
      </w:r>
      <w:r w:rsidR="00431147" w:rsidRPr="00595F69">
        <w:rPr>
          <w:sz w:val="24"/>
          <w:szCs w:val="24"/>
        </w:rPr>
        <w:t>scores</w:t>
      </w:r>
      <w:r w:rsidR="006D1558" w:rsidRPr="00595F69">
        <w:rPr>
          <w:sz w:val="24"/>
          <w:szCs w:val="24"/>
        </w:rPr>
        <w:t>.</w:t>
      </w:r>
      <w:r w:rsidR="615ED617" w:rsidRPr="00253AD6">
        <w:rPr>
          <w:sz w:val="24"/>
          <w:szCs w:val="24"/>
        </w:rPr>
        <w:t xml:space="preserve"> </w:t>
      </w:r>
      <w:r w:rsidR="6C1F5069" w:rsidRPr="00253AD6">
        <w:rPr>
          <w:sz w:val="24"/>
          <w:szCs w:val="24"/>
        </w:rPr>
        <w:t xml:space="preserve">We </w:t>
      </w:r>
      <w:r w:rsidR="006D1558">
        <w:rPr>
          <w:sz w:val="24"/>
          <w:szCs w:val="24"/>
        </w:rPr>
        <w:t xml:space="preserve">are providing the following </w:t>
      </w:r>
      <w:r w:rsidR="13A23CDF" w:rsidRPr="006D1558">
        <w:rPr>
          <w:b/>
          <w:bCs/>
          <w:sz w:val="24"/>
          <w:szCs w:val="24"/>
        </w:rPr>
        <w:t xml:space="preserve">K MODEL </w:t>
      </w:r>
      <w:r w:rsidRPr="006D1558">
        <w:rPr>
          <w:b/>
          <w:bCs/>
          <w:sz w:val="24"/>
          <w:szCs w:val="24"/>
        </w:rPr>
        <w:t>cut score</w:t>
      </w:r>
      <w:r w:rsidR="006D1558" w:rsidRPr="006D1558">
        <w:rPr>
          <w:b/>
          <w:bCs/>
          <w:sz w:val="24"/>
          <w:szCs w:val="24"/>
        </w:rPr>
        <w:t>s</w:t>
      </w:r>
      <w:r w:rsidRPr="006D1558">
        <w:rPr>
          <w:b/>
          <w:bCs/>
          <w:sz w:val="24"/>
          <w:szCs w:val="24"/>
        </w:rPr>
        <w:t xml:space="preserve"> </w:t>
      </w:r>
      <w:r w:rsidR="13A96D3D" w:rsidRPr="006D1558">
        <w:rPr>
          <w:b/>
          <w:bCs/>
          <w:sz w:val="24"/>
          <w:szCs w:val="24"/>
        </w:rPr>
        <w:t xml:space="preserve">for a second-semester incoming kindergarten student </w:t>
      </w:r>
      <w:r w:rsidR="006D1558" w:rsidRPr="006D1558">
        <w:rPr>
          <w:b/>
          <w:bCs/>
          <w:sz w:val="24"/>
          <w:szCs w:val="24"/>
        </w:rPr>
        <w:t>(</w:t>
      </w:r>
      <w:r w:rsidR="006D1558">
        <w:rPr>
          <w:b/>
          <w:bCs/>
          <w:sz w:val="24"/>
          <w:szCs w:val="24"/>
        </w:rPr>
        <w:t xml:space="preserve">or incoming first-semester student in grade 1) </w:t>
      </w:r>
      <w:r w:rsidR="749921A6" w:rsidRPr="00253AD6">
        <w:rPr>
          <w:sz w:val="24"/>
          <w:szCs w:val="24"/>
        </w:rPr>
        <w:t>of</w:t>
      </w:r>
      <w:r w:rsidR="66BEFCA7" w:rsidRPr="00253AD6">
        <w:rPr>
          <w:sz w:val="24"/>
          <w:szCs w:val="24"/>
        </w:rPr>
        <w:t>:</w:t>
      </w:r>
    </w:p>
    <w:p w14:paraId="7468CBBF" w14:textId="1F53A79D" w:rsidR="00365D6B" w:rsidRPr="00253AD6" w:rsidRDefault="32F31854" w:rsidP="4B2DA050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253AD6">
        <w:rPr>
          <w:sz w:val="24"/>
          <w:szCs w:val="24"/>
        </w:rPr>
        <w:t xml:space="preserve">Listening Level 5 AND </w:t>
      </w:r>
    </w:p>
    <w:p w14:paraId="055F0F16" w14:textId="1A617C1F" w:rsidR="00365D6B" w:rsidRPr="00253AD6" w:rsidRDefault="32F31854" w:rsidP="4B2DA0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AD6">
        <w:rPr>
          <w:sz w:val="24"/>
          <w:szCs w:val="24"/>
        </w:rPr>
        <w:t>Speaking Level 5; AND</w:t>
      </w:r>
    </w:p>
    <w:p w14:paraId="74AE10A0" w14:textId="1B415E50" w:rsidR="00365D6B" w:rsidRPr="00253AD6" w:rsidRDefault="32F31854" w:rsidP="4B2DA0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AD6">
        <w:rPr>
          <w:sz w:val="24"/>
          <w:szCs w:val="24"/>
        </w:rPr>
        <w:t xml:space="preserve">Level 4 in </w:t>
      </w:r>
      <w:r w:rsidRPr="00253AD6">
        <w:rPr>
          <w:sz w:val="24"/>
          <w:szCs w:val="24"/>
          <w:u w:val="single"/>
        </w:rPr>
        <w:t>either Reading or Writing</w:t>
      </w:r>
      <w:r w:rsidRPr="00253AD6">
        <w:rPr>
          <w:sz w:val="24"/>
          <w:szCs w:val="24"/>
        </w:rPr>
        <w:t xml:space="preserve"> AND Level 5 in the </w:t>
      </w:r>
      <w:r w:rsidRPr="00253AD6">
        <w:rPr>
          <w:sz w:val="24"/>
          <w:szCs w:val="24"/>
          <w:u w:val="single"/>
        </w:rPr>
        <w:t>other domain</w:t>
      </w:r>
      <w:r w:rsidRPr="00253AD6">
        <w:rPr>
          <w:sz w:val="24"/>
          <w:szCs w:val="24"/>
        </w:rPr>
        <w:t xml:space="preserve"> </w:t>
      </w:r>
    </w:p>
    <w:p w14:paraId="05958536" w14:textId="0DF69210" w:rsidR="006D1558" w:rsidRPr="00595F69" w:rsidRDefault="006D1558" w:rsidP="006D1558">
      <w:pPr>
        <w:spacing w:after="0"/>
        <w:rPr>
          <w:sz w:val="24"/>
          <w:szCs w:val="24"/>
        </w:rPr>
      </w:pPr>
      <w:r w:rsidRPr="00595F69">
        <w:rPr>
          <w:sz w:val="24"/>
          <w:szCs w:val="24"/>
        </w:rPr>
        <w:t>Composite proficiency level scores should not be used</w:t>
      </w:r>
      <w:r w:rsidR="006A5F0F">
        <w:rPr>
          <w:sz w:val="24"/>
          <w:szCs w:val="24"/>
        </w:rPr>
        <w:t xml:space="preserve"> as the basis for determining English language proficiency</w:t>
      </w:r>
      <w:r w:rsidRPr="00595F69">
        <w:rPr>
          <w:sz w:val="24"/>
          <w:szCs w:val="24"/>
        </w:rPr>
        <w:t xml:space="preserve"> for th</w:t>
      </w:r>
      <w:r w:rsidR="00595F69">
        <w:rPr>
          <w:sz w:val="24"/>
          <w:szCs w:val="24"/>
        </w:rPr>
        <w:t>e</w:t>
      </w:r>
      <w:r w:rsidRPr="00595F69">
        <w:rPr>
          <w:sz w:val="24"/>
          <w:szCs w:val="24"/>
        </w:rPr>
        <w:t xml:space="preserve"> purpose</w:t>
      </w:r>
      <w:r w:rsidR="00595F69">
        <w:rPr>
          <w:sz w:val="24"/>
          <w:szCs w:val="24"/>
        </w:rPr>
        <w:t xml:space="preserve"> of this screener</w:t>
      </w:r>
      <w:r w:rsidRPr="00595F69">
        <w:rPr>
          <w:sz w:val="24"/>
          <w:szCs w:val="24"/>
        </w:rPr>
        <w:t>.</w:t>
      </w:r>
    </w:p>
    <w:p w14:paraId="772784AF" w14:textId="77777777" w:rsidR="006D1558" w:rsidRPr="006D1558" w:rsidRDefault="006D1558" w:rsidP="006D1558">
      <w:pPr>
        <w:spacing w:after="0"/>
        <w:rPr>
          <w:sz w:val="24"/>
          <w:szCs w:val="24"/>
        </w:rPr>
      </w:pPr>
    </w:p>
    <w:p w14:paraId="2B2F83CD" w14:textId="7FDABD1A" w:rsidR="005B638D" w:rsidRDefault="005B638D">
      <w:pPr>
        <w:rPr>
          <w:b/>
          <w:bCs/>
          <w:sz w:val="28"/>
          <w:szCs w:val="28"/>
        </w:rPr>
      </w:pPr>
      <w:r w:rsidRPr="005B638D">
        <w:rPr>
          <w:b/>
          <w:bCs/>
          <w:sz w:val="28"/>
          <w:szCs w:val="28"/>
        </w:rPr>
        <w:t>Next Steps</w:t>
      </w:r>
    </w:p>
    <w:p w14:paraId="33B62B0C" w14:textId="77777777" w:rsidR="006A5F0F" w:rsidRDefault="006D1558">
      <w:pPr>
        <w:rPr>
          <w:sz w:val="24"/>
          <w:szCs w:val="24"/>
        </w:rPr>
      </w:pPr>
      <w:r w:rsidRPr="006D1558">
        <w:rPr>
          <w:sz w:val="24"/>
          <w:szCs w:val="24"/>
        </w:rPr>
        <w:t>D</w:t>
      </w:r>
      <w:r w:rsidR="4AD0D38D" w:rsidRPr="006D1558">
        <w:rPr>
          <w:sz w:val="24"/>
          <w:szCs w:val="24"/>
        </w:rPr>
        <w:t xml:space="preserve">istricts </w:t>
      </w:r>
      <w:r w:rsidR="00F27C29">
        <w:rPr>
          <w:sz w:val="24"/>
          <w:szCs w:val="24"/>
        </w:rPr>
        <w:t xml:space="preserve">should begin </w:t>
      </w:r>
      <w:r w:rsidR="4AD0D38D" w:rsidRPr="006D1558">
        <w:rPr>
          <w:sz w:val="24"/>
          <w:szCs w:val="24"/>
        </w:rPr>
        <w:t>us</w:t>
      </w:r>
      <w:r w:rsidR="00F27C29">
        <w:rPr>
          <w:sz w:val="24"/>
          <w:szCs w:val="24"/>
        </w:rPr>
        <w:t>ing</w:t>
      </w:r>
      <w:r w:rsidR="4AD0D38D" w:rsidRPr="006D1558">
        <w:rPr>
          <w:sz w:val="24"/>
          <w:szCs w:val="24"/>
        </w:rPr>
        <w:t xml:space="preserve"> the WIDA Screener for Kinderga</w:t>
      </w:r>
      <w:r w:rsidR="08E8F2EB" w:rsidRPr="006D1558">
        <w:rPr>
          <w:sz w:val="24"/>
          <w:szCs w:val="24"/>
        </w:rPr>
        <w:t>r</w:t>
      </w:r>
      <w:r w:rsidR="4AD0D38D" w:rsidRPr="006D1558">
        <w:rPr>
          <w:sz w:val="24"/>
          <w:szCs w:val="24"/>
        </w:rPr>
        <w:t>ten</w:t>
      </w:r>
      <w:r w:rsidR="54948D1D" w:rsidRPr="006D1558">
        <w:rPr>
          <w:sz w:val="24"/>
          <w:szCs w:val="24"/>
        </w:rPr>
        <w:t xml:space="preserve"> </w:t>
      </w:r>
      <w:r w:rsidR="00F27C29">
        <w:rPr>
          <w:sz w:val="24"/>
          <w:szCs w:val="24"/>
        </w:rPr>
        <w:t xml:space="preserve">for </w:t>
      </w:r>
      <w:r w:rsidR="00595F69">
        <w:rPr>
          <w:sz w:val="24"/>
          <w:szCs w:val="24"/>
        </w:rPr>
        <w:t xml:space="preserve">their incoming students </w:t>
      </w:r>
      <w:r>
        <w:rPr>
          <w:sz w:val="24"/>
          <w:szCs w:val="24"/>
        </w:rPr>
        <w:t>on March 1, 2022 and should have already begun training staff to administer this screener</w:t>
      </w:r>
      <w:r w:rsidR="00100E76" w:rsidRPr="006D1558">
        <w:rPr>
          <w:sz w:val="24"/>
          <w:szCs w:val="24"/>
        </w:rPr>
        <w:t>.</w:t>
      </w:r>
      <w:r>
        <w:rPr>
          <w:sz w:val="24"/>
          <w:szCs w:val="24"/>
        </w:rPr>
        <w:t xml:space="preserve"> The Department recommends</w:t>
      </w:r>
      <w:r w:rsidR="00100E76" w:rsidRPr="006D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screening incoming kindergarten students during the summer before </w:t>
      </w:r>
      <w:r w:rsidR="00595F69">
        <w:rPr>
          <w:sz w:val="24"/>
          <w:szCs w:val="24"/>
        </w:rPr>
        <w:t xml:space="preserve">entering school, or in </w:t>
      </w:r>
      <w:r w:rsidR="006A5F0F">
        <w:rPr>
          <w:sz w:val="24"/>
          <w:szCs w:val="24"/>
        </w:rPr>
        <w:t xml:space="preserve">the </w:t>
      </w:r>
      <w:r w:rsidR="00595F69">
        <w:rPr>
          <w:sz w:val="24"/>
          <w:szCs w:val="24"/>
        </w:rPr>
        <w:t xml:space="preserve">fall of the school year </w:t>
      </w:r>
      <w:r w:rsidR="006A5F0F">
        <w:rPr>
          <w:sz w:val="24"/>
          <w:szCs w:val="24"/>
        </w:rPr>
        <w:t xml:space="preserve">in which </w:t>
      </w:r>
      <w:r w:rsidR="00595F69">
        <w:rPr>
          <w:sz w:val="24"/>
          <w:szCs w:val="24"/>
        </w:rPr>
        <w:t xml:space="preserve">they </w:t>
      </w:r>
      <w:r w:rsidR="006A5F0F">
        <w:rPr>
          <w:sz w:val="24"/>
          <w:szCs w:val="24"/>
        </w:rPr>
        <w:t xml:space="preserve">have </w:t>
      </w:r>
      <w:r w:rsidR="00595F69">
        <w:rPr>
          <w:sz w:val="24"/>
          <w:szCs w:val="24"/>
        </w:rPr>
        <w:t>enter</w:t>
      </w:r>
      <w:r w:rsidR="006A5F0F">
        <w:rPr>
          <w:sz w:val="24"/>
          <w:szCs w:val="24"/>
        </w:rPr>
        <w:t>ed</w:t>
      </w:r>
      <w:r w:rsidR="00595F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obtain the most accurate and valid English proficiency </w:t>
      </w:r>
      <w:r w:rsidR="00595F69">
        <w:rPr>
          <w:sz w:val="24"/>
          <w:szCs w:val="24"/>
        </w:rPr>
        <w:t xml:space="preserve">screener </w:t>
      </w:r>
      <w:r>
        <w:rPr>
          <w:sz w:val="24"/>
          <w:szCs w:val="24"/>
        </w:rPr>
        <w:t>results.</w:t>
      </w:r>
      <w:r w:rsidR="00F27C29">
        <w:rPr>
          <w:sz w:val="24"/>
          <w:szCs w:val="24"/>
        </w:rPr>
        <w:t xml:space="preserve"> </w:t>
      </w:r>
    </w:p>
    <w:p w14:paraId="48B2EF72" w14:textId="6913C07C" w:rsidR="005E366B" w:rsidRPr="006D1558" w:rsidRDefault="00F27C29">
      <w:pPr>
        <w:rPr>
          <w:sz w:val="24"/>
          <w:szCs w:val="24"/>
        </w:rPr>
      </w:pPr>
      <w:r w:rsidRPr="00F27C29">
        <w:rPr>
          <w:b/>
          <w:bCs/>
          <w:sz w:val="24"/>
          <w:szCs w:val="24"/>
        </w:rPr>
        <w:t>B</w:t>
      </w:r>
      <w:r w:rsidR="006A5F0F">
        <w:rPr>
          <w:b/>
          <w:bCs/>
          <w:sz w:val="24"/>
          <w:szCs w:val="24"/>
        </w:rPr>
        <w:t>y</w:t>
      </w:r>
      <w:r w:rsidRPr="00F27C29">
        <w:rPr>
          <w:b/>
          <w:bCs/>
          <w:sz w:val="24"/>
          <w:szCs w:val="24"/>
        </w:rPr>
        <w:t xml:space="preserve"> January 2023, all schools </w:t>
      </w:r>
      <w:r w:rsidR="006A5F0F">
        <w:rPr>
          <w:b/>
          <w:bCs/>
          <w:sz w:val="24"/>
          <w:szCs w:val="24"/>
        </w:rPr>
        <w:t xml:space="preserve">and districts </w:t>
      </w:r>
      <w:r w:rsidRPr="00F27C29">
        <w:rPr>
          <w:b/>
          <w:bCs/>
          <w:sz w:val="24"/>
          <w:szCs w:val="24"/>
        </w:rPr>
        <w:t xml:space="preserve">will be expected to use the WIDA Screener for </w:t>
      </w:r>
      <w:r w:rsidR="00AC6515">
        <w:rPr>
          <w:b/>
          <w:bCs/>
          <w:sz w:val="24"/>
          <w:szCs w:val="24"/>
        </w:rPr>
        <w:t xml:space="preserve">incoming </w:t>
      </w:r>
      <w:r w:rsidRPr="00F27C29">
        <w:rPr>
          <w:b/>
          <w:bCs/>
          <w:sz w:val="24"/>
          <w:szCs w:val="24"/>
        </w:rPr>
        <w:t xml:space="preserve">Kindergarten </w:t>
      </w:r>
      <w:r w:rsidR="00AC6515">
        <w:rPr>
          <w:b/>
          <w:bCs/>
          <w:sz w:val="24"/>
          <w:szCs w:val="24"/>
        </w:rPr>
        <w:t xml:space="preserve">students </w:t>
      </w:r>
      <w:r w:rsidRPr="00F27C29">
        <w:rPr>
          <w:b/>
          <w:bCs/>
          <w:sz w:val="24"/>
          <w:szCs w:val="24"/>
        </w:rPr>
        <w:t xml:space="preserve">in place of the </w:t>
      </w:r>
      <w:r w:rsidR="00AC6515" w:rsidRPr="00F27C29">
        <w:rPr>
          <w:b/>
          <w:bCs/>
          <w:sz w:val="24"/>
          <w:szCs w:val="24"/>
        </w:rPr>
        <w:t xml:space="preserve">existing </w:t>
      </w:r>
      <w:r w:rsidRPr="00F27C29">
        <w:rPr>
          <w:b/>
          <w:bCs/>
          <w:sz w:val="24"/>
          <w:szCs w:val="24"/>
        </w:rPr>
        <w:t>K W-APT and K MODEL screeners.</w:t>
      </w:r>
      <w:r w:rsidR="006A5F0F">
        <w:rPr>
          <w:b/>
          <w:bCs/>
          <w:sz w:val="24"/>
          <w:szCs w:val="24"/>
        </w:rPr>
        <w:t xml:space="preserve"> WIDA </w:t>
      </w:r>
      <w:r w:rsidR="00AC6515">
        <w:rPr>
          <w:b/>
          <w:bCs/>
          <w:sz w:val="24"/>
          <w:szCs w:val="24"/>
        </w:rPr>
        <w:t xml:space="preserve">is expected to </w:t>
      </w:r>
      <w:r w:rsidR="006A5F0F">
        <w:rPr>
          <w:b/>
          <w:bCs/>
          <w:sz w:val="24"/>
          <w:szCs w:val="24"/>
        </w:rPr>
        <w:t xml:space="preserve">phase out the existing K W-APT screener </w:t>
      </w:r>
      <w:r w:rsidR="00AC6515">
        <w:rPr>
          <w:b/>
          <w:bCs/>
          <w:sz w:val="24"/>
          <w:szCs w:val="24"/>
        </w:rPr>
        <w:t>by that date</w:t>
      </w:r>
      <w:r w:rsidR="006A5F0F">
        <w:rPr>
          <w:b/>
          <w:bCs/>
          <w:sz w:val="24"/>
          <w:szCs w:val="24"/>
        </w:rPr>
        <w:t>.</w:t>
      </w:r>
    </w:p>
    <w:sectPr w:rsidR="005E366B" w:rsidRPr="006D1558" w:rsidSect="00F27C29">
      <w:footerReference w:type="default" r:id="rId9"/>
      <w:pgSz w:w="12240" w:h="15840"/>
      <w:pgMar w:top="990" w:right="1440" w:bottom="1008" w:left="1440" w:header="72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28C68" w14:textId="77777777" w:rsidR="009A228B" w:rsidRDefault="009A228B">
      <w:pPr>
        <w:spacing w:after="0" w:line="240" w:lineRule="auto"/>
      </w:pPr>
      <w:r>
        <w:separator/>
      </w:r>
    </w:p>
  </w:endnote>
  <w:endnote w:type="continuationSeparator" w:id="0">
    <w:p w14:paraId="0C818218" w14:textId="77777777" w:rsidR="009A228B" w:rsidRDefault="009A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044733" w14:paraId="4504EBD3" w14:textId="77777777" w:rsidTr="000F65E3">
      <w:tc>
        <w:tcPr>
          <w:tcW w:w="9360" w:type="dxa"/>
        </w:tcPr>
        <w:p w14:paraId="06786884" w14:textId="77777777" w:rsidR="00044733" w:rsidRDefault="00044733" w:rsidP="00044733">
          <w:pPr>
            <w:pStyle w:val="Header"/>
            <w:ind w:left="-115"/>
            <w:jc w:val="center"/>
          </w:pPr>
          <w:r>
            <w:t>Massachusetts Department of Elementary and Secondary Education</w:t>
          </w:r>
        </w:p>
        <w:p w14:paraId="0473B858" w14:textId="439A58D4" w:rsidR="00044733" w:rsidRDefault="00AC6515" w:rsidP="00AC6515">
          <w:pPr>
            <w:pStyle w:val="Header"/>
            <w:tabs>
              <w:tab w:val="clear" w:pos="4680"/>
              <w:tab w:val="center" w:pos="1959"/>
            </w:tabs>
            <w:jc w:val="center"/>
          </w:pPr>
          <w:r>
            <w:tab/>
            <w:t xml:space="preserve">                                                              </w:t>
          </w:r>
          <w:r w:rsidR="00044733">
            <w:t>WIDA Screener for Kindergarten</w:t>
          </w:r>
          <w:r>
            <w:tab/>
          </w:r>
          <w:r w:rsidR="00044733">
            <w:fldChar w:fldCharType="begin"/>
          </w:r>
          <w:r w:rsidR="00044733">
            <w:instrText>PAGE</w:instrText>
          </w:r>
          <w:r w:rsidR="00044733">
            <w:fldChar w:fldCharType="separate"/>
          </w:r>
          <w:r w:rsidR="00044733">
            <w:rPr>
              <w:noProof/>
            </w:rPr>
            <w:t>1</w:t>
          </w:r>
          <w:r w:rsidR="00044733">
            <w:fldChar w:fldCharType="end"/>
          </w:r>
        </w:p>
      </w:tc>
    </w:tr>
  </w:tbl>
  <w:p w14:paraId="444DE924" w14:textId="55540C6B" w:rsidR="4B2DA050" w:rsidRDefault="4B2DA050" w:rsidP="4B2DA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27972" w14:textId="77777777" w:rsidR="009A228B" w:rsidRDefault="009A228B">
      <w:pPr>
        <w:spacing w:after="0" w:line="240" w:lineRule="auto"/>
      </w:pPr>
      <w:r>
        <w:separator/>
      </w:r>
    </w:p>
  </w:footnote>
  <w:footnote w:type="continuationSeparator" w:id="0">
    <w:p w14:paraId="6B2A56DE" w14:textId="77777777" w:rsidR="009A228B" w:rsidRDefault="009A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B4CB2"/>
    <w:multiLevelType w:val="hybridMultilevel"/>
    <w:tmpl w:val="27E2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7934"/>
    <w:multiLevelType w:val="hybridMultilevel"/>
    <w:tmpl w:val="397A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3C21"/>
    <w:multiLevelType w:val="hybridMultilevel"/>
    <w:tmpl w:val="FBFC8D80"/>
    <w:lvl w:ilvl="0" w:tplc="0B2E5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20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A5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02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3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C7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A6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F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2F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37652"/>
    <w:multiLevelType w:val="hybridMultilevel"/>
    <w:tmpl w:val="182C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8D"/>
    <w:rsid w:val="00004E4A"/>
    <w:rsid w:val="000368A7"/>
    <w:rsid w:val="00044733"/>
    <w:rsid w:val="0006753E"/>
    <w:rsid w:val="000803DA"/>
    <w:rsid w:val="000814DA"/>
    <w:rsid w:val="000C00DC"/>
    <w:rsid w:val="000E3719"/>
    <w:rsid w:val="000E7557"/>
    <w:rsid w:val="00100E76"/>
    <w:rsid w:val="00145AF1"/>
    <w:rsid w:val="00161759"/>
    <w:rsid w:val="00167C0C"/>
    <w:rsid w:val="00181404"/>
    <w:rsid w:val="00186FBD"/>
    <w:rsid w:val="001B2995"/>
    <w:rsid w:val="001C1AF9"/>
    <w:rsid w:val="001D5683"/>
    <w:rsid w:val="001E2170"/>
    <w:rsid w:val="001E56CE"/>
    <w:rsid w:val="0020076F"/>
    <w:rsid w:val="00201933"/>
    <w:rsid w:val="002032B0"/>
    <w:rsid w:val="00224432"/>
    <w:rsid w:val="00253AD6"/>
    <w:rsid w:val="00286E59"/>
    <w:rsid w:val="002C0CD6"/>
    <w:rsid w:val="002C3807"/>
    <w:rsid w:val="002D4190"/>
    <w:rsid w:val="002F03A2"/>
    <w:rsid w:val="00334B70"/>
    <w:rsid w:val="00347F1B"/>
    <w:rsid w:val="00365D6B"/>
    <w:rsid w:val="0039283C"/>
    <w:rsid w:val="003A3A18"/>
    <w:rsid w:val="003A700E"/>
    <w:rsid w:val="00431147"/>
    <w:rsid w:val="004354F7"/>
    <w:rsid w:val="0047095C"/>
    <w:rsid w:val="004856F9"/>
    <w:rsid w:val="00495C83"/>
    <w:rsid w:val="004A38E0"/>
    <w:rsid w:val="004A7114"/>
    <w:rsid w:val="004C3ACE"/>
    <w:rsid w:val="004F03EA"/>
    <w:rsid w:val="005056BC"/>
    <w:rsid w:val="00516B98"/>
    <w:rsid w:val="00517157"/>
    <w:rsid w:val="00544DD7"/>
    <w:rsid w:val="00575C4D"/>
    <w:rsid w:val="00595F69"/>
    <w:rsid w:val="005B1003"/>
    <w:rsid w:val="005B638D"/>
    <w:rsid w:val="005E366B"/>
    <w:rsid w:val="005F3E06"/>
    <w:rsid w:val="006649B3"/>
    <w:rsid w:val="0067378C"/>
    <w:rsid w:val="006A5003"/>
    <w:rsid w:val="006A5F0F"/>
    <w:rsid w:val="006D1558"/>
    <w:rsid w:val="006D63BF"/>
    <w:rsid w:val="00710C60"/>
    <w:rsid w:val="00711E15"/>
    <w:rsid w:val="00732F6D"/>
    <w:rsid w:val="00743A1A"/>
    <w:rsid w:val="00762923"/>
    <w:rsid w:val="00795BAC"/>
    <w:rsid w:val="00795F79"/>
    <w:rsid w:val="007A0AB7"/>
    <w:rsid w:val="007A576C"/>
    <w:rsid w:val="007F2A67"/>
    <w:rsid w:val="0083E32B"/>
    <w:rsid w:val="0087375D"/>
    <w:rsid w:val="008D4E56"/>
    <w:rsid w:val="008D7D1A"/>
    <w:rsid w:val="008E21EB"/>
    <w:rsid w:val="008F6A3F"/>
    <w:rsid w:val="009320B8"/>
    <w:rsid w:val="00962ACE"/>
    <w:rsid w:val="009760DE"/>
    <w:rsid w:val="00977722"/>
    <w:rsid w:val="00977B88"/>
    <w:rsid w:val="00987F11"/>
    <w:rsid w:val="009A228B"/>
    <w:rsid w:val="009C2813"/>
    <w:rsid w:val="009F77AF"/>
    <w:rsid w:val="00A01408"/>
    <w:rsid w:val="00A30F25"/>
    <w:rsid w:val="00A57136"/>
    <w:rsid w:val="00A57B0D"/>
    <w:rsid w:val="00AA1F50"/>
    <w:rsid w:val="00AB5F24"/>
    <w:rsid w:val="00AB6B99"/>
    <w:rsid w:val="00AC6515"/>
    <w:rsid w:val="00B04138"/>
    <w:rsid w:val="00B1ABE7"/>
    <w:rsid w:val="00B469B9"/>
    <w:rsid w:val="00B60235"/>
    <w:rsid w:val="00BA2651"/>
    <w:rsid w:val="00BA2774"/>
    <w:rsid w:val="00BC10CF"/>
    <w:rsid w:val="00BD5127"/>
    <w:rsid w:val="00C003BD"/>
    <w:rsid w:val="00C1102A"/>
    <w:rsid w:val="00C56E28"/>
    <w:rsid w:val="00D72241"/>
    <w:rsid w:val="00D7508B"/>
    <w:rsid w:val="00D868ED"/>
    <w:rsid w:val="00D97206"/>
    <w:rsid w:val="00DB3B7B"/>
    <w:rsid w:val="00DB64F7"/>
    <w:rsid w:val="00DC093B"/>
    <w:rsid w:val="00DD6E6E"/>
    <w:rsid w:val="00E01CB0"/>
    <w:rsid w:val="00E51882"/>
    <w:rsid w:val="00E80507"/>
    <w:rsid w:val="00EA4D7E"/>
    <w:rsid w:val="00EC0666"/>
    <w:rsid w:val="00EF124E"/>
    <w:rsid w:val="00F07072"/>
    <w:rsid w:val="00F14126"/>
    <w:rsid w:val="00F27C29"/>
    <w:rsid w:val="00F56802"/>
    <w:rsid w:val="0113CE27"/>
    <w:rsid w:val="012992B0"/>
    <w:rsid w:val="018B82EA"/>
    <w:rsid w:val="023B7DDE"/>
    <w:rsid w:val="02D988F1"/>
    <w:rsid w:val="04252580"/>
    <w:rsid w:val="04C2991C"/>
    <w:rsid w:val="0529767D"/>
    <w:rsid w:val="05425A08"/>
    <w:rsid w:val="08E8F2EB"/>
    <w:rsid w:val="08EBCB99"/>
    <w:rsid w:val="09423409"/>
    <w:rsid w:val="0AED2C16"/>
    <w:rsid w:val="0BC70F12"/>
    <w:rsid w:val="0C36EBB1"/>
    <w:rsid w:val="0C648837"/>
    <w:rsid w:val="0C8182EF"/>
    <w:rsid w:val="0CE056E4"/>
    <w:rsid w:val="0D63A762"/>
    <w:rsid w:val="0D93C076"/>
    <w:rsid w:val="0DB486EB"/>
    <w:rsid w:val="0E323652"/>
    <w:rsid w:val="0F9466D4"/>
    <w:rsid w:val="1021BA37"/>
    <w:rsid w:val="10A5EC59"/>
    <w:rsid w:val="113D6145"/>
    <w:rsid w:val="12C27E56"/>
    <w:rsid w:val="130718DC"/>
    <w:rsid w:val="13A23CDF"/>
    <w:rsid w:val="13A96D3D"/>
    <w:rsid w:val="15B28146"/>
    <w:rsid w:val="16E6EF48"/>
    <w:rsid w:val="1712772E"/>
    <w:rsid w:val="17D78E69"/>
    <w:rsid w:val="1980F49F"/>
    <w:rsid w:val="1A1864A1"/>
    <w:rsid w:val="1A1A26A9"/>
    <w:rsid w:val="1A4A17F0"/>
    <w:rsid w:val="1A70B13C"/>
    <w:rsid w:val="1C97E61B"/>
    <w:rsid w:val="1D41EF2B"/>
    <w:rsid w:val="1D810FCB"/>
    <w:rsid w:val="1D8F48E5"/>
    <w:rsid w:val="1E893AF0"/>
    <w:rsid w:val="1F09901F"/>
    <w:rsid w:val="1FA51C9C"/>
    <w:rsid w:val="208968AD"/>
    <w:rsid w:val="20C0CFAF"/>
    <w:rsid w:val="225B5239"/>
    <w:rsid w:val="2273BF1A"/>
    <w:rsid w:val="2277038F"/>
    <w:rsid w:val="233375A7"/>
    <w:rsid w:val="239F8577"/>
    <w:rsid w:val="23F0BF7D"/>
    <w:rsid w:val="243499FC"/>
    <w:rsid w:val="243622FB"/>
    <w:rsid w:val="2441D9BF"/>
    <w:rsid w:val="24912BD7"/>
    <w:rsid w:val="2510494A"/>
    <w:rsid w:val="2593C1C3"/>
    <w:rsid w:val="26666DA6"/>
    <w:rsid w:val="26C879F2"/>
    <w:rsid w:val="26E58B19"/>
    <w:rsid w:val="29354A6B"/>
    <w:rsid w:val="29766923"/>
    <w:rsid w:val="299532BB"/>
    <w:rsid w:val="29F4A897"/>
    <w:rsid w:val="2A47135D"/>
    <w:rsid w:val="2BC828C5"/>
    <w:rsid w:val="2C372B3A"/>
    <w:rsid w:val="2C4134E0"/>
    <w:rsid w:val="2CF12FD4"/>
    <w:rsid w:val="2DF62D9E"/>
    <w:rsid w:val="2EC366D1"/>
    <w:rsid w:val="2F33ACDD"/>
    <w:rsid w:val="2F5F3934"/>
    <w:rsid w:val="2FF283B2"/>
    <w:rsid w:val="30299819"/>
    <w:rsid w:val="3038B53F"/>
    <w:rsid w:val="30DF61E7"/>
    <w:rsid w:val="31A22A4E"/>
    <w:rsid w:val="326B4D9F"/>
    <w:rsid w:val="32F31854"/>
    <w:rsid w:val="330F24FE"/>
    <w:rsid w:val="3323622D"/>
    <w:rsid w:val="3355C6BE"/>
    <w:rsid w:val="33F7E5FF"/>
    <w:rsid w:val="34D9CB10"/>
    <w:rsid w:val="3523924F"/>
    <w:rsid w:val="35918B51"/>
    <w:rsid w:val="372047D2"/>
    <w:rsid w:val="38CA6418"/>
    <w:rsid w:val="38D5AB0B"/>
    <w:rsid w:val="390E2C2A"/>
    <w:rsid w:val="397B5216"/>
    <w:rsid w:val="3A62F99E"/>
    <w:rsid w:val="3B7B99BC"/>
    <w:rsid w:val="3BBAAEDC"/>
    <w:rsid w:val="3BFC99B7"/>
    <w:rsid w:val="3C02F7E4"/>
    <w:rsid w:val="3C03CA15"/>
    <w:rsid w:val="3D7DE9AD"/>
    <w:rsid w:val="3DB2C5A3"/>
    <w:rsid w:val="3DD02611"/>
    <w:rsid w:val="400B4A65"/>
    <w:rsid w:val="411A3106"/>
    <w:rsid w:val="41DEFDF9"/>
    <w:rsid w:val="42B55F57"/>
    <w:rsid w:val="440E09C9"/>
    <w:rsid w:val="454238D5"/>
    <w:rsid w:val="4630C818"/>
    <w:rsid w:val="46350E45"/>
    <w:rsid w:val="4636BC65"/>
    <w:rsid w:val="4668E8BD"/>
    <w:rsid w:val="4717DF14"/>
    <w:rsid w:val="47D84F3D"/>
    <w:rsid w:val="48E73D63"/>
    <w:rsid w:val="49AF3B32"/>
    <w:rsid w:val="4A7EFD81"/>
    <w:rsid w:val="4AD0D38D"/>
    <w:rsid w:val="4B2DA050"/>
    <w:rsid w:val="4B4DF587"/>
    <w:rsid w:val="4C07488A"/>
    <w:rsid w:val="4CF1B36E"/>
    <w:rsid w:val="4D00CDCE"/>
    <w:rsid w:val="4E2BD54F"/>
    <w:rsid w:val="4E3BD9FD"/>
    <w:rsid w:val="4EA8AF02"/>
    <w:rsid w:val="4EEBD4F1"/>
    <w:rsid w:val="507FB7CC"/>
    <w:rsid w:val="508BCA9E"/>
    <w:rsid w:val="50E36E35"/>
    <w:rsid w:val="50F24F48"/>
    <w:rsid w:val="51ED8E14"/>
    <w:rsid w:val="524E526E"/>
    <w:rsid w:val="5347CC95"/>
    <w:rsid w:val="54948D1D"/>
    <w:rsid w:val="54CE343A"/>
    <w:rsid w:val="5591E354"/>
    <w:rsid w:val="5609886A"/>
    <w:rsid w:val="572D4321"/>
    <w:rsid w:val="5748686F"/>
    <w:rsid w:val="57BD60AE"/>
    <w:rsid w:val="58782E14"/>
    <w:rsid w:val="58C55086"/>
    <w:rsid w:val="58EF65F0"/>
    <w:rsid w:val="5978BC07"/>
    <w:rsid w:val="5A2F29A8"/>
    <w:rsid w:val="5B586C67"/>
    <w:rsid w:val="5B5AA5AC"/>
    <w:rsid w:val="5C25F4FC"/>
    <w:rsid w:val="5C7F969E"/>
    <w:rsid w:val="5CB62D66"/>
    <w:rsid w:val="5DFDE246"/>
    <w:rsid w:val="5EA7830A"/>
    <w:rsid w:val="5EAB6CE6"/>
    <w:rsid w:val="5EAD97F5"/>
    <w:rsid w:val="5EDF8212"/>
    <w:rsid w:val="5F537A54"/>
    <w:rsid w:val="5F55A563"/>
    <w:rsid w:val="5FCF2565"/>
    <w:rsid w:val="5FF42297"/>
    <w:rsid w:val="6000F3E9"/>
    <w:rsid w:val="60F87394"/>
    <w:rsid w:val="615ED617"/>
    <w:rsid w:val="6239997D"/>
    <w:rsid w:val="626A3E88"/>
    <w:rsid w:val="628C8B60"/>
    <w:rsid w:val="632F7940"/>
    <w:rsid w:val="637718BC"/>
    <w:rsid w:val="64B00474"/>
    <w:rsid w:val="662401F7"/>
    <w:rsid w:val="664E3F8D"/>
    <w:rsid w:val="66BEFCA7"/>
    <w:rsid w:val="66C43895"/>
    <w:rsid w:val="677473FF"/>
    <w:rsid w:val="67A5DFFB"/>
    <w:rsid w:val="68D45FAF"/>
    <w:rsid w:val="6A0323DB"/>
    <w:rsid w:val="6A33708B"/>
    <w:rsid w:val="6A8D24BE"/>
    <w:rsid w:val="6B04BCD5"/>
    <w:rsid w:val="6B32B2BB"/>
    <w:rsid w:val="6B70C791"/>
    <w:rsid w:val="6BC5BC6D"/>
    <w:rsid w:val="6C1F5069"/>
    <w:rsid w:val="6C42BE31"/>
    <w:rsid w:val="6DF89598"/>
    <w:rsid w:val="6E264A84"/>
    <w:rsid w:val="6E8E9BA0"/>
    <w:rsid w:val="6ECE55A8"/>
    <w:rsid w:val="6F9465F9"/>
    <w:rsid w:val="6FF98F25"/>
    <w:rsid w:val="707F7218"/>
    <w:rsid w:val="71126EC6"/>
    <w:rsid w:val="717FF7DD"/>
    <w:rsid w:val="71A3E377"/>
    <w:rsid w:val="71A3E379"/>
    <w:rsid w:val="71E00915"/>
    <w:rsid w:val="72CC06BB"/>
    <w:rsid w:val="72E68FDE"/>
    <w:rsid w:val="74002E07"/>
    <w:rsid w:val="746586AA"/>
    <w:rsid w:val="749921A6"/>
    <w:rsid w:val="7526415F"/>
    <w:rsid w:val="77D9CB74"/>
    <w:rsid w:val="785769F5"/>
    <w:rsid w:val="78E08209"/>
    <w:rsid w:val="78FFC17A"/>
    <w:rsid w:val="79A753BE"/>
    <w:rsid w:val="79D1F1E4"/>
    <w:rsid w:val="7B7931C1"/>
    <w:rsid w:val="7BACFD78"/>
    <w:rsid w:val="7DD4B649"/>
    <w:rsid w:val="7E0EB962"/>
    <w:rsid w:val="7F1B85C0"/>
    <w:rsid w:val="7F1D0578"/>
    <w:rsid w:val="7FB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BE10B"/>
  <w15:chartTrackingRefBased/>
  <w15:docId w15:val="{44B4BDB1-8EAF-4152-A717-8079CE6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43A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34B70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795F7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WIDA Kindergarten Screener 2022</vt:lpstr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WIDA Kindergarten Screener 2022</dc:title>
  <dc:subject/>
  <dc:creator>DESE</dc:creator>
  <cp:keywords/>
  <dc:description/>
  <cp:lastModifiedBy>Zou, Dong (EOE)</cp:lastModifiedBy>
  <cp:revision>5</cp:revision>
  <dcterms:created xsi:type="dcterms:W3CDTF">2022-03-09T14:23:00Z</dcterms:created>
  <dcterms:modified xsi:type="dcterms:W3CDTF">2022-03-09T15:45:00Z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2022</vt:lpwstr>
  </property>
</Properties>
</file>