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F1EC7" w14:textId="77777777" w:rsidR="00032C6B" w:rsidRPr="00D51C88" w:rsidRDefault="00032C6B">
      <w:pPr>
        <w:rPr>
          <w:rFonts w:cs="Arial"/>
        </w:rPr>
      </w:pPr>
    </w:p>
    <w:p w14:paraId="4569BE3F" w14:textId="77777777" w:rsidR="00C84EE3" w:rsidRPr="00D51C88" w:rsidRDefault="00C84EE3">
      <w:pPr>
        <w:rPr>
          <w:rFonts w:cs="Arial"/>
        </w:rPr>
      </w:pPr>
    </w:p>
    <w:p w14:paraId="66DAF1F0" w14:textId="77777777" w:rsidR="000F11A7" w:rsidRPr="00D51C88" w:rsidRDefault="000F11A7">
      <w:pPr>
        <w:rPr>
          <w:rFonts w:cs="Arial"/>
        </w:rPr>
        <w:sectPr w:rsidR="000F11A7" w:rsidRPr="00D51C88" w:rsidSect="00C84EE3">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246FBEE1" w14:textId="77777777" w:rsidR="00B150A1" w:rsidRPr="00D51C88" w:rsidRDefault="00B150A1">
      <w:pPr>
        <w:rPr>
          <w:rFonts w:cs="Arial"/>
        </w:rPr>
      </w:pPr>
    </w:p>
    <w:p w14:paraId="5F4303E7" w14:textId="77777777" w:rsidR="005E399E" w:rsidRDefault="005E399E" w:rsidP="005E399E">
      <w:pPr>
        <w:sectPr w:rsidR="005E399E" w:rsidSect="005E399E">
          <w:footerReference w:type="default" r:id="rId14"/>
          <w:headerReference w:type="first" r:id="rId15"/>
          <w:type w:val="continuous"/>
          <w:pgSz w:w="12240" w:h="15840"/>
          <w:pgMar w:top="2880" w:right="1440" w:bottom="1440" w:left="1440" w:header="576" w:footer="720" w:gutter="0"/>
          <w:cols w:space="720"/>
          <w:titlePg/>
          <w:docGrid w:linePitch="360"/>
        </w:sectPr>
      </w:pPr>
    </w:p>
    <w:p w14:paraId="28F98C23" w14:textId="77777777" w:rsidR="005E399E" w:rsidRPr="00E846D5" w:rsidRDefault="005E399E" w:rsidP="005E399E">
      <w:pPr>
        <w:pStyle w:val="Heading1"/>
        <w:jc w:val="center"/>
        <w:rPr>
          <w:rFonts w:cs="Arial"/>
        </w:rPr>
      </w:pPr>
      <w:r w:rsidRPr="00E846D5">
        <w:rPr>
          <w:rFonts w:cs="Arial"/>
        </w:rPr>
        <w:t>MEMORANDUM</w:t>
      </w:r>
    </w:p>
    <w:p w14:paraId="0881DEAE" w14:textId="77777777" w:rsidR="005E399E" w:rsidRPr="00E846D5" w:rsidRDefault="005E399E" w:rsidP="005E399E">
      <w:pPr>
        <w:pStyle w:val="Footer"/>
        <w:widowControl w:val="0"/>
        <w:rPr>
          <w:rFonts w:cs="Arial"/>
          <w:snapToGrid w:val="0"/>
          <w:szCs w:val="20"/>
        </w:rPr>
      </w:pPr>
    </w:p>
    <w:tbl>
      <w:tblPr>
        <w:tblW w:w="0" w:type="auto"/>
        <w:tblCellMar>
          <w:left w:w="0" w:type="dxa"/>
          <w:right w:w="0" w:type="dxa"/>
        </w:tblCellMar>
        <w:tblLook w:val="01E0" w:firstRow="1" w:lastRow="1" w:firstColumn="1" w:lastColumn="1" w:noHBand="0" w:noVBand="0"/>
      </w:tblPr>
      <w:tblGrid>
        <w:gridCol w:w="1184"/>
        <w:gridCol w:w="8176"/>
      </w:tblGrid>
      <w:tr w:rsidR="005E399E" w:rsidRPr="00676F51" w14:paraId="7DC4773D" w14:textId="77777777">
        <w:tc>
          <w:tcPr>
            <w:tcW w:w="1184" w:type="dxa"/>
          </w:tcPr>
          <w:p w14:paraId="79486305" w14:textId="77777777" w:rsidR="005E399E" w:rsidRPr="00E846D5" w:rsidRDefault="005E399E">
            <w:pPr>
              <w:rPr>
                <w:rFonts w:cs="Arial"/>
                <w:b/>
              </w:rPr>
            </w:pPr>
            <w:r w:rsidRPr="00E846D5">
              <w:rPr>
                <w:rFonts w:cs="Arial"/>
                <w:b/>
              </w:rPr>
              <w:t>To:</w:t>
            </w:r>
          </w:p>
        </w:tc>
        <w:tc>
          <w:tcPr>
            <w:tcW w:w="8176" w:type="dxa"/>
          </w:tcPr>
          <w:p w14:paraId="690B9E4A" w14:textId="77777777" w:rsidR="005E399E" w:rsidRPr="00E846D5" w:rsidRDefault="005E399E">
            <w:pPr>
              <w:pStyle w:val="Footer"/>
              <w:widowControl w:val="0"/>
              <w:rPr>
                <w:rFonts w:cs="Arial"/>
                <w:bCs/>
                <w:snapToGrid w:val="0"/>
                <w:szCs w:val="20"/>
              </w:rPr>
            </w:pPr>
            <w:r w:rsidRPr="00E846D5">
              <w:rPr>
                <w:rFonts w:cs="Arial"/>
              </w:rPr>
              <w:t>Interested Educators and Members of the Public</w:t>
            </w:r>
          </w:p>
        </w:tc>
      </w:tr>
      <w:tr w:rsidR="005E399E" w:rsidRPr="00676F51" w14:paraId="6C9E6D49" w14:textId="77777777">
        <w:tc>
          <w:tcPr>
            <w:tcW w:w="1184" w:type="dxa"/>
          </w:tcPr>
          <w:p w14:paraId="751F50C0" w14:textId="77777777" w:rsidR="005E399E" w:rsidRPr="00E846D5" w:rsidRDefault="005E399E">
            <w:pPr>
              <w:rPr>
                <w:rFonts w:cs="Arial"/>
                <w:b/>
              </w:rPr>
            </w:pPr>
            <w:r w:rsidRPr="00E846D5">
              <w:rPr>
                <w:rFonts w:cs="Arial"/>
                <w:b/>
              </w:rPr>
              <w:t>From:</w:t>
            </w:r>
            <w:r w:rsidRPr="00E846D5">
              <w:rPr>
                <w:rFonts w:cs="Arial"/>
              </w:rPr>
              <w:tab/>
            </w:r>
          </w:p>
        </w:tc>
        <w:tc>
          <w:tcPr>
            <w:tcW w:w="8176" w:type="dxa"/>
          </w:tcPr>
          <w:p w14:paraId="4D69BDAD" w14:textId="77777777" w:rsidR="005E399E" w:rsidRPr="00E846D5" w:rsidRDefault="005E399E">
            <w:pPr>
              <w:pStyle w:val="Footer"/>
              <w:widowControl w:val="0"/>
              <w:rPr>
                <w:rFonts w:cs="Arial"/>
                <w:bCs/>
                <w:snapToGrid w:val="0"/>
              </w:rPr>
            </w:pPr>
            <w:r w:rsidRPr="00E846D5">
              <w:rPr>
                <w:rFonts w:cs="Arial"/>
              </w:rPr>
              <w:t>Rob Curtin, Chief Officer for Data, Assessment, and Accountability</w:t>
            </w:r>
          </w:p>
        </w:tc>
      </w:tr>
      <w:tr w:rsidR="005E399E" w:rsidRPr="00676F51" w14:paraId="2112A34B" w14:textId="77777777" w:rsidTr="000E4526">
        <w:trPr>
          <w:trHeight w:val="300"/>
        </w:trPr>
        <w:tc>
          <w:tcPr>
            <w:tcW w:w="1184" w:type="dxa"/>
            <w:shd w:val="clear" w:color="auto" w:fill="FFFFFF" w:themeFill="background1"/>
          </w:tcPr>
          <w:p w14:paraId="14D388C0" w14:textId="77777777" w:rsidR="005E399E" w:rsidRPr="00E846D5" w:rsidRDefault="005E399E">
            <w:pPr>
              <w:rPr>
                <w:rFonts w:cs="Arial"/>
                <w:b/>
              </w:rPr>
            </w:pPr>
            <w:r w:rsidRPr="00E846D5">
              <w:rPr>
                <w:rFonts w:cs="Arial"/>
                <w:b/>
              </w:rPr>
              <w:t>Date:</w:t>
            </w:r>
            <w:r w:rsidRPr="00E846D5">
              <w:rPr>
                <w:rFonts w:cs="Arial"/>
              </w:rPr>
              <w:tab/>
            </w:r>
          </w:p>
        </w:tc>
        <w:tc>
          <w:tcPr>
            <w:tcW w:w="8176" w:type="dxa"/>
            <w:shd w:val="clear" w:color="auto" w:fill="FFFFFF" w:themeFill="background1"/>
          </w:tcPr>
          <w:p w14:paraId="1231F1B7" w14:textId="57B0CDEC" w:rsidR="005E399E" w:rsidRPr="000B7AF6" w:rsidRDefault="00BC783C">
            <w:pPr>
              <w:pStyle w:val="Footer"/>
              <w:widowControl w:val="0"/>
              <w:rPr>
                <w:rFonts w:cs="Arial"/>
              </w:rPr>
            </w:pPr>
            <w:r w:rsidRPr="000B7AF6">
              <w:rPr>
                <w:rFonts w:cs="Arial"/>
              </w:rPr>
              <w:t>November 2</w:t>
            </w:r>
            <w:r w:rsidR="000B7AF6" w:rsidRPr="000B7AF6">
              <w:rPr>
                <w:rFonts w:cs="Arial"/>
              </w:rPr>
              <w:t>5</w:t>
            </w:r>
            <w:r w:rsidRPr="000B7AF6">
              <w:rPr>
                <w:rFonts w:cs="Arial"/>
              </w:rPr>
              <w:t>, 2025</w:t>
            </w:r>
          </w:p>
        </w:tc>
      </w:tr>
      <w:tr w:rsidR="005E399E" w:rsidRPr="00676F51" w14:paraId="73249A3A" w14:textId="77777777">
        <w:tc>
          <w:tcPr>
            <w:tcW w:w="1184" w:type="dxa"/>
          </w:tcPr>
          <w:p w14:paraId="630F355B" w14:textId="77777777" w:rsidR="005E399E" w:rsidRPr="00E846D5" w:rsidRDefault="005E399E">
            <w:pPr>
              <w:rPr>
                <w:rFonts w:cs="Arial"/>
                <w:b/>
              </w:rPr>
            </w:pPr>
            <w:r w:rsidRPr="00E846D5">
              <w:rPr>
                <w:rFonts w:cs="Arial"/>
                <w:b/>
              </w:rPr>
              <w:t>Subject:</w:t>
            </w:r>
          </w:p>
        </w:tc>
        <w:tc>
          <w:tcPr>
            <w:tcW w:w="8176" w:type="dxa"/>
          </w:tcPr>
          <w:p w14:paraId="597EDE57" w14:textId="77777777" w:rsidR="005E399E" w:rsidRPr="00E846D5" w:rsidRDefault="005E399E">
            <w:pPr>
              <w:pStyle w:val="Footer"/>
              <w:widowControl w:val="0"/>
              <w:rPr>
                <w:rFonts w:cs="Arial"/>
                <w:snapToGrid w:val="0"/>
              </w:rPr>
            </w:pPr>
            <w:r w:rsidRPr="00E846D5">
              <w:rPr>
                <w:rFonts w:cs="Arial"/>
                <w:color w:val="333333"/>
              </w:rPr>
              <w:t>Notice of Intent to Apply and Opportunity to Comment on DESE's Waiver Extension Request Related to the Percentage of Students Who Participate in the MCAS Alternate Assessment</w:t>
            </w:r>
          </w:p>
        </w:tc>
      </w:tr>
    </w:tbl>
    <w:p w14:paraId="5E3D8F1E" w14:textId="77777777" w:rsidR="005E399E" w:rsidRPr="00E846D5" w:rsidRDefault="005E399E" w:rsidP="005E399E">
      <w:pPr>
        <w:pBdr>
          <w:bottom w:val="single" w:sz="4" w:space="1" w:color="auto"/>
        </w:pBdr>
        <w:rPr>
          <w:rFonts w:cs="Arial"/>
        </w:rPr>
      </w:pPr>
      <w:bookmarkStart w:id="0" w:name="TO"/>
      <w:bookmarkStart w:id="1" w:name="FROM"/>
      <w:bookmarkStart w:id="2" w:name="DATE"/>
      <w:bookmarkStart w:id="3" w:name="RE"/>
      <w:bookmarkEnd w:id="0"/>
      <w:bookmarkEnd w:id="1"/>
      <w:bookmarkEnd w:id="2"/>
      <w:bookmarkEnd w:id="3"/>
    </w:p>
    <w:p w14:paraId="7AA84909" w14:textId="77777777" w:rsidR="005E399E" w:rsidRPr="00E846D5" w:rsidRDefault="005E399E" w:rsidP="005E399E">
      <w:pPr>
        <w:rPr>
          <w:rFonts w:cs="Arial"/>
          <w:sz w:val="16"/>
        </w:rPr>
        <w:sectPr w:rsidR="005E399E" w:rsidRPr="00E846D5" w:rsidSect="005E399E">
          <w:endnotePr>
            <w:numFmt w:val="decimal"/>
          </w:endnotePr>
          <w:type w:val="continuous"/>
          <w:pgSz w:w="12240" w:h="15840"/>
          <w:pgMar w:top="1440" w:right="1440" w:bottom="1440" w:left="1440" w:header="1440" w:footer="1440" w:gutter="0"/>
          <w:cols w:space="720"/>
          <w:noEndnote/>
        </w:sectPr>
      </w:pPr>
    </w:p>
    <w:p w14:paraId="2506E7FD" w14:textId="77777777" w:rsidR="005E399E" w:rsidRPr="00E846D5" w:rsidRDefault="005E399E" w:rsidP="005E399E">
      <w:pPr>
        <w:shd w:val="clear" w:color="auto" w:fill="FFFFFF"/>
        <w:spacing w:after="150"/>
        <w:rPr>
          <w:rFonts w:cs="Arial"/>
          <w:color w:val="333333"/>
        </w:rPr>
      </w:pPr>
      <w:r w:rsidRPr="00E846D5">
        <w:rPr>
          <w:rFonts w:cs="Arial"/>
          <w:color w:val="333333"/>
        </w:rPr>
        <w:t>The Massachusetts Department of Elementary and Secondary Education (DESE) intends to seek an extension of its existing waiver of the federal requirement that would limit the number of students in the state who take alternate assessments to one percent of students who take the general MCAS tests.</w:t>
      </w:r>
    </w:p>
    <w:p w14:paraId="14FEA95B" w14:textId="654E62C8" w:rsidR="005E399E" w:rsidRPr="00E846D5" w:rsidRDefault="005E399E" w:rsidP="005E399E">
      <w:pPr>
        <w:shd w:val="clear" w:color="auto" w:fill="FFFFFF"/>
        <w:spacing w:after="120"/>
        <w:rPr>
          <w:rFonts w:cs="Arial"/>
          <w:color w:val="333333"/>
        </w:rPr>
      </w:pPr>
      <w:r w:rsidRPr="00E846D5">
        <w:rPr>
          <w:rFonts w:cs="Arial"/>
          <w:b/>
          <w:bCs/>
          <w:color w:val="333333"/>
        </w:rPr>
        <w:t>The purpose of this notice is to provide an opportunity for the public to comment</w:t>
      </w:r>
      <w:r w:rsidRPr="00E846D5">
        <w:rPr>
          <w:rFonts w:cs="Arial"/>
          <w:color w:val="333333"/>
        </w:rPr>
        <w:t> on the request for a waiver by DESE for the 202</w:t>
      </w:r>
      <w:r w:rsidR="00C30BF9" w:rsidRPr="00E846D5">
        <w:rPr>
          <w:rFonts w:cs="Arial"/>
          <w:color w:val="333333"/>
        </w:rPr>
        <w:t>5</w:t>
      </w:r>
      <w:r w:rsidR="00E76C6A">
        <w:rPr>
          <w:rFonts w:eastAsia="Symbol" w:cs="Arial"/>
          <w:color w:val="333333"/>
        </w:rPr>
        <w:t>–</w:t>
      </w:r>
      <w:r w:rsidRPr="00E846D5">
        <w:rPr>
          <w:rFonts w:cs="Arial"/>
          <w:color w:val="333333"/>
        </w:rPr>
        <w:t>202</w:t>
      </w:r>
      <w:r w:rsidR="00C30BF9" w:rsidRPr="00E846D5">
        <w:rPr>
          <w:rFonts w:cs="Arial"/>
          <w:color w:val="333333"/>
        </w:rPr>
        <w:t>6</w:t>
      </w:r>
      <w:r w:rsidRPr="00E846D5">
        <w:rPr>
          <w:rFonts w:cs="Arial"/>
          <w:color w:val="333333"/>
        </w:rPr>
        <w:t xml:space="preserve"> school year. A waiver of the </w:t>
      </w:r>
      <w:r w:rsidR="00E6009F">
        <w:rPr>
          <w:rFonts w:cs="Arial"/>
          <w:color w:val="333333"/>
        </w:rPr>
        <w:t>1</w:t>
      </w:r>
      <w:r w:rsidR="00147E9B">
        <w:rPr>
          <w:rFonts w:cs="Arial"/>
          <w:color w:val="333333"/>
        </w:rPr>
        <w:t>-</w:t>
      </w:r>
      <w:r w:rsidRPr="00E846D5">
        <w:rPr>
          <w:rFonts w:cs="Arial"/>
          <w:color w:val="333333"/>
        </w:rPr>
        <w:t>percent requirement was granted to Massachusetts by the U.S. Department of Education in 2017, and waiver extensions were granted each year since then.</w:t>
      </w:r>
    </w:p>
    <w:p w14:paraId="08B3D6BD" w14:textId="04EB4EC2" w:rsidR="005E399E" w:rsidRPr="00E846D5" w:rsidRDefault="005E399E" w:rsidP="005E399E">
      <w:pPr>
        <w:shd w:val="clear" w:color="auto" w:fill="FFFFFF" w:themeFill="background1"/>
        <w:spacing w:after="150"/>
        <w:rPr>
          <w:rFonts w:cs="Arial"/>
          <w:color w:val="333333"/>
        </w:rPr>
      </w:pPr>
      <w:r w:rsidRPr="00E846D5">
        <w:rPr>
          <w:rFonts w:cs="Arial"/>
          <w:color w:val="333333"/>
        </w:rPr>
        <w:t>One of the requirements of the reauthorized Elementary and Secondary Education Act, also known as the </w:t>
      </w:r>
      <w:hyperlink r:id="rId16">
        <w:r w:rsidRPr="00E846D5">
          <w:rPr>
            <w:rFonts w:cs="Arial"/>
            <w:color w:val="0368D4"/>
            <w:u w:val="single"/>
          </w:rPr>
          <w:t>Every Student Succeeds Act</w:t>
        </w:r>
      </w:hyperlink>
      <w:r w:rsidRPr="00E846D5">
        <w:rPr>
          <w:rFonts w:cs="Arial"/>
          <w:color w:val="333333"/>
        </w:rPr>
        <w:t xml:space="preserve"> (ESSA), stipulates that states must limit the total number of students that participate in an </w:t>
      </w:r>
      <w:r w:rsidRPr="00E846D5">
        <w:rPr>
          <w:rFonts w:cs="Arial"/>
          <w:i/>
          <w:iCs/>
          <w:color w:val="333333"/>
        </w:rPr>
        <w:t>alternate assessment based on</w:t>
      </w:r>
      <w:r w:rsidRPr="00E846D5">
        <w:rPr>
          <w:rFonts w:cs="Arial"/>
          <w:color w:val="333333"/>
        </w:rPr>
        <w:t> </w:t>
      </w:r>
      <w:r w:rsidRPr="00E846D5">
        <w:rPr>
          <w:rFonts w:cs="Arial"/>
          <w:i/>
          <w:iCs/>
          <w:color w:val="333333"/>
        </w:rPr>
        <w:t>alternate achievement standards</w:t>
      </w:r>
      <w:r w:rsidRPr="00E846D5">
        <w:rPr>
          <w:rFonts w:cs="Arial"/>
          <w:color w:val="333333"/>
        </w:rPr>
        <w:t xml:space="preserve"> (i.e., the MCAS-Alt) to </w:t>
      </w:r>
      <w:r w:rsidR="00E6009F">
        <w:rPr>
          <w:rFonts w:cs="Arial"/>
          <w:color w:val="333333"/>
        </w:rPr>
        <w:t>1</w:t>
      </w:r>
      <w:r w:rsidR="00E6009F" w:rsidRPr="00E846D5">
        <w:rPr>
          <w:rFonts w:cs="Arial"/>
          <w:color w:val="333333"/>
        </w:rPr>
        <w:t xml:space="preserve"> </w:t>
      </w:r>
      <w:r w:rsidRPr="00E846D5">
        <w:rPr>
          <w:rFonts w:cs="Arial"/>
          <w:color w:val="333333"/>
        </w:rPr>
        <w:t xml:space="preserve">percent of the total number of students who participate in each state assessment. This legislative requirement is designed to ensure </w:t>
      </w:r>
      <w:r w:rsidR="001E71C4">
        <w:rPr>
          <w:rFonts w:cs="Arial"/>
          <w:color w:val="333333"/>
        </w:rPr>
        <w:t xml:space="preserve">that </w:t>
      </w:r>
      <w:r w:rsidRPr="00E846D5">
        <w:rPr>
          <w:rFonts w:cs="Arial"/>
          <w:color w:val="333333"/>
        </w:rPr>
        <w:t xml:space="preserve">an excessive number of students with disabilities are not evaluated on alternate academic achievement assessments because an alternate assessment has lower academic expectations and may unnecessarily limit </w:t>
      </w:r>
      <w:r w:rsidR="001E71C4">
        <w:rPr>
          <w:rFonts w:cs="Arial"/>
          <w:color w:val="333333"/>
        </w:rPr>
        <w:t xml:space="preserve">students’ </w:t>
      </w:r>
      <w:r w:rsidRPr="00E846D5">
        <w:rPr>
          <w:rFonts w:cs="Arial"/>
          <w:color w:val="333333"/>
        </w:rPr>
        <w:t xml:space="preserve">exposure and expectations to the full range of grade-level academic content standards. Participation in alternate assessments may also delay or prevent students from eventually meeting their state or district graduation requirements. Only students that meet the state’s definition of a student with the </w:t>
      </w:r>
      <w:r w:rsidRPr="00E846D5">
        <w:rPr>
          <w:rFonts w:cs="Arial"/>
          <w:i/>
          <w:iCs/>
          <w:color w:val="333333"/>
        </w:rPr>
        <w:t>most significant cognitive disabilities</w:t>
      </w:r>
      <w:r w:rsidRPr="00E846D5">
        <w:rPr>
          <w:rFonts w:cs="Arial"/>
          <w:color w:val="333333"/>
        </w:rPr>
        <w:t xml:space="preserve"> may be administered alternate assessments because these students are unable to participate in standard assessments and are working on standards that are significantly modified in depth, breadth, and complexity. A waiver, if granted, indicates </w:t>
      </w:r>
      <w:r w:rsidRPr="00E846D5">
        <w:rPr>
          <w:rFonts w:cs="Arial"/>
          <w:color w:val="333333"/>
        </w:rPr>
        <w:lastRenderedPageBreak/>
        <w:t xml:space="preserve">that while some districts have made progress in reducing the percentage of students with disabilities participating in the alternate assessment, our state requires time to </w:t>
      </w:r>
      <w:r w:rsidR="00D03150" w:rsidRPr="00E846D5">
        <w:rPr>
          <w:rFonts w:cs="Arial"/>
          <w:color w:val="333333"/>
        </w:rPr>
        <w:t xml:space="preserve">further </w:t>
      </w:r>
      <w:r w:rsidRPr="00E846D5">
        <w:rPr>
          <w:rFonts w:cs="Arial"/>
          <w:color w:val="333333"/>
        </w:rPr>
        <w:t xml:space="preserve">educate and </w:t>
      </w:r>
      <w:r w:rsidR="00D03150" w:rsidRPr="00E846D5">
        <w:rPr>
          <w:rFonts w:cs="Arial"/>
          <w:color w:val="333333"/>
        </w:rPr>
        <w:t xml:space="preserve">evolve </w:t>
      </w:r>
      <w:r w:rsidRPr="00E846D5">
        <w:rPr>
          <w:rFonts w:cs="Arial"/>
          <w:color w:val="333333"/>
        </w:rPr>
        <w:t xml:space="preserve">our procedures to meet the </w:t>
      </w:r>
      <w:r w:rsidR="00147E9B">
        <w:rPr>
          <w:rFonts w:cs="Arial"/>
          <w:color w:val="333333"/>
        </w:rPr>
        <w:t>1</w:t>
      </w:r>
      <w:r w:rsidRPr="00E846D5">
        <w:rPr>
          <w:rFonts w:cs="Arial"/>
          <w:color w:val="333333"/>
        </w:rPr>
        <w:t xml:space="preserve">-percent cap. </w:t>
      </w:r>
      <w:r w:rsidR="00BE5B55">
        <w:rPr>
          <w:rFonts w:cs="Arial"/>
          <w:color w:val="333333"/>
        </w:rPr>
        <w:t>In 2025</w:t>
      </w:r>
      <w:r w:rsidR="00147E9B">
        <w:rPr>
          <w:rFonts w:eastAsia="Symbol" w:cs="Arial"/>
          <w:color w:val="333333"/>
        </w:rPr>
        <w:t>–</w:t>
      </w:r>
      <w:r w:rsidR="00BE5B55">
        <w:rPr>
          <w:rFonts w:cs="Arial"/>
          <w:color w:val="333333"/>
        </w:rPr>
        <w:t>26,</w:t>
      </w:r>
      <w:r w:rsidR="004021C5" w:rsidRPr="00E846D5">
        <w:rPr>
          <w:rFonts w:cs="Arial"/>
          <w:color w:val="333333"/>
        </w:rPr>
        <w:t xml:space="preserve"> </w:t>
      </w:r>
      <w:r w:rsidRPr="00E846D5">
        <w:rPr>
          <w:rFonts w:cs="Arial"/>
          <w:color w:val="333333"/>
        </w:rPr>
        <w:t xml:space="preserve">DESE </w:t>
      </w:r>
      <w:r w:rsidR="00BE5B55">
        <w:rPr>
          <w:rFonts w:cs="Arial"/>
          <w:color w:val="333333"/>
        </w:rPr>
        <w:t xml:space="preserve">will </w:t>
      </w:r>
      <w:r w:rsidRPr="00E846D5">
        <w:rPr>
          <w:rFonts w:cs="Arial"/>
          <w:color w:val="333333"/>
        </w:rPr>
        <w:t>continue</w:t>
      </w:r>
      <w:r w:rsidR="00BE5B55">
        <w:rPr>
          <w:rFonts w:cs="Arial"/>
          <w:color w:val="333333"/>
        </w:rPr>
        <w:t xml:space="preserve"> </w:t>
      </w:r>
      <w:r w:rsidRPr="00E846D5">
        <w:rPr>
          <w:rFonts w:cs="Arial"/>
          <w:color w:val="333333"/>
        </w:rPr>
        <w:t xml:space="preserve">to develop procedures to assist districts with implementing procedures to designate students for an alternate assessment. </w:t>
      </w:r>
    </w:p>
    <w:p w14:paraId="7641B97E" w14:textId="77777777" w:rsidR="005E399E" w:rsidRPr="00E846D5" w:rsidRDefault="005E399E" w:rsidP="005E399E">
      <w:pPr>
        <w:shd w:val="clear" w:color="auto" w:fill="FFFFFF"/>
        <w:spacing w:after="150"/>
        <w:rPr>
          <w:rFonts w:cs="Arial"/>
          <w:color w:val="333333"/>
        </w:rPr>
      </w:pPr>
      <w:r w:rsidRPr="00E846D5">
        <w:rPr>
          <w:rFonts w:cs="Arial"/>
          <w:color w:val="333333"/>
        </w:rPr>
        <w:t>The percent of Massachusetts students who participated in the MCAS-Alt (in English language arts, mathematics, and/or science) since 2017 is shown below:</w:t>
      </w:r>
    </w:p>
    <w:p w14:paraId="527616C0" w14:textId="7695B2EB" w:rsidR="005E399E" w:rsidRPr="00E846D5" w:rsidRDefault="005E399E" w:rsidP="00607E55">
      <w:pPr>
        <w:numPr>
          <w:ilvl w:val="0"/>
          <w:numId w:val="1"/>
        </w:numPr>
        <w:shd w:val="clear" w:color="auto" w:fill="FFFFFF"/>
        <w:spacing w:before="100" w:beforeAutospacing="1" w:after="100" w:afterAutospacing="1"/>
        <w:rPr>
          <w:rFonts w:cs="Arial"/>
          <w:color w:val="333333"/>
        </w:rPr>
      </w:pPr>
      <w:r w:rsidRPr="00E846D5">
        <w:rPr>
          <w:rFonts w:cs="Arial"/>
          <w:color w:val="333333"/>
        </w:rPr>
        <w:t>2016</w:t>
      </w:r>
      <w:r w:rsidRPr="00E846D5">
        <w:rPr>
          <w:rFonts w:eastAsia="Symbol" w:cs="Arial"/>
          <w:color w:val="333333"/>
        </w:rPr>
        <w:t>–</w:t>
      </w:r>
      <w:r w:rsidRPr="00E846D5">
        <w:rPr>
          <w:rFonts w:cs="Arial"/>
          <w:color w:val="333333"/>
        </w:rPr>
        <w:t>2017</w:t>
      </w:r>
      <w:r w:rsidR="00E643BE">
        <w:rPr>
          <w:rFonts w:cs="Arial"/>
          <w:color w:val="333333"/>
        </w:rPr>
        <w:t>:</w:t>
      </w:r>
      <w:r w:rsidRPr="00E846D5">
        <w:rPr>
          <w:rFonts w:cs="Arial"/>
          <w:color w:val="333333"/>
        </w:rPr>
        <w:t xml:space="preserve"> 1.6 percent</w:t>
      </w:r>
    </w:p>
    <w:p w14:paraId="1753A6E2" w14:textId="104B0705" w:rsidR="005E399E" w:rsidRPr="00E846D5" w:rsidRDefault="005E399E" w:rsidP="00607E55">
      <w:pPr>
        <w:numPr>
          <w:ilvl w:val="0"/>
          <w:numId w:val="1"/>
        </w:numPr>
        <w:shd w:val="clear" w:color="auto" w:fill="FFFFFF"/>
        <w:spacing w:before="100" w:beforeAutospacing="1" w:after="100" w:afterAutospacing="1"/>
        <w:rPr>
          <w:rFonts w:cs="Arial"/>
          <w:color w:val="333333"/>
        </w:rPr>
      </w:pPr>
      <w:r w:rsidRPr="00E846D5">
        <w:rPr>
          <w:rFonts w:cs="Arial"/>
          <w:color w:val="333333"/>
        </w:rPr>
        <w:t>2017</w:t>
      </w:r>
      <w:r w:rsidRPr="00E846D5">
        <w:rPr>
          <w:rFonts w:eastAsia="Symbol" w:cs="Arial"/>
          <w:color w:val="333333"/>
        </w:rPr>
        <w:t>–</w:t>
      </w:r>
      <w:r w:rsidRPr="00E846D5">
        <w:rPr>
          <w:rFonts w:cs="Arial"/>
          <w:color w:val="333333"/>
        </w:rPr>
        <w:t>2018</w:t>
      </w:r>
      <w:r w:rsidR="00E643BE">
        <w:rPr>
          <w:rFonts w:cs="Arial"/>
          <w:color w:val="333333"/>
        </w:rPr>
        <w:t>:</w:t>
      </w:r>
      <w:r w:rsidRPr="00E846D5">
        <w:rPr>
          <w:rFonts w:cs="Arial"/>
          <w:color w:val="333333"/>
        </w:rPr>
        <w:t xml:space="preserve"> 1.5 percent</w:t>
      </w:r>
    </w:p>
    <w:p w14:paraId="7F35EB7D" w14:textId="567970E8" w:rsidR="005E399E" w:rsidRPr="00E846D5" w:rsidRDefault="005E399E" w:rsidP="00607E55">
      <w:pPr>
        <w:numPr>
          <w:ilvl w:val="0"/>
          <w:numId w:val="1"/>
        </w:numPr>
        <w:shd w:val="clear" w:color="auto" w:fill="FFFFFF"/>
        <w:spacing w:before="100" w:beforeAutospacing="1" w:after="100" w:afterAutospacing="1"/>
        <w:rPr>
          <w:rFonts w:cs="Arial"/>
          <w:color w:val="333333"/>
        </w:rPr>
      </w:pPr>
      <w:r w:rsidRPr="00E846D5">
        <w:rPr>
          <w:rFonts w:cs="Arial"/>
          <w:color w:val="333333"/>
        </w:rPr>
        <w:t>2018</w:t>
      </w:r>
      <w:r w:rsidRPr="00E846D5">
        <w:rPr>
          <w:rFonts w:eastAsia="Symbol" w:cs="Arial"/>
          <w:color w:val="333333"/>
        </w:rPr>
        <w:t>–</w:t>
      </w:r>
      <w:r w:rsidRPr="00E846D5">
        <w:rPr>
          <w:rFonts w:cs="Arial"/>
          <w:color w:val="333333"/>
        </w:rPr>
        <w:t>2019</w:t>
      </w:r>
      <w:r w:rsidR="00E643BE">
        <w:rPr>
          <w:rFonts w:cs="Arial"/>
          <w:color w:val="333333"/>
        </w:rPr>
        <w:t>:</w:t>
      </w:r>
      <w:r w:rsidRPr="00E846D5">
        <w:rPr>
          <w:rFonts w:cs="Arial"/>
          <w:color w:val="333333"/>
        </w:rPr>
        <w:t xml:space="preserve"> 1.4 percent</w:t>
      </w:r>
    </w:p>
    <w:p w14:paraId="52980DE0" w14:textId="2DA3815A" w:rsidR="005E399E" w:rsidRPr="00E846D5" w:rsidRDefault="005E399E" w:rsidP="00607E55">
      <w:pPr>
        <w:numPr>
          <w:ilvl w:val="0"/>
          <w:numId w:val="1"/>
        </w:numPr>
        <w:shd w:val="clear" w:color="auto" w:fill="FFFFFF"/>
        <w:spacing w:before="100" w:beforeAutospacing="1" w:after="100" w:afterAutospacing="1"/>
        <w:ind w:right="-450"/>
        <w:rPr>
          <w:rFonts w:cs="Arial"/>
          <w:color w:val="333333"/>
        </w:rPr>
      </w:pPr>
      <w:r w:rsidRPr="00E846D5">
        <w:rPr>
          <w:rFonts w:cs="Arial"/>
          <w:color w:val="333333"/>
        </w:rPr>
        <w:t>2019</w:t>
      </w:r>
      <w:r w:rsidRPr="00E846D5">
        <w:rPr>
          <w:rFonts w:eastAsia="Symbol" w:cs="Arial"/>
          <w:color w:val="333333"/>
        </w:rPr>
        <w:t>–</w:t>
      </w:r>
      <w:r w:rsidRPr="00E846D5">
        <w:rPr>
          <w:rFonts w:cs="Arial"/>
          <w:color w:val="333333"/>
        </w:rPr>
        <w:t>2020 (estimate)</w:t>
      </w:r>
      <w:r w:rsidR="00E643BE">
        <w:rPr>
          <w:rFonts w:cs="Arial"/>
          <w:color w:val="333333"/>
        </w:rPr>
        <w:t>:</w:t>
      </w:r>
      <w:r w:rsidRPr="00E846D5">
        <w:rPr>
          <w:rFonts w:cs="Arial"/>
          <w:color w:val="333333"/>
        </w:rPr>
        <w:t xml:space="preserve"> 1.35 percent would have participated in the MCAS-Alt if the spring 2020 MCAS and MCAS-Alt administrations had not been canceled due to extended school closures related to the COVID-19 pandemic. (Projection based on district pre-enrollments and pre-orders of materials.)</w:t>
      </w:r>
    </w:p>
    <w:p w14:paraId="2E5920C5" w14:textId="25DA8E8A" w:rsidR="005E399E" w:rsidRPr="00E846D5" w:rsidRDefault="005E399E" w:rsidP="00607E55">
      <w:pPr>
        <w:numPr>
          <w:ilvl w:val="0"/>
          <w:numId w:val="1"/>
        </w:numPr>
        <w:shd w:val="clear" w:color="auto" w:fill="FFFFFF"/>
        <w:spacing w:before="100" w:beforeAutospacing="1" w:after="100" w:afterAutospacing="1"/>
        <w:ind w:right="-450"/>
        <w:rPr>
          <w:rFonts w:cs="Arial"/>
          <w:color w:val="333333"/>
        </w:rPr>
      </w:pPr>
      <w:r w:rsidRPr="00E846D5">
        <w:rPr>
          <w:rFonts w:cs="Arial"/>
          <w:color w:val="333333"/>
        </w:rPr>
        <w:t>2020</w:t>
      </w:r>
      <w:r w:rsidRPr="00E846D5">
        <w:rPr>
          <w:rFonts w:eastAsia="Symbol" w:cs="Arial"/>
          <w:color w:val="333333"/>
        </w:rPr>
        <w:t>–</w:t>
      </w:r>
      <w:r w:rsidRPr="00E846D5">
        <w:rPr>
          <w:rFonts w:cs="Arial"/>
          <w:color w:val="333333"/>
        </w:rPr>
        <w:t>2021</w:t>
      </w:r>
      <w:r w:rsidR="00E866CD">
        <w:rPr>
          <w:rFonts w:cs="Arial"/>
          <w:color w:val="333333"/>
        </w:rPr>
        <w:t>:</w:t>
      </w:r>
      <w:r w:rsidRPr="00E846D5">
        <w:rPr>
          <w:rFonts w:cs="Arial"/>
          <w:color w:val="333333"/>
        </w:rPr>
        <w:t xml:space="preserve"> 1.3%</w:t>
      </w:r>
    </w:p>
    <w:p w14:paraId="2C4AE99A" w14:textId="741EFF0B" w:rsidR="005E399E" w:rsidRPr="00E846D5" w:rsidRDefault="005E399E" w:rsidP="00607E55">
      <w:pPr>
        <w:numPr>
          <w:ilvl w:val="0"/>
          <w:numId w:val="1"/>
        </w:numPr>
        <w:shd w:val="clear" w:color="auto" w:fill="FFFFFF"/>
        <w:spacing w:before="100" w:beforeAutospacing="1" w:after="100" w:afterAutospacing="1"/>
        <w:ind w:right="-450"/>
        <w:rPr>
          <w:rFonts w:cs="Arial"/>
          <w:color w:val="333333"/>
        </w:rPr>
      </w:pPr>
      <w:r w:rsidRPr="00E846D5">
        <w:rPr>
          <w:rFonts w:cs="Arial"/>
          <w:color w:val="333333"/>
        </w:rPr>
        <w:t>2021–</w:t>
      </w:r>
      <w:r w:rsidRPr="00E846D5">
        <w:rPr>
          <w:rFonts w:eastAsia="Symbol" w:cs="Arial"/>
          <w:color w:val="333333"/>
        </w:rPr>
        <w:t>2022</w:t>
      </w:r>
      <w:r w:rsidR="00E866CD">
        <w:rPr>
          <w:rFonts w:eastAsia="Symbol" w:cs="Arial"/>
          <w:color w:val="333333"/>
        </w:rPr>
        <w:t>:</w:t>
      </w:r>
      <w:r w:rsidRPr="00E846D5">
        <w:rPr>
          <w:rFonts w:eastAsia="Symbol" w:cs="Arial"/>
          <w:color w:val="333333"/>
        </w:rPr>
        <w:t xml:space="preserve"> 1.2% </w:t>
      </w:r>
    </w:p>
    <w:p w14:paraId="50F09016" w14:textId="4DF68E33" w:rsidR="005E399E" w:rsidRPr="00E846D5" w:rsidRDefault="005E399E" w:rsidP="00607E55">
      <w:pPr>
        <w:numPr>
          <w:ilvl w:val="0"/>
          <w:numId w:val="1"/>
        </w:numPr>
        <w:shd w:val="clear" w:color="auto" w:fill="FFFFFF"/>
        <w:spacing w:before="100" w:beforeAutospacing="1" w:after="100" w:afterAutospacing="1"/>
        <w:ind w:right="-450"/>
        <w:rPr>
          <w:rFonts w:cs="Arial"/>
          <w:color w:val="333333"/>
        </w:rPr>
      </w:pPr>
      <w:r w:rsidRPr="00E846D5">
        <w:rPr>
          <w:rFonts w:cs="Arial"/>
          <w:color w:val="333333"/>
        </w:rPr>
        <w:t>2022</w:t>
      </w:r>
      <w:r w:rsidRPr="00E846D5">
        <w:rPr>
          <w:rFonts w:eastAsia="Symbol" w:cs="Arial"/>
          <w:color w:val="333333"/>
        </w:rPr>
        <w:t>–2023</w:t>
      </w:r>
      <w:r w:rsidR="00E866CD">
        <w:rPr>
          <w:rFonts w:eastAsia="Symbol" w:cs="Arial"/>
          <w:color w:val="333333"/>
        </w:rPr>
        <w:t>:</w:t>
      </w:r>
      <w:r w:rsidRPr="00E846D5">
        <w:rPr>
          <w:rFonts w:eastAsia="Symbol" w:cs="Arial"/>
          <w:color w:val="333333"/>
        </w:rPr>
        <w:t xml:space="preserve"> 1.2% in English </w:t>
      </w:r>
      <w:r w:rsidR="00E866CD">
        <w:rPr>
          <w:rFonts w:eastAsia="Symbol" w:cs="Arial"/>
          <w:color w:val="333333"/>
        </w:rPr>
        <w:t>L</w:t>
      </w:r>
      <w:r w:rsidRPr="00E846D5">
        <w:rPr>
          <w:rFonts w:eastAsia="Symbol" w:cs="Arial"/>
          <w:color w:val="333333"/>
        </w:rPr>
        <w:t xml:space="preserve">anguage </w:t>
      </w:r>
      <w:r w:rsidR="00E866CD">
        <w:rPr>
          <w:rFonts w:eastAsia="Symbol" w:cs="Arial"/>
          <w:color w:val="333333"/>
        </w:rPr>
        <w:t>A</w:t>
      </w:r>
      <w:r w:rsidRPr="00E846D5">
        <w:rPr>
          <w:rFonts w:eastAsia="Symbol" w:cs="Arial"/>
          <w:color w:val="333333"/>
        </w:rPr>
        <w:t xml:space="preserve">rts and </w:t>
      </w:r>
      <w:r w:rsidR="00E866CD">
        <w:rPr>
          <w:rFonts w:eastAsia="Symbol" w:cs="Arial"/>
          <w:color w:val="333333"/>
        </w:rPr>
        <w:t>M</w:t>
      </w:r>
      <w:r w:rsidRPr="00E846D5">
        <w:rPr>
          <w:rFonts w:eastAsia="Symbol" w:cs="Arial"/>
          <w:color w:val="333333"/>
        </w:rPr>
        <w:t xml:space="preserve">athematics and 1.1% in </w:t>
      </w:r>
      <w:r w:rsidR="00253D93">
        <w:rPr>
          <w:rFonts w:eastAsia="Symbol" w:cs="Arial"/>
          <w:color w:val="333333"/>
        </w:rPr>
        <w:t>S</w:t>
      </w:r>
      <w:r w:rsidRPr="00E846D5">
        <w:rPr>
          <w:rFonts w:eastAsia="Symbol" w:cs="Arial"/>
          <w:color w:val="333333"/>
        </w:rPr>
        <w:t xml:space="preserve">cience and </w:t>
      </w:r>
      <w:r w:rsidR="00253D93">
        <w:rPr>
          <w:rFonts w:eastAsia="Symbol" w:cs="Arial"/>
          <w:color w:val="333333"/>
        </w:rPr>
        <w:t>T</w:t>
      </w:r>
      <w:r w:rsidRPr="00E846D5">
        <w:rPr>
          <w:rFonts w:eastAsia="Symbol" w:cs="Arial"/>
          <w:color w:val="333333"/>
        </w:rPr>
        <w:t>echnology/</w:t>
      </w:r>
      <w:r w:rsidR="00253D93">
        <w:rPr>
          <w:rFonts w:eastAsia="Symbol" w:cs="Arial"/>
          <w:color w:val="333333"/>
        </w:rPr>
        <w:t>E</w:t>
      </w:r>
      <w:r w:rsidRPr="00E846D5">
        <w:rPr>
          <w:rFonts w:eastAsia="Symbol" w:cs="Arial"/>
          <w:color w:val="333333"/>
        </w:rPr>
        <w:t>ngineering</w:t>
      </w:r>
    </w:p>
    <w:p w14:paraId="37D47F59" w14:textId="2B758E47" w:rsidR="005E399E" w:rsidRPr="00E846D5" w:rsidRDefault="005E399E" w:rsidP="00607E55">
      <w:pPr>
        <w:numPr>
          <w:ilvl w:val="0"/>
          <w:numId w:val="1"/>
        </w:numPr>
        <w:shd w:val="clear" w:color="auto" w:fill="FFFFFF"/>
        <w:spacing w:before="100" w:beforeAutospacing="1" w:after="100" w:afterAutospacing="1"/>
        <w:ind w:right="-450"/>
        <w:rPr>
          <w:rFonts w:eastAsia="Symbol" w:cs="Arial"/>
          <w:color w:val="333333"/>
        </w:rPr>
      </w:pPr>
      <w:r w:rsidRPr="00E846D5">
        <w:rPr>
          <w:rFonts w:cs="Arial"/>
          <w:color w:val="333333"/>
        </w:rPr>
        <w:t>2023</w:t>
      </w:r>
      <w:r w:rsidRPr="00E846D5">
        <w:rPr>
          <w:rFonts w:eastAsia="Symbol" w:cs="Arial"/>
          <w:color w:val="333333"/>
        </w:rPr>
        <w:t>–2024</w:t>
      </w:r>
      <w:r w:rsidR="00E866CD">
        <w:rPr>
          <w:rFonts w:eastAsia="Symbol" w:cs="Arial"/>
          <w:color w:val="333333"/>
        </w:rPr>
        <w:t>:</w:t>
      </w:r>
      <w:r w:rsidRPr="00E846D5">
        <w:rPr>
          <w:rFonts w:eastAsia="Symbol" w:cs="Arial"/>
          <w:color w:val="333333"/>
        </w:rPr>
        <w:t xml:space="preserve"> 1.2% in English Language Arts and Mathematics and 1.1% in Science and Technology/Engineering. </w:t>
      </w:r>
    </w:p>
    <w:p w14:paraId="6E264DA0" w14:textId="0940C56F" w:rsidR="005E399E" w:rsidRPr="00E846D5" w:rsidRDefault="005E399E" w:rsidP="00607E55">
      <w:pPr>
        <w:numPr>
          <w:ilvl w:val="0"/>
          <w:numId w:val="1"/>
        </w:numPr>
        <w:shd w:val="clear" w:color="auto" w:fill="FFFFFF" w:themeFill="background1"/>
        <w:spacing w:before="100" w:beforeAutospacing="1" w:after="100" w:afterAutospacing="1"/>
        <w:ind w:right="-450"/>
        <w:rPr>
          <w:rFonts w:eastAsia="Symbol" w:cs="Arial"/>
          <w:color w:val="333333"/>
        </w:rPr>
      </w:pPr>
      <w:r w:rsidRPr="00E846D5">
        <w:rPr>
          <w:rFonts w:cs="Arial"/>
          <w:color w:val="333333"/>
        </w:rPr>
        <w:t>2024</w:t>
      </w:r>
      <w:r w:rsidRPr="00E846D5">
        <w:rPr>
          <w:rFonts w:eastAsia="Symbol" w:cs="Arial"/>
          <w:color w:val="333333"/>
        </w:rPr>
        <w:t>–2025</w:t>
      </w:r>
      <w:r w:rsidR="00E866CD">
        <w:rPr>
          <w:rFonts w:eastAsia="Symbol" w:cs="Arial"/>
          <w:color w:val="333333"/>
        </w:rPr>
        <w:t>:</w:t>
      </w:r>
      <w:r w:rsidRPr="00E846D5">
        <w:rPr>
          <w:rFonts w:eastAsia="Symbol" w:cs="Arial"/>
          <w:color w:val="333333"/>
        </w:rPr>
        <w:t xml:space="preserve"> 1.2% in English Language Arts (a decrease of 149 students since 2024), 1.2% in Mathematics (a decrease of 177 students since 2024), and 1.0% in Science and Technology/Engineering (STE) (a decrease of 473 students from 2024)</w:t>
      </w:r>
    </w:p>
    <w:p w14:paraId="0D8BCBCC" w14:textId="5ED7227D" w:rsidR="00450CD0" w:rsidRDefault="005E399E" w:rsidP="005E399E">
      <w:pPr>
        <w:shd w:val="clear" w:color="auto" w:fill="FFFFFF"/>
        <w:spacing w:after="150"/>
        <w:rPr>
          <w:rFonts w:cs="Arial"/>
          <w:color w:val="333333"/>
        </w:rPr>
      </w:pPr>
      <w:r w:rsidRPr="00E846D5">
        <w:rPr>
          <w:rFonts w:cs="Arial"/>
          <w:color w:val="333333"/>
        </w:rPr>
        <w:t>Collectively, districts in Massachusetts have made steady progress to reduce the percentage of students participating in the MCAS-Alt.</w:t>
      </w:r>
      <w:r w:rsidR="001561DD">
        <w:rPr>
          <w:rFonts w:cs="Arial"/>
          <w:color w:val="333333"/>
        </w:rPr>
        <w:t xml:space="preserve"> </w:t>
      </w:r>
      <w:r w:rsidR="00786BDE">
        <w:rPr>
          <w:rFonts w:cs="Arial"/>
          <w:color w:val="333333"/>
        </w:rPr>
        <w:t>For the first time since the 1.</w:t>
      </w:r>
      <w:r w:rsidR="005334C4">
        <w:rPr>
          <w:rFonts w:cs="Arial"/>
          <w:color w:val="333333"/>
        </w:rPr>
        <w:t>-</w:t>
      </w:r>
      <w:r w:rsidR="00786BDE">
        <w:rPr>
          <w:rFonts w:cs="Arial"/>
          <w:color w:val="333333"/>
        </w:rPr>
        <w:t xml:space="preserve"> percent cap was established, we met the cap in science, and we hope to continue this trend in future years. </w:t>
      </w:r>
      <w:r w:rsidR="008135DA">
        <w:rPr>
          <w:rFonts w:cs="Arial"/>
          <w:color w:val="333333"/>
        </w:rPr>
        <w:t>Like</w:t>
      </w:r>
      <w:r w:rsidR="00E71B71">
        <w:rPr>
          <w:rFonts w:cs="Arial"/>
          <w:color w:val="333333"/>
        </w:rPr>
        <w:t xml:space="preserve"> </w:t>
      </w:r>
      <w:r w:rsidR="001561DD">
        <w:rPr>
          <w:rFonts w:cs="Arial"/>
          <w:color w:val="333333"/>
        </w:rPr>
        <w:t>other states</w:t>
      </w:r>
      <w:r w:rsidR="00E71B71">
        <w:rPr>
          <w:rFonts w:cs="Arial"/>
          <w:color w:val="333333"/>
        </w:rPr>
        <w:t>,</w:t>
      </w:r>
      <w:r w:rsidR="001561DD">
        <w:rPr>
          <w:rFonts w:cs="Arial"/>
          <w:color w:val="333333"/>
        </w:rPr>
        <w:t xml:space="preserve"> our </w:t>
      </w:r>
      <w:r w:rsidR="00E71B71">
        <w:rPr>
          <w:rFonts w:cs="Arial"/>
          <w:color w:val="333333"/>
        </w:rPr>
        <w:t>ability</w:t>
      </w:r>
      <w:r w:rsidR="001561DD">
        <w:rPr>
          <w:rFonts w:cs="Arial"/>
          <w:color w:val="333333"/>
        </w:rPr>
        <w:t xml:space="preserve"> to meet</w:t>
      </w:r>
      <w:r w:rsidRPr="00E846D5">
        <w:rPr>
          <w:rFonts w:cs="Arial"/>
          <w:color w:val="333333"/>
        </w:rPr>
        <w:t xml:space="preserve"> the 1.0 percent cap </w:t>
      </w:r>
      <w:r w:rsidR="00673D68">
        <w:rPr>
          <w:rFonts w:cs="Arial"/>
          <w:color w:val="333333"/>
        </w:rPr>
        <w:t xml:space="preserve">in English </w:t>
      </w:r>
      <w:r w:rsidR="00A176A7">
        <w:rPr>
          <w:rFonts w:cs="Arial"/>
          <w:color w:val="333333"/>
        </w:rPr>
        <w:t xml:space="preserve">language arts </w:t>
      </w:r>
      <w:r w:rsidR="00673D68">
        <w:rPr>
          <w:rFonts w:cs="Arial"/>
          <w:color w:val="333333"/>
        </w:rPr>
        <w:t xml:space="preserve">and mathematics </w:t>
      </w:r>
      <w:r w:rsidRPr="00E846D5">
        <w:rPr>
          <w:rFonts w:cs="Arial"/>
          <w:color w:val="333333"/>
        </w:rPr>
        <w:t>set by ESSA may take additional time.</w:t>
      </w:r>
      <w:r w:rsidR="00C35C49">
        <w:rPr>
          <w:rFonts w:cs="Arial"/>
          <w:color w:val="333333"/>
        </w:rPr>
        <w:t xml:space="preserve"> </w:t>
      </w:r>
    </w:p>
    <w:p w14:paraId="4E7CDA3A" w14:textId="7E530593" w:rsidR="005E399E" w:rsidRDefault="002C7D56" w:rsidP="005E399E">
      <w:pPr>
        <w:shd w:val="clear" w:color="auto" w:fill="FFFFFF"/>
        <w:spacing w:after="150"/>
        <w:rPr>
          <w:rFonts w:cs="Arial"/>
          <w:color w:val="333333"/>
        </w:rPr>
      </w:pPr>
      <w:r>
        <w:rPr>
          <w:rFonts w:cs="Arial"/>
          <w:color w:val="333333"/>
        </w:rPr>
        <w:t>T</w:t>
      </w:r>
      <w:r w:rsidR="000E4ABD">
        <w:rPr>
          <w:rFonts w:cs="Arial"/>
          <w:color w:val="333333"/>
        </w:rPr>
        <w:t xml:space="preserve">o </w:t>
      </w:r>
      <w:r w:rsidRPr="00E846D5">
        <w:rPr>
          <w:rFonts w:cs="Arial"/>
          <w:color w:val="333333"/>
        </w:rPr>
        <w:t>reach the 1.0 percent cap</w:t>
      </w:r>
      <w:r>
        <w:rPr>
          <w:rFonts w:cs="Arial"/>
          <w:color w:val="333333"/>
        </w:rPr>
        <w:t xml:space="preserve"> across all subjects</w:t>
      </w:r>
      <w:r w:rsidR="00685B08">
        <w:rPr>
          <w:rFonts w:cs="Arial"/>
          <w:color w:val="333333"/>
        </w:rPr>
        <w:t>,</w:t>
      </w:r>
      <w:r w:rsidR="005E399E" w:rsidRPr="00E846D5">
        <w:rPr>
          <w:rFonts w:cs="Arial"/>
          <w:color w:val="333333"/>
        </w:rPr>
        <w:t xml:space="preserve"> DESE has annually updated </w:t>
      </w:r>
      <w:hyperlink r:id="rId17" w:history="1">
        <w:r w:rsidR="005E399E" w:rsidRPr="00E846D5">
          <w:rPr>
            <w:rStyle w:val="Hyperlink"/>
            <w:rFonts w:cs="Arial"/>
          </w:rPr>
          <w:t>guidance and resources</w:t>
        </w:r>
      </w:hyperlink>
      <w:r w:rsidR="005E399E" w:rsidRPr="00E846D5">
        <w:rPr>
          <w:rFonts w:cs="Arial"/>
          <w:color w:val="333333"/>
        </w:rPr>
        <w:t xml:space="preserve"> for Massachusetts schools and districts and will continue to provide LEAs </w:t>
      </w:r>
      <w:r w:rsidR="000E4ABD">
        <w:rPr>
          <w:rFonts w:cs="Arial"/>
          <w:color w:val="333333"/>
        </w:rPr>
        <w:t xml:space="preserve">with </w:t>
      </w:r>
      <w:r w:rsidR="005E399E" w:rsidRPr="00E846D5">
        <w:rPr>
          <w:rFonts w:cs="Arial"/>
          <w:color w:val="333333"/>
        </w:rPr>
        <w:t>trainings, strategies, and oversight</w:t>
      </w:r>
      <w:r w:rsidR="000E4ABD">
        <w:rPr>
          <w:rFonts w:cs="Arial"/>
          <w:color w:val="333333"/>
        </w:rPr>
        <w:t>.</w:t>
      </w:r>
      <w:r w:rsidR="005E399E" w:rsidRPr="00E846D5">
        <w:rPr>
          <w:rFonts w:cs="Arial"/>
          <w:color w:val="333333"/>
        </w:rPr>
        <w:t xml:space="preserve"> </w:t>
      </w:r>
    </w:p>
    <w:p w14:paraId="548D167E" w14:textId="77777777" w:rsidR="00E209CF" w:rsidRPr="00B34826" w:rsidRDefault="00E209CF" w:rsidP="00E209CF">
      <w:pPr>
        <w:pStyle w:val="Default"/>
        <w:shd w:val="clear" w:color="auto" w:fill="FFFFFF" w:themeFill="background1"/>
        <w:spacing w:line="278" w:lineRule="auto"/>
        <w:rPr>
          <w:rFonts w:ascii="Arial" w:hAnsi="Arial" w:cs="Arial"/>
        </w:rPr>
      </w:pPr>
      <w:r w:rsidRPr="00B34826">
        <w:rPr>
          <w:rFonts w:ascii="Arial" w:hAnsi="Arial" w:cs="Arial"/>
        </w:rPr>
        <w:t>We are submitting this waiver extension request in response to the USED memo to states dated September 2</w:t>
      </w:r>
      <w:r>
        <w:rPr>
          <w:rFonts w:ascii="Arial" w:hAnsi="Arial" w:cs="Arial"/>
        </w:rPr>
        <w:t>5</w:t>
      </w:r>
      <w:r w:rsidRPr="00B34826">
        <w:rPr>
          <w:rFonts w:ascii="Arial" w:hAnsi="Arial" w:cs="Arial"/>
        </w:rPr>
        <w:t>, 202</w:t>
      </w:r>
      <w:r>
        <w:rPr>
          <w:rFonts w:ascii="Arial" w:hAnsi="Arial" w:cs="Arial"/>
        </w:rPr>
        <w:t>5</w:t>
      </w:r>
      <w:r w:rsidRPr="00B34826">
        <w:rPr>
          <w:rFonts w:ascii="Arial" w:hAnsi="Arial" w:cs="Arial"/>
        </w:rPr>
        <w:t>, that provided “Requirements to Request a Waiver/Waiver Extension for the 202</w:t>
      </w:r>
      <w:r>
        <w:rPr>
          <w:rFonts w:ascii="Arial" w:hAnsi="Arial" w:cs="Arial"/>
        </w:rPr>
        <w:t>5</w:t>
      </w:r>
      <w:r w:rsidRPr="00B34826">
        <w:rPr>
          <w:rFonts w:ascii="Arial" w:hAnsi="Arial" w:cs="Arial"/>
        </w:rPr>
        <w:t>-2</w:t>
      </w:r>
      <w:r>
        <w:rPr>
          <w:rFonts w:ascii="Arial" w:hAnsi="Arial" w:cs="Arial"/>
        </w:rPr>
        <w:t>6</w:t>
      </w:r>
      <w:r w:rsidRPr="00B34826">
        <w:rPr>
          <w:rFonts w:ascii="Arial" w:hAnsi="Arial" w:cs="Arial"/>
        </w:rPr>
        <w:t xml:space="preserve"> School Year from the 1.0 Percent Cap on the Percentage of Students with the Most Significant Cognitive Disabilities Who May Be Assessed with an Alternate Assessment Aligned with Alternate Academic Achievement </w:t>
      </w:r>
      <w:r w:rsidRPr="00B34826">
        <w:rPr>
          <w:rFonts w:ascii="Arial" w:hAnsi="Arial" w:cs="Arial"/>
        </w:rPr>
        <w:lastRenderedPageBreak/>
        <w:t>Standards</w:t>
      </w:r>
      <w:r>
        <w:rPr>
          <w:rFonts w:ascii="Arial" w:hAnsi="Arial" w:cs="Arial"/>
        </w:rPr>
        <w:t>,</w:t>
      </w:r>
      <w:r w:rsidRPr="00B34826">
        <w:rPr>
          <w:rFonts w:ascii="Arial" w:hAnsi="Arial" w:cs="Arial"/>
        </w:rPr>
        <w:t xml:space="preserve">” outlining the terms and criteria for submitting waiver and waiver extension requests. </w:t>
      </w:r>
    </w:p>
    <w:p w14:paraId="26CCBA83" w14:textId="58281F8F" w:rsidR="005E399E" w:rsidRPr="000E4526" w:rsidRDefault="005E399E" w:rsidP="000E4526">
      <w:pPr>
        <w:shd w:val="clear" w:color="auto" w:fill="FFFFFF" w:themeFill="background1"/>
        <w:spacing w:before="240" w:after="150"/>
        <w:rPr>
          <w:rFonts w:cs="Arial"/>
          <w:color w:val="333333"/>
        </w:rPr>
      </w:pPr>
      <w:r w:rsidRPr="00E846D5">
        <w:rPr>
          <w:rFonts w:cs="Arial"/>
          <w:color w:val="333333"/>
        </w:rPr>
        <w:t>We welcome your comments regarding our intent to apply for this waiver. Comments may be submitted via email to</w:t>
      </w:r>
      <w:r w:rsidRPr="00E846D5">
        <w:rPr>
          <w:rFonts w:cs="Arial"/>
        </w:rPr>
        <w:t xml:space="preserve"> </w:t>
      </w:r>
      <w:r w:rsidR="00587DA1">
        <w:rPr>
          <w:rFonts w:cs="Arial"/>
        </w:rPr>
        <w:t>mcas</w:t>
      </w:r>
      <w:r w:rsidRPr="00E846D5">
        <w:rPr>
          <w:rFonts w:cs="Arial"/>
        </w:rPr>
        <w:t>@mass.gov</w:t>
      </w:r>
      <w:r w:rsidRPr="00E846D5">
        <w:rPr>
          <w:rFonts w:cs="Arial"/>
          <w:color w:val="333333"/>
        </w:rPr>
        <w:t xml:space="preserve"> until </w:t>
      </w:r>
      <w:r w:rsidRPr="000B7AF6">
        <w:rPr>
          <w:rFonts w:cs="Arial"/>
          <w:color w:val="333333"/>
        </w:rPr>
        <w:t xml:space="preserve">December </w:t>
      </w:r>
      <w:r w:rsidR="00311E1E" w:rsidRPr="000B7AF6">
        <w:rPr>
          <w:rFonts w:cs="Arial"/>
          <w:color w:val="333333"/>
        </w:rPr>
        <w:t>31</w:t>
      </w:r>
      <w:r w:rsidRPr="000B7AF6">
        <w:rPr>
          <w:rFonts w:cs="Arial"/>
          <w:color w:val="333333"/>
        </w:rPr>
        <w:t>, 202</w:t>
      </w:r>
      <w:r w:rsidR="003B7756" w:rsidRPr="000B7AF6">
        <w:rPr>
          <w:rFonts w:cs="Arial"/>
          <w:color w:val="333333"/>
        </w:rPr>
        <w:t>5</w:t>
      </w:r>
      <w:r w:rsidRPr="000B7AF6">
        <w:rPr>
          <w:rFonts w:cs="Arial"/>
          <w:color w:val="333333"/>
        </w:rPr>
        <w:t>.</w:t>
      </w:r>
    </w:p>
    <w:p w14:paraId="02597946" w14:textId="6920815B" w:rsidR="005E399E" w:rsidRPr="00E846D5" w:rsidRDefault="005E399E" w:rsidP="000E4526">
      <w:pPr>
        <w:pStyle w:val="Heading2"/>
        <w:rPr>
          <w:b/>
          <w:bCs/>
        </w:rPr>
      </w:pPr>
      <w:r w:rsidRPr="00E846D5">
        <w:t>Massachusetts “One Percent” ESSA Waiver Extension Request</w:t>
      </w:r>
      <w:r w:rsidR="00202656">
        <w:t xml:space="preserve"> </w:t>
      </w:r>
      <w:r w:rsidR="00C50675">
        <w:t>for School Year 2025–202</w:t>
      </w:r>
      <w:r w:rsidR="00202656">
        <w:t>6</w:t>
      </w:r>
    </w:p>
    <w:p w14:paraId="12597B10" w14:textId="77777777" w:rsidR="005E399E" w:rsidRPr="00E846D5" w:rsidRDefault="005E399E" w:rsidP="000E4526">
      <w:pPr>
        <w:pStyle w:val="Heading3"/>
      </w:pPr>
      <w:r w:rsidRPr="00E846D5">
        <w:t xml:space="preserve">Notice of intent to apply for a waiver and opportunity for public comment </w:t>
      </w:r>
    </w:p>
    <w:p w14:paraId="68A88415" w14:textId="4907BDE4" w:rsidR="005E399E" w:rsidRPr="00E846D5" w:rsidRDefault="005E399E" w:rsidP="009A7146">
      <w:pPr>
        <w:spacing w:after="120"/>
        <w:ind w:right="-446"/>
        <w:rPr>
          <w:rFonts w:cs="Arial"/>
        </w:rPr>
      </w:pPr>
      <w:r w:rsidRPr="00E846D5">
        <w:rPr>
          <w:rFonts w:cs="Arial"/>
        </w:rPr>
        <w:t xml:space="preserve">On </w:t>
      </w:r>
      <w:r w:rsidRPr="000B7AF6">
        <w:rPr>
          <w:rFonts w:cs="Arial"/>
        </w:rPr>
        <w:t xml:space="preserve">November </w:t>
      </w:r>
      <w:r w:rsidR="00EC6C0D" w:rsidRPr="000B7AF6">
        <w:rPr>
          <w:rFonts w:cs="Arial"/>
        </w:rPr>
        <w:t>2</w:t>
      </w:r>
      <w:r w:rsidR="00F51624" w:rsidRPr="000B7AF6">
        <w:rPr>
          <w:rFonts w:cs="Arial"/>
        </w:rPr>
        <w:t>5</w:t>
      </w:r>
      <w:r w:rsidRPr="000B7AF6">
        <w:rPr>
          <w:rFonts w:cs="Arial"/>
        </w:rPr>
        <w:t>, 202</w:t>
      </w:r>
      <w:r w:rsidR="00685232" w:rsidRPr="000B7AF6">
        <w:rPr>
          <w:rFonts w:cs="Arial"/>
        </w:rPr>
        <w:t>5</w:t>
      </w:r>
      <w:r w:rsidRPr="00E846D5">
        <w:rPr>
          <w:rFonts w:cs="Arial"/>
        </w:rPr>
        <w:t xml:space="preserve">, the </w:t>
      </w:r>
      <w:r w:rsidR="00DC3A1B">
        <w:rPr>
          <w:rFonts w:cs="Arial"/>
        </w:rPr>
        <w:t>DESE</w:t>
      </w:r>
      <w:r w:rsidRPr="00E846D5">
        <w:rPr>
          <w:rFonts w:cs="Arial"/>
        </w:rPr>
        <w:t xml:space="preserve"> posted a </w:t>
      </w:r>
      <w:bookmarkStart w:id="4" w:name="_Hlk214980535"/>
      <w:r w:rsidRPr="00E846D5">
        <w:rPr>
          <w:rFonts w:cs="Arial"/>
          <w:i/>
        </w:rPr>
        <w:t>Notice of Intent to Apply and Opportunity for Comment Regarding a Waiver Extension of the Federal Requirement Related to the Percentage of Students Who Participate in Statewide Alternate Assessments</w:t>
      </w:r>
      <w:bookmarkEnd w:id="4"/>
      <w:r w:rsidRPr="00E846D5">
        <w:rPr>
          <w:rFonts w:cs="Arial"/>
          <w:i/>
        </w:rPr>
        <w:t xml:space="preserve"> </w:t>
      </w:r>
      <w:r w:rsidRPr="00E846D5">
        <w:rPr>
          <w:rFonts w:cs="Arial"/>
        </w:rPr>
        <w:t xml:space="preserve">to solicit public comment by </w:t>
      </w:r>
      <w:r w:rsidRPr="000B7AF6">
        <w:rPr>
          <w:rFonts w:cs="Arial"/>
        </w:rPr>
        <w:t xml:space="preserve">December </w:t>
      </w:r>
      <w:r w:rsidR="00311E1E" w:rsidRPr="000B7AF6">
        <w:rPr>
          <w:rFonts w:cs="Arial"/>
        </w:rPr>
        <w:t>31</w:t>
      </w:r>
      <w:r w:rsidRPr="000B7AF6">
        <w:rPr>
          <w:rFonts w:cs="Arial"/>
        </w:rPr>
        <w:t xml:space="preserve">, </w:t>
      </w:r>
      <w:r w:rsidR="0021415B" w:rsidRPr="000B7AF6">
        <w:rPr>
          <w:rFonts w:cs="Arial"/>
        </w:rPr>
        <w:t>2025</w:t>
      </w:r>
      <w:r w:rsidRPr="000B7AF6">
        <w:rPr>
          <w:rFonts w:cs="Arial"/>
        </w:rPr>
        <w:t>.</w:t>
      </w:r>
      <w:r w:rsidRPr="00E846D5">
        <w:rPr>
          <w:rFonts w:cs="Arial"/>
        </w:rPr>
        <w:t xml:space="preserve"> </w:t>
      </w:r>
    </w:p>
    <w:p w14:paraId="23DFFB7D" w14:textId="49E534DB" w:rsidR="005E399E" w:rsidRPr="000B7AF6" w:rsidRDefault="005E399E" w:rsidP="00607E55">
      <w:pPr>
        <w:pStyle w:val="ListParagraph"/>
        <w:widowControl w:val="0"/>
        <w:numPr>
          <w:ilvl w:val="0"/>
          <w:numId w:val="10"/>
        </w:numPr>
        <w:spacing w:after="0"/>
        <w:rPr>
          <w:rFonts w:cs="Arial"/>
        </w:rPr>
      </w:pPr>
      <w:r w:rsidRPr="000B7AF6">
        <w:rPr>
          <w:rFonts w:cs="Arial"/>
        </w:rPr>
        <w:t>Notice of Intent (</w:t>
      </w:r>
      <w:r w:rsidR="00B01603" w:rsidRPr="000B7AF6">
        <w:rPr>
          <w:rFonts w:cs="Arial"/>
        </w:rPr>
        <w:t>11/</w:t>
      </w:r>
      <w:r w:rsidR="00F51624" w:rsidRPr="000B7AF6">
        <w:rPr>
          <w:rFonts w:cs="Arial"/>
        </w:rPr>
        <w:t>25</w:t>
      </w:r>
      <w:r w:rsidR="00B01603" w:rsidRPr="000B7AF6">
        <w:rPr>
          <w:rFonts w:cs="Arial"/>
        </w:rPr>
        <w:t>/2025</w:t>
      </w:r>
      <w:r w:rsidRPr="000B7AF6">
        <w:rPr>
          <w:rFonts w:cs="Arial"/>
        </w:rPr>
        <w:t>)</w:t>
      </w:r>
    </w:p>
    <w:p w14:paraId="62BFA66D" w14:textId="4AFD36D9" w:rsidR="005E399E" w:rsidRPr="000B7AF6" w:rsidRDefault="005E399E" w:rsidP="00607E55">
      <w:pPr>
        <w:pStyle w:val="ListParagraph"/>
        <w:widowControl w:val="0"/>
        <w:numPr>
          <w:ilvl w:val="0"/>
          <w:numId w:val="10"/>
        </w:numPr>
        <w:spacing w:after="0"/>
        <w:rPr>
          <w:rFonts w:cs="Arial"/>
        </w:rPr>
      </w:pPr>
      <w:r w:rsidRPr="000B7AF6">
        <w:rPr>
          <w:rFonts w:cs="Arial"/>
        </w:rPr>
        <w:t xml:space="preserve">MCAS </w:t>
      </w:r>
      <w:r w:rsidR="00BB181A" w:rsidRPr="000B7AF6">
        <w:rPr>
          <w:rFonts w:cs="Arial"/>
        </w:rPr>
        <w:t>Update</w:t>
      </w:r>
      <w:r w:rsidRPr="000B7AF6">
        <w:rPr>
          <w:rFonts w:cs="Arial"/>
        </w:rPr>
        <w:t xml:space="preserve"> (</w:t>
      </w:r>
      <w:r w:rsidR="00BB181A" w:rsidRPr="000B7AF6">
        <w:rPr>
          <w:rFonts w:cs="Arial"/>
        </w:rPr>
        <w:t>1</w:t>
      </w:r>
      <w:r w:rsidRPr="000B7AF6">
        <w:rPr>
          <w:rFonts w:cs="Arial"/>
        </w:rPr>
        <w:t>1/</w:t>
      </w:r>
      <w:r w:rsidR="00EA67E6" w:rsidRPr="000B7AF6">
        <w:rPr>
          <w:rFonts w:cs="Arial"/>
        </w:rPr>
        <w:t>25</w:t>
      </w:r>
      <w:r w:rsidRPr="000B7AF6">
        <w:rPr>
          <w:rFonts w:cs="Arial"/>
        </w:rPr>
        <w:t>/</w:t>
      </w:r>
      <w:r w:rsidR="00BB181A" w:rsidRPr="000B7AF6">
        <w:rPr>
          <w:rFonts w:cs="Arial"/>
        </w:rPr>
        <w:t>2025</w:t>
      </w:r>
      <w:r w:rsidRPr="000B7AF6">
        <w:rPr>
          <w:rFonts w:cs="Arial"/>
        </w:rPr>
        <w:t>)</w:t>
      </w:r>
    </w:p>
    <w:p w14:paraId="2C9042A4" w14:textId="14D64356" w:rsidR="005E399E" w:rsidRPr="000B7AF6" w:rsidRDefault="005E399E" w:rsidP="00607E55">
      <w:pPr>
        <w:pStyle w:val="ListParagraph"/>
        <w:widowControl w:val="0"/>
        <w:numPr>
          <w:ilvl w:val="0"/>
          <w:numId w:val="10"/>
        </w:numPr>
        <w:spacing w:after="0"/>
        <w:rPr>
          <w:rFonts w:cs="Arial"/>
        </w:rPr>
      </w:pPr>
      <w:r w:rsidRPr="000B7AF6">
        <w:rPr>
          <w:rFonts w:cs="Arial"/>
        </w:rPr>
        <w:t xml:space="preserve">MCAS-Alt </w:t>
      </w:r>
      <w:r w:rsidR="00BB181A" w:rsidRPr="000B7AF6">
        <w:rPr>
          <w:rFonts w:cs="Arial"/>
        </w:rPr>
        <w:t>Update</w:t>
      </w:r>
      <w:r w:rsidRPr="000B7AF6">
        <w:rPr>
          <w:rFonts w:cs="Arial"/>
        </w:rPr>
        <w:t xml:space="preserve"> (11/</w:t>
      </w:r>
      <w:r w:rsidR="00F51624" w:rsidRPr="000B7AF6">
        <w:rPr>
          <w:rFonts w:cs="Arial"/>
        </w:rPr>
        <w:t>25</w:t>
      </w:r>
      <w:r w:rsidRPr="000B7AF6">
        <w:rPr>
          <w:rFonts w:cs="Arial"/>
        </w:rPr>
        <w:t>/</w:t>
      </w:r>
      <w:r w:rsidR="00BB181A" w:rsidRPr="000B7AF6">
        <w:rPr>
          <w:rFonts w:cs="Arial"/>
        </w:rPr>
        <w:t>2025</w:t>
      </w:r>
      <w:r w:rsidRPr="000B7AF6">
        <w:rPr>
          <w:rFonts w:cs="Arial"/>
        </w:rPr>
        <w:t>)</w:t>
      </w:r>
    </w:p>
    <w:p w14:paraId="40CD51F5" w14:textId="78232BC7" w:rsidR="005E399E" w:rsidRPr="000B7AF6" w:rsidRDefault="005E399E" w:rsidP="00607E55">
      <w:pPr>
        <w:pStyle w:val="ListParagraph"/>
        <w:widowControl w:val="0"/>
        <w:numPr>
          <w:ilvl w:val="0"/>
          <w:numId w:val="10"/>
        </w:numPr>
        <w:spacing w:after="0"/>
        <w:rPr>
          <w:rFonts w:cs="Arial"/>
        </w:rPr>
      </w:pPr>
      <w:r w:rsidRPr="000B7AF6">
        <w:rPr>
          <w:rFonts w:cs="Arial"/>
        </w:rPr>
        <w:t>Commissioner’s Weekly Update (</w:t>
      </w:r>
      <w:r w:rsidR="00FE575A">
        <w:rPr>
          <w:rFonts w:cs="Arial"/>
        </w:rPr>
        <w:t>12</w:t>
      </w:r>
      <w:r w:rsidRPr="000B7AF6">
        <w:rPr>
          <w:rFonts w:cs="Arial"/>
        </w:rPr>
        <w:t>/1/</w:t>
      </w:r>
      <w:r w:rsidR="00685232" w:rsidRPr="000B7AF6">
        <w:rPr>
          <w:rFonts w:cs="Arial"/>
        </w:rPr>
        <w:t>2025</w:t>
      </w:r>
      <w:r w:rsidRPr="000B7AF6">
        <w:rPr>
          <w:rFonts w:cs="Arial"/>
        </w:rPr>
        <w:t xml:space="preserve">) </w:t>
      </w:r>
    </w:p>
    <w:p w14:paraId="3E4AC53A" w14:textId="1D39AB27" w:rsidR="005E399E" w:rsidRPr="00E846D5" w:rsidRDefault="005E399E" w:rsidP="000E4526">
      <w:pPr>
        <w:spacing w:before="240" w:after="120"/>
        <w:rPr>
          <w:rFonts w:cs="Arial"/>
        </w:rPr>
      </w:pPr>
      <w:r w:rsidRPr="00E846D5">
        <w:rPr>
          <w:rFonts w:cs="Arial"/>
        </w:rPr>
        <w:t>The postings of the Notice of Intent will be documented at the end of the submitted</w:t>
      </w:r>
      <w:r w:rsidR="001A3BE5">
        <w:rPr>
          <w:rFonts w:cs="Arial"/>
        </w:rPr>
        <w:t xml:space="preserve"> document:</w:t>
      </w:r>
      <w:r w:rsidRPr="00E846D5">
        <w:rPr>
          <w:rFonts w:cs="Arial"/>
        </w:rPr>
        <w:t xml:space="preserve"> </w:t>
      </w:r>
      <w:r w:rsidRPr="00E846D5">
        <w:rPr>
          <w:rFonts w:cs="Arial"/>
          <w:i/>
          <w:iCs/>
        </w:rPr>
        <w:t>Request a Waiver Extension for the 202</w:t>
      </w:r>
      <w:r w:rsidR="00005DA7">
        <w:rPr>
          <w:rFonts w:cs="Arial"/>
          <w:i/>
          <w:iCs/>
        </w:rPr>
        <w:t>5</w:t>
      </w:r>
      <w:r w:rsidRPr="00E846D5">
        <w:rPr>
          <w:rFonts w:cs="Arial"/>
          <w:i/>
          <w:iCs/>
        </w:rPr>
        <w:t>–202</w:t>
      </w:r>
      <w:r w:rsidR="00005DA7">
        <w:rPr>
          <w:rFonts w:cs="Arial"/>
          <w:i/>
          <w:iCs/>
        </w:rPr>
        <w:t>6</w:t>
      </w:r>
      <w:r w:rsidRPr="00E846D5">
        <w:rPr>
          <w:rFonts w:cs="Arial"/>
          <w:i/>
          <w:iCs/>
        </w:rPr>
        <w:t xml:space="preserve"> School Year from the 1.0 Percent Cap on the Percentage of Students with the Most Significant Cognitive Disabilities Who May Be Assessed with an Alternate Assessment Aligned with Alternate Academic Achievement Standards (AA-AAAS)</w:t>
      </w:r>
      <w:r w:rsidRPr="00E846D5">
        <w:rPr>
          <w:rFonts w:cs="Arial"/>
        </w:rPr>
        <w:t>. Any comments and responses to those comments will be forwarded to the US Department of Education</w:t>
      </w:r>
      <w:r w:rsidR="00DC3A1B">
        <w:rPr>
          <w:rFonts w:cs="Arial"/>
        </w:rPr>
        <w:t>—</w:t>
      </w:r>
      <w:r w:rsidRPr="00E846D5">
        <w:rPr>
          <w:rFonts w:cs="Arial"/>
        </w:rPr>
        <w:t xml:space="preserve">Office of Elementary and Secondary Education following the closing of the public comment period. </w:t>
      </w:r>
    </w:p>
    <w:p w14:paraId="3874300C" w14:textId="7FDFC180" w:rsidR="005E399E" w:rsidRPr="00E846D5" w:rsidRDefault="005E399E" w:rsidP="000E4526">
      <w:pPr>
        <w:pStyle w:val="Heading3"/>
      </w:pPr>
      <w:r w:rsidRPr="00E846D5">
        <w:t>Waiver request submitted at least 90 days before start of testing window [§200.6(c)(4)(i)]</w:t>
      </w:r>
    </w:p>
    <w:p w14:paraId="3299AE49" w14:textId="49C6AC63" w:rsidR="005E399E" w:rsidRPr="00B34826" w:rsidRDefault="005E399E" w:rsidP="000E4526">
      <w:pPr>
        <w:pStyle w:val="Default"/>
        <w:shd w:val="clear" w:color="auto" w:fill="FFFFFF" w:themeFill="background1"/>
        <w:spacing w:line="278" w:lineRule="auto"/>
        <w:rPr>
          <w:rFonts w:cs="Arial"/>
        </w:rPr>
      </w:pPr>
      <w:r w:rsidRPr="00E846D5">
        <w:rPr>
          <w:rFonts w:ascii="Arial" w:hAnsi="Arial" w:cs="Arial"/>
        </w:rPr>
        <w:t>The MCAS-Alt assessment window begins on the first day of the school year, although educators may begin the alternate assessment process at different points throughout the year. The testing window will end with submission of alternate assessments on Friday, March 2</w:t>
      </w:r>
      <w:r w:rsidR="00C50675">
        <w:rPr>
          <w:rFonts w:ascii="Arial" w:hAnsi="Arial" w:cs="Arial"/>
        </w:rPr>
        <w:t>7</w:t>
      </w:r>
      <w:r w:rsidRPr="00E846D5">
        <w:rPr>
          <w:rFonts w:ascii="Arial" w:hAnsi="Arial" w:cs="Arial"/>
        </w:rPr>
        <w:t>, 202</w:t>
      </w:r>
      <w:r w:rsidR="00C50675">
        <w:rPr>
          <w:rFonts w:ascii="Arial" w:hAnsi="Arial" w:cs="Arial"/>
        </w:rPr>
        <w:t>6</w:t>
      </w:r>
      <w:r w:rsidRPr="00E846D5">
        <w:rPr>
          <w:rFonts w:ascii="Arial" w:hAnsi="Arial" w:cs="Arial"/>
        </w:rPr>
        <w:t xml:space="preserve">. We </w:t>
      </w:r>
      <w:r w:rsidR="00F94E9C">
        <w:rPr>
          <w:rFonts w:ascii="Arial" w:hAnsi="Arial" w:cs="Arial"/>
        </w:rPr>
        <w:t>we</w:t>
      </w:r>
      <w:r w:rsidR="00F94E9C" w:rsidRPr="00E846D5">
        <w:rPr>
          <w:rFonts w:ascii="Arial" w:hAnsi="Arial" w:cs="Arial"/>
        </w:rPr>
        <w:t xml:space="preserve">re </w:t>
      </w:r>
      <w:r w:rsidRPr="00E846D5">
        <w:rPr>
          <w:rFonts w:ascii="Arial" w:hAnsi="Arial" w:cs="Arial"/>
        </w:rPr>
        <w:t>unable to submit our extension waiver request earlier (in June 202</w:t>
      </w:r>
      <w:r w:rsidR="00C50675">
        <w:rPr>
          <w:rFonts w:ascii="Arial" w:hAnsi="Arial" w:cs="Arial"/>
        </w:rPr>
        <w:t>5</w:t>
      </w:r>
      <w:r w:rsidRPr="00E846D5">
        <w:rPr>
          <w:rFonts w:ascii="Arial" w:hAnsi="Arial" w:cs="Arial"/>
        </w:rPr>
        <w:t xml:space="preserve">) because </w:t>
      </w:r>
      <w:r w:rsidR="00AC1D40" w:rsidRPr="00E846D5">
        <w:rPr>
          <w:rFonts w:ascii="Arial" w:hAnsi="Arial" w:cs="Arial"/>
        </w:rPr>
        <w:t xml:space="preserve">results </w:t>
      </w:r>
      <w:r w:rsidR="00937AD3">
        <w:rPr>
          <w:rFonts w:ascii="Arial" w:hAnsi="Arial" w:cs="Arial"/>
        </w:rPr>
        <w:t xml:space="preserve">of </w:t>
      </w:r>
      <w:r w:rsidRPr="00E846D5">
        <w:rPr>
          <w:rFonts w:ascii="Arial" w:hAnsi="Arial" w:cs="Arial"/>
        </w:rPr>
        <w:t xml:space="preserve">the annual assessment </w:t>
      </w:r>
      <w:r w:rsidR="00937AD3">
        <w:rPr>
          <w:rFonts w:ascii="Arial" w:hAnsi="Arial" w:cs="Arial"/>
        </w:rPr>
        <w:t>only became</w:t>
      </w:r>
      <w:r w:rsidRPr="00E846D5">
        <w:rPr>
          <w:rFonts w:ascii="Arial" w:hAnsi="Arial" w:cs="Arial"/>
        </w:rPr>
        <w:t xml:space="preserve"> available in fall 202</w:t>
      </w:r>
      <w:r w:rsidR="00C50675">
        <w:rPr>
          <w:rFonts w:ascii="Arial" w:hAnsi="Arial" w:cs="Arial"/>
        </w:rPr>
        <w:t>5</w:t>
      </w:r>
      <w:r w:rsidRPr="00E846D5">
        <w:rPr>
          <w:rFonts w:ascii="Arial" w:hAnsi="Arial" w:cs="Arial"/>
        </w:rPr>
        <w:t>. We found it necessary to review last year’s assessment participation reports and stakeholder feedback prior to determining if an extension of the</w:t>
      </w:r>
      <w:r w:rsidRPr="000E4526">
        <w:rPr>
          <w:rFonts w:eastAsia="Arial" w:cs="Arial"/>
        </w:rPr>
        <w:t xml:space="preserve"> </w:t>
      </w:r>
      <w:r w:rsidRPr="000E4526">
        <w:rPr>
          <w:rFonts w:ascii="Arial" w:eastAsia="Arial" w:hAnsi="Arial" w:cs="Arial"/>
        </w:rPr>
        <w:t>202</w:t>
      </w:r>
      <w:r w:rsidR="001F22F7" w:rsidRPr="000E4526">
        <w:rPr>
          <w:rFonts w:ascii="Arial" w:eastAsia="Arial" w:hAnsi="Arial" w:cs="Arial"/>
        </w:rPr>
        <w:t>4</w:t>
      </w:r>
      <w:r w:rsidRPr="000E4526">
        <w:rPr>
          <w:rFonts w:ascii="Arial" w:eastAsia="Arial" w:hAnsi="Arial" w:cs="Arial"/>
        </w:rPr>
        <w:t>–202</w:t>
      </w:r>
      <w:r w:rsidR="00923247" w:rsidRPr="000E4526">
        <w:rPr>
          <w:rFonts w:ascii="Arial" w:eastAsia="Arial" w:hAnsi="Arial" w:cs="Arial"/>
        </w:rPr>
        <w:t>5</w:t>
      </w:r>
      <w:r w:rsidRPr="00E846D5">
        <w:rPr>
          <w:rFonts w:ascii="Arial" w:hAnsi="Arial" w:cs="Arial"/>
        </w:rPr>
        <w:t xml:space="preserve"> waiver would be warranted. Our review of participation data </w:t>
      </w:r>
      <w:r w:rsidR="00937AD3">
        <w:rPr>
          <w:rFonts w:ascii="Arial" w:hAnsi="Arial" w:cs="Arial"/>
        </w:rPr>
        <w:t>found</w:t>
      </w:r>
      <w:r w:rsidRPr="00E846D5">
        <w:rPr>
          <w:rFonts w:ascii="Arial" w:hAnsi="Arial" w:cs="Arial"/>
        </w:rPr>
        <w:t xml:space="preserve"> that the alternate assessment participation numbers </w:t>
      </w:r>
      <w:r w:rsidR="009A7146" w:rsidRPr="00E846D5">
        <w:rPr>
          <w:rFonts w:ascii="Arial" w:hAnsi="Arial" w:cs="Arial"/>
        </w:rPr>
        <w:t>decrease</w:t>
      </w:r>
      <w:r w:rsidR="009A7146">
        <w:rPr>
          <w:rFonts w:ascii="Arial" w:hAnsi="Arial" w:cs="Arial"/>
        </w:rPr>
        <w:t>d in</w:t>
      </w:r>
      <w:r w:rsidR="001015BC">
        <w:rPr>
          <w:rFonts w:ascii="Arial" w:hAnsi="Arial" w:cs="Arial"/>
        </w:rPr>
        <w:t xml:space="preserve"> </w:t>
      </w:r>
      <w:r w:rsidR="00EE08EE">
        <w:rPr>
          <w:rFonts w:ascii="Arial" w:hAnsi="Arial" w:cs="Arial"/>
        </w:rPr>
        <w:t xml:space="preserve">all </w:t>
      </w:r>
      <w:r w:rsidRPr="00B34826">
        <w:rPr>
          <w:rFonts w:ascii="Arial" w:hAnsi="Arial" w:cs="Arial"/>
        </w:rPr>
        <w:t>subjects</w:t>
      </w:r>
      <w:r w:rsidR="001F2346">
        <w:rPr>
          <w:rFonts w:ascii="Arial" w:hAnsi="Arial" w:cs="Arial"/>
        </w:rPr>
        <w:t xml:space="preserve"> but a</w:t>
      </w:r>
      <w:r w:rsidR="006B5400">
        <w:rPr>
          <w:rFonts w:ascii="Arial" w:hAnsi="Arial" w:cs="Arial"/>
        </w:rPr>
        <w:t>lso demonstrated that a</w:t>
      </w:r>
      <w:r w:rsidR="001F2346">
        <w:rPr>
          <w:rFonts w:ascii="Arial" w:hAnsi="Arial" w:cs="Arial"/>
        </w:rPr>
        <w:t xml:space="preserve"> renewal of the waiver request is</w:t>
      </w:r>
      <w:r w:rsidR="006B5400">
        <w:rPr>
          <w:rFonts w:ascii="Arial" w:hAnsi="Arial" w:cs="Arial"/>
        </w:rPr>
        <w:t xml:space="preserve"> warranted</w:t>
      </w:r>
      <w:r w:rsidR="00D6662A">
        <w:rPr>
          <w:rFonts w:ascii="Arial" w:hAnsi="Arial" w:cs="Arial"/>
        </w:rPr>
        <w:t>.</w:t>
      </w:r>
      <w:r w:rsidR="001F2346">
        <w:rPr>
          <w:rFonts w:ascii="Arial" w:hAnsi="Arial" w:cs="Arial"/>
        </w:rPr>
        <w:t xml:space="preserve"> </w:t>
      </w:r>
    </w:p>
    <w:p w14:paraId="4CBFE622" w14:textId="77777777" w:rsidR="005E399E" w:rsidRPr="00B34826" w:rsidRDefault="005E399E" w:rsidP="000E4526">
      <w:pPr>
        <w:pStyle w:val="Heading3"/>
      </w:pPr>
      <w:r w:rsidRPr="00B34826">
        <w:lastRenderedPageBreak/>
        <w:t>Assessment participation by number and percentage of all students and students in each subgroup [§200.6(c)(4)(ii)]</w:t>
      </w:r>
    </w:p>
    <w:p w14:paraId="6FB37680" w14:textId="6762F087" w:rsidR="005E399E" w:rsidRPr="00B34826" w:rsidRDefault="00D6662A" w:rsidP="000E4526">
      <w:pPr>
        <w:jc w:val="center"/>
        <w:rPr>
          <w:rFonts w:cs="Arial"/>
          <w:b/>
        </w:rPr>
      </w:pPr>
      <w:r w:rsidRPr="009952F3">
        <w:t>Table 1: Overall Rates of Assessment Participation for SY 2024–25</w:t>
      </w:r>
    </w:p>
    <w:tbl>
      <w:tblPr>
        <w:tblStyle w:val="ProposalTable1"/>
        <w:tblW w:w="10291"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veral Rathes of Assessment Participation"/>
        <w:tblDescription w:val="This table provides the specific numbers of studdents with and without disabilities that participation in ELA, Math, and Science alterante assessment during the 2024 to the 2025 school year."/>
      </w:tblPr>
      <w:tblGrid>
        <w:gridCol w:w="1471"/>
        <w:gridCol w:w="1350"/>
        <w:gridCol w:w="1350"/>
        <w:gridCol w:w="1440"/>
        <w:gridCol w:w="1440"/>
        <w:gridCol w:w="1620"/>
        <w:gridCol w:w="1620"/>
      </w:tblGrid>
      <w:tr w:rsidR="00506BDA" w:rsidRPr="00676F51" w14:paraId="77171418" w14:textId="77777777" w:rsidTr="000E4526">
        <w:trPr>
          <w:cnfStyle w:val="100000000000" w:firstRow="1" w:lastRow="0" w:firstColumn="0" w:lastColumn="0" w:oddVBand="0" w:evenVBand="0" w:oddHBand="0" w:evenHBand="0" w:firstRowFirstColumn="0" w:firstRowLastColumn="0" w:lastRowFirstColumn="0" w:lastRowLastColumn="0"/>
          <w:trHeight w:val="1268"/>
        </w:trPr>
        <w:tc>
          <w:tcPr>
            <w:tcW w:w="1471" w:type="dxa"/>
            <w:vAlign w:val="center"/>
          </w:tcPr>
          <w:p w14:paraId="52D60A87" w14:textId="419DF106" w:rsidR="00506BDA" w:rsidRPr="00B34826" w:rsidRDefault="00506BDA" w:rsidP="000E4526">
            <w:pPr>
              <w:pStyle w:val="TableParagraph"/>
              <w:spacing w:line="240" w:lineRule="auto"/>
              <w:ind w:left="112"/>
              <w:contextualSpacing/>
              <w:jc w:val="center"/>
              <w:rPr>
                <w:rFonts w:ascii="Arial" w:hAnsi="Arial" w:cs="Arial"/>
              </w:rPr>
            </w:pPr>
            <w:bookmarkStart w:id="5" w:name="_Hlk23431785"/>
            <w:r>
              <w:rPr>
                <w:rFonts w:ascii="Arial" w:hAnsi="Arial" w:cs="Arial"/>
                <w:color w:val="000000"/>
              </w:rPr>
              <w:t>Subject Domains</w:t>
            </w:r>
          </w:p>
        </w:tc>
        <w:tc>
          <w:tcPr>
            <w:tcW w:w="1350" w:type="dxa"/>
            <w:vAlign w:val="center"/>
          </w:tcPr>
          <w:p w14:paraId="5F8E58B5" w14:textId="77777777" w:rsidR="00506BDA" w:rsidRPr="00B34826" w:rsidRDefault="00506BDA" w:rsidP="000E4526">
            <w:pPr>
              <w:pStyle w:val="TableParagraph"/>
              <w:spacing w:line="240" w:lineRule="auto"/>
              <w:ind w:left="121"/>
              <w:contextualSpacing/>
              <w:jc w:val="center"/>
              <w:rPr>
                <w:rFonts w:ascii="Arial" w:hAnsi="Arial" w:cs="Arial"/>
                <w:color w:val="000000"/>
              </w:rPr>
            </w:pPr>
            <w:r w:rsidRPr="00B34826">
              <w:rPr>
                <w:rFonts w:ascii="Arial" w:hAnsi="Arial" w:cs="Arial"/>
                <w:color w:val="000000"/>
              </w:rPr>
              <w:t>ELA</w:t>
            </w:r>
            <w:r w:rsidRPr="00B34826">
              <w:rPr>
                <w:rFonts w:ascii="Arial" w:hAnsi="Arial" w:cs="Arial"/>
                <w:color w:val="000000"/>
              </w:rPr>
              <w:br/>
              <w:t>Grades 3–8 and HS</w:t>
            </w:r>
          </w:p>
        </w:tc>
        <w:tc>
          <w:tcPr>
            <w:tcW w:w="1350" w:type="dxa"/>
            <w:vAlign w:val="center"/>
          </w:tcPr>
          <w:p w14:paraId="785ECAF6" w14:textId="77777777" w:rsidR="00506BDA" w:rsidRPr="00B34826" w:rsidRDefault="00506BDA" w:rsidP="000E4526">
            <w:pPr>
              <w:pStyle w:val="TableParagraph"/>
              <w:spacing w:line="240" w:lineRule="auto"/>
              <w:ind w:left="121"/>
              <w:contextualSpacing/>
              <w:jc w:val="center"/>
              <w:rPr>
                <w:rFonts w:ascii="Arial" w:hAnsi="Arial" w:cs="Arial"/>
                <w:b w:val="0"/>
                <w:color w:val="000000"/>
              </w:rPr>
            </w:pPr>
            <w:r w:rsidRPr="00B34826">
              <w:rPr>
                <w:rFonts w:ascii="Arial" w:hAnsi="Arial" w:cs="Arial"/>
                <w:color w:val="000000"/>
              </w:rPr>
              <w:t>ELA</w:t>
            </w:r>
            <w:r w:rsidRPr="00B34826">
              <w:rPr>
                <w:rFonts w:ascii="Arial" w:hAnsi="Arial" w:cs="Arial"/>
                <w:color w:val="000000"/>
              </w:rPr>
              <w:br/>
              <w:t>Grades 3–8 and HS</w:t>
            </w:r>
          </w:p>
        </w:tc>
        <w:tc>
          <w:tcPr>
            <w:tcW w:w="1440" w:type="dxa"/>
            <w:vAlign w:val="center"/>
          </w:tcPr>
          <w:p w14:paraId="27F7056C" w14:textId="77777777" w:rsidR="00506BDA" w:rsidRPr="00B34826" w:rsidRDefault="00506BDA" w:rsidP="000E4526">
            <w:pPr>
              <w:pStyle w:val="TableParagraph"/>
              <w:spacing w:line="240" w:lineRule="auto"/>
              <w:ind w:left="106" w:right="108"/>
              <w:contextualSpacing/>
              <w:jc w:val="center"/>
              <w:rPr>
                <w:rFonts w:ascii="Arial" w:hAnsi="Arial" w:cs="Arial"/>
                <w:color w:val="000000"/>
              </w:rPr>
            </w:pPr>
            <w:r w:rsidRPr="00B34826">
              <w:rPr>
                <w:rFonts w:ascii="Arial" w:hAnsi="Arial" w:cs="Arial"/>
                <w:color w:val="000000"/>
              </w:rPr>
              <w:t>Math</w:t>
            </w:r>
            <w:r w:rsidRPr="00B34826">
              <w:rPr>
                <w:rFonts w:ascii="Arial" w:hAnsi="Arial" w:cs="Arial"/>
                <w:color w:val="000000"/>
              </w:rPr>
              <w:br/>
              <w:t>Grades 3–8 and HS</w:t>
            </w:r>
          </w:p>
        </w:tc>
        <w:tc>
          <w:tcPr>
            <w:tcW w:w="1440" w:type="dxa"/>
            <w:vAlign w:val="center"/>
          </w:tcPr>
          <w:p w14:paraId="679D2B1D" w14:textId="77777777" w:rsidR="00506BDA" w:rsidRPr="00B34826" w:rsidRDefault="00506BDA" w:rsidP="000E4526">
            <w:pPr>
              <w:pStyle w:val="TableParagraph"/>
              <w:spacing w:line="240" w:lineRule="auto"/>
              <w:ind w:left="106" w:right="108"/>
              <w:contextualSpacing/>
              <w:jc w:val="center"/>
              <w:rPr>
                <w:rFonts w:ascii="Arial" w:hAnsi="Arial" w:cs="Arial"/>
                <w:b w:val="0"/>
                <w:color w:val="000000"/>
              </w:rPr>
            </w:pPr>
            <w:r w:rsidRPr="00B34826">
              <w:rPr>
                <w:rFonts w:ascii="Arial" w:hAnsi="Arial" w:cs="Arial"/>
                <w:color w:val="000000"/>
              </w:rPr>
              <w:t>Math</w:t>
            </w:r>
            <w:r w:rsidRPr="00B34826">
              <w:rPr>
                <w:rFonts w:ascii="Arial" w:hAnsi="Arial" w:cs="Arial"/>
                <w:color w:val="000000"/>
              </w:rPr>
              <w:br/>
              <w:t>Grades 3–8 and HS</w:t>
            </w:r>
          </w:p>
        </w:tc>
        <w:tc>
          <w:tcPr>
            <w:tcW w:w="1620" w:type="dxa"/>
            <w:vAlign w:val="center"/>
          </w:tcPr>
          <w:p w14:paraId="2026474B" w14:textId="77777777" w:rsidR="00506BDA" w:rsidRPr="00B34826" w:rsidRDefault="00506BDA" w:rsidP="000E4526">
            <w:pPr>
              <w:pStyle w:val="TableParagraph"/>
              <w:spacing w:line="240" w:lineRule="auto"/>
              <w:ind w:left="106" w:right="108"/>
              <w:contextualSpacing/>
              <w:jc w:val="center"/>
              <w:rPr>
                <w:rFonts w:ascii="Arial" w:hAnsi="Arial" w:cs="Arial"/>
                <w:b w:val="0"/>
                <w:color w:val="000000"/>
              </w:rPr>
            </w:pPr>
            <w:r w:rsidRPr="00B34826">
              <w:rPr>
                <w:rFonts w:ascii="Arial" w:hAnsi="Arial" w:cs="Arial"/>
                <w:color w:val="000000"/>
              </w:rPr>
              <w:t>Science and Technology/Engineering Grades 5, 8, and HS</w:t>
            </w:r>
          </w:p>
        </w:tc>
        <w:tc>
          <w:tcPr>
            <w:tcW w:w="1620" w:type="dxa"/>
            <w:vAlign w:val="center"/>
          </w:tcPr>
          <w:p w14:paraId="138BD92B" w14:textId="45C2FA17" w:rsidR="00506BDA" w:rsidRPr="00B34826" w:rsidRDefault="00506BDA" w:rsidP="000E4526">
            <w:pPr>
              <w:pStyle w:val="TableParagraph"/>
              <w:spacing w:line="240" w:lineRule="auto"/>
              <w:ind w:left="106" w:right="108"/>
              <w:contextualSpacing/>
              <w:jc w:val="center"/>
              <w:rPr>
                <w:rFonts w:ascii="Arial" w:hAnsi="Arial" w:cs="Arial"/>
                <w:color w:val="000000"/>
              </w:rPr>
            </w:pPr>
            <w:r w:rsidRPr="00B34826">
              <w:rPr>
                <w:rFonts w:ascii="Arial" w:hAnsi="Arial" w:cs="Arial"/>
                <w:color w:val="000000"/>
              </w:rPr>
              <w:t>Science and Technology/Engineering Grades 5, 8, and HS</w:t>
            </w:r>
          </w:p>
        </w:tc>
      </w:tr>
      <w:tr w:rsidR="00566A04" w:rsidRPr="004A162B" w14:paraId="31374205" w14:textId="77777777" w:rsidTr="000E4526">
        <w:trPr>
          <w:trHeight w:val="863"/>
        </w:trPr>
        <w:tc>
          <w:tcPr>
            <w:tcW w:w="1471" w:type="dxa"/>
            <w:vAlign w:val="center"/>
          </w:tcPr>
          <w:p w14:paraId="4B6AD5E1" w14:textId="660D0B95" w:rsidR="005E399E" w:rsidRPr="00B34826" w:rsidRDefault="00546F3A" w:rsidP="000E4526">
            <w:pPr>
              <w:pStyle w:val="TableParagraph"/>
              <w:spacing w:line="240" w:lineRule="auto"/>
              <w:contextualSpacing/>
              <w:jc w:val="center"/>
              <w:rPr>
                <w:rFonts w:ascii="Arial" w:hAnsi="Arial" w:cs="Arial"/>
              </w:rPr>
            </w:pPr>
            <w:r>
              <w:rPr>
                <w:rFonts w:ascii="Arial" w:hAnsi="Arial" w:cs="Arial"/>
              </w:rPr>
              <w:t>Participation Factors by Groups</w:t>
            </w:r>
          </w:p>
        </w:tc>
        <w:tc>
          <w:tcPr>
            <w:tcW w:w="1350" w:type="dxa"/>
            <w:vAlign w:val="center"/>
          </w:tcPr>
          <w:p w14:paraId="5C9BE7A3" w14:textId="77777777" w:rsidR="005E399E" w:rsidRPr="00B34826" w:rsidRDefault="005E399E" w:rsidP="000E4526">
            <w:pPr>
              <w:pStyle w:val="TableParagraph"/>
              <w:spacing w:before="0" w:line="240" w:lineRule="auto"/>
              <w:ind w:left="121"/>
              <w:contextualSpacing/>
              <w:jc w:val="center"/>
              <w:rPr>
                <w:rFonts w:ascii="Arial" w:hAnsi="Arial" w:cs="Arial"/>
                <w:color w:val="000000"/>
              </w:rPr>
            </w:pPr>
            <w:r w:rsidRPr="00B34826">
              <w:rPr>
                <w:rFonts w:ascii="Arial" w:hAnsi="Arial" w:cs="Arial"/>
                <w:color w:val="000000"/>
              </w:rPr>
              <w:t>All students</w:t>
            </w:r>
          </w:p>
        </w:tc>
        <w:tc>
          <w:tcPr>
            <w:tcW w:w="1350" w:type="dxa"/>
            <w:vAlign w:val="center"/>
          </w:tcPr>
          <w:p w14:paraId="64123C51" w14:textId="77777777" w:rsidR="005E399E" w:rsidRPr="00B34826" w:rsidRDefault="005E399E" w:rsidP="000E4526">
            <w:pPr>
              <w:pStyle w:val="TableParagraph"/>
              <w:spacing w:before="0" w:line="240" w:lineRule="auto"/>
              <w:ind w:left="20" w:firstLine="101"/>
              <w:contextualSpacing/>
              <w:jc w:val="center"/>
              <w:rPr>
                <w:rFonts w:ascii="Arial" w:hAnsi="Arial" w:cs="Arial"/>
                <w:color w:val="000000"/>
              </w:rPr>
            </w:pPr>
            <w:r w:rsidRPr="00B34826">
              <w:rPr>
                <w:rFonts w:ascii="Arial" w:hAnsi="Arial" w:cs="Arial"/>
                <w:color w:val="000000"/>
              </w:rPr>
              <w:t>Students with disabilities</w:t>
            </w:r>
          </w:p>
        </w:tc>
        <w:tc>
          <w:tcPr>
            <w:tcW w:w="1440" w:type="dxa"/>
            <w:vAlign w:val="center"/>
          </w:tcPr>
          <w:p w14:paraId="2AA0E30B" w14:textId="77777777" w:rsidR="005E399E" w:rsidRPr="00B34826" w:rsidRDefault="005E399E" w:rsidP="000E4526">
            <w:pPr>
              <w:pStyle w:val="TableParagraph"/>
              <w:spacing w:before="0" w:line="240" w:lineRule="auto"/>
              <w:ind w:left="106"/>
              <w:contextualSpacing/>
              <w:jc w:val="center"/>
              <w:rPr>
                <w:rFonts w:ascii="Arial" w:hAnsi="Arial" w:cs="Arial"/>
                <w:b/>
              </w:rPr>
            </w:pPr>
            <w:r w:rsidRPr="00B34826">
              <w:rPr>
                <w:rFonts w:ascii="Arial" w:hAnsi="Arial" w:cs="Arial"/>
                <w:color w:val="000000"/>
              </w:rPr>
              <w:t>All students</w:t>
            </w:r>
          </w:p>
        </w:tc>
        <w:tc>
          <w:tcPr>
            <w:tcW w:w="1440" w:type="dxa"/>
            <w:vAlign w:val="center"/>
          </w:tcPr>
          <w:p w14:paraId="7932DAE2" w14:textId="77777777" w:rsidR="005E399E" w:rsidRPr="00B34826" w:rsidRDefault="005E399E" w:rsidP="000E4526">
            <w:pPr>
              <w:pStyle w:val="TableParagraph"/>
              <w:spacing w:before="0" w:line="240" w:lineRule="auto"/>
              <w:ind w:firstLine="106"/>
              <w:contextualSpacing/>
              <w:jc w:val="center"/>
              <w:rPr>
                <w:rFonts w:ascii="Arial" w:hAnsi="Arial" w:cs="Arial"/>
                <w:b/>
              </w:rPr>
            </w:pPr>
            <w:r w:rsidRPr="00B34826">
              <w:rPr>
                <w:rFonts w:ascii="Arial" w:hAnsi="Arial" w:cs="Arial"/>
                <w:color w:val="000000"/>
              </w:rPr>
              <w:t>Students with disabilities</w:t>
            </w:r>
          </w:p>
        </w:tc>
        <w:tc>
          <w:tcPr>
            <w:tcW w:w="1620" w:type="dxa"/>
            <w:vAlign w:val="center"/>
          </w:tcPr>
          <w:p w14:paraId="2F0411A7" w14:textId="77777777" w:rsidR="005E399E" w:rsidRPr="00B34826" w:rsidRDefault="005E399E" w:rsidP="000E4526">
            <w:pPr>
              <w:pStyle w:val="TableParagraph"/>
              <w:spacing w:before="0" w:line="240" w:lineRule="auto"/>
              <w:ind w:left="106" w:right="54"/>
              <w:contextualSpacing/>
              <w:jc w:val="center"/>
              <w:rPr>
                <w:rFonts w:ascii="Arial" w:hAnsi="Arial" w:cs="Arial"/>
                <w:color w:val="000000"/>
              </w:rPr>
            </w:pPr>
            <w:r w:rsidRPr="00B34826">
              <w:rPr>
                <w:rFonts w:ascii="Arial" w:hAnsi="Arial" w:cs="Arial"/>
                <w:color w:val="000000"/>
              </w:rPr>
              <w:t>All students</w:t>
            </w:r>
          </w:p>
        </w:tc>
        <w:tc>
          <w:tcPr>
            <w:tcW w:w="1620" w:type="dxa"/>
            <w:vAlign w:val="center"/>
          </w:tcPr>
          <w:p w14:paraId="4A260FC1" w14:textId="77777777" w:rsidR="005E399E" w:rsidRPr="00B34826" w:rsidRDefault="005E399E" w:rsidP="000E4526">
            <w:pPr>
              <w:pStyle w:val="TableParagraph"/>
              <w:spacing w:before="0" w:line="240" w:lineRule="auto"/>
              <w:ind w:left="106" w:right="36"/>
              <w:contextualSpacing/>
              <w:jc w:val="center"/>
              <w:rPr>
                <w:rFonts w:ascii="Arial" w:hAnsi="Arial" w:cs="Arial"/>
                <w:color w:val="000000"/>
              </w:rPr>
            </w:pPr>
            <w:r w:rsidRPr="00B34826">
              <w:rPr>
                <w:rFonts w:ascii="Arial" w:hAnsi="Arial" w:cs="Arial"/>
                <w:color w:val="000000"/>
              </w:rPr>
              <w:t>Students with disabilities</w:t>
            </w:r>
          </w:p>
        </w:tc>
      </w:tr>
      <w:tr w:rsidR="007C5397" w:rsidRPr="00676F51" w14:paraId="5690136A" w14:textId="77777777" w:rsidTr="000E4526">
        <w:trPr>
          <w:trHeight w:val="476"/>
        </w:trPr>
        <w:tc>
          <w:tcPr>
            <w:tcW w:w="1471" w:type="dxa"/>
          </w:tcPr>
          <w:p w14:paraId="2FEC8AAA" w14:textId="77777777" w:rsidR="005E399E" w:rsidRPr="00B34826" w:rsidRDefault="005E399E" w:rsidP="000E4526">
            <w:pPr>
              <w:pStyle w:val="TableParagraph"/>
              <w:spacing w:before="0" w:line="240" w:lineRule="auto"/>
              <w:contextualSpacing/>
              <w:jc w:val="center"/>
              <w:rPr>
                <w:rFonts w:ascii="Arial" w:hAnsi="Arial" w:cs="Arial"/>
                <w:b/>
                <w:spacing w:val="-2"/>
              </w:rPr>
            </w:pPr>
            <w:r w:rsidRPr="00B34826">
              <w:rPr>
                <w:rFonts w:ascii="Arial" w:hAnsi="Arial" w:cs="Arial"/>
              </w:rPr>
              <w:t>Students</w:t>
            </w:r>
            <w:r w:rsidRPr="00B34826">
              <w:rPr>
                <w:rFonts w:ascii="Arial" w:hAnsi="Arial" w:cs="Arial"/>
                <w:spacing w:val="-7"/>
              </w:rPr>
              <w:t xml:space="preserve"> </w:t>
            </w:r>
            <w:r w:rsidRPr="00B34826">
              <w:rPr>
                <w:rFonts w:ascii="Arial" w:hAnsi="Arial" w:cs="Arial"/>
                <w:spacing w:val="-2"/>
              </w:rPr>
              <w:t>Assessed</w:t>
            </w:r>
          </w:p>
        </w:tc>
        <w:tc>
          <w:tcPr>
            <w:tcW w:w="1350" w:type="dxa"/>
            <w:vAlign w:val="center"/>
          </w:tcPr>
          <w:p w14:paraId="20907539" w14:textId="77777777" w:rsidR="005E399E" w:rsidRPr="00B34826" w:rsidRDefault="005E399E" w:rsidP="000E4526">
            <w:pPr>
              <w:pStyle w:val="TableParagraph"/>
              <w:spacing w:before="0" w:line="240" w:lineRule="auto"/>
              <w:contextualSpacing/>
              <w:jc w:val="center"/>
              <w:rPr>
                <w:rFonts w:ascii="Arial" w:hAnsi="Arial" w:cs="Arial"/>
                <w:b/>
              </w:rPr>
            </w:pPr>
            <w:r w:rsidRPr="00B34826">
              <w:rPr>
                <w:rFonts w:ascii="Arial" w:hAnsi="Arial" w:cs="Arial"/>
                <w:color w:val="000000"/>
              </w:rPr>
              <w:t>472,164</w:t>
            </w:r>
          </w:p>
        </w:tc>
        <w:tc>
          <w:tcPr>
            <w:tcW w:w="1350" w:type="dxa"/>
            <w:vAlign w:val="center"/>
          </w:tcPr>
          <w:p w14:paraId="60EDE0E6" w14:textId="77777777" w:rsidR="005E399E" w:rsidRPr="00B34826" w:rsidRDefault="005E399E" w:rsidP="000E4526">
            <w:pPr>
              <w:pStyle w:val="TableParagraph"/>
              <w:spacing w:before="0" w:line="240" w:lineRule="auto"/>
              <w:contextualSpacing/>
              <w:jc w:val="center"/>
              <w:rPr>
                <w:rFonts w:ascii="Arial" w:hAnsi="Arial" w:cs="Arial"/>
                <w:b/>
              </w:rPr>
            </w:pPr>
            <w:r w:rsidRPr="00B34826">
              <w:rPr>
                <w:rFonts w:ascii="Arial" w:hAnsi="Arial" w:cs="Arial"/>
                <w:color w:val="000000"/>
              </w:rPr>
              <w:t>102,782</w:t>
            </w:r>
          </w:p>
        </w:tc>
        <w:tc>
          <w:tcPr>
            <w:tcW w:w="1440" w:type="dxa"/>
            <w:vAlign w:val="center"/>
          </w:tcPr>
          <w:p w14:paraId="20D9C58D" w14:textId="77777777" w:rsidR="005E399E" w:rsidRPr="00B34826" w:rsidRDefault="005E399E" w:rsidP="000E4526">
            <w:pPr>
              <w:spacing w:after="0"/>
              <w:contextualSpacing/>
              <w:jc w:val="center"/>
              <w:rPr>
                <w:rFonts w:cs="Arial"/>
                <w:color w:val="000000"/>
                <w:sz w:val="22"/>
                <w:szCs w:val="22"/>
              </w:rPr>
            </w:pPr>
            <w:r w:rsidRPr="00B34826">
              <w:rPr>
                <w:rFonts w:cs="Arial"/>
                <w:color w:val="000000"/>
                <w:sz w:val="22"/>
                <w:szCs w:val="22"/>
              </w:rPr>
              <w:t>471,692</w:t>
            </w:r>
          </w:p>
        </w:tc>
        <w:tc>
          <w:tcPr>
            <w:tcW w:w="1440" w:type="dxa"/>
            <w:vAlign w:val="center"/>
          </w:tcPr>
          <w:p w14:paraId="5D7C7E93" w14:textId="77777777" w:rsidR="005E399E" w:rsidRPr="00B34826" w:rsidRDefault="005E399E" w:rsidP="000E4526">
            <w:pPr>
              <w:pStyle w:val="TableParagraph"/>
              <w:spacing w:before="0" w:line="240" w:lineRule="auto"/>
              <w:ind w:right="108"/>
              <w:contextualSpacing/>
              <w:jc w:val="center"/>
              <w:rPr>
                <w:rFonts w:ascii="Arial" w:hAnsi="Arial" w:cs="Arial"/>
                <w:b/>
              </w:rPr>
            </w:pPr>
            <w:r w:rsidRPr="00B34826">
              <w:rPr>
                <w:rFonts w:ascii="Arial" w:hAnsi="Arial" w:cs="Arial"/>
                <w:color w:val="000000"/>
              </w:rPr>
              <w:t>102,628</w:t>
            </w:r>
          </w:p>
        </w:tc>
        <w:tc>
          <w:tcPr>
            <w:tcW w:w="1620" w:type="dxa"/>
            <w:vAlign w:val="center"/>
          </w:tcPr>
          <w:p w14:paraId="0C10AAC4" w14:textId="77777777" w:rsidR="005E399E" w:rsidRPr="00B34826" w:rsidRDefault="005E399E" w:rsidP="000E4526">
            <w:pPr>
              <w:pStyle w:val="TableParagraph"/>
              <w:spacing w:before="0" w:line="240" w:lineRule="auto"/>
              <w:ind w:right="108"/>
              <w:contextualSpacing/>
              <w:jc w:val="center"/>
              <w:rPr>
                <w:rFonts w:ascii="Arial" w:hAnsi="Arial" w:cs="Arial"/>
                <w:color w:val="000000"/>
              </w:rPr>
            </w:pPr>
            <w:r w:rsidRPr="00B34826">
              <w:rPr>
                <w:rFonts w:ascii="Arial" w:hAnsi="Arial" w:cs="Arial"/>
                <w:color w:val="000000"/>
              </w:rPr>
              <w:t>203,756</w:t>
            </w:r>
          </w:p>
        </w:tc>
        <w:tc>
          <w:tcPr>
            <w:tcW w:w="1620" w:type="dxa"/>
            <w:vAlign w:val="center"/>
          </w:tcPr>
          <w:p w14:paraId="7673E11D" w14:textId="77777777" w:rsidR="005E399E" w:rsidRPr="00B34826" w:rsidRDefault="005E399E" w:rsidP="000E4526">
            <w:pPr>
              <w:pStyle w:val="TableParagraph"/>
              <w:spacing w:before="0" w:line="240" w:lineRule="auto"/>
              <w:ind w:right="108"/>
              <w:contextualSpacing/>
              <w:jc w:val="center"/>
              <w:rPr>
                <w:rFonts w:ascii="Arial" w:hAnsi="Arial" w:cs="Arial"/>
                <w:color w:val="000000"/>
              </w:rPr>
            </w:pPr>
            <w:r w:rsidRPr="00B34826">
              <w:rPr>
                <w:rFonts w:ascii="Arial" w:hAnsi="Arial" w:cs="Arial"/>
                <w:color w:val="000000"/>
              </w:rPr>
              <w:t>42,362</w:t>
            </w:r>
          </w:p>
        </w:tc>
      </w:tr>
      <w:tr w:rsidR="007C5397" w:rsidRPr="00676F51" w14:paraId="06DA3AC7" w14:textId="77777777" w:rsidTr="000E4526">
        <w:trPr>
          <w:trHeight w:val="494"/>
        </w:trPr>
        <w:tc>
          <w:tcPr>
            <w:tcW w:w="1471" w:type="dxa"/>
          </w:tcPr>
          <w:p w14:paraId="7045A957" w14:textId="77777777" w:rsidR="005E399E" w:rsidRPr="00B34826" w:rsidRDefault="005E399E" w:rsidP="000E4526">
            <w:pPr>
              <w:pStyle w:val="TableParagraph"/>
              <w:spacing w:before="0" w:line="240" w:lineRule="auto"/>
              <w:contextualSpacing/>
              <w:jc w:val="center"/>
              <w:rPr>
                <w:rFonts w:ascii="Arial" w:hAnsi="Arial" w:cs="Arial"/>
              </w:rPr>
            </w:pPr>
            <w:r w:rsidRPr="00B34826">
              <w:rPr>
                <w:rFonts w:ascii="Arial" w:hAnsi="Arial" w:cs="Arial"/>
              </w:rPr>
              <w:t>Students</w:t>
            </w:r>
            <w:r w:rsidRPr="00B34826">
              <w:rPr>
                <w:rFonts w:ascii="Arial" w:hAnsi="Arial" w:cs="Arial"/>
                <w:spacing w:val="-7"/>
              </w:rPr>
              <w:t xml:space="preserve"> </w:t>
            </w:r>
            <w:r w:rsidRPr="00B34826">
              <w:rPr>
                <w:rFonts w:ascii="Arial" w:hAnsi="Arial" w:cs="Arial"/>
                <w:spacing w:val="-2"/>
              </w:rPr>
              <w:t>Enrolled</w:t>
            </w:r>
          </w:p>
        </w:tc>
        <w:tc>
          <w:tcPr>
            <w:tcW w:w="1350" w:type="dxa"/>
            <w:vAlign w:val="center"/>
          </w:tcPr>
          <w:p w14:paraId="3B7E54A9" w14:textId="77777777" w:rsidR="005E399E" w:rsidRPr="00B34826" w:rsidRDefault="005E399E" w:rsidP="000E4526">
            <w:pPr>
              <w:pStyle w:val="TableParagraph"/>
              <w:spacing w:before="0" w:line="240" w:lineRule="auto"/>
              <w:contextualSpacing/>
              <w:jc w:val="center"/>
              <w:rPr>
                <w:rFonts w:ascii="Arial" w:hAnsi="Arial" w:cs="Arial"/>
                <w:spacing w:val="-2"/>
              </w:rPr>
            </w:pPr>
            <w:r w:rsidRPr="00B34826">
              <w:rPr>
                <w:rFonts w:ascii="Arial" w:hAnsi="Arial" w:cs="Arial"/>
                <w:spacing w:val="-2"/>
              </w:rPr>
              <w:t>479,068</w:t>
            </w:r>
          </w:p>
        </w:tc>
        <w:tc>
          <w:tcPr>
            <w:tcW w:w="1350" w:type="dxa"/>
            <w:vAlign w:val="center"/>
          </w:tcPr>
          <w:p w14:paraId="78829A27" w14:textId="77777777" w:rsidR="005E399E" w:rsidRPr="00B34826" w:rsidRDefault="005E399E" w:rsidP="000E4526">
            <w:pPr>
              <w:pStyle w:val="TableParagraph"/>
              <w:spacing w:before="0" w:line="240" w:lineRule="auto"/>
              <w:contextualSpacing/>
              <w:jc w:val="center"/>
              <w:rPr>
                <w:rFonts w:ascii="Arial" w:hAnsi="Arial" w:cs="Arial"/>
                <w:spacing w:val="-2"/>
              </w:rPr>
            </w:pPr>
            <w:r w:rsidRPr="00B34826">
              <w:rPr>
                <w:rFonts w:ascii="Arial" w:hAnsi="Arial" w:cs="Arial"/>
                <w:color w:val="000000"/>
              </w:rPr>
              <w:t>106,002</w:t>
            </w:r>
          </w:p>
        </w:tc>
        <w:tc>
          <w:tcPr>
            <w:tcW w:w="1440" w:type="dxa"/>
            <w:vAlign w:val="center"/>
          </w:tcPr>
          <w:p w14:paraId="4560C44D" w14:textId="77777777" w:rsidR="005E399E" w:rsidRPr="00B34826" w:rsidRDefault="005E399E" w:rsidP="000E4526">
            <w:pPr>
              <w:spacing w:after="0"/>
              <w:contextualSpacing/>
              <w:jc w:val="center"/>
              <w:rPr>
                <w:rFonts w:cs="Arial"/>
                <w:color w:val="000000"/>
                <w:sz w:val="22"/>
                <w:szCs w:val="22"/>
              </w:rPr>
            </w:pPr>
            <w:r w:rsidRPr="00B34826">
              <w:rPr>
                <w:rFonts w:cs="Arial"/>
                <w:color w:val="000000"/>
                <w:sz w:val="22"/>
                <w:szCs w:val="22"/>
              </w:rPr>
              <w:t>478,851</w:t>
            </w:r>
          </w:p>
        </w:tc>
        <w:tc>
          <w:tcPr>
            <w:tcW w:w="1440" w:type="dxa"/>
            <w:vAlign w:val="center"/>
          </w:tcPr>
          <w:p w14:paraId="2C579ACF" w14:textId="77777777" w:rsidR="005E399E" w:rsidRPr="00B34826" w:rsidRDefault="005E399E" w:rsidP="000E4526">
            <w:pPr>
              <w:pStyle w:val="TableParagraph"/>
              <w:spacing w:before="0" w:line="240" w:lineRule="auto"/>
              <w:ind w:right="108"/>
              <w:contextualSpacing/>
              <w:jc w:val="center"/>
              <w:rPr>
                <w:rFonts w:ascii="Arial" w:hAnsi="Arial" w:cs="Arial"/>
                <w:spacing w:val="-2"/>
              </w:rPr>
            </w:pPr>
            <w:r w:rsidRPr="00B34826">
              <w:rPr>
                <w:rFonts w:ascii="Arial" w:hAnsi="Arial" w:cs="Arial"/>
                <w:color w:val="000000"/>
              </w:rPr>
              <w:t>105,947</w:t>
            </w:r>
          </w:p>
        </w:tc>
        <w:tc>
          <w:tcPr>
            <w:tcW w:w="1620" w:type="dxa"/>
            <w:vAlign w:val="center"/>
          </w:tcPr>
          <w:p w14:paraId="37DAD310" w14:textId="77777777" w:rsidR="005E399E" w:rsidRPr="00B34826" w:rsidRDefault="005E399E" w:rsidP="000E4526">
            <w:pPr>
              <w:pStyle w:val="TableParagraph"/>
              <w:spacing w:before="0" w:line="240" w:lineRule="auto"/>
              <w:ind w:right="108"/>
              <w:contextualSpacing/>
              <w:jc w:val="center"/>
              <w:rPr>
                <w:rFonts w:ascii="Arial" w:hAnsi="Arial" w:cs="Arial"/>
                <w:color w:val="000000"/>
              </w:rPr>
            </w:pPr>
            <w:r w:rsidRPr="00B34826">
              <w:rPr>
                <w:rFonts w:ascii="Arial" w:hAnsi="Arial" w:cs="Arial"/>
                <w:color w:val="000000"/>
              </w:rPr>
              <w:t>207,848</w:t>
            </w:r>
          </w:p>
        </w:tc>
        <w:tc>
          <w:tcPr>
            <w:tcW w:w="1620" w:type="dxa"/>
            <w:vAlign w:val="center"/>
          </w:tcPr>
          <w:p w14:paraId="60DFDAD0" w14:textId="77777777" w:rsidR="005E399E" w:rsidRPr="00B34826" w:rsidRDefault="005E399E" w:rsidP="000E4526">
            <w:pPr>
              <w:pStyle w:val="TableParagraph"/>
              <w:spacing w:before="0" w:line="240" w:lineRule="auto"/>
              <w:ind w:right="108"/>
              <w:contextualSpacing/>
              <w:jc w:val="center"/>
              <w:rPr>
                <w:rFonts w:ascii="Arial" w:hAnsi="Arial" w:cs="Arial"/>
                <w:color w:val="000000"/>
              </w:rPr>
            </w:pPr>
            <w:r w:rsidRPr="00B34826">
              <w:rPr>
                <w:rFonts w:ascii="Arial" w:hAnsi="Arial" w:cs="Arial"/>
                <w:color w:val="000000"/>
              </w:rPr>
              <w:t>44,115</w:t>
            </w:r>
          </w:p>
        </w:tc>
      </w:tr>
      <w:tr w:rsidR="007C5397" w:rsidRPr="00676F51" w14:paraId="5F3CD8CE" w14:textId="77777777" w:rsidTr="000E4526">
        <w:trPr>
          <w:cnfStyle w:val="010000000000" w:firstRow="0" w:lastRow="1" w:firstColumn="0" w:lastColumn="0" w:oddVBand="0" w:evenVBand="0" w:oddHBand="0" w:evenHBand="0" w:firstRowFirstColumn="0" w:firstRowLastColumn="0" w:lastRowFirstColumn="0" w:lastRowLastColumn="0"/>
          <w:trHeight w:val="782"/>
        </w:trPr>
        <w:tc>
          <w:tcPr>
            <w:tcW w:w="1471" w:type="dxa"/>
          </w:tcPr>
          <w:p w14:paraId="7D0D9644" w14:textId="61615ED3" w:rsidR="005E399E" w:rsidRPr="000E4526" w:rsidRDefault="005E399E" w:rsidP="000E4526">
            <w:pPr>
              <w:pStyle w:val="TableParagraph"/>
              <w:spacing w:before="0" w:line="240" w:lineRule="auto"/>
              <w:ind w:right="-84"/>
              <w:contextualSpacing/>
              <w:jc w:val="center"/>
              <w:rPr>
                <w:rFonts w:ascii="Arial" w:hAnsi="Arial" w:cs="Arial"/>
                <w:b w:val="0"/>
                <w:color w:val="000000" w:themeColor="text1"/>
              </w:rPr>
            </w:pPr>
            <w:r w:rsidRPr="000E4526">
              <w:rPr>
                <w:rFonts w:ascii="Arial" w:hAnsi="Arial" w:cs="Arial"/>
                <w:color w:val="000000" w:themeColor="text1"/>
                <w:spacing w:val="-2"/>
              </w:rPr>
              <w:t>Assessment</w:t>
            </w:r>
            <w:r w:rsidRPr="000E4526">
              <w:rPr>
                <w:rFonts w:ascii="Arial" w:hAnsi="Arial" w:cs="Arial"/>
                <w:color w:val="000000" w:themeColor="text1"/>
                <w:spacing w:val="7"/>
              </w:rPr>
              <w:t xml:space="preserve"> </w:t>
            </w:r>
            <w:r w:rsidRPr="000E4526">
              <w:rPr>
                <w:rFonts w:ascii="Arial" w:hAnsi="Arial" w:cs="Arial"/>
                <w:color w:val="000000" w:themeColor="text1"/>
                <w:spacing w:val="-2"/>
              </w:rPr>
              <w:t>Participation</w:t>
            </w:r>
            <w:r w:rsidRPr="000E4526">
              <w:rPr>
                <w:rFonts w:ascii="Arial" w:hAnsi="Arial" w:cs="Arial"/>
                <w:color w:val="000000" w:themeColor="text1"/>
                <w:spacing w:val="11"/>
              </w:rPr>
              <w:t xml:space="preserve"> </w:t>
            </w:r>
            <w:r w:rsidRPr="000E4526">
              <w:rPr>
                <w:rFonts w:ascii="Arial" w:hAnsi="Arial" w:cs="Arial"/>
                <w:color w:val="000000" w:themeColor="text1"/>
                <w:spacing w:val="-4"/>
              </w:rPr>
              <w:t>Rate</w:t>
            </w:r>
          </w:p>
        </w:tc>
        <w:tc>
          <w:tcPr>
            <w:tcW w:w="1350" w:type="dxa"/>
            <w:vAlign w:val="center"/>
          </w:tcPr>
          <w:p w14:paraId="0D4AB4D4" w14:textId="77777777" w:rsidR="005E399E" w:rsidRPr="000E4526" w:rsidRDefault="005E399E" w:rsidP="000E4526">
            <w:pPr>
              <w:pStyle w:val="TableParagraph"/>
              <w:spacing w:before="0" w:line="240" w:lineRule="auto"/>
              <w:contextualSpacing/>
              <w:jc w:val="center"/>
              <w:rPr>
                <w:rFonts w:ascii="Arial" w:hAnsi="Arial" w:cs="Arial"/>
                <w:b w:val="0"/>
                <w:color w:val="000000" w:themeColor="text1"/>
                <w:spacing w:val="-2"/>
              </w:rPr>
            </w:pPr>
            <w:r w:rsidRPr="000E4526">
              <w:rPr>
                <w:rFonts w:ascii="Arial" w:hAnsi="Arial" w:cs="Arial"/>
                <w:color w:val="000000" w:themeColor="text1"/>
              </w:rPr>
              <w:t>99%</w:t>
            </w:r>
          </w:p>
        </w:tc>
        <w:tc>
          <w:tcPr>
            <w:tcW w:w="1350" w:type="dxa"/>
            <w:vAlign w:val="center"/>
          </w:tcPr>
          <w:p w14:paraId="0607E1E4" w14:textId="77777777" w:rsidR="005E399E" w:rsidRPr="000E4526" w:rsidRDefault="005E399E" w:rsidP="000E4526">
            <w:pPr>
              <w:pStyle w:val="TableParagraph"/>
              <w:spacing w:before="0" w:line="240" w:lineRule="auto"/>
              <w:contextualSpacing/>
              <w:jc w:val="center"/>
              <w:rPr>
                <w:rFonts w:ascii="Arial" w:hAnsi="Arial" w:cs="Arial"/>
                <w:b w:val="0"/>
                <w:color w:val="000000" w:themeColor="text1"/>
                <w:spacing w:val="-2"/>
              </w:rPr>
            </w:pPr>
            <w:r w:rsidRPr="000E4526">
              <w:rPr>
                <w:rFonts w:ascii="Arial" w:hAnsi="Arial" w:cs="Arial"/>
                <w:color w:val="000000" w:themeColor="text1"/>
              </w:rPr>
              <w:t>97%</w:t>
            </w:r>
          </w:p>
        </w:tc>
        <w:tc>
          <w:tcPr>
            <w:tcW w:w="1440" w:type="dxa"/>
            <w:vAlign w:val="center"/>
          </w:tcPr>
          <w:p w14:paraId="77719621" w14:textId="77777777" w:rsidR="005E399E" w:rsidRPr="000E4526" w:rsidRDefault="005E399E" w:rsidP="000E4526">
            <w:pPr>
              <w:pStyle w:val="TableParagraph"/>
              <w:spacing w:before="0" w:line="240" w:lineRule="auto"/>
              <w:ind w:right="108"/>
              <w:contextualSpacing/>
              <w:jc w:val="center"/>
              <w:rPr>
                <w:rFonts w:ascii="Arial" w:hAnsi="Arial" w:cs="Arial"/>
                <w:b w:val="0"/>
                <w:color w:val="000000" w:themeColor="text1"/>
                <w:spacing w:val="-2"/>
              </w:rPr>
            </w:pPr>
            <w:r w:rsidRPr="000E4526">
              <w:rPr>
                <w:rFonts w:ascii="Arial" w:hAnsi="Arial" w:cs="Arial"/>
                <w:color w:val="000000" w:themeColor="text1"/>
              </w:rPr>
              <w:t>99%</w:t>
            </w:r>
          </w:p>
        </w:tc>
        <w:tc>
          <w:tcPr>
            <w:tcW w:w="1440" w:type="dxa"/>
            <w:vAlign w:val="center"/>
          </w:tcPr>
          <w:p w14:paraId="5B9979EE" w14:textId="77777777" w:rsidR="005E399E" w:rsidRPr="000E4526" w:rsidRDefault="005E399E" w:rsidP="000E4526">
            <w:pPr>
              <w:pStyle w:val="TableParagraph"/>
              <w:spacing w:before="0" w:line="240" w:lineRule="auto"/>
              <w:ind w:right="108"/>
              <w:contextualSpacing/>
              <w:jc w:val="center"/>
              <w:rPr>
                <w:rFonts w:ascii="Arial" w:hAnsi="Arial" w:cs="Arial"/>
                <w:b w:val="0"/>
                <w:color w:val="000000" w:themeColor="text1"/>
                <w:spacing w:val="-2"/>
              </w:rPr>
            </w:pPr>
            <w:r w:rsidRPr="000E4526">
              <w:rPr>
                <w:rFonts w:ascii="Arial" w:hAnsi="Arial" w:cs="Arial"/>
                <w:color w:val="000000" w:themeColor="text1"/>
              </w:rPr>
              <w:t>97%</w:t>
            </w:r>
          </w:p>
        </w:tc>
        <w:tc>
          <w:tcPr>
            <w:tcW w:w="1620" w:type="dxa"/>
            <w:vAlign w:val="center"/>
          </w:tcPr>
          <w:p w14:paraId="29E788BD" w14:textId="77777777" w:rsidR="005E399E" w:rsidRPr="000E4526" w:rsidRDefault="005E399E" w:rsidP="000E4526">
            <w:pPr>
              <w:pStyle w:val="TableParagraph"/>
              <w:spacing w:before="0" w:line="240" w:lineRule="auto"/>
              <w:ind w:right="108"/>
              <w:contextualSpacing/>
              <w:jc w:val="center"/>
              <w:rPr>
                <w:rFonts w:ascii="Arial" w:hAnsi="Arial" w:cs="Arial"/>
                <w:b w:val="0"/>
                <w:color w:val="000000" w:themeColor="text1"/>
              </w:rPr>
            </w:pPr>
            <w:r w:rsidRPr="000E4526">
              <w:rPr>
                <w:rFonts w:ascii="Arial" w:hAnsi="Arial" w:cs="Arial"/>
                <w:color w:val="000000" w:themeColor="text1"/>
              </w:rPr>
              <w:t>98%</w:t>
            </w:r>
          </w:p>
        </w:tc>
        <w:tc>
          <w:tcPr>
            <w:tcW w:w="1620" w:type="dxa"/>
            <w:vAlign w:val="center"/>
          </w:tcPr>
          <w:p w14:paraId="32757601" w14:textId="77777777" w:rsidR="005E399E" w:rsidRPr="00AE6D83" w:rsidRDefault="005E399E" w:rsidP="000E4526">
            <w:pPr>
              <w:pStyle w:val="TableParagraph"/>
              <w:spacing w:before="0" w:line="240" w:lineRule="auto"/>
              <w:ind w:right="108"/>
              <w:contextualSpacing/>
              <w:jc w:val="center"/>
              <w:rPr>
                <w:rFonts w:ascii="Arial" w:hAnsi="Arial" w:cs="Arial"/>
                <w:b w:val="0"/>
                <w:color w:val="000000"/>
              </w:rPr>
            </w:pPr>
            <w:r w:rsidRPr="000E4526">
              <w:rPr>
                <w:rFonts w:ascii="Arial" w:hAnsi="Arial" w:cs="Arial"/>
                <w:color w:val="000000" w:themeColor="text1"/>
              </w:rPr>
              <w:t>96%</w:t>
            </w:r>
          </w:p>
        </w:tc>
      </w:tr>
      <w:bookmarkEnd w:id="5"/>
    </w:tbl>
    <w:p w14:paraId="675BA404" w14:textId="77777777" w:rsidR="005E399E" w:rsidRPr="00B34826" w:rsidRDefault="005E399E" w:rsidP="009A7146">
      <w:pPr>
        <w:pStyle w:val="ListParagraph"/>
        <w:ind w:left="0"/>
        <w:contextualSpacing w:val="0"/>
        <w:rPr>
          <w:rFonts w:cs="Arial"/>
          <w:bCs/>
        </w:rPr>
      </w:pPr>
    </w:p>
    <w:p w14:paraId="1A7909E2" w14:textId="237E4F5C" w:rsidR="005E399E" w:rsidRPr="00B34826" w:rsidRDefault="005E399E" w:rsidP="000E4526">
      <w:pPr>
        <w:jc w:val="center"/>
        <w:rPr>
          <w:rFonts w:cs="Arial"/>
          <w:i/>
        </w:rPr>
      </w:pPr>
      <w:r w:rsidRPr="009952F3">
        <w:t>Table</w:t>
      </w:r>
      <w:r w:rsidRPr="009952F3">
        <w:rPr>
          <w:spacing w:val="-7"/>
        </w:rPr>
        <w:t xml:space="preserve"> </w:t>
      </w:r>
      <w:r w:rsidRPr="009952F3">
        <w:t>2:</w:t>
      </w:r>
      <w:r w:rsidRPr="009952F3">
        <w:rPr>
          <w:spacing w:val="-6"/>
        </w:rPr>
        <w:t xml:space="preserve"> </w:t>
      </w:r>
      <w:r w:rsidRPr="009952F3">
        <w:t>AA-AAAS</w:t>
      </w:r>
      <w:r w:rsidRPr="009952F3">
        <w:rPr>
          <w:spacing w:val="-12"/>
        </w:rPr>
        <w:t xml:space="preserve"> </w:t>
      </w:r>
      <w:r w:rsidRPr="009952F3">
        <w:t>Participation</w:t>
      </w:r>
      <w:r w:rsidRPr="009952F3">
        <w:rPr>
          <w:spacing w:val="-6"/>
        </w:rPr>
        <w:t xml:space="preserve"> </w:t>
      </w:r>
      <w:r w:rsidRPr="009952F3">
        <w:t>Rates</w:t>
      </w:r>
      <w:r w:rsidRPr="009952F3">
        <w:rPr>
          <w:spacing w:val="-10"/>
        </w:rPr>
        <w:t xml:space="preserve"> </w:t>
      </w:r>
      <w:r w:rsidRPr="009952F3">
        <w:t>by</w:t>
      </w:r>
      <w:r w:rsidRPr="009952F3">
        <w:rPr>
          <w:spacing w:val="-9"/>
        </w:rPr>
        <w:t xml:space="preserve"> </w:t>
      </w:r>
      <w:r w:rsidRPr="009952F3">
        <w:t>Subgroup</w:t>
      </w:r>
      <w:r w:rsidRPr="009952F3">
        <w:rPr>
          <w:spacing w:val="-12"/>
        </w:rPr>
        <w:t xml:space="preserve"> </w:t>
      </w:r>
      <w:r w:rsidRPr="009952F3">
        <w:t>for</w:t>
      </w:r>
      <w:r w:rsidRPr="009952F3">
        <w:rPr>
          <w:spacing w:val="-6"/>
        </w:rPr>
        <w:t xml:space="preserve"> </w:t>
      </w:r>
      <w:r w:rsidRPr="009952F3">
        <w:t>SY</w:t>
      </w:r>
      <w:r w:rsidRPr="009952F3">
        <w:rPr>
          <w:spacing w:val="-11"/>
        </w:rPr>
        <w:t xml:space="preserve"> </w:t>
      </w:r>
      <w:r w:rsidRPr="009952F3">
        <w:t>2024–</w:t>
      </w:r>
      <w:r w:rsidRPr="009952F3">
        <w:rPr>
          <w:spacing w:val="-5"/>
        </w:rPr>
        <w:t>25</w:t>
      </w:r>
      <w:r w:rsidR="009952F3">
        <w:rPr>
          <w:spacing w:val="-5"/>
        </w:rPr>
        <w:t>—</w:t>
      </w:r>
      <w:r w:rsidRPr="009952F3">
        <w:rPr>
          <w:spacing w:val="-5"/>
        </w:rPr>
        <w:t>ELA</w:t>
      </w:r>
    </w:p>
    <w:tbl>
      <w:tblPr>
        <w:tblStyle w:val="ProposalTable"/>
        <w:tblW w:w="103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2: AA-AAAS Participation Rates by Subgroup for SY 2024–25 - ELA"/>
        <w:tblDescription w:val="This table provides the specific numbers of students in different subgroups that participated in ELA alterante assessments in the 2024 to 2025 school year."/>
      </w:tblPr>
      <w:tblGrid>
        <w:gridCol w:w="2587"/>
        <w:gridCol w:w="2003"/>
        <w:gridCol w:w="2880"/>
        <w:gridCol w:w="2880"/>
      </w:tblGrid>
      <w:tr w:rsidR="005E399E" w:rsidRPr="00C3547B" w14:paraId="47F4C1B9" w14:textId="77777777" w:rsidTr="000E4526">
        <w:trPr>
          <w:cnfStyle w:val="100000000000" w:firstRow="1" w:lastRow="0" w:firstColumn="0" w:lastColumn="0" w:oddVBand="0" w:evenVBand="0" w:oddHBand="0" w:evenHBand="0" w:firstRowFirstColumn="0" w:firstRowLastColumn="0" w:lastRowFirstColumn="0" w:lastRowLastColumn="0"/>
          <w:trHeight w:val="738"/>
        </w:trPr>
        <w:tc>
          <w:tcPr>
            <w:tcW w:w="2587" w:type="dxa"/>
            <w:vAlign w:val="center"/>
          </w:tcPr>
          <w:p w14:paraId="307CF034" w14:textId="77777777" w:rsidR="005E399E" w:rsidRPr="00C3547B" w:rsidRDefault="005E399E" w:rsidP="00607E55">
            <w:pPr>
              <w:pStyle w:val="TableParagraph"/>
              <w:spacing w:before="0" w:line="278" w:lineRule="auto"/>
              <w:ind w:left="112"/>
              <w:jc w:val="left"/>
              <w:rPr>
                <w:rFonts w:ascii="Arial" w:hAnsi="Arial" w:cs="Arial"/>
                <w:b w:val="0"/>
              </w:rPr>
            </w:pPr>
            <w:bookmarkStart w:id="6" w:name="_Hlk149655504"/>
            <w:r w:rsidRPr="00C3547B">
              <w:rPr>
                <w:rFonts w:ascii="Arial" w:hAnsi="Arial" w:cs="Arial"/>
                <w:spacing w:val="-2"/>
              </w:rPr>
              <w:t>ELA</w:t>
            </w:r>
          </w:p>
        </w:tc>
        <w:tc>
          <w:tcPr>
            <w:tcW w:w="2003" w:type="dxa"/>
            <w:vAlign w:val="center"/>
          </w:tcPr>
          <w:p w14:paraId="4417D135" w14:textId="77777777" w:rsidR="005E399E" w:rsidRPr="00C3547B" w:rsidRDefault="005E399E" w:rsidP="00607E55">
            <w:pPr>
              <w:pStyle w:val="TableParagraph"/>
              <w:spacing w:before="0" w:line="278" w:lineRule="auto"/>
              <w:ind w:left="60" w:right="102"/>
              <w:jc w:val="center"/>
              <w:rPr>
                <w:rFonts w:ascii="Arial" w:hAnsi="Arial" w:cs="Arial"/>
                <w:b w:val="0"/>
              </w:rPr>
            </w:pPr>
            <w:r w:rsidRPr="00C3547B">
              <w:rPr>
                <w:rFonts w:ascii="Arial" w:hAnsi="Arial" w:cs="Arial"/>
              </w:rPr>
              <w:t>Total</w:t>
            </w:r>
            <w:r w:rsidRPr="00C3547B">
              <w:rPr>
                <w:rFonts w:ascii="Arial" w:hAnsi="Arial" w:cs="Arial"/>
                <w:spacing w:val="-14"/>
              </w:rPr>
              <w:t xml:space="preserve"> </w:t>
            </w:r>
            <w:r w:rsidRPr="00C3547B">
              <w:rPr>
                <w:rFonts w:ascii="Arial" w:hAnsi="Arial" w:cs="Arial"/>
              </w:rPr>
              <w:t>Number</w:t>
            </w:r>
            <w:r w:rsidRPr="00C3547B">
              <w:rPr>
                <w:rFonts w:ascii="Arial" w:hAnsi="Arial" w:cs="Arial"/>
                <w:spacing w:val="-14"/>
              </w:rPr>
              <w:t xml:space="preserve"> </w:t>
            </w:r>
            <w:r w:rsidRPr="00C3547B">
              <w:rPr>
                <w:rFonts w:ascii="Arial" w:hAnsi="Arial" w:cs="Arial"/>
              </w:rPr>
              <w:t>in Grades</w:t>
            </w:r>
            <w:r w:rsidRPr="00C3547B">
              <w:rPr>
                <w:rFonts w:ascii="Arial" w:hAnsi="Arial" w:cs="Arial"/>
                <w:spacing w:val="-4"/>
              </w:rPr>
              <w:t xml:space="preserve"> </w:t>
            </w:r>
            <w:r w:rsidRPr="00C3547B">
              <w:rPr>
                <w:rFonts w:ascii="Arial" w:hAnsi="Arial" w:cs="Arial"/>
              </w:rPr>
              <w:t>3-8</w:t>
            </w:r>
            <w:r w:rsidRPr="00C3547B">
              <w:rPr>
                <w:rFonts w:ascii="Arial" w:hAnsi="Arial" w:cs="Arial"/>
                <w:spacing w:val="-4"/>
              </w:rPr>
              <w:t xml:space="preserve"> </w:t>
            </w:r>
            <w:r w:rsidRPr="00C3547B">
              <w:rPr>
                <w:rFonts w:ascii="Arial" w:hAnsi="Arial" w:cs="Arial"/>
              </w:rPr>
              <w:t>&amp;</w:t>
            </w:r>
            <w:r w:rsidRPr="00C3547B">
              <w:rPr>
                <w:rFonts w:ascii="Arial" w:hAnsi="Arial" w:cs="Arial"/>
                <w:spacing w:val="-5"/>
              </w:rPr>
              <w:t xml:space="preserve"> HS</w:t>
            </w:r>
          </w:p>
        </w:tc>
        <w:tc>
          <w:tcPr>
            <w:tcW w:w="2880" w:type="dxa"/>
            <w:vAlign w:val="center"/>
          </w:tcPr>
          <w:p w14:paraId="60C1C1AF" w14:textId="77777777" w:rsidR="005E399E" w:rsidRPr="00C3547B" w:rsidRDefault="005E399E" w:rsidP="00607E55">
            <w:pPr>
              <w:pStyle w:val="TableParagraph"/>
              <w:spacing w:before="0" w:line="278" w:lineRule="auto"/>
              <w:ind w:left="121" w:right="104"/>
              <w:jc w:val="center"/>
              <w:rPr>
                <w:rFonts w:ascii="Arial" w:hAnsi="Arial" w:cs="Arial"/>
                <w:b w:val="0"/>
              </w:rPr>
            </w:pPr>
            <w:r w:rsidRPr="00C3547B">
              <w:rPr>
                <w:rFonts w:ascii="Arial" w:hAnsi="Arial" w:cs="Arial"/>
              </w:rPr>
              <w:t>Number</w:t>
            </w:r>
            <w:r w:rsidRPr="00C3547B">
              <w:rPr>
                <w:rFonts w:ascii="Arial" w:hAnsi="Arial" w:cs="Arial"/>
                <w:spacing w:val="-14"/>
              </w:rPr>
              <w:t xml:space="preserve"> </w:t>
            </w:r>
            <w:r w:rsidRPr="00C3547B">
              <w:rPr>
                <w:rFonts w:ascii="Arial" w:hAnsi="Arial" w:cs="Arial"/>
              </w:rPr>
              <w:t>Taking</w:t>
            </w:r>
            <w:r w:rsidRPr="00C3547B">
              <w:rPr>
                <w:rFonts w:ascii="Arial" w:hAnsi="Arial" w:cs="Arial"/>
                <w:spacing w:val="-14"/>
              </w:rPr>
              <w:t xml:space="preserve"> </w:t>
            </w:r>
            <w:r w:rsidRPr="00C3547B">
              <w:rPr>
                <w:rFonts w:ascii="Arial" w:hAnsi="Arial" w:cs="Arial"/>
              </w:rPr>
              <w:t>AA-AAAS in</w:t>
            </w:r>
            <w:r w:rsidRPr="00C3547B">
              <w:rPr>
                <w:rFonts w:ascii="Arial" w:hAnsi="Arial" w:cs="Arial"/>
                <w:spacing w:val="-4"/>
              </w:rPr>
              <w:t xml:space="preserve"> </w:t>
            </w:r>
            <w:r w:rsidRPr="00C3547B">
              <w:rPr>
                <w:rFonts w:ascii="Arial" w:hAnsi="Arial" w:cs="Arial"/>
              </w:rPr>
              <w:t>Grades</w:t>
            </w:r>
            <w:r w:rsidRPr="00C3547B">
              <w:rPr>
                <w:rFonts w:ascii="Arial" w:hAnsi="Arial" w:cs="Arial"/>
                <w:spacing w:val="-4"/>
              </w:rPr>
              <w:t xml:space="preserve"> </w:t>
            </w:r>
            <w:r w:rsidRPr="00C3547B">
              <w:rPr>
                <w:rFonts w:ascii="Arial" w:hAnsi="Arial" w:cs="Arial"/>
              </w:rPr>
              <w:t>3-8</w:t>
            </w:r>
            <w:r w:rsidRPr="00C3547B">
              <w:rPr>
                <w:rFonts w:ascii="Arial" w:hAnsi="Arial" w:cs="Arial"/>
                <w:spacing w:val="-5"/>
              </w:rPr>
              <w:t xml:space="preserve"> </w:t>
            </w:r>
            <w:r w:rsidRPr="00C3547B">
              <w:rPr>
                <w:rFonts w:ascii="Arial" w:hAnsi="Arial" w:cs="Arial"/>
              </w:rPr>
              <w:t>&amp;</w:t>
            </w:r>
            <w:r w:rsidRPr="00C3547B">
              <w:rPr>
                <w:rFonts w:ascii="Arial" w:hAnsi="Arial" w:cs="Arial"/>
                <w:spacing w:val="-5"/>
              </w:rPr>
              <w:t xml:space="preserve"> HS</w:t>
            </w:r>
          </w:p>
        </w:tc>
        <w:tc>
          <w:tcPr>
            <w:tcW w:w="2880" w:type="dxa"/>
            <w:vAlign w:val="center"/>
          </w:tcPr>
          <w:p w14:paraId="043031D7" w14:textId="7319CC30" w:rsidR="005E399E" w:rsidRPr="00C3547B" w:rsidRDefault="00C3547B" w:rsidP="00607E55">
            <w:pPr>
              <w:pStyle w:val="TableParagraph"/>
              <w:spacing w:before="0" w:line="278" w:lineRule="auto"/>
              <w:ind w:left="121" w:right="101"/>
              <w:jc w:val="center"/>
              <w:rPr>
                <w:rFonts w:ascii="Arial" w:hAnsi="Arial" w:cs="Arial"/>
                <w:b w:val="0"/>
              </w:rPr>
            </w:pPr>
            <w:r w:rsidRPr="00C3547B">
              <w:rPr>
                <w:rFonts w:ascii="Arial" w:hAnsi="Arial" w:cs="Arial"/>
              </w:rPr>
              <w:t>%</w:t>
            </w:r>
            <w:r w:rsidRPr="00C3547B">
              <w:rPr>
                <w:rFonts w:ascii="Arial" w:hAnsi="Arial" w:cs="Arial"/>
                <w:spacing w:val="-14"/>
              </w:rPr>
              <w:t xml:space="preserve"> </w:t>
            </w:r>
            <w:r w:rsidR="005E399E" w:rsidRPr="00C3547B">
              <w:rPr>
                <w:rFonts w:ascii="Arial" w:hAnsi="Arial" w:cs="Arial"/>
              </w:rPr>
              <w:t>Taking</w:t>
            </w:r>
            <w:r w:rsidR="005E399E" w:rsidRPr="00C3547B">
              <w:rPr>
                <w:rFonts w:ascii="Arial" w:hAnsi="Arial" w:cs="Arial"/>
                <w:spacing w:val="-14"/>
              </w:rPr>
              <w:t xml:space="preserve"> </w:t>
            </w:r>
            <w:r w:rsidR="005E399E" w:rsidRPr="00C3547B">
              <w:rPr>
                <w:rFonts w:ascii="Arial" w:hAnsi="Arial" w:cs="Arial"/>
              </w:rPr>
              <w:t>AA-AAAS in</w:t>
            </w:r>
            <w:r w:rsidR="005E399E" w:rsidRPr="00C3547B">
              <w:rPr>
                <w:rFonts w:ascii="Arial" w:hAnsi="Arial" w:cs="Arial"/>
                <w:spacing w:val="-4"/>
              </w:rPr>
              <w:t xml:space="preserve"> </w:t>
            </w:r>
            <w:r w:rsidR="005E399E" w:rsidRPr="00C3547B">
              <w:rPr>
                <w:rFonts w:ascii="Arial" w:hAnsi="Arial" w:cs="Arial"/>
              </w:rPr>
              <w:t>Grades</w:t>
            </w:r>
            <w:r w:rsidR="005E399E" w:rsidRPr="00C3547B">
              <w:rPr>
                <w:rFonts w:ascii="Arial" w:hAnsi="Arial" w:cs="Arial"/>
                <w:spacing w:val="-4"/>
              </w:rPr>
              <w:t xml:space="preserve"> </w:t>
            </w:r>
            <w:r w:rsidR="005E399E" w:rsidRPr="00C3547B">
              <w:rPr>
                <w:rFonts w:ascii="Arial" w:hAnsi="Arial" w:cs="Arial"/>
              </w:rPr>
              <w:t>3-8</w:t>
            </w:r>
            <w:r w:rsidR="005E399E" w:rsidRPr="00C3547B">
              <w:rPr>
                <w:rFonts w:ascii="Arial" w:hAnsi="Arial" w:cs="Arial"/>
                <w:spacing w:val="-5"/>
              </w:rPr>
              <w:t xml:space="preserve"> </w:t>
            </w:r>
            <w:r w:rsidR="005E399E" w:rsidRPr="00C3547B">
              <w:rPr>
                <w:rFonts w:ascii="Arial" w:hAnsi="Arial" w:cs="Arial"/>
              </w:rPr>
              <w:t>&amp;</w:t>
            </w:r>
            <w:r w:rsidR="005E399E" w:rsidRPr="00C3547B">
              <w:rPr>
                <w:rFonts w:ascii="Arial" w:hAnsi="Arial" w:cs="Arial"/>
                <w:spacing w:val="-3"/>
              </w:rPr>
              <w:t xml:space="preserve"> </w:t>
            </w:r>
            <w:r w:rsidR="005E399E" w:rsidRPr="00C3547B">
              <w:rPr>
                <w:rFonts w:ascii="Arial" w:hAnsi="Arial" w:cs="Arial"/>
                <w:spacing w:val="-5"/>
              </w:rPr>
              <w:t>HS</w:t>
            </w:r>
          </w:p>
        </w:tc>
      </w:tr>
      <w:tr w:rsidR="005E399E" w:rsidRPr="00C3547B" w14:paraId="7D7A2587" w14:textId="77777777" w:rsidTr="000E4526">
        <w:trPr>
          <w:trHeight w:val="255"/>
        </w:trPr>
        <w:tc>
          <w:tcPr>
            <w:tcW w:w="2587" w:type="dxa"/>
            <w:vAlign w:val="center"/>
          </w:tcPr>
          <w:p w14:paraId="13B8AE07" w14:textId="77777777" w:rsidR="005E399E" w:rsidRPr="00C3547B" w:rsidRDefault="005E399E" w:rsidP="00607E55">
            <w:pPr>
              <w:pStyle w:val="TableParagraph"/>
              <w:spacing w:before="0" w:line="278" w:lineRule="auto"/>
              <w:ind w:left="36"/>
              <w:jc w:val="left"/>
              <w:rPr>
                <w:rFonts w:ascii="Arial" w:hAnsi="Arial" w:cs="Arial"/>
              </w:rPr>
            </w:pPr>
            <w:bookmarkStart w:id="7" w:name="_Hlk180670074"/>
            <w:bookmarkEnd w:id="6"/>
            <w:r w:rsidRPr="00C3547B">
              <w:rPr>
                <w:rFonts w:ascii="Arial" w:hAnsi="Arial" w:cs="Arial"/>
              </w:rPr>
              <w:t>All Students</w:t>
            </w:r>
          </w:p>
        </w:tc>
        <w:tc>
          <w:tcPr>
            <w:tcW w:w="2003" w:type="dxa"/>
            <w:vAlign w:val="center"/>
          </w:tcPr>
          <w:p w14:paraId="2EF8F186"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472,164</w:t>
            </w:r>
          </w:p>
        </w:tc>
        <w:tc>
          <w:tcPr>
            <w:tcW w:w="2880" w:type="dxa"/>
            <w:vAlign w:val="center"/>
          </w:tcPr>
          <w:p w14:paraId="1F567740" w14:textId="77777777" w:rsidR="005E399E" w:rsidRPr="00C3547B" w:rsidRDefault="005E399E" w:rsidP="00607E55">
            <w:pPr>
              <w:pStyle w:val="TableParagraph"/>
              <w:spacing w:before="0" w:line="278" w:lineRule="auto"/>
              <w:ind w:right="89"/>
              <w:jc w:val="center"/>
              <w:rPr>
                <w:rFonts w:ascii="Arial" w:hAnsi="Arial" w:cs="Arial"/>
              </w:rPr>
            </w:pPr>
            <w:r w:rsidRPr="00C3547B">
              <w:rPr>
                <w:rFonts w:ascii="Arial" w:hAnsi="Arial" w:cs="Arial"/>
              </w:rPr>
              <w:t>5,576</w:t>
            </w:r>
          </w:p>
        </w:tc>
        <w:tc>
          <w:tcPr>
            <w:tcW w:w="2880" w:type="dxa"/>
            <w:vAlign w:val="center"/>
          </w:tcPr>
          <w:p w14:paraId="5329965C"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1.18%</w:t>
            </w:r>
          </w:p>
        </w:tc>
      </w:tr>
      <w:bookmarkEnd w:id="7"/>
      <w:tr w:rsidR="005E399E" w:rsidRPr="00C3547B" w14:paraId="787529F9" w14:textId="77777777" w:rsidTr="000E4526">
        <w:trPr>
          <w:trHeight w:val="255"/>
        </w:trPr>
        <w:tc>
          <w:tcPr>
            <w:tcW w:w="2587" w:type="dxa"/>
            <w:vAlign w:val="center"/>
          </w:tcPr>
          <w:p w14:paraId="51FEB1A4"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Hispanic or Latino</w:t>
            </w:r>
          </w:p>
        </w:tc>
        <w:tc>
          <w:tcPr>
            <w:tcW w:w="2003" w:type="dxa"/>
            <w:vAlign w:val="center"/>
          </w:tcPr>
          <w:p w14:paraId="32F1B553"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120,146</w:t>
            </w:r>
          </w:p>
        </w:tc>
        <w:tc>
          <w:tcPr>
            <w:tcW w:w="2880" w:type="dxa"/>
            <w:vAlign w:val="center"/>
          </w:tcPr>
          <w:p w14:paraId="7DC5F555" w14:textId="77777777" w:rsidR="005E399E" w:rsidRPr="00C3547B" w:rsidRDefault="005E399E" w:rsidP="00607E55">
            <w:pPr>
              <w:pStyle w:val="TableParagraph"/>
              <w:spacing w:before="0" w:line="278" w:lineRule="auto"/>
              <w:ind w:right="89"/>
              <w:jc w:val="center"/>
              <w:rPr>
                <w:rFonts w:ascii="Arial" w:hAnsi="Arial" w:cs="Arial"/>
              </w:rPr>
            </w:pPr>
            <w:r w:rsidRPr="00C3547B">
              <w:rPr>
                <w:rFonts w:ascii="Arial" w:hAnsi="Arial" w:cs="Arial"/>
              </w:rPr>
              <w:t>1,645</w:t>
            </w:r>
          </w:p>
        </w:tc>
        <w:tc>
          <w:tcPr>
            <w:tcW w:w="2880" w:type="dxa"/>
            <w:vAlign w:val="center"/>
          </w:tcPr>
          <w:p w14:paraId="2E61C952"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1.37%</w:t>
            </w:r>
          </w:p>
        </w:tc>
      </w:tr>
      <w:tr w:rsidR="005E399E" w:rsidRPr="00C3547B" w14:paraId="01478273" w14:textId="77777777" w:rsidTr="000E4526">
        <w:trPr>
          <w:trHeight w:val="259"/>
        </w:trPr>
        <w:tc>
          <w:tcPr>
            <w:tcW w:w="2587" w:type="dxa"/>
            <w:vAlign w:val="center"/>
          </w:tcPr>
          <w:p w14:paraId="41D837D5"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American Indian or Alaska Native</w:t>
            </w:r>
          </w:p>
        </w:tc>
        <w:tc>
          <w:tcPr>
            <w:tcW w:w="2003" w:type="dxa"/>
            <w:vAlign w:val="center"/>
          </w:tcPr>
          <w:p w14:paraId="1EE2C251"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1,082</w:t>
            </w:r>
          </w:p>
        </w:tc>
        <w:tc>
          <w:tcPr>
            <w:tcW w:w="2880" w:type="dxa"/>
            <w:vAlign w:val="center"/>
          </w:tcPr>
          <w:p w14:paraId="7C457264" w14:textId="77777777" w:rsidR="005E399E" w:rsidRPr="00C3547B" w:rsidRDefault="005E399E" w:rsidP="00607E55">
            <w:pPr>
              <w:pStyle w:val="TableParagraph"/>
              <w:spacing w:before="0" w:line="278" w:lineRule="auto"/>
              <w:ind w:right="91"/>
              <w:jc w:val="center"/>
              <w:rPr>
                <w:rFonts w:ascii="Arial" w:hAnsi="Arial" w:cs="Arial"/>
              </w:rPr>
            </w:pPr>
            <w:r w:rsidRPr="00C3547B">
              <w:rPr>
                <w:rFonts w:ascii="Arial" w:hAnsi="Arial" w:cs="Arial"/>
              </w:rPr>
              <w:t>14</w:t>
            </w:r>
          </w:p>
        </w:tc>
        <w:tc>
          <w:tcPr>
            <w:tcW w:w="2880" w:type="dxa"/>
            <w:vAlign w:val="center"/>
          </w:tcPr>
          <w:p w14:paraId="0F4265C9"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1.29%</w:t>
            </w:r>
          </w:p>
        </w:tc>
      </w:tr>
      <w:tr w:rsidR="005E399E" w:rsidRPr="00C3547B" w14:paraId="5A14CB24" w14:textId="77777777" w:rsidTr="000E4526">
        <w:trPr>
          <w:trHeight w:val="255"/>
        </w:trPr>
        <w:tc>
          <w:tcPr>
            <w:tcW w:w="2587" w:type="dxa"/>
            <w:vAlign w:val="center"/>
          </w:tcPr>
          <w:p w14:paraId="2F64329F"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Asian</w:t>
            </w:r>
          </w:p>
        </w:tc>
        <w:tc>
          <w:tcPr>
            <w:tcW w:w="2003" w:type="dxa"/>
            <w:vAlign w:val="center"/>
          </w:tcPr>
          <w:p w14:paraId="31F6C41F"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36,220</w:t>
            </w:r>
          </w:p>
        </w:tc>
        <w:tc>
          <w:tcPr>
            <w:tcW w:w="2880" w:type="dxa"/>
            <w:vAlign w:val="center"/>
          </w:tcPr>
          <w:p w14:paraId="62CEADBE" w14:textId="77777777" w:rsidR="005E399E" w:rsidRPr="00C3547B" w:rsidRDefault="005E399E" w:rsidP="00607E55">
            <w:pPr>
              <w:pStyle w:val="TableParagraph"/>
              <w:spacing w:before="0" w:line="278" w:lineRule="auto"/>
              <w:ind w:right="91"/>
              <w:jc w:val="center"/>
              <w:rPr>
                <w:rFonts w:ascii="Arial" w:hAnsi="Arial" w:cs="Arial"/>
              </w:rPr>
            </w:pPr>
            <w:r w:rsidRPr="00C3547B">
              <w:rPr>
                <w:rFonts w:ascii="Arial" w:hAnsi="Arial" w:cs="Arial"/>
              </w:rPr>
              <w:t>445</w:t>
            </w:r>
          </w:p>
        </w:tc>
        <w:tc>
          <w:tcPr>
            <w:tcW w:w="2880" w:type="dxa"/>
            <w:vAlign w:val="center"/>
          </w:tcPr>
          <w:p w14:paraId="2DEC375E"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1.23%</w:t>
            </w:r>
          </w:p>
        </w:tc>
      </w:tr>
      <w:tr w:rsidR="005E399E" w:rsidRPr="00C3547B" w14:paraId="627C39FD" w14:textId="77777777" w:rsidTr="000E4526">
        <w:trPr>
          <w:trHeight w:val="255"/>
        </w:trPr>
        <w:tc>
          <w:tcPr>
            <w:tcW w:w="2587" w:type="dxa"/>
            <w:vAlign w:val="center"/>
          </w:tcPr>
          <w:p w14:paraId="6AC2148B"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Black or African American</w:t>
            </w:r>
          </w:p>
        </w:tc>
        <w:tc>
          <w:tcPr>
            <w:tcW w:w="2003" w:type="dxa"/>
            <w:vAlign w:val="center"/>
          </w:tcPr>
          <w:p w14:paraId="329B0AFD"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47,287</w:t>
            </w:r>
          </w:p>
        </w:tc>
        <w:tc>
          <w:tcPr>
            <w:tcW w:w="2880" w:type="dxa"/>
            <w:vAlign w:val="center"/>
          </w:tcPr>
          <w:p w14:paraId="0101545F" w14:textId="77777777" w:rsidR="005E399E" w:rsidRPr="00C3547B" w:rsidRDefault="005E399E" w:rsidP="00607E55">
            <w:pPr>
              <w:pStyle w:val="TableParagraph"/>
              <w:spacing w:before="0" w:line="278" w:lineRule="auto"/>
              <w:ind w:right="89"/>
              <w:jc w:val="center"/>
              <w:rPr>
                <w:rFonts w:ascii="Arial" w:hAnsi="Arial" w:cs="Arial"/>
              </w:rPr>
            </w:pPr>
            <w:r w:rsidRPr="00C3547B">
              <w:rPr>
                <w:rFonts w:ascii="Arial" w:hAnsi="Arial" w:cs="Arial"/>
              </w:rPr>
              <w:t>977</w:t>
            </w:r>
          </w:p>
        </w:tc>
        <w:tc>
          <w:tcPr>
            <w:tcW w:w="2880" w:type="dxa"/>
            <w:vAlign w:val="center"/>
          </w:tcPr>
          <w:p w14:paraId="2B0E666D"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2.07%</w:t>
            </w:r>
          </w:p>
        </w:tc>
      </w:tr>
      <w:tr w:rsidR="005E399E" w:rsidRPr="00C3547B" w14:paraId="2F0A0B09" w14:textId="77777777" w:rsidTr="000E4526">
        <w:trPr>
          <w:trHeight w:val="257"/>
        </w:trPr>
        <w:tc>
          <w:tcPr>
            <w:tcW w:w="2587" w:type="dxa"/>
            <w:vAlign w:val="center"/>
          </w:tcPr>
          <w:p w14:paraId="52C994CF"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Native Hawaiian or Other Pacific Islander</w:t>
            </w:r>
          </w:p>
        </w:tc>
        <w:tc>
          <w:tcPr>
            <w:tcW w:w="2003" w:type="dxa"/>
            <w:vAlign w:val="center"/>
          </w:tcPr>
          <w:p w14:paraId="1A5EAEF4"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419</w:t>
            </w:r>
          </w:p>
        </w:tc>
        <w:tc>
          <w:tcPr>
            <w:tcW w:w="2880" w:type="dxa"/>
            <w:vAlign w:val="center"/>
          </w:tcPr>
          <w:p w14:paraId="3D6A93BE" w14:textId="77777777" w:rsidR="005E399E" w:rsidRPr="00C3547B" w:rsidRDefault="005E399E" w:rsidP="00607E55">
            <w:pPr>
              <w:pStyle w:val="TableParagraph"/>
              <w:spacing w:before="0" w:line="278" w:lineRule="auto"/>
              <w:ind w:right="91"/>
              <w:jc w:val="center"/>
              <w:rPr>
                <w:rFonts w:ascii="Arial" w:hAnsi="Arial" w:cs="Arial"/>
              </w:rPr>
            </w:pPr>
            <w:r w:rsidRPr="00C3547B">
              <w:rPr>
                <w:rFonts w:ascii="Arial" w:hAnsi="Arial" w:cs="Arial"/>
              </w:rPr>
              <w:t>6</w:t>
            </w:r>
          </w:p>
        </w:tc>
        <w:tc>
          <w:tcPr>
            <w:tcW w:w="2880" w:type="dxa"/>
            <w:vAlign w:val="center"/>
          </w:tcPr>
          <w:p w14:paraId="3CB2B657"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1.43%</w:t>
            </w:r>
          </w:p>
        </w:tc>
      </w:tr>
      <w:tr w:rsidR="005E399E" w:rsidRPr="00C3547B" w14:paraId="634C7791" w14:textId="77777777" w:rsidTr="000E4526">
        <w:trPr>
          <w:trHeight w:val="258"/>
        </w:trPr>
        <w:tc>
          <w:tcPr>
            <w:tcW w:w="2587" w:type="dxa"/>
            <w:vAlign w:val="center"/>
          </w:tcPr>
          <w:p w14:paraId="2F563389"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White</w:t>
            </w:r>
          </w:p>
        </w:tc>
        <w:tc>
          <w:tcPr>
            <w:tcW w:w="2003" w:type="dxa"/>
            <w:vAlign w:val="center"/>
          </w:tcPr>
          <w:p w14:paraId="1903CB64"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244,965</w:t>
            </w:r>
          </w:p>
        </w:tc>
        <w:tc>
          <w:tcPr>
            <w:tcW w:w="2880" w:type="dxa"/>
            <w:vAlign w:val="center"/>
          </w:tcPr>
          <w:p w14:paraId="419E6CC8" w14:textId="77777777" w:rsidR="005E399E" w:rsidRPr="00C3547B" w:rsidRDefault="005E399E" w:rsidP="00607E55">
            <w:pPr>
              <w:pStyle w:val="TableParagraph"/>
              <w:spacing w:before="0" w:line="278" w:lineRule="auto"/>
              <w:ind w:right="89"/>
              <w:jc w:val="center"/>
              <w:rPr>
                <w:rFonts w:ascii="Arial" w:hAnsi="Arial" w:cs="Arial"/>
              </w:rPr>
            </w:pPr>
            <w:r w:rsidRPr="00C3547B">
              <w:rPr>
                <w:rFonts w:ascii="Arial" w:hAnsi="Arial" w:cs="Arial"/>
              </w:rPr>
              <w:t>2,233</w:t>
            </w:r>
          </w:p>
        </w:tc>
        <w:tc>
          <w:tcPr>
            <w:tcW w:w="2880" w:type="dxa"/>
            <w:vAlign w:val="center"/>
          </w:tcPr>
          <w:p w14:paraId="75C009FF"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0.91%</w:t>
            </w:r>
          </w:p>
        </w:tc>
      </w:tr>
      <w:tr w:rsidR="005E399E" w:rsidRPr="00C3547B" w14:paraId="27BB481F" w14:textId="77777777" w:rsidTr="000E4526">
        <w:trPr>
          <w:trHeight w:val="255"/>
        </w:trPr>
        <w:tc>
          <w:tcPr>
            <w:tcW w:w="2587" w:type="dxa"/>
            <w:vAlign w:val="center"/>
          </w:tcPr>
          <w:p w14:paraId="0793E04D"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Multi-Race, Not Hispanic or Latino</w:t>
            </w:r>
          </w:p>
        </w:tc>
        <w:tc>
          <w:tcPr>
            <w:tcW w:w="2003" w:type="dxa"/>
            <w:vAlign w:val="center"/>
          </w:tcPr>
          <w:p w14:paraId="4F10AFA8"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21,904</w:t>
            </w:r>
          </w:p>
        </w:tc>
        <w:tc>
          <w:tcPr>
            <w:tcW w:w="2880" w:type="dxa"/>
            <w:vAlign w:val="center"/>
          </w:tcPr>
          <w:p w14:paraId="4E2F9706" w14:textId="77777777" w:rsidR="005E399E" w:rsidRPr="00C3547B" w:rsidRDefault="005E399E" w:rsidP="00607E55">
            <w:pPr>
              <w:pStyle w:val="TableParagraph"/>
              <w:spacing w:before="0" w:line="278" w:lineRule="auto"/>
              <w:ind w:right="91"/>
              <w:jc w:val="center"/>
              <w:rPr>
                <w:rFonts w:ascii="Arial" w:hAnsi="Arial" w:cs="Arial"/>
              </w:rPr>
            </w:pPr>
            <w:r w:rsidRPr="00C3547B">
              <w:rPr>
                <w:rFonts w:ascii="Arial" w:hAnsi="Arial" w:cs="Arial"/>
              </w:rPr>
              <w:t>255</w:t>
            </w:r>
          </w:p>
        </w:tc>
        <w:tc>
          <w:tcPr>
            <w:tcW w:w="2880" w:type="dxa"/>
            <w:vAlign w:val="center"/>
          </w:tcPr>
          <w:p w14:paraId="12C1969A"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1.16%</w:t>
            </w:r>
          </w:p>
        </w:tc>
      </w:tr>
      <w:tr w:rsidR="005E399E" w:rsidRPr="00C3547B" w14:paraId="767FF29E" w14:textId="77777777" w:rsidTr="000E4526">
        <w:trPr>
          <w:trHeight w:val="258"/>
        </w:trPr>
        <w:tc>
          <w:tcPr>
            <w:tcW w:w="2587" w:type="dxa"/>
            <w:vAlign w:val="center"/>
          </w:tcPr>
          <w:p w14:paraId="56CA8D40"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Male</w:t>
            </w:r>
          </w:p>
        </w:tc>
        <w:tc>
          <w:tcPr>
            <w:tcW w:w="2003" w:type="dxa"/>
            <w:vAlign w:val="center"/>
          </w:tcPr>
          <w:p w14:paraId="3399AEBC"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241,965</w:t>
            </w:r>
          </w:p>
        </w:tc>
        <w:tc>
          <w:tcPr>
            <w:tcW w:w="2880" w:type="dxa"/>
            <w:vAlign w:val="center"/>
          </w:tcPr>
          <w:p w14:paraId="29D13E03" w14:textId="77777777" w:rsidR="005E399E" w:rsidRPr="00C3547B" w:rsidRDefault="005E399E" w:rsidP="00607E55">
            <w:pPr>
              <w:pStyle w:val="TableParagraph"/>
              <w:spacing w:before="0" w:line="278" w:lineRule="auto"/>
              <w:ind w:right="89"/>
              <w:jc w:val="center"/>
              <w:rPr>
                <w:rFonts w:ascii="Arial" w:hAnsi="Arial" w:cs="Arial"/>
              </w:rPr>
            </w:pPr>
            <w:r w:rsidRPr="00C3547B">
              <w:rPr>
                <w:rFonts w:ascii="Arial" w:hAnsi="Arial" w:cs="Arial"/>
              </w:rPr>
              <w:t>3,801</w:t>
            </w:r>
          </w:p>
        </w:tc>
        <w:tc>
          <w:tcPr>
            <w:tcW w:w="2880" w:type="dxa"/>
            <w:vAlign w:val="center"/>
          </w:tcPr>
          <w:p w14:paraId="5B44B927"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1.57%</w:t>
            </w:r>
          </w:p>
        </w:tc>
      </w:tr>
      <w:tr w:rsidR="005E399E" w:rsidRPr="00C3547B" w14:paraId="5DFD1C8E" w14:textId="77777777" w:rsidTr="000E4526">
        <w:trPr>
          <w:trHeight w:val="253"/>
        </w:trPr>
        <w:tc>
          <w:tcPr>
            <w:tcW w:w="2587" w:type="dxa"/>
            <w:vAlign w:val="center"/>
          </w:tcPr>
          <w:p w14:paraId="258B955B"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Female</w:t>
            </w:r>
          </w:p>
        </w:tc>
        <w:tc>
          <w:tcPr>
            <w:tcW w:w="2003" w:type="dxa"/>
            <w:vAlign w:val="center"/>
          </w:tcPr>
          <w:p w14:paraId="76ED8492"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229,587</w:t>
            </w:r>
          </w:p>
        </w:tc>
        <w:tc>
          <w:tcPr>
            <w:tcW w:w="2880" w:type="dxa"/>
            <w:vAlign w:val="center"/>
          </w:tcPr>
          <w:p w14:paraId="1103BDF1" w14:textId="77777777" w:rsidR="005E399E" w:rsidRPr="00C3547B" w:rsidRDefault="005E399E" w:rsidP="00607E55">
            <w:pPr>
              <w:pStyle w:val="TableParagraph"/>
              <w:spacing w:before="0" w:line="278" w:lineRule="auto"/>
              <w:ind w:right="89"/>
              <w:jc w:val="center"/>
              <w:rPr>
                <w:rFonts w:ascii="Arial" w:hAnsi="Arial" w:cs="Arial"/>
              </w:rPr>
            </w:pPr>
            <w:r w:rsidRPr="00C3547B">
              <w:rPr>
                <w:rFonts w:ascii="Arial" w:hAnsi="Arial" w:cs="Arial"/>
              </w:rPr>
              <w:t>1,773</w:t>
            </w:r>
          </w:p>
        </w:tc>
        <w:tc>
          <w:tcPr>
            <w:tcW w:w="2880" w:type="dxa"/>
            <w:vAlign w:val="center"/>
          </w:tcPr>
          <w:p w14:paraId="579A856A"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0.77%</w:t>
            </w:r>
          </w:p>
        </w:tc>
      </w:tr>
      <w:tr w:rsidR="005E399E" w:rsidRPr="00C3547B" w14:paraId="4B03BA68" w14:textId="77777777" w:rsidTr="000E4526">
        <w:trPr>
          <w:trHeight w:val="257"/>
        </w:trPr>
        <w:tc>
          <w:tcPr>
            <w:tcW w:w="2587" w:type="dxa"/>
            <w:vAlign w:val="center"/>
          </w:tcPr>
          <w:p w14:paraId="523D66C0" w14:textId="77777777" w:rsidR="005E399E" w:rsidRPr="00C3547B" w:rsidRDefault="005E399E" w:rsidP="00607E55">
            <w:pPr>
              <w:pStyle w:val="TableParagraph"/>
              <w:spacing w:before="0" w:line="278" w:lineRule="auto"/>
              <w:ind w:left="36"/>
              <w:jc w:val="left"/>
              <w:rPr>
                <w:rFonts w:ascii="Arial" w:hAnsi="Arial" w:cs="Arial"/>
              </w:rPr>
            </w:pPr>
            <w:r w:rsidRPr="00C3547B">
              <w:rPr>
                <w:rFonts w:ascii="Arial" w:hAnsi="Arial" w:cs="Arial"/>
              </w:rPr>
              <w:t>Nonbinary</w:t>
            </w:r>
          </w:p>
        </w:tc>
        <w:tc>
          <w:tcPr>
            <w:tcW w:w="2003" w:type="dxa"/>
            <w:vAlign w:val="center"/>
          </w:tcPr>
          <w:p w14:paraId="189BB48F" w14:textId="77777777" w:rsidR="005E399E" w:rsidRPr="00C3547B" w:rsidRDefault="005E399E" w:rsidP="00607E55">
            <w:pPr>
              <w:pStyle w:val="TableParagraph"/>
              <w:spacing w:before="0" w:line="278" w:lineRule="auto"/>
              <w:ind w:right="88"/>
              <w:jc w:val="center"/>
              <w:rPr>
                <w:rFonts w:ascii="Arial" w:hAnsi="Arial" w:cs="Arial"/>
              </w:rPr>
            </w:pPr>
            <w:r w:rsidRPr="00C3547B">
              <w:rPr>
                <w:rFonts w:ascii="Arial" w:hAnsi="Arial" w:cs="Arial"/>
              </w:rPr>
              <w:t>595</w:t>
            </w:r>
          </w:p>
        </w:tc>
        <w:tc>
          <w:tcPr>
            <w:tcW w:w="2880" w:type="dxa"/>
            <w:vAlign w:val="center"/>
          </w:tcPr>
          <w:p w14:paraId="286A9F80" w14:textId="77777777" w:rsidR="005E399E" w:rsidRPr="00C3547B" w:rsidRDefault="005E399E" w:rsidP="00607E55">
            <w:pPr>
              <w:pStyle w:val="TableParagraph"/>
              <w:spacing w:before="0" w:line="278" w:lineRule="auto"/>
              <w:ind w:right="89"/>
              <w:jc w:val="center"/>
              <w:rPr>
                <w:rFonts w:ascii="Arial" w:hAnsi="Arial" w:cs="Arial"/>
              </w:rPr>
            </w:pPr>
            <w:r w:rsidRPr="00C3547B">
              <w:rPr>
                <w:rFonts w:ascii="Arial" w:hAnsi="Arial" w:cs="Arial"/>
              </w:rPr>
              <w:t>2</w:t>
            </w:r>
          </w:p>
        </w:tc>
        <w:tc>
          <w:tcPr>
            <w:tcW w:w="2880" w:type="dxa"/>
            <w:vAlign w:val="center"/>
          </w:tcPr>
          <w:p w14:paraId="1D75CB44" w14:textId="77777777" w:rsidR="005E399E" w:rsidRPr="00C3547B" w:rsidRDefault="005E399E" w:rsidP="00607E55">
            <w:pPr>
              <w:pStyle w:val="TableParagraph"/>
              <w:spacing w:before="0" w:line="278" w:lineRule="auto"/>
              <w:ind w:right="90"/>
              <w:jc w:val="center"/>
              <w:rPr>
                <w:rFonts w:ascii="Arial" w:hAnsi="Arial" w:cs="Arial"/>
              </w:rPr>
            </w:pPr>
            <w:r w:rsidRPr="00C3547B">
              <w:rPr>
                <w:rFonts w:ascii="Arial" w:hAnsi="Arial" w:cs="Arial"/>
              </w:rPr>
              <w:t>0.34%</w:t>
            </w:r>
          </w:p>
        </w:tc>
      </w:tr>
      <w:tr w:rsidR="00DD3AC7" w:rsidRPr="00C3547B" w14:paraId="3EA8D396" w14:textId="77777777" w:rsidTr="000E4526">
        <w:trPr>
          <w:trHeight w:val="259"/>
        </w:trPr>
        <w:tc>
          <w:tcPr>
            <w:tcW w:w="2587" w:type="dxa"/>
            <w:shd w:val="clear" w:color="auto" w:fill="FFFFFF" w:themeFill="background1"/>
            <w:vAlign w:val="center"/>
          </w:tcPr>
          <w:p w14:paraId="6913054A" w14:textId="77777777" w:rsidR="005E399E" w:rsidRPr="00C3547B" w:rsidRDefault="005E399E" w:rsidP="00607E55">
            <w:pPr>
              <w:pStyle w:val="TableParagraph"/>
              <w:spacing w:before="0" w:line="278" w:lineRule="auto"/>
              <w:ind w:left="36"/>
              <w:jc w:val="left"/>
              <w:rPr>
                <w:rFonts w:ascii="Arial" w:hAnsi="Arial" w:cs="Arial"/>
                <w:b/>
                <w:bCs/>
                <w:color w:val="000000" w:themeColor="text1"/>
              </w:rPr>
            </w:pPr>
            <w:r w:rsidRPr="00C3547B">
              <w:rPr>
                <w:rFonts w:ascii="Arial" w:hAnsi="Arial" w:cs="Arial"/>
              </w:rPr>
              <w:t>English Learners</w:t>
            </w:r>
          </w:p>
        </w:tc>
        <w:tc>
          <w:tcPr>
            <w:tcW w:w="2003" w:type="dxa"/>
            <w:shd w:val="clear" w:color="auto" w:fill="FFFFFF" w:themeFill="background1"/>
            <w:vAlign w:val="center"/>
          </w:tcPr>
          <w:p w14:paraId="19BEDC19" w14:textId="77777777" w:rsidR="005E399E" w:rsidRPr="00C3547B" w:rsidRDefault="005E399E" w:rsidP="00607E55">
            <w:pPr>
              <w:pStyle w:val="TableParagraph"/>
              <w:spacing w:before="0" w:line="278" w:lineRule="auto"/>
              <w:ind w:right="88"/>
              <w:jc w:val="center"/>
              <w:rPr>
                <w:rFonts w:ascii="Arial" w:hAnsi="Arial" w:cs="Arial"/>
                <w:b/>
                <w:bCs/>
                <w:color w:val="000000" w:themeColor="text1"/>
              </w:rPr>
            </w:pPr>
            <w:r w:rsidRPr="00C3547B">
              <w:rPr>
                <w:rFonts w:ascii="Arial" w:hAnsi="Arial" w:cs="Arial"/>
              </w:rPr>
              <w:t>61,087</w:t>
            </w:r>
          </w:p>
        </w:tc>
        <w:tc>
          <w:tcPr>
            <w:tcW w:w="2880" w:type="dxa"/>
            <w:shd w:val="clear" w:color="auto" w:fill="FFFFFF" w:themeFill="background1"/>
            <w:vAlign w:val="center"/>
          </w:tcPr>
          <w:p w14:paraId="4A0E7A5B" w14:textId="77777777" w:rsidR="005E399E" w:rsidRPr="00C3547B" w:rsidRDefault="005E399E" w:rsidP="00607E55">
            <w:pPr>
              <w:pStyle w:val="TableParagraph"/>
              <w:spacing w:before="0" w:line="278" w:lineRule="auto"/>
              <w:ind w:right="89"/>
              <w:jc w:val="center"/>
              <w:rPr>
                <w:rFonts w:ascii="Arial" w:hAnsi="Arial" w:cs="Arial"/>
                <w:b/>
                <w:bCs/>
                <w:color w:val="000000" w:themeColor="text1"/>
              </w:rPr>
            </w:pPr>
            <w:r w:rsidRPr="00C3547B">
              <w:rPr>
                <w:rFonts w:ascii="Arial" w:hAnsi="Arial" w:cs="Arial"/>
              </w:rPr>
              <w:t>925</w:t>
            </w:r>
          </w:p>
        </w:tc>
        <w:tc>
          <w:tcPr>
            <w:tcW w:w="2880" w:type="dxa"/>
            <w:shd w:val="clear" w:color="auto" w:fill="FFFFFF" w:themeFill="background1"/>
            <w:vAlign w:val="center"/>
          </w:tcPr>
          <w:p w14:paraId="2878D5A5" w14:textId="77777777" w:rsidR="005E399E" w:rsidRPr="00C3547B" w:rsidRDefault="005E399E" w:rsidP="00607E55">
            <w:pPr>
              <w:pStyle w:val="TableParagraph"/>
              <w:spacing w:before="0" w:line="278" w:lineRule="auto"/>
              <w:ind w:right="90"/>
              <w:jc w:val="center"/>
              <w:rPr>
                <w:rFonts w:ascii="Arial" w:hAnsi="Arial" w:cs="Arial"/>
                <w:b/>
                <w:bCs/>
                <w:color w:val="000000" w:themeColor="text1"/>
              </w:rPr>
            </w:pPr>
            <w:r w:rsidRPr="00C3547B">
              <w:rPr>
                <w:rFonts w:ascii="Arial" w:hAnsi="Arial" w:cs="Arial"/>
              </w:rPr>
              <w:t>1.52%</w:t>
            </w:r>
          </w:p>
        </w:tc>
      </w:tr>
      <w:tr w:rsidR="00DD3AC7" w:rsidRPr="00C3547B" w14:paraId="2F135E56" w14:textId="77777777" w:rsidTr="000E4526">
        <w:trPr>
          <w:cnfStyle w:val="010000000000" w:firstRow="0" w:lastRow="1" w:firstColumn="0" w:lastColumn="0" w:oddVBand="0" w:evenVBand="0" w:oddHBand="0" w:evenHBand="0" w:firstRowFirstColumn="0" w:firstRowLastColumn="0" w:lastRowFirstColumn="0" w:lastRowLastColumn="0"/>
          <w:trHeight w:val="197"/>
        </w:trPr>
        <w:tc>
          <w:tcPr>
            <w:tcW w:w="2587" w:type="dxa"/>
            <w:shd w:val="clear" w:color="auto" w:fill="FFFFFF" w:themeFill="background1"/>
            <w:vAlign w:val="center"/>
          </w:tcPr>
          <w:p w14:paraId="6DCA079E" w14:textId="77777777" w:rsidR="005E399E" w:rsidRPr="00C3547B" w:rsidRDefault="005E399E" w:rsidP="00607E55">
            <w:pPr>
              <w:pStyle w:val="TableParagraph"/>
              <w:spacing w:before="0" w:line="278" w:lineRule="auto"/>
              <w:ind w:left="36"/>
              <w:jc w:val="left"/>
              <w:rPr>
                <w:rFonts w:ascii="Arial" w:hAnsi="Arial" w:cs="Arial"/>
                <w:b w:val="0"/>
                <w:color w:val="404040" w:themeColor="text1" w:themeTint="BF"/>
              </w:rPr>
            </w:pPr>
            <w:r w:rsidRPr="00C3547B">
              <w:rPr>
                <w:rFonts w:ascii="Arial" w:hAnsi="Arial" w:cs="Arial"/>
                <w:b w:val="0"/>
                <w:color w:val="404040" w:themeColor="text1" w:themeTint="BF"/>
              </w:rPr>
              <w:t>Low Income</w:t>
            </w:r>
          </w:p>
        </w:tc>
        <w:tc>
          <w:tcPr>
            <w:tcW w:w="2003" w:type="dxa"/>
            <w:shd w:val="clear" w:color="auto" w:fill="FFFFFF" w:themeFill="background1"/>
            <w:vAlign w:val="center"/>
          </w:tcPr>
          <w:p w14:paraId="7A932857" w14:textId="77777777" w:rsidR="005E399E" w:rsidRPr="00C3547B" w:rsidRDefault="005E399E" w:rsidP="00607E55">
            <w:pPr>
              <w:pStyle w:val="TableParagraph"/>
              <w:spacing w:before="0" w:line="278" w:lineRule="auto"/>
              <w:ind w:right="88"/>
              <w:jc w:val="center"/>
              <w:rPr>
                <w:rFonts w:ascii="Arial" w:hAnsi="Arial" w:cs="Arial"/>
                <w:b w:val="0"/>
                <w:color w:val="404040" w:themeColor="text1" w:themeTint="BF"/>
              </w:rPr>
            </w:pPr>
            <w:r w:rsidRPr="00C3547B">
              <w:rPr>
                <w:rFonts w:ascii="Arial" w:hAnsi="Arial" w:cs="Arial"/>
                <w:b w:val="0"/>
                <w:color w:val="000000" w:themeColor="text1"/>
              </w:rPr>
              <w:t>208,960</w:t>
            </w:r>
          </w:p>
        </w:tc>
        <w:tc>
          <w:tcPr>
            <w:tcW w:w="2880" w:type="dxa"/>
            <w:shd w:val="clear" w:color="auto" w:fill="FFFFFF" w:themeFill="background1"/>
            <w:vAlign w:val="center"/>
          </w:tcPr>
          <w:p w14:paraId="7A7F79D4" w14:textId="77777777" w:rsidR="005E399E" w:rsidRPr="00C3547B" w:rsidRDefault="005E399E" w:rsidP="00607E55">
            <w:pPr>
              <w:pStyle w:val="TableParagraph"/>
              <w:spacing w:before="0" w:line="278" w:lineRule="auto"/>
              <w:ind w:right="89"/>
              <w:jc w:val="center"/>
              <w:rPr>
                <w:rFonts w:ascii="Arial" w:hAnsi="Arial" w:cs="Arial"/>
                <w:b w:val="0"/>
                <w:color w:val="404040" w:themeColor="text1" w:themeTint="BF"/>
              </w:rPr>
            </w:pPr>
            <w:r w:rsidRPr="00C3547B">
              <w:rPr>
                <w:rFonts w:ascii="Arial" w:hAnsi="Arial" w:cs="Arial"/>
                <w:b w:val="0"/>
                <w:color w:val="404040" w:themeColor="text1" w:themeTint="BF"/>
              </w:rPr>
              <w:t>3,714</w:t>
            </w:r>
          </w:p>
        </w:tc>
        <w:tc>
          <w:tcPr>
            <w:tcW w:w="2880" w:type="dxa"/>
            <w:shd w:val="clear" w:color="auto" w:fill="FFFFFF" w:themeFill="background1"/>
            <w:vAlign w:val="center"/>
          </w:tcPr>
          <w:p w14:paraId="0771AD56" w14:textId="402F28B6" w:rsidR="005E399E" w:rsidRPr="00C3547B" w:rsidRDefault="005E399E" w:rsidP="00607E55">
            <w:pPr>
              <w:pStyle w:val="TableParagraph"/>
              <w:spacing w:before="0" w:line="278" w:lineRule="auto"/>
              <w:ind w:right="90"/>
              <w:jc w:val="center"/>
              <w:rPr>
                <w:rFonts w:ascii="Arial" w:hAnsi="Arial" w:cs="Arial"/>
                <w:b w:val="0"/>
                <w:color w:val="404040" w:themeColor="text1" w:themeTint="BF"/>
              </w:rPr>
            </w:pPr>
            <w:r w:rsidRPr="00C3547B">
              <w:rPr>
                <w:rFonts w:ascii="Arial" w:hAnsi="Arial" w:cs="Arial"/>
                <w:b w:val="0"/>
                <w:color w:val="000000" w:themeColor="text1"/>
              </w:rPr>
              <w:t>1.78%</w:t>
            </w:r>
          </w:p>
        </w:tc>
      </w:tr>
    </w:tbl>
    <w:p w14:paraId="7C10AE56" w14:textId="77777777" w:rsidR="00B84FA9" w:rsidRDefault="00B84FA9" w:rsidP="00C3547B">
      <w:pPr>
        <w:jc w:val="center"/>
      </w:pPr>
    </w:p>
    <w:p w14:paraId="42C8E00E" w14:textId="23EFA319" w:rsidR="005E399E" w:rsidRPr="009952F3" w:rsidRDefault="005E399E" w:rsidP="000E4526">
      <w:pPr>
        <w:jc w:val="center"/>
        <w:sectPr w:rsidR="005E399E" w:rsidRPr="009952F3" w:rsidSect="005E399E">
          <w:type w:val="continuous"/>
          <w:pgSz w:w="12240" w:h="15840"/>
          <w:pgMar w:top="1440" w:right="1440" w:bottom="1440" w:left="1440" w:header="576" w:footer="360" w:gutter="0"/>
          <w:cols w:space="720"/>
          <w:titlePg/>
          <w:docGrid w:linePitch="326"/>
        </w:sectPr>
      </w:pPr>
      <w:r w:rsidRPr="009952F3">
        <w:lastRenderedPageBreak/>
        <w:t>Table</w:t>
      </w:r>
      <w:r w:rsidRPr="009952F3">
        <w:rPr>
          <w:spacing w:val="-7"/>
        </w:rPr>
        <w:t xml:space="preserve"> </w:t>
      </w:r>
      <w:r w:rsidRPr="009952F3">
        <w:t>3:</w:t>
      </w:r>
      <w:r w:rsidRPr="009952F3">
        <w:rPr>
          <w:spacing w:val="-6"/>
        </w:rPr>
        <w:t xml:space="preserve"> </w:t>
      </w:r>
      <w:r w:rsidRPr="009952F3">
        <w:t>AA-AAAS</w:t>
      </w:r>
      <w:r w:rsidRPr="009952F3">
        <w:rPr>
          <w:spacing w:val="-12"/>
        </w:rPr>
        <w:t xml:space="preserve"> </w:t>
      </w:r>
      <w:r w:rsidRPr="009952F3">
        <w:t>Participation</w:t>
      </w:r>
      <w:r w:rsidRPr="009952F3">
        <w:rPr>
          <w:spacing w:val="-6"/>
        </w:rPr>
        <w:t xml:space="preserve"> </w:t>
      </w:r>
      <w:r w:rsidRPr="009952F3">
        <w:t>Rates</w:t>
      </w:r>
      <w:r w:rsidRPr="009952F3">
        <w:rPr>
          <w:spacing w:val="-10"/>
        </w:rPr>
        <w:t xml:space="preserve"> </w:t>
      </w:r>
      <w:r w:rsidRPr="009952F3">
        <w:t>by</w:t>
      </w:r>
      <w:r w:rsidRPr="009952F3">
        <w:rPr>
          <w:spacing w:val="-9"/>
        </w:rPr>
        <w:t xml:space="preserve"> </w:t>
      </w:r>
      <w:r w:rsidRPr="009952F3">
        <w:t>Subgroup</w:t>
      </w:r>
      <w:r w:rsidRPr="009952F3">
        <w:rPr>
          <w:spacing w:val="-12"/>
        </w:rPr>
        <w:t xml:space="preserve"> </w:t>
      </w:r>
      <w:r w:rsidRPr="009952F3">
        <w:t>for</w:t>
      </w:r>
      <w:r w:rsidRPr="009952F3">
        <w:rPr>
          <w:spacing w:val="-6"/>
        </w:rPr>
        <w:t xml:space="preserve"> </w:t>
      </w:r>
      <w:r w:rsidRPr="009952F3">
        <w:t>SY</w:t>
      </w:r>
      <w:r w:rsidRPr="009952F3">
        <w:rPr>
          <w:spacing w:val="-11"/>
        </w:rPr>
        <w:t xml:space="preserve"> </w:t>
      </w:r>
      <w:r w:rsidRPr="009952F3">
        <w:t>2024–</w:t>
      </w:r>
      <w:r w:rsidRPr="009952F3">
        <w:rPr>
          <w:spacing w:val="-5"/>
        </w:rPr>
        <w:t>25</w:t>
      </w:r>
      <w:r w:rsidR="009952F3" w:rsidRPr="009952F3">
        <w:rPr>
          <w:spacing w:val="-5"/>
        </w:rPr>
        <w:t>—</w:t>
      </w:r>
      <w:r w:rsidRPr="009952F3">
        <w:rPr>
          <w:spacing w:val="-5"/>
        </w:rPr>
        <w:t>Math</w:t>
      </w:r>
      <w:r w:rsidR="00C65768" w:rsidRPr="009952F3">
        <w:rPr>
          <w:spacing w:val="-5"/>
        </w:rPr>
        <w:t>ematics</w:t>
      </w:r>
    </w:p>
    <w:tbl>
      <w:tblPr>
        <w:tblStyle w:val="ProposalTable"/>
        <w:tblW w:w="103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3: AA-AAAS Participation Rates by Subgroup for SY 2024–25 - Math"/>
        <w:tblDescription w:val="This table provides the specific numbers of students in different subgroups that participated in the math alternate assessments in the 2024 to 2025 school year."/>
      </w:tblPr>
      <w:tblGrid>
        <w:gridCol w:w="2587"/>
        <w:gridCol w:w="1913"/>
        <w:gridCol w:w="2880"/>
        <w:gridCol w:w="2970"/>
      </w:tblGrid>
      <w:tr w:rsidR="005E399E" w:rsidRPr="00C3547B" w14:paraId="6D89F526" w14:textId="77777777" w:rsidTr="000E4526">
        <w:trPr>
          <w:cnfStyle w:val="100000000000" w:firstRow="1" w:lastRow="0" w:firstColumn="0" w:lastColumn="0" w:oddVBand="0" w:evenVBand="0" w:oddHBand="0" w:evenHBand="0" w:firstRowFirstColumn="0" w:firstRowLastColumn="0" w:lastRowFirstColumn="0" w:lastRowLastColumn="0"/>
          <w:trHeight w:val="259"/>
        </w:trPr>
        <w:tc>
          <w:tcPr>
            <w:tcW w:w="2587" w:type="dxa"/>
            <w:vAlign w:val="center"/>
          </w:tcPr>
          <w:p w14:paraId="03D32916" w14:textId="77777777" w:rsidR="005E399E" w:rsidRPr="00C3547B" w:rsidRDefault="005E399E" w:rsidP="000E4526">
            <w:pPr>
              <w:pStyle w:val="TableParagraph"/>
              <w:spacing w:before="0" w:line="240" w:lineRule="auto"/>
              <w:ind w:left="112"/>
              <w:jc w:val="left"/>
              <w:rPr>
                <w:rFonts w:ascii="Arial" w:hAnsi="Arial" w:cs="Arial"/>
                <w:b w:val="0"/>
              </w:rPr>
            </w:pPr>
            <w:r w:rsidRPr="00C3547B">
              <w:rPr>
                <w:rFonts w:ascii="Arial" w:hAnsi="Arial" w:cs="Arial"/>
                <w:spacing w:val="-2"/>
              </w:rPr>
              <w:t>Mathematics</w:t>
            </w:r>
          </w:p>
        </w:tc>
        <w:tc>
          <w:tcPr>
            <w:tcW w:w="1913" w:type="dxa"/>
            <w:vAlign w:val="center"/>
          </w:tcPr>
          <w:p w14:paraId="56DBD9D4" w14:textId="77777777" w:rsidR="005E399E" w:rsidRPr="00C3547B" w:rsidRDefault="005E399E" w:rsidP="000E4526">
            <w:pPr>
              <w:pStyle w:val="TableParagraph"/>
              <w:spacing w:before="0" w:line="240" w:lineRule="auto"/>
              <w:jc w:val="center"/>
              <w:rPr>
                <w:rFonts w:ascii="Arial" w:hAnsi="Arial" w:cs="Arial"/>
              </w:rPr>
            </w:pPr>
            <w:r w:rsidRPr="00C3547B">
              <w:rPr>
                <w:rFonts w:ascii="Arial" w:hAnsi="Arial" w:cs="Arial"/>
              </w:rPr>
              <w:t>Total Number in Grades 3-8 &amp; HS</w:t>
            </w:r>
          </w:p>
        </w:tc>
        <w:tc>
          <w:tcPr>
            <w:tcW w:w="2880" w:type="dxa"/>
            <w:vAlign w:val="center"/>
          </w:tcPr>
          <w:p w14:paraId="4B4073A1" w14:textId="77777777" w:rsidR="005E399E" w:rsidRPr="00C3547B" w:rsidRDefault="005E399E" w:rsidP="000E4526">
            <w:pPr>
              <w:pStyle w:val="TableParagraph"/>
              <w:spacing w:before="0" w:line="240" w:lineRule="auto"/>
              <w:jc w:val="center"/>
              <w:rPr>
                <w:rFonts w:ascii="Arial" w:hAnsi="Arial" w:cs="Arial"/>
              </w:rPr>
            </w:pPr>
            <w:r w:rsidRPr="00C3547B">
              <w:rPr>
                <w:rFonts w:ascii="Arial" w:hAnsi="Arial" w:cs="Arial"/>
              </w:rPr>
              <w:t>Number</w:t>
            </w:r>
            <w:r w:rsidRPr="00C3547B">
              <w:rPr>
                <w:rFonts w:ascii="Arial" w:hAnsi="Arial" w:cs="Arial"/>
                <w:spacing w:val="-14"/>
              </w:rPr>
              <w:t xml:space="preserve"> </w:t>
            </w:r>
            <w:r w:rsidRPr="00C3547B">
              <w:rPr>
                <w:rFonts w:ascii="Arial" w:hAnsi="Arial" w:cs="Arial"/>
              </w:rPr>
              <w:t>Taking</w:t>
            </w:r>
            <w:r w:rsidRPr="00C3547B">
              <w:rPr>
                <w:rFonts w:ascii="Arial" w:hAnsi="Arial" w:cs="Arial"/>
                <w:spacing w:val="-14"/>
              </w:rPr>
              <w:t xml:space="preserve"> </w:t>
            </w:r>
            <w:r w:rsidRPr="00C3547B">
              <w:rPr>
                <w:rFonts w:ascii="Arial" w:hAnsi="Arial" w:cs="Arial"/>
              </w:rPr>
              <w:t>AA-AAAS in</w:t>
            </w:r>
            <w:r w:rsidRPr="00C3547B">
              <w:rPr>
                <w:rFonts w:ascii="Arial" w:hAnsi="Arial" w:cs="Arial"/>
                <w:spacing w:val="-4"/>
              </w:rPr>
              <w:t xml:space="preserve"> </w:t>
            </w:r>
            <w:r w:rsidRPr="00C3547B">
              <w:rPr>
                <w:rFonts w:ascii="Arial" w:hAnsi="Arial" w:cs="Arial"/>
              </w:rPr>
              <w:t>Grades</w:t>
            </w:r>
            <w:r w:rsidRPr="00C3547B">
              <w:rPr>
                <w:rFonts w:ascii="Arial" w:hAnsi="Arial" w:cs="Arial"/>
                <w:spacing w:val="-4"/>
              </w:rPr>
              <w:t xml:space="preserve"> </w:t>
            </w:r>
            <w:r w:rsidRPr="00C3547B">
              <w:rPr>
                <w:rFonts w:ascii="Arial" w:hAnsi="Arial" w:cs="Arial"/>
              </w:rPr>
              <w:t>3-8</w:t>
            </w:r>
            <w:r w:rsidRPr="00C3547B">
              <w:rPr>
                <w:rFonts w:ascii="Arial" w:hAnsi="Arial" w:cs="Arial"/>
                <w:spacing w:val="-5"/>
              </w:rPr>
              <w:t xml:space="preserve"> </w:t>
            </w:r>
            <w:r w:rsidRPr="00C3547B">
              <w:rPr>
                <w:rFonts w:ascii="Arial" w:hAnsi="Arial" w:cs="Arial"/>
              </w:rPr>
              <w:t>&amp;</w:t>
            </w:r>
            <w:r w:rsidRPr="00C3547B">
              <w:rPr>
                <w:rFonts w:ascii="Arial" w:hAnsi="Arial" w:cs="Arial"/>
                <w:spacing w:val="-5"/>
              </w:rPr>
              <w:t xml:space="preserve"> HS</w:t>
            </w:r>
          </w:p>
        </w:tc>
        <w:tc>
          <w:tcPr>
            <w:tcW w:w="2970" w:type="dxa"/>
            <w:vAlign w:val="center"/>
          </w:tcPr>
          <w:p w14:paraId="02A0CA9F" w14:textId="0EC02497" w:rsidR="005E399E" w:rsidRPr="00C3547B" w:rsidRDefault="00C3547B" w:rsidP="000E4526">
            <w:pPr>
              <w:pStyle w:val="TableParagraph"/>
              <w:spacing w:before="0" w:line="240" w:lineRule="auto"/>
              <w:jc w:val="center"/>
              <w:rPr>
                <w:rFonts w:ascii="Arial" w:hAnsi="Arial" w:cs="Arial"/>
              </w:rPr>
            </w:pPr>
            <w:r w:rsidRPr="00C3547B">
              <w:rPr>
                <w:rFonts w:ascii="Arial" w:hAnsi="Arial" w:cs="Arial"/>
              </w:rPr>
              <w:t>%</w:t>
            </w:r>
            <w:r w:rsidRPr="00C3547B">
              <w:rPr>
                <w:rFonts w:ascii="Arial" w:hAnsi="Arial" w:cs="Arial"/>
                <w:spacing w:val="-14"/>
              </w:rPr>
              <w:t xml:space="preserve"> </w:t>
            </w:r>
            <w:r w:rsidR="005E399E" w:rsidRPr="00C3547B">
              <w:rPr>
                <w:rFonts w:ascii="Arial" w:hAnsi="Arial" w:cs="Arial"/>
              </w:rPr>
              <w:t>Taking</w:t>
            </w:r>
            <w:r w:rsidR="005E399E" w:rsidRPr="00C3547B">
              <w:rPr>
                <w:rFonts w:ascii="Arial" w:hAnsi="Arial" w:cs="Arial"/>
                <w:spacing w:val="-14"/>
              </w:rPr>
              <w:t xml:space="preserve"> </w:t>
            </w:r>
            <w:r w:rsidR="005E399E" w:rsidRPr="00C3547B">
              <w:rPr>
                <w:rFonts w:ascii="Arial" w:hAnsi="Arial" w:cs="Arial"/>
              </w:rPr>
              <w:t>AA-AAAS in</w:t>
            </w:r>
            <w:r w:rsidR="005E399E" w:rsidRPr="00C3547B">
              <w:rPr>
                <w:rFonts w:ascii="Arial" w:hAnsi="Arial" w:cs="Arial"/>
                <w:spacing w:val="-4"/>
              </w:rPr>
              <w:t xml:space="preserve"> </w:t>
            </w:r>
            <w:r w:rsidR="005E399E" w:rsidRPr="00C3547B">
              <w:rPr>
                <w:rFonts w:ascii="Arial" w:hAnsi="Arial" w:cs="Arial"/>
              </w:rPr>
              <w:t>Grades</w:t>
            </w:r>
            <w:r w:rsidR="005E399E" w:rsidRPr="00C3547B">
              <w:rPr>
                <w:rFonts w:ascii="Arial" w:hAnsi="Arial" w:cs="Arial"/>
                <w:spacing w:val="-4"/>
              </w:rPr>
              <w:t xml:space="preserve"> </w:t>
            </w:r>
            <w:r w:rsidR="005E399E" w:rsidRPr="00C3547B">
              <w:rPr>
                <w:rFonts w:ascii="Arial" w:hAnsi="Arial" w:cs="Arial"/>
              </w:rPr>
              <w:t>3-8</w:t>
            </w:r>
            <w:r w:rsidR="005E399E" w:rsidRPr="00C3547B">
              <w:rPr>
                <w:rFonts w:ascii="Arial" w:hAnsi="Arial" w:cs="Arial"/>
                <w:spacing w:val="-5"/>
              </w:rPr>
              <w:t xml:space="preserve"> </w:t>
            </w:r>
            <w:r w:rsidR="005E399E" w:rsidRPr="00C3547B">
              <w:rPr>
                <w:rFonts w:ascii="Arial" w:hAnsi="Arial" w:cs="Arial"/>
              </w:rPr>
              <w:t>&amp;</w:t>
            </w:r>
            <w:r w:rsidR="005E399E" w:rsidRPr="00C3547B">
              <w:rPr>
                <w:rFonts w:ascii="Arial" w:hAnsi="Arial" w:cs="Arial"/>
                <w:spacing w:val="-3"/>
              </w:rPr>
              <w:t xml:space="preserve"> </w:t>
            </w:r>
            <w:r w:rsidR="005E399E" w:rsidRPr="00C3547B">
              <w:rPr>
                <w:rFonts w:ascii="Arial" w:hAnsi="Arial" w:cs="Arial"/>
                <w:spacing w:val="-5"/>
              </w:rPr>
              <w:t>HS</w:t>
            </w:r>
          </w:p>
        </w:tc>
      </w:tr>
      <w:tr w:rsidR="005E399E" w:rsidRPr="00C3547B" w14:paraId="7DCF6AD9" w14:textId="77777777" w:rsidTr="000E4526">
        <w:trPr>
          <w:trHeight w:val="259"/>
        </w:trPr>
        <w:tc>
          <w:tcPr>
            <w:tcW w:w="2587" w:type="dxa"/>
            <w:vAlign w:val="center"/>
          </w:tcPr>
          <w:p w14:paraId="608EA645" w14:textId="77777777" w:rsidR="005E399E" w:rsidRPr="00C3547B" w:rsidRDefault="005E399E" w:rsidP="000E4526">
            <w:pPr>
              <w:pStyle w:val="TableParagraph"/>
              <w:spacing w:before="0" w:line="240" w:lineRule="auto"/>
              <w:ind w:left="112"/>
              <w:jc w:val="left"/>
              <w:rPr>
                <w:rFonts w:ascii="Arial" w:hAnsi="Arial" w:cs="Arial"/>
              </w:rPr>
            </w:pPr>
            <w:bookmarkStart w:id="8" w:name="_Hlk180670752"/>
            <w:r w:rsidRPr="00C3547B">
              <w:rPr>
                <w:rFonts w:ascii="Arial" w:hAnsi="Arial" w:cs="Arial"/>
              </w:rPr>
              <w:t>All Students</w:t>
            </w:r>
          </w:p>
        </w:tc>
        <w:tc>
          <w:tcPr>
            <w:tcW w:w="1913" w:type="dxa"/>
            <w:vAlign w:val="center"/>
          </w:tcPr>
          <w:p w14:paraId="5B8D9263" w14:textId="77777777" w:rsidR="005E399E" w:rsidRPr="00C3547B" w:rsidRDefault="005E399E" w:rsidP="000E4526">
            <w:pPr>
              <w:pStyle w:val="TableParagraph"/>
              <w:spacing w:before="0" w:line="240" w:lineRule="auto"/>
              <w:ind w:right="88"/>
              <w:jc w:val="center"/>
              <w:rPr>
                <w:rFonts w:ascii="Arial" w:hAnsi="Arial" w:cs="Arial"/>
              </w:rPr>
            </w:pPr>
            <w:r w:rsidRPr="00C3547B">
              <w:rPr>
                <w:rFonts w:ascii="Arial" w:hAnsi="Arial" w:cs="Arial"/>
              </w:rPr>
              <w:t>471,692</w:t>
            </w:r>
          </w:p>
        </w:tc>
        <w:tc>
          <w:tcPr>
            <w:tcW w:w="2880" w:type="dxa"/>
            <w:vAlign w:val="center"/>
          </w:tcPr>
          <w:p w14:paraId="6135BA54" w14:textId="77777777" w:rsidR="005E399E" w:rsidRPr="00C3547B" w:rsidRDefault="005E399E" w:rsidP="000E4526">
            <w:pPr>
              <w:pStyle w:val="TableParagraph"/>
              <w:spacing w:before="0" w:line="240" w:lineRule="auto"/>
              <w:ind w:right="89"/>
              <w:jc w:val="center"/>
              <w:rPr>
                <w:rFonts w:ascii="Arial" w:hAnsi="Arial" w:cs="Arial"/>
              </w:rPr>
            </w:pPr>
            <w:r w:rsidRPr="00C3547B">
              <w:rPr>
                <w:rFonts w:ascii="Arial" w:hAnsi="Arial" w:cs="Arial"/>
              </w:rPr>
              <w:t>5,662</w:t>
            </w:r>
          </w:p>
        </w:tc>
        <w:tc>
          <w:tcPr>
            <w:tcW w:w="2970" w:type="dxa"/>
            <w:vAlign w:val="center"/>
          </w:tcPr>
          <w:p w14:paraId="653A049A" w14:textId="77777777" w:rsidR="005E399E" w:rsidRPr="00C3547B" w:rsidRDefault="005E399E" w:rsidP="000E4526">
            <w:pPr>
              <w:pStyle w:val="TableParagraph"/>
              <w:spacing w:before="0" w:line="240" w:lineRule="auto"/>
              <w:ind w:right="90"/>
              <w:jc w:val="center"/>
              <w:rPr>
                <w:rFonts w:ascii="Arial" w:hAnsi="Arial" w:cs="Arial"/>
              </w:rPr>
            </w:pPr>
            <w:r w:rsidRPr="00C3547B">
              <w:rPr>
                <w:rFonts w:ascii="Arial" w:hAnsi="Arial" w:cs="Arial"/>
              </w:rPr>
              <w:t>1.20%</w:t>
            </w:r>
          </w:p>
        </w:tc>
      </w:tr>
      <w:bookmarkEnd w:id="8"/>
      <w:tr w:rsidR="005E399E" w:rsidRPr="00C3547B" w14:paraId="5D6907F8" w14:textId="77777777" w:rsidTr="000E4526">
        <w:trPr>
          <w:trHeight w:val="259"/>
        </w:trPr>
        <w:tc>
          <w:tcPr>
            <w:tcW w:w="2587" w:type="dxa"/>
            <w:vAlign w:val="center"/>
          </w:tcPr>
          <w:p w14:paraId="1942FE0C" w14:textId="77777777" w:rsidR="005E399E" w:rsidRPr="00C3547B" w:rsidRDefault="005E399E" w:rsidP="000E4526">
            <w:pPr>
              <w:pStyle w:val="TableParagraph"/>
              <w:spacing w:before="0" w:line="240" w:lineRule="auto"/>
              <w:ind w:left="112"/>
              <w:jc w:val="left"/>
              <w:rPr>
                <w:rFonts w:ascii="Arial" w:hAnsi="Arial" w:cs="Arial"/>
              </w:rPr>
            </w:pPr>
            <w:r w:rsidRPr="00C3547B">
              <w:rPr>
                <w:rFonts w:ascii="Arial" w:hAnsi="Arial" w:cs="Arial"/>
              </w:rPr>
              <w:t>Hispanic or Latino</w:t>
            </w:r>
          </w:p>
        </w:tc>
        <w:tc>
          <w:tcPr>
            <w:tcW w:w="1913" w:type="dxa"/>
            <w:vAlign w:val="center"/>
          </w:tcPr>
          <w:p w14:paraId="3A18C589" w14:textId="77777777" w:rsidR="005E399E" w:rsidRPr="00C3547B" w:rsidRDefault="005E399E" w:rsidP="000E4526">
            <w:pPr>
              <w:pStyle w:val="TableParagraph"/>
              <w:spacing w:before="0" w:line="240" w:lineRule="auto"/>
              <w:ind w:right="88"/>
              <w:jc w:val="center"/>
              <w:rPr>
                <w:rFonts w:ascii="Arial" w:hAnsi="Arial" w:cs="Arial"/>
              </w:rPr>
            </w:pPr>
            <w:r w:rsidRPr="00C3547B">
              <w:rPr>
                <w:rFonts w:ascii="Arial" w:hAnsi="Arial" w:cs="Arial"/>
              </w:rPr>
              <w:t>119,994</w:t>
            </w:r>
          </w:p>
        </w:tc>
        <w:tc>
          <w:tcPr>
            <w:tcW w:w="2880" w:type="dxa"/>
            <w:vAlign w:val="center"/>
          </w:tcPr>
          <w:p w14:paraId="635EF4EE" w14:textId="77777777" w:rsidR="005E399E" w:rsidRPr="00C3547B" w:rsidRDefault="005E399E" w:rsidP="000E4526">
            <w:pPr>
              <w:pStyle w:val="TableParagraph"/>
              <w:spacing w:before="0" w:line="240" w:lineRule="auto"/>
              <w:ind w:right="89"/>
              <w:jc w:val="center"/>
              <w:rPr>
                <w:rFonts w:ascii="Arial" w:hAnsi="Arial" w:cs="Arial"/>
              </w:rPr>
            </w:pPr>
            <w:r w:rsidRPr="00C3547B">
              <w:rPr>
                <w:rFonts w:ascii="Arial" w:hAnsi="Arial" w:cs="Arial"/>
              </w:rPr>
              <w:t>1,696</w:t>
            </w:r>
          </w:p>
        </w:tc>
        <w:tc>
          <w:tcPr>
            <w:tcW w:w="2970" w:type="dxa"/>
            <w:vAlign w:val="center"/>
          </w:tcPr>
          <w:p w14:paraId="4CE73856" w14:textId="77777777" w:rsidR="005E399E" w:rsidRPr="00C3547B" w:rsidRDefault="005E399E" w:rsidP="000E4526">
            <w:pPr>
              <w:pStyle w:val="TableParagraph"/>
              <w:spacing w:before="0" w:line="240" w:lineRule="auto"/>
              <w:ind w:right="90"/>
              <w:jc w:val="center"/>
              <w:rPr>
                <w:rFonts w:ascii="Arial" w:hAnsi="Arial" w:cs="Arial"/>
              </w:rPr>
            </w:pPr>
            <w:r w:rsidRPr="00C3547B">
              <w:rPr>
                <w:rFonts w:ascii="Arial" w:hAnsi="Arial" w:cs="Arial"/>
              </w:rPr>
              <w:t>1.41%</w:t>
            </w:r>
          </w:p>
        </w:tc>
      </w:tr>
      <w:tr w:rsidR="005E399E" w:rsidRPr="00C3547B" w14:paraId="2E7E28D2" w14:textId="77777777" w:rsidTr="000E4526">
        <w:trPr>
          <w:trHeight w:val="259"/>
        </w:trPr>
        <w:tc>
          <w:tcPr>
            <w:tcW w:w="2587" w:type="dxa"/>
            <w:vAlign w:val="center"/>
          </w:tcPr>
          <w:p w14:paraId="21638EEF"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American Indian or Alaska Native</w:t>
            </w:r>
          </w:p>
        </w:tc>
        <w:tc>
          <w:tcPr>
            <w:tcW w:w="1913" w:type="dxa"/>
            <w:vAlign w:val="center"/>
          </w:tcPr>
          <w:p w14:paraId="036F3880"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1,071</w:t>
            </w:r>
          </w:p>
        </w:tc>
        <w:tc>
          <w:tcPr>
            <w:tcW w:w="2880" w:type="dxa"/>
            <w:vAlign w:val="center"/>
          </w:tcPr>
          <w:p w14:paraId="5CD73986" w14:textId="77777777" w:rsidR="005E399E" w:rsidRPr="00C3547B" w:rsidRDefault="005E399E" w:rsidP="000E4526">
            <w:pPr>
              <w:pStyle w:val="TableParagraph"/>
              <w:spacing w:before="0" w:line="240" w:lineRule="auto"/>
              <w:ind w:right="89"/>
              <w:jc w:val="center"/>
              <w:rPr>
                <w:rFonts w:ascii="Arial" w:hAnsi="Arial" w:cs="Arial"/>
                <w:spacing w:val="-5"/>
              </w:rPr>
            </w:pPr>
            <w:r w:rsidRPr="00C3547B">
              <w:rPr>
                <w:rFonts w:ascii="Arial" w:hAnsi="Arial" w:cs="Arial"/>
              </w:rPr>
              <w:t>14</w:t>
            </w:r>
          </w:p>
        </w:tc>
        <w:tc>
          <w:tcPr>
            <w:tcW w:w="2970" w:type="dxa"/>
            <w:vAlign w:val="center"/>
          </w:tcPr>
          <w:p w14:paraId="47C6BE45" w14:textId="77777777" w:rsidR="005E399E" w:rsidRPr="00C3547B" w:rsidRDefault="005E399E" w:rsidP="000E4526">
            <w:pPr>
              <w:pStyle w:val="TableParagraph"/>
              <w:spacing w:before="0" w:line="240" w:lineRule="auto"/>
              <w:ind w:right="90"/>
              <w:jc w:val="center"/>
              <w:rPr>
                <w:rFonts w:ascii="Arial" w:hAnsi="Arial" w:cs="Arial"/>
                <w:spacing w:val="-2"/>
              </w:rPr>
            </w:pPr>
            <w:r w:rsidRPr="00C3547B">
              <w:rPr>
                <w:rFonts w:ascii="Arial" w:hAnsi="Arial" w:cs="Arial"/>
              </w:rPr>
              <w:t>1.31%</w:t>
            </w:r>
          </w:p>
        </w:tc>
      </w:tr>
      <w:tr w:rsidR="005E399E" w:rsidRPr="00C3547B" w14:paraId="271E0760" w14:textId="77777777" w:rsidTr="000E4526">
        <w:trPr>
          <w:trHeight w:val="259"/>
        </w:trPr>
        <w:tc>
          <w:tcPr>
            <w:tcW w:w="2587" w:type="dxa"/>
            <w:vAlign w:val="center"/>
          </w:tcPr>
          <w:p w14:paraId="38F0CC44"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Asian</w:t>
            </w:r>
          </w:p>
        </w:tc>
        <w:tc>
          <w:tcPr>
            <w:tcW w:w="1913" w:type="dxa"/>
            <w:vAlign w:val="center"/>
          </w:tcPr>
          <w:p w14:paraId="08D92D97"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36,293</w:t>
            </w:r>
          </w:p>
        </w:tc>
        <w:tc>
          <w:tcPr>
            <w:tcW w:w="2880" w:type="dxa"/>
            <w:vAlign w:val="center"/>
          </w:tcPr>
          <w:p w14:paraId="0EB6A804" w14:textId="77777777" w:rsidR="005E399E" w:rsidRPr="00C3547B" w:rsidRDefault="005E399E" w:rsidP="000E4526">
            <w:pPr>
              <w:pStyle w:val="TableParagraph"/>
              <w:spacing w:before="0" w:line="240" w:lineRule="auto"/>
              <w:ind w:right="89"/>
              <w:jc w:val="center"/>
              <w:rPr>
                <w:rFonts w:ascii="Arial" w:hAnsi="Arial" w:cs="Arial"/>
                <w:spacing w:val="-5"/>
              </w:rPr>
            </w:pPr>
            <w:r w:rsidRPr="00C3547B">
              <w:rPr>
                <w:rFonts w:ascii="Arial" w:hAnsi="Arial" w:cs="Arial"/>
              </w:rPr>
              <w:t>457</w:t>
            </w:r>
          </w:p>
        </w:tc>
        <w:tc>
          <w:tcPr>
            <w:tcW w:w="2970" w:type="dxa"/>
            <w:vAlign w:val="center"/>
          </w:tcPr>
          <w:p w14:paraId="105850BC" w14:textId="77777777" w:rsidR="005E399E" w:rsidRPr="00C3547B" w:rsidRDefault="005E399E" w:rsidP="000E4526">
            <w:pPr>
              <w:pStyle w:val="TableParagraph"/>
              <w:spacing w:before="0" w:line="240" w:lineRule="auto"/>
              <w:ind w:right="90"/>
              <w:jc w:val="center"/>
              <w:rPr>
                <w:rFonts w:ascii="Arial" w:hAnsi="Arial" w:cs="Arial"/>
                <w:spacing w:val="-2"/>
              </w:rPr>
            </w:pPr>
            <w:r w:rsidRPr="00C3547B">
              <w:rPr>
                <w:rFonts w:ascii="Arial" w:hAnsi="Arial" w:cs="Arial"/>
              </w:rPr>
              <w:t>1.26%</w:t>
            </w:r>
          </w:p>
        </w:tc>
      </w:tr>
      <w:tr w:rsidR="005E399E" w:rsidRPr="00C3547B" w14:paraId="6490AAFC" w14:textId="77777777" w:rsidTr="000E4526">
        <w:trPr>
          <w:trHeight w:val="259"/>
        </w:trPr>
        <w:tc>
          <w:tcPr>
            <w:tcW w:w="2587" w:type="dxa"/>
            <w:vAlign w:val="center"/>
          </w:tcPr>
          <w:p w14:paraId="460DC7DD"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Black or African American</w:t>
            </w:r>
          </w:p>
        </w:tc>
        <w:tc>
          <w:tcPr>
            <w:tcW w:w="1913" w:type="dxa"/>
            <w:vAlign w:val="center"/>
          </w:tcPr>
          <w:p w14:paraId="19B948E5"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47,281</w:t>
            </w:r>
          </w:p>
        </w:tc>
        <w:tc>
          <w:tcPr>
            <w:tcW w:w="2880" w:type="dxa"/>
            <w:vAlign w:val="center"/>
          </w:tcPr>
          <w:p w14:paraId="742E4A56" w14:textId="77777777" w:rsidR="005E399E" w:rsidRPr="00C3547B" w:rsidRDefault="005E399E" w:rsidP="000E4526">
            <w:pPr>
              <w:pStyle w:val="TableParagraph"/>
              <w:spacing w:before="0" w:line="240" w:lineRule="auto"/>
              <w:ind w:right="89"/>
              <w:jc w:val="center"/>
              <w:rPr>
                <w:rFonts w:asciiTheme="minorHAnsi" w:hAnsiTheme="minorHAnsi" w:cstheme="minorBidi"/>
                <w:spacing w:val="-5"/>
              </w:rPr>
            </w:pPr>
            <w:r w:rsidRPr="00C3547B">
              <w:rPr>
                <w:rFonts w:asciiTheme="minorHAnsi" w:hAnsiTheme="minorHAnsi"/>
              </w:rPr>
              <w:t>986</w:t>
            </w:r>
          </w:p>
        </w:tc>
        <w:tc>
          <w:tcPr>
            <w:tcW w:w="2970" w:type="dxa"/>
            <w:vAlign w:val="center"/>
          </w:tcPr>
          <w:p w14:paraId="2EE6BA95" w14:textId="77777777" w:rsidR="005E399E" w:rsidRPr="00C3547B" w:rsidRDefault="005E399E" w:rsidP="000E4526">
            <w:pPr>
              <w:pStyle w:val="TableParagraph"/>
              <w:spacing w:before="0" w:line="240" w:lineRule="auto"/>
              <w:ind w:right="90"/>
              <w:jc w:val="center"/>
              <w:rPr>
                <w:rFonts w:asciiTheme="minorHAnsi" w:hAnsiTheme="minorHAnsi" w:cstheme="minorBidi"/>
                <w:spacing w:val="-2"/>
              </w:rPr>
            </w:pPr>
            <w:r w:rsidRPr="00C3547B">
              <w:rPr>
                <w:rFonts w:asciiTheme="minorHAnsi" w:hAnsiTheme="minorHAnsi"/>
              </w:rPr>
              <w:t>2.09%</w:t>
            </w:r>
          </w:p>
        </w:tc>
      </w:tr>
      <w:tr w:rsidR="005E399E" w:rsidRPr="00C3547B" w14:paraId="070E9FCC" w14:textId="77777777" w:rsidTr="000E4526">
        <w:trPr>
          <w:trHeight w:val="259"/>
        </w:trPr>
        <w:tc>
          <w:tcPr>
            <w:tcW w:w="2587" w:type="dxa"/>
            <w:vAlign w:val="center"/>
          </w:tcPr>
          <w:p w14:paraId="1CFC82FB"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Native Hawaiian or Other Pacific Islander</w:t>
            </w:r>
          </w:p>
        </w:tc>
        <w:tc>
          <w:tcPr>
            <w:tcW w:w="1913" w:type="dxa"/>
            <w:vAlign w:val="center"/>
          </w:tcPr>
          <w:p w14:paraId="1E398D36"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412</w:t>
            </w:r>
          </w:p>
        </w:tc>
        <w:tc>
          <w:tcPr>
            <w:tcW w:w="2880" w:type="dxa"/>
            <w:vAlign w:val="center"/>
          </w:tcPr>
          <w:p w14:paraId="20EB02AC" w14:textId="77777777" w:rsidR="005E399E" w:rsidRPr="00C3547B" w:rsidRDefault="005E399E" w:rsidP="000E4526">
            <w:pPr>
              <w:pStyle w:val="TableParagraph"/>
              <w:spacing w:before="0" w:line="240" w:lineRule="auto"/>
              <w:ind w:right="89"/>
              <w:jc w:val="center"/>
              <w:rPr>
                <w:rFonts w:ascii="Arial" w:hAnsi="Arial" w:cs="Arial"/>
                <w:spacing w:val="-5"/>
              </w:rPr>
            </w:pPr>
            <w:r w:rsidRPr="00C3547B">
              <w:rPr>
                <w:rFonts w:ascii="Arial" w:hAnsi="Arial" w:cs="Arial"/>
              </w:rPr>
              <w:t>6</w:t>
            </w:r>
          </w:p>
        </w:tc>
        <w:tc>
          <w:tcPr>
            <w:tcW w:w="2970" w:type="dxa"/>
            <w:vAlign w:val="center"/>
          </w:tcPr>
          <w:p w14:paraId="72D240D8" w14:textId="77777777" w:rsidR="005E399E" w:rsidRPr="00C3547B" w:rsidRDefault="005E399E" w:rsidP="000E4526">
            <w:pPr>
              <w:pStyle w:val="TableParagraph"/>
              <w:spacing w:before="0" w:line="240" w:lineRule="auto"/>
              <w:ind w:right="90"/>
              <w:jc w:val="center"/>
              <w:rPr>
                <w:rFonts w:ascii="Arial" w:hAnsi="Arial" w:cs="Arial"/>
                <w:spacing w:val="-2"/>
              </w:rPr>
            </w:pPr>
            <w:r w:rsidRPr="00C3547B">
              <w:rPr>
                <w:rFonts w:ascii="Arial" w:hAnsi="Arial" w:cs="Arial"/>
              </w:rPr>
              <w:t>1.46%</w:t>
            </w:r>
          </w:p>
        </w:tc>
      </w:tr>
      <w:tr w:rsidR="005E399E" w:rsidRPr="00C3547B" w14:paraId="7292C492" w14:textId="77777777" w:rsidTr="000E4526">
        <w:trPr>
          <w:trHeight w:val="259"/>
        </w:trPr>
        <w:tc>
          <w:tcPr>
            <w:tcW w:w="2587" w:type="dxa"/>
            <w:vAlign w:val="center"/>
          </w:tcPr>
          <w:p w14:paraId="57151C5D"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White</w:t>
            </w:r>
          </w:p>
        </w:tc>
        <w:tc>
          <w:tcPr>
            <w:tcW w:w="1913" w:type="dxa"/>
            <w:vAlign w:val="center"/>
          </w:tcPr>
          <w:p w14:paraId="5FEE1205"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244,649</w:t>
            </w:r>
          </w:p>
        </w:tc>
        <w:tc>
          <w:tcPr>
            <w:tcW w:w="2880" w:type="dxa"/>
            <w:vAlign w:val="center"/>
          </w:tcPr>
          <w:p w14:paraId="4B363BC8" w14:textId="77777777" w:rsidR="005E399E" w:rsidRPr="00C3547B" w:rsidRDefault="005E399E" w:rsidP="000E4526">
            <w:pPr>
              <w:pStyle w:val="TableParagraph"/>
              <w:spacing w:before="0" w:line="240" w:lineRule="auto"/>
              <w:ind w:right="89"/>
              <w:jc w:val="center"/>
              <w:rPr>
                <w:rFonts w:ascii="Arial" w:hAnsi="Arial" w:cs="Arial"/>
                <w:spacing w:val="-5"/>
              </w:rPr>
            </w:pPr>
            <w:r w:rsidRPr="00C3547B">
              <w:rPr>
                <w:rFonts w:ascii="Arial" w:hAnsi="Arial" w:cs="Arial"/>
              </w:rPr>
              <w:t>2,245</w:t>
            </w:r>
          </w:p>
        </w:tc>
        <w:tc>
          <w:tcPr>
            <w:tcW w:w="2970" w:type="dxa"/>
            <w:vAlign w:val="center"/>
          </w:tcPr>
          <w:p w14:paraId="7AA04C0F" w14:textId="77777777" w:rsidR="005E399E" w:rsidRPr="00C3547B" w:rsidRDefault="005E399E" w:rsidP="000E4526">
            <w:pPr>
              <w:pStyle w:val="TableParagraph"/>
              <w:spacing w:before="0" w:line="240" w:lineRule="auto"/>
              <w:ind w:right="90"/>
              <w:jc w:val="center"/>
              <w:rPr>
                <w:rFonts w:ascii="Arial" w:hAnsi="Arial" w:cs="Arial"/>
                <w:spacing w:val="-2"/>
              </w:rPr>
            </w:pPr>
            <w:r w:rsidRPr="00C3547B">
              <w:rPr>
                <w:rFonts w:ascii="Arial" w:hAnsi="Arial" w:cs="Arial"/>
              </w:rPr>
              <w:t>0.92%</w:t>
            </w:r>
          </w:p>
        </w:tc>
      </w:tr>
      <w:tr w:rsidR="005E399E" w:rsidRPr="00C3547B" w14:paraId="6A069AFF" w14:textId="77777777" w:rsidTr="000E4526">
        <w:trPr>
          <w:trHeight w:val="259"/>
        </w:trPr>
        <w:tc>
          <w:tcPr>
            <w:tcW w:w="2587" w:type="dxa"/>
            <w:vAlign w:val="center"/>
          </w:tcPr>
          <w:p w14:paraId="038C0F40"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Multi-Race, Not Hispanic or Latino</w:t>
            </w:r>
          </w:p>
        </w:tc>
        <w:tc>
          <w:tcPr>
            <w:tcW w:w="1913" w:type="dxa"/>
            <w:vAlign w:val="center"/>
          </w:tcPr>
          <w:p w14:paraId="2F31C79E"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21,800</w:t>
            </w:r>
          </w:p>
        </w:tc>
        <w:tc>
          <w:tcPr>
            <w:tcW w:w="2880" w:type="dxa"/>
            <w:vAlign w:val="center"/>
          </w:tcPr>
          <w:p w14:paraId="23C3C92C" w14:textId="77777777" w:rsidR="005E399E" w:rsidRPr="00C3547B" w:rsidRDefault="005E399E" w:rsidP="000E4526">
            <w:pPr>
              <w:pStyle w:val="TableParagraph"/>
              <w:spacing w:before="0" w:line="240" w:lineRule="auto"/>
              <w:ind w:right="89"/>
              <w:jc w:val="center"/>
              <w:rPr>
                <w:rFonts w:ascii="Arial" w:hAnsi="Arial" w:cs="Arial"/>
                <w:spacing w:val="-5"/>
              </w:rPr>
            </w:pPr>
            <w:r w:rsidRPr="00C3547B">
              <w:rPr>
                <w:rFonts w:ascii="Arial" w:hAnsi="Arial" w:cs="Arial"/>
              </w:rPr>
              <w:t>257</w:t>
            </w:r>
          </w:p>
        </w:tc>
        <w:tc>
          <w:tcPr>
            <w:tcW w:w="2970" w:type="dxa"/>
            <w:vAlign w:val="center"/>
          </w:tcPr>
          <w:p w14:paraId="29096F7B" w14:textId="77777777" w:rsidR="005E399E" w:rsidRPr="00C3547B" w:rsidRDefault="005E399E" w:rsidP="000E4526">
            <w:pPr>
              <w:pStyle w:val="TableParagraph"/>
              <w:spacing w:before="0" w:line="240" w:lineRule="auto"/>
              <w:ind w:right="90"/>
              <w:jc w:val="center"/>
              <w:rPr>
                <w:rFonts w:ascii="Arial" w:hAnsi="Arial" w:cs="Arial"/>
                <w:spacing w:val="-2"/>
              </w:rPr>
            </w:pPr>
            <w:r w:rsidRPr="00C3547B">
              <w:rPr>
                <w:rFonts w:ascii="Arial" w:hAnsi="Arial" w:cs="Arial"/>
              </w:rPr>
              <w:t>1.18%</w:t>
            </w:r>
          </w:p>
        </w:tc>
      </w:tr>
      <w:tr w:rsidR="005E399E" w:rsidRPr="00C3547B" w14:paraId="1FF883B7" w14:textId="77777777" w:rsidTr="000E4526">
        <w:trPr>
          <w:trHeight w:val="259"/>
        </w:trPr>
        <w:tc>
          <w:tcPr>
            <w:tcW w:w="2587" w:type="dxa"/>
            <w:vAlign w:val="center"/>
          </w:tcPr>
          <w:p w14:paraId="1A751642"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Male</w:t>
            </w:r>
          </w:p>
        </w:tc>
        <w:tc>
          <w:tcPr>
            <w:tcW w:w="1913" w:type="dxa"/>
            <w:vAlign w:val="center"/>
          </w:tcPr>
          <w:p w14:paraId="18E3B1DA"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241,837</w:t>
            </w:r>
          </w:p>
        </w:tc>
        <w:tc>
          <w:tcPr>
            <w:tcW w:w="2880" w:type="dxa"/>
            <w:vAlign w:val="center"/>
          </w:tcPr>
          <w:p w14:paraId="722AC3CC" w14:textId="77777777" w:rsidR="005E399E" w:rsidRPr="00C3547B" w:rsidRDefault="005E399E" w:rsidP="000E4526">
            <w:pPr>
              <w:pStyle w:val="TableParagraph"/>
              <w:spacing w:before="0" w:line="240" w:lineRule="auto"/>
              <w:ind w:right="89"/>
              <w:jc w:val="center"/>
              <w:rPr>
                <w:rFonts w:ascii="Arial" w:hAnsi="Arial" w:cs="Arial"/>
                <w:spacing w:val="-5"/>
              </w:rPr>
            </w:pPr>
            <w:r w:rsidRPr="00C3547B">
              <w:rPr>
                <w:rFonts w:ascii="Arial" w:hAnsi="Arial" w:cs="Arial"/>
              </w:rPr>
              <w:t>3,854</w:t>
            </w:r>
          </w:p>
        </w:tc>
        <w:tc>
          <w:tcPr>
            <w:tcW w:w="2970" w:type="dxa"/>
            <w:vAlign w:val="center"/>
          </w:tcPr>
          <w:p w14:paraId="6DA64D83" w14:textId="77777777" w:rsidR="005E399E" w:rsidRPr="00C3547B" w:rsidRDefault="005E399E" w:rsidP="000E4526">
            <w:pPr>
              <w:pStyle w:val="TableParagraph"/>
              <w:spacing w:before="0" w:line="240" w:lineRule="auto"/>
              <w:ind w:right="90"/>
              <w:jc w:val="center"/>
              <w:rPr>
                <w:rFonts w:ascii="Arial" w:hAnsi="Arial" w:cs="Arial"/>
                <w:spacing w:val="-2"/>
              </w:rPr>
            </w:pPr>
            <w:r w:rsidRPr="00C3547B">
              <w:rPr>
                <w:rFonts w:ascii="Arial" w:hAnsi="Arial" w:cs="Arial"/>
              </w:rPr>
              <w:t>1.59%</w:t>
            </w:r>
          </w:p>
        </w:tc>
      </w:tr>
      <w:tr w:rsidR="005E399E" w:rsidRPr="00C3547B" w14:paraId="34C2AF20" w14:textId="77777777" w:rsidTr="000E4526">
        <w:trPr>
          <w:trHeight w:val="259"/>
        </w:trPr>
        <w:tc>
          <w:tcPr>
            <w:tcW w:w="2587" w:type="dxa"/>
            <w:vAlign w:val="center"/>
          </w:tcPr>
          <w:p w14:paraId="1BE1D754"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Female</w:t>
            </w:r>
          </w:p>
        </w:tc>
        <w:tc>
          <w:tcPr>
            <w:tcW w:w="1913" w:type="dxa"/>
            <w:vAlign w:val="center"/>
          </w:tcPr>
          <w:p w14:paraId="420E6ECF"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229,252</w:t>
            </w:r>
          </w:p>
        </w:tc>
        <w:tc>
          <w:tcPr>
            <w:tcW w:w="2880" w:type="dxa"/>
            <w:vAlign w:val="center"/>
          </w:tcPr>
          <w:p w14:paraId="3EBDC501" w14:textId="77777777" w:rsidR="005E399E" w:rsidRPr="00C3547B" w:rsidRDefault="005E399E" w:rsidP="000E4526">
            <w:pPr>
              <w:pStyle w:val="TableParagraph"/>
              <w:spacing w:before="0" w:line="240" w:lineRule="auto"/>
              <w:ind w:right="89"/>
              <w:jc w:val="center"/>
              <w:rPr>
                <w:rFonts w:ascii="Arial" w:hAnsi="Arial" w:cs="Arial"/>
                <w:spacing w:val="-5"/>
              </w:rPr>
            </w:pPr>
            <w:r w:rsidRPr="00C3547B">
              <w:rPr>
                <w:rFonts w:ascii="Arial" w:hAnsi="Arial" w:cs="Arial"/>
              </w:rPr>
              <w:t>1,806</w:t>
            </w:r>
          </w:p>
        </w:tc>
        <w:tc>
          <w:tcPr>
            <w:tcW w:w="2970" w:type="dxa"/>
            <w:vAlign w:val="center"/>
          </w:tcPr>
          <w:p w14:paraId="113B8DFC" w14:textId="77777777" w:rsidR="005E399E" w:rsidRPr="00C3547B" w:rsidRDefault="005E399E" w:rsidP="000E4526">
            <w:pPr>
              <w:pStyle w:val="TableParagraph"/>
              <w:spacing w:before="0" w:line="240" w:lineRule="auto"/>
              <w:ind w:right="90"/>
              <w:jc w:val="center"/>
              <w:rPr>
                <w:rFonts w:ascii="Arial" w:hAnsi="Arial" w:cs="Arial"/>
                <w:spacing w:val="-2"/>
              </w:rPr>
            </w:pPr>
            <w:r w:rsidRPr="00C3547B">
              <w:rPr>
                <w:rFonts w:ascii="Arial" w:hAnsi="Arial" w:cs="Arial"/>
              </w:rPr>
              <w:t>0.79%</w:t>
            </w:r>
          </w:p>
        </w:tc>
      </w:tr>
      <w:tr w:rsidR="005E399E" w:rsidRPr="00C3547B" w14:paraId="74262FAE" w14:textId="77777777" w:rsidTr="000E4526">
        <w:trPr>
          <w:trHeight w:val="259"/>
        </w:trPr>
        <w:tc>
          <w:tcPr>
            <w:tcW w:w="2587" w:type="dxa"/>
            <w:vAlign w:val="center"/>
          </w:tcPr>
          <w:p w14:paraId="2BC52968" w14:textId="77777777" w:rsidR="005E399E" w:rsidRPr="00C3547B" w:rsidRDefault="005E399E" w:rsidP="000E4526">
            <w:pPr>
              <w:pStyle w:val="TableParagraph"/>
              <w:spacing w:before="0" w:line="240" w:lineRule="auto"/>
              <w:ind w:left="112"/>
              <w:jc w:val="left"/>
              <w:rPr>
                <w:rFonts w:ascii="Arial" w:hAnsi="Arial" w:cs="Arial"/>
                <w:spacing w:val="-2"/>
              </w:rPr>
            </w:pPr>
            <w:r w:rsidRPr="00C3547B">
              <w:rPr>
                <w:rFonts w:ascii="Arial" w:hAnsi="Arial" w:cs="Arial"/>
              </w:rPr>
              <w:t>Nonbinary</w:t>
            </w:r>
          </w:p>
        </w:tc>
        <w:tc>
          <w:tcPr>
            <w:tcW w:w="1913" w:type="dxa"/>
            <w:vAlign w:val="center"/>
          </w:tcPr>
          <w:p w14:paraId="45D238E6" w14:textId="77777777" w:rsidR="005E399E" w:rsidRPr="00C3547B" w:rsidRDefault="005E399E" w:rsidP="000E4526">
            <w:pPr>
              <w:pStyle w:val="TableParagraph"/>
              <w:spacing w:before="0" w:line="240" w:lineRule="auto"/>
              <w:ind w:right="88"/>
              <w:jc w:val="center"/>
              <w:rPr>
                <w:rFonts w:ascii="Arial" w:hAnsi="Arial" w:cs="Arial"/>
                <w:spacing w:val="-2"/>
              </w:rPr>
            </w:pPr>
            <w:r w:rsidRPr="00C3547B">
              <w:rPr>
                <w:rFonts w:ascii="Arial" w:hAnsi="Arial" w:cs="Arial"/>
              </w:rPr>
              <w:t>584</w:t>
            </w:r>
          </w:p>
        </w:tc>
        <w:tc>
          <w:tcPr>
            <w:tcW w:w="2880" w:type="dxa"/>
            <w:vAlign w:val="center"/>
          </w:tcPr>
          <w:p w14:paraId="2CDD9949" w14:textId="77777777" w:rsidR="005E399E" w:rsidRPr="00C3547B" w:rsidRDefault="005E399E" w:rsidP="000E4526">
            <w:pPr>
              <w:pStyle w:val="TableParagraph"/>
              <w:spacing w:before="0" w:line="240" w:lineRule="auto"/>
              <w:ind w:right="89"/>
              <w:jc w:val="center"/>
              <w:rPr>
                <w:rFonts w:ascii="Arial" w:hAnsi="Arial" w:cs="Arial"/>
                <w:spacing w:val="-5"/>
              </w:rPr>
            </w:pPr>
            <w:r w:rsidRPr="00C3547B">
              <w:rPr>
                <w:rFonts w:ascii="Arial" w:hAnsi="Arial" w:cs="Arial"/>
              </w:rPr>
              <w:t>2</w:t>
            </w:r>
          </w:p>
        </w:tc>
        <w:tc>
          <w:tcPr>
            <w:tcW w:w="2970" w:type="dxa"/>
            <w:vAlign w:val="center"/>
          </w:tcPr>
          <w:p w14:paraId="4C4E552B" w14:textId="77777777" w:rsidR="005E399E" w:rsidRPr="00C3547B" w:rsidRDefault="005E399E" w:rsidP="000E4526">
            <w:pPr>
              <w:pStyle w:val="TableParagraph"/>
              <w:spacing w:before="0" w:line="240" w:lineRule="auto"/>
              <w:ind w:right="90"/>
              <w:jc w:val="center"/>
              <w:rPr>
                <w:rFonts w:ascii="Arial" w:hAnsi="Arial" w:cs="Arial"/>
                <w:spacing w:val="-2"/>
              </w:rPr>
            </w:pPr>
            <w:r w:rsidRPr="00C3547B">
              <w:rPr>
                <w:rFonts w:ascii="Arial" w:hAnsi="Arial" w:cs="Arial"/>
              </w:rPr>
              <w:t>0.34%</w:t>
            </w:r>
          </w:p>
        </w:tc>
      </w:tr>
      <w:tr w:rsidR="00DD3AC7" w:rsidRPr="00C3547B" w14:paraId="364DBD51" w14:textId="77777777" w:rsidTr="000E4526">
        <w:trPr>
          <w:trHeight w:val="259"/>
        </w:trPr>
        <w:tc>
          <w:tcPr>
            <w:tcW w:w="2587" w:type="dxa"/>
            <w:shd w:val="clear" w:color="auto" w:fill="FFFFFF" w:themeFill="background1"/>
            <w:vAlign w:val="center"/>
          </w:tcPr>
          <w:p w14:paraId="780016FA" w14:textId="77777777" w:rsidR="005E399E" w:rsidRPr="00C3547B" w:rsidRDefault="005E399E" w:rsidP="000E4526">
            <w:pPr>
              <w:pStyle w:val="TableParagraph"/>
              <w:spacing w:before="0" w:line="240" w:lineRule="auto"/>
              <w:ind w:left="112"/>
              <w:jc w:val="left"/>
              <w:rPr>
                <w:rFonts w:ascii="Arial" w:hAnsi="Arial" w:cs="Arial"/>
                <w:b/>
                <w:color w:val="000000" w:themeColor="text1"/>
                <w:spacing w:val="-2"/>
              </w:rPr>
            </w:pPr>
            <w:r w:rsidRPr="00C3547B">
              <w:rPr>
                <w:rFonts w:ascii="Arial" w:hAnsi="Arial" w:cs="Arial"/>
              </w:rPr>
              <w:t>English Learners</w:t>
            </w:r>
          </w:p>
        </w:tc>
        <w:tc>
          <w:tcPr>
            <w:tcW w:w="1913" w:type="dxa"/>
            <w:shd w:val="clear" w:color="auto" w:fill="FFFFFF" w:themeFill="background1"/>
            <w:vAlign w:val="center"/>
          </w:tcPr>
          <w:p w14:paraId="367E5CE6" w14:textId="77777777" w:rsidR="005E399E" w:rsidRPr="00C3547B" w:rsidRDefault="005E399E" w:rsidP="000E4526">
            <w:pPr>
              <w:pStyle w:val="TableParagraph"/>
              <w:spacing w:before="0" w:line="240" w:lineRule="auto"/>
              <w:ind w:right="88"/>
              <w:jc w:val="center"/>
              <w:rPr>
                <w:rFonts w:ascii="Arial" w:hAnsi="Arial" w:cs="Arial"/>
                <w:b/>
                <w:color w:val="000000" w:themeColor="text1"/>
                <w:spacing w:val="-2"/>
              </w:rPr>
            </w:pPr>
            <w:r w:rsidRPr="00C3547B">
              <w:rPr>
                <w:rFonts w:ascii="Arial" w:hAnsi="Arial" w:cs="Arial"/>
              </w:rPr>
              <w:t>61,411</w:t>
            </w:r>
          </w:p>
        </w:tc>
        <w:tc>
          <w:tcPr>
            <w:tcW w:w="2880" w:type="dxa"/>
            <w:shd w:val="clear" w:color="auto" w:fill="FFFFFF" w:themeFill="background1"/>
            <w:vAlign w:val="center"/>
          </w:tcPr>
          <w:p w14:paraId="28BEA292" w14:textId="77777777" w:rsidR="005E399E" w:rsidRPr="00C3547B" w:rsidRDefault="005E399E" w:rsidP="000E4526">
            <w:pPr>
              <w:pStyle w:val="TableParagraph"/>
              <w:spacing w:before="0" w:line="240" w:lineRule="auto"/>
              <w:ind w:right="89"/>
              <w:jc w:val="center"/>
              <w:rPr>
                <w:rFonts w:ascii="Arial" w:hAnsi="Arial" w:cs="Arial"/>
                <w:b/>
                <w:color w:val="000000" w:themeColor="text1"/>
                <w:spacing w:val="-5"/>
              </w:rPr>
            </w:pPr>
            <w:r w:rsidRPr="00C3547B">
              <w:rPr>
                <w:rFonts w:ascii="Arial" w:hAnsi="Arial" w:cs="Arial"/>
              </w:rPr>
              <w:t>1,022</w:t>
            </w:r>
          </w:p>
        </w:tc>
        <w:tc>
          <w:tcPr>
            <w:tcW w:w="2970" w:type="dxa"/>
            <w:shd w:val="clear" w:color="auto" w:fill="FFFFFF" w:themeFill="background1"/>
            <w:vAlign w:val="center"/>
          </w:tcPr>
          <w:p w14:paraId="346F8BAA" w14:textId="77777777" w:rsidR="005E399E" w:rsidRPr="00C3547B" w:rsidRDefault="005E399E" w:rsidP="000E4526">
            <w:pPr>
              <w:pStyle w:val="TableParagraph"/>
              <w:spacing w:before="0" w:line="240" w:lineRule="auto"/>
              <w:ind w:right="90"/>
              <w:jc w:val="center"/>
              <w:rPr>
                <w:rFonts w:ascii="Arial" w:hAnsi="Arial" w:cs="Arial"/>
                <w:b/>
                <w:color w:val="000000" w:themeColor="text1"/>
                <w:spacing w:val="-2"/>
              </w:rPr>
            </w:pPr>
            <w:r w:rsidRPr="00C3547B">
              <w:rPr>
                <w:rFonts w:ascii="Arial" w:hAnsi="Arial" w:cs="Arial"/>
              </w:rPr>
              <w:t>1.66%</w:t>
            </w:r>
          </w:p>
        </w:tc>
      </w:tr>
      <w:tr w:rsidR="00DD3AC7" w:rsidRPr="00C3547B" w14:paraId="759C0F38" w14:textId="77777777" w:rsidTr="000E4526">
        <w:trPr>
          <w:cnfStyle w:val="010000000000" w:firstRow="0" w:lastRow="1" w:firstColumn="0" w:lastColumn="0" w:oddVBand="0" w:evenVBand="0" w:oddHBand="0" w:evenHBand="0" w:firstRowFirstColumn="0" w:firstRowLastColumn="0" w:lastRowFirstColumn="0" w:lastRowLastColumn="0"/>
          <w:trHeight w:val="259"/>
        </w:trPr>
        <w:tc>
          <w:tcPr>
            <w:tcW w:w="2587" w:type="dxa"/>
            <w:shd w:val="clear" w:color="auto" w:fill="FFFFFF" w:themeFill="background1"/>
            <w:vAlign w:val="center"/>
          </w:tcPr>
          <w:p w14:paraId="5F64ADFB" w14:textId="77777777" w:rsidR="005E399E" w:rsidRPr="00C3547B" w:rsidRDefault="005E399E" w:rsidP="000E4526">
            <w:pPr>
              <w:pStyle w:val="TableParagraph"/>
              <w:spacing w:before="0" w:line="240" w:lineRule="auto"/>
              <w:ind w:left="112"/>
              <w:jc w:val="left"/>
              <w:rPr>
                <w:rFonts w:ascii="Arial" w:hAnsi="Arial" w:cs="Arial"/>
                <w:b w:val="0"/>
                <w:color w:val="404040" w:themeColor="text1" w:themeTint="BF"/>
              </w:rPr>
            </w:pPr>
            <w:r w:rsidRPr="00C3547B">
              <w:rPr>
                <w:rFonts w:ascii="Arial" w:hAnsi="Arial" w:cs="Arial"/>
                <w:b w:val="0"/>
                <w:color w:val="404040" w:themeColor="text1" w:themeTint="BF"/>
              </w:rPr>
              <w:t>Low Income</w:t>
            </w:r>
          </w:p>
        </w:tc>
        <w:tc>
          <w:tcPr>
            <w:tcW w:w="1913" w:type="dxa"/>
            <w:shd w:val="clear" w:color="auto" w:fill="FFFFFF" w:themeFill="background1"/>
            <w:vAlign w:val="center"/>
          </w:tcPr>
          <w:p w14:paraId="3473630E" w14:textId="77777777" w:rsidR="005E399E" w:rsidRPr="00C3547B" w:rsidRDefault="005E399E" w:rsidP="000E4526">
            <w:pPr>
              <w:pStyle w:val="TableParagraph"/>
              <w:spacing w:before="0" w:line="240" w:lineRule="auto"/>
              <w:ind w:right="88"/>
              <w:jc w:val="center"/>
              <w:rPr>
                <w:rFonts w:ascii="Arial" w:hAnsi="Arial" w:cs="Arial"/>
                <w:b w:val="0"/>
                <w:color w:val="000000" w:themeColor="text1"/>
              </w:rPr>
            </w:pPr>
            <w:r w:rsidRPr="00C3547B">
              <w:rPr>
                <w:rFonts w:ascii="Arial" w:hAnsi="Arial" w:cs="Arial"/>
                <w:b w:val="0"/>
                <w:color w:val="000000" w:themeColor="text1"/>
              </w:rPr>
              <w:t>208,526</w:t>
            </w:r>
          </w:p>
        </w:tc>
        <w:tc>
          <w:tcPr>
            <w:tcW w:w="2880" w:type="dxa"/>
            <w:shd w:val="clear" w:color="auto" w:fill="FFFFFF" w:themeFill="background1"/>
            <w:vAlign w:val="center"/>
          </w:tcPr>
          <w:p w14:paraId="49ABE701" w14:textId="77777777" w:rsidR="005E399E" w:rsidRPr="00C3547B" w:rsidRDefault="005E399E" w:rsidP="000E4526">
            <w:pPr>
              <w:pStyle w:val="TableParagraph"/>
              <w:spacing w:before="0" w:line="240" w:lineRule="auto"/>
              <w:ind w:right="89"/>
              <w:jc w:val="center"/>
              <w:rPr>
                <w:rFonts w:ascii="Arial" w:hAnsi="Arial" w:cs="Arial"/>
                <w:b w:val="0"/>
                <w:color w:val="000000" w:themeColor="text1"/>
              </w:rPr>
            </w:pPr>
            <w:r w:rsidRPr="00C3547B">
              <w:rPr>
                <w:rFonts w:ascii="Arial" w:hAnsi="Arial" w:cs="Arial"/>
                <w:b w:val="0"/>
                <w:color w:val="000000" w:themeColor="text1"/>
              </w:rPr>
              <w:t>3,779</w:t>
            </w:r>
          </w:p>
        </w:tc>
        <w:tc>
          <w:tcPr>
            <w:tcW w:w="2970" w:type="dxa"/>
            <w:shd w:val="clear" w:color="auto" w:fill="FFFFFF" w:themeFill="background1"/>
            <w:vAlign w:val="center"/>
          </w:tcPr>
          <w:p w14:paraId="62C9DFD0" w14:textId="77777777" w:rsidR="005E399E" w:rsidRPr="00C3547B" w:rsidRDefault="005E399E" w:rsidP="000E4526">
            <w:pPr>
              <w:pStyle w:val="TableParagraph"/>
              <w:spacing w:before="0" w:line="240" w:lineRule="auto"/>
              <w:ind w:right="90"/>
              <w:jc w:val="center"/>
              <w:rPr>
                <w:rFonts w:ascii="Arial" w:hAnsi="Arial" w:cs="Arial"/>
                <w:b w:val="0"/>
                <w:color w:val="000000" w:themeColor="text1"/>
              </w:rPr>
            </w:pPr>
            <w:r w:rsidRPr="00C3547B">
              <w:rPr>
                <w:rFonts w:ascii="Arial" w:hAnsi="Arial" w:cs="Arial"/>
                <w:b w:val="0"/>
                <w:color w:val="000000" w:themeColor="text1"/>
              </w:rPr>
              <w:t>1.81%</w:t>
            </w:r>
          </w:p>
        </w:tc>
      </w:tr>
    </w:tbl>
    <w:p w14:paraId="5A6BD4DE" w14:textId="77777777" w:rsidR="005E399E" w:rsidRPr="00B34826" w:rsidRDefault="005E399E" w:rsidP="009A7146">
      <w:pPr>
        <w:rPr>
          <w:rFonts w:cs="Arial"/>
        </w:rPr>
      </w:pPr>
    </w:p>
    <w:p w14:paraId="75D24002" w14:textId="7C487571" w:rsidR="005E399E" w:rsidRPr="00365E8C" w:rsidRDefault="005E399E" w:rsidP="000E4526">
      <w:pPr>
        <w:jc w:val="center"/>
        <w:rPr>
          <w:rStyle w:val="Heading3Char"/>
          <w:color w:val="auto"/>
          <w:szCs w:val="24"/>
        </w:rPr>
      </w:pPr>
      <w:r w:rsidRPr="00365E8C">
        <w:rPr>
          <w:rStyle w:val="Heading3Char"/>
          <w:color w:val="auto"/>
          <w:szCs w:val="24"/>
        </w:rPr>
        <w:t>Table 4: AA-AAAS Participation Rates by Subgroup for SY 2024–25</w:t>
      </w:r>
      <w:r w:rsidR="009952F3" w:rsidRPr="009952F3">
        <w:rPr>
          <w:spacing w:val="-5"/>
        </w:rPr>
        <w:t>—</w:t>
      </w:r>
      <w:r w:rsidRPr="00365E8C">
        <w:rPr>
          <w:rStyle w:val="Heading3Char"/>
          <w:color w:val="auto"/>
          <w:szCs w:val="24"/>
        </w:rPr>
        <w:t>Science</w:t>
      </w:r>
    </w:p>
    <w:tbl>
      <w:tblPr>
        <w:tblStyle w:val="ProposalTable"/>
        <w:tblW w:w="103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ble 4: AA-AAAS Participation Rates by Subgroup for SY 2024–25 – Science"/>
        <w:tblDescription w:val="This table provides the specific number of students that participated in the science alternate assessments during the 2024 to the 2025 school year."/>
      </w:tblPr>
      <w:tblGrid>
        <w:gridCol w:w="2700"/>
        <w:gridCol w:w="1800"/>
        <w:gridCol w:w="2790"/>
        <w:gridCol w:w="3060"/>
      </w:tblGrid>
      <w:tr w:rsidR="009952F3" w:rsidRPr="00C3547B" w14:paraId="5E3EB34F" w14:textId="77777777" w:rsidTr="00C3547B">
        <w:trPr>
          <w:cnfStyle w:val="100000000000" w:firstRow="1" w:lastRow="0" w:firstColumn="0" w:lastColumn="0" w:oddVBand="0" w:evenVBand="0" w:oddHBand="0" w:evenHBand="0" w:firstRowFirstColumn="0" w:firstRowLastColumn="0" w:lastRowFirstColumn="0" w:lastRowLastColumn="0"/>
          <w:trHeight w:val="638"/>
        </w:trPr>
        <w:tc>
          <w:tcPr>
            <w:tcW w:w="2700" w:type="dxa"/>
            <w:vAlign w:val="center"/>
          </w:tcPr>
          <w:p w14:paraId="5FE9E2F0" w14:textId="77777777" w:rsidR="005E399E" w:rsidRPr="00C3547B" w:rsidRDefault="005E399E" w:rsidP="000E4526">
            <w:pPr>
              <w:pStyle w:val="TableParagraph"/>
              <w:spacing w:before="0" w:line="240" w:lineRule="auto"/>
              <w:ind w:left="112"/>
              <w:contextualSpacing/>
              <w:jc w:val="left"/>
              <w:rPr>
                <w:rFonts w:ascii="Arial" w:hAnsi="Arial" w:cs="Arial"/>
                <w:b w:val="0"/>
              </w:rPr>
            </w:pPr>
            <w:r w:rsidRPr="00C3547B">
              <w:rPr>
                <w:rFonts w:ascii="Arial" w:hAnsi="Arial" w:cs="Arial"/>
                <w:spacing w:val="-2"/>
              </w:rPr>
              <w:t>Science and Technology/Engineering</w:t>
            </w:r>
          </w:p>
        </w:tc>
        <w:tc>
          <w:tcPr>
            <w:tcW w:w="1800" w:type="dxa"/>
            <w:vAlign w:val="center"/>
          </w:tcPr>
          <w:p w14:paraId="2AB3FFEF" w14:textId="77777777" w:rsidR="005E399E" w:rsidRPr="00C3547B" w:rsidRDefault="005E399E" w:rsidP="000E4526">
            <w:pPr>
              <w:pStyle w:val="TableParagraph"/>
              <w:spacing w:before="0" w:line="240" w:lineRule="auto"/>
              <w:contextualSpacing/>
              <w:jc w:val="center"/>
              <w:rPr>
                <w:rFonts w:ascii="Arial" w:hAnsi="Arial" w:cs="Arial"/>
              </w:rPr>
            </w:pPr>
            <w:r w:rsidRPr="00C3547B">
              <w:rPr>
                <w:rFonts w:ascii="Arial" w:hAnsi="Arial" w:cs="Arial"/>
              </w:rPr>
              <w:t>Total</w:t>
            </w:r>
            <w:r w:rsidRPr="00C3547B">
              <w:rPr>
                <w:rFonts w:ascii="Arial" w:hAnsi="Arial" w:cs="Arial"/>
                <w:spacing w:val="-14"/>
              </w:rPr>
              <w:t xml:space="preserve"> </w:t>
            </w:r>
            <w:r w:rsidRPr="00C3547B">
              <w:rPr>
                <w:rFonts w:ascii="Arial" w:hAnsi="Arial" w:cs="Arial"/>
              </w:rPr>
              <w:t>Number</w:t>
            </w:r>
            <w:r w:rsidRPr="00C3547B">
              <w:rPr>
                <w:rFonts w:ascii="Arial" w:hAnsi="Arial" w:cs="Arial"/>
                <w:spacing w:val="-14"/>
              </w:rPr>
              <w:t xml:space="preserve"> </w:t>
            </w:r>
            <w:r w:rsidRPr="00C3547B">
              <w:rPr>
                <w:rFonts w:ascii="Arial" w:hAnsi="Arial" w:cs="Arial"/>
              </w:rPr>
              <w:t>in Grades</w:t>
            </w:r>
            <w:r w:rsidRPr="00C3547B">
              <w:rPr>
                <w:rFonts w:ascii="Arial" w:hAnsi="Arial" w:cs="Arial"/>
                <w:spacing w:val="-4"/>
              </w:rPr>
              <w:t xml:space="preserve"> </w:t>
            </w:r>
            <w:r w:rsidRPr="00C3547B">
              <w:rPr>
                <w:rFonts w:ascii="Arial" w:hAnsi="Arial" w:cs="Arial"/>
              </w:rPr>
              <w:t>3–8</w:t>
            </w:r>
            <w:r w:rsidRPr="00C3547B">
              <w:rPr>
                <w:rFonts w:ascii="Arial" w:hAnsi="Arial" w:cs="Arial"/>
                <w:spacing w:val="-4"/>
              </w:rPr>
              <w:t xml:space="preserve"> </w:t>
            </w:r>
            <w:r w:rsidRPr="00C3547B">
              <w:rPr>
                <w:rFonts w:ascii="Arial" w:hAnsi="Arial" w:cs="Arial"/>
              </w:rPr>
              <w:t>&amp;</w:t>
            </w:r>
            <w:r w:rsidRPr="00C3547B">
              <w:rPr>
                <w:rFonts w:ascii="Arial" w:hAnsi="Arial" w:cs="Arial"/>
                <w:spacing w:val="-5"/>
              </w:rPr>
              <w:t xml:space="preserve"> HS</w:t>
            </w:r>
          </w:p>
        </w:tc>
        <w:tc>
          <w:tcPr>
            <w:tcW w:w="2790" w:type="dxa"/>
            <w:vAlign w:val="center"/>
          </w:tcPr>
          <w:p w14:paraId="566E3922" w14:textId="77777777" w:rsidR="005E399E" w:rsidRPr="00C3547B" w:rsidRDefault="005E399E" w:rsidP="000E4526">
            <w:pPr>
              <w:pStyle w:val="TableParagraph"/>
              <w:spacing w:before="0" w:line="240" w:lineRule="auto"/>
              <w:contextualSpacing/>
              <w:jc w:val="center"/>
              <w:rPr>
                <w:rFonts w:ascii="Arial" w:hAnsi="Arial" w:cs="Arial"/>
              </w:rPr>
            </w:pPr>
            <w:r w:rsidRPr="00C3547B">
              <w:rPr>
                <w:rFonts w:ascii="Arial" w:hAnsi="Arial" w:cs="Arial"/>
              </w:rPr>
              <w:t>Number</w:t>
            </w:r>
            <w:r w:rsidRPr="00C3547B">
              <w:rPr>
                <w:rFonts w:ascii="Arial" w:hAnsi="Arial" w:cs="Arial"/>
                <w:spacing w:val="-14"/>
              </w:rPr>
              <w:t xml:space="preserve"> </w:t>
            </w:r>
            <w:r w:rsidRPr="00C3547B">
              <w:rPr>
                <w:rFonts w:ascii="Arial" w:hAnsi="Arial" w:cs="Arial"/>
              </w:rPr>
              <w:t>Taking</w:t>
            </w:r>
            <w:r w:rsidRPr="00C3547B">
              <w:rPr>
                <w:rFonts w:ascii="Arial" w:hAnsi="Arial" w:cs="Arial"/>
                <w:spacing w:val="-14"/>
              </w:rPr>
              <w:t xml:space="preserve"> </w:t>
            </w:r>
            <w:r w:rsidRPr="00C3547B">
              <w:rPr>
                <w:rFonts w:ascii="Arial" w:hAnsi="Arial" w:cs="Arial"/>
              </w:rPr>
              <w:t>AA-AAAS in</w:t>
            </w:r>
            <w:r w:rsidRPr="00C3547B">
              <w:rPr>
                <w:rFonts w:ascii="Arial" w:hAnsi="Arial" w:cs="Arial"/>
                <w:spacing w:val="-4"/>
              </w:rPr>
              <w:t xml:space="preserve"> </w:t>
            </w:r>
            <w:r w:rsidRPr="00C3547B">
              <w:rPr>
                <w:rFonts w:ascii="Arial" w:hAnsi="Arial" w:cs="Arial"/>
              </w:rPr>
              <w:t>Grades</w:t>
            </w:r>
            <w:r w:rsidRPr="00C3547B">
              <w:rPr>
                <w:rFonts w:ascii="Arial" w:hAnsi="Arial" w:cs="Arial"/>
                <w:spacing w:val="-4"/>
              </w:rPr>
              <w:t xml:space="preserve"> </w:t>
            </w:r>
            <w:r w:rsidRPr="00C3547B">
              <w:rPr>
                <w:rFonts w:ascii="Arial" w:hAnsi="Arial" w:cs="Arial"/>
              </w:rPr>
              <w:t>3-8</w:t>
            </w:r>
            <w:r w:rsidRPr="00C3547B">
              <w:rPr>
                <w:rFonts w:ascii="Arial" w:hAnsi="Arial" w:cs="Arial"/>
                <w:spacing w:val="-5"/>
              </w:rPr>
              <w:t xml:space="preserve"> </w:t>
            </w:r>
            <w:r w:rsidRPr="00C3547B">
              <w:rPr>
                <w:rFonts w:ascii="Arial" w:hAnsi="Arial" w:cs="Arial"/>
              </w:rPr>
              <w:t>&amp;</w:t>
            </w:r>
            <w:r w:rsidRPr="00C3547B">
              <w:rPr>
                <w:rFonts w:ascii="Arial" w:hAnsi="Arial" w:cs="Arial"/>
                <w:spacing w:val="-5"/>
              </w:rPr>
              <w:t xml:space="preserve"> HS</w:t>
            </w:r>
          </w:p>
        </w:tc>
        <w:tc>
          <w:tcPr>
            <w:tcW w:w="3060" w:type="dxa"/>
            <w:vAlign w:val="center"/>
          </w:tcPr>
          <w:p w14:paraId="5D92A7DD" w14:textId="5CC5698F" w:rsidR="005E399E" w:rsidRPr="00C3547B" w:rsidRDefault="00C3547B" w:rsidP="000E4526">
            <w:pPr>
              <w:pStyle w:val="TableParagraph"/>
              <w:spacing w:before="0" w:line="240" w:lineRule="auto"/>
              <w:contextualSpacing/>
              <w:jc w:val="center"/>
              <w:rPr>
                <w:rFonts w:ascii="Arial" w:hAnsi="Arial" w:cs="Arial"/>
              </w:rPr>
            </w:pPr>
            <w:r w:rsidRPr="00C3547B">
              <w:rPr>
                <w:rFonts w:ascii="Arial" w:hAnsi="Arial" w:cs="Arial"/>
              </w:rPr>
              <w:t>%</w:t>
            </w:r>
            <w:r w:rsidRPr="00C3547B">
              <w:rPr>
                <w:rFonts w:ascii="Arial" w:hAnsi="Arial" w:cs="Arial"/>
                <w:spacing w:val="-14"/>
              </w:rPr>
              <w:t xml:space="preserve"> </w:t>
            </w:r>
            <w:r w:rsidR="005E399E" w:rsidRPr="00C3547B">
              <w:rPr>
                <w:rFonts w:ascii="Arial" w:hAnsi="Arial" w:cs="Arial"/>
              </w:rPr>
              <w:t>Taking</w:t>
            </w:r>
            <w:r w:rsidR="005E399E" w:rsidRPr="00C3547B">
              <w:rPr>
                <w:rFonts w:ascii="Arial" w:hAnsi="Arial" w:cs="Arial"/>
                <w:spacing w:val="-14"/>
              </w:rPr>
              <w:t xml:space="preserve"> </w:t>
            </w:r>
            <w:r w:rsidR="005E399E" w:rsidRPr="00C3547B">
              <w:rPr>
                <w:rFonts w:ascii="Arial" w:hAnsi="Arial" w:cs="Arial"/>
              </w:rPr>
              <w:t>AA-AAAS in</w:t>
            </w:r>
            <w:r w:rsidR="005E399E" w:rsidRPr="00C3547B">
              <w:rPr>
                <w:rFonts w:ascii="Arial" w:hAnsi="Arial" w:cs="Arial"/>
                <w:spacing w:val="-4"/>
              </w:rPr>
              <w:t xml:space="preserve"> </w:t>
            </w:r>
            <w:r w:rsidR="005E399E" w:rsidRPr="00C3547B">
              <w:rPr>
                <w:rFonts w:ascii="Arial" w:hAnsi="Arial" w:cs="Arial"/>
              </w:rPr>
              <w:t>Grades</w:t>
            </w:r>
            <w:r w:rsidR="005E399E" w:rsidRPr="00C3547B">
              <w:rPr>
                <w:rFonts w:ascii="Arial" w:hAnsi="Arial" w:cs="Arial"/>
                <w:spacing w:val="-4"/>
              </w:rPr>
              <w:t xml:space="preserve"> </w:t>
            </w:r>
            <w:r w:rsidR="005E399E" w:rsidRPr="00C3547B">
              <w:rPr>
                <w:rFonts w:ascii="Arial" w:hAnsi="Arial" w:cs="Arial"/>
              </w:rPr>
              <w:t>3-8</w:t>
            </w:r>
            <w:r w:rsidR="005E399E" w:rsidRPr="00C3547B">
              <w:rPr>
                <w:rFonts w:ascii="Arial" w:hAnsi="Arial" w:cs="Arial"/>
                <w:spacing w:val="-5"/>
              </w:rPr>
              <w:t xml:space="preserve"> </w:t>
            </w:r>
            <w:r w:rsidR="005E399E" w:rsidRPr="00C3547B">
              <w:rPr>
                <w:rFonts w:ascii="Arial" w:hAnsi="Arial" w:cs="Arial"/>
              </w:rPr>
              <w:t>&amp;</w:t>
            </w:r>
            <w:r w:rsidR="005E399E" w:rsidRPr="00C3547B">
              <w:rPr>
                <w:rFonts w:ascii="Arial" w:hAnsi="Arial" w:cs="Arial"/>
                <w:spacing w:val="-3"/>
              </w:rPr>
              <w:t xml:space="preserve"> </w:t>
            </w:r>
            <w:r w:rsidR="005E399E" w:rsidRPr="00C3547B">
              <w:rPr>
                <w:rFonts w:ascii="Arial" w:hAnsi="Arial" w:cs="Arial"/>
                <w:spacing w:val="-5"/>
              </w:rPr>
              <w:t>HS</w:t>
            </w:r>
          </w:p>
        </w:tc>
      </w:tr>
      <w:tr w:rsidR="009952F3" w:rsidRPr="00C3547B" w14:paraId="332CED6C" w14:textId="77777777" w:rsidTr="00C3547B">
        <w:trPr>
          <w:trHeight w:val="259"/>
        </w:trPr>
        <w:tc>
          <w:tcPr>
            <w:tcW w:w="2700" w:type="dxa"/>
            <w:vAlign w:val="center"/>
          </w:tcPr>
          <w:p w14:paraId="2671B85D"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All Students</w:t>
            </w:r>
          </w:p>
        </w:tc>
        <w:tc>
          <w:tcPr>
            <w:tcW w:w="1800" w:type="dxa"/>
            <w:vAlign w:val="center"/>
          </w:tcPr>
          <w:p w14:paraId="73BA9961" w14:textId="77777777" w:rsidR="005E399E" w:rsidRPr="00C3547B" w:rsidRDefault="005E399E" w:rsidP="000E4526">
            <w:pPr>
              <w:pStyle w:val="TableParagraph"/>
              <w:spacing w:before="0" w:line="240" w:lineRule="auto"/>
              <w:ind w:right="88"/>
              <w:contextualSpacing/>
              <w:jc w:val="center"/>
              <w:rPr>
                <w:rFonts w:ascii="Arial" w:hAnsi="Arial" w:cs="Arial"/>
              </w:rPr>
            </w:pPr>
            <w:r w:rsidRPr="00C3547B">
              <w:rPr>
                <w:rFonts w:ascii="Arial" w:hAnsi="Arial" w:cs="Arial"/>
              </w:rPr>
              <w:t>203,756</w:t>
            </w:r>
          </w:p>
        </w:tc>
        <w:tc>
          <w:tcPr>
            <w:tcW w:w="2790" w:type="dxa"/>
            <w:vAlign w:val="center"/>
          </w:tcPr>
          <w:p w14:paraId="589B1706" w14:textId="77777777" w:rsidR="005E399E" w:rsidRPr="00C3547B" w:rsidRDefault="005E399E" w:rsidP="000E4526">
            <w:pPr>
              <w:pStyle w:val="TableParagraph"/>
              <w:spacing w:before="0" w:line="240" w:lineRule="auto"/>
              <w:ind w:right="89"/>
              <w:contextualSpacing/>
              <w:jc w:val="center"/>
              <w:rPr>
                <w:rFonts w:ascii="Arial" w:hAnsi="Arial" w:cs="Arial"/>
              </w:rPr>
            </w:pPr>
            <w:r w:rsidRPr="00C3547B">
              <w:rPr>
                <w:rFonts w:ascii="Arial" w:hAnsi="Arial" w:cs="Arial"/>
              </w:rPr>
              <w:t>2,038</w:t>
            </w:r>
          </w:p>
        </w:tc>
        <w:tc>
          <w:tcPr>
            <w:tcW w:w="3060" w:type="dxa"/>
            <w:vAlign w:val="center"/>
          </w:tcPr>
          <w:p w14:paraId="50CF1386"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1.00%</w:t>
            </w:r>
          </w:p>
        </w:tc>
      </w:tr>
      <w:tr w:rsidR="009952F3" w:rsidRPr="00C3547B" w14:paraId="47818C29" w14:textId="77777777" w:rsidTr="00C3547B">
        <w:trPr>
          <w:trHeight w:val="259"/>
        </w:trPr>
        <w:tc>
          <w:tcPr>
            <w:tcW w:w="2700" w:type="dxa"/>
            <w:vAlign w:val="center"/>
          </w:tcPr>
          <w:p w14:paraId="5D9D17BB"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Hispanic or Latino</w:t>
            </w:r>
          </w:p>
        </w:tc>
        <w:tc>
          <w:tcPr>
            <w:tcW w:w="1800" w:type="dxa"/>
            <w:vAlign w:val="center"/>
          </w:tcPr>
          <w:p w14:paraId="6EA4566B"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51,373</w:t>
            </w:r>
          </w:p>
        </w:tc>
        <w:tc>
          <w:tcPr>
            <w:tcW w:w="2790" w:type="dxa"/>
            <w:vAlign w:val="center"/>
          </w:tcPr>
          <w:p w14:paraId="31943FE2" w14:textId="77777777" w:rsidR="005E399E" w:rsidRPr="00C3547B" w:rsidRDefault="005E399E" w:rsidP="000E4526">
            <w:pPr>
              <w:pStyle w:val="TableParagraph"/>
              <w:spacing w:before="0" w:line="240" w:lineRule="auto"/>
              <w:ind w:right="89"/>
              <w:contextualSpacing/>
              <w:jc w:val="center"/>
              <w:rPr>
                <w:rFonts w:ascii="Arial" w:hAnsi="Arial" w:cs="Arial"/>
              </w:rPr>
            </w:pPr>
            <w:r w:rsidRPr="00C3547B">
              <w:rPr>
                <w:rFonts w:ascii="Arial" w:hAnsi="Arial" w:cs="Arial"/>
              </w:rPr>
              <w:t>597</w:t>
            </w:r>
          </w:p>
        </w:tc>
        <w:tc>
          <w:tcPr>
            <w:tcW w:w="3060" w:type="dxa"/>
            <w:vAlign w:val="center"/>
          </w:tcPr>
          <w:p w14:paraId="1F638211"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1.16%</w:t>
            </w:r>
          </w:p>
        </w:tc>
      </w:tr>
      <w:tr w:rsidR="009952F3" w:rsidRPr="00C3547B" w14:paraId="16BFA660" w14:textId="77777777" w:rsidTr="00C3547B">
        <w:trPr>
          <w:trHeight w:val="259"/>
        </w:trPr>
        <w:tc>
          <w:tcPr>
            <w:tcW w:w="2700" w:type="dxa"/>
            <w:vAlign w:val="center"/>
          </w:tcPr>
          <w:p w14:paraId="4FEACD65"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American Indian or Alaska Native</w:t>
            </w:r>
          </w:p>
        </w:tc>
        <w:tc>
          <w:tcPr>
            <w:tcW w:w="1800" w:type="dxa"/>
            <w:vAlign w:val="center"/>
          </w:tcPr>
          <w:p w14:paraId="7DD686FC"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479</w:t>
            </w:r>
          </w:p>
        </w:tc>
        <w:tc>
          <w:tcPr>
            <w:tcW w:w="2790" w:type="dxa"/>
            <w:vAlign w:val="center"/>
          </w:tcPr>
          <w:p w14:paraId="2A0575F2"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6</w:t>
            </w:r>
          </w:p>
        </w:tc>
        <w:tc>
          <w:tcPr>
            <w:tcW w:w="3060" w:type="dxa"/>
            <w:vAlign w:val="center"/>
          </w:tcPr>
          <w:p w14:paraId="2E8A9D42"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1.25%</w:t>
            </w:r>
          </w:p>
        </w:tc>
      </w:tr>
      <w:tr w:rsidR="009952F3" w:rsidRPr="00C3547B" w14:paraId="00FF5602" w14:textId="77777777" w:rsidTr="00C3547B">
        <w:trPr>
          <w:trHeight w:val="259"/>
        </w:trPr>
        <w:tc>
          <w:tcPr>
            <w:tcW w:w="2700" w:type="dxa"/>
            <w:vAlign w:val="center"/>
          </w:tcPr>
          <w:p w14:paraId="515E6998"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Asian</w:t>
            </w:r>
          </w:p>
        </w:tc>
        <w:tc>
          <w:tcPr>
            <w:tcW w:w="1800" w:type="dxa"/>
            <w:vAlign w:val="center"/>
          </w:tcPr>
          <w:p w14:paraId="2E05D951"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15,480</w:t>
            </w:r>
          </w:p>
        </w:tc>
        <w:tc>
          <w:tcPr>
            <w:tcW w:w="2790" w:type="dxa"/>
            <w:vAlign w:val="center"/>
          </w:tcPr>
          <w:p w14:paraId="316EBDE3" w14:textId="77777777" w:rsidR="005E399E" w:rsidRPr="00C3547B" w:rsidRDefault="005E399E" w:rsidP="000E4526">
            <w:pPr>
              <w:pStyle w:val="TableParagraph"/>
              <w:spacing w:before="0" w:line="240" w:lineRule="auto"/>
              <w:ind w:right="91"/>
              <w:contextualSpacing/>
              <w:jc w:val="center"/>
              <w:rPr>
                <w:rFonts w:ascii="Arial" w:hAnsi="Arial" w:cs="Arial"/>
              </w:rPr>
            </w:pPr>
            <w:r w:rsidRPr="00C3547B">
              <w:rPr>
                <w:rFonts w:ascii="Arial" w:hAnsi="Arial" w:cs="Arial"/>
              </w:rPr>
              <w:t>160</w:t>
            </w:r>
          </w:p>
        </w:tc>
        <w:tc>
          <w:tcPr>
            <w:tcW w:w="3060" w:type="dxa"/>
            <w:vAlign w:val="center"/>
          </w:tcPr>
          <w:p w14:paraId="00776F8E"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1.03%</w:t>
            </w:r>
          </w:p>
        </w:tc>
      </w:tr>
      <w:tr w:rsidR="009952F3" w:rsidRPr="00C3547B" w14:paraId="1336FD8A" w14:textId="77777777" w:rsidTr="00C3547B">
        <w:trPr>
          <w:trHeight w:val="259"/>
        </w:trPr>
        <w:tc>
          <w:tcPr>
            <w:tcW w:w="2700" w:type="dxa"/>
            <w:vAlign w:val="center"/>
          </w:tcPr>
          <w:p w14:paraId="5E933FC7"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Black or African American</w:t>
            </w:r>
          </w:p>
        </w:tc>
        <w:tc>
          <w:tcPr>
            <w:tcW w:w="1800" w:type="dxa"/>
            <w:vAlign w:val="center"/>
          </w:tcPr>
          <w:p w14:paraId="52028B58"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20,611</w:t>
            </w:r>
          </w:p>
        </w:tc>
        <w:tc>
          <w:tcPr>
            <w:tcW w:w="2790" w:type="dxa"/>
            <w:vAlign w:val="center"/>
          </w:tcPr>
          <w:p w14:paraId="46A89C97"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348</w:t>
            </w:r>
          </w:p>
        </w:tc>
        <w:tc>
          <w:tcPr>
            <w:tcW w:w="3060" w:type="dxa"/>
            <w:vAlign w:val="center"/>
          </w:tcPr>
          <w:p w14:paraId="4D8C1CBB"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1.69%</w:t>
            </w:r>
          </w:p>
        </w:tc>
      </w:tr>
      <w:tr w:rsidR="009952F3" w:rsidRPr="00C3547B" w14:paraId="1EA59B17" w14:textId="77777777" w:rsidTr="00C3547B">
        <w:trPr>
          <w:trHeight w:val="259"/>
        </w:trPr>
        <w:tc>
          <w:tcPr>
            <w:tcW w:w="2700" w:type="dxa"/>
            <w:vAlign w:val="center"/>
          </w:tcPr>
          <w:p w14:paraId="3FA9552C"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Native Hawaiian or Other Pacific Islander</w:t>
            </w:r>
          </w:p>
        </w:tc>
        <w:tc>
          <w:tcPr>
            <w:tcW w:w="1800" w:type="dxa"/>
            <w:vAlign w:val="center"/>
          </w:tcPr>
          <w:p w14:paraId="5E35621B"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197</w:t>
            </w:r>
          </w:p>
        </w:tc>
        <w:tc>
          <w:tcPr>
            <w:tcW w:w="2790" w:type="dxa"/>
            <w:vAlign w:val="center"/>
          </w:tcPr>
          <w:p w14:paraId="41019FF1"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3</w:t>
            </w:r>
          </w:p>
        </w:tc>
        <w:tc>
          <w:tcPr>
            <w:tcW w:w="3060" w:type="dxa"/>
            <w:vAlign w:val="center"/>
          </w:tcPr>
          <w:p w14:paraId="7661BD3C"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1.52%</w:t>
            </w:r>
          </w:p>
        </w:tc>
      </w:tr>
      <w:tr w:rsidR="009952F3" w:rsidRPr="00C3547B" w14:paraId="6DD801E1" w14:textId="77777777" w:rsidTr="00C3547B">
        <w:trPr>
          <w:trHeight w:val="259"/>
        </w:trPr>
        <w:tc>
          <w:tcPr>
            <w:tcW w:w="2700" w:type="dxa"/>
            <w:vAlign w:val="center"/>
          </w:tcPr>
          <w:p w14:paraId="523B713C"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White</w:t>
            </w:r>
          </w:p>
        </w:tc>
        <w:tc>
          <w:tcPr>
            <w:tcW w:w="1800" w:type="dxa"/>
            <w:vAlign w:val="center"/>
          </w:tcPr>
          <w:p w14:paraId="4D73E742"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104,466</w:t>
            </w:r>
          </w:p>
        </w:tc>
        <w:tc>
          <w:tcPr>
            <w:tcW w:w="2790" w:type="dxa"/>
            <w:vAlign w:val="center"/>
          </w:tcPr>
          <w:p w14:paraId="727BAE5C"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848</w:t>
            </w:r>
          </w:p>
        </w:tc>
        <w:tc>
          <w:tcPr>
            <w:tcW w:w="3060" w:type="dxa"/>
            <w:vAlign w:val="center"/>
          </w:tcPr>
          <w:p w14:paraId="0DDCE208"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0.81%</w:t>
            </w:r>
          </w:p>
        </w:tc>
      </w:tr>
      <w:tr w:rsidR="009952F3" w:rsidRPr="00C3547B" w14:paraId="01CE2245" w14:textId="77777777" w:rsidTr="00C3547B">
        <w:trPr>
          <w:trHeight w:val="259"/>
        </w:trPr>
        <w:tc>
          <w:tcPr>
            <w:tcW w:w="2700" w:type="dxa"/>
            <w:vAlign w:val="center"/>
          </w:tcPr>
          <w:p w14:paraId="12CCFEB1"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Multi-Race, Not Hispanic or Latino</w:t>
            </w:r>
          </w:p>
        </w:tc>
        <w:tc>
          <w:tcPr>
            <w:tcW w:w="1800" w:type="dxa"/>
            <w:vAlign w:val="center"/>
          </w:tcPr>
          <w:p w14:paraId="5D5379C8"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9,089</w:t>
            </w:r>
          </w:p>
        </w:tc>
        <w:tc>
          <w:tcPr>
            <w:tcW w:w="2790" w:type="dxa"/>
            <w:vAlign w:val="center"/>
          </w:tcPr>
          <w:p w14:paraId="6673D14F" w14:textId="77777777" w:rsidR="005E399E" w:rsidRPr="00C3547B" w:rsidRDefault="005E399E" w:rsidP="000E4526">
            <w:pPr>
              <w:pStyle w:val="TableParagraph"/>
              <w:spacing w:before="0" w:line="240" w:lineRule="auto"/>
              <w:ind w:right="89"/>
              <w:contextualSpacing/>
              <w:jc w:val="center"/>
              <w:rPr>
                <w:rFonts w:ascii="Arial" w:hAnsi="Arial" w:cs="Arial"/>
              </w:rPr>
            </w:pPr>
            <w:r w:rsidRPr="00C3547B">
              <w:rPr>
                <w:rFonts w:ascii="Arial" w:hAnsi="Arial" w:cs="Arial"/>
              </w:rPr>
              <w:t>75</w:t>
            </w:r>
          </w:p>
        </w:tc>
        <w:tc>
          <w:tcPr>
            <w:tcW w:w="3060" w:type="dxa"/>
            <w:vAlign w:val="center"/>
          </w:tcPr>
          <w:p w14:paraId="0431B3DF"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0.83%</w:t>
            </w:r>
          </w:p>
        </w:tc>
      </w:tr>
      <w:tr w:rsidR="009952F3" w:rsidRPr="00C3547B" w14:paraId="39F6352F" w14:textId="77777777" w:rsidTr="00C3547B">
        <w:trPr>
          <w:trHeight w:val="259"/>
        </w:trPr>
        <w:tc>
          <w:tcPr>
            <w:tcW w:w="2700" w:type="dxa"/>
            <w:vAlign w:val="center"/>
          </w:tcPr>
          <w:p w14:paraId="5C0563A4"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Male</w:t>
            </w:r>
          </w:p>
        </w:tc>
        <w:tc>
          <w:tcPr>
            <w:tcW w:w="1800" w:type="dxa"/>
            <w:vAlign w:val="center"/>
          </w:tcPr>
          <w:p w14:paraId="55CC7BB9" w14:textId="77777777" w:rsidR="005E399E" w:rsidRPr="00C3547B" w:rsidRDefault="005E399E" w:rsidP="000E4526">
            <w:pPr>
              <w:pStyle w:val="TableParagraph"/>
              <w:spacing w:before="0" w:line="240" w:lineRule="auto"/>
              <w:ind w:right="88"/>
              <w:contextualSpacing/>
              <w:jc w:val="center"/>
              <w:rPr>
                <w:rFonts w:ascii="Arial" w:hAnsi="Arial" w:cs="Arial"/>
              </w:rPr>
            </w:pPr>
            <w:r w:rsidRPr="00C3547B">
              <w:rPr>
                <w:rFonts w:ascii="Arial" w:hAnsi="Arial" w:cs="Arial"/>
              </w:rPr>
              <w:t>104,503</w:t>
            </w:r>
          </w:p>
        </w:tc>
        <w:tc>
          <w:tcPr>
            <w:tcW w:w="2790" w:type="dxa"/>
            <w:vAlign w:val="center"/>
          </w:tcPr>
          <w:p w14:paraId="20B33D54" w14:textId="77777777" w:rsidR="005E399E" w:rsidRPr="00C3547B" w:rsidRDefault="005E399E" w:rsidP="000E4526">
            <w:pPr>
              <w:pStyle w:val="TableParagraph"/>
              <w:spacing w:before="0" w:line="240" w:lineRule="auto"/>
              <w:ind w:right="89"/>
              <w:contextualSpacing/>
              <w:jc w:val="center"/>
              <w:rPr>
                <w:rFonts w:ascii="Arial" w:hAnsi="Arial" w:cs="Arial"/>
              </w:rPr>
            </w:pPr>
            <w:r w:rsidRPr="00C3547B">
              <w:rPr>
                <w:rFonts w:ascii="Arial" w:hAnsi="Arial" w:cs="Arial"/>
              </w:rPr>
              <w:t>1,346</w:t>
            </w:r>
          </w:p>
        </w:tc>
        <w:tc>
          <w:tcPr>
            <w:tcW w:w="3060" w:type="dxa"/>
            <w:vAlign w:val="center"/>
          </w:tcPr>
          <w:p w14:paraId="1744802E"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1.29%</w:t>
            </w:r>
          </w:p>
        </w:tc>
      </w:tr>
      <w:tr w:rsidR="009952F3" w:rsidRPr="00C3547B" w14:paraId="532ABE3C" w14:textId="77777777" w:rsidTr="00C3547B">
        <w:trPr>
          <w:trHeight w:val="259"/>
        </w:trPr>
        <w:tc>
          <w:tcPr>
            <w:tcW w:w="2700" w:type="dxa"/>
            <w:vAlign w:val="center"/>
          </w:tcPr>
          <w:p w14:paraId="35632910"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Female</w:t>
            </w:r>
          </w:p>
        </w:tc>
        <w:tc>
          <w:tcPr>
            <w:tcW w:w="1800" w:type="dxa"/>
            <w:vAlign w:val="center"/>
          </w:tcPr>
          <w:p w14:paraId="382B0E40" w14:textId="77777777" w:rsidR="005E399E" w:rsidRPr="00C3547B" w:rsidRDefault="005E399E" w:rsidP="000E4526">
            <w:pPr>
              <w:spacing w:before="0" w:after="0"/>
              <w:contextualSpacing/>
              <w:jc w:val="center"/>
              <w:rPr>
                <w:rFonts w:cs="Arial"/>
                <w:sz w:val="22"/>
                <w:szCs w:val="22"/>
              </w:rPr>
            </w:pPr>
            <w:r w:rsidRPr="00C3547B">
              <w:rPr>
                <w:rFonts w:cs="Arial"/>
                <w:sz w:val="22"/>
                <w:szCs w:val="22"/>
              </w:rPr>
              <w:t>98,876</w:t>
            </w:r>
          </w:p>
        </w:tc>
        <w:tc>
          <w:tcPr>
            <w:tcW w:w="2790" w:type="dxa"/>
            <w:vAlign w:val="center"/>
          </w:tcPr>
          <w:p w14:paraId="66CE7302" w14:textId="77777777" w:rsidR="005E399E" w:rsidRPr="00C3547B" w:rsidRDefault="005E399E" w:rsidP="000E4526">
            <w:pPr>
              <w:pStyle w:val="TableParagraph"/>
              <w:spacing w:before="0" w:line="240" w:lineRule="auto"/>
              <w:ind w:right="89"/>
              <w:contextualSpacing/>
              <w:jc w:val="center"/>
              <w:rPr>
                <w:rFonts w:ascii="Arial" w:hAnsi="Arial" w:cs="Arial"/>
              </w:rPr>
            </w:pPr>
            <w:r w:rsidRPr="00C3547B">
              <w:rPr>
                <w:rFonts w:ascii="Arial" w:hAnsi="Arial" w:cs="Arial"/>
              </w:rPr>
              <w:t>690</w:t>
            </w:r>
          </w:p>
        </w:tc>
        <w:tc>
          <w:tcPr>
            <w:tcW w:w="3060" w:type="dxa"/>
            <w:vAlign w:val="center"/>
          </w:tcPr>
          <w:p w14:paraId="191EF1B0"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0.70%</w:t>
            </w:r>
          </w:p>
        </w:tc>
      </w:tr>
      <w:tr w:rsidR="009952F3" w:rsidRPr="00C3547B" w14:paraId="2AA853E7" w14:textId="77777777" w:rsidTr="00C3547B">
        <w:trPr>
          <w:trHeight w:val="259"/>
        </w:trPr>
        <w:tc>
          <w:tcPr>
            <w:tcW w:w="2700" w:type="dxa"/>
            <w:vAlign w:val="center"/>
          </w:tcPr>
          <w:p w14:paraId="29D0E0B6" w14:textId="77777777" w:rsidR="005E399E" w:rsidRPr="00C3547B" w:rsidRDefault="005E399E" w:rsidP="000E4526">
            <w:pPr>
              <w:pStyle w:val="TableParagraph"/>
              <w:spacing w:before="0" w:line="240" w:lineRule="auto"/>
              <w:ind w:left="112"/>
              <w:contextualSpacing/>
              <w:jc w:val="left"/>
              <w:rPr>
                <w:rFonts w:ascii="Arial" w:hAnsi="Arial" w:cs="Arial"/>
              </w:rPr>
            </w:pPr>
            <w:r w:rsidRPr="00C3547B">
              <w:rPr>
                <w:rFonts w:ascii="Arial" w:hAnsi="Arial" w:cs="Arial"/>
              </w:rPr>
              <w:t>Nonbinary</w:t>
            </w:r>
          </w:p>
        </w:tc>
        <w:tc>
          <w:tcPr>
            <w:tcW w:w="1800" w:type="dxa"/>
            <w:vAlign w:val="center"/>
          </w:tcPr>
          <w:p w14:paraId="4D496295" w14:textId="77777777" w:rsidR="005E399E" w:rsidRPr="00C3547B" w:rsidRDefault="005E399E" w:rsidP="000E4526">
            <w:pPr>
              <w:pStyle w:val="TableParagraph"/>
              <w:spacing w:before="0" w:line="240" w:lineRule="auto"/>
              <w:ind w:right="88"/>
              <w:contextualSpacing/>
              <w:jc w:val="center"/>
              <w:rPr>
                <w:rFonts w:ascii="Arial" w:hAnsi="Arial" w:cs="Arial"/>
              </w:rPr>
            </w:pPr>
            <w:r w:rsidRPr="00C3547B">
              <w:rPr>
                <w:rFonts w:ascii="Arial" w:hAnsi="Arial" w:cs="Arial"/>
              </w:rPr>
              <w:t>373</w:t>
            </w:r>
          </w:p>
        </w:tc>
        <w:tc>
          <w:tcPr>
            <w:tcW w:w="2790" w:type="dxa"/>
            <w:vAlign w:val="center"/>
          </w:tcPr>
          <w:p w14:paraId="1357DE60" w14:textId="77777777" w:rsidR="005E399E" w:rsidRPr="00C3547B" w:rsidRDefault="005E399E" w:rsidP="000E4526">
            <w:pPr>
              <w:pStyle w:val="TableParagraph"/>
              <w:spacing w:before="0" w:line="240" w:lineRule="auto"/>
              <w:ind w:right="89"/>
              <w:contextualSpacing/>
              <w:jc w:val="center"/>
              <w:rPr>
                <w:rFonts w:ascii="Arial" w:hAnsi="Arial" w:cs="Arial"/>
              </w:rPr>
            </w:pPr>
            <w:r w:rsidRPr="00C3547B">
              <w:rPr>
                <w:rFonts w:ascii="Arial" w:hAnsi="Arial" w:cs="Arial"/>
              </w:rPr>
              <w:t>2</w:t>
            </w:r>
          </w:p>
        </w:tc>
        <w:tc>
          <w:tcPr>
            <w:tcW w:w="3060" w:type="dxa"/>
            <w:vAlign w:val="center"/>
          </w:tcPr>
          <w:p w14:paraId="2CFAC019" w14:textId="77777777" w:rsidR="005E399E" w:rsidRPr="00C3547B" w:rsidRDefault="005E399E" w:rsidP="000E4526">
            <w:pPr>
              <w:pStyle w:val="TableParagraph"/>
              <w:spacing w:before="0" w:line="240" w:lineRule="auto"/>
              <w:ind w:right="90"/>
              <w:contextualSpacing/>
              <w:jc w:val="center"/>
              <w:rPr>
                <w:rFonts w:ascii="Arial" w:hAnsi="Arial" w:cs="Arial"/>
              </w:rPr>
            </w:pPr>
            <w:r w:rsidRPr="00C3547B">
              <w:rPr>
                <w:rFonts w:ascii="Arial" w:hAnsi="Arial" w:cs="Arial"/>
              </w:rPr>
              <w:t>0.54%</w:t>
            </w:r>
          </w:p>
        </w:tc>
      </w:tr>
      <w:tr w:rsidR="00DD3AC7" w:rsidRPr="00C3547B" w14:paraId="662814C1" w14:textId="77777777" w:rsidTr="00C3547B">
        <w:trPr>
          <w:trHeight w:val="259"/>
        </w:trPr>
        <w:tc>
          <w:tcPr>
            <w:tcW w:w="2700" w:type="dxa"/>
            <w:shd w:val="clear" w:color="auto" w:fill="FFFFFF" w:themeFill="background1"/>
            <w:vAlign w:val="center"/>
          </w:tcPr>
          <w:p w14:paraId="16A79013" w14:textId="77777777" w:rsidR="005E399E" w:rsidRPr="00C3547B" w:rsidRDefault="005E399E" w:rsidP="000E4526">
            <w:pPr>
              <w:pStyle w:val="TableParagraph"/>
              <w:spacing w:before="0" w:line="240" w:lineRule="auto"/>
              <w:ind w:left="112"/>
              <w:contextualSpacing/>
              <w:jc w:val="left"/>
              <w:rPr>
                <w:rFonts w:ascii="Arial" w:hAnsi="Arial" w:cs="Arial"/>
                <w:b/>
                <w:color w:val="000000" w:themeColor="text1"/>
              </w:rPr>
            </w:pPr>
            <w:r w:rsidRPr="00C3547B">
              <w:rPr>
                <w:rFonts w:ascii="Arial" w:hAnsi="Arial" w:cs="Arial"/>
              </w:rPr>
              <w:t>English Learners</w:t>
            </w:r>
          </w:p>
        </w:tc>
        <w:tc>
          <w:tcPr>
            <w:tcW w:w="1800" w:type="dxa"/>
            <w:shd w:val="clear" w:color="auto" w:fill="FFFFFF" w:themeFill="background1"/>
            <w:vAlign w:val="center"/>
          </w:tcPr>
          <w:p w14:paraId="354EE37F" w14:textId="77777777" w:rsidR="005E399E" w:rsidRPr="00C3547B" w:rsidRDefault="005E399E" w:rsidP="000E4526">
            <w:pPr>
              <w:pStyle w:val="TableParagraph"/>
              <w:spacing w:before="0" w:line="240" w:lineRule="auto"/>
              <w:ind w:right="88"/>
              <w:contextualSpacing/>
              <w:jc w:val="center"/>
              <w:rPr>
                <w:rFonts w:ascii="Arial" w:hAnsi="Arial" w:cs="Arial"/>
                <w:b/>
                <w:color w:val="000000" w:themeColor="text1"/>
              </w:rPr>
            </w:pPr>
            <w:r w:rsidRPr="00C3547B">
              <w:rPr>
                <w:rFonts w:ascii="Arial" w:hAnsi="Arial" w:cs="Arial"/>
              </w:rPr>
              <w:t>22,866</w:t>
            </w:r>
          </w:p>
        </w:tc>
        <w:tc>
          <w:tcPr>
            <w:tcW w:w="2790" w:type="dxa"/>
            <w:shd w:val="clear" w:color="auto" w:fill="FFFFFF" w:themeFill="background1"/>
            <w:vAlign w:val="center"/>
          </w:tcPr>
          <w:p w14:paraId="2E7A5AA0" w14:textId="77777777" w:rsidR="005E399E" w:rsidRPr="00C3547B" w:rsidRDefault="005E399E" w:rsidP="000E4526">
            <w:pPr>
              <w:pStyle w:val="TableParagraph"/>
              <w:spacing w:before="0" w:line="240" w:lineRule="auto"/>
              <w:ind w:right="89"/>
              <w:contextualSpacing/>
              <w:jc w:val="center"/>
              <w:rPr>
                <w:rFonts w:ascii="Arial" w:hAnsi="Arial" w:cs="Arial"/>
                <w:b/>
                <w:color w:val="000000" w:themeColor="text1"/>
              </w:rPr>
            </w:pPr>
            <w:r w:rsidRPr="00C3547B">
              <w:rPr>
                <w:rFonts w:ascii="Arial" w:hAnsi="Arial" w:cs="Arial"/>
              </w:rPr>
              <w:t>343</w:t>
            </w:r>
          </w:p>
        </w:tc>
        <w:tc>
          <w:tcPr>
            <w:tcW w:w="3060" w:type="dxa"/>
            <w:shd w:val="clear" w:color="auto" w:fill="FFFFFF" w:themeFill="background1"/>
            <w:vAlign w:val="center"/>
          </w:tcPr>
          <w:p w14:paraId="26F37DA6" w14:textId="77777777" w:rsidR="005E399E" w:rsidRPr="00C3547B" w:rsidRDefault="005E399E" w:rsidP="000E4526">
            <w:pPr>
              <w:pStyle w:val="TableParagraph"/>
              <w:spacing w:before="0" w:line="240" w:lineRule="auto"/>
              <w:ind w:right="90"/>
              <w:contextualSpacing/>
              <w:jc w:val="center"/>
              <w:rPr>
                <w:rFonts w:ascii="Arial" w:hAnsi="Arial" w:cs="Arial"/>
                <w:b/>
                <w:bCs/>
                <w:color w:val="000000" w:themeColor="text1"/>
              </w:rPr>
            </w:pPr>
            <w:r w:rsidRPr="00C3547B">
              <w:rPr>
                <w:rFonts w:ascii="Arial" w:hAnsi="Arial" w:cs="Arial"/>
              </w:rPr>
              <w:t>1.50%</w:t>
            </w:r>
          </w:p>
        </w:tc>
      </w:tr>
      <w:tr w:rsidR="00DD3AC7" w:rsidRPr="00C3547B" w14:paraId="65C77C38" w14:textId="77777777" w:rsidTr="00C3547B">
        <w:trPr>
          <w:cnfStyle w:val="010000000000" w:firstRow="0" w:lastRow="1" w:firstColumn="0" w:lastColumn="0" w:oddVBand="0" w:evenVBand="0" w:oddHBand="0" w:evenHBand="0" w:firstRowFirstColumn="0" w:firstRowLastColumn="0" w:lastRowFirstColumn="0" w:lastRowLastColumn="0"/>
          <w:trHeight w:val="288"/>
        </w:trPr>
        <w:tc>
          <w:tcPr>
            <w:tcW w:w="2700" w:type="dxa"/>
            <w:shd w:val="clear" w:color="auto" w:fill="FFFFFF" w:themeFill="background1"/>
            <w:vAlign w:val="center"/>
          </w:tcPr>
          <w:p w14:paraId="2AB12CF2" w14:textId="77777777" w:rsidR="005E399E" w:rsidRPr="00C3547B" w:rsidRDefault="005E399E" w:rsidP="000E4526">
            <w:pPr>
              <w:pStyle w:val="TableParagraph"/>
              <w:spacing w:before="0" w:line="240" w:lineRule="auto"/>
              <w:ind w:left="112"/>
              <w:contextualSpacing/>
              <w:jc w:val="left"/>
              <w:rPr>
                <w:rFonts w:ascii="Arial" w:hAnsi="Arial" w:cs="Arial"/>
                <w:b w:val="0"/>
                <w:color w:val="404040" w:themeColor="text1" w:themeTint="BF"/>
              </w:rPr>
            </w:pPr>
            <w:r w:rsidRPr="00C3547B">
              <w:rPr>
                <w:rFonts w:ascii="Arial" w:hAnsi="Arial" w:cs="Arial"/>
                <w:b w:val="0"/>
                <w:color w:val="404040" w:themeColor="text1" w:themeTint="BF"/>
              </w:rPr>
              <w:t>Low Income</w:t>
            </w:r>
          </w:p>
        </w:tc>
        <w:tc>
          <w:tcPr>
            <w:tcW w:w="1800" w:type="dxa"/>
            <w:shd w:val="clear" w:color="auto" w:fill="FFFFFF" w:themeFill="background1"/>
            <w:vAlign w:val="center"/>
          </w:tcPr>
          <w:p w14:paraId="6A160AEA" w14:textId="77777777" w:rsidR="005E399E" w:rsidRPr="00C3547B" w:rsidRDefault="005E399E" w:rsidP="000E4526">
            <w:pPr>
              <w:pStyle w:val="TableParagraph"/>
              <w:spacing w:before="0" w:line="240" w:lineRule="auto"/>
              <w:ind w:right="88"/>
              <w:contextualSpacing/>
              <w:jc w:val="center"/>
              <w:rPr>
                <w:rFonts w:ascii="Arial" w:hAnsi="Arial" w:cs="Arial"/>
                <w:b w:val="0"/>
                <w:color w:val="000000" w:themeColor="text1"/>
              </w:rPr>
            </w:pPr>
            <w:r w:rsidRPr="00C3547B">
              <w:rPr>
                <w:rFonts w:ascii="Arial" w:hAnsi="Arial" w:cs="Arial"/>
                <w:b w:val="0"/>
                <w:color w:val="000000" w:themeColor="text1"/>
              </w:rPr>
              <w:t>88,876</w:t>
            </w:r>
          </w:p>
        </w:tc>
        <w:tc>
          <w:tcPr>
            <w:tcW w:w="2790" w:type="dxa"/>
            <w:shd w:val="clear" w:color="auto" w:fill="FFFFFF" w:themeFill="background1"/>
            <w:vAlign w:val="center"/>
          </w:tcPr>
          <w:p w14:paraId="6AADAC64" w14:textId="77777777" w:rsidR="005E399E" w:rsidRPr="00C3547B" w:rsidRDefault="005E399E" w:rsidP="000E4526">
            <w:pPr>
              <w:pStyle w:val="TableParagraph"/>
              <w:spacing w:before="0" w:line="240" w:lineRule="auto"/>
              <w:ind w:right="89"/>
              <w:contextualSpacing/>
              <w:jc w:val="center"/>
              <w:rPr>
                <w:rFonts w:ascii="Arial" w:hAnsi="Arial" w:cs="Arial"/>
                <w:b w:val="0"/>
                <w:color w:val="000000" w:themeColor="text1"/>
              </w:rPr>
            </w:pPr>
            <w:r w:rsidRPr="00C3547B">
              <w:rPr>
                <w:rFonts w:ascii="Arial" w:hAnsi="Arial" w:cs="Arial"/>
                <w:b w:val="0"/>
                <w:color w:val="000000" w:themeColor="text1"/>
              </w:rPr>
              <w:t>1,382</w:t>
            </w:r>
          </w:p>
        </w:tc>
        <w:tc>
          <w:tcPr>
            <w:tcW w:w="3060" w:type="dxa"/>
            <w:shd w:val="clear" w:color="auto" w:fill="FFFFFF" w:themeFill="background1"/>
            <w:vAlign w:val="center"/>
          </w:tcPr>
          <w:p w14:paraId="23BB5C0F" w14:textId="77777777" w:rsidR="005E399E" w:rsidRPr="00C3547B" w:rsidRDefault="005E399E" w:rsidP="000E4526">
            <w:pPr>
              <w:pStyle w:val="TableParagraph"/>
              <w:spacing w:before="0" w:line="240" w:lineRule="auto"/>
              <w:ind w:right="90"/>
              <w:contextualSpacing/>
              <w:jc w:val="center"/>
              <w:rPr>
                <w:rFonts w:ascii="Arial" w:hAnsi="Arial" w:cs="Arial"/>
                <w:b w:val="0"/>
                <w:color w:val="000000" w:themeColor="text1"/>
              </w:rPr>
            </w:pPr>
            <w:r w:rsidRPr="00C3547B">
              <w:rPr>
                <w:rFonts w:ascii="Arial" w:hAnsi="Arial" w:cs="Arial"/>
                <w:b w:val="0"/>
                <w:color w:val="000000" w:themeColor="text1"/>
              </w:rPr>
              <w:t>1.55%</w:t>
            </w:r>
          </w:p>
        </w:tc>
      </w:tr>
    </w:tbl>
    <w:p w14:paraId="477511CC" w14:textId="77777777" w:rsidR="009952F3" w:rsidRPr="00B34826" w:rsidRDefault="009952F3" w:rsidP="009A7146">
      <w:pPr>
        <w:spacing w:before="92"/>
        <w:rPr>
          <w:rFonts w:cs="Arial"/>
          <w:b/>
        </w:rPr>
      </w:pPr>
    </w:p>
    <w:p w14:paraId="7820BD82" w14:textId="77777777" w:rsidR="005E399E" w:rsidRPr="009952F3" w:rsidRDefault="005E399E" w:rsidP="000E4526">
      <w:pPr>
        <w:keepNext/>
        <w:jc w:val="center"/>
      </w:pPr>
      <w:r w:rsidRPr="009952F3">
        <w:lastRenderedPageBreak/>
        <w:t>Table</w:t>
      </w:r>
      <w:r w:rsidRPr="009952F3">
        <w:rPr>
          <w:spacing w:val="-5"/>
        </w:rPr>
        <w:t xml:space="preserve"> </w:t>
      </w:r>
      <w:r w:rsidRPr="009952F3">
        <w:t>5:</w:t>
      </w:r>
      <w:r w:rsidRPr="009952F3">
        <w:rPr>
          <w:spacing w:val="-7"/>
        </w:rPr>
        <w:t xml:space="preserve"> </w:t>
      </w:r>
      <w:r w:rsidRPr="009952F3">
        <w:t>AA-AAAS</w:t>
      </w:r>
      <w:r w:rsidRPr="009952F3">
        <w:rPr>
          <w:spacing w:val="-6"/>
        </w:rPr>
        <w:t xml:space="preserve"> </w:t>
      </w:r>
      <w:r w:rsidRPr="009952F3">
        <w:t>Rates</w:t>
      </w:r>
      <w:r w:rsidRPr="009952F3">
        <w:rPr>
          <w:spacing w:val="-6"/>
        </w:rPr>
        <w:t xml:space="preserve"> </w:t>
      </w:r>
      <w:r w:rsidRPr="009952F3">
        <w:t>by</w:t>
      </w:r>
      <w:r w:rsidRPr="009952F3">
        <w:rPr>
          <w:spacing w:val="-6"/>
        </w:rPr>
        <w:t xml:space="preserve"> </w:t>
      </w:r>
      <w:r w:rsidRPr="009952F3">
        <w:t>Subject, by year</w:t>
      </w:r>
    </w:p>
    <w:tbl>
      <w:tblPr>
        <w:tblStyle w:val="ProposalTable"/>
        <w:tblW w:w="103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5: AA-AAAS Rates by Subject, by year"/>
        <w:tblDescription w:val="This table displays the rates of alternate assessment participation in the MCAS-Alt each year from 2017 to 2026."/>
      </w:tblPr>
      <w:tblGrid>
        <w:gridCol w:w="2587"/>
        <w:gridCol w:w="2588"/>
        <w:gridCol w:w="2587"/>
        <w:gridCol w:w="2588"/>
      </w:tblGrid>
      <w:tr w:rsidR="00C47D49" w:rsidRPr="00C3547B" w14:paraId="1DBA6306" w14:textId="77777777" w:rsidTr="000E4526">
        <w:trPr>
          <w:cnfStyle w:val="100000000000" w:firstRow="1" w:lastRow="0" w:firstColumn="0" w:lastColumn="0" w:oddVBand="0" w:evenVBand="0" w:oddHBand="0" w:evenHBand="0" w:firstRowFirstColumn="0" w:firstRowLastColumn="0" w:lastRowFirstColumn="0" w:lastRowLastColumn="0"/>
          <w:trHeight w:val="368"/>
        </w:trPr>
        <w:tc>
          <w:tcPr>
            <w:tcW w:w="2587" w:type="dxa"/>
            <w:vAlign w:val="center"/>
          </w:tcPr>
          <w:p w14:paraId="46EB12FC" w14:textId="77777777" w:rsidR="005E399E" w:rsidRPr="000E4526" w:rsidRDefault="005E399E" w:rsidP="000E4526">
            <w:pPr>
              <w:pStyle w:val="TableParagraph"/>
              <w:spacing w:before="0" w:line="240" w:lineRule="auto"/>
              <w:ind w:left="112"/>
              <w:contextualSpacing/>
              <w:jc w:val="center"/>
              <w:rPr>
                <w:rFonts w:ascii="Arial" w:hAnsi="Arial" w:cs="Arial"/>
                <w:b w:val="0"/>
              </w:rPr>
            </w:pPr>
            <w:r w:rsidRPr="000E4526">
              <w:rPr>
                <w:rFonts w:ascii="Arial" w:hAnsi="Arial" w:cs="Arial"/>
              </w:rPr>
              <w:t>School</w:t>
            </w:r>
            <w:r w:rsidRPr="000E4526">
              <w:rPr>
                <w:rFonts w:ascii="Arial" w:hAnsi="Arial" w:cs="Arial"/>
                <w:spacing w:val="-2"/>
              </w:rPr>
              <w:t xml:space="preserve"> </w:t>
            </w:r>
            <w:r w:rsidRPr="000E4526">
              <w:rPr>
                <w:rFonts w:ascii="Arial" w:hAnsi="Arial" w:cs="Arial"/>
                <w:spacing w:val="-4"/>
              </w:rPr>
              <w:t>Year</w:t>
            </w:r>
          </w:p>
        </w:tc>
        <w:tc>
          <w:tcPr>
            <w:tcW w:w="2588" w:type="dxa"/>
            <w:vAlign w:val="center"/>
          </w:tcPr>
          <w:p w14:paraId="43441986" w14:textId="77777777" w:rsidR="005E399E" w:rsidRPr="000E4526" w:rsidRDefault="005E399E" w:rsidP="000E4526">
            <w:pPr>
              <w:pStyle w:val="TableParagraph"/>
              <w:spacing w:before="0" w:line="240" w:lineRule="auto"/>
              <w:ind w:left="46" w:right="165"/>
              <w:contextualSpacing/>
              <w:jc w:val="center"/>
              <w:rPr>
                <w:rFonts w:ascii="Arial" w:hAnsi="Arial" w:cs="Arial"/>
                <w:b w:val="0"/>
              </w:rPr>
            </w:pPr>
            <w:r w:rsidRPr="000E4526">
              <w:rPr>
                <w:rFonts w:ascii="Arial" w:hAnsi="Arial" w:cs="Arial"/>
                <w:spacing w:val="-4"/>
              </w:rPr>
              <w:t>ELA</w:t>
            </w:r>
          </w:p>
        </w:tc>
        <w:tc>
          <w:tcPr>
            <w:tcW w:w="2587" w:type="dxa"/>
            <w:vAlign w:val="center"/>
          </w:tcPr>
          <w:p w14:paraId="26940A90" w14:textId="77777777" w:rsidR="005E399E" w:rsidRPr="000E4526" w:rsidRDefault="005E399E" w:rsidP="000E4526">
            <w:pPr>
              <w:pStyle w:val="TableParagraph"/>
              <w:spacing w:before="0" w:line="240" w:lineRule="auto"/>
              <w:ind w:left="608"/>
              <w:contextualSpacing/>
              <w:jc w:val="left"/>
              <w:rPr>
                <w:rFonts w:ascii="Arial" w:hAnsi="Arial" w:cs="Arial"/>
                <w:b w:val="0"/>
              </w:rPr>
            </w:pPr>
            <w:r w:rsidRPr="000E4526">
              <w:rPr>
                <w:rFonts w:ascii="Arial" w:hAnsi="Arial" w:cs="Arial"/>
                <w:spacing w:val="-2"/>
              </w:rPr>
              <w:t>Mathematics</w:t>
            </w:r>
          </w:p>
        </w:tc>
        <w:tc>
          <w:tcPr>
            <w:tcW w:w="2588" w:type="dxa"/>
            <w:vAlign w:val="center"/>
          </w:tcPr>
          <w:p w14:paraId="18660AD6" w14:textId="77777777" w:rsidR="005E399E" w:rsidRPr="000E4526" w:rsidRDefault="005E399E" w:rsidP="000E4526">
            <w:pPr>
              <w:pStyle w:val="TableParagraph"/>
              <w:spacing w:before="0" w:line="240" w:lineRule="auto"/>
              <w:ind w:left="60" w:right="166"/>
              <w:contextualSpacing/>
              <w:jc w:val="center"/>
              <w:rPr>
                <w:rFonts w:ascii="Arial" w:hAnsi="Arial" w:cs="Arial"/>
                <w:b w:val="0"/>
              </w:rPr>
            </w:pPr>
            <w:r w:rsidRPr="000E4526">
              <w:rPr>
                <w:rFonts w:ascii="Arial" w:hAnsi="Arial" w:cs="Arial"/>
                <w:spacing w:val="-2"/>
              </w:rPr>
              <w:t>Science</w:t>
            </w:r>
          </w:p>
        </w:tc>
      </w:tr>
      <w:tr w:rsidR="005E399E" w:rsidRPr="00C3547B" w14:paraId="506C0116" w14:textId="77777777" w:rsidTr="000E4526">
        <w:trPr>
          <w:trHeight w:val="260"/>
        </w:trPr>
        <w:tc>
          <w:tcPr>
            <w:tcW w:w="2587" w:type="dxa"/>
            <w:vAlign w:val="center"/>
          </w:tcPr>
          <w:p w14:paraId="1275A843" w14:textId="3E61DA14" w:rsidR="005E399E" w:rsidRPr="000E4526" w:rsidRDefault="005E399E" w:rsidP="000E4526">
            <w:pPr>
              <w:pStyle w:val="TableParagraph"/>
              <w:spacing w:before="0" w:line="240" w:lineRule="auto"/>
              <w:contextualSpacing/>
              <w:jc w:val="center"/>
              <w:rPr>
                <w:rFonts w:ascii="Arial" w:hAnsi="Arial" w:cs="Arial"/>
              </w:rPr>
            </w:pPr>
            <w:r w:rsidRPr="000E4526">
              <w:rPr>
                <w:rFonts w:ascii="Arial" w:hAnsi="Arial" w:cs="Arial"/>
                <w:spacing w:val="-4"/>
              </w:rPr>
              <w:t>2017</w:t>
            </w:r>
          </w:p>
        </w:tc>
        <w:tc>
          <w:tcPr>
            <w:tcW w:w="2588" w:type="dxa"/>
            <w:vAlign w:val="center"/>
          </w:tcPr>
          <w:p w14:paraId="46C4C5F7" w14:textId="04C04A5B" w:rsidR="005E399E" w:rsidRPr="000E4526" w:rsidRDefault="005E399E" w:rsidP="000E4526">
            <w:pPr>
              <w:pStyle w:val="TableParagraph"/>
              <w:spacing w:before="0" w:line="240" w:lineRule="auto"/>
              <w:ind w:left="46" w:right="165"/>
              <w:contextualSpacing/>
              <w:jc w:val="center"/>
              <w:rPr>
                <w:rFonts w:ascii="Arial" w:hAnsi="Arial" w:cs="Arial"/>
              </w:rPr>
            </w:pPr>
            <w:r w:rsidRPr="000E4526">
              <w:rPr>
                <w:rFonts w:ascii="Arial" w:hAnsi="Arial" w:cs="Arial"/>
                <w:spacing w:val="-2"/>
              </w:rPr>
              <w:t>1.</w:t>
            </w:r>
            <w:r w:rsidR="00505F30" w:rsidRPr="000E4526">
              <w:rPr>
                <w:rFonts w:ascii="Arial" w:hAnsi="Arial" w:cs="Arial"/>
                <w:spacing w:val="-2"/>
              </w:rPr>
              <w:t>5</w:t>
            </w:r>
            <w:r w:rsidR="00A47AC7" w:rsidRPr="000E4526">
              <w:rPr>
                <w:rFonts w:ascii="Arial" w:hAnsi="Arial" w:cs="Arial"/>
                <w:spacing w:val="-2"/>
              </w:rPr>
              <w:t>0</w:t>
            </w:r>
            <w:r w:rsidRPr="000E4526">
              <w:rPr>
                <w:rFonts w:ascii="Arial" w:hAnsi="Arial" w:cs="Arial"/>
                <w:spacing w:val="-2"/>
              </w:rPr>
              <w:t>%</w:t>
            </w:r>
          </w:p>
        </w:tc>
        <w:tc>
          <w:tcPr>
            <w:tcW w:w="2587" w:type="dxa"/>
            <w:vAlign w:val="center"/>
          </w:tcPr>
          <w:p w14:paraId="05EB7458" w14:textId="1D3A01C7" w:rsidR="005E399E" w:rsidRPr="000E4526" w:rsidRDefault="005E399E" w:rsidP="000E4526">
            <w:pPr>
              <w:pStyle w:val="TableParagraph"/>
              <w:spacing w:before="0" w:line="240" w:lineRule="auto"/>
              <w:ind w:left="578" w:right="649"/>
              <w:contextualSpacing/>
              <w:jc w:val="center"/>
              <w:rPr>
                <w:rFonts w:ascii="Arial" w:hAnsi="Arial" w:cs="Arial"/>
              </w:rPr>
            </w:pPr>
            <w:r w:rsidRPr="000E4526">
              <w:rPr>
                <w:rFonts w:ascii="Arial" w:hAnsi="Arial" w:cs="Arial"/>
                <w:spacing w:val="-2"/>
              </w:rPr>
              <w:t>1.6</w:t>
            </w:r>
            <w:r w:rsidR="003C35A5" w:rsidRPr="000E4526">
              <w:rPr>
                <w:rFonts w:ascii="Arial" w:hAnsi="Arial" w:cs="Arial"/>
                <w:spacing w:val="-2"/>
              </w:rPr>
              <w:t>1</w:t>
            </w:r>
            <w:r w:rsidRPr="000E4526">
              <w:rPr>
                <w:rFonts w:ascii="Arial" w:hAnsi="Arial" w:cs="Arial"/>
                <w:spacing w:val="-2"/>
              </w:rPr>
              <w:t>%</w:t>
            </w:r>
          </w:p>
        </w:tc>
        <w:tc>
          <w:tcPr>
            <w:tcW w:w="2588" w:type="dxa"/>
            <w:vAlign w:val="center"/>
          </w:tcPr>
          <w:p w14:paraId="34DAFEC1" w14:textId="4DE95A99" w:rsidR="005E399E" w:rsidRPr="000E4526" w:rsidRDefault="00F805E4" w:rsidP="000E4526">
            <w:pPr>
              <w:pStyle w:val="TableParagraph"/>
              <w:spacing w:before="0" w:line="240" w:lineRule="auto"/>
              <w:ind w:left="578" w:right="649"/>
              <w:contextualSpacing/>
              <w:jc w:val="center"/>
              <w:rPr>
                <w:rFonts w:ascii="Arial" w:hAnsi="Arial" w:cs="Arial"/>
              </w:rPr>
            </w:pPr>
            <w:r w:rsidRPr="000E4526">
              <w:rPr>
                <w:rFonts w:ascii="Arial" w:hAnsi="Arial" w:cs="Arial"/>
                <w:spacing w:val="-2"/>
              </w:rPr>
              <w:t>NA</w:t>
            </w:r>
          </w:p>
        </w:tc>
      </w:tr>
      <w:tr w:rsidR="005E399E" w:rsidRPr="00C3547B" w14:paraId="3C193055" w14:textId="77777777" w:rsidTr="000E4526">
        <w:trPr>
          <w:trHeight w:val="260"/>
        </w:trPr>
        <w:tc>
          <w:tcPr>
            <w:tcW w:w="2587" w:type="dxa"/>
            <w:vAlign w:val="center"/>
          </w:tcPr>
          <w:p w14:paraId="5A729410" w14:textId="03DAEFAB" w:rsidR="005E399E" w:rsidRPr="000E4526" w:rsidRDefault="005E399E" w:rsidP="000E4526">
            <w:pPr>
              <w:pStyle w:val="TableParagraph"/>
              <w:spacing w:before="0" w:line="240" w:lineRule="auto"/>
              <w:contextualSpacing/>
              <w:jc w:val="center"/>
              <w:rPr>
                <w:rFonts w:ascii="Arial" w:hAnsi="Arial" w:cs="Arial"/>
                <w:spacing w:val="-5"/>
              </w:rPr>
            </w:pPr>
            <w:r w:rsidRPr="000E4526">
              <w:rPr>
                <w:rFonts w:ascii="Arial" w:hAnsi="Arial" w:cs="Arial"/>
                <w:spacing w:val="-5"/>
              </w:rPr>
              <w:t>2018</w:t>
            </w:r>
          </w:p>
        </w:tc>
        <w:tc>
          <w:tcPr>
            <w:tcW w:w="2588" w:type="dxa"/>
            <w:vAlign w:val="center"/>
          </w:tcPr>
          <w:p w14:paraId="78A7194D" w14:textId="30EE8015" w:rsidR="005E399E" w:rsidRPr="000E4526" w:rsidRDefault="005E399E" w:rsidP="000E4526">
            <w:pPr>
              <w:pStyle w:val="TableParagraph"/>
              <w:spacing w:before="0" w:line="240" w:lineRule="auto"/>
              <w:ind w:left="46" w:right="165"/>
              <w:contextualSpacing/>
              <w:jc w:val="center"/>
              <w:rPr>
                <w:rFonts w:ascii="Arial" w:hAnsi="Arial" w:cs="Arial"/>
                <w:spacing w:val="-2"/>
              </w:rPr>
            </w:pPr>
            <w:r w:rsidRPr="000E4526">
              <w:rPr>
                <w:rFonts w:ascii="Arial" w:hAnsi="Arial" w:cs="Arial"/>
                <w:spacing w:val="-2"/>
              </w:rPr>
              <w:t>1.</w:t>
            </w:r>
            <w:r w:rsidR="00A47AC7" w:rsidRPr="000E4526">
              <w:rPr>
                <w:rFonts w:ascii="Arial" w:hAnsi="Arial" w:cs="Arial"/>
                <w:spacing w:val="-2"/>
              </w:rPr>
              <w:t>47</w:t>
            </w:r>
            <w:r w:rsidRPr="000E4526">
              <w:rPr>
                <w:rFonts w:ascii="Arial" w:hAnsi="Arial" w:cs="Arial"/>
                <w:spacing w:val="-2"/>
              </w:rPr>
              <w:t>%</w:t>
            </w:r>
          </w:p>
        </w:tc>
        <w:tc>
          <w:tcPr>
            <w:tcW w:w="2587" w:type="dxa"/>
            <w:vAlign w:val="center"/>
          </w:tcPr>
          <w:p w14:paraId="3D82A9F7" w14:textId="3CDBE731" w:rsidR="005E399E" w:rsidRPr="000E4526" w:rsidRDefault="005E399E"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1.</w:t>
            </w:r>
            <w:r w:rsidR="003C35A5" w:rsidRPr="000E4526">
              <w:rPr>
                <w:rFonts w:ascii="Arial" w:hAnsi="Arial" w:cs="Arial"/>
                <w:spacing w:val="-2"/>
              </w:rPr>
              <w:t>48</w:t>
            </w:r>
            <w:r w:rsidRPr="000E4526">
              <w:rPr>
                <w:rFonts w:ascii="Arial" w:hAnsi="Arial" w:cs="Arial"/>
                <w:spacing w:val="-2"/>
              </w:rPr>
              <w:t>%</w:t>
            </w:r>
          </w:p>
        </w:tc>
        <w:tc>
          <w:tcPr>
            <w:tcW w:w="2588" w:type="dxa"/>
            <w:vAlign w:val="center"/>
          </w:tcPr>
          <w:p w14:paraId="58BF4078" w14:textId="7AB8CB05" w:rsidR="005E399E" w:rsidRPr="000E4526" w:rsidRDefault="005E399E"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w:t>
            </w:r>
            <w:r w:rsidR="00F805E4" w:rsidRPr="000E4526">
              <w:rPr>
                <w:rFonts w:ascii="Arial" w:hAnsi="Arial" w:cs="Arial"/>
                <w:spacing w:val="-2"/>
              </w:rPr>
              <w:t>NA</w:t>
            </w:r>
          </w:p>
        </w:tc>
      </w:tr>
      <w:tr w:rsidR="005E399E" w:rsidRPr="00C3547B" w14:paraId="342C242E" w14:textId="77777777" w:rsidTr="000E4526">
        <w:trPr>
          <w:trHeight w:val="260"/>
        </w:trPr>
        <w:tc>
          <w:tcPr>
            <w:tcW w:w="2587" w:type="dxa"/>
            <w:vAlign w:val="center"/>
          </w:tcPr>
          <w:p w14:paraId="2D600692" w14:textId="6AB5C311" w:rsidR="005E399E" w:rsidRPr="000E4526" w:rsidRDefault="005E399E" w:rsidP="000E4526">
            <w:pPr>
              <w:pStyle w:val="TableParagraph"/>
              <w:spacing w:before="0" w:line="240" w:lineRule="auto"/>
              <w:contextualSpacing/>
              <w:jc w:val="center"/>
              <w:rPr>
                <w:rFonts w:ascii="Arial" w:hAnsi="Arial" w:cs="Arial"/>
                <w:spacing w:val="-5"/>
              </w:rPr>
            </w:pPr>
            <w:r w:rsidRPr="000E4526">
              <w:rPr>
                <w:rFonts w:ascii="Arial" w:hAnsi="Arial" w:cs="Arial"/>
                <w:spacing w:val="-5"/>
              </w:rPr>
              <w:t>2019</w:t>
            </w:r>
          </w:p>
        </w:tc>
        <w:tc>
          <w:tcPr>
            <w:tcW w:w="2588" w:type="dxa"/>
            <w:vAlign w:val="center"/>
          </w:tcPr>
          <w:p w14:paraId="57E8D2C6" w14:textId="014089C7" w:rsidR="005E399E" w:rsidRPr="000E4526" w:rsidRDefault="00D03DB6" w:rsidP="000E4526">
            <w:pPr>
              <w:pStyle w:val="TableParagraph"/>
              <w:spacing w:before="0" w:line="240" w:lineRule="auto"/>
              <w:ind w:left="46" w:right="165"/>
              <w:contextualSpacing/>
              <w:jc w:val="center"/>
              <w:rPr>
                <w:rFonts w:ascii="Arial" w:hAnsi="Arial" w:cs="Arial"/>
                <w:spacing w:val="-2"/>
              </w:rPr>
            </w:pPr>
            <w:r w:rsidRPr="000E4526">
              <w:rPr>
                <w:rFonts w:ascii="Arial" w:hAnsi="Arial" w:cs="Arial"/>
                <w:spacing w:val="-2"/>
              </w:rPr>
              <w:t>1.38%</w:t>
            </w:r>
          </w:p>
        </w:tc>
        <w:tc>
          <w:tcPr>
            <w:tcW w:w="2587" w:type="dxa"/>
            <w:vAlign w:val="center"/>
          </w:tcPr>
          <w:p w14:paraId="19EAD790" w14:textId="7B3632E7" w:rsidR="005E399E" w:rsidRPr="000E4526" w:rsidRDefault="00805229"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1.39%</w:t>
            </w:r>
          </w:p>
        </w:tc>
        <w:tc>
          <w:tcPr>
            <w:tcW w:w="2588" w:type="dxa"/>
            <w:vAlign w:val="center"/>
          </w:tcPr>
          <w:p w14:paraId="615C7CC9" w14:textId="1FCABF3B" w:rsidR="005E399E" w:rsidRPr="000E4526" w:rsidRDefault="00805229"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1</w:t>
            </w:r>
            <w:r w:rsidR="00F805E4" w:rsidRPr="000E4526">
              <w:rPr>
                <w:rFonts w:ascii="Arial" w:hAnsi="Arial" w:cs="Arial"/>
                <w:spacing w:val="-2"/>
              </w:rPr>
              <w:t>.31</w:t>
            </w:r>
            <w:r w:rsidR="00F9012E" w:rsidRPr="000E4526">
              <w:rPr>
                <w:rFonts w:ascii="Arial" w:hAnsi="Arial" w:cs="Arial"/>
                <w:spacing w:val="-2"/>
              </w:rPr>
              <w:t>%</w:t>
            </w:r>
          </w:p>
        </w:tc>
      </w:tr>
      <w:tr w:rsidR="005E399E" w:rsidRPr="00C3547B" w14:paraId="5E2F43A4" w14:textId="77777777" w:rsidTr="000E4526">
        <w:trPr>
          <w:trHeight w:val="260"/>
        </w:trPr>
        <w:tc>
          <w:tcPr>
            <w:tcW w:w="2587" w:type="dxa"/>
            <w:vAlign w:val="center"/>
          </w:tcPr>
          <w:p w14:paraId="1C74C78A" w14:textId="32A80171" w:rsidR="005E399E" w:rsidRPr="000E4526" w:rsidRDefault="005E399E" w:rsidP="000E4526">
            <w:pPr>
              <w:pStyle w:val="TableParagraph"/>
              <w:spacing w:before="0" w:line="240" w:lineRule="auto"/>
              <w:contextualSpacing/>
              <w:jc w:val="center"/>
              <w:rPr>
                <w:rFonts w:ascii="Arial" w:hAnsi="Arial" w:cs="Arial"/>
                <w:spacing w:val="-5"/>
              </w:rPr>
            </w:pPr>
            <w:r w:rsidRPr="000E4526">
              <w:rPr>
                <w:rFonts w:ascii="Arial" w:hAnsi="Arial" w:cs="Arial"/>
                <w:spacing w:val="-5"/>
              </w:rPr>
              <w:t>2021</w:t>
            </w:r>
          </w:p>
        </w:tc>
        <w:tc>
          <w:tcPr>
            <w:tcW w:w="2588" w:type="dxa"/>
            <w:vAlign w:val="center"/>
          </w:tcPr>
          <w:p w14:paraId="4717AFE8" w14:textId="68C3CEC2" w:rsidR="005E399E" w:rsidRPr="000E4526" w:rsidRDefault="005E399E" w:rsidP="000E4526">
            <w:pPr>
              <w:pStyle w:val="TableParagraph"/>
              <w:spacing w:before="0" w:line="240" w:lineRule="auto"/>
              <w:ind w:left="46" w:right="165"/>
              <w:contextualSpacing/>
              <w:jc w:val="center"/>
              <w:rPr>
                <w:rFonts w:ascii="Arial" w:hAnsi="Arial" w:cs="Arial"/>
                <w:spacing w:val="-2"/>
              </w:rPr>
            </w:pPr>
            <w:r w:rsidRPr="000E4526">
              <w:rPr>
                <w:rFonts w:ascii="Arial" w:hAnsi="Arial" w:cs="Arial"/>
                <w:spacing w:val="-2"/>
              </w:rPr>
              <w:t>1.</w:t>
            </w:r>
            <w:r w:rsidR="00BE570B" w:rsidRPr="000E4526">
              <w:rPr>
                <w:rFonts w:ascii="Arial" w:hAnsi="Arial" w:cs="Arial"/>
                <w:spacing w:val="-2"/>
              </w:rPr>
              <w:t>29</w:t>
            </w:r>
            <w:r w:rsidRPr="000E4526">
              <w:rPr>
                <w:rFonts w:ascii="Arial" w:hAnsi="Arial" w:cs="Arial"/>
                <w:spacing w:val="-2"/>
              </w:rPr>
              <w:t>%</w:t>
            </w:r>
          </w:p>
        </w:tc>
        <w:tc>
          <w:tcPr>
            <w:tcW w:w="2587" w:type="dxa"/>
            <w:vAlign w:val="center"/>
          </w:tcPr>
          <w:p w14:paraId="72C428A7" w14:textId="07A056F7" w:rsidR="005E399E" w:rsidRPr="000E4526" w:rsidRDefault="005E399E"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1.3</w:t>
            </w:r>
            <w:r w:rsidR="007728A8" w:rsidRPr="000E4526">
              <w:rPr>
                <w:rFonts w:ascii="Arial" w:hAnsi="Arial" w:cs="Arial"/>
                <w:spacing w:val="-2"/>
              </w:rPr>
              <w:t>0</w:t>
            </w:r>
            <w:r w:rsidRPr="000E4526">
              <w:rPr>
                <w:rFonts w:ascii="Arial" w:hAnsi="Arial" w:cs="Arial"/>
                <w:spacing w:val="-2"/>
              </w:rPr>
              <w:t>%</w:t>
            </w:r>
          </w:p>
        </w:tc>
        <w:tc>
          <w:tcPr>
            <w:tcW w:w="2588" w:type="dxa"/>
            <w:vAlign w:val="center"/>
          </w:tcPr>
          <w:p w14:paraId="6A58728C" w14:textId="1A187798" w:rsidR="005E399E" w:rsidRPr="000E4526" w:rsidRDefault="00B46D15"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0.99</w:t>
            </w:r>
            <w:r w:rsidR="005E399E" w:rsidRPr="000E4526">
              <w:rPr>
                <w:rFonts w:ascii="Arial" w:hAnsi="Arial" w:cs="Arial"/>
                <w:spacing w:val="-2"/>
              </w:rPr>
              <w:t>%</w:t>
            </w:r>
          </w:p>
        </w:tc>
      </w:tr>
      <w:tr w:rsidR="005E399E" w:rsidRPr="00C3547B" w14:paraId="7C2BB48B" w14:textId="77777777" w:rsidTr="000E4526">
        <w:trPr>
          <w:trHeight w:val="260"/>
        </w:trPr>
        <w:tc>
          <w:tcPr>
            <w:tcW w:w="2587" w:type="dxa"/>
            <w:vAlign w:val="center"/>
          </w:tcPr>
          <w:p w14:paraId="5642E22A" w14:textId="01817E1C" w:rsidR="005E399E" w:rsidRPr="000E4526" w:rsidRDefault="005E399E" w:rsidP="000E4526">
            <w:pPr>
              <w:pStyle w:val="TableParagraph"/>
              <w:spacing w:before="0" w:line="240" w:lineRule="auto"/>
              <w:contextualSpacing/>
              <w:jc w:val="center"/>
              <w:rPr>
                <w:rFonts w:ascii="Arial" w:hAnsi="Arial" w:cs="Arial"/>
                <w:spacing w:val="-5"/>
              </w:rPr>
            </w:pPr>
            <w:r w:rsidRPr="000E4526">
              <w:rPr>
                <w:rFonts w:ascii="Arial" w:hAnsi="Arial" w:cs="Arial"/>
                <w:spacing w:val="-5"/>
              </w:rPr>
              <w:t>2022</w:t>
            </w:r>
          </w:p>
        </w:tc>
        <w:tc>
          <w:tcPr>
            <w:tcW w:w="2588" w:type="dxa"/>
            <w:vAlign w:val="center"/>
          </w:tcPr>
          <w:p w14:paraId="5EEB3B33" w14:textId="3D3F67CA" w:rsidR="005E399E" w:rsidRPr="000E4526" w:rsidRDefault="005E399E" w:rsidP="000E4526">
            <w:pPr>
              <w:pStyle w:val="TableParagraph"/>
              <w:spacing w:before="0" w:line="240" w:lineRule="auto"/>
              <w:ind w:left="46" w:right="165"/>
              <w:contextualSpacing/>
              <w:jc w:val="center"/>
              <w:rPr>
                <w:rFonts w:ascii="Arial" w:hAnsi="Arial" w:cs="Arial"/>
                <w:spacing w:val="-2"/>
              </w:rPr>
            </w:pPr>
            <w:r w:rsidRPr="000E4526">
              <w:rPr>
                <w:rFonts w:ascii="Arial" w:hAnsi="Arial" w:cs="Arial"/>
                <w:spacing w:val="-2"/>
              </w:rPr>
              <w:t>1.2</w:t>
            </w:r>
            <w:r w:rsidR="00C60A84" w:rsidRPr="000E4526">
              <w:rPr>
                <w:rFonts w:ascii="Arial" w:hAnsi="Arial" w:cs="Arial"/>
                <w:spacing w:val="-2"/>
              </w:rPr>
              <w:t>4</w:t>
            </w:r>
            <w:r w:rsidRPr="000E4526">
              <w:rPr>
                <w:rFonts w:ascii="Arial" w:hAnsi="Arial" w:cs="Arial"/>
                <w:spacing w:val="-2"/>
              </w:rPr>
              <w:t>%</w:t>
            </w:r>
          </w:p>
        </w:tc>
        <w:tc>
          <w:tcPr>
            <w:tcW w:w="2587" w:type="dxa"/>
            <w:vAlign w:val="center"/>
          </w:tcPr>
          <w:p w14:paraId="014AFA7C" w14:textId="73211FF0" w:rsidR="005E399E" w:rsidRPr="000E4526" w:rsidRDefault="005E399E"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1.</w:t>
            </w:r>
            <w:r w:rsidR="00811D2C" w:rsidRPr="000E4526">
              <w:rPr>
                <w:rFonts w:ascii="Arial" w:hAnsi="Arial" w:cs="Arial"/>
                <w:spacing w:val="-2"/>
              </w:rPr>
              <w:t>2</w:t>
            </w:r>
            <w:r w:rsidR="00C3175C" w:rsidRPr="000E4526">
              <w:rPr>
                <w:rFonts w:ascii="Arial" w:hAnsi="Arial" w:cs="Arial"/>
                <w:spacing w:val="-2"/>
              </w:rPr>
              <w:t>5</w:t>
            </w:r>
            <w:r w:rsidRPr="000E4526">
              <w:rPr>
                <w:rFonts w:ascii="Arial" w:hAnsi="Arial" w:cs="Arial"/>
                <w:spacing w:val="-2"/>
              </w:rPr>
              <w:t>%</w:t>
            </w:r>
          </w:p>
        </w:tc>
        <w:tc>
          <w:tcPr>
            <w:tcW w:w="2588" w:type="dxa"/>
            <w:vAlign w:val="center"/>
          </w:tcPr>
          <w:p w14:paraId="34780A30" w14:textId="0ADD1BF6" w:rsidR="005E399E" w:rsidRPr="000E4526" w:rsidRDefault="00F805E4"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1</w:t>
            </w:r>
            <w:r w:rsidR="005E399E" w:rsidRPr="000E4526">
              <w:rPr>
                <w:rFonts w:ascii="Arial" w:hAnsi="Arial" w:cs="Arial"/>
                <w:spacing w:val="-2"/>
              </w:rPr>
              <w:t>.</w:t>
            </w:r>
            <w:r w:rsidRPr="000E4526">
              <w:rPr>
                <w:rFonts w:ascii="Arial" w:hAnsi="Arial" w:cs="Arial"/>
                <w:spacing w:val="-2"/>
              </w:rPr>
              <w:t>1</w:t>
            </w:r>
            <w:r w:rsidR="00496938" w:rsidRPr="000E4526">
              <w:rPr>
                <w:rFonts w:ascii="Arial" w:hAnsi="Arial" w:cs="Arial"/>
                <w:spacing w:val="-2"/>
              </w:rPr>
              <w:t>6</w:t>
            </w:r>
            <w:r w:rsidR="005E399E" w:rsidRPr="000E4526">
              <w:rPr>
                <w:rFonts w:ascii="Arial" w:hAnsi="Arial" w:cs="Arial"/>
                <w:spacing w:val="-2"/>
              </w:rPr>
              <w:t>%</w:t>
            </w:r>
          </w:p>
        </w:tc>
      </w:tr>
      <w:tr w:rsidR="005E399E" w:rsidRPr="00C3547B" w14:paraId="5F70791A" w14:textId="77777777" w:rsidTr="000E4526">
        <w:trPr>
          <w:trHeight w:val="260"/>
        </w:trPr>
        <w:tc>
          <w:tcPr>
            <w:tcW w:w="2587" w:type="dxa"/>
            <w:vAlign w:val="center"/>
          </w:tcPr>
          <w:p w14:paraId="33BA2D6C" w14:textId="394C87B7" w:rsidR="005E399E" w:rsidRPr="000E4526" w:rsidRDefault="005E399E" w:rsidP="000E4526">
            <w:pPr>
              <w:pStyle w:val="TableParagraph"/>
              <w:spacing w:before="0" w:line="240" w:lineRule="auto"/>
              <w:contextualSpacing/>
              <w:jc w:val="center"/>
              <w:rPr>
                <w:rFonts w:ascii="Arial" w:hAnsi="Arial" w:cs="Arial"/>
                <w:spacing w:val="-5"/>
              </w:rPr>
            </w:pPr>
            <w:r w:rsidRPr="000E4526">
              <w:rPr>
                <w:rFonts w:ascii="Arial" w:hAnsi="Arial" w:cs="Arial"/>
                <w:spacing w:val="-5"/>
              </w:rPr>
              <w:t>2023</w:t>
            </w:r>
          </w:p>
        </w:tc>
        <w:tc>
          <w:tcPr>
            <w:tcW w:w="2588" w:type="dxa"/>
            <w:vAlign w:val="center"/>
          </w:tcPr>
          <w:p w14:paraId="086D6047" w14:textId="3FA2ABD1" w:rsidR="005E399E" w:rsidRPr="000E4526" w:rsidRDefault="005E399E" w:rsidP="000E4526">
            <w:pPr>
              <w:pStyle w:val="TableParagraph"/>
              <w:spacing w:before="0" w:line="240" w:lineRule="auto"/>
              <w:ind w:left="46" w:right="165"/>
              <w:contextualSpacing/>
              <w:jc w:val="center"/>
              <w:rPr>
                <w:rFonts w:ascii="Arial" w:hAnsi="Arial" w:cs="Arial"/>
                <w:spacing w:val="-2"/>
              </w:rPr>
            </w:pPr>
            <w:r w:rsidRPr="000E4526">
              <w:rPr>
                <w:rFonts w:ascii="Arial" w:hAnsi="Arial" w:cs="Arial"/>
                <w:spacing w:val="-2"/>
              </w:rPr>
              <w:t>1.2</w:t>
            </w:r>
            <w:r w:rsidR="00CF30D9" w:rsidRPr="000E4526">
              <w:rPr>
                <w:rFonts w:ascii="Arial" w:hAnsi="Arial" w:cs="Arial"/>
                <w:spacing w:val="-2"/>
              </w:rPr>
              <w:t>4</w:t>
            </w:r>
            <w:r w:rsidRPr="000E4526">
              <w:rPr>
                <w:rFonts w:ascii="Arial" w:hAnsi="Arial" w:cs="Arial"/>
                <w:spacing w:val="-2"/>
              </w:rPr>
              <w:t>%</w:t>
            </w:r>
          </w:p>
        </w:tc>
        <w:tc>
          <w:tcPr>
            <w:tcW w:w="2587" w:type="dxa"/>
            <w:vAlign w:val="center"/>
          </w:tcPr>
          <w:p w14:paraId="671347AD" w14:textId="6C1DBB61" w:rsidR="005E399E" w:rsidRPr="000E4526" w:rsidRDefault="005E399E"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1.2</w:t>
            </w:r>
            <w:r w:rsidR="00D31F81" w:rsidRPr="000E4526">
              <w:rPr>
                <w:rFonts w:ascii="Arial" w:hAnsi="Arial" w:cs="Arial"/>
                <w:spacing w:val="-2"/>
              </w:rPr>
              <w:t>4</w:t>
            </w:r>
            <w:r w:rsidRPr="000E4526">
              <w:rPr>
                <w:rFonts w:ascii="Arial" w:hAnsi="Arial" w:cs="Arial"/>
                <w:spacing w:val="-2"/>
              </w:rPr>
              <w:t>%</w:t>
            </w:r>
          </w:p>
        </w:tc>
        <w:tc>
          <w:tcPr>
            <w:tcW w:w="2588" w:type="dxa"/>
            <w:vAlign w:val="center"/>
          </w:tcPr>
          <w:p w14:paraId="69B1A76A" w14:textId="0D1C199A" w:rsidR="005E399E" w:rsidRPr="000E4526" w:rsidRDefault="005E399E" w:rsidP="000E4526">
            <w:pPr>
              <w:pStyle w:val="TableParagraph"/>
              <w:spacing w:before="0" w:line="240" w:lineRule="auto"/>
              <w:ind w:left="578" w:right="649"/>
              <w:contextualSpacing/>
              <w:jc w:val="center"/>
              <w:rPr>
                <w:rFonts w:ascii="Arial" w:hAnsi="Arial" w:cs="Arial"/>
                <w:spacing w:val="-2"/>
              </w:rPr>
            </w:pPr>
            <w:r w:rsidRPr="000E4526">
              <w:rPr>
                <w:rFonts w:ascii="Arial" w:hAnsi="Arial" w:cs="Arial"/>
                <w:spacing w:val="-2"/>
              </w:rPr>
              <w:t>1.1</w:t>
            </w:r>
            <w:r w:rsidR="00F805E4" w:rsidRPr="000E4526">
              <w:rPr>
                <w:rFonts w:ascii="Arial" w:hAnsi="Arial" w:cs="Arial"/>
                <w:spacing w:val="-2"/>
              </w:rPr>
              <w:t>4</w:t>
            </w:r>
            <w:r w:rsidRPr="000E4526">
              <w:rPr>
                <w:rFonts w:ascii="Arial" w:hAnsi="Arial" w:cs="Arial"/>
                <w:spacing w:val="-2"/>
              </w:rPr>
              <w:t>%</w:t>
            </w:r>
          </w:p>
        </w:tc>
      </w:tr>
      <w:tr w:rsidR="00DD3AC7" w:rsidRPr="00C3547B" w14:paraId="7F07C327" w14:textId="77777777" w:rsidTr="000E4526">
        <w:trPr>
          <w:trHeight w:val="260"/>
        </w:trPr>
        <w:tc>
          <w:tcPr>
            <w:tcW w:w="2587" w:type="dxa"/>
            <w:shd w:val="clear" w:color="auto" w:fill="FFFFFF" w:themeFill="background1"/>
            <w:vAlign w:val="center"/>
          </w:tcPr>
          <w:p w14:paraId="78E2D45A" w14:textId="04B1911D" w:rsidR="005E399E" w:rsidRPr="000E4526" w:rsidRDefault="005E399E" w:rsidP="000E4526">
            <w:pPr>
              <w:pStyle w:val="TableParagraph"/>
              <w:spacing w:before="0" w:line="240" w:lineRule="auto"/>
              <w:contextualSpacing/>
              <w:jc w:val="center"/>
              <w:rPr>
                <w:rFonts w:ascii="Arial" w:hAnsi="Arial" w:cs="Arial"/>
                <w:color w:val="000000" w:themeColor="text1"/>
                <w:spacing w:val="-5"/>
              </w:rPr>
            </w:pPr>
            <w:r w:rsidRPr="000E4526">
              <w:rPr>
                <w:rFonts w:ascii="Arial" w:hAnsi="Arial" w:cs="Arial"/>
                <w:color w:val="000000" w:themeColor="text1"/>
                <w:spacing w:val="-5"/>
              </w:rPr>
              <w:t>2024</w:t>
            </w:r>
          </w:p>
        </w:tc>
        <w:tc>
          <w:tcPr>
            <w:tcW w:w="2588" w:type="dxa"/>
            <w:shd w:val="clear" w:color="auto" w:fill="FFFFFF" w:themeFill="background1"/>
            <w:vAlign w:val="center"/>
          </w:tcPr>
          <w:p w14:paraId="30F96ED7" w14:textId="3E0F64F0" w:rsidR="005E399E" w:rsidRPr="000E4526" w:rsidRDefault="005E399E" w:rsidP="000E4526">
            <w:pPr>
              <w:pStyle w:val="TableParagraph"/>
              <w:spacing w:before="0" w:line="240" w:lineRule="auto"/>
              <w:ind w:left="46" w:right="165"/>
              <w:contextualSpacing/>
              <w:jc w:val="center"/>
              <w:rPr>
                <w:rFonts w:ascii="Arial" w:hAnsi="Arial" w:cs="Arial"/>
                <w:color w:val="000000" w:themeColor="text1"/>
                <w:spacing w:val="-2"/>
              </w:rPr>
            </w:pPr>
            <w:r w:rsidRPr="000E4526">
              <w:rPr>
                <w:rFonts w:ascii="Arial" w:hAnsi="Arial" w:cs="Arial"/>
                <w:color w:val="000000" w:themeColor="text1"/>
                <w:spacing w:val="-2"/>
              </w:rPr>
              <w:t>1.2</w:t>
            </w:r>
            <w:r w:rsidR="005B1C0B" w:rsidRPr="000E4526">
              <w:rPr>
                <w:rFonts w:ascii="Arial" w:hAnsi="Arial" w:cs="Arial"/>
                <w:color w:val="000000" w:themeColor="text1"/>
                <w:spacing w:val="-2"/>
              </w:rPr>
              <w:t>1</w:t>
            </w:r>
            <w:r w:rsidRPr="000E4526">
              <w:rPr>
                <w:rFonts w:ascii="Arial" w:hAnsi="Arial" w:cs="Arial"/>
                <w:color w:val="000000" w:themeColor="text1"/>
                <w:spacing w:val="-2"/>
              </w:rPr>
              <w:t>%</w:t>
            </w:r>
          </w:p>
        </w:tc>
        <w:tc>
          <w:tcPr>
            <w:tcW w:w="2587" w:type="dxa"/>
            <w:shd w:val="clear" w:color="auto" w:fill="FFFFFF" w:themeFill="background1"/>
            <w:vAlign w:val="center"/>
          </w:tcPr>
          <w:p w14:paraId="6C1E088B" w14:textId="7B20BB8E" w:rsidR="005E399E" w:rsidRPr="000E4526" w:rsidRDefault="005E399E" w:rsidP="000E4526">
            <w:pPr>
              <w:pStyle w:val="TableParagraph"/>
              <w:spacing w:before="0" w:line="240" w:lineRule="auto"/>
              <w:ind w:left="578" w:right="649"/>
              <w:contextualSpacing/>
              <w:jc w:val="center"/>
              <w:rPr>
                <w:rFonts w:ascii="Arial" w:hAnsi="Arial" w:cs="Arial"/>
                <w:color w:val="000000" w:themeColor="text1"/>
                <w:spacing w:val="-2"/>
              </w:rPr>
            </w:pPr>
            <w:r w:rsidRPr="000E4526">
              <w:rPr>
                <w:rFonts w:ascii="Arial" w:hAnsi="Arial" w:cs="Arial"/>
                <w:color w:val="000000" w:themeColor="text1"/>
                <w:spacing w:val="-2"/>
              </w:rPr>
              <w:t>1.2</w:t>
            </w:r>
            <w:r w:rsidR="00DC5E44" w:rsidRPr="000E4526">
              <w:rPr>
                <w:rFonts w:ascii="Arial" w:hAnsi="Arial" w:cs="Arial"/>
                <w:color w:val="000000" w:themeColor="text1"/>
                <w:spacing w:val="-2"/>
              </w:rPr>
              <w:t>3</w:t>
            </w:r>
            <w:r w:rsidRPr="000E4526">
              <w:rPr>
                <w:rFonts w:ascii="Arial" w:hAnsi="Arial" w:cs="Arial"/>
                <w:color w:val="000000" w:themeColor="text1"/>
                <w:spacing w:val="-2"/>
              </w:rPr>
              <w:t>%</w:t>
            </w:r>
          </w:p>
        </w:tc>
        <w:tc>
          <w:tcPr>
            <w:tcW w:w="2588" w:type="dxa"/>
            <w:shd w:val="clear" w:color="auto" w:fill="FFFFFF" w:themeFill="background1"/>
            <w:vAlign w:val="center"/>
          </w:tcPr>
          <w:p w14:paraId="573A9F8D" w14:textId="5FDFEB87" w:rsidR="005E399E" w:rsidRPr="000E4526" w:rsidRDefault="005E399E" w:rsidP="000E4526">
            <w:pPr>
              <w:pStyle w:val="TableParagraph"/>
              <w:spacing w:before="0" w:line="240" w:lineRule="auto"/>
              <w:ind w:left="578" w:right="649"/>
              <w:contextualSpacing/>
              <w:jc w:val="center"/>
              <w:rPr>
                <w:rFonts w:ascii="Arial" w:hAnsi="Arial" w:cs="Arial"/>
                <w:color w:val="000000" w:themeColor="text1"/>
                <w:spacing w:val="-2"/>
              </w:rPr>
            </w:pPr>
            <w:r w:rsidRPr="000E4526">
              <w:rPr>
                <w:rFonts w:ascii="Arial" w:hAnsi="Arial" w:cs="Arial"/>
                <w:color w:val="000000" w:themeColor="text1"/>
                <w:spacing w:val="-2"/>
              </w:rPr>
              <w:t>1.</w:t>
            </w:r>
            <w:r w:rsidR="0078680C" w:rsidRPr="000E4526">
              <w:rPr>
                <w:rFonts w:ascii="Arial" w:hAnsi="Arial" w:cs="Arial"/>
                <w:color w:val="000000" w:themeColor="text1"/>
                <w:spacing w:val="-2"/>
              </w:rPr>
              <w:t>21</w:t>
            </w:r>
            <w:r w:rsidRPr="000E4526">
              <w:rPr>
                <w:rFonts w:ascii="Arial" w:hAnsi="Arial" w:cs="Arial"/>
                <w:color w:val="000000" w:themeColor="text1"/>
                <w:spacing w:val="-2"/>
              </w:rPr>
              <w:t>%</w:t>
            </w:r>
          </w:p>
        </w:tc>
      </w:tr>
      <w:tr w:rsidR="00DD3AC7" w:rsidRPr="00C3547B" w14:paraId="27BD0FDD" w14:textId="77777777" w:rsidTr="000E4526">
        <w:trPr>
          <w:trHeight w:val="260"/>
        </w:trPr>
        <w:tc>
          <w:tcPr>
            <w:tcW w:w="2587" w:type="dxa"/>
            <w:shd w:val="clear" w:color="auto" w:fill="FFFFFF" w:themeFill="background1"/>
            <w:vAlign w:val="center"/>
          </w:tcPr>
          <w:p w14:paraId="67D6B4B0" w14:textId="12868872" w:rsidR="005E399E" w:rsidRPr="000E4526" w:rsidRDefault="005E399E" w:rsidP="000E4526">
            <w:pPr>
              <w:pStyle w:val="TableParagraph"/>
              <w:spacing w:before="0" w:line="240" w:lineRule="auto"/>
              <w:contextualSpacing/>
              <w:jc w:val="center"/>
              <w:rPr>
                <w:rFonts w:ascii="Arial" w:hAnsi="Arial" w:cs="Arial"/>
                <w:color w:val="000000" w:themeColor="text1"/>
                <w:spacing w:val="-5"/>
              </w:rPr>
            </w:pPr>
            <w:r w:rsidRPr="000E4526">
              <w:rPr>
                <w:rFonts w:ascii="Arial" w:hAnsi="Arial" w:cs="Arial"/>
                <w:color w:val="000000" w:themeColor="text1"/>
                <w:spacing w:val="-5"/>
              </w:rPr>
              <w:t>2025</w:t>
            </w:r>
          </w:p>
        </w:tc>
        <w:tc>
          <w:tcPr>
            <w:tcW w:w="2588" w:type="dxa"/>
            <w:shd w:val="clear" w:color="auto" w:fill="FFFFFF" w:themeFill="background1"/>
            <w:vAlign w:val="center"/>
          </w:tcPr>
          <w:p w14:paraId="32DEB827" w14:textId="31CE55F8" w:rsidR="005E399E" w:rsidRPr="000E4526" w:rsidRDefault="005E399E" w:rsidP="000E4526">
            <w:pPr>
              <w:pStyle w:val="TableParagraph"/>
              <w:spacing w:before="0" w:line="240" w:lineRule="auto"/>
              <w:ind w:left="46" w:right="165"/>
              <w:contextualSpacing/>
              <w:jc w:val="center"/>
              <w:rPr>
                <w:rFonts w:ascii="Arial" w:hAnsi="Arial" w:cs="Arial"/>
                <w:color w:val="000000" w:themeColor="text1"/>
                <w:spacing w:val="-5"/>
              </w:rPr>
            </w:pPr>
            <w:r w:rsidRPr="000E4526">
              <w:rPr>
                <w:rFonts w:ascii="Arial" w:hAnsi="Arial" w:cs="Arial"/>
                <w:color w:val="000000" w:themeColor="text1"/>
                <w:spacing w:val="-5"/>
              </w:rPr>
              <w:t>1.</w:t>
            </w:r>
            <w:r w:rsidR="00906369" w:rsidRPr="000E4526">
              <w:rPr>
                <w:rFonts w:ascii="Arial" w:hAnsi="Arial" w:cs="Arial"/>
                <w:color w:val="000000" w:themeColor="text1"/>
                <w:spacing w:val="-5"/>
              </w:rPr>
              <w:t>18</w:t>
            </w:r>
            <w:r w:rsidRPr="000E4526">
              <w:rPr>
                <w:rFonts w:ascii="Arial" w:hAnsi="Arial" w:cs="Arial"/>
                <w:color w:val="000000" w:themeColor="text1"/>
                <w:spacing w:val="-5"/>
              </w:rPr>
              <w:t>%</w:t>
            </w:r>
          </w:p>
        </w:tc>
        <w:tc>
          <w:tcPr>
            <w:tcW w:w="2587" w:type="dxa"/>
            <w:shd w:val="clear" w:color="auto" w:fill="FFFFFF" w:themeFill="background1"/>
            <w:vAlign w:val="center"/>
          </w:tcPr>
          <w:p w14:paraId="254B7F72" w14:textId="42ADD4E5" w:rsidR="005E399E" w:rsidRPr="000E4526" w:rsidRDefault="005E399E" w:rsidP="000E4526">
            <w:pPr>
              <w:pStyle w:val="TableParagraph"/>
              <w:spacing w:before="0" w:line="240" w:lineRule="auto"/>
              <w:ind w:left="578" w:right="649"/>
              <w:contextualSpacing/>
              <w:jc w:val="center"/>
              <w:rPr>
                <w:rFonts w:ascii="Arial" w:hAnsi="Arial" w:cs="Arial"/>
                <w:color w:val="000000" w:themeColor="text1"/>
                <w:spacing w:val="-5"/>
              </w:rPr>
            </w:pPr>
            <w:r w:rsidRPr="000E4526">
              <w:rPr>
                <w:rFonts w:ascii="Arial" w:hAnsi="Arial" w:cs="Arial"/>
                <w:color w:val="000000" w:themeColor="text1"/>
                <w:spacing w:val="-5"/>
              </w:rPr>
              <w:t>1.2</w:t>
            </w:r>
            <w:r w:rsidR="006B57A1" w:rsidRPr="000E4526">
              <w:rPr>
                <w:rFonts w:ascii="Arial" w:hAnsi="Arial" w:cs="Arial"/>
                <w:color w:val="000000" w:themeColor="text1"/>
                <w:spacing w:val="-5"/>
              </w:rPr>
              <w:t>0</w:t>
            </w:r>
            <w:r w:rsidRPr="000E4526">
              <w:rPr>
                <w:rFonts w:ascii="Arial" w:hAnsi="Arial" w:cs="Arial"/>
                <w:color w:val="000000" w:themeColor="text1"/>
                <w:spacing w:val="-5"/>
              </w:rPr>
              <w:t>%</w:t>
            </w:r>
          </w:p>
        </w:tc>
        <w:tc>
          <w:tcPr>
            <w:tcW w:w="2588" w:type="dxa"/>
            <w:shd w:val="clear" w:color="auto" w:fill="FFFFFF" w:themeFill="background1"/>
            <w:vAlign w:val="center"/>
          </w:tcPr>
          <w:p w14:paraId="5C64F2A2" w14:textId="47CE05DB" w:rsidR="005E399E" w:rsidRPr="000E4526" w:rsidRDefault="005E399E" w:rsidP="000E4526">
            <w:pPr>
              <w:pStyle w:val="TableParagraph"/>
              <w:spacing w:before="0" w:line="240" w:lineRule="auto"/>
              <w:ind w:left="578" w:right="649"/>
              <w:contextualSpacing/>
              <w:jc w:val="center"/>
              <w:rPr>
                <w:rFonts w:ascii="Arial" w:hAnsi="Arial" w:cs="Arial"/>
                <w:color w:val="000000" w:themeColor="text1"/>
                <w:spacing w:val="-5"/>
              </w:rPr>
            </w:pPr>
            <w:r w:rsidRPr="000E4526">
              <w:rPr>
                <w:rFonts w:ascii="Arial" w:hAnsi="Arial" w:cs="Arial"/>
                <w:color w:val="000000" w:themeColor="text1"/>
                <w:spacing w:val="-5"/>
              </w:rPr>
              <w:t>1.</w:t>
            </w:r>
            <w:r w:rsidR="0078680C" w:rsidRPr="000E4526">
              <w:rPr>
                <w:rFonts w:ascii="Arial" w:hAnsi="Arial" w:cs="Arial"/>
                <w:color w:val="000000" w:themeColor="text1"/>
                <w:spacing w:val="-5"/>
              </w:rPr>
              <w:t>00</w:t>
            </w:r>
            <w:r w:rsidRPr="000E4526">
              <w:rPr>
                <w:rFonts w:ascii="Arial" w:hAnsi="Arial" w:cs="Arial"/>
                <w:color w:val="000000" w:themeColor="text1"/>
                <w:spacing w:val="-5"/>
              </w:rPr>
              <w:t>%</w:t>
            </w:r>
          </w:p>
        </w:tc>
      </w:tr>
      <w:tr w:rsidR="00DD3AC7" w:rsidRPr="00C3547B" w14:paraId="3416DF6A" w14:textId="77777777" w:rsidTr="000E4526">
        <w:trPr>
          <w:cnfStyle w:val="010000000000" w:firstRow="0" w:lastRow="1" w:firstColumn="0" w:lastColumn="0" w:oddVBand="0" w:evenVBand="0" w:oddHBand="0" w:evenHBand="0" w:firstRowFirstColumn="0" w:firstRowLastColumn="0" w:lastRowFirstColumn="0" w:lastRowLastColumn="0"/>
          <w:trHeight w:val="260"/>
        </w:trPr>
        <w:tc>
          <w:tcPr>
            <w:tcW w:w="2587" w:type="dxa"/>
            <w:shd w:val="clear" w:color="auto" w:fill="FFFFFF" w:themeFill="background1"/>
            <w:vAlign w:val="center"/>
          </w:tcPr>
          <w:p w14:paraId="1B16510D" w14:textId="24C84E73" w:rsidR="005E399E" w:rsidRPr="000E4526" w:rsidRDefault="005E399E" w:rsidP="000E4526">
            <w:pPr>
              <w:pStyle w:val="TableParagraph"/>
              <w:spacing w:line="240" w:lineRule="auto"/>
              <w:contextualSpacing/>
              <w:jc w:val="center"/>
              <w:rPr>
                <w:rFonts w:ascii="Arial" w:hAnsi="Arial" w:cs="Arial"/>
                <w:b w:val="0"/>
                <w:bCs/>
                <w:color w:val="000000" w:themeColor="text1"/>
                <w:spacing w:val="-5"/>
              </w:rPr>
            </w:pPr>
            <w:r w:rsidRPr="000E4526">
              <w:rPr>
                <w:rFonts w:ascii="Arial" w:hAnsi="Arial" w:cs="Arial"/>
                <w:color w:val="000000" w:themeColor="text1"/>
                <w:spacing w:val="-5"/>
              </w:rPr>
              <w:t>2026 (estimate)</w:t>
            </w:r>
          </w:p>
        </w:tc>
        <w:tc>
          <w:tcPr>
            <w:tcW w:w="2588" w:type="dxa"/>
            <w:shd w:val="clear" w:color="auto" w:fill="FFFFFF" w:themeFill="background1"/>
            <w:vAlign w:val="center"/>
          </w:tcPr>
          <w:p w14:paraId="4230294D" w14:textId="283D2615" w:rsidR="005E399E" w:rsidRPr="000E4526" w:rsidRDefault="00206586" w:rsidP="000E4526">
            <w:pPr>
              <w:pStyle w:val="TableParagraph"/>
              <w:spacing w:line="240" w:lineRule="auto"/>
              <w:ind w:left="46" w:right="165"/>
              <w:contextualSpacing/>
              <w:jc w:val="center"/>
              <w:rPr>
                <w:rFonts w:ascii="Arial" w:hAnsi="Arial" w:cs="Arial"/>
                <w:b w:val="0"/>
                <w:bCs/>
                <w:color w:val="000000" w:themeColor="text1"/>
                <w:spacing w:val="-2"/>
              </w:rPr>
            </w:pPr>
            <w:r w:rsidRPr="000E4526">
              <w:rPr>
                <w:rFonts w:ascii="Arial" w:hAnsi="Arial" w:cs="Arial"/>
                <w:color w:val="000000" w:themeColor="text1"/>
                <w:spacing w:val="-2"/>
              </w:rPr>
              <w:t>1.1</w:t>
            </w:r>
            <w:r w:rsidR="009F48E3" w:rsidRPr="000E4526">
              <w:rPr>
                <w:rFonts w:ascii="Arial" w:hAnsi="Arial" w:cs="Arial"/>
                <w:color w:val="000000" w:themeColor="text1"/>
                <w:spacing w:val="-2"/>
              </w:rPr>
              <w:t>5</w:t>
            </w:r>
            <w:r w:rsidR="005E399E" w:rsidRPr="000E4526">
              <w:rPr>
                <w:rFonts w:ascii="Arial" w:hAnsi="Arial" w:cs="Arial"/>
                <w:color w:val="000000" w:themeColor="text1"/>
                <w:spacing w:val="-2"/>
              </w:rPr>
              <w:t>%</w:t>
            </w:r>
          </w:p>
        </w:tc>
        <w:tc>
          <w:tcPr>
            <w:tcW w:w="2587" w:type="dxa"/>
            <w:shd w:val="clear" w:color="auto" w:fill="FFFFFF" w:themeFill="background1"/>
            <w:vAlign w:val="center"/>
          </w:tcPr>
          <w:p w14:paraId="4CAD570C" w14:textId="415D9995" w:rsidR="005E399E" w:rsidRPr="000E4526" w:rsidRDefault="00206586" w:rsidP="000E4526">
            <w:pPr>
              <w:pStyle w:val="TableParagraph"/>
              <w:spacing w:line="240" w:lineRule="auto"/>
              <w:ind w:left="578" w:right="649"/>
              <w:contextualSpacing/>
              <w:jc w:val="center"/>
              <w:rPr>
                <w:rFonts w:ascii="Arial" w:hAnsi="Arial" w:cs="Arial"/>
                <w:b w:val="0"/>
                <w:bCs/>
                <w:color w:val="000000" w:themeColor="text1"/>
                <w:spacing w:val="-2"/>
              </w:rPr>
            </w:pPr>
            <w:r w:rsidRPr="000E4526">
              <w:rPr>
                <w:rFonts w:ascii="Arial" w:hAnsi="Arial" w:cs="Arial"/>
                <w:color w:val="000000" w:themeColor="text1"/>
                <w:spacing w:val="-2"/>
              </w:rPr>
              <w:t>1</w:t>
            </w:r>
            <w:r w:rsidR="004C2A5B" w:rsidRPr="000E4526">
              <w:rPr>
                <w:rFonts w:ascii="Arial" w:hAnsi="Arial" w:cs="Arial"/>
                <w:color w:val="000000" w:themeColor="text1"/>
                <w:spacing w:val="-2"/>
              </w:rPr>
              <w:t>.</w:t>
            </w:r>
            <w:r w:rsidRPr="000E4526">
              <w:rPr>
                <w:rFonts w:ascii="Arial" w:hAnsi="Arial" w:cs="Arial"/>
                <w:color w:val="000000" w:themeColor="text1"/>
                <w:spacing w:val="-2"/>
              </w:rPr>
              <w:t>1</w:t>
            </w:r>
            <w:r w:rsidR="009F48E3" w:rsidRPr="000E4526">
              <w:rPr>
                <w:rFonts w:ascii="Arial" w:hAnsi="Arial" w:cs="Arial"/>
                <w:color w:val="000000" w:themeColor="text1"/>
                <w:spacing w:val="-2"/>
              </w:rPr>
              <w:t>5</w:t>
            </w:r>
            <w:r w:rsidRPr="000E4526">
              <w:rPr>
                <w:rFonts w:ascii="Arial" w:hAnsi="Arial" w:cs="Arial"/>
                <w:color w:val="000000" w:themeColor="text1"/>
                <w:spacing w:val="-2"/>
              </w:rPr>
              <w:t>%</w:t>
            </w:r>
          </w:p>
        </w:tc>
        <w:tc>
          <w:tcPr>
            <w:tcW w:w="2588" w:type="dxa"/>
            <w:shd w:val="clear" w:color="auto" w:fill="FFFFFF" w:themeFill="background1"/>
            <w:vAlign w:val="center"/>
          </w:tcPr>
          <w:p w14:paraId="30F14CAA" w14:textId="72A12ECA" w:rsidR="005E399E" w:rsidRPr="000E4526" w:rsidRDefault="00206586" w:rsidP="000E4526">
            <w:pPr>
              <w:pStyle w:val="TableParagraph"/>
              <w:spacing w:line="240" w:lineRule="auto"/>
              <w:ind w:left="578" w:right="649"/>
              <w:contextualSpacing/>
              <w:jc w:val="center"/>
              <w:rPr>
                <w:rFonts w:ascii="Arial" w:hAnsi="Arial" w:cs="Arial"/>
                <w:b w:val="0"/>
                <w:bCs/>
                <w:color w:val="000000" w:themeColor="text1"/>
                <w:spacing w:val="-2"/>
              </w:rPr>
            </w:pPr>
            <w:r w:rsidRPr="000E4526">
              <w:rPr>
                <w:rFonts w:ascii="Arial" w:hAnsi="Arial" w:cs="Arial"/>
                <w:color w:val="000000" w:themeColor="text1"/>
              </w:rPr>
              <w:t>1.</w:t>
            </w:r>
            <w:r w:rsidR="22F5881E" w:rsidRPr="000E4526">
              <w:rPr>
                <w:rFonts w:ascii="Arial" w:hAnsi="Arial" w:cs="Arial"/>
                <w:color w:val="000000" w:themeColor="text1"/>
              </w:rPr>
              <w:t>0</w:t>
            </w:r>
            <w:r w:rsidR="005E399E" w:rsidRPr="000E4526">
              <w:rPr>
                <w:rFonts w:ascii="Arial" w:hAnsi="Arial" w:cs="Arial"/>
                <w:color w:val="000000" w:themeColor="text1"/>
                <w:spacing w:val="-2"/>
              </w:rPr>
              <w:t>%</w:t>
            </w:r>
          </w:p>
        </w:tc>
      </w:tr>
    </w:tbl>
    <w:p w14:paraId="6C85AE30" w14:textId="5A7A7BE8" w:rsidR="005E399E" w:rsidRPr="00B34826" w:rsidRDefault="005E399E" w:rsidP="009A7146">
      <w:pPr>
        <w:jc w:val="center"/>
        <w:rPr>
          <w:rFonts w:cs="Arial"/>
          <w:b/>
        </w:rPr>
      </w:pPr>
    </w:p>
    <w:p w14:paraId="5F78489E" w14:textId="77777777" w:rsidR="005E399E" w:rsidRPr="009952F3" w:rsidRDefault="005E399E" w:rsidP="000E4526">
      <w:pPr>
        <w:jc w:val="center"/>
      </w:pPr>
      <w:r w:rsidRPr="009952F3">
        <w:t>Table 6: 2025 MCAS and MCAS-Alt Participation by Nature of Primary Disability</w:t>
      </w:r>
    </w:p>
    <w:p w14:paraId="2486C5DE" w14:textId="33765BE2" w:rsidR="005E399E" w:rsidRPr="00B34826" w:rsidRDefault="00C3547B" w:rsidP="009A7146">
      <w:pPr>
        <w:pStyle w:val="ListParagraph"/>
        <w:ind w:left="0"/>
        <w:jc w:val="center"/>
        <w:rPr>
          <w:rFonts w:cs="Arial"/>
          <w:sz w:val="22"/>
          <w:szCs w:val="22"/>
        </w:rPr>
      </w:pPr>
      <w:r>
        <w:rPr>
          <w:rFonts w:cs="Arial"/>
          <w:sz w:val="22"/>
          <w:szCs w:val="22"/>
        </w:rPr>
        <w:t>(Note</w:t>
      </w:r>
      <w:r w:rsidR="005E399E" w:rsidRPr="00B34826">
        <w:rPr>
          <w:rFonts w:cs="Arial"/>
          <w:sz w:val="22"/>
          <w:szCs w:val="22"/>
        </w:rPr>
        <w:t>: Percentage may not total 100% due to rounding.</w:t>
      </w:r>
      <w:r>
        <w:rPr>
          <w:rFonts w:cs="Arial"/>
          <w:sz w:val="22"/>
          <w:szCs w:val="22"/>
        </w:rPr>
        <w:t>)</w:t>
      </w:r>
    </w:p>
    <w:tbl>
      <w:tblPr>
        <w:tblW w:w="10731"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335"/>
        <w:gridCol w:w="2430"/>
        <w:gridCol w:w="1890"/>
        <w:gridCol w:w="2430"/>
        <w:gridCol w:w="1646"/>
      </w:tblGrid>
      <w:tr w:rsidR="009952F3" w:rsidRPr="009D06BD" w14:paraId="1FFF6623" w14:textId="77777777" w:rsidTr="009952F3">
        <w:trPr>
          <w:trHeight w:val="2069"/>
        </w:trPr>
        <w:tc>
          <w:tcPr>
            <w:tcW w:w="2335" w:type="dxa"/>
            <w:shd w:val="clear" w:color="auto" w:fill="FFFFFF" w:themeFill="background1"/>
            <w:tcMar>
              <w:top w:w="0" w:type="dxa"/>
              <w:left w:w="108" w:type="dxa"/>
              <w:bottom w:w="0" w:type="dxa"/>
              <w:right w:w="108" w:type="dxa"/>
            </w:tcMar>
            <w:vAlign w:val="center"/>
            <w:hideMark/>
          </w:tcPr>
          <w:p w14:paraId="798817BF" w14:textId="77777777" w:rsidR="005E399E" w:rsidRPr="00C3547B" w:rsidRDefault="005E399E" w:rsidP="00365E8C">
            <w:pPr>
              <w:spacing w:after="0"/>
              <w:rPr>
                <w:rFonts w:cs="Arial"/>
                <w:b/>
                <w:bCs/>
                <w:sz w:val="22"/>
                <w:szCs w:val="22"/>
              </w:rPr>
            </w:pPr>
            <w:r w:rsidRPr="00C3547B">
              <w:rPr>
                <w:rFonts w:cs="Arial"/>
                <w:b/>
                <w:bCs/>
                <w:sz w:val="22"/>
                <w:szCs w:val="22"/>
              </w:rPr>
              <w:t>Primary Disability</w:t>
            </w:r>
            <w:r w:rsidRPr="00C3547B">
              <w:rPr>
                <w:rFonts w:cs="Arial"/>
                <w:b/>
                <w:bCs/>
                <w:sz w:val="22"/>
                <w:szCs w:val="22"/>
                <w:vertAlign w:val="superscript"/>
              </w:rPr>
              <w:t>b</w:t>
            </w:r>
          </w:p>
        </w:tc>
        <w:tc>
          <w:tcPr>
            <w:tcW w:w="2430" w:type="dxa"/>
            <w:shd w:val="clear" w:color="auto" w:fill="FFFFFF" w:themeFill="background1"/>
            <w:tcMar>
              <w:top w:w="0" w:type="dxa"/>
              <w:left w:w="108" w:type="dxa"/>
              <w:bottom w:w="0" w:type="dxa"/>
              <w:right w:w="108" w:type="dxa"/>
            </w:tcMar>
            <w:hideMark/>
          </w:tcPr>
          <w:p w14:paraId="7503ED06" w14:textId="77777777" w:rsidR="005E399E" w:rsidRPr="00C3547B" w:rsidRDefault="005E399E" w:rsidP="00365E8C">
            <w:pPr>
              <w:spacing w:after="0"/>
              <w:jc w:val="center"/>
              <w:rPr>
                <w:rFonts w:cs="Arial"/>
                <w:b/>
                <w:bCs/>
                <w:sz w:val="22"/>
                <w:szCs w:val="22"/>
              </w:rPr>
            </w:pPr>
            <w:r w:rsidRPr="00C3547B">
              <w:rPr>
                <w:rFonts w:cs="Arial"/>
                <w:b/>
                <w:bCs/>
                <w:sz w:val="22"/>
                <w:szCs w:val="22"/>
              </w:rPr>
              <w:t>A:</w:t>
            </w:r>
          </w:p>
          <w:p w14:paraId="32A8FC16" w14:textId="77777777" w:rsidR="005E399E" w:rsidRPr="00C3547B" w:rsidRDefault="005E399E" w:rsidP="00365E8C">
            <w:pPr>
              <w:spacing w:after="0"/>
              <w:jc w:val="center"/>
              <w:rPr>
                <w:rFonts w:cs="Arial"/>
                <w:b/>
                <w:bCs/>
                <w:sz w:val="22"/>
                <w:szCs w:val="22"/>
              </w:rPr>
            </w:pPr>
            <w:r w:rsidRPr="00C3547B">
              <w:rPr>
                <w:rFonts w:cs="Arial"/>
                <w:b/>
                <w:bCs/>
                <w:sz w:val="22"/>
                <w:szCs w:val="22"/>
              </w:rPr>
              <w:t>Number of All Assessed Participants in Disability Category</w:t>
            </w:r>
            <w:r w:rsidRPr="00C3547B">
              <w:rPr>
                <w:rFonts w:cs="Arial"/>
                <w:b/>
                <w:bCs/>
                <w:sz w:val="22"/>
                <w:szCs w:val="22"/>
                <w:vertAlign w:val="superscript"/>
              </w:rPr>
              <w:t>a</w:t>
            </w:r>
          </w:p>
        </w:tc>
        <w:tc>
          <w:tcPr>
            <w:tcW w:w="1890" w:type="dxa"/>
            <w:shd w:val="clear" w:color="auto" w:fill="FFFFFF" w:themeFill="background1"/>
            <w:tcMar>
              <w:top w:w="0" w:type="dxa"/>
              <w:left w:w="108" w:type="dxa"/>
              <w:bottom w:w="0" w:type="dxa"/>
              <w:right w:w="108" w:type="dxa"/>
            </w:tcMar>
            <w:hideMark/>
          </w:tcPr>
          <w:p w14:paraId="17DBAA0B" w14:textId="77777777" w:rsidR="005E399E" w:rsidRPr="00C3547B" w:rsidRDefault="005E399E" w:rsidP="00365E8C">
            <w:pPr>
              <w:spacing w:after="0"/>
              <w:jc w:val="center"/>
              <w:rPr>
                <w:rFonts w:cs="Arial"/>
                <w:b/>
                <w:bCs/>
                <w:sz w:val="22"/>
                <w:szCs w:val="22"/>
              </w:rPr>
            </w:pPr>
            <w:r w:rsidRPr="00C3547B">
              <w:rPr>
                <w:rFonts w:cs="Arial"/>
                <w:b/>
                <w:bCs/>
                <w:sz w:val="22"/>
                <w:szCs w:val="22"/>
              </w:rPr>
              <w:t>B:</w:t>
            </w:r>
          </w:p>
          <w:p w14:paraId="61171780" w14:textId="77777777" w:rsidR="005E399E" w:rsidRPr="00C3547B" w:rsidRDefault="005E399E" w:rsidP="00365E8C">
            <w:pPr>
              <w:spacing w:after="0"/>
              <w:jc w:val="center"/>
              <w:rPr>
                <w:rFonts w:cs="Arial"/>
                <w:b/>
                <w:bCs/>
                <w:sz w:val="22"/>
                <w:szCs w:val="22"/>
              </w:rPr>
            </w:pPr>
            <w:r w:rsidRPr="00C3547B">
              <w:rPr>
                <w:rFonts w:cs="Arial"/>
                <w:b/>
                <w:bCs/>
                <w:sz w:val="22"/>
                <w:szCs w:val="22"/>
              </w:rPr>
              <w:t>Number of MCAS-Alt Participants in Disability Category</w:t>
            </w:r>
          </w:p>
        </w:tc>
        <w:tc>
          <w:tcPr>
            <w:tcW w:w="2430" w:type="dxa"/>
            <w:shd w:val="clear" w:color="auto" w:fill="FFFFFF" w:themeFill="background1"/>
            <w:tcMar>
              <w:top w:w="0" w:type="dxa"/>
              <w:left w:w="108" w:type="dxa"/>
              <w:bottom w:w="0" w:type="dxa"/>
              <w:right w:w="108" w:type="dxa"/>
            </w:tcMar>
            <w:hideMark/>
          </w:tcPr>
          <w:p w14:paraId="4DED697C" w14:textId="77777777" w:rsidR="005E399E" w:rsidRPr="00C3547B" w:rsidRDefault="005E399E" w:rsidP="00365E8C">
            <w:pPr>
              <w:spacing w:after="0"/>
              <w:jc w:val="center"/>
              <w:rPr>
                <w:rFonts w:cs="Arial"/>
                <w:b/>
                <w:bCs/>
                <w:sz w:val="22"/>
                <w:szCs w:val="22"/>
              </w:rPr>
            </w:pPr>
            <w:r w:rsidRPr="00C3547B">
              <w:rPr>
                <w:rFonts w:cs="Arial"/>
                <w:b/>
                <w:bCs/>
                <w:sz w:val="22"/>
                <w:szCs w:val="22"/>
              </w:rPr>
              <w:t>C:</w:t>
            </w:r>
          </w:p>
          <w:p w14:paraId="27F487AD" w14:textId="4230FB1B" w:rsidR="005E399E" w:rsidRPr="00C3547B" w:rsidRDefault="00C3547B" w:rsidP="00365E8C">
            <w:pPr>
              <w:spacing w:after="0"/>
              <w:jc w:val="center"/>
              <w:rPr>
                <w:rFonts w:cs="Arial"/>
                <w:b/>
                <w:bCs/>
                <w:sz w:val="22"/>
                <w:szCs w:val="22"/>
              </w:rPr>
            </w:pPr>
            <w:r w:rsidRPr="00C3547B">
              <w:rPr>
                <w:rFonts w:cs="Arial"/>
                <w:b/>
                <w:bCs/>
                <w:sz w:val="22"/>
                <w:szCs w:val="22"/>
                <w:u w:val="single"/>
              </w:rPr>
              <w:t xml:space="preserve">% </w:t>
            </w:r>
            <w:r w:rsidR="005E399E" w:rsidRPr="00C3547B">
              <w:rPr>
                <w:rFonts w:cs="Arial"/>
                <w:b/>
                <w:bCs/>
                <w:sz w:val="22"/>
                <w:szCs w:val="22"/>
                <w:u w:val="single"/>
              </w:rPr>
              <w:t>of All Assessed Students</w:t>
            </w:r>
            <w:r w:rsidR="005E399E" w:rsidRPr="00C3547B">
              <w:rPr>
                <w:rFonts w:cs="Arial"/>
                <w:b/>
                <w:bCs/>
                <w:sz w:val="22"/>
                <w:szCs w:val="22"/>
              </w:rPr>
              <w:t xml:space="preserve"> in Disability Category Who Took MCAS-Alt (B/A)</w:t>
            </w:r>
          </w:p>
        </w:tc>
        <w:tc>
          <w:tcPr>
            <w:tcW w:w="1646" w:type="dxa"/>
            <w:shd w:val="clear" w:color="auto" w:fill="FFFFFF" w:themeFill="background1"/>
            <w:tcMar>
              <w:top w:w="0" w:type="dxa"/>
              <w:left w:w="108" w:type="dxa"/>
              <w:bottom w:w="0" w:type="dxa"/>
              <w:right w:w="108" w:type="dxa"/>
            </w:tcMar>
            <w:hideMark/>
          </w:tcPr>
          <w:p w14:paraId="6B05B237" w14:textId="77777777" w:rsidR="005E399E" w:rsidRPr="00C3547B" w:rsidRDefault="005E399E" w:rsidP="00365E8C">
            <w:pPr>
              <w:spacing w:after="0"/>
              <w:jc w:val="center"/>
              <w:rPr>
                <w:rFonts w:cs="Arial"/>
                <w:b/>
                <w:bCs/>
                <w:sz w:val="22"/>
                <w:szCs w:val="22"/>
              </w:rPr>
            </w:pPr>
            <w:r w:rsidRPr="00C3547B">
              <w:rPr>
                <w:rFonts w:cs="Arial"/>
                <w:b/>
                <w:bCs/>
                <w:sz w:val="22"/>
                <w:szCs w:val="22"/>
              </w:rPr>
              <w:t>D:</w:t>
            </w:r>
          </w:p>
          <w:p w14:paraId="5492D4ED" w14:textId="6C1E1133" w:rsidR="005E399E" w:rsidRPr="00C3547B" w:rsidRDefault="00C3547B" w:rsidP="00365E8C">
            <w:pPr>
              <w:spacing w:after="0"/>
              <w:jc w:val="center"/>
              <w:rPr>
                <w:rFonts w:cs="Arial"/>
                <w:b/>
                <w:bCs/>
                <w:sz w:val="22"/>
                <w:szCs w:val="22"/>
              </w:rPr>
            </w:pPr>
            <w:r w:rsidRPr="00C3547B">
              <w:rPr>
                <w:rFonts w:cs="Arial"/>
                <w:b/>
                <w:bCs/>
                <w:sz w:val="22"/>
                <w:szCs w:val="22"/>
                <w:u w:val="single"/>
              </w:rPr>
              <w:t xml:space="preserve">% </w:t>
            </w:r>
            <w:r w:rsidR="005E399E" w:rsidRPr="00C3547B">
              <w:rPr>
                <w:rFonts w:cs="Arial"/>
                <w:b/>
                <w:bCs/>
                <w:sz w:val="22"/>
                <w:szCs w:val="22"/>
                <w:u w:val="single"/>
              </w:rPr>
              <w:t>of MCAS-Alt Participants</w:t>
            </w:r>
            <w:r w:rsidR="005E399E" w:rsidRPr="00C3547B">
              <w:rPr>
                <w:rFonts w:cs="Arial"/>
                <w:b/>
                <w:bCs/>
                <w:sz w:val="22"/>
                <w:szCs w:val="22"/>
              </w:rPr>
              <w:t xml:space="preserve"> in Disability Category (B/5,698)</w:t>
            </w:r>
          </w:p>
        </w:tc>
      </w:tr>
      <w:tr w:rsidR="009952F3" w:rsidRPr="009D06BD" w14:paraId="5990A155"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23FDFE9E" w14:textId="77777777" w:rsidR="005E399E" w:rsidRPr="00C3547B" w:rsidRDefault="005E399E" w:rsidP="000E4526">
            <w:pPr>
              <w:spacing w:after="0"/>
              <w:rPr>
                <w:rFonts w:cs="Arial"/>
                <w:color w:val="000000"/>
                <w:sz w:val="22"/>
                <w:szCs w:val="22"/>
              </w:rPr>
            </w:pPr>
            <w:r w:rsidRPr="000E4526">
              <w:rPr>
                <w:rFonts w:cs="Arial"/>
                <w:sz w:val="22"/>
                <w:szCs w:val="22"/>
              </w:rPr>
              <w:t>Autism</w:t>
            </w:r>
          </w:p>
        </w:tc>
        <w:tc>
          <w:tcPr>
            <w:tcW w:w="2430" w:type="dxa"/>
            <w:shd w:val="clear" w:color="auto" w:fill="FFFFFF" w:themeFill="background1"/>
            <w:noWrap/>
            <w:tcMar>
              <w:top w:w="0" w:type="dxa"/>
              <w:left w:w="108" w:type="dxa"/>
              <w:bottom w:w="0" w:type="dxa"/>
              <w:right w:w="108" w:type="dxa"/>
            </w:tcMar>
            <w:vAlign w:val="center"/>
            <w:hideMark/>
          </w:tcPr>
          <w:p w14:paraId="621DCC30" w14:textId="77777777" w:rsidR="005E399E" w:rsidRPr="00C3547B" w:rsidRDefault="005E399E" w:rsidP="000E4526">
            <w:pPr>
              <w:spacing w:after="0"/>
              <w:jc w:val="center"/>
              <w:rPr>
                <w:rFonts w:cs="Arial"/>
                <w:color w:val="000000"/>
                <w:sz w:val="22"/>
                <w:szCs w:val="22"/>
              </w:rPr>
            </w:pPr>
            <w:r w:rsidRPr="000E4526">
              <w:rPr>
                <w:rFonts w:cs="Arial"/>
                <w:sz w:val="22"/>
                <w:szCs w:val="22"/>
              </w:rPr>
              <w:t>16,851</w:t>
            </w:r>
          </w:p>
        </w:tc>
        <w:tc>
          <w:tcPr>
            <w:tcW w:w="1890" w:type="dxa"/>
            <w:shd w:val="clear" w:color="auto" w:fill="FFFFFF" w:themeFill="background1"/>
            <w:noWrap/>
            <w:tcMar>
              <w:top w:w="0" w:type="dxa"/>
              <w:left w:w="108" w:type="dxa"/>
              <w:bottom w:w="0" w:type="dxa"/>
              <w:right w:w="108" w:type="dxa"/>
            </w:tcMar>
            <w:hideMark/>
          </w:tcPr>
          <w:p w14:paraId="2C2F30A5"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3,239 </w:t>
            </w:r>
          </w:p>
        </w:tc>
        <w:tc>
          <w:tcPr>
            <w:tcW w:w="2430" w:type="dxa"/>
            <w:shd w:val="clear" w:color="auto" w:fill="FFFFFF" w:themeFill="background1"/>
            <w:noWrap/>
            <w:tcMar>
              <w:top w:w="0" w:type="dxa"/>
              <w:left w:w="108" w:type="dxa"/>
              <w:bottom w:w="0" w:type="dxa"/>
              <w:right w:w="108" w:type="dxa"/>
            </w:tcMar>
            <w:hideMark/>
          </w:tcPr>
          <w:p w14:paraId="2969F04D" w14:textId="77777777" w:rsidR="005E399E" w:rsidRPr="00C3547B" w:rsidRDefault="005E399E" w:rsidP="000E4526">
            <w:pPr>
              <w:spacing w:after="0"/>
              <w:jc w:val="center"/>
              <w:rPr>
                <w:rFonts w:cs="Arial"/>
                <w:color w:val="000000"/>
                <w:sz w:val="22"/>
                <w:szCs w:val="22"/>
              </w:rPr>
            </w:pPr>
            <w:r w:rsidRPr="000E4526">
              <w:rPr>
                <w:rFonts w:cs="Arial"/>
                <w:sz w:val="22"/>
                <w:szCs w:val="22"/>
              </w:rPr>
              <w:t>19.2%</w:t>
            </w:r>
          </w:p>
        </w:tc>
        <w:tc>
          <w:tcPr>
            <w:tcW w:w="1646" w:type="dxa"/>
            <w:shd w:val="clear" w:color="auto" w:fill="FFFFFF" w:themeFill="background1"/>
            <w:noWrap/>
            <w:tcMar>
              <w:top w:w="0" w:type="dxa"/>
              <w:left w:w="108" w:type="dxa"/>
              <w:bottom w:w="0" w:type="dxa"/>
              <w:right w:w="108" w:type="dxa"/>
            </w:tcMar>
            <w:hideMark/>
          </w:tcPr>
          <w:p w14:paraId="603482F4" w14:textId="77777777" w:rsidR="005E399E" w:rsidRPr="00C3547B" w:rsidRDefault="005E399E" w:rsidP="000E4526">
            <w:pPr>
              <w:spacing w:after="0"/>
              <w:jc w:val="center"/>
              <w:rPr>
                <w:rFonts w:cs="Arial"/>
                <w:color w:val="000000"/>
                <w:sz w:val="22"/>
                <w:szCs w:val="22"/>
              </w:rPr>
            </w:pPr>
            <w:r w:rsidRPr="000E4526">
              <w:rPr>
                <w:rFonts w:cs="Arial"/>
                <w:sz w:val="22"/>
                <w:szCs w:val="22"/>
              </w:rPr>
              <w:t>56.8%</w:t>
            </w:r>
          </w:p>
        </w:tc>
      </w:tr>
      <w:tr w:rsidR="009952F3" w:rsidRPr="009D06BD" w14:paraId="13A3558E"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1C8A19CA" w14:textId="77777777" w:rsidR="005E399E" w:rsidRPr="00C3547B" w:rsidRDefault="005E399E" w:rsidP="000E4526">
            <w:pPr>
              <w:spacing w:after="0"/>
              <w:rPr>
                <w:rFonts w:cs="Arial"/>
                <w:color w:val="000000"/>
                <w:sz w:val="22"/>
                <w:szCs w:val="22"/>
              </w:rPr>
            </w:pPr>
            <w:r w:rsidRPr="000E4526">
              <w:rPr>
                <w:rFonts w:cs="Arial"/>
                <w:sz w:val="22"/>
                <w:szCs w:val="22"/>
              </w:rPr>
              <w:t>Communication</w:t>
            </w:r>
          </w:p>
        </w:tc>
        <w:tc>
          <w:tcPr>
            <w:tcW w:w="2430" w:type="dxa"/>
            <w:shd w:val="clear" w:color="auto" w:fill="FFFFFF" w:themeFill="background1"/>
            <w:noWrap/>
            <w:tcMar>
              <w:top w:w="0" w:type="dxa"/>
              <w:left w:w="108" w:type="dxa"/>
              <w:bottom w:w="0" w:type="dxa"/>
              <w:right w:w="108" w:type="dxa"/>
            </w:tcMar>
            <w:vAlign w:val="center"/>
            <w:hideMark/>
          </w:tcPr>
          <w:p w14:paraId="790C2109" w14:textId="77777777" w:rsidR="005E399E" w:rsidRPr="00C3547B" w:rsidRDefault="005E399E" w:rsidP="000E4526">
            <w:pPr>
              <w:spacing w:after="0"/>
              <w:jc w:val="center"/>
              <w:rPr>
                <w:rFonts w:cs="Arial"/>
                <w:color w:val="000000"/>
                <w:sz w:val="22"/>
                <w:szCs w:val="22"/>
              </w:rPr>
            </w:pPr>
            <w:r w:rsidRPr="000E4526">
              <w:rPr>
                <w:rFonts w:cs="Arial"/>
                <w:sz w:val="22"/>
                <w:szCs w:val="22"/>
              </w:rPr>
              <w:t>11,653</w:t>
            </w:r>
          </w:p>
        </w:tc>
        <w:tc>
          <w:tcPr>
            <w:tcW w:w="1890" w:type="dxa"/>
            <w:shd w:val="clear" w:color="auto" w:fill="FFFFFF" w:themeFill="background1"/>
            <w:noWrap/>
            <w:tcMar>
              <w:top w:w="0" w:type="dxa"/>
              <w:left w:w="108" w:type="dxa"/>
              <w:bottom w:w="0" w:type="dxa"/>
              <w:right w:w="108" w:type="dxa"/>
            </w:tcMar>
            <w:hideMark/>
          </w:tcPr>
          <w:p w14:paraId="615C617C"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94 </w:t>
            </w:r>
          </w:p>
        </w:tc>
        <w:tc>
          <w:tcPr>
            <w:tcW w:w="2430" w:type="dxa"/>
            <w:shd w:val="clear" w:color="auto" w:fill="FFFFFF" w:themeFill="background1"/>
            <w:noWrap/>
            <w:tcMar>
              <w:top w:w="0" w:type="dxa"/>
              <w:left w:w="108" w:type="dxa"/>
              <w:bottom w:w="0" w:type="dxa"/>
              <w:right w:w="108" w:type="dxa"/>
            </w:tcMar>
            <w:hideMark/>
          </w:tcPr>
          <w:p w14:paraId="3014BEC5" w14:textId="77777777" w:rsidR="005E399E" w:rsidRPr="00C3547B" w:rsidRDefault="005E399E" w:rsidP="000E4526">
            <w:pPr>
              <w:spacing w:after="0"/>
              <w:jc w:val="center"/>
              <w:rPr>
                <w:rFonts w:cs="Arial"/>
                <w:color w:val="000000"/>
                <w:sz w:val="22"/>
                <w:szCs w:val="22"/>
              </w:rPr>
            </w:pPr>
            <w:r w:rsidRPr="000E4526">
              <w:rPr>
                <w:rFonts w:cs="Arial"/>
                <w:sz w:val="22"/>
                <w:szCs w:val="22"/>
              </w:rPr>
              <w:t>0.8%</w:t>
            </w:r>
          </w:p>
        </w:tc>
        <w:tc>
          <w:tcPr>
            <w:tcW w:w="1646" w:type="dxa"/>
            <w:shd w:val="clear" w:color="auto" w:fill="FFFFFF" w:themeFill="background1"/>
            <w:noWrap/>
            <w:tcMar>
              <w:top w:w="0" w:type="dxa"/>
              <w:left w:w="108" w:type="dxa"/>
              <w:bottom w:w="0" w:type="dxa"/>
              <w:right w:w="108" w:type="dxa"/>
            </w:tcMar>
            <w:hideMark/>
          </w:tcPr>
          <w:p w14:paraId="26E7548C" w14:textId="77777777" w:rsidR="005E399E" w:rsidRPr="00C3547B" w:rsidRDefault="005E399E" w:rsidP="000E4526">
            <w:pPr>
              <w:spacing w:after="0"/>
              <w:jc w:val="center"/>
              <w:rPr>
                <w:rFonts w:cs="Arial"/>
                <w:color w:val="000000"/>
                <w:sz w:val="22"/>
                <w:szCs w:val="22"/>
              </w:rPr>
            </w:pPr>
            <w:r w:rsidRPr="000E4526">
              <w:rPr>
                <w:rFonts w:cs="Arial"/>
                <w:sz w:val="22"/>
                <w:szCs w:val="22"/>
              </w:rPr>
              <w:t>1.6%</w:t>
            </w:r>
          </w:p>
        </w:tc>
      </w:tr>
      <w:tr w:rsidR="009952F3" w:rsidRPr="009D06BD" w14:paraId="48025556"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7C15E221" w14:textId="77777777" w:rsidR="005E399E" w:rsidRPr="00C3547B" w:rsidRDefault="005E399E" w:rsidP="000E4526">
            <w:pPr>
              <w:spacing w:after="0"/>
              <w:rPr>
                <w:rFonts w:cs="Arial"/>
                <w:color w:val="000000"/>
                <w:sz w:val="22"/>
                <w:szCs w:val="22"/>
              </w:rPr>
            </w:pPr>
            <w:r w:rsidRPr="000E4526">
              <w:rPr>
                <w:rFonts w:cs="Arial"/>
                <w:sz w:val="22"/>
                <w:szCs w:val="22"/>
              </w:rPr>
              <w:t>Developmental Delay</w:t>
            </w:r>
          </w:p>
        </w:tc>
        <w:tc>
          <w:tcPr>
            <w:tcW w:w="2430" w:type="dxa"/>
            <w:shd w:val="clear" w:color="auto" w:fill="FFFFFF" w:themeFill="background1"/>
            <w:noWrap/>
            <w:tcMar>
              <w:top w:w="0" w:type="dxa"/>
              <w:left w:w="108" w:type="dxa"/>
              <w:bottom w:w="0" w:type="dxa"/>
              <w:right w:w="108" w:type="dxa"/>
            </w:tcMar>
            <w:vAlign w:val="center"/>
            <w:hideMark/>
          </w:tcPr>
          <w:p w14:paraId="6E90F902" w14:textId="77777777" w:rsidR="005E399E" w:rsidRPr="00C3547B" w:rsidRDefault="005E399E" w:rsidP="000E4526">
            <w:pPr>
              <w:spacing w:after="0"/>
              <w:jc w:val="center"/>
              <w:rPr>
                <w:rFonts w:cs="Arial"/>
                <w:color w:val="000000"/>
                <w:sz w:val="22"/>
                <w:szCs w:val="22"/>
              </w:rPr>
            </w:pPr>
            <w:r w:rsidRPr="000E4526">
              <w:rPr>
                <w:rFonts w:cs="Arial"/>
                <w:sz w:val="22"/>
                <w:szCs w:val="22"/>
              </w:rPr>
              <w:t>2,034</w:t>
            </w:r>
          </w:p>
        </w:tc>
        <w:tc>
          <w:tcPr>
            <w:tcW w:w="1890" w:type="dxa"/>
            <w:shd w:val="clear" w:color="auto" w:fill="FFFFFF" w:themeFill="background1"/>
            <w:noWrap/>
            <w:tcMar>
              <w:top w:w="0" w:type="dxa"/>
              <w:left w:w="108" w:type="dxa"/>
              <w:bottom w:w="0" w:type="dxa"/>
              <w:right w:w="108" w:type="dxa"/>
            </w:tcMar>
            <w:hideMark/>
          </w:tcPr>
          <w:p w14:paraId="4AADA6A8"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64 </w:t>
            </w:r>
          </w:p>
        </w:tc>
        <w:tc>
          <w:tcPr>
            <w:tcW w:w="2430" w:type="dxa"/>
            <w:shd w:val="clear" w:color="auto" w:fill="FFFFFF" w:themeFill="background1"/>
            <w:noWrap/>
            <w:tcMar>
              <w:top w:w="0" w:type="dxa"/>
              <w:left w:w="108" w:type="dxa"/>
              <w:bottom w:w="0" w:type="dxa"/>
              <w:right w:w="108" w:type="dxa"/>
            </w:tcMar>
            <w:hideMark/>
          </w:tcPr>
          <w:p w14:paraId="02DF4849" w14:textId="77777777" w:rsidR="005E399E" w:rsidRPr="00C3547B" w:rsidRDefault="005E399E" w:rsidP="000E4526">
            <w:pPr>
              <w:spacing w:after="0"/>
              <w:jc w:val="center"/>
              <w:rPr>
                <w:rFonts w:cs="Arial"/>
                <w:color w:val="000000"/>
                <w:sz w:val="22"/>
                <w:szCs w:val="22"/>
              </w:rPr>
            </w:pPr>
            <w:r w:rsidRPr="000E4526">
              <w:rPr>
                <w:rFonts w:cs="Arial"/>
                <w:sz w:val="22"/>
                <w:szCs w:val="22"/>
              </w:rPr>
              <w:t>3.1%</w:t>
            </w:r>
          </w:p>
        </w:tc>
        <w:tc>
          <w:tcPr>
            <w:tcW w:w="1646" w:type="dxa"/>
            <w:shd w:val="clear" w:color="auto" w:fill="FFFFFF" w:themeFill="background1"/>
            <w:noWrap/>
            <w:tcMar>
              <w:top w:w="0" w:type="dxa"/>
              <w:left w:w="108" w:type="dxa"/>
              <w:bottom w:w="0" w:type="dxa"/>
              <w:right w:w="108" w:type="dxa"/>
            </w:tcMar>
            <w:hideMark/>
          </w:tcPr>
          <w:p w14:paraId="4AE4D669" w14:textId="77777777" w:rsidR="005E399E" w:rsidRPr="00C3547B" w:rsidRDefault="005E399E" w:rsidP="000E4526">
            <w:pPr>
              <w:spacing w:after="0"/>
              <w:jc w:val="center"/>
              <w:rPr>
                <w:rFonts w:cs="Arial"/>
                <w:color w:val="000000"/>
                <w:sz w:val="22"/>
                <w:szCs w:val="22"/>
              </w:rPr>
            </w:pPr>
            <w:r w:rsidRPr="000E4526">
              <w:rPr>
                <w:rFonts w:cs="Arial"/>
                <w:sz w:val="22"/>
                <w:szCs w:val="22"/>
              </w:rPr>
              <w:t>1.1%</w:t>
            </w:r>
          </w:p>
        </w:tc>
      </w:tr>
      <w:tr w:rsidR="009952F3" w:rsidRPr="009D06BD" w14:paraId="729424CD"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1C9090E5" w14:textId="77777777" w:rsidR="005E399E" w:rsidRPr="00C3547B" w:rsidRDefault="005E399E" w:rsidP="000E4526">
            <w:pPr>
              <w:spacing w:after="0"/>
              <w:rPr>
                <w:rFonts w:cs="Arial"/>
                <w:color w:val="000000"/>
                <w:sz w:val="22"/>
                <w:szCs w:val="22"/>
              </w:rPr>
            </w:pPr>
            <w:r w:rsidRPr="000E4526">
              <w:rPr>
                <w:rFonts w:cs="Arial"/>
                <w:sz w:val="22"/>
                <w:szCs w:val="22"/>
              </w:rPr>
              <w:t>Emotional</w:t>
            </w:r>
          </w:p>
        </w:tc>
        <w:tc>
          <w:tcPr>
            <w:tcW w:w="2430" w:type="dxa"/>
            <w:shd w:val="clear" w:color="auto" w:fill="FFFFFF" w:themeFill="background1"/>
            <w:noWrap/>
            <w:tcMar>
              <w:top w:w="0" w:type="dxa"/>
              <w:left w:w="108" w:type="dxa"/>
              <w:bottom w:w="0" w:type="dxa"/>
              <w:right w:w="108" w:type="dxa"/>
            </w:tcMar>
            <w:vAlign w:val="center"/>
            <w:hideMark/>
          </w:tcPr>
          <w:p w14:paraId="7113740F" w14:textId="77777777" w:rsidR="005E399E" w:rsidRPr="00C3547B" w:rsidRDefault="005E399E" w:rsidP="000E4526">
            <w:pPr>
              <w:spacing w:after="0"/>
              <w:jc w:val="center"/>
              <w:rPr>
                <w:rFonts w:cs="Arial"/>
                <w:color w:val="000000"/>
                <w:sz w:val="22"/>
                <w:szCs w:val="22"/>
              </w:rPr>
            </w:pPr>
            <w:r w:rsidRPr="000E4526">
              <w:rPr>
                <w:rFonts w:cs="Arial"/>
                <w:sz w:val="22"/>
                <w:szCs w:val="22"/>
              </w:rPr>
              <w:t>11,310</w:t>
            </w:r>
          </w:p>
        </w:tc>
        <w:tc>
          <w:tcPr>
            <w:tcW w:w="1890" w:type="dxa"/>
            <w:shd w:val="clear" w:color="auto" w:fill="FFFFFF" w:themeFill="background1"/>
            <w:noWrap/>
            <w:tcMar>
              <w:top w:w="0" w:type="dxa"/>
              <w:left w:w="108" w:type="dxa"/>
              <w:bottom w:w="0" w:type="dxa"/>
              <w:right w:w="108" w:type="dxa"/>
            </w:tcMar>
            <w:hideMark/>
          </w:tcPr>
          <w:p w14:paraId="12585F9C"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16 </w:t>
            </w:r>
          </w:p>
        </w:tc>
        <w:tc>
          <w:tcPr>
            <w:tcW w:w="2430" w:type="dxa"/>
            <w:shd w:val="clear" w:color="auto" w:fill="FFFFFF" w:themeFill="background1"/>
            <w:noWrap/>
            <w:tcMar>
              <w:top w:w="0" w:type="dxa"/>
              <w:left w:w="108" w:type="dxa"/>
              <w:bottom w:w="0" w:type="dxa"/>
              <w:right w:w="108" w:type="dxa"/>
            </w:tcMar>
            <w:hideMark/>
          </w:tcPr>
          <w:p w14:paraId="63589666" w14:textId="77777777" w:rsidR="005E399E" w:rsidRPr="00C3547B" w:rsidRDefault="005E399E" w:rsidP="000E4526">
            <w:pPr>
              <w:spacing w:after="0"/>
              <w:jc w:val="center"/>
              <w:rPr>
                <w:rFonts w:cs="Arial"/>
                <w:color w:val="000000"/>
                <w:sz w:val="22"/>
                <w:szCs w:val="22"/>
              </w:rPr>
            </w:pPr>
            <w:r w:rsidRPr="000E4526">
              <w:rPr>
                <w:rFonts w:cs="Arial"/>
                <w:sz w:val="22"/>
                <w:szCs w:val="22"/>
              </w:rPr>
              <w:t>0.1%</w:t>
            </w:r>
          </w:p>
        </w:tc>
        <w:tc>
          <w:tcPr>
            <w:tcW w:w="1646" w:type="dxa"/>
            <w:shd w:val="clear" w:color="auto" w:fill="FFFFFF" w:themeFill="background1"/>
            <w:noWrap/>
            <w:tcMar>
              <w:top w:w="0" w:type="dxa"/>
              <w:left w:w="108" w:type="dxa"/>
              <w:bottom w:w="0" w:type="dxa"/>
              <w:right w:w="108" w:type="dxa"/>
            </w:tcMar>
            <w:hideMark/>
          </w:tcPr>
          <w:p w14:paraId="588E9FC5" w14:textId="77777777" w:rsidR="005E399E" w:rsidRPr="00C3547B" w:rsidRDefault="005E399E" w:rsidP="000E4526">
            <w:pPr>
              <w:spacing w:after="0"/>
              <w:jc w:val="center"/>
              <w:rPr>
                <w:rFonts w:cs="Arial"/>
                <w:color w:val="000000"/>
                <w:sz w:val="22"/>
                <w:szCs w:val="22"/>
              </w:rPr>
            </w:pPr>
            <w:r w:rsidRPr="000E4526">
              <w:rPr>
                <w:rFonts w:cs="Arial"/>
                <w:sz w:val="22"/>
                <w:szCs w:val="22"/>
              </w:rPr>
              <w:t>0.3%</w:t>
            </w:r>
          </w:p>
        </w:tc>
      </w:tr>
      <w:tr w:rsidR="009952F3" w:rsidRPr="009D06BD" w14:paraId="682377F3"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3854BD51" w14:textId="77777777" w:rsidR="005E399E" w:rsidRPr="00C3547B" w:rsidRDefault="005E399E" w:rsidP="000E4526">
            <w:pPr>
              <w:spacing w:after="0"/>
              <w:rPr>
                <w:rFonts w:cs="Arial"/>
                <w:color w:val="000000"/>
                <w:sz w:val="22"/>
                <w:szCs w:val="22"/>
              </w:rPr>
            </w:pPr>
            <w:r w:rsidRPr="000E4526">
              <w:rPr>
                <w:rFonts w:cs="Arial"/>
                <w:sz w:val="22"/>
                <w:szCs w:val="22"/>
              </w:rPr>
              <w:t>Health</w:t>
            </w:r>
          </w:p>
        </w:tc>
        <w:tc>
          <w:tcPr>
            <w:tcW w:w="2430" w:type="dxa"/>
            <w:shd w:val="clear" w:color="auto" w:fill="FFFFFF" w:themeFill="background1"/>
            <w:noWrap/>
            <w:tcMar>
              <w:top w:w="0" w:type="dxa"/>
              <w:left w:w="108" w:type="dxa"/>
              <w:bottom w:w="0" w:type="dxa"/>
              <w:right w:w="108" w:type="dxa"/>
            </w:tcMar>
            <w:vAlign w:val="center"/>
            <w:hideMark/>
          </w:tcPr>
          <w:p w14:paraId="25EF952F" w14:textId="77777777" w:rsidR="005E399E" w:rsidRPr="00C3547B" w:rsidRDefault="005E399E" w:rsidP="000E4526">
            <w:pPr>
              <w:spacing w:after="0"/>
              <w:jc w:val="center"/>
              <w:rPr>
                <w:rFonts w:cs="Arial"/>
                <w:color w:val="000000"/>
                <w:sz w:val="22"/>
                <w:szCs w:val="22"/>
              </w:rPr>
            </w:pPr>
            <w:r w:rsidRPr="000E4526">
              <w:rPr>
                <w:rFonts w:cs="Arial"/>
                <w:sz w:val="22"/>
                <w:szCs w:val="22"/>
              </w:rPr>
              <w:t>23,110</w:t>
            </w:r>
          </w:p>
        </w:tc>
        <w:tc>
          <w:tcPr>
            <w:tcW w:w="1890" w:type="dxa"/>
            <w:shd w:val="clear" w:color="auto" w:fill="FFFFFF" w:themeFill="background1"/>
            <w:noWrap/>
            <w:tcMar>
              <w:top w:w="0" w:type="dxa"/>
              <w:left w:w="108" w:type="dxa"/>
              <w:bottom w:w="0" w:type="dxa"/>
              <w:right w:w="108" w:type="dxa"/>
            </w:tcMar>
            <w:hideMark/>
          </w:tcPr>
          <w:p w14:paraId="733AEDDC"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110 </w:t>
            </w:r>
          </w:p>
        </w:tc>
        <w:tc>
          <w:tcPr>
            <w:tcW w:w="2430" w:type="dxa"/>
            <w:shd w:val="clear" w:color="auto" w:fill="FFFFFF" w:themeFill="background1"/>
            <w:noWrap/>
            <w:tcMar>
              <w:top w:w="0" w:type="dxa"/>
              <w:left w:w="108" w:type="dxa"/>
              <w:bottom w:w="0" w:type="dxa"/>
              <w:right w:w="108" w:type="dxa"/>
            </w:tcMar>
            <w:hideMark/>
          </w:tcPr>
          <w:p w14:paraId="36C3FD32" w14:textId="77777777" w:rsidR="005E399E" w:rsidRPr="00C3547B" w:rsidRDefault="005E399E" w:rsidP="000E4526">
            <w:pPr>
              <w:spacing w:after="0"/>
              <w:jc w:val="center"/>
              <w:rPr>
                <w:rFonts w:cs="Arial"/>
                <w:color w:val="000000"/>
                <w:sz w:val="22"/>
                <w:szCs w:val="22"/>
              </w:rPr>
            </w:pPr>
            <w:r w:rsidRPr="000E4526">
              <w:rPr>
                <w:rFonts w:cs="Arial"/>
                <w:sz w:val="22"/>
                <w:szCs w:val="22"/>
              </w:rPr>
              <w:t>0.5%</w:t>
            </w:r>
          </w:p>
        </w:tc>
        <w:tc>
          <w:tcPr>
            <w:tcW w:w="1646" w:type="dxa"/>
            <w:shd w:val="clear" w:color="auto" w:fill="FFFFFF" w:themeFill="background1"/>
            <w:noWrap/>
            <w:tcMar>
              <w:top w:w="0" w:type="dxa"/>
              <w:left w:w="108" w:type="dxa"/>
              <w:bottom w:w="0" w:type="dxa"/>
              <w:right w:w="108" w:type="dxa"/>
            </w:tcMar>
            <w:hideMark/>
          </w:tcPr>
          <w:p w14:paraId="17D52CC6" w14:textId="77777777" w:rsidR="005E399E" w:rsidRPr="00C3547B" w:rsidRDefault="005E399E" w:rsidP="000E4526">
            <w:pPr>
              <w:spacing w:after="0"/>
              <w:jc w:val="center"/>
              <w:rPr>
                <w:rFonts w:cs="Arial"/>
                <w:color w:val="000000"/>
                <w:sz w:val="22"/>
                <w:szCs w:val="22"/>
              </w:rPr>
            </w:pPr>
            <w:r w:rsidRPr="000E4526">
              <w:rPr>
                <w:rFonts w:cs="Arial"/>
                <w:sz w:val="22"/>
                <w:szCs w:val="22"/>
              </w:rPr>
              <w:t>1.9%</w:t>
            </w:r>
          </w:p>
        </w:tc>
      </w:tr>
      <w:tr w:rsidR="009952F3" w:rsidRPr="009D06BD" w14:paraId="1C757041"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33BDA52E" w14:textId="77777777" w:rsidR="005E399E" w:rsidRPr="00C3547B" w:rsidRDefault="005E399E" w:rsidP="000E4526">
            <w:pPr>
              <w:spacing w:after="0"/>
              <w:rPr>
                <w:rFonts w:cs="Arial"/>
                <w:color w:val="000000"/>
                <w:sz w:val="22"/>
                <w:szCs w:val="22"/>
              </w:rPr>
            </w:pPr>
            <w:r w:rsidRPr="000E4526">
              <w:rPr>
                <w:rFonts w:cs="Arial"/>
                <w:sz w:val="22"/>
                <w:szCs w:val="22"/>
              </w:rPr>
              <w:t>Intellectual</w:t>
            </w:r>
          </w:p>
        </w:tc>
        <w:tc>
          <w:tcPr>
            <w:tcW w:w="2430" w:type="dxa"/>
            <w:shd w:val="clear" w:color="auto" w:fill="FFFFFF" w:themeFill="background1"/>
            <w:noWrap/>
            <w:tcMar>
              <w:top w:w="0" w:type="dxa"/>
              <w:left w:w="108" w:type="dxa"/>
              <w:bottom w:w="0" w:type="dxa"/>
              <w:right w:w="108" w:type="dxa"/>
            </w:tcMar>
            <w:vAlign w:val="center"/>
            <w:hideMark/>
          </w:tcPr>
          <w:p w14:paraId="0D76B1E0" w14:textId="77777777" w:rsidR="005E399E" w:rsidRPr="00C3547B" w:rsidRDefault="005E399E" w:rsidP="000E4526">
            <w:pPr>
              <w:spacing w:after="0"/>
              <w:jc w:val="center"/>
              <w:rPr>
                <w:rFonts w:cs="Arial"/>
                <w:color w:val="000000"/>
                <w:sz w:val="22"/>
                <w:szCs w:val="22"/>
              </w:rPr>
            </w:pPr>
            <w:r w:rsidRPr="000E4526">
              <w:rPr>
                <w:rFonts w:cs="Arial"/>
                <w:sz w:val="22"/>
                <w:szCs w:val="22"/>
              </w:rPr>
              <w:t>3,994</w:t>
            </w:r>
          </w:p>
        </w:tc>
        <w:tc>
          <w:tcPr>
            <w:tcW w:w="1890" w:type="dxa"/>
            <w:shd w:val="clear" w:color="auto" w:fill="FFFFFF" w:themeFill="background1"/>
            <w:noWrap/>
            <w:tcMar>
              <w:top w:w="0" w:type="dxa"/>
              <w:left w:w="108" w:type="dxa"/>
              <w:bottom w:w="0" w:type="dxa"/>
              <w:right w:w="108" w:type="dxa"/>
            </w:tcMar>
            <w:hideMark/>
          </w:tcPr>
          <w:p w14:paraId="1D92A1E3"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1,272 </w:t>
            </w:r>
          </w:p>
        </w:tc>
        <w:tc>
          <w:tcPr>
            <w:tcW w:w="2430" w:type="dxa"/>
            <w:shd w:val="clear" w:color="auto" w:fill="FFFFFF" w:themeFill="background1"/>
            <w:noWrap/>
            <w:tcMar>
              <w:top w:w="0" w:type="dxa"/>
              <w:left w:w="108" w:type="dxa"/>
              <w:bottom w:w="0" w:type="dxa"/>
              <w:right w:w="108" w:type="dxa"/>
            </w:tcMar>
            <w:hideMark/>
          </w:tcPr>
          <w:p w14:paraId="1D594E32" w14:textId="77777777" w:rsidR="005E399E" w:rsidRPr="00C3547B" w:rsidRDefault="005E399E" w:rsidP="000E4526">
            <w:pPr>
              <w:spacing w:after="0"/>
              <w:jc w:val="center"/>
              <w:rPr>
                <w:rFonts w:cs="Arial"/>
                <w:color w:val="000000"/>
                <w:sz w:val="22"/>
                <w:szCs w:val="22"/>
              </w:rPr>
            </w:pPr>
            <w:r w:rsidRPr="000E4526">
              <w:rPr>
                <w:rFonts w:cs="Arial"/>
                <w:sz w:val="22"/>
                <w:szCs w:val="22"/>
              </w:rPr>
              <w:t>31.8%</w:t>
            </w:r>
          </w:p>
        </w:tc>
        <w:tc>
          <w:tcPr>
            <w:tcW w:w="1646" w:type="dxa"/>
            <w:shd w:val="clear" w:color="auto" w:fill="FFFFFF" w:themeFill="background1"/>
            <w:noWrap/>
            <w:tcMar>
              <w:top w:w="0" w:type="dxa"/>
              <w:left w:w="108" w:type="dxa"/>
              <w:bottom w:w="0" w:type="dxa"/>
              <w:right w:w="108" w:type="dxa"/>
            </w:tcMar>
            <w:hideMark/>
          </w:tcPr>
          <w:p w14:paraId="061987A5" w14:textId="77777777" w:rsidR="005E399E" w:rsidRPr="00C3547B" w:rsidRDefault="005E399E" w:rsidP="000E4526">
            <w:pPr>
              <w:spacing w:after="0"/>
              <w:jc w:val="center"/>
              <w:rPr>
                <w:rFonts w:cs="Arial"/>
                <w:color w:val="000000"/>
                <w:sz w:val="22"/>
                <w:szCs w:val="22"/>
              </w:rPr>
            </w:pPr>
            <w:r w:rsidRPr="000E4526">
              <w:rPr>
                <w:rFonts w:cs="Arial"/>
                <w:sz w:val="22"/>
                <w:szCs w:val="22"/>
              </w:rPr>
              <w:t>22.3%</w:t>
            </w:r>
          </w:p>
        </w:tc>
      </w:tr>
      <w:tr w:rsidR="009952F3" w:rsidRPr="009D06BD" w14:paraId="50E3E9DC"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606020A3" w14:textId="77777777" w:rsidR="005E399E" w:rsidRPr="00C3547B" w:rsidRDefault="005E399E" w:rsidP="000E4526">
            <w:pPr>
              <w:spacing w:after="0"/>
              <w:rPr>
                <w:rFonts w:cs="Arial"/>
                <w:color w:val="000000"/>
                <w:sz w:val="22"/>
                <w:szCs w:val="22"/>
              </w:rPr>
            </w:pPr>
            <w:r w:rsidRPr="000E4526">
              <w:rPr>
                <w:rFonts w:cs="Arial"/>
                <w:sz w:val="22"/>
                <w:szCs w:val="22"/>
              </w:rPr>
              <w:t>Multiple Disabilities</w:t>
            </w:r>
          </w:p>
        </w:tc>
        <w:tc>
          <w:tcPr>
            <w:tcW w:w="2430" w:type="dxa"/>
            <w:shd w:val="clear" w:color="auto" w:fill="FFFFFF" w:themeFill="background1"/>
            <w:noWrap/>
            <w:tcMar>
              <w:top w:w="0" w:type="dxa"/>
              <w:left w:w="108" w:type="dxa"/>
              <w:bottom w:w="0" w:type="dxa"/>
              <w:right w:w="108" w:type="dxa"/>
            </w:tcMar>
            <w:vAlign w:val="center"/>
            <w:hideMark/>
          </w:tcPr>
          <w:p w14:paraId="62D101CD" w14:textId="77777777" w:rsidR="005E399E" w:rsidRPr="00C3547B" w:rsidRDefault="005E399E" w:rsidP="000E4526">
            <w:pPr>
              <w:spacing w:after="0"/>
              <w:jc w:val="center"/>
              <w:rPr>
                <w:rFonts w:cs="Arial"/>
                <w:color w:val="000000"/>
                <w:sz w:val="22"/>
                <w:szCs w:val="22"/>
              </w:rPr>
            </w:pPr>
            <w:r w:rsidRPr="000E4526">
              <w:rPr>
                <w:rFonts w:cs="Arial"/>
                <w:sz w:val="22"/>
                <w:szCs w:val="22"/>
              </w:rPr>
              <w:t>631</w:t>
            </w:r>
          </w:p>
        </w:tc>
        <w:tc>
          <w:tcPr>
            <w:tcW w:w="1890" w:type="dxa"/>
            <w:shd w:val="clear" w:color="auto" w:fill="FFFFFF" w:themeFill="background1"/>
            <w:noWrap/>
            <w:tcMar>
              <w:top w:w="0" w:type="dxa"/>
              <w:left w:w="108" w:type="dxa"/>
              <w:bottom w:w="0" w:type="dxa"/>
              <w:right w:w="108" w:type="dxa"/>
            </w:tcMar>
            <w:hideMark/>
          </w:tcPr>
          <w:p w14:paraId="073F0798"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249 </w:t>
            </w:r>
          </w:p>
        </w:tc>
        <w:tc>
          <w:tcPr>
            <w:tcW w:w="2430" w:type="dxa"/>
            <w:shd w:val="clear" w:color="auto" w:fill="FFFFFF" w:themeFill="background1"/>
            <w:noWrap/>
            <w:tcMar>
              <w:top w:w="0" w:type="dxa"/>
              <w:left w:w="108" w:type="dxa"/>
              <w:bottom w:w="0" w:type="dxa"/>
              <w:right w:w="108" w:type="dxa"/>
            </w:tcMar>
            <w:hideMark/>
          </w:tcPr>
          <w:p w14:paraId="1812F7D6" w14:textId="77777777" w:rsidR="005E399E" w:rsidRPr="00C3547B" w:rsidRDefault="005E399E" w:rsidP="000E4526">
            <w:pPr>
              <w:spacing w:after="0"/>
              <w:jc w:val="center"/>
              <w:rPr>
                <w:rFonts w:cs="Arial"/>
                <w:color w:val="000000"/>
                <w:sz w:val="22"/>
                <w:szCs w:val="22"/>
              </w:rPr>
            </w:pPr>
            <w:r w:rsidRPr="000E4526">
              <w:rPr>
                <w:rFonts w:cs="Arial"/>
                <w:sz w:val="22"/>
                <w:szCs w:val="22"/>
              </w:rPr>
              <w:t>39.5%</w:t>
            </w:r>
          </w:p>
        </w:tc>
        <w:tc>
          <w:tcPr>
            <w:tcW w:w="1646" w:type="dxa"/>
            <w:shd w:val="clear" w:color="auto" w:fill="FFFFFF" w:themeFill="background1"/>
            <w:noWrap/>
            <w:tcMar>
              <w:top w:w="0" w:type="dxa"/>
              <w:left w:w="108" w:type="dxa"/>
              <w:bottom w:w="0" w:type="dxa"/>
              <w:right w:w="108" w:type="dxa"/>
            </w:tcMar>
            <w:hideMark/>
          </w:tcPr>
          <w:p w14:paraId="2ABA8743" w14:textId="77777777" w:rsidR="005E399E" w:rsidRPr="00C3547B" w:rsidRDefault="005E399E" w:rsidP="000E4526">
            <w:pPr>
              <w:spacing w:after="0"/>
              <w:jc w:val="center"/>
              <w:rPr>
                <w:rFonts w:cs="Arial"/>
                <w:color w:val="000000"/>
                <w:sz w:val="22"/>
                <w:szCs w:val="22"/>
              </w:rPr>
            </w:pPr>
            <w:r w:rsidRPr="000E4526">
              <w:rPr>
                <w:rFonts w:cs="Arial"/>
                <w:sz w:val="22"/>
                <w:szCs w:val="22"/>
              </w:rPr>
              <w:t>4.4%</w:t>
            </w:r>
          </w:p>
        </w:tc>
      </w:tr>
      <w:tr w:rsidR="009952F3" w:rsidRPr="009D06BD" w14:paraId="0C8F78C6"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528F7290" w14:textId="77777777" w:rsidR="005E399E" w:rsidRPr="00C3547B" w:rsidRDefault="005E399E" w:rsidP="000E4526">
            <w:pPr>
              <w:spacing w:after="0"/>
              <w:rPr>
                <w:rFonts w:cs="Arial"/>
                <w:color w:val="000000"/>
                <w:sz w:val="22"/>
                <w:szCs w:val="22"/>
              </w:rPr>
            </w:pPr>
            <w:r w:rsidRPr="000E4526">
              <w:rPr>
                <w:rFonts w:cs="Arial"/>
                <w:sz w:val="22"/>
                <w:szCs w:val="22"/>
              </w:rPr>
              <w:t>Neurological</w:t>
            </w:r>
          </w:p>
        </w:tc>
        <w:tc>
          <w:tcPr>
            <w:tcW w:w="2430" w:type="dxa"/>
            <w:shd w:val="clear" w:color="auto" w:fill="FFFFFF" w:themeFill="background1"/>
            <w:noWrap/>
            <w:tcMar>
              <w:top w:w="0" w:type="dxa"/>
              <w:left w:w="108" w:type="dxa"/>
              <w:bottom w:w="0" w:type="dxa"/>
              <w:right w:w="108" w:type="dxa"/>
            </w:tcMar>
            <w:vAlign w:val="center"/>
            <w:hideMark/>
          </w:tcPr>
          <w:p w14:paraId="642AEFC1" w14:textId="77777777" w:rsidR="005E399E" w:rsidRPr="00C3547B" w:rsidRDefault="005E399E" w:rsidP="000E4526">
            <w:pPr>
              <w:spacing w:after="0"/>
              <w:jc w:val="center"/>
              <w:rPr>
                <w:rFonts w:cs="Arial"/>
                <w:color w:val="000000"/>
                <w:sz w:val="22"/>
                <w:szCs w:val="22"/>
              </w:rPr>
            </w:pPr>
            <w:r w:rsidRPr="000E4526">
              <w:rPr>
                <w:rFonts w:cs="Arial"/>
                <w:sz w:val="22"/>
                <w:szCs w:val="22"/>
              </w:rPr>
              <w:t>6,893</w:t>
            </w:r>
          </w:p>
        </w:tc>
        <w:tc>
          <w:tcPr>
            <w:tcW w:w="1890" w:type="dxa"/>
            <w:shd w:val="clear" w:color="auto" w:fill="FFFFFF" w:themeFill="background1"/>
            <w:noWrap/>
            <w:tcMar>
              <w:top w:w="0" w:type="dxa"/>
              <w:left w:w="108" w:type="dxa"/>
              <w:bottom w:w="0" w:type="dxa"/>
              <w:right w:w="108" w:type="dxa"/>
            </w:tcMar>
            <w:hideMark/>
          </w:tcPr>
          <w:p w14:paraId="5E3C991A"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501 </w:t>
            </w:r>
          </w:p>
        </w:tc>
        <w:tc>
          <w:tcPr>
            <w:tcW w:w="2430" w:type="dxa"/>
            <w:shd w:val="clear" w:color="auto" w:fill="FFFFFF" w:themeFill="background1"/>
            <w:noWrap/>
            <w:tcMar>
              <w:top w:w="0" w:type="dxa"/>
              <w:left w:w="108" w:type="dxa"/>
              <w:bottom w:w="0" w:type="dxa"/>
              <w:right w:w="108" w:type="dxa"/>
            </w:tcMar>
            <w:hideMark/>
          </w:tcPr>
          <w:p w14:paraId="55CA5A0E" w14:textId="77777777" w:rsidR="005E399E" w:rsidRPr="00C3547B" w:rsidRDefault="005E399E" w:rsidP="000E4526">
            <w:pPr>
              <w:spacing w:after="0"/>
              <w:jc w:val="center"/>
              <w:rPr>
                <w:rFonts w:cs="Arial"/>
                <w:color w:val="000000"/>
                <w:sz w:val="22"/>
                <w:szCs w:val="22"/>
              </w:rPr>
            </w:pPr>
            <w:r w:rsidRPr="000E4526">
              <w:rPr>
                <w:rFonts w:cs="Arial"/>
                <w:sz w:val="22"/>
                <w:szCs w:val="22"/>
              </w:rPr>
              <w:t>7.3%</w:t>
            </w:r>
          </w:p>
        </w:tc>
        <w:tc>
          <w:tcPr>
            <w:tcW w:w="1646" w:type="dxa"/>
            <w:shd w:val="clear" w:color="auto" w:fill="FFFFFF" w:themeFill="background1"/>
            <w:noWrap/>
            <w:tcMar>
              <w:top w:w="0" w:type="dxa"/>
              <w:left w:w="108" w:type="dxa"/>
              <w:bottom w:w="0" w:type="dxa"/>
              <w:right w:w="108" w:type="dxa"/>
            </w:tcMar>
            <w:hideMark/>
          </w:tcPr>
          <w:p w14:paraId="4EED9C3C" w14:textId="77777777" w:rsidR="005E399E" w:rsidRPr="00C3547B" w:rsidRDefault="005E399E" w:rsidP="000E4526">
            <w:pPr>
              <w:spacing w:after="0"/>
              <w:jc w:val="center"/>
              <w:rPr>
                <w:rFonts w:cs="Arial"/>
                <w:color w:val="000000"/>
                <w:sz w:val="22"/>
                <w:szCs w:val="22"/>
              </w:rPr>
            </w:pPr>
            <w:r w:rsidRPr="000E4526">
              <w:rPr>
                <w:rFonts w:cs="Arial"/>
                <w:sz w:val="22"/>
                <w:szCs w:val="22"/>
              </w:rPr>
              <w:t>8.8%</w:t>
            </w:r>
          </w:p>
        </w:tc>
      </w:tr>
      <w:tr w:rsidR="009952F3" w:rsidRPr="009D06BD" w14:paraId="11BF3C96"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771908A3" w14:textId="77777777" w:rsidR="005E399E" w:rsidRPr="00C3547B" w:rsidRDefault="005E399E" w:rsidP="000E4526">
            <w:pPr>
              <w:spacing w:after="0"/>
              <w:rPr>
                <w:rFonts w:cs="Arial"/>
                <w:color w:val="000000"/>
                <w:sz w:val="22"/>
                <w:szCs w:val="22"/>
              </w:rPr>
            </w:pPr>
            <w:r w:rsidRPr="000E4526">
              <w:rPr>
                <w:rFonts w:cs="Arial"/>
                <w:sz w:val="22"/>
                <w:szCs w:val="22"/>
              </w:rPr>
              <w:t>Physical</w:t>
            </w:r>
          </w:p>
        </w:tc>
        <w:tc>
          <w:tcPr>
            <w:tcW w:w="2430" w:type="dxa"/>
            <w:shd w:val="clear" w:color="auto" w:fill="FFFFFF" w:themeFill="background1"/>
            <w:noWrap/>
            <w:tcMar>
              <w:top w:w="0" w:type="dxa"/>
              <w:left w:w="108" w:type="dxa"/>
              <w:bottom w:w="0" w:type="dxa"/>
              <w:right w:w="108" w:type="dxa"/>
            </w:tcMar>
            <w:vAlign w:val="center"/>
            <w:hideMark/>
          </w:tcPr>
          <w:p w14:paraId="166D44B6" w14:textId="77777777" w:rsidR="005E399E" w:rsidRPr="00C3547B" w:rsidRDefault="005E399E" w:rsidP="000E4526">
            <w:pPr>
              <w:spacing w:after="0"/>
              <w:jc w:val="center"/>
              <w:rPr>
                <w:rFonts w:cs="Arial"/>
                <w:color w:val="000000"/>
                <w:sz w:val="22"/>
                <w:szCs w:val="22"/>
              </w:rPr>
            </w:pPr>
            <w:r w:rsidRPr="000E4526">
              <w:rPr>
                <w:rFonts w:cs="Arial"/>
                <w:sz w:val="22"/>
                <w:szCs w:val="22"/>
              </w:rPr>
              <w:t>350</w:t>
            </w:r>
          </w:p>
        </w:tc>
        <w:tc>
          <w:tcPr>
            <w:tcW w:w="1890" w:type="dxa"/>
            <w:shd w:val="clear" w:color="auto" w:fill="FFFFFF" w:themeFill="background1"/>
            <w:noWrap/>
            <w:tcMar>
              <w:top w:w="0" w:type="dxa"/>
              <w:left w:w="108" w:type="dxa"/>
              <w:bottom w:w="0" w:type="dxa"/>
              <w:right w:w="108" w:type="dxa"/>
            </w:tcMar>
            <w:hideMark/>
          </w:tcPr>
          <w:p w14:paraId="78F1B861"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13 </w:t>
            </w:r>
          </w:p>
        </w:tc>
        <w:tc>
          <w:tcPr>
            <w:tcW w:w="2430" w:type="dxa"/>
            <w:shd w:val="clear" w:color="auto" w:fill="FFFFFF" w:themeFill="background1"/>
            <w:noWrap/>
            <w:tcMar>
              <w:top w:w="0" w:type="dxa"/>
              <w:left w:w="108" w:type="dxa"/>
              <w:bottom w:w="0" w:type="dxa"/>
              <w:right w:w="108" w:type="dxa"/>
            </w:tcMar>
            <w:hideMark/>
          </w:tcPr>
          <w:p w14:paraId="6C3B5F44" w14:textId="77777777" w:rsidR="005E399E" w:rsidRPr="00C3547B" w:rsidRDefault="005E399E" w:rsidP="000E4526">
            <w:pPr>
              <w:spacing w:after="0"/>
              <w:jc w:val="center"/>
              <w:rPr>
                <w:rFonts w:cs="Arial"/>
                <w:color w:val="000000"/>
                <w:sz w:val="22"/>
                <w:szCs w:val="22"/>
              </w:rPr>
            </w:pPr>
            <w:r w:rsidRPr="000E4526">
              <w:rPr>
                <w:rFonts w:cs="Arial"/>
                <w:sz w:val="22"/>
                <w:szCs w:val="22"/>
              </w:rPr>
              <w:t>3.7%</w:t>
            </w:r>
          </w:p>
        </w:tc>
        <w:tc>
          <w:tcPr>
            <w:tcW w:w="1646" w:type="dxa"/>
            <w:shd w:val="clear" w:color="auto" w:fill="FFFFFF" w:themeFill="background1"/>
            <w:noWrap/>
            <w:tcMar>
              <w:top w:w="0" w:type="dxa"/>
              <w:left w:w="108" w:type="dxa"/>
              <w:bottom w:w="0" w:type="dxa"/>
              <w:right w:w="108" w:type="dxa"/>
            </w:tcMar>
            <w:hideMark/>
          </w:tcPr>
          <w:p w14:paraId="3CC2A1A0" w14:textId="4C64BC77" w:rsidR="005E399E" w:rsidRPr="00C3547B" w:rsidRDefault="009952F3" w:rsidP="000E4526">
            <w:pPr>
              <w:tabs>
                <w:tab w:val="left" w:pos="408"/>
                <w:tab w:val="center" w:pos="667"/>
              </w:tabs>
              <w:spacing w:after="0"/>
              <w:rPr>
                <w:rFonts w:cs="Arial"/>
                <w:color w:val="000000"/>
                <w:sz w:val="22"/>
                <w:szCs w:val="22"/>
              </w:rPr>
            </w:pPr>
            <w:r>
              <w:rPr>
                <w:rFonts w:cs="Arial"/>
                <w:sz w:val="22"/>
                <w:szCs w:val="22"/>
              </w:rPr>
              <w:tab/>
            </w:r>
            <w:r>
              <w:rPr>
                <w:rFonts w:cs="Arial"/>
                <w:sz w:val="22"/>
                <w:szCs w:val="22"/>
              </w:rPr>
              <w:tab/>
            </w:r>
            <w:r w:rsidR="005E399E" w:rsidRPr="000E4526">
              <w:rPr>
                <w:rFonts w:cs="Arial"/>
                <w:sz w:val="22"/>
                <w:szCs w:val="22"/>
              </w:rPr>
              <w:t>0.2%</w:t>
            </w:r>
          </w:p>
        </w:tc>
      </w:tr>
      <w:tr w:rsidR="009952F3" w:rsidRPr="009D06BD" w14:paraId="7ADDC68E"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70840894" w14:textId="77777777" w:rsidR="005E399E" w:rsidRPr="00C3547B" w:rsidRDefault="005E399E" w:rsidP="000E4526">
            <w:pPr>
              <w:spacing w:after="0"/>
              <w:rPr>
                <w:rFonts w:cs="Arial"/>
                <w:color w:val="000000"/>
                <w:sz w:val="22"/>
                <w:szCs w:val="22"/>
              </w:rPr>
            </w:pPr>
            <w:r w:rsidRPr="000E4526">
              <w:rPr>
                <w:rFonts w:cs="Arial"/>
                <w:sz w:val="22"/>
                <w:szCs w:val="22"/>
              </w:rPr>
              <w:t>Sensory/Deaf and Blind</w:t>
            </w:r>
          </w:p>
        </w:tc>
        <w:tc>
          <w:tcPr>
            <w:tcW w:w="2430" w:type="dxa"/>
            <w:shd w:val="clear" w:color="auto" w:fill="FFFFFF" w:themeFill="background1"/>
            <w:noWrap/>
            <w:tcMar>
              <w:top w:w="0" w:type="dxa"/>
              <w:left w:w="108" w:type="dxa"/>
              <w:bottom w:w="0" w:type="dxa"/>
              <w:right w:w="108" w:type="dxa"/>
            </w:tcMar>
            <w:vAlign w:val="center"/>
            <w:hideMark/>
          </w:tcPr>
          <w:p w14:paraId="1449F78D" w14:textId="77777777" w:rsidR="005E399E" w:rsidRPr="00C3547B" w:rsidRDefault="005E399E" w:rsidP="000E4526">
            <w:pPr>
              <w:spacing w:after="0"/>
              <w:jc w:val="center"/>
              <w:rPr>
                <w:rFonts w:cs="Arial"/>
                <w:color w:val="000000"/>
                <w:sz w:val="22"/>
                <w:szCs w:val="22"/>
              </w:rPr>
            </w:pPr>
            <w:r w:rsidRPr="000E4526">
              <w:rPr>
                <w:rFonts w:cs="Arial"/>
                <w:sz w:val="22"/>
                <w:szCs w:val="22"/>
              </w:rPr>
              <w:t>90</w:t>
            </w:r>
          </w:p>
        </w:tc>
        <w:tc>
          <w:tcPr>
            <w:tcW w:w="1890" w:type="dxa"/>
            <w:shd w:val="clear" w:color="auto" w:fill="FFFFFF" w:themeFill="background1"/>
            <w:noWrap/>
            <w:tcMar>
              <w:top w:w="0" w:type="dxa"/>
              <w:left w:w="108" w:type="dxa"/>
              <w:bottom w:w="0" w:type="dxa"/>
              <w:right w:w="108" w:type="dxa"/>
            </w:tcMar>
            <w:hideMark/>
          </w:tcPr>
          <w:p w14:paraId="74AA9158"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19 </w:t>
            </w:r>
          </w:p>
        </w:tc>
        <w:tc>
          <w:tcPr>
            <w:tcW w:w="2430" w:type="dxa"/>
            <w:shd w:val="clear" w:color="auto" w:fill="FFFFFF" w:themeFill="background1"/>
            <w:noWrap/>
            <w:tcMar>
              <w:top w:w="0" w:type="dxa"/>
              <w:left w:w="108" w:type="dxa"/>
              <w:bottom w:w="0" w:type="dxa"/>
              <w:right w:w="108" w:type="dxa"/>
            </w:tcMar>
            <w:hideMark/>
          </w:tcPr>
          <w:p w14:paraId="4E96D4DA" w14:textId="77777777" w:rsidR="005E399E" w:rsidRPr="00C3547B" w:rsidRDefault="005E399E" w:rsidP="000E4526">
            <w:pPr>
              <w:spacing w:after="0"/>
              <w:jc w:val="center"/>
              <w:rPr>
                <w:rFonts w:cs="Arial"/>
                <w:color w:val="000000"/>
                <w:sz w:val="22"/>
                <w:szCs w:val="22"/>
              </w:rPr>
            </w:pPr>
            <w:r w:rsidRPr="000E4526">
              <w:rPr>
                <w:rFonts w:cs="Arial"/>
                <w:sz w:val="22"/>
                <w:szCs w:val="22"/>
              </w:rPr>
              <w:t>21.1%</w:t>
            </w:r>
          </w:p>
        </w:tc>
        <w:tc>
          <w:tcPr>
            <w:tcW w:w="1646" w:type="dxa"/>
            <w:shd w:val="clear" w:color="auto" w:fill="FFFFFF" w:themeFill="background1"/>
            <w:noWrap/>
            <w:tcMar>
              <w:top w:w="0" w:type="dxa"/>
              <w:left w:w="108" w:type="dxa"/>
              <w:bottom w:w="0" w:type="dxa"/>
              <w:right w:w="108" w:type="dxa"/>
            </w:tcMar>
            <w:hideMark/>
          </w:tcPr>
          <w:p w14:paraId="0B70A104" w14:textId="77777777" w:rsidR="005E399E" w:rsidRPr="00C3547B" w:rsidRDefault="005E399E" w:rsidP="000E4526">
            <w:pPr>
              <w:spacing w:after="0"/>
              <w:jc w:val="center"/>
              <w:rPr>
                <w:rFonts w:cs="Arial"/>
                <w:color w:val="000000"/>
                <w:sz w:val="22"/>
                <w:szCs w:val="22"/>
              </w:rPr>
            </w:pPr>
            <w:r w:rsidRPr="000E4526">
              <w:rPr>
                <w:rFonts w:cs="Arial"/>
                <w:sz w:val="22"/>
                <w:szCs w:val="22"/>
              </w:rPr>
              <w:t>0.3%</w:t>
            </w:r>
          </w:p>
        </w:tc>
      </w:tr>
      <w:tr w:rsidR="009952F3" w:rsidRPr="009D06BD" w14:paraId="542E310E"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291726F4" w14:textId="77777777" w:rsidR="005E399E" w:rsidRPr="00C3547B" w:rsidRDefault="005E399E" w:rsidP="000E4526">
            <w:pPr>
              <w:spacing w:after="0"/>
              <w:rPr>
                <w:rFonts w:cs="Arial"/>
                <w:color w:val="000000"/>
                <w:sz w:val="22"/>
                <w:szCs w:val="22"/>
              </w:rPr>
            </w:pPr>
            <w:r w:rsidRPr="000E4526">
              <w:rPr>
                <w:rFonts w:cs="Arial"/>
                <w:sz w:val="22"/>
                <w:szCs w:val="22"/>
              </w:rPr>
              <w:t>Sensory/Hard of Hearing or Deaf</w:t>
            </w:r>
          </w:p>
        </w:tc>
        <w:tc>
          <w:tcPr>
            <w:tcW w:w="2430" w:type="dxa"/>
            <w:shd w:val="clear" w:color="auto" w:fill="FFFFFF" w:themeFill="background1"/>
            <w:noWrap/>
            <w:tcMar>
              <w:top w:w="0" w:type="dxa"/>
              <w:left w:w="108" w:type="dxa"/>
              <w:bottom w:w="0" w:type="dxa"/>
              <w:right w:w="108" w:type="dxa"/>
            </w:tcMar>
            <w:vAlign w:val="center"/>
            <w:hideMark/>
          </w:tcPr>
          <w:p w14:paraId="783E31BC" w14:textId="77777777" w:rsidR="005E399E" w:rsidRPr="00C3547B" w:rsidRDefault="005E399E" w:rsidP="000E4526">
            <w:pPr>
              <w:spacing w:after="0"/>
              <w:jc w:val="center"/>
              <w:rPr>
                <w:rFonts w:cs="Arial"/>
                <w:color w:val="000000"/>
                <w:sz w:val="22"/>
                <w:szCs w:val="22"/>
              </w:rPr>
            </w:pPr>
            <w:r w:rsidRPr="000E4526">
              <w:rPr>
                <w:rFonts w:cs="Arial"/>
                <w:sz w:val="22"/>
                <w:szCs w:val="22"/>
              </w:rPr>
              <w:t>641</w:t>
            </w:r>
          </w:p>
        </w:tc>
        <w:tc>
          <w:tcPr>
            <w:tcW w:w="1890" w:type="dxa"/>
            <w:shd w:val="clear" w:color="auto" w:fill="FFFFFF" w:themeFill="background1"/>
            <w:noWrap/>
            <w:tcMar>
              <w:top w:w="0" w:type="dxa"/>
              <w:left w:w="108" w:type="dxa"/>
              <w:bottom w:w="0" w:type="dxa"/>
              <w:right w:w="108" w:type="dxa"/>
            </w:tcMar>
            <w:hideMark/>
          </w:tcPr>
          <w:p w14:paraId="0506E400"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32 </w:t>
            </w:r>
          </w:p>
        </w:tc>
        <w:tc>
          <w:tcPr>
            <w:tcW w:w="2430" w:type="dxa"/>
            <w:shd w:val="clear" w:color="auto" w:fill="FFFFFF" w:themeFill="background1"/>
            <w:noWrap/>
            <w:tcMar>
              <w:top w:w="0" w:type="dxa"/>
              <w:left w:w="108" w:type="dxa"/>
              <w:bottom w:w="0" w:type="dxa"/>
              <w:right w:w="108" w:type="dxa"/>
            </w:tcMar>
            <w:hideMark/>
          </w:tcPr>
          <w:p w14:paraId="74657A49" w14:textId="77777777" w:rsidR="005E399E" w:rsidRPr="00C3547B" w:rsidRDefault="005E399E" w:rsidP="000E4526">
            <w:pPr>
              <w:spacing w:after="0"/>
              <w:jc w:val="center"/>
              <w:rPr>
                <w:rFonts w:cs="Arial"/>
                <w:color w:val="000000"/>
                <w:sz w:val="22"/>
                <w:szCs w:val="22"/>
              </w:rPr>
            </w:pPr>
            <w:r w:rsidRPr="000E4526">
              <w:rPr>
                <w:rFonts w:cs="Arial"/>
                <w:sz w:val="22"/>
                <w:szCs w:val="22"/>
              </w:rPr>
              <w:t>5.0%</w:t>
            </w:r>
          </w:p>
        </w:tc>
        <w:tc>
          <w:tcPr>
            <w:tcW w:w="1646" w:type="dxa"/>
            <w:shd w:val="clear" w:color="auto" w:fill="FFFFFF" w:themeFill="background1"/>
            <w:noWrap/>
            <w:tcMar>
              <w:top w:w="0" w:type="dxa"/>
              <w:left w:w="108" w:type="dxa"/>
              <w:bottom w:w="0" w:type="dxa"/>
              <w:right w:w="108" w:type="dxa"/>
            </w:tcMar>
            <w:hideMark/>
          </w:tcPr>
          <w:p w14:paraId="74113BC0" w14:textId="77777777" w:rsidR="005E399E" w:rsidRPr="00C3547B" w:rsidRDefault="005E399E" w:rsidP="000E4526">
            <w:pPr>
              <w:spacing w:after="0"/>
              <w:jc w:val="center"/>
              <w:rPr>
                <w:rFonts w:cs="Arial"/>
                <w:color w:val="000000"/>
                <w:sz w:val="22"/>
                <w:szCs w:val="22"/>
              </w:rPr>
            </w:pPr>
            <w:r w:rsidRPr="000E4526">
              <w:rPr>
                <w:rFonts w:cs="Arial"/>
                <w:sz w:val="22"/>
                <w:szCs w:val="22"/>
              </w:rPr>
              <w:t>0.6%</w:t>
            </w:r>
          </w:p>
        </w:tc>
      </w:tr>
      <w:tr w:rsidR="009952F3" w:rsidRPr="009D06BD" w14:paraId="1898F8B6"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0B1CCD1E" w14:textId="77777777" w:rsidR="005E399E" w:rsidRPr="00C3547B" w:rsidRDefault="005E399E" w:rsidP="000E4526">
            <w:pPr>
              <w:spacing w:after="0"/>
              <w:rPr>
                <w:rFonts w:cs="Arial"/>
                <w:color w:val="000000"/>
                <w:sz w:val="22"/>
                <w:szCs w:val="22"/>
              </w:rPr>
            </w:pPr>
            <w:r w:rsidRPr="000E4526">
              <w:rPr>
                <w:rFonts w:cs="Arial"/>
                <w:sz w:val="22"/>
                <w:szCs w:val="22"/>
              </w:rPr>
              <w:t>Sensory/Vision Impairment or Blind</w:t>
            </w:r>
          </w:p>
        </w:tc>
        <w:tc>
          <w:tcPr>
            <w:tcW w:w="2430" w:type="dxa"/>
            <w:shd w:val="clear" w:color="auto" w:fill="FFFFFF" w:themeFill="background1"/>
            <w:noWrap/>
            <w:tcMar>
              <w:top w:w="0" w:type="dxa"/>
              <w:left w:w="108" w:type="dxa"/>
              <w:bottom w:w="0" w:type="dxa"/>
              <w:right w:w="108" w:type="dxa"/>
            </w:tcMar>
            <w:vAlign w:val="center"/>
            <w:hideMark/>
          </w:tcPr>
          <w:p w14:paraId="6AF5A201" w14:textId="77777777" w:rsidR="005E399E" w:rsidRPr="00C3547B" w:rsidRDefault="005E399E" w:rsidP="000E4526">
            <w:pPr>
              <w:spacing w:after="0"/>
              <w:jc w:val="center"/>
              <w:rPr>
                <w:rFonts w:cs="Arial"/>
                <w:color w:val="000000"/>
                <w:sz w:val="22"/>
                <w:szCs w:val="22"/>
              </w:rPr>
            </w:pPr>
            <w:r w:rsidRPr="000E4526">
              <w:rPr>
                <w:rFonts w:cs="Arial"/>
                <w:sz w:val="22"/>
                <w:szCs w:val="22"/>
              </w:rPr>
              <w:t>342</w:t>
            </w:r>
          </w:p>
        </w:tc>
        <w:tc>
          <w:tcPr>
            <w:tcW w:w="1890" w:type="dxa"/>
            <w:shd w:val="clear" w:color="auto" w:fill="FFFFFF" w:themeFill="background1"/>
            <w:noWrap/>
            <w:tcMar>
              <w:top w:w="0" w:type="dxa"/>
              <w:left w:w="108" w:type="dxa"/>
              <w:bottom w:w="0" w:type="dxa"/>
              <w:right w:w="108" w:type="dxa"/>
            </w:tcMar>
            <w:hideMark/>
          </w:tcPr>
          <w:p w14:paraId="6C5503B6"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32 </w:t>
            </w:r>
          </w:p>
        </w:tc>
        <w:tc>
          <w:tcPr>
            <w:tcW w:w="2430" w:type="dxa"/>
            <w:shd w:val="clear" w:color="auto" w:fill="FFFFFF" w:themeFill="background1"/>
            <w:noWrap/>
            <w:tcMar>
              <w:top w:w="0" w:type="dxa"/>
              <w:left w:w="108" w:type="dxa"/>
              <w:bottom w:w="0" w:type="dxa"/>
              <w:right w:w="108" w:type="dxa"/>
            </w:tcMar>
            <w:hideMark/>
          </w:tcPr>
          <w:p w14:paraId="147C46FE" w14:textId="77777777" w:rsidR="005E399E" w:rsidRPr="00C3547B" w:rsidRDefault="005E399E" w:rsidP="000E4526">
            <w:pPr>
              <w:spacing w:after="0"/>
              <w:jc w:val="center"/>
              <w:rPr>
                <w:rFonts w:cs="Arial"/>
                <w:color w:val="000000"/>
                <w:sz w:val="22"/>
                <w:szCs w:val="22"/>
              </w:rPr>
            </w:pPr>
            <w:r w:rsidRPr="000E4526">
              <w:rPr>
                <w:rFonts w:cs="Arial"/>
                <w:sz w:val="22"/>
                <w:szCs w:val="22"/>
              </w:rPr>
              <w:t>9.4%</w:t>
            </w:r>
          </w:p>
        </w:tc>
        <w:tc>
          <w:tcPr>
            <w:tcW w:w="1646" w:type="dxa"/>
            <w:shd w:val="clear" w:color="auto" w:fill="FFFFFF" w:themeFill="background1"/>
            <w:noWrap/>
            <w:tcMar>
              <w:top w:w="0" w:type="dxa"/>
              <w:left w:w="108" w:type="dxa"/>
              <w:bottom w:w="0" w:type="dxa"/>
              <w:right w:w="108" w:type="dxa"/>
            </w:tcMar>
            <w:hideMark/>
          </w:tcPr>
          <w:p w14:paraId="7EBC4B12" w14:textId="77777777" w:rsidR="005E399E" w:rsidRPr="00C3547B" w:rsidRDefault="005E399E" w:rsidP="000E4526">
            <w:pPr>
              <w:spacing w:after="0"/>
              <w:jc w:val="center"/>
              <w:rPr>
                <w:rFonts w:cs="Arial"/>
                <w:color w:val="000000"/>
                <w:sz w:val="22"/>
                <w:szCs w:val="22"/>
              </w:rPr>
            </w:pPr>
            <w:r w:rsidRPr="000E4526">
              <w:rPr>
                <w:rFonts w:cs="Arial"/>
                <w:sz w:val="22"/>
                <w:szCs w:val="22"/>
              </w:rPr>
              <w:t>0.6%</w:t>
            </w:r>
          </w:p>
        </w:tc>
      </w:tr>
      <w:tr w:rsidR="009952F3" w:rsidRPr="009D06BD" w14:paraId="0D6CD22B" w14:textId="77777777" w:rsidTr="000E4526">
        <w:trPr>
          <w:trHeight w:val="255"/>
        </w:trPr>
        <w:tc>
          <w:tcPr>
            <w:tcW w:w="2335" w:type="dxa"/>
            <w:shd w:val="clear" w:color="auto" w:fill="FFFFFF" w:themeFill="background1"/>
            <w:noWrap/>
            <w:tcMar>
              <w:top w:w="0" w:type="dxa"/>
              <w:left w:w="108" w:type="dxa"/>
              <w:bottom w:w="0" w:type="dxa"/>
              <w:right w:w="108" w:type="dxa"/>
            </w:tcMar>
            <w:hideMark/>
          </w:tcPr>
          <w:p w14:paraId="3F8A2BAB" w14:textId="77777777" w:rsidR="005E399E" w:rsidRPr="00C3547B" w:rsidRDefault="005E399E" w:rsidP="000E4526">
            <w:pPr>
              <w:spacing w:after="0"/>
              <w:rPr>
                <w:rFonts w:cs="Arial"/>
                <w:color w:val="000000"/>
                <w:sz w:val="22"/>
                <w:szCs w:val="22"/>
              </w:rPr>
            </w:pPr>
            <w:r w:rsidRPr="000E4526">
              <w:rPr>
                <w:rFonts w:cs="Arial"/>
                <w:sz w:val="22"/>
                <w:szCs w:val="22"/>
              </w:rPr>
              <w:t>Specific Learning Disabilities</w:t>
            </w:r>
          </w:p>
        </w:tc>
        <w:tc>
          <w:tcPr>
            <w:tcW w:w="2430" w:type="dxa"/>
            <w:shd w:val="clear" w:color="auto" w:fill="FFFFFF" w:themeFill="background1"/>
            <w:noWrap/>
            <w:tcMar>
              <w:top w:w="0" w:type="dxa"/>
              <w:left w:w="108" w:type="dxa"/>
              <w:bottom w:w="0" w:type="dxa"/>
              <w:right w:w="108" w:type="dxa"/>
            </w:tcMar>
            <w:vAlign w:val="center"/>
            <w:hideMark/>
          </w:tcPr>
          <w:p w14:paraId="32BA18E3" w14:textId="77777777" w:rsidR="005E399E" w:rsidRPr="00C3547B" w:rsidRDefault="005E399E" w:rsidP="000E4526">
            <w:pPr>
              <w:spacing w:after="0"/>
              <w:jc w:val="center"/>
              <w:rPr>
                <w:rFonts w:cs="Arial"/>
                <w:color w:val="000000"/>
                <w:sz w:val="22"/>
                <w:szCs w:val="22"/>
              </w:rPr>
            </w:pPr>
            <w:r w:rsidRPr="000E4526">
              <w:rPr>
                <w:rFonts w:cs="Arial"/>
                <w:sz w:val="22"/>
                <w:szCs w:val="22"/>
              </w:rPr>
              <w:t>37,895</w:t>
            </w:r>
          </w:p>
        </w:tc>
        <w:tc>
          <w:tcPr>
            <w:tcW w:w="1890" w:type="dxa"/>
            <w:shd w:val="clear" w:color="auto" w:fill="FFFFFF" w:themeFill="background1"/>
            <w:noWrap/>
            <w:tcMar>
              <w:top w:w="0" w:type="dxa"/>
              <w:left w:w="108" w:type="dxa"/>
              <w:bottom w:w="0" w:type="dxa"/>
              <w:right w:w="108" w:type="dxa"/>
            </w:tcMar>
            <w:hideMark/>
          </w:tcPr>
          <w:p w14:paraId="2859872C"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23 </w:t>
            </w:r>
          </w:p>
        </w:tc>
        <w:tc>
          <w:tcPr>
            <w:tcW w:w="2430" w:type="dxa"/>
            <w:shd w:val="clear" w:color="auto" w:fill="FFFFFF" w:themeFill="background1"/>
            <w:noWrap/>
            <w:tcMar>
              <w:top w:w="0" w:type="dxa"/>
              <w:left w:w="108" w:type="dxa"/>
              <w:bottom w:w="0" w:type="dxa"/>
              <w:right w:w="108" w:type="dxa"/>
            </w:tcMar>
            <w:hideMark/>
          </w:tcPr>
          <w:p w14:paraId="0DA35A23" w14:textId="77777777" w:rsidR="005E399E" w:rsidRPr="00C3547B" w:rsidRDefault="005E399E" w:rsidP="000E4526">
            <w:pPr>
              <w:spacing w:after="0"/>
              <w:jc w:val="center"/>
              <w:rPr>
                <w:rFonts w:cs="Arial"/>
                <w:color w:val="000000"/>
                <w:sz w:val="22"/>
                <w:szCs w:val="22"/>
              </w:rPr>
            </w:pPr>
            <w:r w:rsidRPr="000E4526">
              <w:rPr>
                <w:rFonts w:cs="Arial"/>
                <w:sz w:val="22"/>
                <w:szCs w:val="22"/>
              </w:rPr>
              <w:t>0.1%</w:t>
            </w:r>
          </w:p>
        </w:tc>
        <w:tc>
          <w:tcPr>
            <w:tcW w:w="1646" w:type="dxa"/>
            <w:shd w:val="clear" w:color="auto" w:fill="FFFFFF" w:themeFill="background1"/>
            <w:noWrap/>
            <w:tcMar>
              <w:top w:w="0" w:type="dxa"/>
              <w:left w:w="108" w:type="dxa"/>
              <w:bottom w:w="0" w:type="dxa"/>
              <w:right w:w="108" w:type="dxa"/>
            </w:tcMar>
            <w:hideMark/>
          </w:tcPr>
          <w:p w14:paraId="4EC59834" w14:textId="77777777" w:rsidR="005E399E" w:rsidRPr="00C3547B" w:rsidRDefault="005E399E" w:rsidP="000E4526">
            <w:pPr>
              <w:spacing w:after="0"/>
              <w:jc w:val="center"/>
              <w:rPr>
                <w:rFonts w:cs="Arial"/>
                <w:color w:val="000000"/>
                <w:sz w:val="22"/>
                <w:szCs w:val="22"/>
              </w:rPr>
            </w:pPr>
            <w:r w:rsidRPr="000E4526">
              <w:rPr>
                <w:rFonts w:cs="Arial"/>
                <w:sz w:val="22"/>
                <w:szCs w:val="22"/>
              </w:rPr>
              <w:t>0.4%</w:t>
            </w:r>
          </w:p>
        </w:tc>
      </w:tr>
      <w:tr w:rsidR="009952F3" w:rsidRPr="009D06BD" w14:paraId="5585B0BA" w14:textId="77777777" w:rsidTr="000E4526">
        <w:trPr>
          <w:trHeight w:val="171"/>
        </w:trPr>
        <w:tc>
          <w:tcPr>
            <w:tcW w:w="2335" w:type="dxa"/>
            <w:shd w:val="clear" w:color="auto" w:fill="FFFFFF" w:themeFill="background1"/>
            <w:noWrap/>
            <w:tcMar>
              <w:top w:w="0" w:type="dxa"/>
              <w:left w:w="108" w:type="dxa"/>
              <w:bottom w:w="0" w:type="dxa"/>
              <w:right w:w="108" w:type="dxa"/>
            </w:tcMar>
            <w:hideMark/>
          </w:tcPr>
          <w:p w14:paraId="22C775D8" w14:textId="77777777" w:rsidR="005E399E" w:rsidRPr="00C3547B" w:rsidRDefault="005E399E" w:rsidP="000E4526">
            <w:pPr>
              <w:spacing w:after="0"/>
              <w:rPr>
                <w:rFonts w:cs="Arial"/>
                <w:color w:val="000000"/>
                <w:sz w:val="22"/>
                <w:szCs w:val="22"/>
              </w:rPr>
            </w:pPr>
            <w:r w:rsidRPr="000E4526">
              <w:rPr>
                <w:rFonts w:cs="Arial"/>
                <w:sz w:val="22"/>
                <w:szCs w:val="22"/>
              </w:rPr>
              <w:t>Unidentified Disability</w:t>
            </w:r>
          </w:p>
        </w:tc>
        <w:tc>
          <w:tcPr>
            <w:tcW w:w="2430" w:type="dxa"/>
            <w:shd w:val="clear" w:color="auto" w:fill="FFFFFF" w:themeFill="background1"/>
            <w:noWrap/>
            <w:tcMar>
              <w:top w:w="0" w:type="dxa"/>
              <w:left w:w="108" w:type="dxa"/>
              <w:bottom w:w="0" w:type="dxa"/>
              <w:right w:w="108" w:type="dxa"/>
            </w:tcMar>
            <w:vAlign w:val="center"/>
            <w:hideMark/>
          </w:tcPr>
          <w:p w14:paraId="5900981D" w14:textId="77777777" w:rsidR="005E399E" w:rsidRPr="00C3547B" w:rsidRDefault="005E399E" w:rsidP="000E4526">
            <w:pPr>
              <w:spacing w:after="0"/>
              <w:jc w:val="center"/>
              <w:rPr>
                <w:rFonts w:cs="Arial"/>
                <w:color w:val="000000"/>
                <w:sz w:val="22"/>
                <w:szCs w:val="22"/>
              </w:rPr>
            </w:pPr>
            <w:r w:rsidRPr="000E4526">
              <w:rPr>
                <w:rFonts w:cs="Arial"/>
                <w:sz w:val="22"/>
                <w:szCs w:val="22"/>
              </w:rPr>
              <w:t>189</w:t>
            </w:r>
          </w:p>
        </w:tc>
        <w:tc>
          <w:tcPr>
            <w:tcW w:w="1890" w:type="dxa"/>
            <w:shd w:val="clear" w:color="auto" w:fill="FFFFFF" w:themeFill="background1"/>
            <w:noWrap/>
            <w:tcMar>
              <w:top w:w="0" w:type="dxa"/>
              <w:left w:w="108" w:type="dxa"/>
              <w:bottom w:w="0" w:type="dxa"/>
              <w:right w:w="108" w:type="dxa"/>
            </w:tcMar>
            <w:hideMark/>
          </w:tcPr>
          <w:p w14:paraId="06D876AB" w14:textId="77777777" w:rsidR="005E399E" w:rsidRPr="00C3547B" w:rsidRDefault="005E399E" w:rsidP="000E4526">
            <w:pPr>
              <w:spacing w:after="0"/>
              <w:jc w:val="center"/>
              <w:rPr>
                <w:rFonts w:cs="Arial"/>
                <w:color w:val="000000"/>
                <w:sz w:val="22"/>
                <w:szCs w:val="22"/>
              </w:rPr>
            </w:pPr>
            <w:r w:rsidRPr="000E4526">
              <w:rPr>
                <w:rFonts w:cs="Arial"/>
                <w:sz w:val="22"/>
                <w:szCs w:val="22"/>
              </w:rPr>
              <w:t xml:space="preserve"> 34 </w:t>
            </w:r>
          </w:p>
        </w:tc>
        <w:tc>
          <w:tcPr>
            <w:tcW w:w="2430" w:type="dxa"/>
            <w:shd w:val="clear" w:color="auto" w:fill="FFFFFF" w:themeFill="background1"/>
            <w:noWrap/>
            <w:tcMar>
              <w:top w:w="0" w:type="dxa"/>
              <w:left w:w="108" w:type="dxa"/>
              <w:bottom w:w="0" w:type="dxa"/>
              <w:right w:w="108" w:type="dxa"/>
            </w:tcMar>
            <w:hideMark/>
          </w:tcPr>
          <w:p w14:paraId="394D2157" w14:textId="77777777" w:rsidR="005E399E" w:rsidRPr="00C3547B" w:rsidRDefault="005E399E" w:rsidP="000E4526">
            <w:pPr>
              <w:spacing w:after="0"/>
              <w:jc w:val="center"/>
              <w:rPr>
                <w:rFonts w:cs="Arial"/>
                <w:color w:val="000000"/>
                <w:sz w:val="22"/>
                <w:szCs w:val="22"/>
              </w:rPr>
            </w:pPr>
            <w:r w:rsidRPr="000E4526">
              <w:rPr>
                <w:rFonts w:cs="Arial"/>
                <w:sz w:val="22"/>
                <w:szCs w:val="22"/>
              </w:rPr>
              <w:t>18.0%</w:t>
            </w:r>
          </w:p>
        </w:tc>
        <w:tc>
          <w:tcPr>
            <w:tcW w:w="1646" w:type="dxa"/>
            <w:shd w:val="clear" w:color="auto" w:fill="FFFFFF" w:themeFill="background1"/>
            <w:noWrap/>
            <w:tcMar>
              <w:top w:w="0" w:type="dxa"/>
              <w:left w:w="108" w:type="dxa"/>
              <w:bottom w:w="0" w:type="dxa"/>
              <w:right w:w="108" w:type="dxa"/>
            </w:tcMar>
            <w:hideMark/>
          </w:tcPr>
          <w:p w14:paraId="5F04C851" w14:textId="77777777" w:rsidR="005E399E" w:rsidRPr="00C3547B" w:rsidRDefault="005E399E" w:rsidP="000E4526">
            <w:pPr>
              <w:spacing w:after="0"/>
              <w:jc w:val="center"/>
              <w:rPr>
                <w:rFonts w:cs="Arial"/>
                <w:color w:val="000000"/>
                <w:sz w:val="22"/>
                <w:szCs w:val="22"/>
              </w:rPr>
            </w:pPr>
            <w:r w:rsidRPr="000E4526">
              <w:rPr>
                <w:rFonts w:cs="Arial"/>
                <w:sz w:val="22"/>
                <w:szCs w:val="22"/>
              </w:rPr>
              <w:t>0.6%</w:t>
            </w:r>
          </w:p>
        </w:tc>
      </w:tr>
      <w:tr w:rsidR="009952F3" w:rsidRPr="009D06BD" w14:paraId="37E24385" w14:textId="77777777" w:rsidTr="009952F3">
        <w:trPr>
          <w:trHeight w:val="465"/>
        </w:trPr>
        <w:tc>
          <w:tcPr>
            <w:tcW w:w="2335" w:type="dxa"/>
            <w:shd w:val="clear" w:color="auto" w:fill="FFFFFF" w:themeFill="background1"/>
            <w:noWrap/>
            <w:tcMar>
              <w:top w:w="0" w:type="dxa"/>
              <w:left w:w="108" w:type="dxa"/>
              <w:bottom w:w="0" w:type="dxa"/>
              <w:right w:w="108" w:type="dxa"/>
            </w:tcMar>
            <w:vAlign w:val="center"/>
            <w:hideMark/>
          </w:tcPr>
          <w:p w14:paraId="04D9BF98" w14:textId="77777777" w:rsidR="005E399E" w:rsidRPr="00C3547B" w:rsidRDefault="005E399E" w:rsidP="000E4526">
            <w:pPr>
              <w:spacing w:after="0"/>
              <w:rPr>
                <w:rFonts w:cs="Arial"/>
                <w:color w:val="000000"/>
                <w:sz w:val="22"/>
                <w:szCs w:val="22"/>
              </w:rPr>
            </w:pPr>
            <w:r w:rsidRPr="00C3547B">
              <w:rPr>
                <w:rFonts w:cs="Arial"/>
                <w:color w:val="000000"/>
                <w:sz w:val="22"/>
                <w:szCs w:val="22"/>
              </w:rPr>
              <w:t>Total</w:t>
            </w:r>
          </w:p>
        </w:tc>
        <w:tc>
          <w:tcPr>
            <w:tcW w:w="2430" w:type="dxa"/>
            <w:shd w:val="clear" w:color="auto" w:fill="FFFFFF" w:themeFill="background1"/>
            <w:noWrap/>
            <w:tcMar>
              <w:top w:w="0" w:type="dxa"/>
              <w:left w:w="108" w:type="dxa"/>
              <w:bottom w:w="0" w:type="dxa"/>
              <w:right w:w="108" w:type="dxa"/>
            </w:tcMar>
            <w:vAlign w:val="center"/>
            <w:hideMark/>
          </w:tcPr>
          <w:p w14:paraId="3097CC8A" w14:textId="77777777" w:rsidR="005E399E" w:rsidRPr="00C3547B" w:rsidRDefault="005E399E" w:rsidP="000E4526">
            <w:pPr>
              <w:spacing w:after="0"/>
              <w:jc w:val="center"/>
              <w:rPr>
                <w:rFonts w:cs="Arial"/>
                <w:color w:val="000000"/>
                <w:sz w:val="22"/>
                <w:szCs w:val="22"/>
              </w:rPr>
            </w:pPr>
            <w:r w:rsidRPr="000E4526">
              <w:rPr>
                <w:rFonts w:cs="Arial"/>
                <w:sz w:val="22"/>
                <w:szCs w:val="22"/>
              </w:rPr>
              <w:t>115,983</w:t>
            </w:r>
          </w:p>
        </w:tc>
        <w:tc>
          <w:tcPr>
            <w:tcW w:w="1890" w:type="dxa"/>
            <w:shd w:val="clear" w:color="auto" w:fill="FFFFFF" w:themeFill="background1"/>
            <w:noWrap/>
            <w:tcMar>
              <w:top w:w="0" w:type="dxa"/>
              <w:left w:w="108" w:type="dxa"/>
              <w:bottom w:w="0" w:type="dxa"/>
              <w:right w:w="108" w:type="dxa"/>
            </w:tcMar>
            <w:vAlign w:val="center"/>
            <w:hideMark/>
          </w:tcPr>
          <w:p w14:paraId="4A8E84F4" w14:textId="77777777" w:rsidR="005E399E" w:rsidRPr="00C3547B" w:rsidRDefault="005E399E" w:rsidP="000E4526">
            <w:pPr>
              <w:spacing w:after="0"/>
              <w:jc w:val="center"/>
              <w:rPr>
                <w:rFonts w:cs="Arial"/>
                <w:color w:val="000000"/>
                <w:sz w:val="22"/>
                <w:szCs w:val="22"/>
              </w:rPr>
            </w:pPr>
            <w:r w:rsidRPr="000E4526">
              <w:rPr>
                <w:rFonts w:cs="Arial"/>
                <w:sz w:val="22"/>
                <w:szCs w:val="22"/>
              </w:rPr>
              <w:t>5,698</w:t>
            </w:r>
          </w:p>
        </w:tc>
        <w:tc>
          <w:tcPr>
            <w:tcW w:w="2430" w:type="dxa"/>
            <w:shd w:val="clear" w:color="auto" w:fill="FFFFFF" w:themeFill="background1"/>
            <w:noWrap/>
            <w:tcMar>
              <w:top w:w="0" w:type="dxa"/>
              <w:left w:w="108" w:type="dxa"/>
              <w:bottom w:w="0" w:type="dxa"/>
              <w:right w:w="108" w:type="dxa"/>
            </w:tcMar>
            <w:vAlign w:val="center"/>
            <w:hideMark/>
          </w:tcPr>
          <w:p w14:paraId="588F4EAB" w14:textId="77777777" w:rsidR="005E399E" w:rsidRPr="00C3547B" w:rsidRDefault="005E399E" w:rsidP="000E4526">
            <w:pPr>
              <w:spacing w:after="0"/>
              <w:jc w:val="center"/>
              <w:rPr>
                <w:rFonts w:cs="Arial"/>
                <w:color w:val="000000"/>
                <w:sz w:val="22"/>
                <w:szCs w:val="22"/>
              </w:rPr>
            </w:pPr>
            <w:r w:rsidRPr="000E4526">
              <w:rPr>
                <w:rFonts w:cs="Arial"/>
                <w:sz w:val="22"/>
                <w:szCs w:val="22"/>
              </w:rPr>
              <w:t>4.9%</w:t>
            </w:r>
          </w:p>
        </w:tc>
        <w:tc>
          <w:tcPr>
            <w:tcW w:w="1646" w:type="dxa"/>
            <w:shd w:val="clear" w:color="auto" w:fill="FFFFFF" w:themeFill="background1"/>
            <w:noWrap/>
            <w:tcMar>
              <w:top w:w="0" w:type="dxa"/>
              <w:left w:w="108" w:type="dxa"/>
              <w:bottom w:w="0" w:type="dxa"/>
              <w:right w:w="108" w:type="dxa"/>
            </w:tcMar>
            <w:vAlign w:val="center"/>
            <w:hideMark/>
          </w:tcPr>
          <w:p w14:paraId="0CC9E1A6" w14:textId="77777777" w:rsidR="005E399E" w:rsidRPr="00C3547B" w:rsidRDefault="005E399E" w:rsidP="000E4526">
            <w:pPr>
              <w:spacing w:after="0"/>
              <w:jc w:val="center"/>
              <w:rPr>
                <w:rFonts w:cs="Arial"/>
                <w:sz w:val="22"/>
                <w:szCs w:val="22"/>
              </w:rPr>
            </w:pPr>
            <w:r w:rsidRPr="000E4526">
              <w:rPr>
                <w:rFonts w:cs="Arial"/>
                <w:sz w:val="22"/>
                <w:szCs w:val="22"/>
              </w:rPr>
              <w:t>100.0%</w:t>
            </w:r>
          </w:p>
        </w:tc>
      </w:tr>
      <w:tr w:rsidR="005E399E" w:rsidRPr="00C3547B" w14:paraId="3AB26B42" w14:textId="77777777" w:rsidTr="000E4526">
        <w:trPr>
          <w:trHeight w:val="575"/>
        </w:trPr>
        <w:tc>
          <w:tcPr>
            <w:tcW w:w="10731" w:type="dxa"/>
            <w:gridSpan w:val="5"/>
            <w:shd w:val="clear" w:color="auto" w:fill="FFFFFF" w:themeFill="background1"/>
            <w:noWrap/>
            <w:tcMar>
              <w:top w:w="0" w:type="dxa"/>
              <w:left w:w="108" w:type="dxa"/>
              <w:bottom w:w="0" w:type="dxa"/>
              <w:right w:w="108" w:type="dxa"/>
            </w:tcMar>
            <w:vAlign w:val="bottom"/>
            <w:hideMark/>
          </w:tcPr>
          <w:p w14:paraId="7E451137" w14:textId="77777777" w:rsidR="005E399E" w:rsidRPr="009952F3" w:rsidRDefault="005E399E" w:rsidP="00365E8C">
            <w:pPr>
              <w:spacing w:after="0"/>
              <w:rPr>
                <w:rFonts w:cs="Arial"/>
                <w:sz w:val="20"/>
                <w:szCs w:val="20"/>
              </w:rPr>
            </w:pPr>
            <w:r w:rsidRPr="009952F3">
              <w:rPr>
                <w:rFonts w:cs="Arial"/>
                <w:sz w:val="20"/>
                <w:szCs w:val="20"/>
                <w:vertAlign w:val="superscript"/>
              </w:rPr>
              <w:lastRenderedPageBreak/>
              <w:t>a</w:t>
            </w:r>
            <w:r w:rsidRPr="009952F3">
              <w:rPr>
                <w:rFonts w:cs="Arial"/>
                <w:sz w:val="20"/>
                <w:szCs w:val="20"/>
              </w:rPr>
              <w:t xml:space="preserve"> The number of students with disabilities participating in standard MCAS and MCAS-Alt for accountability purposes in at least one subject.</w:t>
            </w:r>
          </w:p>
        </w:tc>
      </w:tr>
      <w:tr w:rsidR="005E399E" w:rsidRPr="00C3547B" w14:paraId="7663D1AA" w14:textId="77777777" w:rsidTr="000E4526">
        <w:trPr>
          <w:trHeight w:val="510"/>
        </w:trPr>
        <w:tc>
          <w:tcPr>
            <w:tcW w:w="10731" w:type="dxa"/>
            <w:gridSpan w:val="5"/>
            <w:shd w:val="clear" w:color="auto" w:fill="FFFFFF" w:themeFill="background1"/>
            <w:tcMar>
              <w:top w:w="0" w:type="dxa"/>
              <w:left w:w="108" w:type="dxa"/>
              <w:bottom w:w="0" w:type="dxa"/>
              <w:right w:w="108" w:type="dxa"/>
            </w:tcMar>
            <w:vAlign w:val="center"/>
            <w:hideMark/>
          </w:tcPr>
          <w:p w14:paraId="69C99B9D" w14:textId="77777777" w:rsidR="005E399E" w:rsidRPr="009952F3" w:rsidRDefault="005E399E" w:rsidP="00365E8C">
            <w:pPr>
              <w:spacing w:after="0"/>
              <w:rPr>
                <w:rFonts w:cs="Arial"/>
                <w:sz w:val="20"/>
                <w:szCs w:val="20"/>
              </w:rPr>
            </w:pPr>
            <w:r w:rsidRPr="009952F3">
              <w:rPr>
                <w:rFonts w:cs="Arial"/>
                <w:sz w:val="20"/>
                <w:szCs w:val="20"/>
                <w:vertAlign w:val="superscript"/>
              </w:rPr>
              <w:t>b</w:t>
            </w:r>
            <w:r w:rsidRPr="009952F3">
              <w:rPr>
                <w:rFonts w:cs="Arial"/>
                <w:sz w:val="20"/>
                <w:szCs w:val="20"/>
              </w:rPr>
              <w:t xml:space="preserve"> Primary disability data were reported by districts to the Department's Student Information Management System (SIMS) in March and June 2025.</w:t>
            </w:r>
          </w:p>
        </w:tc>
      </w:tr>
    </w:tbl>
    <w:p w14:paraId="1BF271A6" w14:textId="3BE62D22" w:rsidR="00D14A96" w:rsidRPr="00D14A96" w:rsidRDefault="00D14A96" w:rsidP="000E4526">
      <w:pPr>
        <w:spacing w:after="0"/>
      </w:pPr>
    </w:p>
    <w:p w14:paraId="3EFE9F35" w14:textId="77777777" w:rsidR="00D14A96" w:rsidRPr="008E75E8" w:rsidRDefault="00D14A96" w:rsidP="000E4526">
      <w:pPr>
        <w:pStyle w:val="Heading3"/>
      </w:pPr>
      <w:r w:rsidRPr="008E75E8">
        <w:t xml:space="preserve">Include a statement of assurance in the waiver request that the State has verified that each LEA the State anticipates will assess more than 1.0 percent of all students assessed using an AA-AAAS in each subject for which the State is seeking a waiver has: </w:t>
      </w:r>
    </w:p>
    <w:p w14:paraId="492E8D0B" w14:textId="5822CD52" w:rsidR="00D14A96" w:rsidRPr="00607E55" w:rsidRDefault="00D14A96" w:rsidP="00607E55">
      <w:pPr>
        <w:pStyle w:val="Heading2"/>
        <w:numPr>
          <w:ilvl w:val="2"/>
          <w:numId w:val="37"/>
        </w:numPr>
        <w:rPr>
          <w:sz w:val="24"/>
          <w:szCs w:val="24"/>
        </w:rPr>
      </w:pPr>
      <w:r w:rsidRPr="00607E55">
        <w:rPr>
          <w:sz w:val="24"/>
          <w:szCs w:val="24"/>
        </w:rPr>
        <w:t>Followed the State’s guidelines for participation in the AA-</w:t>
      </w:r>
      <w:r w:rsidR="008E75E8" w:rsidRPr="00607E55">
        <w:rPr>
          <w:sz w:val="24"/>
          <w:szCs w:val="24"/>
        </w:rPr>
        <w:tab/>
      </w:r>
      <w:r w:rsidRPr="00607E55">
        <w:rPr>
          <w:sz w:val="24"/>
          <w:szCs w:val="24"/>
        </w:rPr>
        <w:t xml:space="preserve">AAAS; and </w:t>
      </w:r>
    </w:p>
    <w:p w14:paraId="19E5C234" w14:textId="4AFC9E2C" w:rsidR="00D14A96" w:rsidRPr="00607E55" w:rsidRDefault="00D14A96" w:rsidP="00607E55">
      <w:pPr>
        <w:pStyle w:val="Heading2"/>
        <w:numPr>
          <w:ilvl w:val="2"/>
          <w:numId w:val="37"/>
        </w:numPr>
        <w:tabs>
          <w:tab w:val="left" w:pos="900"/>
        </w:tabs>
        <w:rPr>
          <w:sz w:val="24"/>
          <w:szCs w:val="24"/>
        </w:rPr>
      </w:pPr>
      <w:r w:rsidRPr="00607E55">
        <w:rPr>
          <w:sz w:val="24"/>
          <w:szCs w:val="24"/>
        </w:rPr>
        <w:t>Will address any disproportionality in the percentage of students in any student</w:t>
      </w:r>
      <w:r w:rsidR="003722E8">
        <w:rPr>
          <w:sz w:val="24"/>
          <w:szCs w:val="24"/>
        </w:rPr>
        <w:t xml:space="preserve"> </w:t>
      </w:r>
      <w:r w:rsidRPr="00607E55">
        <w:rPr>
          <w:sz w:val="24"/>
          <w:szCs w:val="24"/>
        </w:rPr>
        <w:t>group taking the AA-AAAS.</w:t>
      </w:r>
      <w:r w:rsidRPr="008E75E8">
        <w:t xml:space="preserve"> </w:t>
      </w:r>
    </w:p>
    <w:p w14:paraId="6A312843" w14:textId="7981F9BB" w:rsidR="00FA6291" w:rsidRDefault="005E399E" w:rsidP="00607E55">
      <w:pPr>
        <w:pStyle w:val="ListParagraph"/>
        <w:widowControl w:val="0"/>
        <w:numPr>
          <w:ilvl w:val="0"/>
          <w:numId w:val="15"/>
        </w:numPr>
        <w:spacing w:after="120"/>
        <w:rPr>
          <w:rFonts w:cs="Arial"/>
        </w:rPr>
      </w:pPr>
      <w:r w:rsidRPr="00B34826">
        <w:rPr>
          <w:rFonts w:cs="Arial"/>
        </w:rPr>
        <w:t>The state reviewed the 202</w:t>
      </w:r>
      <w:r w:rsidR="008E75E8">
        <w:rPr>
          <w:rFonts w:cs="Arial"/>
        </w:rPr>
        <w:t>4</w:t>
      </w:r>
      <w:r w:rsidRPr="00B34826">
        <w:rPr>
          <w:rFonts w:cs="Arial"/>
        </w:rPr>
        <w:t>–202</w:t>
      </w:r>
      <w:r w:rsidR="008E75E8">
        <w:rPr>
          <w:rFonts w:cs="Arial"/>
        </w:rPr>
        <w:t>5</w:t>
      </w:r>
      <w:r w:rsidRPr="00B34826">
        <w:rPr>
          <w:rFonts w:cs="Arial"/>
        </w:rPr>
        <w:t xml:space="preserve"> MCAS-Alt statement of assurances f</w:t>
      </w:r>
      <w:r w:rsidR="009E1781">
        <w:rPr>
          <w:rFonts w:cs="Arial"/>
        </w:rPr>
        <w:t>rom</w:t>
      </w:r>
      <w:r w:rsidRPr="00B34826">
        <w:rPr>
          <w:rFonts w:cs="Arial"/>
        </w:rPr>
        <w:t xml:space="preserve"> each LEA. </w:t>
      </w:r>
      <w:r w:rsidRPr="00B34826">
        <w:rPr>
          <w:rFonts w:cs="Arial"/>
          <w:b/>
        </w:rPr>
        <w:t xml:space="preserve">We received </w:t>
      </w:r>
      <w:r w:rsidR="00FD1BAF">
        <w:rPr>
          <w:rFonts w:cs="Arial"/>
          <w:b/>
        </w:rPr>
        <w:t>s</w:t>
      </w:r>
      <w:r w:rsidRPr="000E4526">
        <w:rPr>
          <w:rFonts w:cs="Arial"/>
          <w:b/>
        </w:rPr>
        <w:t xml:space="preserve">tatement of </w:t>
      </w:r>
      <w:r w:rsidR="00FD1BAF">
        <w:rPr>
          <w:rFonts w:cs="Arial"/>
          <w:b/>
        </w:rPr>
        <w:t>a</w:t>
      </w:r>
      <w:r w:rsidR="00FD1BAF" w:rsidRPr="000E4526">
        <w:rPr>
          <w:rFonts w:cs="Arial"/>
          <w:b/>
        </w:rPr>
        <w:t>ssurances</w:t>
      </w:r>
      <w:r w:rsidR="00FD1BAF" w:rsidRPr="00B34826">
        <w:rPr>
          <w:rFonts w:cs="Arial"/>
          <w:b/>
        </w:rPr>
        <w:t xml:space="preserve"> </w:t>
      </w:r>
      <w:r w:rsidRPr="00B34826">
        <w:rPr>
          <w:rFonts w:cs="Arial"/>
          <w:b/>
        </w:rPr>
        <w:t>from all 1</w:t>
      </w:r>
      <w:r w:rsidR="00813896">
        <w:rPr>
          <w:rFonts w:cs="Arial"/>
          <w:b/>
        </w:rPr>
        <w:t>07</w:t>
      </w:r>
      <w:r w:rsidRPr="00B34826">
        <w:rPr>
          <w:rFonts w:cs="Arial"/>
          <w:b/>
        </w:rPr>
        <w:t xml:space="preserve"> LEAs</w:t>
      </w:r>
      <w:r w:rsidRPr="00B34826">
        <w:rPr>
          <w:rFonts w:cs="Arial"/>
          <w:b/>
          <w:bCs/>
        </w:rPr>
        <w:t xml:space="preserve"> who were required to respond.</w:t>
      </w:r>
      <w:r w:rsidRPr="00B34826">
        <w:rPr>
          <w:rFonts w:cs="Arial"/>
        </w:rPr>
        <w:t xml:space="preserve"> Through reviewing each statement of assurance</w:t>
      </w:r>
      <w:r w:rsidR="00DF0CE7">
        <w:rPr>
          <w:rFonts w:cs="Arial"/>
        </w:rPr>
        <w:t>s</w:t>
      </w:r>
      <w:r w:rsidRPr="00B34826">
        <w:rPr>
          <w:rFonts w:cs="Arial"/>
        </w:rPr>
        <w:t xml:space="preserve">, DESE determined </w:t>
      </w:r>
      <w:r w:rsidR="00FF1699">
        <w:rPr>
          <w:rFonts w:cs="Arial"/>
        </w:rPr>
        <w:t>that</w:t>
      </w:r>
      <w:r w:rsidRPr="00B34826">
        <w:rPr>
          <w:rFonts w:cs="Arial"/>
        </w:rPr>
        <w:t xml:space="preserve"> </w:t>
      </w:r>
      <w:r w:rsidR="00204774">
        <w:rPr>
          <w:rFonts w:cs="Arial"/>
        </w:rPr>
        <w:t>the majority of</w:t>
      </w:r>
      <w:r w:rsidRPr="00B34826">
        <w:rPr>
          <w:rFonts w:cs="Arial"/>
        </w:rPr>
        <w:t xml:space="preserve"> LEAs </w:t>
      </w:r>
      <w:r w:rsidR="005814FE">
        <w:rPr>
          <w:rFonts w:cs="Arial"/>
        </w:rPr>
        <w:t>implemented</w:t>
      </w:r>
      <w:r w:rsidRPr="00B34826">
        <w:rPr>
          <w:rFonts w:cs="Arial"/>
        </w:rPr>
        <w:t xml:space="preserve"> each requirement</w:t>
      </w:r>
      <w:r w:rsidR="00197F6E">
        <w:rPr>
          <w:rFonts w:cs="Arial"/>
        </w:rPr>
        <w:t>.</w:t>
      </w:r>
      <w:r w:rsidR="005814FE">
        <w:rPr>
          <w:rFonts w:cs="Arial"/>
        </w:rPr>
        <w:t xml:space="preserve"> </w:t>
      </w:r>
      <w:r w:rsidR="007C2C3F">
        <w:rPr>
          <w:rFonts w:cs="Arial"/>
        </w:rPr>
        <w:t>Compared to previous years, the district r</w:t>
      </w:r>
      <w:r w:rsidR="00197F6E">
        <w:rPr>
          <w:rFonts w:cs="Arial"/>
        </w:rPr>
        <w:t>esponses</w:t>
      </w:r>
      <w:r w:rsidR="007F3607">
        <w:rPr>
          <w:rFonts w:cs="Arial"/>
        </w:rPr>
        <w:t xml:space="preserve"> suggest </w:t>
      </w:r>
      <w:r w:rsidR="00E34A99">
        <w:rPr>
          <w:rFonts w:cs="Arial"/>
        </w:rPr>
        <w:t xml:space="preserve">that </w:t>
      </w:r>
      <w:r w:rsidR="00F51F8D">
        <w:rPr>
          <w:rFonts w:cs="Arial"/>
        </w:rPr>
        <w:t>comprehension of the alternate assessment eligibility safeguards and requirements is improving.</w:t>
      </w:r>
      <w:r w:rsidR="00A00E03">
        <w:rPr>
          <w:rFonts w:cs="Arial"/>
        </w:rPr>
        <w:t xml:space="preserve"> </w:t>
      </w:r>
      <w:r w:rsidRPr="00B34826">
        <w:rPr>
          <w:rFonts w:cs="Arial"/>
        </w:rPr>
        <w:t xml:space="preserve">LEAs </w:t>
      </w:r>
      <w:r w:rsidR="00B62716">
        <w:rPr>
          <w:rFonts w:cs="Arial"/>
        </w:rPr>
        <w:t>continue to apply</w:t>
      </w:r>
      <w:r w:rsidRPr="00B34826">
        <w:rPr>
          <w:rFonts w:cs="Arial"/>
        </w:rPr>
        <w:t xml:space="preserve"> the revised alternate assessment eligibility criteria </w:t>
      </w:r>
      <w:r w:rsidR="00A00E03">
        <w:rPr>
          <w:rFonts w:cs="Arial"/>
        </w:rPr>
        <w:t xml:space="preserve">associated with the adoption of the new </w:t>
      </w:r>
      <w:r w:rsidRPr="00B34826">
        <w:rPr>
          <w:rFonts w:cs="Arial"/>
        </w:rPr>
        <w:t xml:space="preserve">definition of </w:t>
      </w:r>
      <w:r w:rsidRPr="006D46B3">
        <w:rPr>
          <w:rFonts w:cs="Arial"/>
        </w:rPr>
        <w:t>students with the most significant cognitive disabilities</w:t>
      </w:r>
      <w:r w:rsidR="00531425">
        <w:rPr>
          <w:rFonts w:cs="Arial"/>
        </w:rPr>
        <w:t xml:space="preserve">. </w:t>
      </w:r>
      <w:r w:rsidR="005B1943">
        <w:rPr>
          <w:rFonts w:cs="Arial"/>
        </w:rPr>
        <w:t>DESE has acknowledged the efforts of LEAs to</w:t>
      </w:r>
      <w:r w:rsidR="006C3CBE">
        <w:rPr>
          <w:rFonts w:cs="Arial"/>
        </w:rPr>
        <w:t xml:space="preserve"> </w:t>
      </w:r>
      <w:r w:rsidR="001F1C73">
        <w:rPr>
          <w:rFonts w:cs="Arial"/>
        </w:rPr>
        <w:t xml:space="preserve">retrain their special education staff on </w:t>
      </w:r>
      <w:r w:rsidR="00674B65">
        <w:rPr>
          <w:rFonts w:cs="Arial"/>
        </w:rPr>
        <w:t xml:space="preserve">best practices to identify students for </w:t>
      </w:r>
      <w:r w:rsidR="0045356E">
        <w:rPr>
          <w:rFonts w:cs="Arial"/>
        </w:rPr>
        <w:t xml:space="preserve">updated </w:t>
      </w:r>
      <w:r w:rsidR="00674B65">
        <w:rPr>
          <w:rFonts w:cs="Arial"/>
        </w:rPr>
        <w:t>alternate assessment</w:t>
      </w:r>
      <w:r w:rsidR="003F0E3D">
        <w:rPr>
          <w:rFonts w:cs="Arial"/>
        </w:rPr>
        <w:t xml:space="preserve"> e</w:t>
      </w:r>
      <w:r w:rsidR="0045356E">
        <w:rPr>
          <w:rFonts w:cs="Arial"/>
        </w:rPr>
        <w:t>ligibility criteria</w:t>
      </w:r>
      <w:r w:rsidRPr="00B34826">
        <w:rPr>
          <w:rFonts w:cs="Arial"/>
        </w:rPr>
        <w:t xml:space="preserve">. </w:t>
      </w:r>
    </w:p>
    <w:p w14:paraId="40F65CF1" w14:textId="77777777" w:rsidR="00FA6291" w:rsidRDefault="00FA6291" w:rsidP="00FA6291">
      <w:pPr>
        <w:pStyle w:val="ListParagraph"/>
        <w:widowControl w:val="0"/>
        <w:spacing w:after="120"/>
        <w:rPr>
          <w:rFonts w:cs="Arial"/>
        </w:rPr>
      </w:pPr>
    </w:p>
    <w:p w14:paraId="4C9AD65E" w14:textId="5728EBE3" w:rsidR="005E399E" w:rsidRPr="002B7111" w:rsidRDefault="00A32ABD" w:rsidP="006D46B3">
      <w:pPr>
        <w:pStyle w:val="ListParagraph"/>
        <w:widowControl w:val="0"/>
        <w:spacing w:after="120"/>
        <w:rPr>
          <w:rFonts w:cs="Arial"/>
        </w:rPr>
      </w:pPr>
      <w:r>
        <w:rPr>
          <w:rFonts w:cs="Arial"/>
        </w:rPr>
        <w:t xml:space="preserve">We continue to </w:t>
      </w:r>
      <w:r w:rsidR="005E399E" w:rsidRPr="00B34826">
        <w:rPr>
          <w:rFonts w:cs="Arial"/>
        </w:rPr>
        <w:t>require</w:t>
      </w:r>
      <w:r>
        <w:rPr>
          <w:rFonts w:cs="Arial"/>
        </w:rPr>
        <w:t xml:space="preserve"> all schools to use the </w:t>
      </w:r>
      <w:r w:rsidR="005E399E" w:rsidRPr="00B34826">
        <w:rPr>
          <w:rFonts w:cs="Arial"/>
        </w:rPr>
        <w:t xml:space="preserve">new </w:t>
      </w:r>
      <w:hyperlink r:id="rId18" w:history="1">
        <w:r w:rsidR="005E399E" w:rsidRPr="00540726">
          <w:rPr>
            <w:rStyle w:val="Hyperlink"/>
            <w:rFonts w:cs="Arial"/>
          </w:rPr>
          <w:t>Companion Document: Alternate Assessment Participation Tool</w:t>
        </w:r>
      </w:hyperlink>
      <w:r w:rsidR="005E399E" w:rsidRPr="00540726">
        <w:rPr>
          <w:rStyle w:val="Hyperlink"/>
          <w:rFonts w:cs="Arial"/>
          <w:u w:val="none"/>
        </w:rPr>
        <w:t xml:space="preserve"> </w:t>
      </w:r>
      <w:r w:rsidR="005E399E" w:rsidRPr="00607E55">
        <w:rPr>
          <w:rStyle w:val="Hyperlink"/>
          <w:rFonts w:cs="Arial"/>
          <w:color w:val="000000" w:themeColor="text1"/>
          <w:u w:val="none"/>
        </w:rPr>
        <w:t>for each student that participates in the MCAS-Alt</w:t>
      </w:r>
      <w:r w:rsidR="005E399E" w:rsidRPr="00B34826">
        <w:rPr>
          <w:rFonts w:cs="Arial"/>
        </w:rPr>
        <w:t>.</w:t>
      </w:r>
      <w:r>
        <w:rPr>
          <w:rFonts w:cs="Arial"/>
        </w:rPr>
        <w:t xml:space="preserve"> Our </w:t>
      </w:r>
      <w:r w:rsidR="005E399E" w:rsidRPr="00B34826">
        <w:rPr>
          <w:rFonts w:cs="Arial"/>
        </w:rPr>
        <w:t xml:space="preserve">outreach and training efforts </w:t>
      </w:r>
      <w:r>
        <w:rPr>
          <w:rFonts w:cs="Arial"/>
        </w:rPr>
        <w:t xml:space="preserve">have yielded some success </w:t>
      </w:r>
      <w:r w:rsidR="00B11981">
        <w:rPr>
          <w:rFonts w:cs="Arial"/>
        </w:rPr>
        <w:t>in reducing participation in the alternate assessment, especially in the science doma</w:t>
      </w:r>
      <w:r w:rsidR="001F7E70">
        <w:rPr>
          <w:rFonts w:cs="Arial"/>
        </w:rPr>
        <w:t>in</w:t>
      </w:r>
      <w:r w:rsidR="000944BC">
        <w:rPr>
          <w:rFonts w:cs="Arial"/>
        </w:rPr>
        <w:t>, but there is</w:t>
      </w:r>
      <w:r w:rsidR="00B11981">
        <w:rPr>
          <w:rFonts w:cs="Arial"/>
        </w:rPr>
        <w:t xml:space="preserve"> still a</w:t>
      </w:r>
      <w:r w:rsidR="000944BC">
        <w:rPr>
          <w:rFonts w:cs="Arial"/>
        </w:rPr>
        <w:t xml:space="preserve"> need for </w:t>
      </w:r>
      <w:r w:rsidR="00B11981">
        <w:rPr>
          <w:rFonts w:cs="Arial"/>
        </w:rPr>
        <w:t>robust trainings and support</w:t>
      </w:r>
      <w:r w:rsidR="00753E75">
        <w:rPr>
          <w:rFonts w:cs="Arial"/>
        </w:rPr>
        <w:t xml:space="preserve"> from DESE</w:t>
      </w:r>
      <w:r w:rsidR="001374DE">
        <w:rPr>
          <w:rFonts w:cs="Arial"/>
        </w:rPr>
        <w:t xml:space="preserve">, especially around </w:t>
      </w:r>
      <w:r w:rsidR="00503E46">
        <w:rPr>
          <w:rFonts w:cs="Arial"/>
        </w:rPr>
        <w:t xml:space="preserve">the following </w:t>
      </w:r>
      <w:r w:rsidR="001374DE">
        <w:rPr>
          <w:rFonts w:cs="Arial"/>
        </w:rPr>
        <w:t xml:space="preserve">participation guidelines: </w:t>
      </w:r>
    </w:p>
    <w:p w14:paraId="6B1EB9C0" w14:textId="77777777" w:rsidR="005E399E" w:rsidRPr="002B7111" w:rsidRDefault="005E399E" w:rsidP="009A7146">
      <w:pPr>
        <w:pStyle w:val="ListParagraph"/>
        <w:widowControl w:val="0"/>
        <w:spacing w:after="120"/>
        <w:rPr>
          <w:rFonts w:cs="Arial"/>
        </w:rPr>
      </w:pPr>
      <w:hyperlink r:id="rId19" w:history="1">
        <w:r w:rsidRPr="002B7111">
          <w:rPr>
            <w:rStyle w:val="Hyperlink"/>
            <w:rFonts w:cs="Arial"/>
          </w:rPr>
          <w:t>https://www.doe.mass.edu/mcas/alt/default.html</w:t>
        </w:r>
      </w:hyperlink>
      <w:r w:rsidRPr="002B7111">
        <w:rPr>
          <w:rFonts w:cs="Arial"/>
        </w:rPr>
        <w:t xml:space="preserve">  </w:t>
      </w:r>
      <w:hyperlink r:id="rId20" w:history="1">
        <w:r w:rsidRPr="002B7111">
          <w:rPr>
            <w:rStyle w:val="Hyperlink"/>
            <w:rFonts w:cs="Arial"/>
          </w:rPr>
          <w:t>https://www.doe.mass.edu/mcas/participation.html</w:t>
        </w:r>
      </w:hyperlink>
      <w:r w:rsidRPr="002B7111">
        <w:rPr>
          <w:rFonts w:cs="Arial"/>
        </w:rPr>
        <w:t xml:space="preserve">  </w:t>
      </w:r>
      <w:hyperlink r:id="rId21" w:history="1">
        <w:r w:rsidRPr="002B7111">
          <w:rPr>
            <w:rStyle w:val="Hyperlink"/>
            <w:rFonts w:cs="Arial"/>
          </w:rPr>
          <w:t>https://www.doe.mass.edu/mcas/accessibility/default.html</w:t>
        </w:r>
      </w:hyperlink>
      <w:r w:rsidRPr="002B7111">
        <w:rPr>
          <w:rFonts w:cs="Arial"/>
        </w:rPr>
        <w:t xml:space="preserve"> </w:t>
      </w:r>
    </w:p>
    <w:p w14:paraId="14C8E048" w14:textId="77777777" w:rsidR="005E399E" w:rsidRPr="002B7111" w:rsidRDefault="005E399E" w:rsidP="009A7146">
      <w:pPr>
        <w:pStyle w:val="ListParagraph"/>
        <w:spacing w:after="120"/>
        <w:rPr>
          <w:rFonts w:cs="Arial"/>
        </w:rPr>
      </w:pPr>
    </w:p>
    <w:p w14:paraId="486AE5A2" w14:textId="05850629" w:rsidR="005E399E" w:rsidRPr="00B25D07" w:rsidRDefault="00FA6448" w:rsidP="000E4526">
      <w:pPr>
        <w:pStyle w:val="ListParagraph"/>
        <w:widowControl w:val="0"/>
        <w:numPr>
          <w:ilvl w:val="0"/>
          <w:numId w:val="15"/>
        </w:numPr>
        <w:spacing w:after="120"/>
        <w:rPr>
          <w:rFonts w:cs="Arial"/>
        </w:rPr>
      </w:pPr>
      <w:r>
        <w:rPr>
          <w:rFonts w:cs="Arial"/>
        </w:rPr>
        <w:t>The</w:t>
      </w:r>
      <w:r w:rsidR="005E399E" w:rsidRPr="002B7111">
        <w:rPr>
          <w:rFonts w:cs="Arial"/>
        </w:rPr>
        <w:t xml:space="preserve"> updated statement of assurances require</w:t>
      </w:r>
      <w:r w:rsidR="00805570">
        <w:rPr>
          <w:rFonts w:cs="Arial"/>
        </w:rPr>
        <w:t>d</w:t>
      </w:r>
      <w:r w:rsidR="005E399E" w:rsidRPr="002B7111">
        <w:rPr>
          <w:rFonts w:cs="Arial"/>
        </w:rPr>
        <w:t xml:space="preserve"> districts</w:t>
      </w:r>
      <w:r w:rsidR="00E627B3">
        <w:rPr>
          <w:rFonts w:cs="Arial"/>
        </w:rPr>
        <w:t xml:space="preserve"> examine</w:t>
      </w:r>
      <w:r w:rsidR="00607E55">
        <w:rPr>
          <w:rFonts w:cs="Arial"/>
        </w:rPr>
        <w:t xml:space="preserve"> if</w:t>
      </w:r>
      <w:r w:rsidR="005E399E" w:rsidRPr="002B7111">
        <w:rPr>
          <w:rFonts w:cs="Arial"/>
        </w:rPr>
        <w:t xml:space="preserve"> any disproportionate designation</w:t>
      </w:r>
      <w:r w:rsidR="00607E55">
        <w:rPr>
          <w:rFonts w:cs="Arial"/>
        </w:rPr>
        <w:t xml:space="preserve"> exists and </w:t>
      </w:r>
      <w:r w:rsidR="005E399E" w:rsidRPr="002B7111">
        <w:rPr>
          <w:rFonts w:cs="Arial"/>
        </w:rPr>
        <w:t xml:space="preserve">to explain their method to determine </w:t>
      </w:r>
      <w:r w:rsidR="00607E55">
        <w:rPr>
          <w:rFonts w:cs="Arial"/>
        </w:rPr>
        <w:t>whether</w:t>
      </w:r>
      <w:r w:rsidR="005E399E" w:rsidRPr="002B7111">
        <w:rPr>
          <w:rFonts w:cs="Arial"/>
        </w:rPr>
        <w:t xml:space="preserve"> disproportionality is present. As a new procedure</w:t>
      </w:r>
      <w:r w:rsidR="007468A7" w:rsidRPr="002B7111">
        <w:rPr>
          <w:rFonts w:cs="Arial"/>
        </w:rPr>
        <w:t xml:space="preserve"> last year, DESE provided a risk ratio tool kit. DESE will offer additional trainings during the 2025–2026 school year an</w:t>
      </w:r>
      <w:r w:rsidR="00AC0DA8" w:rsidRPr="002B7111">
        <w:rPr>
          <w:rFonts w:cs="Arial"/>
        </w:rPr>
        <w:t>d</w:t>
      </w:r>
      <w:r w:rsidR="007468A7" w:rsidRPr="002B7111">
        <w:rPr>
          <w:rFonts w:cs="Arial"/>
        </w:rPr>
        <w:t xml:space="preserve"> in-service hours for LEAs to determine how to apply the </w:t>
      </w:r>
      <w:r w:rsidR="007468A7" w:rsidRPr="002B7111">
        <w:rPr>
          <w:rFonts w:cs="Arial"/>
        </w:rPr>
        <w:lastRenderedPageBreak/>
        <w:t>r</w:t>
      </w:r>
      <w:r w:rsidR="00AC0DA8" w:rsidRPr="002B7111">
        <w:rPr>
          <w:rFonts w:cs="Arial"/>
        </w:rPr>
        <w:t>isk ratio tool.</w:t>
      </w:r>
      <w:r w:rsidR="00AB357B">
        <w:rPr>
          <w:rFonts w:cs="Arial"/>
        </w:rPr>
        <w:t xml:space="preserve"> </w:t>
      </w:r>
    </w:p>
    <w:p w14:paraId="16B1F07A" w14:textId="1242D234" w:rsidR="00996CFA" w:rsidRDefault="005E399E" w:rsidP="00B25D07">
      <w:pPr>
        <w:pStyle w:val="NormalWeb"/>
        <w:spacing w:before="0" w:beforeAutospacing="0" w:after="60" w:afterAutospacing="0" w:line="278" w:lineRule="auto"/>
        <w:ind w:left="810"/>
        <w:rPr>
          <w:rFonts w:ascii="Arial" w:hAnsi="Arial" w:cs="Arial"/>
          <w:sz w:val="24"/>
          <w:szCs w:val="24"/>
        </w:rPr>
      </w:pPr>
      <w:r w:rsidRPr="002B7111">
        <w:rPr>
          <w:rFonts w:ascii="Arial" w:hAnsi="Arial" w:cs="Arial"/>
          <w:sz w:val="24"/>
          <w:szCs w:val="24"/>
        </w:rPr>
        <w:t xml:space="preserve">As </w:t>
      </w:r>
      <w:r w:rsidR="00FE6168">
        <w:rPr>
          <w:rFonts w:ascii="Arial" w:hAnsi="Arial" w:cs="Arial"/>
          <w:sz w:val="24"/>
          <w:szCs w:val="24"/>
        </w:rPr>
        <w:t>a continued</w:t>
      </w:r>
      <w:r w:rsidRPr="002B7111">
        <w:rPr>
          <w:rFonts w:ascii="Arial" w:hAnsi="Arial" w:cs="Arial"/>
          <w:sz w:val="24"/>
          <w:szCs w:val="24"/>
        </w:rPr>
        <w:t xml:space="preserve"> member of the National Center for Education Outcome’s Community of Practice, DESE</w:t>
      </w:r>
      <w:r w:rsidR="00BF00FE">
        <w:rPr>
          <w:rFonts w:ascii="Arial" w:hAnsi="Arial" w:cs="Arial"/>
          <w:sz w:val="24"/>
          <w:szCs w:val="24"/>
        </w:rPr>
        <w:t xml:space="preserve"> continues to </w:t>
      </w:r>
      <w:r w:rsidR="00CF0AFD">
        <w:rPr>
          <w:rFonts w:ascii="Arial" w:hAnsi="Arial" w:cs="Arial"/>
          <w:sz w:val="24"/>
          <w:szCs w:val="24"/>
        </w:rPr>
        <w:t xml:space="preserve">meet with other SEA representatives at biweekly meetings </w:t>
      </w:r>
      <w:r w:rsidR="00D130DC">
        <w:rPr>
          <w:rFonts w:ascii="Arial" w:hAnsi="Arial" w:cs="Arial"/>
          <w:sz w:val="24"/>
          <w:szCs w:val="24"/>
        </w:rPr>
        <w:t xml:space="preserve">to collaborate and share monitoring and training plans </w:t>
      </w:r>
      <w:r w:rsidR="00405443">
        <w:rPr>
          <w:rFonts w:ascii="Arial" w:hAnsi="Arial" w:cs="Arial"/>
          <w:sz w:val="24"/>
          <w:szCs w:val="24"/>
        </w:rPr>
        <w:t xml:space="preserve">to </w:t>
      </w:r>
      <w:r w:rsidR="00724EF0">
        <w:rPr>
          <w:rFonts w:ascii="Arial" w:hAnsi="Arial" w:cs="Arial"/>
          <w:sz w:val="24"/>
          <w:szCs w:val="24"/>
        </w:rPr>
        <w:t xml:space="preserve">help </w:t>
      </w:r>
      <w:r w:rsidR="00384F6F">
        <w:rPr>
          <w:rFonts w:ascii="Arial" w:hAnsi="Arial" w:cs="Arial"/>
          <w:sz w:val="24"/>
          <w:szCs w:val="24"/>
        </w:rPr>
        <w:t xml:space="preserve">Massachusetts’ </w:t>
      </w:r>
      <w:r w:rsidR="00724EF0">
        <w:rPr>
          <w:rFonts w:ascii="Arial" w:hAnsi="Arial" w:cs="Arial"/>
          <w:sz w:val="24"/>
          <w:szCs w:val="24"/>
        </w:rPr>
        <w:t>LEAs address disproportionality. DESE has</w:t>
      </w:r>
      <w:r w:rsidRPr="002B7111">
        <w:rPr>
          <w:rFonts w:ascii="Arial" w:hAnsi="Arial" w:cs="Arial"/>
          <w:sz w:val="24"/>
          <w:szCs w:val="24"/>
        </w:rPr>
        <w:t xml:space="preserve"> adopted</w:t>
      </w:r>
      <w:r w:rsidR="00191424">
        <w:rPr>
          <w:rFonts w:ascii="Arial" w:hAnsi="Arial" w:cs="Arial"/>
          <w:sz w:val="24"/>
          <w:szCs w:val="24"/>
        </w:rPr>
        <w:t xml:space="preserve"> and customized</w:t>
      </w:r>
      <w:r w:rsidRPr="002B7111">
        <w:rPr>
          <w:rFonts w:ascii="Arial" w:hAnsi="Arial" w:cs="Arial"/>
          <w:sz w:val="24"/>
          <w:szCs w:val="24"/>
        </w:rPr>
        <w:t xml:space="preserve"> the guidance</w:t>
      </w:r>
      <w:r w:rsidR="0006585B">
        <w:rPr>
          <w:rFonts w:ascii="Arial" w:hAnsi="Arial" w:cs="Arial"/>
          <w:sz w:val="24"/>
          <w:szCs w:val="24"/>
        </w:rPr>
        <w:t xml:space="preserve"> tool</w:t>
      </w:r>
      <w:r w:rsidRPr="002B7111">
        <w:rPr>
          <w:rFonts w:ascii="Arial" w:hAnsi="Arial" w:cs="Arial"/>
          <w:sz w:val="24"/>
          <w:szCs w:val="24"/>
        </w:rPr>
        <w:t xml:space="preserve"> described in the NCEO publication </w:t>
      </w:r>
      <w:hyperlink r:id="rId22" w:history="1">
        <w:r w:rsidRPr="00DF5C42">
          <w:rPr>
            <w:rStyle w:val="Hyperlink"/>
            <w:rFonts w:ascii="Arial" w:hAnsi="Arial" w:cs="Arial"/>
            <w:i/>
            <w:iCs/>
            <w:sz w:val="24"/>
            <w:szCs w:val="24"/>
          </w:rPr>
          <w:t>Disproportionality in the Alternate Assessment Calculator: A Tool for State and Local Education Agencies</w:t>
        </w:r>
      </w:hyperlink>
      <w:r w:rsidRPr="002B7111">
        <w:rPr>
          <w:rFonts w:ascii="Arial" w:hAnsi="Arial" w:cs="Arial"/>
          <w:i/>
          <w:iCs/>
          <w:sz w:val="24"/>
          <w:szCs w:val="24"/>
        </w:rPr>
        <w:t>.</w:t>
      </w:r>
      <w:r w:rsidRPr="002B7111">
        <w:rPr>
          <w:rFonts w:ascii="Arial" w:hAnsi="Arial" w:cs="Arial"/>
          <w:sz w:val="24"/>
          <w:szCs w:val="24"/>
        </w:rPr>
        <w:t xml:space="preserve"> </w:t>
      </w:r>
    </w:p>
    <w:p w14:paraId="1F3164A5" w14:textId="2886CB5E" w:rsidR="005E399E" w:rsidRPr="002B7111" w:rsidRDefault="002B6408" w:rsidP="00607E55">
      <w:pPr>
        <w:pStyle w:val="NormalWeb"/>
        <w:spacing w:before="0" w:beforeAutospacing="0" w:after="360" w:afterAutospacing="0" w:line="278" w:lineRule="auto"/>
        <w:ind w:left="806"/>
        <w:rPr>
          <w:rFonts w:ascii="Arial" w:hAnsi="Arial" w:cs="Arial"/>
          <w:sz w:val="24"/>
          <w:szCs w:val="24"/>
        </w:rPr>
      </w:pPr>
      <w:r w:rsidRPr="005D24E7">
        <w:rPr>
          <w:rFonts w:ascii="Arial" w:hAnsi="Arial" w:cs="Arial"/>
          <w:sz w:val="24"/>
          <w:szCs w:val="24"/>
        </w:rPr>
        <w:t>We</w:t>
      </w:r>
      <w:r w:rsidR="00FE6168" w:rsidRPr="005D24E7">
        <w:rPr>
          <w:rFonts w:ascii="Arial" w:hAnsi="Arial" w:cs="Arial"/>
          <w:sz w:val="24"/>
          <w:szCs w:val="24"/>
        </w:rPr>
        <w:t xml:space="preserve"> also reviewed the</w:t>
      </w:r>
      <w:r w:rsidR="00FE6168" w:rsidRPr="002B7111">
        <w:rPr>
          <w:rFonts w:ascii="Arial" w:hAnsi="Arial" w:cs="Arial"/>
          <w:i/>
          <w:iCs/>
          <w:sz w:val="24"/>
          <w:szCs w:val="24"/>
        </w:rPr>
        <w:t xml:space="preserve"> NCEO Brief: Guidance for Examining Disproportionality of Student Group Participation in Alternate Assessments (#18)</w:t>
      </w:r>
      <w:r w:rsidR="005D24E7">
        <w:rPr>
          <w:rFonts w:ascii="Arial" w:hAnsi="Arial" w:cs="Arial"/>
          <w:i/>
          <w:iCs/>
          <w:sz w:val="24"/>
          <w:szCs w:val="24"/>
        </w:rPr>
        <w:t xml:space="preserve"> </w:t>
      </w:r>
      <w:r w:rsidR="005D24E7">
        <w:rPr>
          <w:rFonts w:ascii="Arial" w:hAnsi="Arial" w:cs="Arial"/>
          <w:sz w:val="24"/>
          <w:szCs w:val="24"/>
        </w:rPr>
        <w:t>to determine if additional measures could be implemented in future years.</w:t>
      </w:r>
      <w:r w:rsidRPr="005D24E7">
        <w:rPr>
          <w:rFonts w:ascii="Arial" w:hAnsi="Arial" w:cs="Arial"/>
          <w:sz w:val="24"/>
          <w:szCs w:val="24"/>
        </w:rPr>
        <w:t xml:space="preserve"> </w:t>
      </w:r>
      <w:r w:rsidR="00280897">
        <w:rPr>
          <w:rFonts w:ascii="Arial" w:hAnsi="Arial" w:cs="Arial"/>
          <w:sz w:val="24"/>
          <w:szCs w:val="24"/>
        </w:rPr>
        <w:t xml:space="preserve"> </w:t>
      </w:r>
    </w:p>
    <w:p w14:paraId="6EE37576" w14:textId="600DDE64" w:rsidR="00A60F05" w:rsidRPr="00A60F05" w:rsidRDefault="00A60F05" w:rsidP="000E4526">
      <w:pPr>
        <w:pStyle w:val="Heading3"/>
        <w:rPr>
          <w:lang w:bidi="th-TH"/>
        </w:rPr>
      </w:pPr>
      <w:r w:rsidRPr="00A60F05">
        <w:rPr>
          <w:lang w:bidi="th-TH"/>
        </w:rPr>
        <w:t>Require that each LEA that the State anticipates will assess more than 1.0 percent of all students assessed with an AA-AAAS in each subject for which the State is seeking a waiver has submitted information to the State justifying the need to exceed the 1.0 percent cap. States must show where these justifications are made publicly available, and that this information is easily accessible (see 34 CFR § 200.6(c)(3)(iv)). For example, the State could include a URL link to these justifications (or a URL link to a summary of these justifications) in the waiver request</w:t>
      </w:r>
      <w:r w:rsidR="00365E8C">
        <w:rPr>
          <w:lang w:bidi="th-TH"/>
        </w:rPr>
        <w:t>.</w:t>
      </w:r>
      <w:r w:rsidRPr="00A60F05">
        <w:rPr>
          <w:lang w:bidi="th-TH"/>
        </w:rPr>
        <w:t xml:space="preserve"> </w:t>
      </w:r>
    </w:p>
    <w:p w14:paraId="523D3A81" w14:textId="325E662B" w:rsidR="00061D05" w:rsidRPr="002B7111" w:rsidRDefault="004B012E" w:rsidP="000E4526">
      <w:pPr>
        <w:pStyle w:val="ListParagraph"/>
        <w:spacing w:after="120"/>
        <w:rPr>
          <w:lang w:bidi="th-TH"/>
        </w:rPr>
      </w:pPr>
      <w:r>
        <w:rPr>
          <w:rFonts w:cs="Arial"/>
        </w:rPr>
        <w:t>As</w:t>
      </w:r>
      <w:r w:rsidR="0055051F">
        <w:rPr>
          <w:rFonts w:cs="Arial"/>
        </w:rPr>
        <w:t xml:space="preserve"> previously described, DESE required all LEAs that </w:t>
      </w:r>
      <w:r w:rsidR="00085958">
        <w:rPr>
          <w:rFonts w:cs="Arial"/>
        </w:rPr>
        <w:t xml:space="preserve">assessed </w:t>
      </w:r>
      <w:r w:rsidR="00877975">
        <w:rPr>
          <w:rFonts w:cs="Arial"/>
        </w:rPr>
        <w:t>or anticipate</w:t>
      </w:r>
      <w:r w:rsidR="003F2712">
        <w:rPr>
          <w:rFonts w:cs="Arial"/>
        </w:rPr>
        <w:t>d</w:t>
      </w:r>
      <w:r w:rsidR="00877975">
        <w:rPr>
          <w:rFonts w:cs="Arial"/>
        </w:rPr>
        <w:t xml:space="preserve"> to assess more </w:t>
      </w:r>
      <w:r w:rsidR="00466992">
        <w:rPr>
          <w:rFonts w:cs="Arial"/>
        </w:rPr>
        <w:t>than 1.0</w:t>
      </w:r>
      <w:r w:rsidR="00085958">
        <w:rPr>
          <w:rFonts w:cs="Arial"/>
        </w:rPr>
        <w:t xml:space="preserve"> percent of students with an alternate assessment</w:t>
      </w:r>
      <w:r w:rsidR="00A67AFE">
        <w:rPr>
          <w:rFonts w:cs="Arial"/>
        </w:rPr>
        <w:t xml:space="preserve"> in 2025 complete a </w:t>
      </w:r>
      <w:r w:rsidR="00D5440D">
        <w:rPr>
          <w:rFonts w:cs="Arial"/>
        </w:rPr>
        <w:t xml:space="preserve">statement of assurances </w:t>
      </w:r>
      <w:r w:rsidR="00466992">
        <w:rPr>
          <w:rFonts w:cs="Arial"/>
        </w:rPr>
        <w:t xml:space="preserve">with their </w:t>
      </w:r>
      <w:r w:rsidR="00D5440D">
        <w:rPr>
          <w:rFonts w:cs="Arial"/>
        </w:rPr>
        <w:t>justification</w:t>
      </w:r>
      <w:r w:rsidR="00466992">
        <w:rPr>
          <w:rFonts w:cs="Arial"/>
        </w:rPr>
        <w:t>s to exceed the 1.</w:t>
      </w:r>
      <w:r w:rsidR="009D4F34">
        <w:rPr>
          <w:rFonts w:cs="Arial"/>
        </w:rPr>
        <w:t>0</w:t>
      </w:r>
      <w:r w:rsidR="00553420">
        <w:rPr>
          <w:rFonts w:cs="Arial"/>
        </w:rPr>
        <w:t>-</w:t>
      </w:r>
      <w:r w:rsidR="00466992">
        <w:rPr>
          <w:rFonts w:cs="Arial"/>
        </w:rPr>
        <w:t>percent cap</w:t>
      </w:r>
      <w:r w:rsidR="00D5440D">
        <w:rPr>
          <w:rFonts w:cs="Arial"/>
        </w:rPr>
        <w:t>.</w:t>
      </w:r>
      <w:r w:rsidR="00A67AFE">
        <w:rPr>
          <w:rFonts w:cs="Arial"/>
        </w:rPr>
        <w:t xml:space="preserve"> All 107 LEAs that were identified based on</w:t>
      </w:r>
      <w:r w:rsidR="00676FD7">
        <w:rPr>
          <w:rFonts w:cs="Arial"/>
        </w:rPr>
        <w:t xml:space="preserve"> 2024 </w:t>
      </w:r>
      <w:r w:rsidR="003F2712">
        <w:rPr>
          <w:rFonts w:cs="Arial"/>
        </w:rPr>
        <w:t>participation</w:t>
      </w:r>
      <w:r w:rsidR="00EB14E9">
        <w:rPr>
          <w:rFonts w:cs="Arial"/>
        </w:rPr>
        <w:t xml:space="preserve"> </w:t>
      </w:r>
      <w:r w:rsidR="009D4F34">
        <w:rPr>
          <w:rFonts w:cs="Arial"/>
        </w:rPr>
        <w:t>rates were notified of the requirement to submit a statement of assurance</w:t>
      </w:r>
      <w:r w:rsidR="00CC6A18">
        <w:rPr>
          <w:rFonts w:cs="Arial"/>
        </w:rPr>
        <w:t xml:space="preserve"> </w:t>
      </w:r>
      <w:r w:rsidR="00A740FA">
        <w:rPr>
          <w:rFonts w:cs="Arial"/>
        </w:rPr>
        <w:t>in 2025</w:t>
      </w:r>
      <w:r w:rsidR="00847758">
        <w:rPr>
          <w:rFonts w:cs="Arial"/>
        </w:rPr>
        <w:t>.</w:t>
      </w:r>
      <w:r w:rsidR="00A740FA">
        <w:rPr>
          <w:rFonts w:cs="Arial"/>
        </w:rPr>
        <w:t xml:space="preserve"> DESE collected each statement of assurance an</w:t>
      </w:r>
      <w:r w:rsidR="00823994">
        <w:rPr>
          <w:rFonts w:cs="Arial"/>
        </w:rPr>
        <w:t xml:space="preserve">d </w:t>
      </w:r>
      <w:r w:rsidR="00553420">
        <w:rPr>
          <w:rFonts w:cs="Arial"/>
        </w:rPr>
        <w:t xml:space="preserve">notified </w:t>
      </w:r>
      <w:r w:rsidR="00823994">
        <w:rPr>
          <w:rFonts w:cs="Arial"/>
        </w:rPr>
        <w:t>the public that the LEA statement of assurances are publicly available upon request. Thi</w:t>
      </w:r>
      <w:r w:rsidR="00293506">
        <w:rPr>
          <w:rFonts w:cs="Arial"/>
        </w:rPr>
        <w:t xml:space="preserve">s statement is displayed on </w:t>
      </w:r>
      <w:hyperlink r:id="rId23" w:history="1">
        <w:r w:rsidR="00293506" w:rsidRPr="00B25D07">
          <w:rPr>
            <w:rStyle w:val="Hyperlink"/>
            <w:rFonts w:cs="Arial"/>
          </w:rPr>
          <w:t>DESE’s MCAS-Alt web</w:t>
        </w:r>
        <w:r w:rsidR="009C3B6E" w:rsidRPr="00B25D07">
          <w:rPr>
            <w:rStyle w:val="Hyperlink"/>
            <w:rFonts w:cs="Arial"/>
          </w:rPr>
          <w:t>site</w:t>
        </w:r>
      </w:hyperlink>
      <w:r w:rsidR="00847758">
        <w:rPr>
          <w:rFonts w:cs="Arial"/>
        </w:rPr>
        <w:t xml:space="preserve"> (see exhibit)</w:t>
      </w:r>
      <w:r w:rsidR="00B25D07">
        <w:rPr>
          <w:rFonts w:cs="Arial"/>
        </w:rPr>
        <w:t>.</w:t>
      </w:r>
    </w:p>
    <w:p w14:paraId="2928069F" w14:textId="21C345C6" w:rsidR="00CE5914" w:rsidRPr="00CE5914" w:rsidRDefault="00061D05" w:rsidP="000E4526">
      <w:pPr>
        <w:pStyle w:val="Heading3"/>
      </w:pPr>
      <w:r w:rsidRPr="00061D05">
        <w:rPr>
          <w:lang w:bidi="th-TH"/>
        </w:rPr>
        <w:t xml:space="preserve">Provide a current plan and timeline by which the State will do the following: </w:t>
      </w:r>
    </w:p>
    <w:p w14:paraId="07375DFB" w14:textId="3A237D04" w:rsidR="00F7123D" w:rsidRPr="00D67654" w:rsidRDefault="00CE5914" w:rsidP="009A7146">
      <w:pPr>
        <w:pStyle w:val="Heading3"/>
        <w:numPr>
          <w:ilvl w:val="0"/>
          <w:numId w:val="24"/>
        </w:numPr>
        <w:spacing w:after="120"/>
        <w:rPr>
          <w:szCs w:val="24"/>
        </w:rPr>
      </w:pPr>
      <w:r w:rsidRPr="00D67654">
        <w:rPr>
          <w:szCs w:val="24"/>
        </w:rPr>
        <w:t>Improve the implementation of the State’s guidelines for participation in the AA-AAAS, including by reviewing and, if necessary, revising its definition of students with the most significant cognitive disabilities (see 34 CFR § 200.6(c)(4)(iv)(</w:t>
      </w:r>
      <w:r w:rsidR="00F7123D" w:rsidRPr="00D67654">
        <w:rPr>
          <w:szCs w:val="24"/>
        </w:rPr>
        <w:t xml:space="preserve">A)) so that less than 1.0 percent of all students assessed take an AA-AAAS. </w:t>
      </w:r>
    </w:p>
    <w:p w14:paraId="24AB7926" w14:textId="77777777" w:rsidR="005E399E" w:rsidRPr="002B7111" w:rsidRDefault="005E399E" w:rsidP="009A7146">
      <w:pPr>
        <w:pStyle w:val="ListParagraph"/>
        <w:spacing w:after="120"/>
        <w:rPr>
          <w:rFonts w:cs="Arial"/>
          <w:b/>
          <w:bCs/>
        </w:rPr>
      </w:pPr>
    </w:p>
    <w:p w14:paraId="61535EB3" w14:textId="320A100C" w:rsidR="005E399E" w:rsidRPr="002B7111" w:rsidRDefault="002E7DC8" w:rsidP="009A7146">
      <w:pPr>
        <w:pStyle w:val="ListParagraph"/>
        <w:spacing w:after="120"/>
        <w:rPr>
          <w:rFonts w:cs="Arial"/>
        </w:rPr>
      </w:pPr>
      <w:r>
        <w:rPr>
          <w:rFonts w:cs="Arial"/>
        </w:rPr>
        <w:t>In 20</w:t>
      </w:r>
      <w:r w:rsidR="00BE19C0">
        <w:rPr>
          <w:rFonts w:cs="Arial"/>
        </w:rPr>
        <w:t>23</w:t>
      </w:r>
      <w:r>
        <w:rPr>
          <w:rFonts w:cs="Arial"/>
        </w:rPr>
        <w:t>,</w:t>
      </w:r>
      <w:r w:rsidR="005E399E" w:rsidRPr="002B7111">
        <w:rPr>
          <w:rFonts w:cs="Arial"/>
        </w:rPr>
        <w:t xml:space="preserve"> DESE released a new definition of a student with the most significant cognitive disabilities, and began providing technical assistance around the new definition (see exhibits). </w:t>
      </w:r>
      <w:r w:rsidR="005E399E" w:rsidRPr="002B7111" w:rsidDel="00EB606D">
        <w:rPr>
          <w:rFonts w:cs="Arial"/>
        </w:rPr>
        <w:t xml:space="preserve">The state </w:t>
      </w:r>
      <w:r w:rsidR="0047114F">
        <w:rPr>
          <w:rFonts w:cs="Arial"/>
        </w:rPr>
        <w:t xml:space="preserve">provided </w:t>
      </w:r>
      <w:hyperlink r:id="rId24" w:history="1">
        <w:r w:rsidR="0047114F" w:rsidRPr="002B7111" w:rsidDel="00EB606D">
          <w:rPr>
            <w:rStyle w:val="Hyperlink"/>
            <w:rFonts w:cs="Arial"/>
          </w:rPr>
          <w:t>new materials and updated resources</w:t>
        </w:r>
      </w:hyperlink>
      <w:r w:rsidR="0047114F" w:rsidRPr="002B7111" w:rsidDel="00EB606D">
        <w:rPr>
          <w:rFonts w:cs="Arial"/>
        </w:rPr>
        <w:t xml:space="preserve"> </w:t>
      </w:r>
      <w:r w:rsidR="005E399E" w:rsidRPr="002B7111" w:rsidDel="00EB606D">
        <w:rPr>
          <w:rFonts w:cs="Arial"/>
        </w:rPr>
        <w:t>to educate districts—particularly districts that have exceeded the 1.0</w:t>
      </w:r>
      <w:r w:rsidR="005C793A">
        <w:rPr>
          <w:rFonts w:cs="Arial"/>
        </w:rPr>
        <w:t>-</w:t>
      </w:r>
      <w:r w:rsidR="005E399E" w:rsidRPr="002B7111" w:rsidDel="00EB606D">
        <w:rPr>
          <w:rFonts w:cs="Arial"/>
        </w:rPr>
        <w:lastRenderedPageBreak/>
        <w:t>percent threshold in previous years—</w:t>
      </w:r>
      <w:r w:rsidR="00A04750">
        <w:rPr>
          <w:rFonts w:cs="Arial"/>
        </w:rPr>
        <w:t>and</w:t>
      </w:r>
      <w:r w:rsidR="005E399E" w:rsidRPr="002B7111" w:rsidDel="00EB606D">
        <w:rPr>
          <w:rFonts w:cs="Arial"/>
        </w:rPr>
        <w:t xml:space="preserve"> support them in lowering their alternate assessment participation rates.  </w:t>
      </w:r>
    </w:p>
    <w:p w14:paraId="71D05B8F" w14:textId="14B0E1AB" w:rsidR="00191424" w:rsidRDefault="00EA393F" w:rsidP="00375F74">
      <w:pPr>
        <w:tabs>
          <w:tab w:val="left" w:pos="720"/>
        </w:tabs>
        <w:ind w:left="720"/>
        <w:rPr>
          <w:rFonts w:cs="Arial"/>
        </w:rPr>
      </w:pPr>
      <w:r>
        <w:rPr>
          <w:rFonts w:cs="Arial"/>
        </w:rPr>
        <w:t xml:space="preserve">DESE </w:t>
      </w:r>
      <w:r w:rsidR="00552183">
        <w:rPr>
          <w:rFonts w:cs="Arial"/>
        </w:rPr>
        <w:t>require</w:t>
      </w:r>
      <w:r w:rsidR="00400D85">
        <w:rPr>
          <w:rFonts w:cs="Arial"/>
        </w:rPr>
        <w:t>d</w:t>
      </w:r>
      <w:r w:rsidR="00552183">
        <w:rPr>
          <w:rFonts w:cs="Arial"/>
        </w:rPr>
        <w:t xml:space="preserve"> that</w:t>
      </w:r>
      <w:r w:rsidR="005E399E" w:rsidRPr="002B7111">
        <w:rPr>
          <w:rFonts w:cs="Arial"/>
        </w:rPr>
        <w:t xml:space="preserve"> LEAs review specific cognitive and adaptive behavior functioning levels of all students designated for an alternate assessment. The eligibility criteria </w:t>
      </w:r>
      <w:r w:rsidR="00225AE9">
        <w:rPr>
          <w:rFonts w:cs="Arial"/>
        </w:rPr>
        <w:t>was</w:t>
      </w:r>
      <w:r w:rsidR="005E399E" w:rsidRPr="002B7111">
        <w:rPr>
          <w:rFonts w:cs="Arial"/>
        </w:rPr>
        <w:t xml:space="preserve"> emphasized in last year’s statement of assurances sent to all districts over the 1.0</w:t>
      </w:r>
      <w:r w:rsidR="00400D85">
        <w:rPr>
          <w:rFonts w:cs="Arial"/>
        </w:rPr>
        <w:t>-</w:t>
      </w:r>
      <w:r w:rsidR="005E399E" w:rsidRPr="002B7111">
        <w:rPr>
          <w:rFonts w:cs="Arial"/>
        </w:rPr>
        <w:t xml:space="preserve">percent cap. </w:t>
      </w:r>
    </w:p>
    <w:p w14:paraId="7ED892B2" w14:textId="05BEF055" w:rsidR="00E209CF" w:rsidRDefault="005E399E" w:rsidP="009A7146">
      <w:pPr>
        <w:tabs>
          <w:tab w:val="left" w:pos="720"/>
        </w:tabs>
        <w:ind w:left="720"/>
        <w:rPr>
          <w:rFonts w:cs="Arial"/>
        </w:rPr>
      </w:pPr>
      <w:r w:rsidRPr="002B7111">
        <w:rPr>
          <w:rFonts w:cs="Arial"/>
        </w:rPr>
        <w:t>The 202</w:t>
      </w:r>
      <w:r w:rsidR="008E640E">
        <w:rPr>
          <w:rFonts w:cs="Arial"/>
        </w:rPr>
        <w:t>4</w:t>
      </w:r>
      <w:r w:rsidRPr="002B7111">
        <w:rPr>
          <w:rFonts w:cs="Arial"/>
        </w:rPr>
        <w:t>–202</w:t>
      </w:r>
      <w:r w:rsidR="008E640E">
        <w:rPr>
          <w:rFonts w:cs="Arial"/>
        </w:rPr>
        <w:t>5</w:t>
      </w:r>
      <w:r w:rsidRPr="002B7111">
        <w:rPr>
          <w:rFonts w:cs="Arial"/>
        </w:rPr>
        <w:t xml:space="preserve"> school year</w:t>
      </w:r>
      <w:r w:rsidR="003303C1">
        <w:rPr>
          <w:rFonts w:cs="Arial"/>
        </w:rPr>
        <w:t xml:space="preserve"> continued</w:t>
      </w:r>
      <w:r w:rsidRPr="002B7111">
        <w:rPr>
          <w:rFonts w:cs="Arial"/>
        </w:rPr>
        <w:t xml:space="preserve"> </w:t>
      </w:r>
      <w:r w:rsidR="00454041">
        <w:rPr>
          <w:rFonts w:cs="Arial"/>
        </w:rPr>
        <w:t xml:space="preserve">our </w:t>
      </w:r>
      <w:r w:rsidRPr="002B7111">
        <w:rPr>
          <w:rFonts w:cs="Arial"/>
        </w:rPr>
        <w:t xml:space="preserve">transition </w:t>
      </w:r>
      <w:r w:rsidR="00454041">
        <w:rPr>
          <w:rFonts w:cs="Arial"/>
        </w:rPr>
        <w:t>plan</w:t>
      </w:r>
      <w:r w:rsidR="00832318">
        <w:rPr>
          <w:rFonts w:cs="Arial"/>
        </w:rPr>
        <w:t>ning and period</w:t>
      </w:r>
      <w:r w:rsidRPr="002B7111">
        <w:rPr>
          <w:rFonts w:cs="Arial"/>
        </w:rPr>
        <w:t xml:space="preserve"> for schools to learn and adopt the new eligibility criteria. </w:t>
      </w:r>
      <w:r w:rsidR="00DB6E1A">
        <w:rPr>
          <w:rFonts w:cs="Arial"/>
        </w:rPr>
        <w:t xml:space="preserve">We </w:t>
      </w:r>
      <w:r w:rsidR="007E0892">
        <w:rPr>
          <w:rFonts w:cs="Arial"/>
        </w:rPr>
        <w:t>reviewed</w:t>
      </w:r>
      <w:r w:rsidR="00DB6E1A">
        <w:rPr>
          <w:rFonts w:cs="Arial"/>
        </w:rPr>
        <w:t xml:space="preserve"> feedback from our LEAs </w:t>
      </w:r>
      <w:r w:rsidR="00387C54">
        <w:rPr>
          <w:rFonts w:cs="Arial"/>
        </w:rPr>
        <w:t>o</w:t>
      </w:r>
      <w:r w:rsidR="000F25D5">
        <w:rPr>
          <w:rFonts w:cs="Arial"/>
        </w:rPr>
        <w:t>n</w:t>
      </w:r>
      <w:r w:rsidR="00387C54">
        <w:rPr>
          <w:rFonts w:cs="Arial"/>
        </w:rPr>
        <w:t xml:space="preserve"> their comprehension of the revised eligibility </w:t>
      </w:r>
      <w:r w:rsidR="0095627A">
        <w:rPr>
          <w:rFonts w:cs="Arial"/>
        </w:rPr>
        <w:t>criteria for participating in the MCAS-A</w:t>
      </w:r>
      <w:r w:rsidR="004A1C11">
        <w:rPr>
          <w:rFonts w:cs="Arial"/>
        </w:rPr>
        <w:t>lt.</w:t>
      </w:r>
      <w:r w:rsidR="0095627A">
        <w:rPr>
          <w:rFonts w:cs="Arial"/>
        </w:rPr>
        <w:t xml:space="preserve"> </w:t>
      </w:r>
      <w:r w:rsidRPr="002B7111">
        <w:rPr>
          <w:rFonts w:cs="Arial"/>
        </w:rPr>
        <w:t>Our LEAs communicated to DESE</w:t>
      </w:r>
      <w:r w:rsidR="0095627A">
        <w:rPr>
          <w:rFonts w:cs="Arial"/>
        </w:rPr>
        <w:t>,</w:t>
      </w:r>
      <w:r w:rsidRPr="002B7111">
        <w:rPr>
          <w:rFonts w:cs="Arial"/>
        </w:rPr>
        <w:t xml:space="preserve"> through the submitted statement of assurances</w:t>
      </w:r>
      <w:r w:rsidR="004A1C11">
        <w:rPr>
          <w:rFonts w:cs="Arial"/>
        </w:rPr>
        <w:t xml:space="preserve"> </w:t>
      </w:r>
      <w:r w:rsidR="00BE7479" w:rsidRPr="002B7111">
        <w:rPr>
          <w:rFonts w:cs="Arial"/>
        </w:rPr>
        <w:t>a</w:t>
      </w:r>
      <w:r w:rsidR="00BE7479">
        <w:rPr>
          <w:rFonts w:cs="Arial"/>
        </w:rPr>
        <w:t xml:space="preserve">s well as </w:t>
      </w:r>
      <w:r w:rsidRPr="002B7111">
        <w:rPr>
          <w:rFonts w:cs="Arial"/>
        </w:rPr>
        <w:t>informal questions</w:t>
      </w:r>
      <w:r w:rsidR="00BE7479">
        <w:rPr>
          <w:rFonts w:cs="Arial"/>
        </w:rPr>
        <w:t xml:space="preserve"> and discussions</w:t>
      </w:r>
      <w:r w:rsidR="0095627A">
        <w:rPr>
          <w:rFonts w:cs="Arial"/>
        </w:rPr>
        <w:t>,</w:t>
      </w:r>
      <w:r w:rsidRPr="002B7111">
        <w:rPr>
          <w:rFonts w:cs="Arial"/>
        </w:rPr>
        <w:t xml:space="preserve"> that some schools and educators</w:t>
      </w:r>
      <w:r w:rsidR="003303C1">
        <w:rPr>
          <w:rFonts w:cs="Arial"/>
        </w:rPr>
        <w:t xml:space="preserve"> still</w:t>
      </w:r>
      <w:r w:rsidRPr="002B7111">
        <w:rPr>
          <w:rFonts w:cs="Arial"/>
        </w:rPr>
        <w:t xml:space="preserve"> did not have</w:t>
      </w:r>
      <w:r w:rsidR="00BC714B">
        <w:rPr>
          <w:rFonts w:cs="Arial"/>
        </w:rPr>
        <w:t xml:space="preserve"> the</w:t>
      </w:r>
      <w:r w:rsidRPr="002B7111">
        <w:rPr>
          <w:rFonts w:cs="Arial"/>
        </w:rPr>
        <w:t xml:space="preserve"> objective evaluation data required to comply with all aspects of the definition </w:t>
      </w:r>
      <w:r w:rsidR="00832318" w:rsidRPr="00832318">
        <w:rPr>
          <w:rFonts w:cs="Arial"/>
        </w:rPr>
        <w:t>and criteria</w:t>
      </w:r>
      <w:r w:rsidRPr="002B7111">
        <w:rPr>
          <w:rFonts w:cs="Arial"/>
        </w:rPr>
        <w:t>.</w:t>
      </w:r>
      <w:r w:rsidR="005F305F">
        <w:rPr>
          <w:rFonts w:cs="Arial"/>
        </w:rPr>
        <w:t xml:space="preserve"> </w:t>
      </w:r>
      <w:r w:rsidR="005648AD">
        <w:rPr>
          <w:rFonts w:cs="Arial"/>
        </w:rPr>
        <w:t>In addition, i</w:t>
      </w:r>
      <w:r w:rsidR="005F305F">
        <w:rPr>
          <w:rFonts w:cs="Arial"/>
        </w:rPr>
        <w:t xml:space="preserve">nformation from </w:t>
      </w:r>
      <w:r w:rsidR="00677842">
        <w:rPr>
          <w:rFonts w:cs="Arial"/>
        </w:rPr>
        <w:t>DESE’s</w:t>
      </w:r>
      <w:r w:rsidR="005F305F">
        <w:rPr>
          <w:rFonts w:cs="Arial"/>
        </w:rPr>
        <w:t xml:space="preserve"> P</w:t>
      </w:r>
      <w:r w:rsidR="005220A2">
        <w:rPr>
          <w:rFonts w:cs="Arial"/>
        </w:rPr>
        <w:t xml:space="preserve">ublic School Monitoring unit </w:t>
      </w:r>
      <w:r w:rsidR="00CB437C">
        <w:rPr>
          <w:rFonts w:cs="Arial"/>
        </w:rPr>
        <w:t>found that some LEAs</w:t>
      </w:r>
      <w:r w:rsidR="00996727">
        <w:rPr>
          <w:rFonts w:cs="Arial"/>
        </w:rPr>
        <w:t xml:space="preserve"> did not complete the </w:t>
      </w:r>
      <w:r w:rsidR="00677842">
        <w:rPr>
          <w:rFonts w:cs="Arial"/>
        </w:rPr>
        <w:t>Alternate Assessment Eligibility</w:t>
      </w:r>
      <w:r w:rsidR="006F3478">
        <w:rPr>
          <w:rFonts w:cs="Arial"/>
        </w:rPr>
        <w:t xml:space="preserve"> Participation</w:t>
      </w:r>
      <w:r w:rsidRPr="002B7111">
        <w:rPr>
          <w:rFonts w:cs="Arial"/>
        </w:rPr>
        <w:t xml:space="preserve"> Tool. </w:t>
      </w:r>
      <w:r w:rsidR="00BC714B">
        <w:rPr>
          <w:rFonts w:cs="Arial"/>
        </w:rPr>
        <w:t>These</w:t>
      </w:r>
      <w:r w:rsidR="00BC714B" w:rsidRPr="002B7111">
        <w:rPr>
          <w:rFonts w:cs="Arial"/>
        </w:rPr>
        <w:t xml:space="preserve"> </w:t>
      </w:r>
      <w:r w:rsidRPr="002B7111">
        <w:rPr>
          <w:rFonts w:cs="Arial"/>
        </w:rPr>
        <w:t xml:space="preserve">LEAs </w:t>
      </w:r>
      <w:r w:rsidR="006F3478">
        <w:rPr>
          <w:rFonts w:cs="Arial"/>
        </w:rPr>
        <w:t xml:space="preserve">are </w:t>
      </w:r>
      <w:r w:rsidR="00445C50">
        <w:rPr>
          <w:rFonts w:cs="Arial"/>
        </w:rPr>
        <w:t>continuing to work on obtaining</w:t>
      </w:r>
      <w:r w:rsidRPr="002B7111">
        <w:rPr>
          <w:rFonts w:cs="Arial"/>
        </w:rPr>
        <w:t xml:space="preserve"> updated measures of cognitive and adaptative behavior for students designated for the alternate assessment.</w:t>
      </w:r>
    </w:p>
    <w:p w14:paraId="5580A927" w14:textId="10B04414" w:rsidR="00E209CF" w:rsidRPr="00B34826" w:rsidRDefault="00F014DD" w:rsidP="000E4526">
      <w:pPr>
        <w:pStyle w:val="Default"/>
        <w:shd w:val="clear" w:color="auto" w:fill="FFFFFF" w:themeFill="background1"/>
        <w:spacing w:after="240" w:line="278" w:lineRule="auto"/>
        <w:ind w:left="720"/>
        <w:rPr>
          <w:rFonts w:ascii="Arial" w:hAnsi="Arial" w:cs="Arial"/>
        </w:rPr>
      </w:pPr>
      <w:r>
        <w:rPr>
          <w:rFonts w:ascii="Arial" w:hAnsi="Arial" w:cs="Arial"/>
        </w:rPr>
        <w:t xml:space="preserve">The </w:t>
      </w:r>
      <w:r w:rsidR="00E209CF" w:rsidRPr="00E846D5">
        <w:rPr>
          <w:rFonts w:ascii="Arial" w:hAnsi="Arial" w:cs="Arial"/>
        </w:rPr>
        <w:t>participation data provides evidence that the alternate assessment participation numbers decrease</w:t>
      </w:r>
      <w:r w:rsidR="00E209CF">
        <w:rPr>
          <w:rFonts w:ascii="Arial" w:hAnsi="Arial" w:cs="Arial"/>
        </w:rPr>
        <w:t xml:space="preserve">d in all </w:t>
      </w:r>
      <w:r w:rsidR="00E209CF" w:rsidRPr="00B34826">
        <w:rPr>
          <w:rFonts w:ascii="Arial" w:hAnsi="Arial" w:cs="Arial"/>
        </w:rPr>
        <w:t>subjects. Our continued goal is to reach the 1.0</w:t>
      </w:r>
      <w:r>
        <w:rPr>
          <w:rFonts w:ascii="Arial" w:hAnsi="Arial" w:cs="Arial"/>
        </w:rPr>
        <w:t>-</w:t>
      </w:r>
      <w:r w:rsidR="00E209CF" w:rsidRPr="00B34826">
        <w:rPr>
          <w:rFonts w:ascii="Arial" w:hAnsi="Arial" w:cs="Arial"/>
        </w:rPr>
        <w:t>percent cap</w:t>
      </w:r>
      <w:r w:rsidR="00E209CF">
        <w:rPr>
          <w:rFonts w:ascii="Arial" w:hAnsi="Arial" w:cs="Arial"/>
        </w:rPr>
        <w:t xml:space="preserve"> across all subjects.</w:t>
      </w:r>
      <w:r w:rsidR="00E209CF">
        <w:rPr>
          <w:rFonts w:ascii="Arial" w:hAnsi="Arial" w:cs="Arial"/>
          <w:b/>
          <w:bCs/>
        </w:rPr>
        <w:t xml:space="preserve"> </w:t>
      </w:r>
      <w:r>
        <w:rPr>
          <w:rFonts w:ascii="Arial" w:hAnsi="Arial" w:cs="Arial"/>
        </w:rPr>
        <w:t xml:space="preserve">DESE </w:t>
      </w:r>
      <w:r w:rsidR="00E209CF" w:rsidRPr="00B34826">
        <w:rPr>
          <w:rFonts w:ascii="Arial" w:hAnsi="Arial" w:cs="Arial"/>
        </w:rPr>
        <w:t>will continue</w:t>
      </w:r>
      <w:r w:rsidR="00E209CF">
        <w:rPr>
          <w:rFonts w:ascii="Arial" w:hAnsi="Arial" w:cs="Arial"/>
        </w:rPr>
        <w:t xml:space="preserve"> to </w:t>
      </w:r>
      <w:r w:rsidR="00E209CF" w:rsidRPr="00B34826">
        <w:rPr>
          <w:rFonts w:ascii="Arial" w:hAnsi="Arial" w:cs="Arial"/>
        </w:rPr>
        <w:t xml:space="preserve">evolve </w:t>
      </w:r>
      <w:r w:rsidR="00E209CF" w:rsidRPr="002B7111">
        <w:rPr>
          <w:rFonts w:ascii="Arial" w:hAnsi="Arial" w:cs="Arial"/>
        </w:rPr>
        <w:t>our</w:t>
      </w:r>
      <w:r w:rsidR="00E209CF" w:rsidRPr="00B34826">
        <w:rPr>
          <w:rFonts w:ascii="Arial" w:hAnsi="Arial" w:cs="Arial"/>
        </w:rPr>
        <w:t xml:space="preserve"> monitoring practices and technical assistance to ensure LEAs are correctly and fully applying the updated eligibility criteria when determining eligibility for an AA-AAAS. </w:t>
      </w:r>
    </w:p>
    <w:p w14:paraId="362D9340" w14:textId="70C2FD9B" w:rsidR="0090737A" w:rsidRDefault="005648AD" w:rsidP="000E4526">
      <w:pPr>
        <w:tabs>
          <w:tab w:val="left" w:pos="720"/>
        </w:tabs>
        <w:ind w:left="720"/>
        <w:rPr>
          <w:rFonts w:cs="Arial"/>
        </w:rPr>
      </w:pPr>
      <w:r>
        <w:rPr>
          <w:rFonts w:cs="Arial"/>
        </w:rPr>
        <w:t xml:space="preserve">To </w:t>
      </w:r>
      <w:r w:rsidR="00E817C2">
        <w:rPr>
          <w:rFonts w:cs="Arial"/>
        </w:rPr>
        <w:t>improve our implementation</w:t>
      </w:r>
      <w:r w:rsidR="000F25D5">
        <w:rPr>
          <w:rFonts w:cs="Arial"/>
        </w:rPr>
        <w:t xml:space="preserve"> and to continue to support schools and districts</w:t>
      </w:r>
      <w:r w:rsidR="00E817C2">
        <w:rPr>
          <w:rFonts w:cs="Arial"/>
        </w:rPr>
        <w:t xml:space="preserve">, </w:t>
      </w:r>
      <w:r w:rsidR="005E399E" w:rsidRPr="002B7111">
        <w:rPr>
          <w:rFonts w:cs="Arial"/>
        </w:rPr>
        <w:t xml:space="preserve">DESE </w:t>
      </w:r>
      <w:r w:rsidR="0090737A">
        <w:rPr>
          <w:rFonts w:cs="Arial"/>
        </w:rPr>
        <w:t xml:space="preserve">has completed the following steps: </w:t>
      </w:r>
    </w:p>
    <w:p w14:paraId="0782A7B1" w14:textId="2BC7C813" w:rsidR="00B01731" w:rsidRDefault="0090737A" w:rsidP="0090737A">
      <w:pPr>
        <w:pStyle w:val="ListParagraph"/>
        <w:numPr>
          <w:ilvl w:val="0"/>
          <w:numId w:val="39"/>
        </w:numPr>
        <w:spacing w:after="120"/>
        <w:rPr>
          <w:rFonts w:cs="Arial"/>
        </w:rPr>
      </w:pPr>
      <w:r>
        <w:rPr>
          <w:rFonts w:cs="Arial"/>
        </w:rPr>
        <w:t>D</w:t>
      </w:r>
      <w:r w:rsidR="005E399E" w:rsidRPr="00144675">
        <w:rPr>
          <w:rFonts w:cs="Arial"/>
        </w:rPr>
        <w:t>elivered</w:t>
      </w:r>
      <w:r w:rsidR="00EA393F" w:rsidRPr="00144675">
        <w:rPr>
          <w:rFonts w:cs="Arial"/>
        </w:rPr>
        <w:t xml:space="preserve"> </w:t>
      </w:r>
      <w:r w:rsidR="005E399E" w:rsidRPr="00144675">
        <w:rPr>
          <w:rFonts w:cs="Arial"/>
        </w:rPr>
        <w:t>training</w:t>
      </w:r>
      <w:r w:rsidR="00700559" w:rsidRPr="00144675">
        <w:rPr>
          <w:rFonts w:cs="Arial"/>
        </w:rPr>
        <w:t>s</w:t>
      </w:r>
      <w:r w:rsidR="005E399E" w:rsidRPr="00144675">
        <w:rPr>
          <w:rFonts w:cs="Arial"/>
        </w:rPr>
        <w:t xml:space="preserve"> on Alternate Assessment Participation Criteria in January and February 202</w:t>
      </w:r>
      <w:r w:rsidR="00A97167" w:rsidRPr="00144675">
        <w:rPr>
          <w:rFonts w:cs="Arial"/>
        </w:rPr>
        <w:t>5</w:t>
      </w:r>
    </w:p>
    <w:p w14:paraId="717DE6F4" w14:textId="4A1E8766" w:rsidR="001F1EAB" w:rsidRDefault="001F1EAB" w:rsidP="001F1EAB">
      <w:pPr>
        <w:pStyle w:val="ListParagraph"/>
        <w:numPr>
          <w:ilvl w:val="0"/>
          <w:numId w:val="39"/>
        </w:numPr>
        <w:spacing w:after="120"/>
        <w:rPr>
          <w:rFonts w:cs="Arial"/>
        </w:rPr>
      </w:pPr>
      <w:r>
        <w:rPr>
          <w:rFonts w:cs="Arial"/>
        </w:rPr>
        <w:t>H</w:t>
      </w:r>
      <w:r w:rsidR="0099102E">
        <w:rPr>
          <w:rFonts w:cs="Arial"/>
        </w:rPr>
        <w:t>eld</w:t>
      </w:r>
      <w:r>
        <w:rPr>
          <w:rFonts w:cs="Arial"/>
        </w:rPr>
        <w:t xml:space="preserve"> annual MCAS-Alt fall training sessions</w:t>
      </w:r>
    </w:p>
    <w:p w14:paraId="3112DC7F" w14:textId="4E75DA1E" w:rsidR="00B01731" w:rsidRDefault="00B01731" w:rsidP="0090737A">
      <w:pPr>
        <w:pStyle w:val="ListParagraph"/>
        <w:numPr>
          <w:ilvl w:val="0"/>
          <w:numId w:val="39"/>
        </w:numPr>
        <w:spacing w:after="120"/>
        <w:rPr>
          <w:rFonts w:cs="Arial"/>
        </w:rPr>
      </w:pPr>
      <w:r>
        <w:rPr>
          <w:rFonts w:cs="Arial"/>
        </w:rPr>
        <w:t xml:space="preserve">Scheduled trainings for </w:t>
      </w:r>
      <w:r w:rsidR="00131386" w:rsidRPr="00144675">
        <w:rPr>
          <w:rFonts w:cs="Arial"/>
        </w:rPr>
        <w:t xml:space="preserve">special education leaders </w:t>
      </w:r>
      <w:r w:rsidR="001F1EAB">
        <w:rPr>
          <w:rFonts w:cs="Arial"/>
        </w:rPr>
        <w:t xml:space="preserve">in targeted districts </w:t>
      </w:r>
      <w:r w:rsidR="00131386" w:rsidRPr="00144675">
        <w:rPr>
          <w:rFonts w:cs="Arial"/>
        </w:rPr>
        <w:t>in fall 2025</w:t>
      </w:r>
      <w:r w:rsidR="001F1EAB">
        <w:rPr>
          <w:rFonts w:cs="Arial"/>
        </w:rPr>
        <w:t xml:space="preserve"> (see next section below for more details)</w:t>
      </w:r>
    </w:p>
    <w:p w14:paraId="5C74266A" w14:textId="5449F973" w:rsidR="00DA6BB4" w:rsidRPr="00144675" w:rsidRDefault="006E5729" w:rsidP="00144675">
      <w:pPr>
        <w:pStyle w:val="ListParagraph"/>
        <w:numPr>
          <w:ilvl w:val="0"/>
          <w:numId w:val="39"/>
        </w:numPr>
        <w:spacing w:after="120"/>
        <w:rPr>
          <w:rFonts w:cs="Arial"/>
        </w:rPr>
      </w:pPr>
      <w:r>
        <w:rPr>
          <w:rFonts w:cs="Arial"/>
        </w:rPr>
        <w:t xml:space="preserve">Offered </w:t>
      </w:r>
      <w:r w:rsidR="001F1EAB">
        <w:rPr>
          <w:rFonts w:cs="Arial"/>
        </w:rPr>
        <w:t>p</w:t>
      </w:r>
      <w:r w:rsidR="0045144D" w:rsidRPr="00144675">
        <w:rPr>
          <w:rFonts w:cs="Arial"/>
        </w:rPr>
        <w:t xml:space="preserve">re-recorded webinars </w:t>
      </w:r>
      <w:r w:rsidR="00FE72E0" w:rsidRPr="00144675">
        <w:rPr>
          <w:rFonts w:cs="Arial"/>
        </w:rPr>
        <w:t xml:space="preserve">at the beginning of the school year </w:t>
      </w:r>
      <w:r w:rsidR="0045144D" w:rsidRPr="00144675">
        <w:rPr>
          <w:rFonts w:cs="Arial"/>
        </w:rPr>
        <w:t>and included</w:t>
      </w:r>
      <w:r w:rsidR="00CB1B8A" w:rsidRPr="00144675">
        <w:rPr>
          <w:rFonts w:cs="Arial"/>
        </w:rPr>
        <w:t xml:space="preserve"> specific information on the </w:t>
      </w:r>
      <w:r w:rsidR="00CF5330" w:rsidRPr="00144675">
        <w:rPr>
          <w:rFonts w:cs="Arial"/>
        </w:rPr>
        <w:t>updated definition of students with the most significant cognitive disabilities</w:t>
      </w:r>
      <w:r w:rsidR="00FF20F9" w:rsidRPr="00144675">
        <w:rPr>
          <w:rFonts w:cs="Arial"/>
        </w:rPr>
        <w:t xml:space="preserve"> (see exhibit</w:t>
      </w:r>
      <w:r w:rsidR="6C87D46C" w:rsidRPr="00144675">
        <w:rPr>
          <w:rFonts w:cs="Arial"/>
        </w:rPr>
        <w:t>s</w:t>
      </w:r>
      <w:r w:rsidR="00FF20F9" w:rsidRPr="00144675">
        <w:rPr>
          <w:rFonts w:cs="Arial"/>
        </w:rPr>
        <w:t>)</w:t>
      </w:r>
      <w:r w:rsidR="00F42C78" w:rsidRPr="00144675">
        <w:rPr>
          <w:rFonts w:cs="Arial"/>
        </w:rPr>
        <w:t xml:space="preserve"> </w:t>
      </w:r>
    </w:p>
    <w:p w14:paraId="4C114F16" w14:textId="1A4DF586" w:rsidR="007E0892" w:rsidRDefault="001F1EAB" w:rsidP="00DA6BB4">
      <w:pPr>
        <w:pStyle w:val="ListParagraph"/>
        <w:numPr>
          <w:ilvl w:val="0"/>
          <w:numId w:val="38"/>
        </w:numPr>
        <w:spacing w:after="120"/>
        <w:rPr>
          <w:rFonts w:cs="Arial"/>
        </w:rPr>
      </w:pPr>
      <w:r>
        <w:rPr>
          <w:rFonts w:cs="Arial"/>
        </w:rPr>
        <w:t>Added</w:t>
      </w:r>
      <w:r w:rsidR="00F42C78" w:rsidRPr="00144675">
        <w:rPr>
          <w:rFonts w:cs="Arial"/>
        </w:rPr>
        <w:t xml:space="preserve"> new MCAS-Alt office hours trainings sessions </w:t>
      </w:r>
      <w:r w:rsidR="00E3511D">
        <w:rPr>
          <w:rFonts w:cs="Arial"/>
        </w:rPr>
        <w:t>with</w:t>
      </w:r>
      <w:r w:rsidR="00F42C78" w:rsidRPr="00144675">
        <w:rPr>
          <w:rFonts w:cs="Arial"/>
        </w:rPr>
        <w:t xml:space="preserve"> a </w:t>
      </w:r>
      <w:r w:rsidR="00094F4F" w:rsidRPr="00144675">
        <w:rPr>
          <w:rFonts w:cs="Arial"/>
        </w:rPr>
        <w:t>question-and-answer</w:t>
      </w:r>
      <w:r w:rsidR="00F42C78" w:rsidRPr="00144675">
        <w:rPr>
          <w:rFonts w:cs="Arial"/>
        </w:rPr>
        <w:t xml:space="preserve"> </w:t>
      </w:r>
      <w:r w:rsidR="00DE4CA8" w:rsidRPr="00144675">
        <w:rPr>
          <w:rFonts w:cs="Arial"/>
        </w:rPr>
        <w:t xml:space="preserve">format </w:t>
      </w:r>
      <w:r w:rsidR="00826371" w:rsidRPr="00144675">
        <w:rPr>
          <w:rFonts w:cs="Arial"/>
        </w:rPr>
        <w:t>for</w:t>
      </w:r>
      <w:r w:rsidR="00DE4CA8" w:rsidRPr="00144675">
        <w:rPr>
          <w:rFonts w:cs="Arial"/>
        </w:rPr>
        <w:t xml:space="preserve"> our </w:t>
      </w:r>
      <w:r w:rsidR="00E300C5" w:rsidRPr="00144675">
        <w:rPr>
          <w:rFonts w:cs="Arial"/>
        </w:rPr>
        <w:t>LEA</w:t>
      </w:r>
      <w:r w:rsidR="00DE4CA8" w:rsidRPr="00144675">
        <w:rPr>
          <w:rFonts w:cs="Arial"/>
        </w:rPr>
        <w:t xml:space="preserve"> educators and administrators</w:t>
      </w:r>
    </w:p>
    <w:p w14:paraId="6744BAF8" w14:textId="40F0F993" w:rsidR="005E399E" w:rsidRPr="003C5A12" w:rsidRDefault="001E593C" w:rsidP="007F28AD">
      <w:pPr>
        <w:spacing w:after="120"/>
        <w:ind w:left="1080"/>
        <w:rPr>
          <w:rFonts w:cs="Arial"/>
        </w:rPr>
      </w:pPr>
      <w:r w:rsidRPr="003C5A12">
        <w:rPr>
          <w:rFonts w:cs="Arial"/>
        </w:rPr>
        <w:lastRenderedPageBreak/>
        <w:t xml:space="preserve">We anticipate that </w:t>
      </w:r>
      <w:r w:rsidR="00DA6BB4" w:rsidRPr="003C5A12">
        <w:rPr>
          <w:rFonts w:cs="Arial"/>
        </w:rPr>
        <w:t xml:space="preserve">approximately </w:t>
      </w:r>
      <w:r w:rsidR="005E399E" w:rsidRPr="003C5A12">
        <w:rPr>
          <w:rFonts w:cs="Arial"/>
        </w:rPr>
        <w:t>3,000 educators or administrators</w:t>
      </w:r>
      <w:r w:rsidRPr="003C5A12">
        <w:rPr>
          <w:rFonts w:cs="Arial"/>
        </w:rPr>
        <w:t xml:space="preserve"> will </w:t>
      </w:r>
      <w:r w:rsidR="005E399E" w:rsidRPr="003C5A12">
        <w:rPr>
          <w:rFonts w:cs="Arial"/>
        </w:rPr>
        <w:t xml:space="preserve">participate in these </w:t>
      </w:r>
      <w:r w:rsidR="008F0621" w:rsidRPr="003C5A12">
        <w:rPr>
          <w:rFonts w:cs="Arial"/>
        </w:rPr>
        <w:t xml:space="preserve">fall </w:t>
      </w:r>
      <w:r w:rsidR="005E399E" w:rsidRPr="003C5A12">
        <w:rPr>
          <w:rFonts w:cs="Arial"/>
        </w:rPr>
        <w:t>training sessions</w:t>
      </w:r>
      <w:r w:rsidR="00CD7056" w:rsidRPr="003C5A12">
        <w:rPr>
          <w:rFonts w:cs="Arial"/>
        </w:rPr>
        <w:t>. These action steps are expected to yield further reduction in our state’s alternate assessment participation percentage</w:t>
      </w:r>
      <w:r w:rsidRPr="003C5A12">
        <w:rPr>
          <w:rFonts w:cs="Arial"/>
        </w:rPr>
        <w:t>.</w:t>
      </w:r>
      <w:r w:rsidR="005E399E" w:rsidRPr="003C5A12" w:rsidDel="00C650F6">
        <w:rPr>
          <w:rFonts w:cs="Arial"/>
        </w:rPr>
        <w:t xml:space="preserve"> </w:t>
      </w:r>
    </w:p>
    <w:p w14:paraId="52C59E53" w14:textId="0463B95F" w:rsidR="005E399E" w:rsidRPr="00206108" w:rsidRDefault="00D22E27" w:rsidP="000E4526">
      <w:pPr>
        <w:pStyle w:val="Heading3"/>
        <w:numPr>
          <w:ilvl w:val="0"/>
          <w:numId w:val="24"/>
        </w:numPr>
        <w:spacing w:after="120"/>
        <w:rPr>
          <w:rFonts w:cs="Arial"/>
        </w:rPr>
      </w:pPr>
      <w:r w:rsidRPr="000E4526">
        <w:rPr>
          <w:color w:val="auto"/>
        </w:rPr>
        <w:t xml:space="preserve">Take additional steps to support and provide appropriate oversight to each LEA that the State anticipates will assess more than 1.0 percent of all students assessed with an AA-AAAS in each subject for which the State is seeking a waiver. This should include describing how the State will monitor and regularly evaluate each such LEA to ensure that the LEA provides sufficient training such that school staff who participate as members of an IEP Team or other placement team understand and implement the guidelines established by the State for participation in an AA-AAAS so </w:t>
      </w:r>
      <w:r w:rsidR="00D81416" w:rsidRPr="000E4526">
        <w:rPr>
          <w:color w:val="auto"/>
        </w:rPr>
        <w:t xml:space="preserve">that all students are </w:t>
      </w:r>
      <w:r w:rsidR="00017AE5" w:rsidRPr="000E4526">
        <w:rPr>
          <w:color w:val="auto"/>
        </w:rPr>
        <w:t>appropriately assessed (see 34 CFR</w:t>
      </w:r>
      <w:r w:rsidRPr="000E4526">
        <w:rPr>
          <w:color w:val="auto"/>
        </w:rPr>
        <w:t xml:space="preserve"> </w:t>
      </w:r>
      <w:r w:rsidR="00E67E8B" w:rsidRPr="000E4526">
        <w:rPr>
          <w:color w:val="auto"/>
        </w:rPr>
        <w:t>§</w:t>
      </w:r>
      <w:r w:rsidRPr="000E4526">
        <w:rPr>
          <w:color w:val="auto"/>
        </w:rPr>
        <w:t xml:space="preserve"> </w:t>
      </w:r>
      <w:r w:rsidR="005C5A56" w:rsidRPr="000E4526">
        <w:rPr>
          <w:color w:val="auto"/>
        </w:rPr>
        <w:t>200.6</w:t>
      </w:r>
      <w:r w:rsidR="009C4F8D" w:rsidRPr="000E4526">
        <w:rPr>
          <w:color w:val="auto"/>
        </w:rPr>
        <w:t>(c)</w:t>
      </w:r>
      <w:r w:rsidR="003B1DCC" w:rsidRPr="000E4526">
        <w:rPr>
          <w:color w:val="auto"/>
        </w:rPr>
        <w:t>(4)(iv</w:t>
      </w:r>
      <w:r w:rsidR="00363F3B" w:rsidRPr="000E4526">
        <w:rPr>
          <w:color w:val="auto"/>
        </w:rPr>
        <w:t>)(B)</w:t>
      </w:r>
      <w:r w:rsidR="000D381F" w:rsidRPr="000E4526">
        <w:rPr>
          <w:color w:val="auto"/>
        </w:rPr>
        <w:t>)</w:t>
      </w:r>
      <w:r w:rsidR="009C4F8D" w:rsidRPr="000E4526">
        <w:rPr>
          <w:color w:val="auto"/>
        </w:rPr>
        <w:t xml:space="preserve"> </w:t>
      </w:r>
      <w:r w:rsidR="000D381F" w:rsidRPr="000E4526">
        <w:rPr>
          <w:color w:val="auto"/>
        </w:rPr>
        <w:t>.</w:t>
      </w:r>
      <w:r w:rsidR="00E93325" w:rsidRPr="000E4526">
        <w:rPr>
          <w:rFonts w:cs="Arial"/>
          <w:color w:val="auto"/>
        </w:rPr>
        <w:t xml:space="preserve">Last school year, </w:t>
      </w:r>
      <w:r w:rsidR="005E399E" w:rsidRPr="000E4526">
        <w:rPr>
          <w:rFonts w:cs="Arial"/>
          <w:color w:val="auto"/>
        </w:rPr>
        <w:t xml:space="preserve">DESE’s Office of Student Assessment Services partnered with </w:t>
      </w:r>
      <w:r w:rsidR="00C94DBD" w:rsidRPr="000E4526">
        <w:rPr>
          <w:rFonts w:cs="Arial"/>
          <w:color w:val="auto"/>
        </w:rPr>
        <w:t xml:space="preserve">the </w:t>
      </w:r>
      <w:r w:rsidR="005E399E" w:rsidRPr="000E4526">
        <w:rPr>
          <w:rFonts w:cs="Arial"/>
          <w:color w:val="auto"/>
        </w:rPr>
        <w:t xml:space="preserve">Office of Special Education Policy and Planning to deliver </w:t>
      </w:r>
      <w:r w:rsidR="00B1381D" w:rsidRPr="000E4526">
        <w:rPr>
          <w:rFonts w:cs="Arial"/>
          <w:color w:val="auto"/>
        </w:rPr>
        <w:t>revamped</w:t>
      </w:r>
      <w:r w:rsidR="005E399E" w:rsidRPr="000E4526">
        <w:rPr>
          <w:rFonts w:cs="Arial"/>
          <w:color w:val="auto"/>
        </w:rPr>
        <w:t xml:space="preserve"> training courses included in our monthly </w:t>
      </w:r>
      <w:r w:rsidR="005E399E" w:rsidRPr="000E4526">
        <w:rPr>
          <w:rFonts w:cs="Arial"/>
          <w:i/>
          <w:color w:val="auto"/>
        </w:rPr>
        <w:t xml:space="preserve">Special Education Leaders Meetings </w:t>
      </w:r>
      <w:r w:rsidR="005E399E" w:rsidRPr="000E4526">
        <w:rPr>
          <w:rFonts w:cs="Arial"/>
          <w:color w:val="auto"/>
        </w:rPr>
        <w:t xml:space="preserve">(see exhibits). The information sessions were attended </w:t>
      </w:r>
      <w:r w:rsidR="00BE0639" w:rsidRPr="000E4526">
        <w:rPr>
          <w:rFonts w:cs="Arial"/>
          <w:color w:val="auto"/>
        </w:rPr>
        <w:t xml:space="preserve">primarily </w:t>
      </w:r>
      <w:r w:rsidR="005E399E" w:rsidRPr="000E4526">
        <w:rPr>
          <w:rFonts w:cs="Arial"/>
          <w:color w:val="auto"/>
        </w:rPr>
        <w:t>by special education directors. We described the updated participation requirements and new disproportionality calculator tool.</w:t>
      </w:r>
      <w:r w:rsidR="005E399E" w:rsidRPr="000E4526" w:rsidDel="00090712">
        <w:rPr>
          <w:rFonts w:cs="Arial"/>
          <w:color w:val="auto"/>
        </w:rPr>
        <w:t xml:space="preserve"> </w:t>
      </w:r>
    </w:p>
    <w:p w14:paraId="4AE2161C" w14:textId="1EFEAB05" w:rsidR="001543E4" w:rsidRPr="00C94DBD" w:rsidRDefault="000C79A2" w:rsidP="009A7146">
      <w:pPr>
        <w:pStyle w:val="ListParagraph"/>
        <w:spacing w:after="120"/>
        <w:rPr>
          <w:rFonts w:cs="Arial"/>
          <w:i/>
          <w:iCs/>
        </w:rPr>
      </w:pPr>
      <w:r w:rsidRPr="00F73D82">
        <w:rPr>
          <w:rFonts w:cs="Arial"/>
        </w:rPr>
        <w:t>Student Assessment</w:t>
      </w:r>
      <w:r>
        <w:rPr>
          <w:rFonts w:cs="Arial"/>
        </w:rPr>
        <w:t xml:space="preserve"> Services will continue</w:t>
      </w:r>
      <w:r w:rsidRPr="00F73D82">
        <w:rPr>
          <w:rFonts w:cs="Arial"/>
        </w:rPr>
        <w:t xml:space="preserve"> </w:t>
      </w:r>
      <w:r w:rsidR="00010332">
        <w:rPr>
          <w:rFonts w:cs="Arial"/>
        </w:rPr>
        <w:t xml:space="preserve">our </w:t>
      </w:r>
      <w:r w:rsidRPr="00F73D82">
        <w:rPr>
          <w:rFonts w:cs="Arial"/>
        </w:rPr>
        <w:t xml:space="preserve">collaboration with </w:t>
      </w:r>
      <w:r w:rsidR="00BE0639">
        <w:rPr>
          <w:rFonts w:cs="Arial"/>
        </w:rPr>
        <w:t xml:space="preserve">the </w:t>
      </w:r>
      <w:r w:rsidRPr="00F73D82">
        <w:rPr>
          <w:rFonts w:cs="Arial"/>
        </w:rPr>
        <w:t>Office</w:t>
      </w:r>
      <w:r w:rsidR="00BE0639">
        <w:rPr>
          <w:rFonts w:cs="Arial"/>
        </w:rPr>
        <w:t>s</w:t>
      </w:r>
      <w:r w:rsidRPr="00F73D82">
        <w:rPr>
          <w:rFonts w:cs="Arial"/>
        </w:rPr>
        <w:t xml:space="preserve"> of Special Education Policy and Planning</w:t>
      </w:r>
      <w:r w:rsidR="00C94DBD">
        <w:rPr>
          <w:rFonts w:cs="Arial"/>
        </w:rPr>
        <w:t>, as well as the</w:t>
      </w:r>
      <w:r w:rsidRPr="00F73D82">
        <w:rPr>
          <w:rFonts w:cs="Arial"/>
        </w:rPr>
        <w:t xml:space="preserve"> Office of Public School Monitoring. We </w:t>
      </w:r>
      <w:r w:rsidR="003316A4">
        <w:rPr>
          <w:rFonts w:cs="Arial"/>
        </w:rPr>
        <w:t xml:space="preserve">are convening webinars on the eligibility and monitoring requirement associated with participation </w:t>
      </w:r>
      <w:r w:rsidR="00C94DBD">
        <w:rPr>
          <w:rFonts w:cs="Arial"/>
        </w:rPr>
        <w:t xml:space="preserve">by students with disabilities </w:t>
      </w:r>
      <w:r w:rsidR="003316A4">
        <w:rPr>
          <w:rFonts w:cs="Arial"/>
        </w:rPr>
        <w:t>in the MCAS-Alt.</w:t>
      </w:r>
      <w:r w:rsidR="00EF53C1">
        <w:rPr>
          <w:rFonts w:cs="Arial"/>
        </w:rPr>
        <w:t xml:space="preserve"> Our Public School Monitoring Team is adding the following language to their</w:t>
      </w:r>
      <w:r w:rsidR="001543E4">
        <w:rPr>
          <w:rFonts w:cs="Arial"/>
        </w:rPr>
        <w:t xml:space="preserve"> public resource </w:t>
      </w:r>
      <w:r w:rsidR="001543E4" w:rsidRPr="003C5A12">
        <w:rPr>
          <w:rFonts w:cs="Arial"/>
          <w:i/>
          <w:iCs/>
        </w:rPr>
        <w:t>Office of Public School Monitoring </w:t>
      </w:r>
      <w:r w:rsidR="001543E4" w:rsidRPr="00C94DBD">
        <w:rPr>
          <w:rFonts w:cs="Arial"/>
          <w:i/>
          <w:iCs/>
        </w:rPr>
        <w:t> </w:t>
      </w:r>
    </w:p>
    <w:p w14:paraId="0BC407F1" w14:textId="2BACB243" w:rsidR="00D40684" w:rsidRPr="00C94DBD" w:rsidRDefault="001543E4" w:rsidP="009A7146">
      <w:pPr>
        <w:pStyle w:val="ListParagraph"/>
        <w:spacing w:after="120"/>
        <w:rPr>
          <w:rFonts w:cs="Arial"/>
          <w:i/>
          <w:iCs/>
        </w:rPr>
      </w:pPr>
      <w:r w:rsidRPr="003C5A12">
        <w:rPr>
          <w:rFonts w:cs="Arial"/>
          <w:i/>
          <w:iCs/>
        </w:rPr>
        <w:t>Integrated Monitoring Review: Group A Pre-Review Checklist for Special Education</w:t>
      </w:r>
      <w:r w:rsidR="00D40684" w:rsidRPr="003C5A12">
        <w:rPr>
          <w:rFonts w:cs="Arial"/>
          <w:i/>
          <w:iCs/>
        </w:rPr>
        <w:t>.</w:t>
      </w:r>
    </w:p>
    <w:p w14:paraId="0A047204" w14:textId="77777777" w:rsidR="00D40684" w:rsidRDefault="00D40684" w:rsidP="009A7146">
      <w:pPr>
        <w:pStyle w:val="ListParagraph"/>
        <w:spacing w:after="120"/>
        <w:rPr>
          <w:rFonts w:cs="Arial"/>
          <w:b/>
          <w:bCs/>
          <w:i/>
          <w:iCs/>
        </w:rPr>
      </w:pPr>
    </w:p>
    <w:p w14:paraId="2B69FB76" w14:textId="2053357C" w:rsidR="006934FD" w:rsidRPr="002B7111" w:rsidRDefault="006934FD" w:rsidP="000E4526">
      <w:pPr>
        <w:pStyle w:val="ListParagraph"/>
        <w:spacing w:after="0"/>
        <w:ind w:left="1440"/>
        <w:rPr>
          <w:rFonts w:cs="Arial"/>
          <w:i/>
          <w:iCs/>
        </w:rPr>
      </w:pPr>
      <w:r w:rsidRPr="002B7111">
        <w:rPr>
          <w:rFonts w:cs="Arial"/>
          <w:i/>
          <w:iCs/>
        </w:rPr>
        <w:t>1. All students with disabilities, including those enrolled in out-of-district placements, are included in the Massachusetts Comprehensive Assessment</w:t>
      </w:r>
      <w:r w:rsidR="009C67ED" w:rsidRPr="002B7111">
        <w:rPr>
          <w:rFonts w:cs="Arial"/>
          <w:i/>
          <w:iCs/>
        </w:rPr>
        <w:t xml:space="preserve"> </w:t>
      </w:r>
      <w:r w:rsidRPr="002B7111">
        <w:rPr>
          <w:rFonts w:cs="Arial"/>
          <w:i/>
          <w:iCs/>
        </w:rPr>
        <w:t>System (MCAS) and other district-wide assessment programs.  </w:t>
      </w:r>
    </w:p>
    <w:p w14:paraId="1BE0A307" w14:textId="77777777" w:rsidR="006934FD" w:rsidRPr="002B7111" w:rsidRDefault="006934FD" w:rsidP="000E4526">
      <w:pPr>
        <w:pStyle w:val="ListParagraph"/>
        <w:spacing w:after="0"/>
        <w:ind w:left="1440"/>
        <w:rPr>
          <w:rFonts w:cs="Arial"/>
          <w:i/>
          <w:iCs/>
        </w:rPr>
      </w:pPr>
      <w:r w:rsidRPr="002B7111">
        <w:rPr>
          <w:rFonts w:cs="Arial"/>
          <w:i/>
          <w:iCs/>
        </w:rPr>
        <w:t>2. The district’s IEP Teams designate how each student will participate and, if necessary, provide an alternate assessment. </w:t>
      </w:r>
    </w:p>
    <w:p w14:paraId="74B1DE70" w14:textId="203BDB79" w:rsidR="006934FD" w:rsidRPr="00623D12" w:rsidRDefault="006934FD" w:rsidP="000E4526">
      <w:pPr>
        <w:pStyle w:val="ListParagraph"/>
        <w:numPr>
          <w:ilvl w:val="0"/>
          <w:numId w:val="26"/>
        </w:numPr>
        <w:spacing w:after="0"/>
        <w:ind w:left="1440"/>
        <w:rPr>
          <w:rFonts w:cs="Arial"/>
          <w:b/>
          <w:bCs/>
          <w:i/>
          <w:iCs/>
        </w:rPr>
      </w:pPr>
      <w:r w:rsidRPr="00623D12">
        <w:rPr>
          <w:rFonts w:cs="Arial"/>
          <w:b/>
          <w:bCs/>
          <w:i/>
          <w:iCs/>
        </w:rPr>
        <w:t>For each student that is designated for the Alternate Assessment based on Alternate Academic Achievement Standards (MCAS- Alt), the IEP Team documents that the student met the definition of most significant cognitive disability and all other eligibility criteria for an alternate assessment</w:t>
      </w:r>
      <w:r w:rsidR="00623D12" w:rsidRPr="00623D12">
        <w:rPr>
          <w:rFonts w:cs="Arial"/>
          <w:b/>
          <w:bCs/>
          <w:i/>
          <w:iCs/>
        </w:rPr>
        <w:t>…</w:t>
      </w:r>
      <w:r w:rsidRPr="00623D12">
        <w:rPr>
          <w:rFonts w:cs="Arial"/>
          <w:b/>
          <w:bCs/>
          <w:i/>
          <w:iCs/>
        </w:rPr>
        <w:t>.   </w:t>
      </w:r>
    </w:p>
    <w:p w14:paraId="66AF6B4B" w14:textId="77777777" w:rsidR="006934FD" w:rsidRPr="002B7111" w:rsidRDefault="006934FD" w:rsidP="000E4526">
      <w:pPr>
        <w:pStyle w:val="ListParagraph"/>
        <w:spacing w:after="0"/>
        <w:ind w:left="1440"/>
        <w:rPr>
          <w:rFonts w:cs="Arial"/>
          <w:i/>
          <w:iCs/>
        </w:rPr>
      </w:pPr>
      <w:r w:rsidRPr="002B7111">
        <w:rPr>
          <w:rFonts w:cs="Arial"/>
          <w:i/>
          <w:iCs/>
          <w:u w:val="single"/>
        </w:rPr>
        <w:t>Record Review Questions:</w:t>
      </w:r>
      <w:r w:rsidRPr="002B7111">
        <w:rPr>
          <w:rFonts w:cs="Arial"/>
          <w:i/>
          <w:iCs/>
        </w:rPr>
        <w:t> </w:t>
      </w:r>
    </w:p>
    <w:p w14:paraId="72B3F8C8" w14:textId="77777777" w:rsidR="006934FD" w:rsidRPr="002B7111" w:rsidRDefault="006934FD" w:rsidP="000E4526">
      <w:pPr>
        <w:pStyle w:val="ListParagraph"/>
        <w:numPr>
          <w:ilvl w:val="0"/>
          <w:numId w:val="30"/>
        </w:numPr>
        <w:spacing w:after="0"/>
        <w:ind w:left="1440"/>
        <w:rPr>
          <w:rFonts w:cs="Arial"/>
          <w:i/>
          <w:iCs/>
        </w:rPr>
      </w:pPr>
      <w:r w:rsidRPr="002B7111">
        <w:rPr>
          <w:rFonts w:cs="Arial"/>
          <w:i/>
          <w:iCs/>
        </w:rPr>
        <w:lastRenderedPageBreak/>
        <w:t>If the student’s IEP includes MCAS testing accommodations, are those accommodations clearly delineated? </w:t>
      </w:r>
    </w:p>
    <w:p w14:paraId="32C17781" w14:textId="7EE0D21C" w:rsidR="000C79A2" w:rsidRPr="000E4526" w:rsidRDefault="006934FD" w:rsidP="00DB3E12">
      <w:pPr>
        <w:pStyle w:val="ListParagraph"/>
        <w:numPr>
          <w:ilvl w:val="0"/>
          <w:numId w:val="31"/>
        </w:numPr>
        <w:spacing w:after="0"/>
        <w:ind w:left="1440"/>
        <w:rPr>
          <w:rFonts w:cs="Arial"/>
        </w:rPr>
      </w:pPr>
      <w:r w:rsidRPr="00623D12">
        <w:rPr>
          <w:rFonts w:cs="Arial"/>
          <w:b/>
          <w:bCs/>
          <w:i/>
          <w:iCs/>
        </w:rPr>
        <w:t>If the student’s IEP indicates the student is taking the MCAS-Alt, does the record include the completed Alternate Assessment Participation Tool? </w:t>
      </w:r>
    </w:p>
    <w:p w14:paraId="43125938" w14:textId="24689A90" w:rsidR="000C79A2" w:rsidRPr="002B7111" w:rsidRDefault="00D8536C" w:rsidP="009A7146">
      <w:pPr>
        <w:spacing w:after="120"/>
        <w:ind w:left="720"/>
        <w:rPr>
          <w:rFonts w:cs="Arial"/>
        </w:rPr>
      </w:pPr>
      <w:r>
        <w:rPr>
          <w:rFonts w:cs="Arial"/>
        </w:rPr>
        <w:t>Per</w:t>
      </w:r>
      <w:r w:rsidR="00AB12FC">
        <w:rPr>
          <w:rFonts w:cs="Arial"/>
        </w:rPr>
        <w:t xml:space="preserve"> last year’s approved waiver extension, DESE </w:t>
      </w:r>
      <w:r>
        <w:rPr>
          <w:rFonts w:cs="Arial"/>
        </w:rPr>
        <w:t>identified</w:t>
      </w:r>
      <w:r w:rsidR="00515E95">
        <w:rPr>
          <w:rFonts w:cs="Arial"/>
        </w:rPr>
        <w:t xml:space="preserve"> </w:t>
      </w:r>
      <w:r>
        <w:rPr>
          <w:rFonts w:cs="Arial"/>
        </w:rPr>
        <w:t xml:space="preserve">15 LEAs </w:t>
      </w:r>
      <w:r w:rsidR="00515E95">
        <w:rPr>
          <w:rFonts w:cs="Arial"/>
        </w:rPr>
        <w:t>that assessed greater than</w:t>
      </w:r>
      <w:r w:rsidR="00F802E7">
        <w:rPr>
          <w:rFonts w:cs="Arial"/>
        </w:rPr>
        <w:t xml:space="preserve"> </w:t>
      </w:r>
      <w:r w:rsidR="007B7A97">
        <w:rPr>
          <w:rFonts w:cs="Arial"/>
        </w:rPr>
        <w:t xml:space="preserve">2 </w:t>
      </w:r>
      <w:r w:rsidR="00515E95">
        <w:rPr>
          <w:rFonts w:cs="Arial"/>
        </w:rPr>
        <w:t xml:space="preserve">percent of their students with an alternate assessment </w:t>
      </w:r>
      <w:r w:rsidR="005A24B0">
        <w:rPr>
          <w:rFonts w:cs="Arial"/>
        </w:rPr>
        <w:t>and requir</w:t>
      </w:r>
      <w:r w:rsidR="0042119E">
        <w:rPr>
          <w:rFonts w:cs="Arial"/>
        </w:rPr>
        <w:t>ed</w:t>
      </w:r>
      <w:r w:rsidR="003B1A28">
        <w:rPr>
          <w:rFonts w:cs="Arial"/>
        </w:rPr>
        <w:t xml:space="preserve"> them </w:t>
      </w:r>
      <w:r w:rsidR="00515E95">
        <w:rPr>
          <w:rFonts w:cs="Arial"/>
        </w:rPr>
        <w:t>to participate in targeted webinar</w:t>
      </w:r>
      <w:r w:rsidR="00D46AC8">
        <w:rPr>
          <w:rFonts w:cs="Arial"/>
        </w:rPr>
        <w:t xml:space="preserve"> </w:t>
      </w:r>
      <w:r w:rsidR="0092211F" w:rsidRPr="002B7111">
        <w:rPr>
          <w:rFonts w:cs="Arial"/>
        </w:rPr>
        <w:t xml:space="preserve">trainings </w:t>
      </w:r>
      <w:r w:rsidR="00F802E7">
        <w:rPr>
          <w:rFonts w:cs="Arial"/>
        </w:rPr>
        <w:t xml:space="preserve">focused on </w:t>
      </w:r>
      <w:r w:rsidR="00D46AC8">
        <w:rPr>
          <w:rFonts w:cs="Arial"/>
        </w:rPr>
        <w:t>eligibility</w:t>
      </w:r>
      <w:r w:rsidR="00515E95">
        <w:rPr>
          <w:rFonts w:cs="Arial"/>
        </w:rPr>
        <w:t xml:space="preserve">. </w:t>
      </w:r>
      <w:r w:rsidR="00ED24F0" w:rsidRPr="002B7111">
        <w:rPr>
          <w:rFonts w:cs="Arial"/>
        </w:rPr>
        <w:t>The</w:t>
      </w:r>
      <w:r w:rsidR="002B6D6D" w:rsidRPr="002B7111">
        <w:rPr>
          <w:rFonts w:cs="Arial"/>
        </w:rPr>
        <w:t xml:space="preserve"> specialized </w:t>
      </w:r>
      <w:r w:rsidR="00ED24F0" w:rsidRPr="002B7111">
        <w:rPr>
          <w:rFonts w:cs="Arial"/>
        </w:rPr>
        <w:t xml:space="preserve">in-service </w:t>
      </w:r>
      <w:r w:rsidR="0042119E">
        <w:rPr>
          <w:rFonts w:cs="Arial"/>
        </w:rPr>
        <w:t>trainings</w:t>
      </w:r>
      <w:r w:rsidR="00ED24F0" w:rsidRPr="002B7111">
        <w:rPr>
          <w:rFonts w:cs="Arial"/>
        </w:rPr>
        <w:t xml:space="preserve"> were held on </w:t>
      </w:r>
      <w:r w:rsidR="00561390" w:rsidRPr="002B7111">
        <w:rPr>
          <w:rFonts w:cs="Arial"/>
        </w:rPr>
        <w:t>Octo</w:t>
      </w:r>
      <w:r w:rsidR="00281505" w:rsidRPr="002B7111">
        <w:rPr>
          <w:rFonts w:cs="Arial"/>
        </w:rPr>
        <w:t>ber 14, 15, and 17, 2025.</w:t>
      </w:r>
      <w:r w:rsidR="002B6D6D">
        <w:rPr>
          <w:rFonts w:cs="Arial"/>
          <w:b/>
          <w:bCs/>
        </w:rPr>
        <w:t xml:space="preserve"> </w:t>
      </w:r>
    </w:p>
    <w:p w14:paraId="31F58C84" w14:textId="77777777" w:rsidR="000C79A2" w:rsidRPr="00F73D82" w:rsidRDefault="000C79A2" w:rsidP="000E4526">
      <w:pPr>
        <w:pStyle w:val="ListParagraph"/>
        <w:spacing w:after="120"/>
        <w:contextualSpacing w:val="0"/>
        <w:rPr>
          <w:rFonts w:cs="Arial"/>
        </w:rPr>
      </w:pPr>
      <w:r w:rsidRPr="00F73D82">
        <w:rPr>
          <w:rFonts w:cs="Arial"/>
        </w:rPr>
        <w:t>The state will continue to closely monitor each district regarding 1) the percentage of assessed students taking the MCAS-Alt; 2) progress and trends over two or more years in reducing the district’s overall MCAS-Alt percentage; 3) whether the district has identified and is addressing any disproportionality in their studen</w:t>
      </w:r>
      <w:r w:rsidRPr="00CE0534">
        <w:rPr>
          <w:rFonts w:cs="Arial"/>
        </w:rPr>
        <w:t xml:space="preserve">t subgroup participation in the MCAS-Alt; and 4) whether the district is using the </w:t>
      </w:r>
      <w:r w:rsidRPr="000E4526">
        <w:rPr>
          <w:rFonts w:cs="Arial"/>
        </w:rPr>
        <w:t>revised definition for students with the most significant cognitive disabilities as their criteria</w:t>
      </w:r>
      <w:r w:rsidRPr="00CE0534">
        <w:rPr>
          <w:rFonts w:cs="Arial"/>
        </w:rPr>
        <w:t xml:space="preserve">. These priorities are again reflected in the revised statement of assurances sent to districts this year. </w:t>
      </w:r>
    </w:p>
    <w:p w14:paraId="41E4FF82" w14:textId="3E9719CF" w:rsidR="000C79A2" w:rsidRPr="00F73D82" w:rsidRDefault="00AE4364" w:rsidP="009A7146">
      <w:pPr>
        <w:ind w:left="720"/>
        <w:rPr>
          <w:rFonts w:cs="Arial"/>
        </w:rPr>
      </w:pPr>
      <w:r>
        <w:rPr>
          <w:rFonts w:cs="Arial"/>
        </w:rPr>
        <w:t>F</w:t>
      </w:r>
      <w:r w:rsidR="00B63F98">
        <w:rPr>
          <w:rFonts w:cs="Arial"/>
        </w:rPr>
        <w:t xml:space="preserve">or next year, </w:t>
      </w:r>
      <w:r w:rsidR="00616253" w:rsidRPr="002B7111">
        <w:rPr>
          <w:rFonts w:cs="Arial"/>
          <w:b/>
          <w:bCs/>
        </w:rPr>
        <w:t>DESE will lower the targeted training threshold requirement to 1.75 percent</w:t>
      </w:r>
      <w:r w:rsidR="00B63F98">
        <w:rPr>
          <w:rFonts w:cs="Arial"/>
          <w:b/>
          <w:bCs/>
        </w:rPr>
        <w:t>.</w:t>
      </w:r>
      <w:r w:rsidR="002A62C6" w:rsidRPr="00F73D82">
        <w:rPr>
          <w:rFonts w:cs="Arial"/>
        </w:rPr>
        <w:t xml:space="preserve"> DESE will</w:t>
      </w:r>
      <w:r w:rsidR="00CE0534">
        <w:rPr>
          <w:rFonts w:cs="Arial"/>
        </w:rPr>
        <w:t xml:space="preserve"> notify all LEAs with a</w:t>
      </w:r>
      <w:r w:rsidR="00B63F98">
        <w:rPr>
          <w:rFonts w:cs="Arial"/>
        </w:rPr>
        <w:t>n</w:t>
      </w:r>
      <w:r w:rsidR="00CE0534">
        <w:rPr>
          <w:rFonts w:cs="Arial"/>
        </w:rPr>
        <w:t xml:space="preserve"> MCAS-Alt participation rate of 1.75 percent or higher in any subject domain that </w:t>
      </w:r>
      <w:r w:rsidR="00066585">
        <w:rPr>
          <w:rFonts w:cs="Arial"/>
        </w:rPr>
        <w:t xml:space="preserve">their staff and administrators supporting the school’s alternate assessment must participate in a targeted MCAS-Alt eligibility training. We will continue to ask for a </w:t>
      </w:r>
      <w:r w:rsidR="002A62C6" w:rsidRPr="00F73D82">
        <w:rPr>
          <w:rFonts w:cs="Arial"/>
        </w:rPr>
        <w:t>participation acknowledgement</w:t>
      </w:r>
      <w:r w:rsidR="00066585">
        <w:rPr>
          <w:rFonts w:cs="Arial"/>
        </w:rPr>
        <w:t xml:space="preserve"> </w:t>
      </w:r>
      <w:r w:rsidR="002A62C6" w:rsidRPr="00F73D82">
        <w:rPr>
          <w:rFonts w:cs="Arial"/>
        </w:rPr>
        <w:t xml:space="preserve">(e.g., names and titles of educators that attended that webinar). </w:t>
      </w:r>
      <w:r w:rsidR="000C79A2" w:rsidRPr="00F73D82">
        <w:rPr>
          <w:rFonts w:cs="Arial"/>
        </w:rPr>
        <w:t xml:space="preserve"> </w:t>
      </w:r>
    </w:p>
    <w:p w14:paraId="53E08617" w14:textId="57C62FD9" w:rsidR="00701A90" w:rsidRPr="00D67654" w:rsidRDefault="00701A90" w:rsidP="00607E55">
      <w:pPr>
        <w:pStyle w:val="Heading3"/>
        <w:numPr>
          <w:ilvl w:val="0"/>
          <w:numId w:val="35"/>
        </w:numPr>
        <w:rPr>
          <w:rFonts w:cs="Arial"/>
          <w:b/>
          <w:szCs w:val="24"/>
        </w:rPr>
      </w:pPr>
      <w:r w:rsidRPr="00D67654">
        <w:rPr>
          <w:szCs w:val="24"/>
          <w:lang w:bidi="th-TH"/>
        </w:rPr>
        <w:t xml:space="preserve">Address any disproportionality in the percentage of students taking an AA-AAAS as identified through the State’s data (see 34 CFR § 200.6(c)(4)(iv)(C)). </w:t>
      </w:r>
    </w:p>
    <w:p w14:paraId="09713B3A" w14:textId="5AB09614" w:rsidR="003A2119" w:rsidRDefault="005E399E" w:rsidP="00607E55">
      <w:pPr>
        <w:pStyle w:val="NormalWeb"/>
        <w:spacing w:line="278" w:lineRule="auto"/>
        <w:ind w:left="720" w:right="-86"/>
        <w:rPr>
          <w:rFonts w:ascii="Arial" w:hAnsi="Arial" w:cs="Arial"/>
          <w:sz w:val="24"/>
          <w:szCs w:val="24"/>
        </w:rPr>
      </w:pPr>
      <w:r w:rsidRPr="002B7111">
        <w:rPr>
          <w:rFonts w:ascii="Arial" w:hAnsi="Arial" w:cs="Arial"/>
          <w:sz w:val="24"/>
          <w:szCs w:val="24"/>
        </w:rPr>
        <w:t xml:space="preserve">As described in section 4(B) above, DESE will continue to use the </w:t>
      </w:r>
      <w:hyperlink r:id="rId25" w:history="1">
        <w:r w:rsidRPr="002B7111">
          <w:rPr>
            <w:rStyle w:val="Hyperlink"/>
            <w:rFonts w:ascii="Arial" w:eastAsiaTheme="majorEastAsia" w:hAnsi="Arial" w:cs="Arial"/>
            <w:sz w:val="24"/>
            <w:szCs w:val="24"/>
          </w:rPr>
          <w:t>publication issued by The National Center on Educational Outcomes (NCEO)</w:t>
        </w:r>
      </w:hyperlink>
      <w:r w:rsidRPr="002B7111">
        <w:rPr>
          <w:rFonts w:ascii="Arial" w:hAnsi="Arial" w:cs="Arial"/>
          <w:sz w:val="24"/>
          <w:szCs w:val="24"/>
        </w:rPr>
        <w:t xml:space="preserve"> to assist districts </w:t>
      </w:r>
      <w:r w:rsidR="00645D18">
        <w:rPr>
          <w:rFonts w:ascii="Arial" w:hAnsi="Arial" w:cs="Arial"/>
          <w:sz w:val="24"/>
          <w:szCs w:val="24"/>
        </w:rPr>
        <w:t>in</w:t>
      </w:r>
      <w:r w:rsidR="00645D18" w:rsidRPr="002B7111">
        <w:rPr>
          <w:rFonts w:ascii="Arial" w:hAnsi="Arial" w:cs="Arial"/>
          <w:sz w:val="24"/>
          <w:szCs w:val="24"/>
        </w:rPr>
        <w:t xml:space="preserve"> </w:t>
      </w:r>
      <w:r w:rsidRPr="002B7111">
        <w:rPr>
          <w:rFonts w:ascii="Arial" w:hAnsi="Arial" w:cs="Arial"/>
          <w:sz w:val="24"/>
          <w:szCs w:val="24"/>
        </w:rPr>
        <w:t xml:space="preserve">understanding disproportionality in designation for alternate assessment. </w:t>
      </w:r>
      <w:r w:rsidR="008E6170">
        <w:rPr>
          <w:rFonts w:ascii="Arial" w:hAnsi="Arial" w:cs="Arial"/>
          <w:sz w:val="24"/>
          <w:szCs w:val="24"/>
        </w:rPr>
        <w:t>We have reviewed the statement of assurance</w:t>
      </w:r>
      <w:r w:rsidR="00CC65D7">
        <w:rPr>
          <w:rFonts w:ascii="Arial" w:hAnsi="Arial" w:cs="Arial"/>
          <w:sz w:val="24"/>
          <w:szCs w:val="24"/>
        </w:rPr>
        <w:t>s</w:t>
      </w:r>
      <w:r w:rsidR="008E6170">
        <w:rPr>
          <w:rFonts w:ascii="Arial" w:hAnsi="Arial" w:cs="Arial"/>
          <w:sz w:val="24"/>
          <w:szCs w:val="24"/>
        </w:rPr>
        <w:t xml:space="preserve"> </w:t>
      </w:r>
      <w:r w:rsidR="005F0247">
        <w:rPr>
          <w:rFonts w:ascii="Arial" w:hAnsi="Arial" w:cs="Arial"/>
          <w:sz w:val="24"/>
          <w:szCs w:val="24"/>
        </w:rPr>
        <w:t>to ensure th</w:t>
      </w:r>
      <w:r w:rsidR="003C14AB">
        <w:rPr>
          <w:rFonts w:ascii="Arial" w:hAnsi="Arial" w:cs="Arial"/>
          <w:sz w:val="24"/>
          <w:szCs w:val="24"/>
        </w:rPr>
        <w:t xml:space="preserve">e </w:t>
      </w:r>
      <w:r w:rsidR="007B2AD3">
        <w:rPr>
          <w:rFonts w:ascii="Arial" w:hAnsi="Arial" w:cs="Arial"/>
          <w:sz w:val="24"/>
          <w:szCs w:val="24"/>
        </w:rPr>
        <w:t>LEA</w:t>
      </w:r>
      <w:r w:rsidRPr="002B7111">
        <w:rPr>
          <w:rFonts w:ascii="Arial" w:hAnsi="Arial" w:cs="Arial"/>
          <w:sz w:val="24"/>
          <w:szCs w:val="24"/>
        </w:rPr>
        <w:t xml:space="preserve"> explain</w:t>
      </w:r>
      <w:r w:rsidR="000429FD">
        <w:rPr>
          <w:rFonts w:ascii="Arial" w:hAnsi="Arial" w:cs="Arial"/>
          <w:sz w:val="24"/>
          <w:szCs w:val="24"/>
        </w:rPr>
        <w:t>ed</w:t>
      </w:r>
      <w:r w:rsidRPr="002B7111">
        <w:rPr>
          <w:rFonts w:ascii="Arial" w:hAnsi="Arial" w:cs="Arial"/>
          <w:sz w:val="24"/>
          <w:szCs w:val="24"/>
        </w:rPr>
        <w:t xml:space="preserve"> how </w:t>
      </w:r>
      <w:r w:rsidR="00384D12">
        <w:rPr>
          <w:rFonts w:ascii="Arial" w:hAnsi="Arial" w:cs="Arial"/>
          <w:sz w:val="24"/>
          <w:szCs w:val="24"/>
        </w:rPr>
        <w:t>disproportionality was examined and whether</w:t>
      </w:r>
      <w:r w:rsidRPr="002B7111">
        <w:rPr>
          <w:rFonts w:ascii="Arial" w:hAnsi="Arial" w:cs="Arial"/>
          <w:sz w:val="24"/>
          <w:szCs w:val="24"/>
        </w:rPr>
        <w:t xml:space="preserve"> disproportionality was present. A </w:t>
      </w:r>
      <w:r w:rsidR="00384D12">
        <w:rPr>
          <w:rFonts w:ascii="Arial" w:hAnsi="Arial" w:cs="Arial"/>
          <w:sz w:val="24"/>
          <w:szCs w:val="24"/>
        </w:rPr>
        <w:t>DESE</w:t>
      </w:r>
      <w:r w:rsidR="005D562C">
        <w:rPr>
          <w:rFonts w:ascii="Arial" w:hAnsi="Arial" w:cs="Arial"/>
          <w:sz w:val="24"/>
          <w:szCs w:val="24"/>
        </w:rPr>
        <w:t>-</w:t>
      </w:r>
      <w:r w:rsidR="00907341">
        <w:rPr>
          <w:rFonts w:ascii="Arial" w:hAnsi="Arial" w:cs="Arial"/>
          <w:sz w:val="24"/>
          <w:szCs w:val="24"/>
        </w:rPr>
        <w:t>provided</w:t>
      </w:r>
      <w:r w:rsidRPr="002B7111">
        <w:rPr>
          <w:rFonts w:ascii="Arial" w:hAnsi="Arial" w:cs="Arial"/>
          <w:sz w:val="24"/>
          <w:szCs w:val="24"/>
        </w:rPr>
        <w:t xml:space="preserve"> risk ratio tool has been made available (see exhibits) for districts to analyze participation by subgroup. </w:t>
      </w:r>
      <w:r w:rsidR="00907341">
        <w:rPr>
          <w:rFonts w:ascii="Arial" w:hAnsi="Arial" w:cs="Arial"/>
          <w:sz w:val="24"/>
          <w:szCs w:val="24"/>
        </w:rPr>
        <w:t>The training sessions</w:t>
      </w:r>
      <w:r w:rsidRPr="002B7111">
        <w:rPr>
          <w:rFonts w:ascii="Arial" w:hAnsi="Arial" w:cs="Arial"/>
          <w:sz w:val="24"/>
          <w:szCs w:val="24"/>
        </w:rPr>
        <w:t xml:space="preserve"> DESE launched </w:t>
      </w:r>
      <w:r w:rsidR="00907341">
        <w:rPr>
          <w:rFonts w:ascii="Arial" w:hAnsi="Arial" w:cs="Arial"/>
          <w:sz w:val="24"/>
          <w:szCs w:val="24"/>
        </w:rPr>
        <w:t>this fall</w:t>
      </w:r>
      <w:r w:rsidRPr="002B7111">
        <w:rPr>
          <w:rFonts w:ascii="Arial" w:hAnsi="Arial" w:cs="Arial"/>
          <w:sz w:val="24"/>
          <w:szCs w:val="24"/>
        </w:rPr>
        <w:t xml:space="preserve"> (see exhibits) describing how to use the risk ratio tool and other resources to address disproportionality. At the recent training</w:t>
      </w:r>
      <w:r w:rsidR="00907341">
        <w:rPr>
          <w:rFonts w:ascii="Arial" w:hAnsi="Arial" w:cs="Arial"/>
          <w:sz w:val="24"/>
          <w:szCs w:val="24"/>
        </w:rPr>
        <w:t>s</w:t>
      </w:r>
      <w:r w:rsidRPr="002B7111">
        <w:rPr>
          <w:rFonts w:ascii="Arial" w:hAnsi="Arial" w:cs="Arial"/>
          <w:sz w:val="24"/>
          <w:szCs w:val="24"/>
        </w:rPr>
        <w:t xml:space="preserve">, districts were able to ask questions and receive technical support. </w:t>
      </w:r>
    </w:p>
    <w:p w14:paraId="59FF70AF" w14:textId="119C6BCE" w:rsidR="005E399E" w:rsidRPr="002B7111" w:rsidRDefault="00907341" w:rsidP="00607E55">
      <w:pPr>
        <w:pStyle w:val="NormalWeb"/>
        <w:spacing w:line="278" w:lineRule="auto"/>
        <w:ind w:left="720" w:right="-86"/>
        <w:rPr>
          <w:rFonts w:ascii="Arial" w:hAnsi="Arial" w:cs="Arial"/>
          <w:sz w:val="24"/>
          <w:szCs w:val="24"/>
        </w:rPr>
      </w:pPr>
      <w:r>
        <w:rPr>
          <w:rFonts w:ascii="Arial" w:hAnsi="Arial" w:cs="Arial"/>
          <w:sz w:val="24"/>
          <w:szCs w:val="24"/>
        </w:rPr>
        <w:lastRenderedPageBreak/>
        <w:t>D</w:t>
      </w:r>
      <w:r w:rsidR="005E399E" w:rsidRPr="002B7111">
        <w:rPr>
          <w:rFonts w:ascii="Arial" w:hAnsi="Arial" w:cs="Arial"/>
          <w:sz w:val="24"/>
          <w:szCs w:val="24"/>
        </w:rPr>
        <w:t xml:space="preserve">uring the development of the state’s definition </w:t>
      </w:r>
      <w:r w:rsidR="005E399E" w:rsidRPr="002B7111">
        <w:rPr>
          <w:rFonts w:ascii="Arial" w:hAnsi="Arial" w:cs="Arial"/>
          <w:bCs/>
          <w:iCs/>
          <w:sz w:val="24"/>
          <w:szCs w:val="24"/>
        </w:rPr>
        <w:t>for students with the most significant cognitive disabilities</w:t>
      </w:r>
      <w:r w:rsidR="005E399E" w:rsidRPr="002B7111">
        <w:rPr>
          <w:rFonts w:ascii="Arial" w:hAnsi="Arial" w:cs="Arial"/>
          <w:sz w:val="24"/>
          <w:szCs w:val="24"/>
        </w:rPr>
        <w:t>, we convened meetings with stakeholders in the state offices, LEAs</w:t>
      </w:r>
      <w:r w:rsidR="003A2119">
        <w:rPr>
          <w:rFonts w:ascii="Arial" w:hAnsi="Arial" w:cs="Arial"/>
          <w:sz w:val="24"/>
          <w:szCs w:val="24"/>
        </w:rPr>
        <w:t>,</w:t>
      </w:r>
      <w:r w:rsidR="005E399E" w:rsidRPr="002B7111">
        <w:rPr>
          <w:rFonts w:ascii="Arial" w:hAnsi="Arial" w:cs="Arial"/>
          <w:sz w:val="24"/>
          <w:szCs w:val="24"/>
        </w:rPr>
        <w:t xml:space="preserve"> and advocacy organizations. Specifically, we engaged the Center for Law &amp; Education to discuss methods to prevent students from historically marginalized subgroups being designated for alternate assessments. We intend to offer additional feedback sessions to gain more knowledge from our stakeholder groups, including the Massachusetts Advocates for Children.</w:t>
      </w:r>
    </w:p>
    <w:p w14:paraId="534BC947" w14:textId="627688CE" w:rsidR="00C46D2D" w:rsidRPr="00C46D2D" w:rsidRDefault="005E399E" w:rsidP="005D0457">
      <w:pPr>
        <w:pStyle w:val="ListParagraph"/>
        <w:ind w:right="630"/>
        <w:rPr>
          <w:rFonts w:cs="Arial"/>
        </w:rPr>
      </w:pPr>
      <w:r w:rsidRPr="002B7111">
        <w:rPr>
          <w:rFonts w:cs="Arial"/>
          <w:bCs/>
        </w:rPr>
        <w:t xml:space="preserve">As with previous years, a </w:t>
      </w:r>
      <w:r w:rsidRPr="002B7111">
        <w:rPr>
          <w:rFonts w:cs="Arial"/>
          <w:b/>
        </w:rPr>
        <w:t>memo from the Commissioner and statement of assurances</w:t>
      </w:r>
      <w:r w:rsidRPr="002B7111">
        <w:rPr>
          <w:rFonts w:cs="Arial"/>
          <w:bCs/>
        </w:rPr>
        <w:t xml:space="preserve"> will be sent in early December to districts that exceeded 1.0 percent of tested students taking the MCAS-Alt in 202</w:t>
      </w:r>
      <w:r w:rsidR="004F3AA2">
        <w:rPr>
          <w:rFonts w:cs="Arial"/>
          <w:bCs/>
        </w:rPr>
        <w:t>5</w:t>
      </w:r>
      <w:r w:rsidRPr="002B7111">
        <w:rPr>
          <w:rFonts w:cs="Arial"/>
          <w:bCs/>
        </w:rPr>
        <w:t xml:space="preserve">. </w:t>
      </w:r>
      <w:r w:rsidRPr="002B7111">
        <w:rPr>
          <w:rFonts w:cs="Arial"/>
        </w:rPr>
        <w:t>(See the Exhibits section for a draft of this communication.)</w:t>
      </w:r>
    </w:p>
    <w:p w14:paraId="1D22CB9B" w14:textId="0C5F9854" w:rsidR="00066585" w:rsidRPr="005D0457" w:rsidRDefault="00C46D2D" w:rsidP="000E4526">
      <w:pPr>
        <w:pStyle w:val="Heading3"/>
        <w:rPr>
          <w:rFonts w:cs="Arial"/>
          <w:bCs/>
        </w:rPr>
      </w:pPr>
      <w:r w:rsidRPr="00C46D2D">
        <w:t xml:space="preserve">Demonstrate that the State </w:t>
      </w:r>
      <w:r w:rsidRPr="00C46D2D">
        <w:rPr>
          <w:b/>
        </w:rPr>
        <w:t xml:space="preserve">reduced its AA-AAAS participation rates </w:t>
      </w:r>
      <w:r w:rsidRPr="00C46D2D">
        <w:t>in each subject for which the State is seeking a waiver. The Department expects that a State requesting to extend a waiver will have decreased its AA-AAAS rates in SY 2024</w:t>
      </w:r>
      <w:r w:rsidR="005929FD">
        <w:t>–</w:t>
      </w:r>
      <w:r w:rsidRPr="00C46D2D">
        <w:t>25 compared to SY 2023</w:t>
      </w:r>
      <w:r w:rsidR="005929FD">
        <w:t>–</w:t>
      </w:r>
      <w:r w:rsidRPr="00C46D2D">
        <w:t xml:space="preserve">24. A State with relatively high rates of AA-AAAS participation should demonstrate a greater reduction in its AA-AAAS participation rates compared to States near the 1.0 percent cap. </w:t>
      </w:r>
    </w:p>
    <w:p w14:paraId="134B5D24" w14:textId="7BDF3189" w:rsidR="00066585" w:rsidRPr="00F73D82" w:rsidRDefault="00E503D7" w:rsidP="009A7146">
      <w:pPr>
        <w:spacing w:after="120"/>
        <w:ind w:left="720"/>
        <w:rPr>
          <w:rFonts w:cs="Arial"/>
        </w:rPr>
      </w:pPr>
      <w:r>
        <w:rPr>
          <w:rFonts w:cs="Arial"/>
        </w:rPr>
        <w:t>I</w:t>
      </w:r>
      <w:r w:rsidR="007B2315">
        <w:rPr>
          <w:rFonts w:cs="Arial"/>
        </w:rPr>
        <w:t>mplement</w:t>
      </w:r>
      <w:r>
        <w:rPr>
          <w:rFonts w:cs="Arial"/>
        </w:rPr>
        <w:t>ing</w:t>
      </w:r>
      <w:r w:rsidR="007B2315">
        <w:rPr>
          <w:rFonts w:cs="Arial"/>
        </w:rPr>
        <w:t xml:space="preserve"> the </w:t>
      </w:r>
      <w:r w:rsidR="00066585" w:rsidRPr="00F73D82">
        <w:rPr>
          <w:rFonts w:cs="Arial"/>
        </w:rPr>
        <w:t xml:space="preserve">definition of </w:t>
      </w:r>
      <w:r w:rsidR="00066585" w:rsidRPr="000E4526">
        <w:rPr>
          <w:rFonts w:cs="Arial"/>
        </w:rPr>
        <w:t>a student with the most significant cognitive disabilities</w:t>
      </w:r>
      <w:r w:rsidR="00066585" w:rsidRPr="00F73D82">
        <w:rPr>
          <w:rFonts w:cs="Arial"/>
        </w:rPr>
        <w:t xml:space="preserve"> </w:t>
      </w:r>
      <w:r w:rsidR="007B2315">
        <w:rPr>
          <w:rFonts w:cs="Arial"/>
        </w:rPr>
        <w:t>has been</w:t>
      </w:r>
      <w:r w:rsidR="00066585" w:rsidRPr="00F73D82">
        <w:rPr>
          <w:rFonts w:cs="Arial"/>
        </w:rPr>
        <w:t xml:space="preserve"> a substantial change for our districts. We </w:t>
      </w:r>
      <w:r w:rsidR="007B2315">
        <w:rPr>
          <w:rFonts w:cs="Arial"/>
        </w:rPr>
        <w:t xml:space="preserve">are making progress reducing </w:t>
      </w:r>
      <w:r w:rsidR="00D855D6">
        <w:rPr>
          <w:rFonts w:cs="Arial"/>
        </w:rPr>
        <w:t xml:space="preserve">the statewide participation in alternate assessments and believe </w:t>
      </w:r>
      <w:r w:rsidR="005B1F45">
        <w:rPr>
          <w:rFonts w:cs="Arial"/>
        </w:rPr>
        <w:t xml:space="preserve">that we </w:t>
      </w:r>
      <w:r w:rsidR="00D855D6">
        <w:rPr>
          <w:rFonts w:cs="Arial"/>
        </w:rPr>
        <w:t xml:space="preserve">will continue to make </w:t>
      </w:r>
      <w:r w:rsidR="007071BD">
        <w:rPr>
          <w:rFonts w:cs="Arial"/>
        </w:rPr>
        <w:t>progress</w:t>
      </w:r>
      <w:r w:rsidR="00C640BE">
        <w:rPr>
          <w:rFonts w:cs="Arial"/>
        </w:rPr>
        <w:t xml:space="preserve"> in moving</w:t>
      </w:r>
      <w:r w:rsidR="007071BD">
        <w:rPr>
          <w:rFonts w:cs="Arial"/>
        </w:rPr>
        <w:t xml:space="preserve"> closer to the 1</w:t>
      </w:r>
      <w:r w:rsidR="00C640BE">
        <w:rPr>
          <w:rFonts w:cs="Arial"/>
        </w:rPr>
        <w:t>-</w:t>
      </w:r>
      <w:r w:rsidR="007071BD">
        <w:rPr>
          <w:rFonts w:cs="Arial"/>
        </w:rPr>
        <w:t>percent participation rate</w:t>
      </w:r>
      <w:r w:rsidR="00CA1D39">
        <w:rPr>
          <w:rFonts w:cs="Arial"/>
        </w:rPr>
        <w:t>.</w:t>
      </w:r>
      <w:r w:rsidR="00066585" w:rsidRPr="00F73D82">
        <w:rPr>
          <w:rFonts w:cs="Arial"/>
        </w:rPr>
        <w:t xml:space="preserve"> </w:t>
      </w:r>
    </w:p>
    <w:p w14:paraId="4D40D6B0" w14:textId="3C7C50A0" w:rsidR="00066585" w:rsidRPr="00F73D82" w:rsidRDefault="00066585" w:rsidP="009A7146">
      <w:pPr>
        <w:spacing w:after="120"/>
        <w:ind w:left="720" w:right="-540"/>
        <w:rPr>
          <w:rFonts w:cs="Arial"/>
          <w:b/>
        </w:rPr>
      </w:pPr>
      <w:r w:rsidRPr="00F73D82">
        <w:rPr>
          <w:rFonts w:cs="Arial"/>
          <w:bCs/>
        </w:rPr>
        <w:t xml:space="preserve">The overall number and percentage of students who participated in the </w:t>
      </w:r>
      <w:r w:rsidRPr="00F73D82">
        <w:rPr>
          <w:rFonts w:cs="Arial"/>
          <w:b/>
        </w:rPr>
        <w:t>2025 MCAS-Alt</w:t>
      </w:r>
      <w:r w:rsidRPr="00F73D82">
        <w:rPr>
          <w:rFonts w:cs="Arial"/>
        </w:rPr>
        <w:t xml:space="preserve"> in each</w:t>
      </w:r>
      <w:r w:rsidRPr="00F73D82">
        <w:rPr>
          <w:rFonts w:cs="Arial"/>
          <w:bCs/>
        </w:rPr>
        <w:t xml:space="preserve"> subject </w:t>
      </w:r>
      <w:r w:rsidR="00FF4803">
        <w:rPr>
          <w:rFonts w:cs="Arial"/>
          <w:bCs/>
        </w:rPr>
        <w:t xml:space="preserve">has </w:t>
      </w:r>
      <w:r w:rsidR="00DE2E35">
        <w:rPr>
          <w:rFonts w:cs="Arial"/>
          <w:bCs/>
        </w:rPr>
        <w:t>decreased as follows</w:t>
      </w:r>
      <w:r w:rsidRPr="00F73D82">
        <w:rPr>
          <w:rFonts w:cs="Arial"/>
          <w:bCs/>
        </w:rPr>
        <w:t xml:space="preserve">. </w:t>
      </w:r>
    </w:p>
    <w:p w14:paraId="358B4980" w14:textId="45C95390" w:rsidR="00970500" w:rsidRPr="00BB1772" w:rsidRDefault="00066585" w:rsidP="000E4526">
      <w:pPr>
        <w:pStyle w:val="ListParagraph"/>
        <w:widowControl w:val="0"/>
        <w:numPr>
          <w:ilvl w:val="0"/>
          <w:numId w:val="14"/>
        </w:numPr>
        <w:spacing w:after="120"/>
        <w:ind w:left="1440" w:right="-540"/>
        <w:rPr>
          <w:rFonts w:cs="Arial"/>
          <w:bCs/>
        </w:rPr>
      </w:pPr>
      <w:r w:rsidRPr="003C5A12">
        <w:rPr>
          <w:rFonts w:cs="Arial"/>
          <w:bCs/>
        </w:rPr>
        <w:t>English Language Arts (ELA)</w:t>
      </w:r>
      <w:r w:rsidRPr="005B1F45">
        <w:rPr>
          <w:rFonts w:cs="Arial"/>
          <w:bCs/>
        </w:rPr>
        <w:t xml:space="preserve">: 5,576/472,164 = </w:t>
      </w:r>
      <w:r w:rsidRPr="003C5A12">
        <w:rPr>
          <w:rFonts w:cs="Arial"/>
          <w:bCs/>
        </w:rPr>
        <w:t>1.18</w:t>
      </w:r>
      <w:r w:rsidR="00BB1772">
        <w:rPr>
          <w:rFonts w:cs="Arial"/>
          <w:bCs/>
        </w:rPr>
        <w:t xml:space="preserve"> percent, a</w:t>
      </w:r>
      <w:r w:rsidRPr="00BB1772">
        <w:rPr>
          <w:rFonts w:cs="Arial"/>
          <w:bCs/>
        </w:rPr>
        <w:t xml:space="preserve"> </w:t>
      </w:r>
      <w:r w:rsidRPr="00BB1772">
        <w:rPr>
          <w:rFonts w:cs="Arial"/>
          <w:b/>
        </w:rPr>
        <w:t>decrease</w:t>
      </w:r>
      <w:r w:rsidRPr="00BB1772">
        <w:rPr>
          <w:rFonts w:cs="Arial"/>
          <w:bCs/>
        </w:rPr>
        <w:t xml:space="preserve"> of 149 students since 2024 </w:t>
      </w:r>
    </w:p>
    <w:p w14:paraId="24C5689A" w14:textId="189825AF" w:rsidR="00970500" w:rsidRPr="00BB1772" w:rsidRDefault="00066585" w:rsidP="000E4526">
      <w:pPr>
        <w:pStyle w:val="ListParagraph"/>
        <w:widowControl w:val="0"/>
        <w:numPr>
          <w:ilvl w:val="0"/>
          <w:numId w:val="14"/>
        </w:numPr>
        <w:spacing w:after="120"/>
        <w:ind w:left="1440" w:right="-540"/>
      </w:pPr>
      <w:r w:rsidRPr="00970500">
        <w:rPr>
          <w:rFonts w:cs="Arial"/>
          <w:bCs/>
        </w:rPr>
        <w:t>Mathematics: 5,662/471,692 = 1.20 percent</w:t>
      </w:r>
      <w:r w:rsidR="00BB1772">
        <w:rPr>
          <w:rFonts w:cs="Arial"/>
        </w:rPr>
        <w:t xml:space="preserve">, </w:t>
      </w:r>
      <w:r w:rsidRPr="00BB1772">
        <w:rPr>
          <w:rFonts w:cs="Arial"/>
        </w:rPr>
        <w:t xml:space="preserve">a </w:t>
      </w:r>
      <w:r w:rsidRPr="00BB1772">
        <w:rPr>
          <w:rFonts w:cs="Arial"/>
          <w:b/>
        </w:rPr>
        <w:t>decrease</w:t>
      </w:r>
      <w:r w:rsidRPr="00BB1772">
        <w:rPr>
          <w:rFonts w:cs="Arial"/>
        </w:rPr>
        <w:t xml:space="preserve"> of 177 students since 2024</w:t>
      </w:r>
    </w:p>
    <w:p w14:paraId="18891D6A" w14:textId="499B0575" w:rsidR="00066585" w:rsidRPr="005D0457" w:rsidRDefault="00066585" w:rsidP="000E4526">
      <w:pPr>
        <w:pStyle w:val="ListParagraph"/>
        <w:widowControl w:val="0"/>
        <w:numPr>
          <w:ilvl w:val="0"/>
          <w:numId w:val="14"/>
        </w:numPr>
        <w:spacing w:after="120"/>
        <w:ind w:left="1440" w:right="-540"/>
        <w:rPr>
          <w:rFonts w:cs="Arial"/>
          <w:bCs/>
        </w:rPr>
      </w:pPr>
      <w:r w:rsidRPr="00970500">
        <w:rPr>
          <w:rFonts w:cs="Arial"/>
          <w:bCs/>
        </w:rPr>
        <w:t>Science and Technology/Engineering (STE): 2,038/203,756 = 1.00 percent</w:t>
      </w:r>
      <w:r w:rsidR="00970500" w:rsidRPr="00970500">
        <w:rPr>
          <w:rFonts w:cs="Arial"/>
          <w:bCs/>
        </w:rPr>
        <w:t>,</w:t>
      </w:r>
      <w:r w:rsidR="00970500">
        <w:t xml:space="preserve"> a</w:t>
      </w:r>
      <w:r w:rsidRPr="005B1F45">
        <w:rPr>
          <w:rFonts w:cs="Arial"/>
        </w:rPr>
        <w:t xml:space="preserve"> </w:t>
      </w:r>
      <w:r w:rsidRPr="003C5A12">
        <w:rPr>
          <w:rFonts w:cs="Arial"/>
          <w:b/>
        </w:rPr>
        <w:t>decrease</w:t>
      </w:r>
      <w:r w:rsidRPr="005B1F45">
        <w:rPr>
          <w:rFonts w:cs="Arial"/>
        </w:rPr>
        <w:t xml:space="preserve"> of 473 students from 2024</w:t>
      </w:r>
    </w:p>
    <w:p w14:paraId="5F3A38FB" w14:textId="4E8F1566" w:rsidR="00066585" w:rsidRPr="00F73D82" w:rsidRDefault="00066585" w:rsidP="009A7146">
      <w:pPr>
        <w:spacing w:after="120"/>
        <w:ind w:left="720"/>
        <w:rPr>
          <w:rFonts w:cs="Arial"/>
        </w:rPr>
      </w:pPr>
      <w:r w:rsidRPr="00F73D82">
        <w:rPr>
          <w:rFonts w:cs="Arial"/>
        </w:rPr>
        <w:t xml:space="preserve">Since 2017, the state has annually taken steps that have achieved a steady reduction in the participation rate (see figure 1). </w:t>
      </w:r>
    </w:p>
    <w:p w14:paraId="06CC74CC" w14:textId="0FD81D6F" w:rsidR="00066585" w:rsidRPr="00F73D82" w:rsidRDefault="00A4004C" w:rsidP="009A7146">
      <w:pPr>
        <w:jc w:val="center"/>
        <w:rPr>
          <w:rFonts w:cs="Arial"/>
        </w:rPr>
      </w:pPr>
      <w:r>
        <w:rPr>
          <w:noProof/>
        </w:rPr>
        <w:lastRenderedPageBreak/>
        <w:drawing>
          <wp:inline distT="0" distB="0" distL="0" distR="0" wp14:anchorId="70EDE2D8" wp14:editId="56C1230B">
            <wp:extent cx="4483100" cy="3773488"/>
            <wp:effectExtent l="0" t="0" r="12700" b="17780"/>
            <wp:docPr id="1481581249" name="Chart 1" descr="Figure of MCAS-Alt Participation rates">
              <a:extLst xmlns:a="http://schemas.openxmlformats.org/drawingml/2006/main">
                <a:ext uri="{FF2B5EF4-FFF2-40B4-BE49-F238E27FC236}">
                  <a16:creationId xmlns:a16="http://schemas.microsoft.com/office/drawing/2014/main" id="{9E4A6A4C-ADF9-1F4D-7783-93C778114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A96CE1" w14:textId="77777777" w:rsidR="00E03279" w:rsidRDefault="00E03279" w:rsidP="00E03279">
      <w:pPr>
        <w:keepNext/>
        <w:spacing w:after="120"/>
        <w:jc w:val="center"/>
        <w:rPr>
          <w:rFonts w:cs="Arial"/>
        </w:rPr>
      </w:pPr>
    </w:p>
    <w:p w14:paraId="6D9F5F74" w14:textId="39E1BA8C" w:rsidR="00970500" w:rsidRPr="004728DE" w:rsidRDefault="00E4269A" w:rsidP="000E4526">
      <w:pPr>
        <w:keepNext/>
        <w:spacing w:after="120"/>
        <w:jc w:val="center"/>
        <w:rPr>
          <w:rFonts w:cs="Arial"/>
        </w:rPr>
      </w:pPr>
      <w:r w:rsidRPr="000E4526">
        <w:rPr>
          <w:rFonts w:cs="Arial"/>
        </w:rPr>
        <w:t>Table 7. MCAS-Alt Participation Rates by Subject, 2017</w:t>
      </w:r>
      <w:r w:rsidR="000545E8" w:rsidRPr="000E4526">
        <w:rPr>
          <w:rFonts w:cs="Arial"/>
        </w:rPr>
        <w:t>–2025</w:t>
      </w:r>
    </w:p>
    <w:tbl>
      <w:tblPr>
        <w:tblW w:w="4385" w:type="dxa"/>
        <w:jc w:val="center"/>
        <w:tblCellMar>
          <w:left w:w="0" w:type="dxa"/>
          <w:right w:w="0" w:type="dxa"/>
        </w:tblCellMar>
        <w:tblLook w:val="04A0" w:firstRow="1" w:lastRow="0" w:firstColumn="1" w:lastColumn="0" w:noHBand="0" w:noVBand="1"/>
      </w:tblPr>
      <w:tblGrid>
        <w:gridCol w:w="960"/>
        <w:gridCol w:w="1265"/>
        <w:gridCol w:w="960"/>
        <w:gridCol w:w="1200"/>
      </w:tblGrid>
      <w:tr w:rsidR="00066585" w:rsidRPr="00676F51" w14:paraId="31DCFD3D" w14:textId="77777777">
        <w:trPr>
          <w:trHeight w:val="330"/>
          <w:jc w:val="center"/>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3AC2EB79" w14:textId="6855947E" w:rsidR="00066585" w:rsidRPr="000E4526" w:rsidRDefault="00970500" w:rsidP="00365E8C">
            <w:pPr>
              <w:spacing w:after="0"/>
              <w:jc w:val="center"/>
              <w:rPr>
                <w:rFonts w:eastAsia="Times New Roman" w:cs="Arial"/>
                <w:b/>
                <w:bCs/>
                <w:color w:val="000000"/>
                <w:kern w:val="0"/>
                <w:lang w:eastAsia="zh-CN" w:bidi="th-TH"/>
                <w14:ligatures w14:val="none"/>
              </w:rPr>
            </w:pPr>
            <w:r>
              <w:rPr>
                <w:rFonts w:eastAsia="Times New Roman" w:cs="Arial"/>
                <w:b/>
                <w:bCs/>
                <w:color w:val="000000"/>
                <w:kern w:val="0"/>
                <w:lang w:eastAsia="zh-CN" w:bidi="th-TH"/>
                <w14:ligatures w14:val="none"/>
              </w:rPr>
              <w:t>Year</w:t>
            </w:r>
          </w:p>
        </w:tc>
        <w:tc>
          <w:tcPr>
            <w:tcW w:w="1265" w:type="dxa"/>
            <w:tcBorders>
              <w:top w:val="single" w:sz="8" w:space="0" w:color="auto"/>
              <w:left w:val="nil"/>
              <w:bottom w:val="single" w:sz="8" w:space="0" w:color="auto"/>
              <w:right w:val="single" w:sz="8" w:space="0" w:color="auto"/>
            </w:tcBorders>
            <w:noWrap/>
            <w:vAlign w:val="center"/>
            <w:hideMark/>
          </w:tcPr>
          <w:p w14:paraId="62D064FC" w14:textId="77777777" w:rsidR="00066585" w:rsidRPr="00A44949" w:rsidRDefault="00066585" w:rsidP="00365E8C">
            <w:pPr>
              <w:spacing w:after="0"/>
              <w:jc w:val="center"/>
              <w:rPr>
                <w:rFonts w:eastAsia="Times New Roman" w:cs="Arial"/>
                <w:b/>
                <w:bCs/>
                <w:kern w:val="0"/>
                <w:lang w:eastAsia="zh-CN" w:bidi="th-TH"/>
                <w14:ligatures w14:val="none"/>
              </w:rPr>
            </w:pPr>
            <w:r w:rsidRPr="00A44949">
              <w:rPr>
                <w:rFonts w:eastAsia="Times New Roman" w:cs="Arial"/>
                <w:b/>
                <w:bCs/>
                <w:kern w:val="0"/>
                <w:lang w:eastAsia="zh-CN" w:bidi="th-TH"/>
                <w14:ligatures w14:val="none"/>
              </w:rPr>
              <w:t>ELA</w:t>
            </w:r>
          </w:p>
        </w:tc>
        <w:tc>
          <w:tcPr>
            <w:tcW w:w="960" w:type="dxa"/>
            <w:tcBorders>
              <w:top w:val="single" w:sz="8" w:space="0" w:color="auto"/>
              <w:left w:val="nil"/>
              <w:bottom w:val="single" w:sz="8" w:space="0" w:color="auto"/>
              <w:right w:val="single" w:sz="8" w:space="0" w:color="auto"/>
            </w:tcBorders>
            <w:noWrap/>
            <w:vAlign w:val="center"/>
            <w:hideMark/>
          </w:tcPr>
          <w:p w14:paraId="6FBF0431" w14:textId="77777777" w:rsidR="00066585" w:rsidRPr="00F73D82" w:rsidRDefault="00066585" w:rsidP="00365E8C">
            <w:pPr>
              <w:spacing w:after="0"/>
              <w:jc w:val="center"/>
              <w:rPr>
                <w:rFonts w:eastAsia="Times New Roman" w:cs="Arial"/>
                <w:b/>
                <w:bCs/>
                <w:color w:val="215E99" w:themeColor="text2" w:themeTint="BF"/>
                <w:kern w:val="0"/>
                <w:lang w:eastAsia="zh-CN" w:bidi="th-TH"/>
                <w14:ligatures w14:val="none"/>
              </w:rPr>
            </w:pPr>
            <w:r w:rsidRPr="00F73D82">
              <w:rPr>
                <w:rFonts w:eastAsia="Times New Roman" w:cs="Arial"/>
                <w:b/>
                <w:bCs/>
                <w:color w:val="215E99" w:themeColor="text2" w:themeTint="BF"/>
                <w:kern w:val="0"/>
                <w:lang w:eastAsia="zh-CN" w:bidi="th-TH"/>
                <w14:ligatures w14:val="none"/>
              </w:rPr>
              <w:t>Math</w:t>
            </w:r>
          </w:p>
        </w:tc>
        <w:tc>
          <w:tcPr>
            <w:tcW w:w="1200" w:type="dxa"/>
            <w:tcBorders>
              <w:top w:val="single" w:sz="8" w:space="0" w:color="auto"/>
              <w:left w:val="nil"/>
              <w:bottom w:val="single" w:sz="8" w:space="0" w:color="auto"/>
              <w:right w:val="single" w:sz="8" w:space="0" w:color="auto"/>
            </w:tcBorders>
            <w:noWrap/>
            <w:vAlign w:val="center"/>
            <w:hideMark/>
          </w:tcPr>
          <w:p w14:paraId="0E10B42E" w14:textId="77777777" w:rsidR="00066585" w:rsidRPr="00F73D82" w:rsidRDefault="00066585" w:rsidP="00365E8C">
            <w:pPr>
              <w:spacing w:after="0"/>
              <w:jc w:val="center"/>
              <w:rPr>
                <w:rFonts w:eastAsia="Times New Roman" w:cs="Arial"/>
                <w:b/>
                <w:bCs/>
                <w:color w:val="3A7C22" w:themeColor="accent6" w:themeShade="BF"/>
                <w:kern w:val="0"/>
                <w:lang w:eastAsia="zh-CN" w:bidi="th-TH"/>
                <w14:ligatures w14:val="none"/>
              </w:rPr>
            </w:pPr>
            <w:r w:rsidRPr="00F73D82">
              <w:rPr>
                <w:rFonts w:eastAsia="Times New Roman" w:cs="Arial"/>
                <w:b/>
                <w:bCs/>
                <w:color w:val="3A7C22" w:themeColor="accent6" w:themeShade="BF"/>
                <w:kern w:val="0"/>
                <w:lang w:eastAsia="zh-CN" w:bidi="th-TH"/>
                <w14:ligatures w14:val="none"/>
              </w:rPr>
              <w:t>Science</w:t>
            </w:r>
          </w:p>
        </w:tc>
      </w:tr>
      <w:tr w:rsidR="00066585" w:rsidRPr="00676F51" w14:paraId="5E5C5621" w14:textId="77777777">
        <w:trPr>
          <w:trHeight w:val="330"/>
          <w:jc w:val="center"/>
        </w:trPr>
        <w:tc>
          <w:tcPr>
            <w:tcW w:w="960" w:type="dxa"/>
            <w:tcBorders>
              <w:top w:val="nil"/>
              <w:left w:val="single" w:sz="8" w:space="0" w:color="auto"/>
              <w:bottom w:val="single" w:sz="8" w:space="0" w:color="auto"/>
              <w:right w:val="single" w:sz="8" w:space="0" w:color="auto"/>
            </w:tcBorders>
            <w:noWrap/>
            <w:vAlign w:val="center"/>
            <w:hideMark/>
          </w:tcPr>
          <w:p w14:paraId="05EBCD4D" w14:textId="77777777" w:rsidR="00066585" w:rsidRPr="00F73D82" w:rsidRDefault="00066585" w:rsidP="00365E8C">
            <w:pPr>
              <w:spacing w:after="0"/>
              <w:jc w:val="center"/>
              <w:rPr>
                <w:rFonts w:eastAsia="Times New Roman" w:cs="Arial"/>
                <w:color w:val="000000"/>
                <w:kern w:val="0"/>
                <w:lang w:eastAsia="zh-CN" w:bidi="th-TH"/>
                <w14:ligatures w14:val="none"/>
              </w:rPr>
            </w:pPr>
            <w:r w:rsidRPr="00F73D82">
              <w:rPr>
                <w:rFonts w:eastAsia="Times New Roman" w:cs="Arial"/>
                <w:color w:val="000000"/>
                <w:kern w:val="0"/>
                <w:lang w:eastAsia="zh-CN" w:bidi="th-TH"/>
                <w14:ligatures w14:val="none"/>
              </w:rPr>
              <w:t>2017</w:t>
            </w:r>
          </w:p>
        </w:tc>
        <w:tc>
          <w:tcPr>
            <w:tcW w:w="1265" w:type="dxa"/>
            <w:tcBorders>
              <w:top w:val="nil"/>
              <w:left w:val="nil"/>
              <w:bottom w:val="single" w:sz="8" w:space="0" w:color="auto"/>
              <w:right w:val="single" w:sz="8" w:space="0" w:color="auto"/>
            </w:tcBorders>
            <w:noWrap/>
            <w:vAlign w:val="center"/>
            <w:hideMark/>
          </w:tcPr>
          <w:p w14:paraId="422FC908" w14:textId="77777777" w:rsidR="00066585" w:rsidRPr="00A44949" w:rsidRDefault="00066585" w:rsidP="00365E8C">
            <w:pPr>
              <w:spacing w:after="0"/>
              <w:jc w:val="center"/>
              <w:rPr>
                <w:rFonts w:eastAsia="Times New Roman" w:cs="Arial"/>
                <w:kern w:val="0"/>
                <w:lang w:eastAsia="zh-CN" w:bidi="th-TH"/>
                <w14:ligatures w14:val="none"/>
              </w:rPr>
            </w:pPr>
            <w:r w:rsidRPr="00A44949">
              <w:rPr>
                <w:rFonts w:eastAsia="Times New Roman" w:cs="Arial"/>
                <w:kern w:val="0"/>
                <w:lang w:eastAsia="zh-CN" w:bidi="th-TH"/>
                <w14:ligatures w14:val="none"/>
              </w:rPr>
              <w:t>1.60%</w:t>
            </w:r>
          </w:p>
        </w:tc>
        <w:tc>
          <w:tcPr>
            <w:tcW w:w="960" w:type="dxa"/>
            <w:tcBorders>
              <w:top w:val="nil"/>
              <w:left w:val="nil"/>
              <w:bottom w:val="single" w:sz="8" w:space="0" w:color="auto"/>
              <w:right w:val="single" w:sz="8" w:space="0" w:color="auto"/>
            </w:tcBorders>
            <w:noWrap/>
            <w:vAlign w:val="center"/>
            <w:hideMark/>
          </w:tcPr>
          <w:p w14:paraId="3E400B60" w14:textId="77777777" w:rsidR="00066585" w:rsidRPr="00F73D82" w:rsidRDefault="00066585" w:rsidP="00365E8C">
            <w:pPr>
              <w:spacing w:after="0"/>
              <w:jc w:val="center"/>
              <w:rPr>
                <w:rFonts w:eastAsia="Times New Roman" w:cs="Arial"/>
                <w:color w:val="215E99" w:themeColor="text2" w:themeTint="BF"/>
                <w:kern w:val="0"/>
                <w:lang w:eastAsia="zh-CN" w:bidi="th-TH"/>
                <w14:ligatures w14:val="none"/>
              </w:rPr>
            </w:pPr>
            <w:r w:rsidRPr="00F73D82">
              <w:rPr>
                <w:rFonts w:eastAsia="Times New Roman" w:cs="Arial"/>
                <w:color w:val="215E99" w:themeColor="text2" w:themeTint="BF"/>
                <w:kern w:val="0"/>
                <w:lang w:eastAsia="zh-CN" w:bidi="th-TH"/>
                <w14:ligatures w14:val="none"/>
              </w:rPr>
              <w:t>1.61%</w:t>
            </w:r>
          </w:p>
        </w:tc>
        <w:tc>
          <w:tcPr>
            <w:tcW w:w="1200" w:type="dxa"/>
            <w:tcBorders>
              <w:top w:val="nil"/>
              <w:left w:val="nil"/>
              <w:bottom w:val="single" w:sz="8" w:space="0" w:color="auto"/>
              <w:right w:val="single" w:sz="8" w:space="0" w:color="auto"/>
            </w:tcBorders>
            <w:noWrap/>
            <w:vAlign w:val="center"/>
            <w:hideMark/>
          </w:tcPr>
          <w:p w14:paraId="3A01490D" w14:textId="4A99485C" w:rsidR="00066585" w:rsidRPr="00F73D82" w:rsidRDefault="00EE2572" w:rsidP="00365E8C">
            <w:pPr>
              <w:spacing w:after="0"/>
              <w:jc w:val="center"/>
              <w:rPr>
                <w:rFonts w:eastAsia="Times New Roman" w:cs="Arial"/>
                <w:color w:val="3A7C22" w:themeColor="accent6" w:themeShade="BF"/>
                <w:kern w:val="0"/>
                <w:lang w:eastAsia="zh-CN" w:bidi="th-TH"/>
                <w14:ligatures w14:val="none"/>
              </w:rPr>
            </w:pPr>
            <w:r>
              <w:rPr>
                <w:rFonts w:eastAsia="Times New Roman" w:cs="Arial"/>
                <w:color w:val="3A7C22" w:themeColor="accent6" w:themeShade="BF"/>
                <w:kern w:val="0"/>
                <w:lang w:eastAsia="zh-CN" w:bidi="th-TH"/>
                <w14:ligatures w14:val="none"/>
              </w:rPr>
              <w:t>NA</w:t>
            </w:r>
          </w:p>
        </w:tc>
      </w:tr>
      <w:tr w:rsidR="00066585" w:rsidRPr="00676F51" w14:paraId="44F7289C" w14:textId="77777777">
        <w:trPr>
          <w:trHeight w:val="330"/>
          <w:jc w:val="center"/>
        </w:trPr>
        <w:tc>
          <w:tcPr>
            <w:tcW w:w="960" w:type="dxa"/>
            <w:tcBorders>
              <w:top w:val="nil"/>
              <w:left w:val="single" w:sz="8" w:space="0" w:color="auto"/>
              <w:bottom w:val="single" w:sz="8" w:space="0" w:color="auto"/>
              <w:right w:val="single" w:sz="8" w:space="0" w:color="auto"/>
            </w:tcBorders>
            <w:noWrap/>
            <w:vAlign w:val="center"/>
            <w:hideMark/>
          </w:tcPr>
          <w:p w14:paraId="17612B19" w14:textId="77777777" w:rsidR="00066585" w:rsidRPr="00F73D82" w:rsidRDefault="00066585" w:rsidP="00365E8C">
            <w:pPr>
              <w:spacing w:after="0"/>
              <w:jc w:val="center"/>
              <w:rPr>
                <w:rFonts w:eastAsia="Times New Roman" w:cs="Arial"/>
                <w:color w:val="000000"/>
                <w:kern w:val="0"/>
                <w:lang w:eastAsia="zh-CN" w:bidi="th-TH"/>
                <w14:ligatures w14:val="none"/>
              </w:rPr>
            </w:pPr>
            <w:r w:rsidRPr="00F73D82">
              <w:rPr>
                <w:rFonts w:eastAsia="Times New Roman" w:cs="Arial"/>
                <w:color w:val="000000"/>
                <w:kern w:val="0"/>
                <w:lang w:eastAsia="zh-CN" w:bidi="th-TH"/>
                <w14:ligatures w14:val="none"/>
              </w:rPr>
              <w:t>2018</w:t>
            </w:r>
          </w:p>
        </w:tc>
        <w:tc>
          <w:tcPr>
            <w:tcW w:w="1265" w:type="dxa"/>
            <w:tcBorders>
              <w:top w:val="nil"/>
              <w:left w:val="nil"/>
              <w:bottom w:val="single" w:sz="8" w:space="0" w:color="auto"/>
              <w:right w:val="single" w:sz="8" w:space="0" w:color="auto"/>
            </w:tcBorders>
            <w:noWrap/>
            <w:vAlign w:val="center"/>
            <w:hideMark/>
          </w:tcPr>
          <w:p w14:paraId="05BF2245" w14:textId="77777777" w:rsidR="00066585" w:rsidRPr="00A44949" w:rsidRDefault="00066585" w:rsidP="00365E8C">
            <w:pPr>
              <w:spacing w:after="0"/>
              <w:jc w:val="center"/>
              <w:rPr>
                <w:rFonts w:eastAsia="Times New Roman" w:cs="Arial"/>
                <w:kern w:val="0"/>
                <w:lang w:eastAsia="zh-CN" w:bidi="th-TH"/>
                <w14:ligatures w14:val="none"/>
              </w:rPr>
            </w:pPr>
            <w:r w:rsidRPr="00A44949">
              <w:rPr>
                <w:rFonts w:eastAsia="Times New Roman" w:cs="Arial"/>
                <w:kern w:val="0"/>
                <w:lang w:eastAsia="zh-CN" w:bidi="th-TH"/>
                <w14:ligatures w14:val="none"/>
              </w:rPr>
              <w:t>1.47%</w:t>
            </w:r>
          </w:p>
        </w:tc>
        <w:tc>
          <w:tcPr>
            <w:tcW w:w="960" w:type="dxa"/>
            <w:tcBorders>
              <w:top w:val="nil"/>
              <w:left w:val="nil"/>
              <w:bottom w:val="single" w:sz="8" w:space="0" w:color="auto"/>
              <w:right w:val="single" w:sz="8" w:space="0" w:color="auto"/>
            </w:tcBorders>
            <w:noWrap/>
            <w:vAlign w:val="center"/>
            <w:hideMark/>
          </w:tcPr>
          <w:p w14:paraId="10926FC9" w14:textId="77777777" w:rsidR="00066585" w:rsidRPr="00F73D82" w:rsidRDefault="00066585" w:rsidP="00365E8C">
            <w:pPr>
              <w:spacing w:after="0"/>
              <w:jc w:val="center"/>
              <w:rPr>
                <w:rFonts w:eastAsia="Times New Roman" w:cs="Arial"/>
                <w:color w:val="215E99" w:themeColor="text2" w:themeTint="BF"/>
                <w:kern w:val="0"/>
                <w:lang w:eastAsia="zh-CN" w:bidi="th-TH"/>
                <w14:ligatures w14:val="none"/>
              </w:rPr>
            </w:pPr>
            <w:r w:rsidRPr="00F73D82">
              <w:rPr>
                <w:rFonts w:eastAsia="Times New Roman" w:cs="Arial"/>
                <w:color w:val="215E99" w:themeColor="text2" w:themeTint="BF"/>
                <w:kern w:val="0"/>
                <w:lang w:eastAsia="zh-CN" w:bidi="th-TH"/>
                <w14:ligatures w14:val="none"/>
              </w:rPr>
              <w:t>1.48%</w:t>
            </w:r>
          </w:p>
        </w:tc>
        <w:tc>
          <w:tcPr>
            <w:tcW w:w="1200" w:type="dxa"/>
            <w:tcBorders>
              <w:top w:val="nil"/>
              <w:left w:val="nil"/>
              <w:bottom w:val="single" w:sz="8" w:space="0" w:color="auto"/>
              <w:right w:val="single" w:sz="8" w:space="0" w:color="auto"/>
            </w:tcBorders>
            <w:noWrap/>
            <w:vAlign w:val="center"/>
            <w:hideMark/>
          </w:tcPr>
          <w:p w14:paraId="5CD726C5" w14:textId="79254BE6" w:rsidR="00066585" w:rsidRPr="00F73D82" w:rsidRDefault="00EE2572" w:rsidP="00365E8C">
            <w:pPr>
              <w:spacing w:after="0"/>
              <w:jc w:val="center"/>
              <w:rPr>
                <w:rFonts w:eastAsia="Times New Roman" w:cs="Arial"/>
                <w:color w:val="3A7C22" w:themeColor="accent6" w:themeShade="BF"/>
                <w:kern w:val="0"/>
                <w:lang w:eastAsia="zh-CN" w:bidi="th-TH"/>
                <w14:ligatures w14:val="none"/>
              </w:rPr>
            </w:pPr>
            <w:r>
              <w:rPr>
                <w:rFonts w:eastAsia="Times New Roman" w:cs="Arial"/>
                <w:color w:val="3A7C22" w:themeColor="accent6" w:themeShade="BF"/>
                <w:kern w:val="0"/>
                <w:lang w:eastAsia="zh-CN" w:bidi="th-TH"/>
                <w14:ligatures w14:val="none"/>
              </w:rPr>
              <w:t>NA</w:t>
            </w:r>
          </w:p>
        </w:tc>
      </w:tr>
      <w:tr w:rsidR="00066585" w:rsidRPr="00676F51" w14:paraId="66A8A446" w14:textId="77777777">
        <w:trPr>
          <w:trHeight w:val="330"/>
          <w:jc w:val="center"/>
        </w:trPr>
        <w:tc>
          <w:tcPr>
            <w:tcW w:w="960" w:type="dxa"/>
            <w:tcBorders>
              <w:top w:val="nil"/>
              <w:left w:val="single" w:sz="8" w:space="0" w:color="auto"/>
              <w:bottom w:val="single" w:sz="8" w:space="0" w:color="auto"/>
              <w:right w:val="single" w:sz="8" w:space="0" w:color="auto"/>
            </w:tcBorders>
            <w:noWrap/>
            <w:vAlign w:val="center"/>
            <w:hideMark/>
          </w:tcPr>
          <w:p w14:paraId="58DDC8BB" w14:textId="77777777" w:rsidR="00066585" w:rsidRPr="00F73D82" w:rsidRDefault="00066585" w:rsidP="00365E8C">
            <w:pPr>
              <w:spacing w:after="0"/>
              <w:jc w:val="center"/>
              <w:rPr>
                <w:rFonts w:eastAsia="Times New Roman" w:cs="Arial"/>
                <w:color w:val="000000"/>
                <w:kern w:val="0"/>
                <w:lang w:eastAsia="zh-CN" w:bidi="th-TH"/>
                <w14:ligatures w14:val="none"/>
              </w:rPr>
            </w:pPr>
            <w:r w:rsidRPr="00F73D82">
              <w:rPr>
                <w:rFonts w:eastAsia="Times New Roman" w:cs="Arial"/>
                <w:color w:val="000000"/>
                <w:kern w:val="0"/>
                <w:lang w:eastAsia="zh-CN" w:bidi="th-TH"/>
                <w14:ligatures w14:val="none"/>
              </w:rPr>
              <w:t>2019</w:t>
            </w:r>
          </w:p>
        </w:tc>
        <w:tc>
          <w:tcPr>
            <w:tcW w:w="1265" w:type="dxa"/>
            <w:tcBorders>
              <w:top w:val="nil"/>
              <w:left w:val="nil"/>
              <w:bottom w:val="single" w:sz="8" w:space="0" w:color="auto"/>
              <w:right w:val="single" w:sz="8" w:space="0" w:color="auto"/>
            </w:tcBorders>
            <w:noWrap/>
            <w:vAlign w:val="center"/>
            <w:hideMark/>
          </w:tcPr>
          <w:p w14:paraId="4F6A8287" w14:textId="77777777" w:rsidR="00066585" w:rsidRPr="00A44949" w:rsidRDefault="00066585" w:rsidP="00365E8C">
            <w:pPr>
              <w:spacing w:after="0"/>
              <w:jc w:val="center"/>
              <w:rPr>
                <w:rFonts w:eastAsia="Times New Roman" w:cs="Arial"/>
                <w:kern w:val="0"/>
                <w:lang w:eastAsia="zh-CN" w:bidi="th-TH"/>
                <w14:ligatures w14:val="none"/>
              </w:rPr>
            </w:pPr>
            <w:r w:rsidRPr="00A44949">
              <w:rPr>
                <w:rFonts w:eastAsia="Times New Roman" w:cs="Arial"/>
                <w:kern w:val="0"/>
                <w:lang w:eastAsia="zh-CN" w:bidi="th-TH"/>
                <w14:ligatures w14:val="none"/>
              </w:rPr>
              <w:t>1.38%</w:t>
            </w:r>
          </w:p>
        </w:tc>
        <w:tc>
          <w:tcPr>
            <w:tcW w:w="960" w:type="dxa"/>
            <w:tcBorders>
              <w:top w:val="nil"/>
              <w:left w:val="nil"/>
              <w:bottom w:val="single" w:sz="8" w:space="0" w:color="auto"/>
              <w:right w:val="single" w:sz="8" w:space="0" w:color="auto"/>
            </w:tcBorders>
            <w:noWrap/>
            <w:vAlign w:val="center"/>
            <w:hideMark/>
          </w:tcPr>
          <w:p w14:paraId="441E51A8" w14:textId="77777777" w:rsidR="00066585" w:rsidRPr="00F73D82" w:rsidRDefault="00066585" w:rsidP="00365E8C">
            <w:pPr>
              <w:spacing w:after="0"/>
              <w:jc w:val="center"/>
              <w:rPr>
                <w:rFonts w:eastAsia="Times New Roman" w:cs="Arial"/>
                <w:color w:val="215E99" w:themeColor="text2" w:themeTint="BF"/>
                <w:kern w:val="0"/>
                <w:lang w:eastAsia="zh-CN" w:bidi="th-TH"/>
                <w14:ligatures w14:val="none"/>
              </w:rPr>
            </w:pPr>
            <w:r w:rsidRPr="00F73D82">
              <w:rPr>
                <w:rFonts w:eastAsia="Times New Roman" w:cs="Arial"/>
                <w:color w:val="215E99" w:themeColor="text2" w:themeTint="BF"/>
                <w:kern w:val="0"/>
                <w:lang w:eastAsia="zh-CN" w:bidi="th-TH"/>
                <w14:ligatures w14:val="none"/>
              </w:rPr>
              <w:t>1.39%</w:t>
            </w:r>
          </w:p>
        </w:tc>
        <w:tc>
          <w:tcPr>
            <w:tcW w:w="1200" w:type="dxa"/>
            <w:tcBorders>
              <w:top w:val="nil"/>
              <w:left w:val="nil"/>
              <w:bottom w:val="single" w:sz="8" w:space="0" w:color="auto"/>
              <w:right w:val="single" w:sz="8" w:space="0" w:color="auto"/>
            </w:tcBorders>
            <w:noWrap/>
            <w:vAlign w:val="center"/>
            <w:hideMark/>
          </w:tcPr>
          <w:p w14:paraId="5A2F60FD" w14:textId="77777777" w:rsidR="00066585" w:rsidRPr="00F73D82" w:rsidRDefault="00066585" w:rsidP="00365E8C">
            <w:pPr>
              <w:spacing w:after="0"/>
              <w:jc w:val="center"/>
              <w:rPr>
                <w:rFonts w:eastAsia="Times New Roman" w:cs="Arial"/>
                <w:color w:val="3A7C22" w:themeColor="accent6" w:themeShade="BF"/>
                <w:kern w:val="0"/>
                <w:lang w:eastAsia="zh-CN" w:bidi="th-TH"/>
                <w14:ligatures w14:val="none"/>
              </w:rPr>
            </w:pPr>
            <w:r w:rsidRPr="00F73D82">
              <w:rPr>
                <w:rFonts w:eastAsia="Times New Roman" w:cs="Arial"/>
                <w:color w:val="3A7C22" w:themeColor="accent6" w:themeShade="BF"/>
                <w:kern w:val="0"/>
                <w:lang w:eastAsia="zh-CN" w:bidi="th-TH"/>
                <w14:ligatures w14:val="none"/>
              </w:rPr>
              <w:t>1.31%</w:t>
            </w:r>
          </w:p>
        </w:tc>
      </w:tr>
      <w:tr w:rsidR="00066585" w:rsidRPr="00676F51" w14:paraId="4708621A" w14:textId="77777777">
        <w:trPr>
          <w:trHeight w:val="330"/>
          <w:jc w:val="center"/>
        </w:trPr>
        <w:tc>
          <w:tcPr>
            <w:tcW w:w="960" w:type="dxa"/>
            <w:tcBorders>
              <w:top w:val="nil"/>
              <w:left w:val="single" w:sz="8" w:space="0" w:color="auto"/>
              <w:bottom w:val="single" w:sz="8" w:space="0" w:color="auto"/>
              <w:right w:val="single" w:sz="8" w:space="0" w:color="auto"/>
            </w:tcBorders>
            <w:noWrap/>
            <w:vAlign w:val="center"/>
            <w:hideMark/>
          </w:tcPr>
          <w:p w14:paraId="6EB2ED84" w14:textId="77777777" w:rsidR="00066585" w:rsidRPr="00F73D82" w:rsidRDefault="00066585" w:rsidP="00365E8C">
            <w:pPr>
              <w:spacing w:after="0"/>
              <w:jc w:val="center"/>
              <w:rPr>
                <w:rFonts w:eastAsia="Times New Roman" w:cs="Arial"/>
                <w:color w:val="000000"/>
                <w:kern w:val="0"/>
                <w:lang w:eastAsia="zh-CN" w:bidi="th-TH"/>
                <w14:ligatures w14:val="none"/>
              </w:rPr>
            </w:pPr>
            <w:r w:rsidRPr="00F73D82">
              <w:rPr>
                <w:rFonts w:eastAsia="Times New Roman" w:cs="Arial"/>
                <w:color w:val="000000"/>
                <w:kern w:val="0"/>
                <w:lang w:eastAsia="zh-CN" w:bidi="th-TH"/>
                <w14:ligatures w14:val="none"/>
              </w:rPr>
              <w:t>2021</w:t>
            </w:r>
          </w:p>
        </w:tc>
        <w:tc>
          <w:tcPr>
            <w:tcW w:w="1265" w:type="dxa"/>
            <w:tcBorders>
              <w:top w:val="nil"/>
              <w:left w:val="nil"/>
              <w:bottom w:val="single" w:sz="8" w:space="0" w:color="auto"/>
              <w:right w:val="single" w:sz="8" w:space="0" w:color="auto"/>
            </w:tcBorders>
            <w:noWrap/>
            <w:vAlign w:val="center"/>
            <w:hideMark/>
          </w:tcPr>
          <w:p w14:paraId="614EC3DB" w14:textId="77777777" w:rsidR="00066585" w:rsidRPr="00A44949" w:rsidRDefault="00066585" w:rsidP="00365E8C">
            <w:pPr>
              <w:spacing w:after="0"/>
              <w:jc w:val="center"/>
              <w:rPr>
                <w:rFonts w:eastAsia="Times New Roman" w:cs="Arial"/>
                <w:kern w:val="0"/>
                <w:lang w:eastAsia="zh-CN" w:bidi="th-TH"/>
                <w14:ligatures w14:val="none"/>
              </w:rPr>
            </w:pPr>
            <w:r w:rsidRPr="00A44949">
              <w:rPr>
                <w:rFonts w:eastAsia="Times New Roman" w:cs="Arial"/>
                <w:kern w:val="0"/>
                <w:lang w:eastAsia="zh-CN" w:bidi="th-TH"/>
                <w14:ligatures w14:val="none"/>
              </w:rPr>
              <w:t>1.29%</w:t>
            </w:r>
          </w:p>
        </w:tc>
        <w:tc>
          <w:tcPr>
            <w:tcW w:w="960" w:type="dxa"/>
            <w:tcBorders>
              <w:top w:val="nil"/>
              <w:left w:val="nil"/>
              <w:bottom w:val="single" w:sz="8" w:space="0" w:color="auto"/>
              <w:right w:val="single" w:sz="8" w:space="0" w:color="auto"/>
            </w:tcBorders>
            <w:noWrap/>
            <w:vAlign w:val="center"/>
            <w:hideMark/>
          </w:tcPr>
          <w:p w14:paraId="25BC9FC5" w14:textId="77777777" w:rsidR="00066585" w:rsidRPr="00F73D82" w:rsidRDefault="00066585" w:rsidP="00365E8C">
            <w:pPr>
              <w:spacing w:after="0"/>
              <w:jc w:val="center"/>
              <w:rPr>
                <w:rFonts w:eastAsia="Times New Roman" w:cs="Arial"/>
                <w:color w:val="215E99" w:themeColor="text2" w:themeTint="BF"/>
                <w:kern w:val="0"/>
                <w:lang w:eastAsia="zh-CN" w:bidi="th-TH"/>
                <w14:ligatures w14:val="none"/>
              </w:rPr>
            </w:pPr>
            <w:r w:rsidRPr="00F73D82">
              <w:rPr>
                <w:rFonts w:eastAsia="Times New Roman" w:cs="Arial"/>
                <w:color w:val="215E99" w:themeColor="text2" w:themeTint="BF"/>
                <w:kern w:val="0"/>
                <w:lang w:eastAsia="zh-CN" w:bidi="th-TH"/>
                <w14:ligatures w14:val="none"/>
              </w:rPr>
              <w:t>1.30%</w:t>
            </w:r>
          </w:p>
        </w:tc>
        <w:tc>
          <w:tcPr>
            <w:tcW w:w="1200" w:type="dxa"/>
            <w:tcBorders>
              <w:top w:val="nil"/>
              <w:left w:val="nil"/>
              <w:bottom w:val="single" w:sz="8" w:space="0" w:color="auto"/>
              <w:right w:val="single" w:sz="8" w:space="0" w:color="auto"/>
            </w:tcBorders>
            <w:noWrap/>
            <w:vAlign w:val="center"/>
            <w:hideMark/>
          </w:tcPr>
          <w:p w14:paraId="504A2208" w14:textId="77777777" w:rsidR="00066585" w:rsidRPr="00F73D82" w:rsidRDefault="00066585" w:rsidP="00365E8C">
            <w:pPr>
              <w:spacing w:after="0"/>
              <w:jc w:val="center"/>
              <w:rPr>
                <w:rFonts w:eastAsia="Times New Roman" w:cs="Arial"/>
                <w:color w:val="3A7C22" w:themeColor="accent6" w:themeShade="BF"/>
                <w:kern w:val="0"/>
                <w:lang w:eastAsia="zh-CN" w:bidi="th-TH"/>
                <w14:ligatures w14:val="none"/>
              </w:rPr>
            </w:pPr>
            <w:r w:rsidRPr="00F73D82">
              <w:rPr>
                <w:rFonts w:eastAsia="Times New Roman" w:cs="Arial"/>
                <w:color w:val="3A7C22" w:themeColor="accent6" w:themeShade="BF"/>
                <w:kern w:val="0"/>
                <w:lang w:eastAsia="zh-CN" w:bidi="th-TH"/>
                <w14:ligatures w14:val="none"/>
              </w:rPr>
              <w:t>0.99%</w:t>
            </w:r>
          </w:p>
        </w:tc>
      </w:tr>
      <w:tr w:rsidR="00066585" w:rsidRPr="00676F51" w14:paraId="17AAE360" w14:textId="77777777">
        <w:trPr>
          <w:trHeight w:val="330"/>
          <w:jc w:val="center"/>
        </w:trPr>
        <w:tc>
          <w:tcPr>
            <w:tcW w:w="960" w:type="dxa"/>
            <w:tcBorders>
              <w:top w:val="nil"/>
              <w:left w:val="single" w:sz="8" w:space="0" w:color="auto"/>
              <w:bottom w:val="single" w:sz="8" w:space="0" w:color="auto"/>
              <w:right w:val="single" w:sz="8" w:space="0" w:color="auto"/>
            </w:tcBorders>
            <w:noWrap/>
            <w:vAlign w:val="center"/>
            <w:hideMark/>
          </w:tcPr>
          <w:p w14:paraId="27A84714" w14:textId="77777777" w:rsidR="00066585" w:rsidRPr="00F73D82" w:rsidRDefault="00066585" w:rsidP="00365E8C">
            <w:pPr>
              <w:spacing w:after="0"/>
              <w:jc w:val="center"/>
              <w:rPr>
                <w:rFonts w:eastAsia="Times New Roman" w:cs="Arial"/>
                <w:color w:val="000000"/>
                <w:kern w:val="0"/>
                <w:lang w:eastAsia="zh-CN" w:bidi="th-TH"/>
                <w14:ligatures w14:val="none"/>
              </w:rPr>
            </w:pPr>
            <w:r w:rsidRPr="00F73D82">
              <w:rPr>
                <w:rFonts w:eastAsia="Times New Roman" w:cs="Arial"/>
                <w:color w:val="000000"/>
                <w:kern w:val="0"/>
                <w:lang w:eastAsia="zh-CN" w:bidi="th-TH"/>
                <w14:ligatures w14:val="none"/>
              </w:rPr>
              <w:t>2022</w:t>
            </w:r>
          </w:p>
        </w:tc>
        <w:tc>
          <w:tcPr>
            <w:tcW w:w="1265" w:type="dxa"/>
            <w:tcBorders>
              <w:top w:val="nil"/>
              <w:left w:val="nil"/>
              <w:bottom w:val="single" w:sz="8" w:space="0" w:color="auto"/>
              <w:right w:val="single" w:sz="8" w:space="0" w:color="auto"/>
            </w:tcBorders>
            <w:noWrap/>
            <w:vAlign w:val="center"/>
            <w:hideMark/>
          </w:tcPr>
          <w:p w14:paraId="7DBB969D" w14:textId="77777777" w:rsidR="00066585" w:rsidRPr="00A44949" w:rsidRDefault="00066585" w:rsidP="00365E8C">
            <w:pPr>
              <w:spacing w:after="0"/>
              <w:jc w:val="center"/>
              <w:rPr>
                <w:rFonts w:eastAsia="Times New Roman" w:cs="Arial"/>
                <w:kern w:val="0"/>
                <w:lang w:eastAsia="zh-CN" w:bidi="th-TH"/>
                <w14:ligatures w14:val="none"/>
              </w:rPr>
            </w:pPr>
            <w:r w:rsidRPr="00A44949">
              <w:rPr>
                <w:rFonts w:eastAsia="Times New Roman" w:cs="Arial"/>
                <w:kern w:val="0"/>
                <w:lang w:eastAsia="zh-CN" w:bidi="th-TH"/>
                <w14:ligatures w14:val="none"/>
              </w:rPr>
              <w:t>1.24%</w:t>
            </w:r>
          </w:p>
        </w:tc>
        <w:tc>
          <w:tcPr>
            <w:tcW w:w="960" w:type="dxa"/>
            <w:tcBorders>
              <w:top w:val="nil"/>
              <w:left w:val="nil"/>
              <w:bottom w:val="single" w:sz="8" w:space="0" w:color="auto"/>
              <w:right w:val="single" w:sz="8" w:space="0" w:color="auto"/>
            </w:tcBorders>
            <w:noWrap/>
            <w:vAlign w:val="center"/>
            <w:hideMark/>
          </w:tcPr>
          <w:p w14:paraId="208E08C3" w14:textId="77777777" w:rsidR="00066585" w:rsidRPr="00F73D82" w:rsidRDefault="00066585" w:rsidP="00365E8C">
            <w:pPr>
              <w:spacing w:after="0"/>
              <w:jc w:val="center"/>
              <w:rPr>
                <w:rFonts w:eastAsia="Times New Roman" w:cs="Arial"/>
                <w:color w:val="215E99" w:themeColor="text2" w:themeTint="BF"/>
                <w:kern w:val="0"/>
                <w:lang w:eastAsia="zh-CN" w:bidi="th-TH"/>
                <w14:ligatures w14:val="none"/>
              </w:rPr>
            </w:pPr>
            <w:r w:rsidRPr="00F73D82">
              <w:rPr>
                <w:rFonts w:eastAsia="Times New Roman" w:cs="Arial"/>
                <w:color w:val="215E99" w:themeColor="text2" w:themeTint="BF"/>
                <w:kern w:val="0"/>
                <w:lang w:eastAsia="zh-CN" w:bidi="th-TH"/>
                <w14:ligatures w14:val="none"/>
              </w:rPr>
              <w:t>1.25%</w:t>
            </w:r>
          </w:p>
        </w:tc>
        <w:tc>
          <w:tcPr>
            <w:tcW w:w="1200" w:type="dxa"/>
            <w:tcBorders>
              <w:top w:val="nil"/>
              <w:left w:val="nil"/>
              <w:bottom w:val="single" w:sz="8" w:space="0" w:color="auto"/>
              <w:right w:val="single" w:sz="8" w:space="0" w:color="auto"/>
            </w:tcBorders>
            <w:noWrap/>
            <w:vAlign w:val="center"/>
            <w:hideMark/>
          </w:tcPr>
          <w:p w14:paraId="03F2E0E8" w14:textId="77777777" w:rsidR="00066585" w:rsidRPr="00F73D82" w:rsidRDefault="00066585" w:rsidP="00365E8C">
            <w:pPr>
              <w:spacing w:after="0"/>
              <w:jc w:val="center"/>
              <w:rPr>
                <w:rFonts w:eastAsia="Times New Roman" w:cs="Arial"/>
                <w:color w:val="3A7C22" w:themeColor="accent6" w:themeShade="BF"/>
                <w:kern w:val="0"/>
                <w:lang w:eastAsia="zh-CN" w:bidi="th-TH"/>
                <w14:ligatures w14:val="none"/>
              </w:rPr>
            </w:pPr>
            <w:r w:rsidRPr="00F73D82">
              <w:rPr>
                <w:rFonts w:eastAsia="Times New Roman" w:cs="Arial"/>
                <w:color w:val="3A7C22" w:themeColor="accent6" w:themeShade="BF"/>
                <w:kern w:val="0"/>
                <w:lang w:eastAsia="zh-CN" w:bidi="th-TH"/>
                <w14:ligatures w14:val="none"/>
              </w:rPr>
              <w:t>1.16%</w:t>
            </w:r>
          </w:p>
        </w:tc>
      </w:tr>
      <w:tr w:rsidR="00066585" w:rsidRPr="00676F51" w14:paraId="7ABEAE1A" w14:textId="77777777" w:rsidTr="00A44949">
        <w:trPr>
          <w:trHeight w:val="330"/>
          <w:jc w:val="center"/>
        </w:trPr>
        <w:tc>
          <w:tcPr>
            <w:tcW w:w="960" w:type="dxa"/>
            <w:tcBorders>
              <w:top w:val="nil"/>
              <w:left w:val="single" w:sz="8" w:space="0" w:color="auto"/>
              <w:bottom w:val="single" w:sz="8" w:space="0" w:color="auto"/>
              <w:right w:val="single" w:sz="8" w:space="0" w:color="auto"/>
            </w:tcBorders>
            <w:noWrap/>
            <w:vAlign w:val="center"/>
            <w:hideMark/>
          </w:tcPr>
          <w:p w14:paraId="11E18B1B" w14:textId="77777777" w:rsidR="00066585" w:rsidRPr="00F73D82" w:rsidRDefault="00066585" w:rsidP="00365E8C">
            <w:pPr>
              <w:spacing w:after="0"/>
              <w:jc w:val="center"/>
              <w:rPr>
                <w:rFonts w:eastAsia="Times New Roman" w:cs="Arial"/>
                <w:color w:val="000000"/>
                <w:kern w:val="0"/>
                <w:lang w:eastAsia="zh-CN" w:bidi="th-TH"/>
                <w14:ligatures w14:val="none"/>
              </w:rPr>
            </w:pPr>
            <w:r w:rsidRPr="00F73D82">
              <w:rPr>
                <w:rFonts w:eastAsia="Times New Roman" w:cs="Arial"/>
                <w:color w:val="000000"/>
                <w:kern w:val="0"/>
                <w:lang w:eastAsia="zh-CN" w:bidi="th-TH"/>
                <w14:ligatures w14:val="none"/>
              </w:rPr>
              <w:t>2023</w:t>
            </w:r>
          </w:p>
        </w:tc>
        <w:tc>
          <w:tcPr>
            <w:tcW w:w="1265" w:type="dxa"/>
            <w:tcBorders>
              <w:top w:val="nil"/>
              <w:left w:val="nil"/>
              <w:bottom w:val="single" w:sz="8" w:space="0" w:color="auto"/>
              <w:right w:val="single" w:sz="8" w:space="0" w:color="auto"/>
            </w:tcBorders>
            <w:noWrap/>
            <w:vAlign w:val="center"/>
            <w:hideMark/>
          </w:tcPr>
          <w:p w14:paraId="14A24B40" w14:textId="77777777" w:rsidR="00066585" w:rsidRPr="00A44949" w:rsidRDefault="00066585" w:rsidP="00365E8C">
            <w:pPr>
              <w:spacing w:after="0"/>
              <w:jc w:val="center"/>
              <w:rPr>
                <w:rFonts w:eastAsia="Times New Roman" w:cs="Arial"/>
                <w:kern w:val="0"/>
                <w:lang w:eastAsia="zh-CN" w:bidi="th-TH"/>
                <w14:ligatures w14:val="none"/>
              </w:rPr>
            </w:pPr>
            <w:r w:rsidRPr="00A44949">
              <w:rPr>
                <w:rFonts w:eastAsia="Times New Roman" w:cs="Arial"/>
                <w:kern w:val="0"/>
                <w:lang w:eastAsia="zh-CN" w:bidi="th-TH"/>
                <w14:ligatures w14:val="none"/>
              </w:rPr>
              <w:t>1.24%</w:t>
            </w:r>
          </w:p>
        </w:tc>
        <w:tc>
          <w:tcPr>
            <w:tcW w:w="960" w:type="dxa"/>
            <w:tcBorders>
              <w:top w:val="nil"/>
              <w:left w:val="nil"/>
              <w:bottom w:val="single" w:sz="8" w:space="0" w:color="auto"/>
              <w:right w:val="single" w:sz="8" w:space="0" w:color="auto"/>
            </w:tcBorders>
            <w:noWrap/>
            <w:vAlign w:val="center"/>
            <w:hideMark/>
          </w:tcPr>
          <w:p w14:paraId="312D91D2" w14:textId="77777777" w:rsidR="00066585" w:rsidRPr="00F73D82" w:rsidRDefault="00066585" w:rsidP="00365E8C">
            <w:pPr>
              <w:spacing w:after="0"/>
              <w:jc w:val="center"/>
              <w:rPr>
                <w:rFonts w:eastAsia="Times New Roman" w:cs="Arial"/>
                <w:color w:val="215E99" w:themeColor="text2" w:themeTint="BF"/>
                <w:kern w:val="0"/>
                <w:lang w:eastAsia="zh-CN" w:bidi="th-TH"/>
                <w14:ligatures w14:val="none"/>
              </w:rPr>
            </w:pPr>
            <w:r w:rsidRPr="00F73D82">
              <w:rPr>
                <w:rFonts w:eastAsia="Times New Roman" w:cs="Arial"/>
                <w:color w:val="215E99" w:themeColor="text2" w:themeTint="BF"/>
                <w:kern w:val="0"/>
                <w:lang w:eastAsia="zh-CN" w:bidi="th-TH"/>
                <w14:ligatures w14:val="none"/>
              </w:rPr>
              <w:t>1.24%</w:t>
            </w:r>
          </w:p>
        </w:tc>
        <w:tc>
          <w:tcPr>
            <w:tcW w:w="1200" w:type="dxa"/>
            <w:tcBorders>
              <w:top w:val="nil"/>
              <w:left w:val="nil"/>
              <w:bottom w:val="single" w:sz="8" w:space="0" w:color="auto"/>
              <w:right w:val="single" w:sz="8" w:space="0" w:color="auto"/>
            </w:tcBorders>
            <w:noWrap/>
            <w:vAlign w:val="center"/>
            <w:hideMark/>
          </w:tcPr>
          <w:p w14:paraId="3C3FE847" w14:textId="77777777" w:rsidR="00066585" w:rsidRPr="00F73D82" w:rsidRDefault="00066585" w:rsidP="00365E8C">
            <w:pPr>
              <w:spacing w:after="0"/>
              <w:jc w:val="center"/>
              <w:rPr>
                <w:rFonts w:eastAsia="Times New Roman" w:cs="Arial"/>
                <w:color w:val="3A7C22" w:themeColor="accent6" w:themeShade="BF"/>
                <w:kern w:val="0"/>
                <w:lang w:eastAsia="zh-CN" w:bidi="th-TH"/>
                <w14:ligatures w14:val="none"/>
              </w:rPr>
            </w:pPr>
            <w:r w:rsidRPr="00F73D82">
              <w:rPr>
                <w:rFonts w:eastAsia="Times New Roman" w:cs="Arial"/>
                <w:color w:val="3A7C22" w:themeColor="accent6" w:themeShade="BF"/>
                <w:kern w:val="0"/>
                <w:lang w:eastAsia="zh-CN" w:bidi="th-TH"/>
                <w14:ligatures w14:val="none"/>
              </w:rPr>
              <w:t>1.14%</w:t>
            </w:r>
          </w:p>
        </w:tc>
      </w:tr>
      <w:tr w:rsidR="00066585" w:rsidRPr="00676F51" w14:paraId="43F1BA87" w14:textId="77777777" w:rsidTr="00A44949">
        <w:trPr>
          <w:trHeight w:val="330"/>
          <w:jc w:val="center"/>
        </w:trPr>
        <w:tc>
          <w:tcPr>
            <w:tcW w:w="960" w:type="dxa"/>
            <w:tcBorders>
              <w:top w:val="single" w:sz="8" w:space="0" w:color="auto"/>
              <w:left w:val="single" w:sz="8" w:space="0" w:color="auto"/>
              <w:bottom w:val="single" w:sz="4" w:space="0" w:color="auto"/>
              <w:right w:val="single" w:sz="8" w:space="0" w:color="auto"/>
            </w:tcBorders>
            <w:noWrap/>
            <w:vAlign w:val="center"/>
            <w:hideMark/>
          </w:tcPr>
          <w:p w14:paraId="002A1223" w14:textId="77777777" w:rsidR="00066585" w:rsidRPr="00F73D82" w:rsidRDefault="00066585" w:rsidP="00365E8C">
            <w:pPr>
              <w:spacing w:after="0"/>
              <w:jc w:val="center"/>
              <w:rPr>
                <w:rFonts w:eastAsia="Times New Roman" w:cs="Arial"/>
                <w:color w:val="000000"/>
                <w:kern w:val="0"/>
                <w:lang w:eastAsia="zh-CN" w:bidi="th-TH"/>
                <w14:ligatures w14:val="none"/>
              </w:rPr>
            </w:pPr>
            <w:r w:rsidRPr="00F73D82">
              <w:rPr>
                <w:rFonts w:eastAsia="Times New Roman" w:cs="Arial"/>
                <w:color w:val="000000"/>
                <w:kern w:val="0"/>
                <w:lang w:eastAsia="zh-CN" w:bidi="th-TH"/>
                <w14:ligatures w14:val="none"/>
              </w:rPr>
              <w:t>2024</w:t>
            </w:r>
          </w:p>
        </w:tc>
        <w:tc>
          <w:tcPr>
            <w:tcW w:w="1265" w:type="dxa"/>
            <w:tcBorders>
              <w:top w:val="single" w:sz="8" w:space="0" w:color="auto"/>
              <w:left w:val="nil"/>
              <w:bottom w:val="single" w:sz="4" w:space="0" w:color="auto"/>
              <w:right w:val="single" w:sz="8" w:space="0" w:color="auto"/>
            </w:tcBorders>
            <w:noWrap/>
            <w:vAlign w:val="center"/>
            <w:hideMark/>
          </w:tcPr>
          <w:p w14:paraId="69067166" w14:textId="77777777" w:rsidR="00066585" w:rsidRPr="00A44949" w:rsidRDefault="00066585" w:rsidP="00365E8C">
            <w:pPr>
              <w:spacing w:after="0"/>
              <w:jc w:val="center"/>
              <w:rPr>
                <w:rFonts w:eastAsia="Times New Roman" w:cs="Arial"/>
                <w:kern w:val="0"/>
                <w:lang w:eastAsia="zh-CN" w:bidi="th-TH"/>
                <w14:ligatures w14:val="none"/>
              </w:rPr>
            </w:pPr>
            <w:r w:rsidRPr="00A44949">
              <w:rPr>
                <w:rFonts w:eastAsia="Times New Roman" w:cs="Arial"/>
                <w:kern w:val="0"/>
                <w:lang w:eastAsia="zh-CN" w:bidi="th-TH"/>
                <w14:ligatures w14:val="none"/>
              </w:rPr>
              <w:t>1.21%</w:t>
            </w:r>
          </w:p>
        </w:tc>
        <w:tc>
          <w:tcPr>
            <w:tcW w:w="960" w:type="dxa"/>
            <w:tcBorders>
              <w:top w:val="single" w:sz="8" w:space="0" w:color="auto"/>
              <w:left w:val="nil"/>
              <w:bottom w:val="single" w:sz="4" w:space="0" w:color="auto"/>
              <w:right w:val="single" w:sz="8" w:space="0" w:color="auto"/>
            </w:tcBorders>
            <w:noWrap/>
            <w:vAlign w:val="center"/>
            <w:hideMark/>
          </w:tcPr>
          <w:p w14:paraId="37394819" w14:textId="77777777" w:rsidR="00066585" w:rsidRPr="00F73D82" w:rsidRDefault="00066585" w:rsidP="00365E8C">
            <w:pPr>
              <w:spacing w:after="0"/>
              <w:jc w:val="center"/>
              <w:rPr>
                <w:rFonts w:eastAsia="Times New Roman" w:cs="Arial"/>
                <w:color w:val="215E99" w:themeColor="text2" w:themeTint="BF"/>
                <w:kern w:val="0"/>
                <w:lang w:eastAsia="zh-CN" w:bidi="th-TH"/>
                <w14:ligatures w14:val="none"/>
              </w:rPr>
            </w:pPr>
            <w:r w:rsidRPr="00F73D82">
              <w:rPr>
                <w:rFonts w:eastAsia="Times New Roman" w:cs="Arial"/>
                <w:color w:val="215E99" w:themeColor="text2" w:themeTint="BF"/>
                <w:kern w:val="0"/>
                <w:lang w:eastAsia="zh-CN" w:bidi="th-TH"/>
                <w14:ligatures w14:val="none"/>
              </w:rPr>
              <w:t>1.23%</w:t>
            </w:r>
          </w:p>
        </w:tc>
        <w:tc>
          <w:tcPr>
            <w:tcW w:w="1200" w:type="dxa"/>
            <w:tcBorders>
              <w:top w:val="single" w:sz="8" w:space="0" w:color="auto"/>
              <w:left w:val="nil"/>
              <w:bottom w:val="single" w:sz="4" w:space="0" w:color="auto"/>
              <w:right w:val="single" w:sz="8" w:space="0" w:color="auto"/>
            </w:tcBorders>
            <w:noWrap/>
            <w:vAlign w:val="center"/>
            <w:hideMark/>
          </w:tcPr>
          <w:p w14:paraId="2B8FBA7B" w14:textId="77777777" w:rsidR="00066585" w:rsidRPr="00F73D82" w:rsidRDefault="00066585" w:rsidP="00365E8C">
            <w:pPr>
              <w:spacing w:after="0"/>
              <w:jc w:val="center"/>
              <w:rPr>
                <w:rFonts w:eastAsia="Times New Roman" w:cs="Arial"/>
                <w:color w:val="3A7C22" w:themeColor="accent6" w:themeShade="BF"/>
                <w:kern w:val="0"/>
                <w:lang w:eastAsia="zh-CN" w:bidi="th-TH"/>
                <w14:ligatures w14:val="none"/>
              </w:rPr>
            </w:pPr>
            <w:r w:rsidRPr="00F73D82">
              <w:rPr>
                <w:rFonts w:eastAsia="Times New Roman" w:cs="Arial"/>
                <w:color w:val="3A7C22" w:themeColor="accent6" w:themeShade="BF"/>
                <w:kern w:val="0"/>
                <w:lang w:eastAsia="zh-CN" w:bidi="th-TH"/>
                <w14:ligatures w14:val="none"/>
              </w:rPr>
              <w:t>1.21%</w:t>
            </w:r>
          </w:p>
        </w:tc>
      </w:tr>
      <w:tr w:rsidR="00066585" w:rsidRPr="00676F51" w14:paraId="2B42F1E2" w14:textId="77777777" w:rsidTr="00A44949">
        <w:trPr>
          <w:trHeight w:val="330"/>
          <w:jc w:val="center"/>
        </w:trPr>
        <w:tc>
          <w:tcPr>
            <w:tcW w:w="960" w:type="dxa"/>
            <w:tcBorders>
              <w:top w:val="single" w:sz="4" w:space="0" w:color="auto"/>
              <w:left w:val="single" w:sz="8" w:space="0" w:color="auto"/>
              <w:bottom w:val="single" w:sz="4" w:space="0" w:color="auto"/>
              <w:right w:val="single" w:sz="8" w:space="0" w:color="auto"/>
            </w:tcBorders>
            <w:noWrap/>
            <w:vAlign w:val="center"/>
          </w:tcPr>
          <w:p w14:paraId="2B8DAF93" w14:textId="77777777" w:rsidR="00066585" w:rsidRPr="002B6408" w:rsidRDefault="00066585" w:rsidP="00365E8C">
            <w:pPr>
              <w:spacing w:after="0"/>
              <w:jc w:val="center"/>
              <w:rPr>
                <w:rFonts w:eastAsia="Times New Roman" w:cs="Arial"/>
                <w:color w:val="000000"/>
                <w:kern w:val="0"/>
                <w:lang w:eastAsia="zh-CN" w:bidi="th-TH"/>
                <w14:ligatures w14:val="none"/>
              </w:rPr>
            </w:pPr>
            <w:r>
              <w:rPr>
                <w:rFonts w:eastAsia="Times New Roman" w:cs="Arial"/>
                <w:color w:val="000000"/>
                <w:kern w:val="0"/>
                <w:lang w:eastAsia="zh-CN" w:bidi="th-TH"/>
                <w14:ligatures w14:val="none"/>
              </w:rPr>
              <w:t>2025</w:t>
            </w:r>
          </w:p>
        </w:tc>
        <w:tc>
          <w:tcPr>
            <w:tcW w:w="1265" w:type="dxa"/>
            <w:tcBorders>
              <w:top w:val="single" w:sz="4" w:space="0" w:color="auto"/>
              <w:left w:val="nil"/>
              <w:bottom w:val="single" w:sz="4" w:space="0" w:color="auto"/>
              <w:right w:val="single" w:sz="8" w:space="0" w:color="auto"/>
            </w:tcBorders>
            <w:noWrap/>
            <w:vAlign w:val="center"/>
          </w:tcPr>
          <w:p w14:paraId="75956EC5" w14:textId="77777777" w:rsidR="00066585" w:rsidRPr="00A44949" w:rsidRDefault="00066585" w:rsidP="00365E8C">
            <w:pPr>
              <w:spacing w:after="0"/>
              <w:jc w:val="center"/>
              <w:rPr>
                <w:rFonts w:eastAsia="Times New Roman" w:cs="Arial"/>
                <w:kern w:val="0"/>
                <w:lang w:eastAsia="zh-CN" w:bidi="th-TH"/>
                <w14:ligatures w14:val="none"/>
              </w:rPr>
            </w:pPr>
            <w:r w:rsidRPr="00A44949">
              <w:rPr>
                <w:rFonts w:eastAsia="Times New Roman" w:cs="Arial"/>
                <w:kern w:val="0"/>
                <w:lang w:eastAsia="zh-CN" w:bidi="th-TH"/>
                <w14:ligatures w14:val="none"/>
              </w:rPr>
              <w:t>1.18%</w:t>
            </w:r>
          </w:p>
        </w:tc>
        <w:tc>
          <w:tcPr>
            <w:tcW w:w="960" w:type="dxa"/>
            <w:tcBorders>
              <w:top w:val="single" w:sz="4" w:space="0" w:color="auto"/>
              <w:left w:val="nil"/>
              <w:bottom w:val="single" w:sz="4" w:space="0" w:color="auto"/>
              <w:right w:val="single" w:sz="8" w:space="0" w:color="auto"/>
            </w:tcBorders>
            <w:noWrap/>
            <w:vAlign w:val="center"/>
          </w:tcPr>
          <w:p w14:paraId="00C769A4" w14:textId="77777777" w:rsidR="00066585" w:rsidRPr="002B6408" w:rsidRDefault="00066585" w:rsidP="00365E8C">
            <w:pPr>
              <w:spacing w:after="0"/>
              <w:jc w:val="center"/>
              <w:rPr>
                <w:rFonts w:eastAsia="Times New Roman" w:cs="Arial"/>
                <w:color w:val="215E99" w:themeColor="text2" w:themeTint="BF"/>
                <w:kern w:val="0"/>
                <w:lang w:eastAsia="zh-CN" w:bidi="th-TH"/>
                <w14:ligatures w14:val="none"/>
              </w:rPr>
            </w:pPr>
            <w:r>
              <w:rPr>
                <w:rFonts w:eastAsia="Times New Roman" w:cs="Arial"/>
                <w:color w:val="215E99" w:themeColor="text2" w:themeTint="BF"/>
                <w:kern w:val="0"/>
                <w:lang w:eastAsia="zh-CN" w:bidi="th-TH"/>
                <w14:ligatures w14:val="none"/>
              </w:rPr>
              <w:t>1.20%</w:t>
            </w:r>
          </w:p>
        </w:tc>
        <w:tc>
          <w:tcPr>
            <w:tcW w:w="1200" w:type="dxa"/>
            <w:tcBorders>
              <w:top w:val="single" w:sz="4" w:space="0" w:color="auto"/>
              <w:left w:val="nil"/>
              <w:bottom w:val="single" w:sz="4" w:space="0" w:color="auto"/>
              <w:right w:val="single" w:sz="8" w:space="0" w:color="auto"/>
            </w:tcBorders>
            <w:noWrap/>
            <w:vAlign w:val="center"/>
          </w:tcPr>
          <w:p w14:paraId="7D2C659B" w14:textId="77777777" w:rsidR="00066585" w:rsidRPr="002B6408" w:rsidRDefault="00066585" w:rsidP="00365E8C">
            <w:pPr>
              <w:spacing w:after="0"/>
              <w:jc w:val="center"/>
              <w:rPr>
                <w:rFonts w:eastAsia="Times New Roman" w:cs="Arial"/>
                <w:color w:val="3A7C22" w:themeColor="accent6" w:themeShade="BF"/>
                <w:kern w:val="0"/>
                <w:lang w:eastAsia="zh-CN" w:bidi="th-TH"/>
                <w14:ligatures w14:val="none"/>
              </w:rPr>
            </w:pPr>
            <w:r>
              <w:rPr>
                <w:rFonts w:eastAsia="Times New Roman" w:cs="Arial"/>
                <w:color w:val="3A7C22" w:themeColor="accent6" w:themeShade="BF"/>
                <w:kern w:val="0"/>
                <w:lang w:eastAsia="zh-CN" w:bidi="th-TH"/>
                <w14:ligatures w14:val="none"/>
              </w:rPr>
              <w:t>1.00%</w:t>
            </w:r>
          </w:p>
        </w:tc>
      </w:tr>
    </w:tbl>
    <w:p w14:paraId="468270B4" w14:textId="77777777" w:rsidR="00066585" w:rsidRPr="002B7111" w:rsidRDefault="00066585" w:rsidP="009A7146">
      <w:pPr>
        <w:pStyle w:val="ListParagraph"/>
        <w:ind w:right="630"/>
        <w:rPr>
          <w:rFonts w:cs="Arial"/>
          <w:bCs/>
        </w:rPr>
      </w:pPr>
    </w:p>
    <w:p w14:paraId="7FAED16C" w14:textId="747D2580" w:rsidR="005E399E" w:rsidRPr="002B7111" w:rsidRDefault="005E399E" w:rsidP="000E4526">
      <w:pPr>
        <w:pStyle w:val="Heading2"/>
      </w:pPr>
      <w:r w:rsidRPr="002B7111">
        <w:t>Summary of Waiver Extension Request</w:t>
      </w:r>
    </w:p>
    <w:p w14:paraId="0AC1F51C" w14:textId="6143E37C" w:rsidR="005E399E" w:rsidRPr="002B7111" w:rsidRDefault="005E399E" w:rsidP="000E4526">
      <w:pPr>
        <w:pStyle w:val="Footer"/>
        <w:tabs>
          <w:tab w:val="clear" w:pos="4680"/>
          <w:tab w:val="clear" w:pos="9360"/>
        </w:tabs>
        <w:spacing w:line="278" w:lineRule="auto"/>
        <w:ind w:left="360"/>
        <w:rPr>
          <w:rFonts w:cs="Arial"/>
        </w:rPr>
      </w:pPr>
      <w:r w:rsidRPr="002B7111">
        <w:rPr>
          <w:rFonts w:cs="Arial"/>
        </w:rPr>
        <w:t xml:space="preserve">The state carefully reviewed the </w:t>
      </w:r>
      <w:r w:rsidRPr="002B7111">
        <w:rPr>
          <w:rFonts w:cs="Arial"/>
          <w:i/>
        </w:rPr>
        <w:t>Requirements to Request a Waiver/Waiver Extension for the 202</w:t>
      </w:r>
      <w:r w:rsidR="009F5237">
        <w:rPr>
          <w:rFonts w:cs="Arial"/>
          <w:i/>
        </w:rPr>
        <w:t>5</w:t>
      </w:r>
      <w:r w:rsidR="00917BD1" w:rsidRPr="000E4526">
        <w:rPr>
          <w:rFonts w:cs="Arial"/>
          <w:i/>
          <w:iCs/>
        </w:rPr>
        <w:t>–</w:t>
      </w:r>
      <w:r w:rsidRPr="002B7111">
        <w:rPr>
          <w:rFonts w:cs="Arial"/>
          <w:i/>
        </w:rPr>
        <w:t>2</w:t>
      </w:r>
      <w:r w:rsidR="009F5237">
        <w:rPr>
          <w:rFonts w:cs="Arial"/>
          <w:i/>
        </w:rPr>
        <w:t>6</w:t>
      </w:r>
      <w:r w:rsidRPr="002B7111">
        <w:rPr>
          <w:rFonts w:cs="Arial"/>
          <w:i/>
        </w:rPr>
        <w:t xml:space="preserve"> School Year from the 1.0 Percent Cap on the Percentage of Students with the Most Significant Cognitive Disabilities Who May Be Assessed with an Alternate Assessment Aligned with Alternate Academic </w:t>
      </w:r>
      <w:r w:rsidRPr="002B7111">
        <w:rPr>
          <w:rFonts w:cs="Arial"/>
          <w:i/>
        </w:rPr>
        <w:lastRenderedPageBreak/>
        <w:t>Achievement Standards (AA-AAAS)</w:t>
      </w:r>
      <w:r w:rsidRPr="002B7111">
        <w:rPr>
          <w:rFonts w:cs="Arial"/>
        </w:rPr>
        <w:t xml:space="preserve"> and our previous actions and guidance. The state completed the following actions:</w:t>
      </w:r>
    </w:p>
    <w:p w14:paraId="4DE4DE1B" w14:textId="77777777" w:rsidR="005E399E" w:rsidRPr="002B7111" w:rsidRDefault="005E399E" w:rsidP="00607E55">
      <w:pPr>
        <w:pStyle w:val="Footer"/>
        <w:numPr>
          <w:ilvl w:val="0"/>
          <w:numId w:val="13"/>
        </w:numPr>
        <w:spacing w:line="278" w:lineRule="auto"/>
        <w:ind w:left="1080" w:right="720"/>
        <w:rPr>
          <w:rFonts w:cs="Arial"/>
        </w:rPr>
      </w:pPr>
      <w:r w:rsidRPr="002B7111">
        <w:rPr>
          <w:rFonts w:cs="Arial"/>
        </w:rPr>
        <w:t>conducted new and revised technical assistance training sessions to districts, explaining the 1% cap</w:t>
      </w:r>
    </w:p>
    <w:p w14:paraId="60298EB8" w14:textId="77777777" w:rsidR="005E399E" w:rsidRPr="002B7111" w:rsidRDefault="005E399E" w:rsidP="00607E55">
      <w:pPr>
        <w:pStyle w:val="Footer"/>
        <w:numPr>
          <w:ilvl w:val="0"/>
          <w:numId w:val="13"/>
        </w:numPr>
        <w:spacing w:line="278" w:lineRule="auto"/>
        <w:ind w:left="1080" w:right="720"/>
        <w:rPr>
          <w:rFonts w:cs="Arial"/>
        </w:rPr>
      </w:pPr>
      <w:r w:rsidRPr="002B7111">
        <w:rPr>
          <w:rFonts w:cs="Arial"/>
        </w:rPr>
        <w:t>reviewed statements of assurances received from LEAs (all LEAS responded as required)</w:t>
      </w:r>
    </w:p>
    <w:p w14:paraId="35550BAD" w14:textId="77777777" w:rsidR="005E399E" w:rsidRPr="002B7111" w:rsidRDefault="005E399E" w:rsidP="00607E55">
      <w:pPr>
        <w:pStyle w:val="Footer"/>
        <w:numPr>
          <w:ilvl w:val="0"/>
          <w:numId w:val="13"/>
        </w:numPr>
        <w:spacing w:line="278" w:lineRule="auto"/>
        <w:ind w:left="1080" w:right="720"/>
        <w:rPr>
          <w:rFonts w:cs="Arial"/>
        </w:rPr>
      </w:pPr>
      <w:r w:rsidRPr="002B7111">
        <w:rPr>
          <w:rFonts w:cs="Arial"/>
        </w:rPr>
        <w:t>posted updated revised technical assistance training documents and resources</w:t>
      </w:r>
    </w:p>
    <w:p w14:paraId="1AADB5BB" w14:textId="73CD9025" w:rsidR="005E399E" w:rsidRPr="002B7111" w:rsidRDefault="005E399E" w:rsidP="00607E55">
      <w:pPr>
        <w:pStyle w:val="Footer"/>
        <w:numPr>
          <w:ilvl w:val="0"/>
          <w:numId w:val="13"/>
        </w:numPr>
        <w:spacing w:line="278" w:lineRule="auto"/>
        <w:ind w:left="1080" w:right="720"/>
        <w:rPr>
          <w:rFonts w:cs="Arial"/>
        </w:rPr>
      </w:pPr>
      <w:r w:rsidRPr="002B7111">
        <w:rPr>
          <w:rFonts w:cs="Arial"/>
        </w:rPr>
        <w:t xml:space="preserve">convened regular meetings with </w:t>
      </w:r>
      <w:r w:rsidR="00AC1569">
        <w:rPr>
          <w:rFonts w:cs="Arial"/>
        </w:rPr>
        <w:t xml:space="preserve">Acting </w:t>
      </w:r>
      <w:r w:rsidRPr="002B7111">
        <w:rPr>
          <w:rFonts w:cs="Arial"/>
        </w:rPr>
        <w:t xml:space="preserve">State Director of Special Education, the Student Assessment </w:t>
      </w:r>
      <w:r w:rsidR="000A0F2B">
        <w:rPr>
          <w:rFonts w:cs="Arial"/>
        </w:rPr>
        <w:t>Services</w:t>
      </w:r>
      <w:r w:rsidR="00AC1A11">
        <w:rPr>
          <w:rFonts w:cs="Arial"/>
        </w:rPr>
        <w:t xml:space="preserve"> </w:t>
      </w:r>
      <w:r w:rsidRPr="002B7111">
        <w:rPr>
          <w:rFonts w:cs="Arial"/>
        </w:rPr>
        <w:t>Office, and the Special Education Planning and Policy Office (SEPP)</w:t>
      </w:r>
    </w:p>
    <w:p w14:paraId="15217E29" w14:textId="77777777" w:rsidR="005E399E" w:rsidRPr="002B7111" w:rsidRDefault="005E399E" w:rsidP="00607E55">
      <w:pPr>
        <w:pStyle w:val="Footer"/>
        <w:numPr>
          <w:ilvl w:val="0"/>
          <w:numId w:val="13"/>
        </w:numPr>
        <w:spacing w:line="278" w:lineRule="auto"/>
        <w:ind w:left="1080" w:right="720"/>
        <w:rPr>
          <w:rFonts w:cs="Arial"/>
        </w:rPr>
      </w:pPr>
      <w:r w:rsidRPr="002B7111">
        <w:rPr>
          <w:rFonts w:cs="Arial"/>
        </w:rPr>
        <w:t>collaborated with the One Percent Community of Practice (CoP), coordinated by the National Center on Educational Outcomes (NCEO) (ongoing)</w:t>
      </w:r>
    </w:p>
    <w:p w14:paraId="40F1995A" w14:textId="77777777" w:rsidR="005E399E" w:rsidRPr="002B7111" w:rsidRDefault="005E399E" w:rsidP="00607E55">
      <w:pPr>
        <w:pStyle w:val="Footer"/>
        <w:numPr>
          <w:ilvl w:val="0"/>
          <w:numId w:val="13"/>
        </w:numPr>
        <w:spacing w:line="278" w:lineRule="auto"/>
        <w:ind w:left="1080" w:right="720"/>
        <w:rPr>
          <w:rFonts w:cs="Arial"/>
        </w:rPr>
      </w:pPr>
      <w:r w:rsidRPr="002B7111">
        <w:rPr>
          <w:rFonts w:cs="Arial"/>
        </w:rPr>
        <w:t>coordinated with other DESE offices on the topic of disproportionality in order to identify root causes (ongoing)</w:t>
      </w:r>
    </w:p>
    <w:p w14:paraId="0F94DCDA" w14:textId="13A26E8D" w:rsidR="005E399E" w:rsidRPr="002B7111" w:rsidRDefault="005E399E" w:rsidP="00607E55">
      <w:pPr>
        <w:pStyle w:val="Footer"/>
        <w:numPr>
          <w:ilvl w:val="0"/>
          <w:numId w:val="13"/>
        </w:numPr>
        <w:spacing w:line="278" w:lineRule="auto"/>
        <w:ind w:left="1080" w:right="720"/>
        <w:rPr>
          <w:rFonts w:cs="Arial"/>
        </w:rPr>
      </w:pPr>
      <w:r w:rsidRPr="002B7111">
        <w:rPr>
          <w:rFonts w:cs="Arial"/>
        </w:rPr>
        <w:t>identified districts with especially high rates of alternate assessment participation</w:t>
      </w:r>
      <w:r w:rsidR="00AC1A11">
        <w:rPr>
          <w:rFonts w:cs="Arial"/>
        </w:rPr>
        <w:t xml:space="preserve"> (i.e., greater than 2 percent</w:t>
      </w:r>
      <w:r w:rsidR="000A0F2B">
        <w:rPr>
          <w:rFonts w:cs="Arial"/>
        </w:rPr>
        <w:t>)</w:t>
      </w:r>
      <w:r w:rsidR="00AC1A11">
        <w:rPr>
          <w:rFonts w:cs="Arial"/>
        </w:rPr>
        <w:t xml:space="preserve"> and provided targ</w:t>
      </w:r>
      <w:r w:rsidR="002105A3">
        <w:rPr>
          <w:rFonts w:cs="Arial"/>
        </w:rPr>
        <w:t>eted trainings)</w:t>
      </w:r>
    </w:p>
    <w:p w14:paraId="5CE951CA" w14:textId="77777777" w:rsidR="005E399E" w:rsidRPr="002B7111" w:rsidRDefault="005E399E" w:rsidP="00607E55">
      <w:pPr>
        <w:pStyle w:val="Footer"/>
        <w:numPr>
          <w:ilvl w:val="0"/>
          <w:numId w:val="11"/>
        </w:numPr>
        <w:spacing w:line="278" w:lineRule="auto"/>
        <w:ind w:left="1080" w:right="720"/>
        <w:rPr>
          <w:rFonts w:cs="Arial"/>
        </w:rPr>
      </w:pPr>
      <w:r w:rsidRPr="002B7111">
        <w:rPr>
          <w:rFonts w:cs="Arial"/>
        </w:rPr>
        <w:t xml:space="preserve">created opportunities for districts to share knowledge on how to reduce participation rates collaborate with high percentage rate districts </w:t>
      </w:r>
    </w:p>
    <w:p w14:paraId="0396758A" w14:textId="77777777" w:rsidR="005E399E" w:rsidRPr="002B7111" w:rsidRDefault="005E399E" w:rsidP="00607E55">
      <w:pPr>
        <w:pStyle w:val="pf0"/>
        <w:numPr>
          <w:ilvl w:val="0"/>
          <w:numId w:val="11"/>
        </w:numPr>
        <w:spacing w:line="278" w:lineRule="auto"/>
        <w:ind w:left="1080"/>
        <w:rPr>
          <w:rFonts w:ascii="Arial" w:hAnsi="Arial" w:cs="Arial"/>
        </w:rPr>
      </w:pPr>
      <w:r w:rsidRPr="002B7111">
        <w:rPr>
          <w:rFonts w:ascii="Arial" w:hAnsi="Arial" w:cs="Arial"/>
        </w:rPr>
        <w:t>reviewed all our strategies for reducing the MCAS-Alt participation rates</w:t>
      </w:r>
    </w:p>
    <w:p w14:paraId="72DECAE7" w14:textId="73A970D4" w:rsidR="005E399E" w:rsidRPr="002B7111" w:rsidRDefault="005E399E" w:rsidP="00607E55">
      <w:pPr>
        <w:ind w:left="720"/>
        <w:rPr>
          <w:rFonts w:cs="Arial"/>
        </w:rPr>
      </w:pPr>
      <w:r w:rsidRPr="002B7111">
        <w:rPr>
          <w:rFonts w:cs="Arial"/>
        </w:rPr>
        <w:t xml:space="preserve">DESE </w:t>
      </w:r>
      <w:r w:rsidR="00B96C5A">
        <w:rPr>
          <w:rFonts w:cs="Arial"/>
        </w:rPr>
        <w:t>has emphasized our</w:t>
      </w:r>
      <w:r w:rsidRPr="002B7111">
        <w:rPr>
          <w:rFonts w:cs="Arial"/>
        </w:rPr>
        <w:t xml:space="preserve"> </w:t>
      </w:r>
      <w:r w:rsidR="003624F4">
        <w:rPr>
          <w:rFonts w:cs="Arial"/>
        </w:rPr>
        <w:t xml:space="preserve">updated </w:t>
      </w:r>
      <w:r w:rsidRPr="002B7111">
        <w:rPr>
          <w:rFonts w:cs="Arial"/>
        </w:rPr>
        <w:t xml:space="preserve">alternate assessment resources, guidance, training sessions, and alternate assessment eligibility criteria </w:t>
      </w:r>
      <w:r w:rsidR="002105A3">
        <w:rPr>
          <w:rFonts w:cs="Arial"/>
        </w:rPr>
        <w:t xml:space="preserve">the </w:t>
      </w:r>
      <w:r w:rsidRPr="002B7111">
        <w:rPr>
          <w:rFonts w:cs="Arial"/>
        </w:rPr>
        <w:t xml:space="preserve">last </w:t>
      </w:r>
      <w:r w:rsidR="002105A3">
        <w:rPr>
          <w:rFonts w:cs="Arial"/>
        </w:rPr>
        <w:t xml:space="preserve">two </w:t>
      </w:r>
      <w:r w:rsidRPr="002B7111">
        <w:rPr>
          <w:rFonts w:cs="Arial"/>
        </w:rPr>
        <w:t>school year</w:t>
      </w:r>
      <w:r w:rsidR="002105A3">
        <w:rPr>
          <w:rFonts w:cs="Arial"/>
        </w:rPr>
        <w:t>s</w:t>
      </w:r>
      <w:r w:rsidRPr="002B7111">
        <w:rPr>
          <w:rFonts w:cs="Arial"/>
        </w:rPr>
        <w:t>. The state’s 202</w:t>
      </w:r>
      <w:r w:rsidR="00B96C5A">
        <w:rPr>
          <w:rFonts w:cs="Arial"/>
        </w:rPr>
        <w:t>4</w:t>
      </w:r>
      <w:r w:rsidR="000517DA" w:rsidRPr="000E4526">
        <w:rPr>
          <w:rFonts w:cs="Arial"/>
        </w:rPr>
        <w:t>–</w:t>
      </w:r>
      <w:r w:rsidRPr="002B7111">
        <w:rPr>
          <w:rFonts w:cs="Arial"/>
        </w:rPr>
        <w:t>2</w:t>
      </w:r>
      <w:r w:rsidR="00B96C5A">
        <w:rPr>
          <w:rFonts w:cs="Arial"/>
        </w:rPr>
        <w:t>5</w:t>
      </w:r>
      <w:r w:rsidRPr="002B7111">
        <w:rPr>
          <w:rFonts w:cs="Arial"/>
        </w:rPr>
        <w:t xml:space="preserve"> </w:t>
      </w:r>
      <w:r w:rsidR="00D42534">
        <w:rPr>
          <w:rFonts w:cs="Arial"/>
        </w:rPr>
        <w:t>overall</w:t>
      </w:r>
      <w:r w:rsidRPr="002B7111">
        <w:rPr>
          <w:rFonts w:cs="Arial"/>
        </w:rPr>
        <w:t xml:space="preserve"> participation</w:t>
      </w:r>
      <w:r w:rsidR="00D42534">
        <w:rPr>
          <w:rFonts w:cs="Arial"/>
        </w:rPr>
        <w:t xml:space="preserve"> in</w:t>
      </w:r>
      <w:r w:rsidRPr="002B7111">
        <w:rPr>
          <w:rFonts w:cs="Arial"/>
        </w:rPr>
        <w:t xml:space="preserve"> </w:t>
      </w:r>
      <w:r w:rsidR="00D42534" w:rsidRPr="002B7111">
        <w:rPr>
          <w:rFonts w:cs="Arial"/>
        </w:rPr>
        <w:t xml:space="preserve">alternate assessment </w:t>
      </w:r>
      <w:r w:rsidRPr="002B7111">
        <w:rPr>
          <w:rFonts w:cs="Arial"/>
        </w:rPr>
        <w:t>decreased</w:t>
      </w:r>
      <w:r w:rsidR="002C55FC">
        <w:rPr>
          <w:rFonts w:cs="Arial"/>
        </w:rPr>
        <w:t>, and the state met the 1% cap in science</w:t>
      </w:r>
      <w:r w:rsidRPr="002B7111">
        <w:rPr>
          <w:rFonts w:cs="Arial"/>
        </w:rPr>
        <w:t xml:space="preserve">. </w:t>
      </w:r>
      <w:r w:rsidR="003A507F">
        <w:rPr>
          <w:rFonts w:cs="Arial"/>
        </w:rPr>
        <w:t xml:space="preserve">One factor in meeting these caps </w:t>
      </w:r>
      <w:r w:rsidR="004A21CF">
        <w:rPr>
          <w:rFonts w:cs="Arial"/>
        </w:rPr>
        <w:t xml:space="preserve">is when a student </w:t>
      </w:r>
      <w:r w:rsidRPr="002B7111">
        <w:rPr>
          <w:rFonts w:cs="Arial"/>
        </w:rPr>
        <w:t xml:space="preserve">IEP Team </w:t>
      </w:r>
      <w:r w:rsidR="00917338">
        <w:rPr>
          <w:rFonts w:cs="Arial"/>
        </w:rPr>
        <w:t xml:space="preserve">meets and designates a student for alternate assessment. </w:t>
      </w:r>
      <w:r w:rsidRPr="002B7111">
        <w:rPr>
          <w:rFonts w:cs="Arial"/>
        </w:rPr>
        <w:t>IEP annual review</w:t>
      </w:r>
      <w:r w:rsidR="00D42534">
        <w:rPr>
          <w:rFonts w:cs="Arial"/>
        </w:rPr>
        <w:t xml:space="preserve">s </w:t>
      </w:r>
      <w:r w:rsidRPr="002B7111">
        <w:rPr>
          <w:rFonts w:cs="Arial"/>
        </w:rPr>
        <w:t>do not occur at a specific point in time</w:t>
      </w:r>
      <w:r w:rsidR="00917338">
        <w:rPr>
          <w:rFonts w:cs="Arial"/>
        </w:rPr>
        <w:t>; rather,</w:t>
      </w:r>
      <w:r w:rsidR="00D42534">
        <w:rPr>
          <w:rFonts w:cs="Arial"/>
        </w:rPr>
        <w:t xml:space="preserve"> </w:t>
      </w:r>
      <w:r w:rsidRPr="002B7111">
        <w:rPr>
          <w:rFonts w:cs="Arial"/>
        </w:rPr>
        <w:t xml:space="preserve">IEP </w:t>
      </w:r>
      <w:r w:rsidR="002C55FC">
        <w:rPr>
          <w:rFonts w:cs="Arial"/>
        </w:rPr>
        <w:t>team me</w:t>
      </w:r>
      <w:r w:rsidRPr="002B7111">
        <w:rPr>
          <w:rFonts w:cs="Arial"/>
        </w:rPr>
        <w:t xml:space="preserve">et throughout the school year and may occur after a student has participated in the statewide content assessment. Given these factors, we anticipate that Massachusetts districts </w:t>
      </w:r>
      <w:r w:rsidR="002C55FC">
        <w:rPr>
          <w:rFonts w:cs="Arial"/>
        </w:rPr>
        <w:t xml:space="preserve">will </w:t>
      </w:r>
      <w:r w:rsidR="00D95377">
        <w:rPr>
          <w:rFonts w:cs="Arial"/>
        </w:rPr>
        <w:t xml:space="preserve">continue to </w:t>
      </w:r>
      <w:r w:rsidRPr="002B7111">
        <w:rPr>
          <w:rFonts w:cs="Arial"/>
        </w:rPr>
        <w:t xml:space="preserve">take time to fully and correctly implement the revised guidance and will likely exceed the </w:t>
      </w:r>
      <w:r w:rsidR="00917338">
        <w:rPr>
          <w:rFonts w:cs="Arial"/>
        </w:rPr>
        <w:t>1-</w:t>
      </w:r>
      <w:r w:rsidRPr="002B7111">
        <w:rPr>
          <w:rFonts w:cs="Arial"/>
        </w:rPr>
        <w:t>percent threshold for 202</w:t>
      </w:r>
      <w:r w:rsidR="00B96C5A">
        <w:rPr>
          <w:rFonts w:cs="Arial"/>
        </w:rPr>
        <w:t>5</w:t>
      </w:r>
      <w:r w:rsidR="00917338" w:rsidRPr="000E4526">
        <w:rPr>
          <w:rFonts w:cs="Arial"/>
        </w:rPr>
        <w:t>–</w:t>
      </w:r>
      <w:r w:rsidRPr="002B7111">
        <w:rPr>
          <w:rFonts w:cs="Arial"/>
        </w:rPr>
        <w:t>2</w:t>
      </w:r>
      <w:r w:rsidR="00B96C5A">
        <w:rPr>
          <w:rFonts w:cs="Arial"/>
        </w:rPr>
        <w:t>6</w:t>
      </w:r>
      <w:r w:rsidRPr="002B7111">
        <w:rPr>
          <w:rFonts w:cs="Arial"/>
        </w:rPr>
        <w:t xml:space="preserve"> school year. </w:t>
      </w:r>
      <w:r w:rsidR="00B96C5A">
        <w:rPr>
          <w:rFonts w:cs="Arial"/>
        </w:rPr>
        <w:t>T</w:t>
      </w:r>
      <w:r w:rsidRPr="002B7111">
        <w:rPr>
          <w:rFonts w:cs="Arial"/>
        </w:rPr>
        <w:t xml:space="preserve">he state’s steady alternate assessment participation reduction provides evidence </w:t>
      </w:r>
      <w:r w:rsidR="0092681D">
        <w:rPr>
          <w:rFonts w:cs="Arial"/>
        </w:rPr>
        <w:t>of</w:t>
      </w:r>
      <w:r w:rsidR="0092681D" w:rsidRPr="002B7111">
        <w:rPr>
          <w:rFonts w:cs="Arial"/>
        </w:rPr>
        <w:t xml:space="preserve"> </w:t>
      </w:r>
      <w:r w:rsidRPr="002B7111">
        <w:rPr>
          <w:rFonts w:cs="Arial"/>
        </w:rPr>
        <w:t>our commitment to meeting the 1.0</w:t>
      </w:r>
      <w:r w:rsidR="009A2464">
        <w:rPr>
          <w:rFonts w:cs="Arial"/>
        </w:rPr>
        <w:t>-</w:t>
      </w:r>
      <w:r w:rsidRPr="002B7111">
        <w:rPr>
          <w:rFonts w:cs="Arial"/>
        </w:rPr>
        <w:t>percent cap</w:t>
      </w:r>
      <w:r w:rsidR="003671E2">
        <w:rPr>
          <w:rFonts w:cs="Arial"/>
        </w:rPr>
        <w:t>, which we have achieved through</w:t>
      </w:r>
      <w:r w:rsidRPr="002B7111">
        <w:rPr>
          <w:rFonts w:cs="Arial"/>
        </w:rPr>
        <w:t xml:space="preserve"> </w:t>
      </w:r>
      <w:r w:rsidR="007B1454">
        <w:rPr>
          <w:rFonts w:cs="Arial"/>
        </w:rPr>
        <w:t>updated</w:t>
      </w:r>
      <w:r w:rsidRPr="002B7111">
        <w:rPr>
          <w:rFonts w:cs="Arial"/>
        </w:rPr>
        <w:t xml:space="preserve"> policies, monitoring, and resources to limit the number of students participating in alternate academic achievement assessments. </w:t>
      </w:r>
    </w:p>
    <w:p w14:paraId="3097C219" w14:textId="098CFFF2" w:rsidR="005E399E" w:rsidRPr="002B7111" w:rsidRDefault="005E399E" w:rsidP="00607E55">
      <w:pPr>
        <w:ind w:left="720"/>
        <w:rPr>
          <w:rFonts w:cs="Arial"/>
        </w:rPr>
      </w:pPr>
      <w:r w:rsidRPr="002B7111">
        <w:rPr>
          <w:rFonts w:cs="Arial"/>
        </w:rPr>
        <w:lastRenderedPageBreak/>
        <w:t xml:space="preserve">Since districts have begun implementing the revised guidance, DESE’s offices of Student Assessment Services and Public School Monitoring </w:t>
      </w:r>
      <w:r w:rsidR="00C30B99">
        <w:rPr>
          <w:rFonts w:cs="Arial"/>
        </w:rPr>
        <w:t xml:space="preserve">continue to </w:t>
      </w:r>
      <w:r w:rsidR="00C10C8A">
        <w:rPr>
          <w:rFonts w:cs="Arial"/>
        </w:rPr>
        <w:t>receive</w:t>
      </w:r>
      <w:r w:rsidRPr="002B7111">
        <w:rPr>
          <w:rFonts w:cs="Arial"/>
        </w:rPr>
        <w:t xml:space="preserve"> questions on how to apply the revised alternate assessment eligibility criteria. DESE anticipates gradual reduction during the 202</w:t>
      </w:r>
      <w:r w:rsidR="00C30B99">
        <w:rPr>
          <w:rFonts w:cs="Arial"/>
        </w:rPr>
        <w:t>5</w:t>
      </w:r>
      <w:r w:rsidR="00465FF5" w:rsidRPr="000E4526">
        <w:rPr>
          <w:rFonts w:cs="Arial"/>
        </w:rPr>
        <w:t>–</w:t>
      </w:r>
      <w:r w:rsidRPr="002B7111">
        <w:rPr>
          <w:rFonts w:cs="Arial"/>
        </w:rPr>
        <w:t>2</w:t>
      </w:r>
      <w:r w:rsidR="00C30B99">
        <w:rPr>
          <w:rFonts w:cs="Arial"/>
        </w:rPr>
        <w:t>6</w:t>
      </w:r>
      <w:r w:rsidRPr="002B7111">
        <w:rPr>
          <w:rFonts w:cs="Arial"/>
        </w:rPr>
        <w:t xml:space="preserve"> school year and look</w:t>
      </w:r>
      <w:r w:rsidR="001234B2">
        <w:rPr>
          <w:rFonts w:cs="Arial"/>
        </w:rPr>
        <w:t>s</w:t>
      </w:r>
      <w:r w:rsidRPr="002B7111">
        <w:rPr>
          <w:rFonts w:cs="Arial"/>
        </w:rPr>
        <w:t xml:space="preserve"> forward to working closely with the districts to meet the </w:t>
      </w:r>
      <w:r w:rsidR="001234B2">
        <w:rPr>
          <w:rFonts w:cs="Arial"/>
        </w:rPr>
        <w:t>1-</w:t>
      </w:r>
      <w:r w:rsidRPr="002B7111">
        <w:rPr>
          <w:rFonts w:cs="Arial"/>
        </w:rPr>
        <w:t>percent cap</w:t>
      </w:r>
      <w:r w:rsidR="00C10C8A">
        <w:rPr>
          <w:rFonts w:cs="Arial"/>
        </w:rPr>
        <w:t xml:space="preserve"> across all subjects</w:t>
      </w:r>
      <w:r w:rsidRPr="002B7111">
        <w:rPr>
          <w:rFonts w:cs="Arial"/>
        </w:rPr>
        <w:t xml:space="preserve"> in the </w:t>
      </w:r>
      <w:r w:rsidR="001234B2">
        <w:rPr>
          <w:rFonts w:cs="Arial"/>
        </w:rPr>
        <w:t xml:space="preserve">near </w:t>
      </w:r>
      <w:r w:rsidRPr="002B7111">
        <w:rPr>
          <w:rFonts w:cs="Arial"/>
        </w:rPr>
        <w:t>future.</w:t>
      </w:r>
    </w:p>
    <w:p w14:paraId="535661B7" w14:textId="77777777" w:rsidR="005E399E" w:rsidRPr="002B7111" w:rsidRDefault="005E399E" w:rsidP="00607E55">
      <w:pPr>
        <w:jc w:val="center"/>
        <w:rPr>
          <w:rFonts w:cs="Arial"/>
          <w:noProof/>
          <w:sz w:val="36"/>
          <w:szCs w:val="36"/>
        </w:rPr>
      </w:pPr>
      <w:r w:rsidRPr="002B7111">
        <w:rPr>
          <w:rFonts w:cs="Arial"/>
        </w:rPr>
        <w:t xml:space="preserve"> </w:t>
      </w:r>
    </w:p>
    <w:p w14:paraId="33EF8D36" w14:textId="77777777" w:rsidR="005E399E" w:rsidRPr="002B7111" w:rsidRDefault="005E399E" w:rsidP="009A7146">
      <w:pPr>
        <w:rPr>
          <w:rFonts w:cs="Arial"/>
          <w:noProof/>
          <w:sz w:val="36"/>
          <w:szCs w:val="36"/>
        </w:rPr>
      </w:pPr>
      <w:r w:rsidRPr="002B7111">
        <w:rPr>
          <w:rFonts w:cs="Arial"/>
          <w:noProof/>
          <w:sz w:val="36"/>
          <w:szCs w:val="36"/>
        </w:rPr>
        <w:br w:type="page"/>
      </w:r>
    </w:p>
    <w:p w14:paraId="08092165" w14:textId="77777777" w:rsidR="005E399E" w:rsidRPr="00641108" w:rsidRDefault="005E399E" w:rsidP="00641108">
      <w:pPr>
        <w:pStyle w:val="Heading2"/>
        <w:jc w:val="center"/>
        <w:rPr>
          <w:noProof/>
          <w:sz w:val="36"/>
          <w:szCs w:val="36"/>
        </w:rPr>
      </w:pPr>
      <w:r w:rsidRPr="00641108">
        <w:rPr>
          <w:noProof/>
          <w:sz w:val="36"/>
          <w:szCs w:val="36"/>
        </w:rPr>
        <w:lastRenderedPageBreak/>
        <w:t>EXHIBITS</w:t>
      </w:r>
    </w:p>
    <w:p w14:paraId="406236F8" w14:textId="28F13817" w:rsidR="005E399E" w:rsidRPr="000E4526" w:rsidRDefault="005E399E" w:rsidP="005E399E">
      <w:pPr>
        <w:spacing w:line="259" w:lineRule="auto"/>
        <w:ind w:left="720"/>
        <w:rPr>
          <w:rFonts w:cs="Arial"/>
          <w:noProof/>
        </w:rPr>
      </w:pPr>
      <w:r w:rsidRPr="000E4526">
        <w:rPr>
          <w:rFonts w:cs="Arial"/>
          <w:noProof/>
        </w:rPr>
        <w:t>Documents and guidance for district leaders and edcutors for reducing the number of students taking AA-AAS</w:t>
      </w:r>
    </w:p>
    <w:p w14:paraId="12E38F5B" w14:textId="77777777" w:rsidR="005E399E" w:rsidRPr="002B7111" w:rsidRDefault="005E399E" w:rsidP="005E399E">
      <w:pPr>
        <w:rPr>
          <w:rFonts w:cs="Arial"/>
        </w:rPr>
      </w:pPr>
      <w:r w:rsidRPr="002B7111">
        <w:rPr>
          <w:rFonts w:cs="Arial"/>
        </w:rPr>
        <w:br w:type="page"/>
      </w:r>
    </w:p>
    <w:p w14:paraId="3EFF3F92" w14:textId="25695350" w:rsidR="005E399E" w:rsidRPr="002B7111" w:rsidRDefault="005E399E" w:rsidP="005E399E">
      <w:pPr>
        <w:rPr>
          <w:rFonts w:cs="Arial"/>
          <w:b/>
          <w:bCs/>
        </w:rPr>
      </w:pPr>
      <w:r w:rsidRPr="002B7111">
        <w:rPr>
          <w:rFonts w:cs="Arial"/>
          <w:b/>
          <w:bCs/>
        </w:rPr>
        <w:lastRenderedPageBreak/>
        <w:t>Exhibit</w:t>
      </w:r>
      <w:r w:rsidR="004F5784">
        <w:rPr>
          <w:rFonts w:cs="Arial"/>
          <w:b/>
          <w:bCs/>
        </w:rPr>
        <w:t xml:space="preserve">: Online Monitoring Checklist from </w:t>
      </w:r>
      <w:r w:rsidRPr="002B7111">
        <w:rPr>
          <w:rFonts w:cs="Arial"/>
          <w:b/>
          <w:bCs/>
        </w:rPr>
        <w:t xml:space="preserve">the </w:t>
      </w:r>
      <w:hyperlink r:id="rId27" w:history="1">
        <w:r w:rsidRPr="00BA3FD5">
          <w:rPr>
            <w:rStyle w:val="Hyperlink"/>
            <w:rFonts w:cs="Arial"/>
            <w:b/>
            <w:bCs/>
          </w:rPr>
          <w:t>Web Based Monitoring (WBS) Program</w:t>
        </w:r>
      </w:hyperlink>
      <w:r w:rsidRPr="002B7111">
        <w:rPr>
          <w:rFonts w:cs="Arial"/>
          <w:b/>
          <w:bCs/>
        </w:rPr>
        <w:t xml:space="preserve"> through </w:t>
      </w:r>
      <w:r w:rsidR="00832360">
        <w:rPr>
          <w:rFonts w:cs="Arial"/>
          <w:b/>
          <w:bCs/>
        </w:rPr>
        <w:t>the</w:t>
      </w:r>
      <w:r w:rsidR="00832360" w:rsidRPr="002B7111">
        <w:rPr>
          <w:rFonts w:cs="Arial"/>
          <w:b/>
          <w:bCs/>
        </w:rPr>
        <w:t xml:space="preserve"> </w:t>
      </w:r>
      <w:r w:rsidRPr="002B7111">
        <w:rPr>
          <w:rFonts w:cs="Arial"/>
          <w:b/>
          <w:bCs/>
        </w:rPr>
        <w:t>Office of Public School Monitoring</w:t>
      </w:r>
      <w:r w:rsidR="00832360">
        <w:rPr>
          <w:rFonts w:cs="Arial"/>
          <w:b/>
          <w:bCs/>
        </w:rPr>
        <w:t xml:space="preserve"> (</w:t>
      </w:r>
      <w:r w:rsidR="00D44FA1">
        <w:rPr>
          <w:rFonts w:cs="Arial"/>
          <w:b/>
          <w:bCs/>
        </w:rPr>
        <w:t>Updated</w:t>
      </w:r>
      <w:r w:rsidR="00832360">
        <w:rPr>
          <w:rFonts w:cs="Arial"/>
          <w:b/>
          <w:bCs/>
        </w:rPr>
        <w:t>)</w:t>
      </w:r>
    </w:p>
    <w:p w14:paraId="6FCF61E4" w14:textId="77777777" w:rsidR="00EA63C3" w:rsidRPr="00EA63C3" w:rsidRDefault="00EA63C3" w:rsidP="00EA63C3">
      <w:pPr>
        <w:rPr>
          <w:rFonts w:cs="Arial"/>
        </w:rPr>
      </w:pPr>
      <w:r w:rsidRPr="00EA63C3">
        <w:rPr>
          <w:rFonts w:cs="Arial"/>
        </w:rPr>
        <w:t>The Web-based Monitoring System (WBMS) is a collaborative online portal used throughout the cycle that allows LEAs and PSM to review self-assessment data, reporting documentation, and progress reporting activities.</w:t>
      </w:r>
    </w:p>
    <w:p w14:paraId="72013878" w14:textId="77777777" w:rsidR="005E399E" w:rsidRPr="002B7111" w:rsidRDefault="005E399E" w:rsidP="005E399E">
      <w:pPr>
        <w:rPr>
          <w:rFonts w:cs="Arial"/>
        </w:rPr>
      </w:pPr>
    </w:p>
    <w:p w14:paraId="33E05958" w14:textId="77777777" w:rsidR="005E399E" w:rsidRPr="002B7111" w:rsidRDefault="005E399E" w:rsidP="005E399E">
      <w:pPr>
        <w:rPr>
          <w:rFonts w:cs="Arial"/>
        </w:rPr>
      </w:pPr>
      <w:r w:rsidRPr="002B7111">
        <w:rPr>
          <w:rFonts w:cs="Arial"/>
          <w:noProof/>
        </w:rPr>
        <w:drawing>
          <wp:inline distT="0" distB="0" distL="0" distR="0" wp14:anchorId="301C3A13" wp14:editId="45ECB0A9">
            <wp:extent cx="5943600" cy="3194685"/>
            <wp:effectExtent l="0" t="0" r="0" b="5715"/>
            <wp:docPr id="1489682974" name="Picture 1" descr="Web-based monitor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82974" name="Picture 1" descr="Web-based monitoring image"/>
                    <pic:cNvPicPr/>
                  </pic:nvPicPr>
                  <pic:blipFill>
                    <a:blip r:embed="rId28"/>
                    <a:stretch>
                      <a:fillRect/>
                    </a:stretch>
                  </pic:blipFill>
                  <pic:spPr>
                    <a:xfrm>
                      <a:off x="0" y="0"/>
                      <a:ext cx="5943600" cy="3194685"/>
                    </a:xfrm>
                    <a:prstGeom prst="rect">
                      <a:avLst/>
                    </a:prstGeom>
                  </pic:spPr>
                </pic:pic>
              </a:graphicData>
            </a:graphic>
          </wp:inline>
        </w:drawing>
      </w:r>
    </w:p>
    <w:p w14:paraId="40D05837" w14:textId="77777777" w:rsidR="005E399E" w:rsidRPr="002B7111" w:rsidRDefault="005E399E" w:rsidP="005E399E">
      <w:pPr>
        <w:rPr>
          <w:rFonts w:cs="Arial"/>
        </w:rPr>
      </w:pPr>
    </w:p>
    <w:p w14:paraId="13D50841" w14:textId="77777777" w:rsidR="005E399E" w:rsidRPr="002B7111" w:rsidRDefault="005E399E" w:rsidP="005E399E">
      <w:pPr>
        <w:rPr>
          <w:rFonts w:cs="Arial"/>
        </w:rPr>
      </w:pPr>
      <w:r w:rsidRPr="002B7111">
        <w:rPr>
          <w:rFonts w:cs="Arial"/>
        </w:rPr>
        <w:br w:type="page"/>
      </w:r>
    </w:p>
    <w:p w14:paraId="1D1DAD44" w14:textId="448BE1A7" w:rsidR="00726ED4" w:rsidRDefault="005E399E" w:rsidP="009B47DB">
      <w:pPr>
        <w:rPr>
          <w:rFonts w:cs="Arial"/>
        </w:rPr>
      </w:pPr>
      <w:r w:rsidRPr="002B7111">
        <w:rPr>
          <w:rFonts w:cs="Arial"/>
          <w:b/>
          <w:bCs/>
        </w:rPr>
        <w:lastRenderedPageBreak/>
        <w:t>Exhibit</w:t>
      </w:r>
      <w:r w:rsidR="004F5784">
        <w:rPr>
          <w:rFonts w:cs="Arial"/>
          <w:b/>
          <w:bCs/>
        </w:rPr>
        <w:t xml:space="preserve">: </w:t>
      </w:r>
      <w:hyperlink r:id="rId29" w:history="1">
        <w:r w:rsidRPr="00A75C12">
          <w:rPr>
            <w:rStyle w:val="Hyperlink"/>
            <w:rFonts w:cs="Arial"/>
            <w:b/>
            <w:bCs/>
          </w:rPr>
          <w:t>Decision</w:t>
        </w:r>
        <w:r w:rsidR="00832360" w:rsidRPr="00A75C12">
          <w:rPr>
            <w:rStyle w:val="Hyperlink"/>
            <w:rFonts w:cs="Arial"/>
            <w:b/>
            <w:bCs/>
          </w:rPr>
          <w:t>-</w:t>
        </w:r>
        <w:r w:rsidRPr="00A75C12">
          <w:rPr>
            <w:rStyle w:val="Hyperlink"/>
            <w:rFonts w:cs="Arial"/>
            <w:b/>
            <w:bCs/>
          </w:rPr>
          <w:t xml:space="preserve">Making </w:t>
        </w:r>
        <w:r w:rsidR="00832360" w:rsidRPr="00A75C12">
          <w:rPr>
            <w:rStyle w:val="Hyperlink"/>
            <w:rFonts w:cs="Arial"/>
            <w:b/>
            <w:bCs/>
          </w:rPr>
          <w:t>T</w:t>
        </w:r>
        <w:r w:rsidRPr="00A75C12">
          <w:rPr>
            <w:rStyle w:val="Hyperlink"/>
            <w:rFonts w:cs="Arial"/>
            <w:b/>
            <w:bCs/>
          </w:rPr>
          <w:t xml:space="preserve">ool </w:t>
        </w:r>
        <w:r w:rsidR="00A75C12" w:rsidRPr="00A75C12">
          <w:rPr>
            <w:rStyle w:val="Hyperlink"/>
            <w:rFonts w:cs="Arial"/>
            <w:b/>
            <w:bCs/>
          </w:rPr>
          <w:t>for</w:t>
        </w:r>
        <w:r w:rsidR="00832360" w:rsidRPr="00A75C12">
          <w:rPr>
            <w:rStyle w:val="Hyperlink"/>
            <w:rFonts w:cs="Arial"/>
            <w:b/>
            <w:bCs/>
          </w:rPr>
          <w:t xml:space="preserve"> </w:t>
        </w:r>
        <w:r w:rsidR="00A75C12" w:rsidRPr="00A75C12">
          <w:rPr>
            <w:rStyle w:val="Hyperlink"/>
            <w:rFonts w:cs="Arial"/>
            <w:b/>
            <w:bCs/>
          </w:rPr>
          <w:t>MCAS Participation</w:t>
        </w:r>
      </w:hyperlink>
    </w:p>
    <w:p w14:paraId="339D6CDF" w14:textId="77777777" w:rsidR="005E399E" w:rsidRPr="002B7111" w:rsidRDefault="005E399E" w:rsidP="000E4526">
      <w:pPr>
        <w:jc w:val="both"/>
        <w:rPr>
          <w:rFonts w:cs="Arial"/>
        </w:rPr>
      </w:pPr>
      <w:r w:rsidRPr="002B7111">
        <w:rPr>
          <w:rFonts w:cs="Arial"/>
        </w:rPr>
        <w:t xml:space="preserve">Use the definition and the questions below to guide discussions of how students will participate in MCAS testing. </w:t>
      </w:r>
    </w:p>
    <w:p w14:paraId="39666428" w14:textId="3F4562E3" w:rsidR="005E399E" w:rsidRPr="002B7111" w:rsidRDefault="008A62D8" w:rsidP="005E399E">
      <w:pPr>
        <w:rPr>
          <w:rFonts w:cs="Arial"/>
        </w:rPr>
      </w:pPr>
      <w:r w:rsidRPr="002B7111">
        <w:rPr>
          <w:rFonts w:cs="Arial"/>
          <w:noProof/>
        </w:rPr>
        <mc:AlternateContent>
          <mc:Choice Requires="wps">
            <w:drawing>
              <wp:anchor distT="0" distB="0" distL="114300" distR="114300" simplePos="0" relativeHeight="251658242" behindDoc="0" locked="0" layoutInCell="1" allowOverlap="1" wp14:anchorId="2442215B" wp14:editId="60ECD79D">
                <wp:simplePos x="0" y="0"/>
                <wp:positionH relativeFrom="margin">
                  <wp:align>left</wp:align>
                </wp:positionH>
                <wp:positionV relativeFrom="paragraph">
                  <wp:posOffset>12861</wp:posOffset>
                </wp:positionV>
                <wp:extent cx="6289040" cy="3442335"/>
                <wp:effectExtent l="0" t="0" r="16510" b="24765"/>
                <wp:wrapNone/>
                <wp:docPr id="2010861854" name="Rectangle 4" descr="Massachusetts defines “students with the most significant cognitive disabilities” as those who meet all of the following criteria:   &#10;• have cognitive disabilities evidenced by significant delays in attaining age-level academic achievement standards, even with systematic, extensive individually designed instruction, related services, and modifications  &#10;• have cognitive disabilities that significantly impact their educational performance and ability to apply learning from one setting to another&#10;• require extensive, direct individualized instruction and substantial supports to achieve measurable gains on the challenging State academic content standards for the grade in which the student is enrolled&#10;• perform significantly below average in general cognitive functioning and adaptive behavior. &#10;Note: “Significantly below average” 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 "/>
                <wp:cNvGraphicFramePr/>
                <a:graphic xmlns:a="http://schemas.openxmlformats.org/drawingml/2006/main">
                  <a:graphicData uri="http://schemas.microsoft.com/office/word/2010/wordprocessingShape">
                    <wps:wsp>
                      <wps:cNvSpPr/>
                      <wps:spPr>
                        <a:xfrm>
                          <a:off x="0" y="0"/>
                          <a:ext cx="6289040" cy="3442335"/>
                        </a:xfrm>
                        <a:prstGeom prst="rect">
                          <a:avLst/>
                        </a:prstGeom>
                        <a:solidFill>
                          <a:sysClr val="window" lastClr="FFFFFF"/>
                        </a:solidFill>
                        <a:ln w="12700" cap="flat" cmpd="sng" algn="ctr">
                          <a:solidFill>
                            <a:srgbClr val="4472C4"/>
                          </a:solidFill>
                          <a:prstDash val="solid"/>
                          <a:miter lim="800000"/>
                        </a:ln>
                        <a:effectLst/>
                      </wps:spPr>
                      <wps:txbx>
                        <w:txbxContent>
                          <w:p w14:paraId="17D329A3" w14:textId="77777777" w:rsidR="005E399E" w:rsidRDefault="005E399E" w:rsidP="005E399E">
                            <w:r>
                              <w:t xml:space="preserve">Massachusetts defines “students with the most significant cognitive disabilities” as those who meet </w:t>
                            </w:r>
                            <w:r>
                              <w:rPr>
                                <w:b/>
                                <w:bCs/>
                              </w:rPr>
                              <w:t xml:space="preserve">all </w:t>
                            </w:r>
                            <w:r>
                              <w:t>of the following criteria:</w:t>
                            </w:r>
                            <w:r>
                              <w:rPr>
                                <w:rFonts w:cs="Arial"/>
                              </w:rPr>
                              <w:t>  </w:t>
                            </w:r>
                            <w:r>
                              <w:t> </w:t>
                            </w:r>
                          </w:p>
                          <w:p w14:paraId="1AF114D4" w14:textId="77777777" w:rsidR="005E399E" w:rsidRDefault="005E399E" w:rsidP="005E399E">
                            <w:pPr>
                              <w:numPr>
                                <w:ilvl w:val="0"/>
                                <w:numId w:val="18"/>
                              </w:numPr>
                              <w:spacing w:after="0" w:line="240" w:lineRule="auto"/>
                            </w:pPr>
                            <w:r>
                              <w:t>have cognitive disabilities evidenced by significant delays in attaining age-level academic achievement standards, even with systematic, extensive individually designed instruction, related services, and modifications</w:t>
                            </w:r>
                            <w:r>
                              <w:rPr>
                                <w:rFonts w:cs="Arial"/>
                              </w:rPr>
                              <w:t> </w:t>
                            </w:r>
                            <w:r>
                              <w:t> </w:t>
                            </w:r>
                          </w:p>
                          <w:p w14:paraId="2DB8CEDA" w14:textId="77777777" w:rsidR="005E399E" w:rsidRDefault="005E399E" w:rsidP="005E399E">
                            <w:pPr>
                              <w:numPr>
                                <w:ilvl w:val="0"/>
                                <w:numId w:val="18"/>
                              </w:numPr>
                              <w:spacing w:after="0" w:line="240" w:lineRule="auto"/>
                            </w:pPr>
                            <w:r>
                              <w:t>have cognitive disabilities that significantly impact their educational performance and ability to apply</w:t>
                            </w:r>
                            <w:r>
                              <w:rPr>
                                <w:rFonts w:cs="Arial"/>
                              </w:rPr>
                              <w:t> </w:t>
                            </w:r>
                            <w:r>
                              <w:t>learning from one setting to another</w:t>
                            </w:r>
                          </w:p>
                          <w:p w14:paraId="25E43FC3" w14:textId="77777777" w:rsidR="005E399E" w:rsidRDefault="005E399E" w:rsidP="005E399E">
                            <w:pPr>
                              <w:numPr>
                                <w:ilvl w:val="0"/>
                                <w:numId w:val="18"/>
                              </w:numPr>
                              <w:spacing w:after="0" w:line="240" w:lineRule="auto"/>
                            </w:pPr>
                            <w:r>
                              <w:t>require extensive, direct individualized instruction and substantial supports to achieve measurable gains on the challenging State academic content standards for the grade in which the student is enrolled</w:t>
                            </w:r>
                          </w:p>
                          <w:p w14:paraId="406EE904" w14:textId="77777777" w:rsidR="005E399E" w:rsidRDefault="005E399E" w:rsidP="005E399E">
                            <w:pPr>
                              <w:numPr>
                                <w:ilvl w:val="0"/>
                                <w:numId w:val="18"/>
                              </w:numPr>
                              <w:spacing w:after="0" w:line="240" w:lineRule="auto"/>
                            </w:pPr>
                            <w:r>
                              <w:t xml:space="preserve">perform significantly below average in general cognitive functioning and adaptive behavior. </w:t>
                            </w:r>
                            <w:r>
                              <w:br/>
                              <w:t>Note: “Significantly below average”</w:t>
                            </w:r>
                            <w:r>
                              <w:rPr>
                                <w:b/>
                                <w:bCs/>
                              </w:rPr>
                              <w:t xml:space="preserve"> </w:t>
                            </w:r>
                            <w:r>
                              <w:t>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w:t>
                            </w:r>
                            <w:r>
                              <w:rPr>
                                <w:i/>
                                <w:iCs/>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2215B" id="Rectangle 4" o:spid="_x0000_s1026" alt="Massachusetts defines “students with the most significant cognitive disabilities” as those who meet all of the following criteria:   &#10;• have cognitive disabilities evidenced by significant delays in attaining age-level academic achievement standards, even with systematic, extensive individually designed instruction, related services, and modifications  &#10;• have cognitive disabilities that significantly impact their educational performance and ability to apply learning from one setting to another&#10;• require extensive, direct individualized instruction and substantial supports to achieve measurable gains on the challenging State academic content standards for the grade in which the student is enrolled&#10;• perform significantly below average in general cognitive functioning and adaptive behavior. &#10;Note: “Significantly below average” 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 " style="position:absolute;margin-left:0;margin-top:1pt;width:495.2pt;height:271.0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" fillcolor="window" strokecolor="#4472c4" strokeweight="1pt">
                <v:textbox>
                  <w:txbxContent>
                    <w:p w14:paraId="17D329A3" w14:textId="77777777" w:rsidR="005E399E" w:rsidRDefault="005E399E" w:rsidP="005E399E">
                      <w:r>
                        <w:t xml:space="preserve">Massachusetts defines “students with the most significant cognitive disabilities” as those who meet </w:t>
                      </w:r>
                      <w:r>
                        <w:rPr>
                          <w:b/>
                          <w:bCs/>
                        </w:rPr>
                        <w:t xml:space="preserve">all </w:t>
                      </w:r>
                      <w:r>
                        <w:t>of the following criteria:</w:t>
                      </w:r>
                      <w:r>
                        <w:rPr>
                          <w:rFonts w:cs="Arial"/>
                        </w:rPr>
                        <w:t>  </w:t>
                      </w:r>
                      <w:r>
                        <w:t> </w:t>
                      </w:r>
                    </w:p>
                    <w:p w14:paraId="1AF114D4" w14:textId="77777777" w:rsidR="005E399E" w:rsidRDefault="005E399E" w:rsidP="005E399E">
                      <w:pPr>
                        <w:numPr>
                          <w:ilvl w:val="0"/>
                          <w:numId w:val="18"/>
                        </w:numPr>
                        <w:spacing w:after="0" w:line="240" w:lineRule="auto"/>
                      </w:pPr>
                      <w:r>
                        <w:t>have cognitive disabilities evidenced by significant delays in attaining age-level academic achievement standards, even with systematic, extensive individually designed instruction, related services, and modifications</w:t>
                      </w:r>
                      <w:r>
                        <w:rPr>
                          <w:rFonts w:cs="Arial"/>
                        </w:rPr>
                        <w:t> </w:t>
                      </w:r>
                      <w:r>
                        <w:t> </w:t>
                      </w:r>
                    </w:p>
                    <w:p w14:paraId="2DB8CEDA" w14:textId="77777777" w:rsidR="005E399E" w:rsidRDefault="005E399E" w:rsidP="005E399E">
                      <w:pPr>
                        <w:numPr>
                          <w:ilvl w:val="0"/>
                          <w:numId w:val="18"/>
                        </w:numPr>
                        <w:spacing w:after="0" w:line="240" w:lineRule="auto"/>
                      </w:pPr>
                      <w:r>
                        <w:t>have cognitive disabilities that significantly impact their educational performance and ability to apply</w:t>
                      </w:r>
                      <w:r>
                        <w:rPr>
                          <w:rFonts w:cs="Arial"/>
                        </w:rPr>
                        <w:t> </w:t>
                      </w:r>
                      <w:r>
                        <w:t>learning from one setting to another</w:t>
                      </w:r>
                    </w:p>
                    <w:p w14:paraId="25E43FC3" w14:textId="77777777" w:rsidR="005E399E" w:rsidRDefault="005E399E" w:rsidP="005E399E">
                      <w:pPr>
                        <w:numPr>
                          <w:ilvl w:val="0"/>
                          <w:numId w:val="18"/>
                        </w:numPr>
                        <w:spacing w:after="0" w:line="240" w:lineRule="auto"/>
                      </w:pPr>
                      <w:r>
                        <w:t>require extensive, direct individualized instruction and substantial supports to achieve measurable gains on the challenging State academic content standards for the grade in which the student is enrolled</w:t>
                      </w:r>
                    </w:p>
                    <w:p w14:paraId="406EE904" w14:textId="77777777" w:rsidR="005E399E" w:rsidRDefault="005E399E" w:rsidP="005E399E">
                      <w:pPr>
                        <w:numPr>
                          <w:ilvl w:val="0"/>
                          <w:numId w:val="18"/>
                        </w:numPr>
                        <w:spacing w:after="0" w:line="240" w:lineRule="auto"/>
                      </w:pPr>
                      <w:r>
                        <w:t xml:space="preserve">perform significantly below average in general cognitive functioning and adaptive behavior. </w:t>
                      </w:r>
                      <w:r>
                        <w:br/>
                        <w:t>Note: “Significantly below average”</w:t>
                      </w:r>
                      <w:r>
                        <w:rPr>
                          <w:b/>
                          <w:bCs/>
                        </w:rPr>
                        <w:t xml:space="preserve"> </w:t>
                      </w:r>
                      <w:r>
                        <w:t>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w:t>
                      </w:r>
                      <w:r>
                        <w:rPr>
                          <w:i/>
                          <w:iCs/>
                        </w:rPr>
                        <w:t xml:space="preserve"> </w:t>
                      </w:r>
                    </w:p>
                  </w:txbxContent>
                </v:textbox>
                <w10:wrap anchorx="margin"/>
              </v:rect>
            </w:pict>
          </mc:Fallback>
        </mc:AlternateContent>
      </w:r>
    </w:p>
    <w:p w14:paraId="281D19E7" w14:textId="29FF3949" w:rsidR="005E399E" w:rsidRPr="002B7111" w:rsidRDefault="005E399E" w:rsidP="005E399E">
      <w:pPr>
        <w:rPr>
          <w:rFonts w:cs="Arial"/>
        </w:rPr>
      </w:pPr>
    </w:p>
    <w:p w14:paraId="7F777A19" w14:textId="77777777" w:rsidR="005E399E" w:rsidRPr="002B7111" w:rsidRDefault="005E399E" w:rsidP="005E399E">
      <w:pPr>
        <w:rPr>
          <w:rFonts w:cs="Arial"/>
        </w:rPr>
      </w:pPr>
    </w:p>
    <w:p w14:paraId="2594005A" w14:textId="77777777" w:rsidR="005E399E" w:rsidRPr="002B7111" w:rsidRDefault="005E399E" w:rsidP="005E399E">
      <w:pPr>
        <w:rPr>
          <w:rFonts w:cs="Arial"/>
        </w:rPr>
      </w:pPr>
    </w:p>
    <w:p w14:paraId="39DE4C7F" w14:textId="77777777" w:rsidR="005E399E" w:rsidRPr="002B7111" w:rsidRDefault="005E399E" w:rsidP="005E399E">
      <w:pPr>
        <w:rPr>
          <w:rFonts w:cs="Arial"/>
        </w:rPr>
      </w:pPr>
    </w:p>
    <w:p w14:paraId="202968C6" w14:textId="77777777" w:rsidR="005E399E" w:rsidRPr="002B7111" w:rsidRDefault="005E399E" w:rsidP="005E399E">
      <w:pPr>
        <w:rPr>
          <w:rFonts w:cs="Arial"/>
        </w:rPr>
      </w:pPr>
    </w:p>
    <w:p w14:paraId="6FA53617" w14:textId="77777777" w:rsidR="005E399E" w:rsidRPr="002B7111" w:rsidRDefault="005E399E" w:rsidP="005E399E">
      <w:pPr>
        <w:rPr>
          <w:rFonts w:cs="Arial"/>
        </w:rPr>
      </w:pPr>
    </w:p>
    <w:p w14:paraId="3018F91B" w14:textId="77777777" w:rsidR="005E399E" w:rsidRPr="002B7111" w:rsidRDefault="005E399E" w:rsidP="005E399E">
      <w:pPr>
        <w:rPr>
          <w:rFonts w:cs="Arial"/>
        </w:rPr>
      </w:pPr>
    </w:p>
    <w:p w14:paraId="49195840" w14:textId="77777777" w:rsidR="005E399E" w:rsidRPr="002B7111" w:rsidRDefault="005E399E" w:rsidP="005E399E">
      <w:pPr>
        <w:rPr>
          <w:rFonts w:cs="Arial"/>
        </w:rPr>
      </w:pPr>
    </w:p>
    <w:p w14:paraId="6C5B681D" w14:textId="77777777" w:rsidR="005E399E" w:rsidRPr="002B7111" w:rsidRDefault="005E399E" w:rsidP="005E399E">
      <w:pPr>
        <w:rPr>
          <w:rFonts w:cs="Arial"/>
        </w:rPr>
      </w:pPr>
      <w:r w:rsidRPr="002B7111">
        <w:rPr>
          <w:rFonts w:cs="Arial"/>
        </w:rPr>
        <w:br/>
      </w:r>
    </w:p>
    <w:p w14:paraId="09B60AB6" w14:textId="77777777" w:rsidR="005E399E" w:rsidRPr="002B7111" w:rsidRDefault="005E399E" w:rsidP="005E399E">
      <w:pPr>
        <w:rPr>
          <w:rFonts w:cs="Arial"/>
        </w:rPr>
      </w:pPr>
    </w:p>
    <w:p w14:paraId="27C5AA6E" w14:textId="77777777" w:rsidR="005E399E" w:rsidRPr="002B7111" w:rsidRDefault="005E399E" w:rsidP="005E399E">
      <w:pPr>
        <w:rPr>
          <w:rFonts w:cs="Arial"/>
        </w:rPr>
      </w:pPr>
    </w:p>
    <w:p w14:paraId="65280E48" w14:textId="77777777" w:rsidR="005E399E" w:rsidRPr="002B7111" w:rsidRDefault="005E399E" w:rsidP="005E399E">
      <w:pPr>
        <w:rPr>
          <w:rFonts w:cs="Arial"/>
        </w:rPr>
      </w:pPr>
    </w:p>
    <w:p w14:paraId="4CB8D592" w14:textId="77777777" w:rsidR="005E399E" w:rsidRPr="002B7111" w:rsidRDefault="005E399E" w:rsidP="005E399E">
      <w:pPr>
        <w:rPr>
          <w:rFonts w:cs="Arial"/>
        </w:rPr>
      </w:pPr>
    </w:p>
    <w:p w14:paraId="69E60DB7" w14:textId="77777777" w:rsidR="005E399E" w:rsidRPr="002B7111" w:rsidRDefault="005E399E" w:rsidP="005E399E">
      <w:pPr>
        <w:rPr>
          <w:rFonts w:cs="Arial"/>
        </w:rPr>
      </w:pPr>
    </w:p>
    <w:p w14:paraId="39A910DA" w14:textId="77777777" w:rsidR="005E399E" w:rsidRPr="002B7111" w:rsidRDefault="005E399E" w:rsidP="005E399E">
      <w:pPr>
        <w:rPr>
          <w:rFonts w:cs="Arial"/>
        </w:rPr>
      </w:pPr>
    </w:p>
    <w:p w14:paraId="25F86033" w14:textId="77777777" w:rsidR="005E399E" w:rsidRPr="002B7111" w:rsidRDefault="005E399E" w:rsidP="005E399E">
      <w:pPr>
        <w:rPr>
          <w:rFonts w:cs="Arial"/>
        </w:rPr>
      </w:pPr>
    </w:p>
    <w:p w14:paraId="448F58AC" w14:textId="77777777" w:rsidR="005E399E" w:rsidRPr="002B7111" w:rsidRDefault="005E399E" w:rsidP="005E399E">
      <w:pPr>
        <w:rPr>
          <w:rFonts w:cs="Arial"/>
        </w:rPr>
      </w:pPr>
      <w:r w:rsidRPr="002B7111">
        <w:rPr>
          <w:rFonts w:cs="Arial"/>
          <w:noProof/>
        </w:rPr>
        <w:lastRenderedPageBreak/>
        <w:drawing>
          <wp:inline distT="0" distB="0" distL="0" distR="0" wp14:anchorId="4A378CF8" wp14:editId="5027E8EC">
            <wp:extent cx="5772150" cy="4064000"/>
            <wp:effectExtent l="0" t="0" r="0" b="0"/>
            <wp:docPr id="531580844" name="Picture 3" descr="Question 1: Does this student with disabilities meet the definition for &quot;students with the most significant cognitive disabilities&quot; as described above?&#10;YES: The student is eligible for the MCAS-Alt. Note: Simply because the student is eligible does not warrant the Team to administer the MCAS-Alt. Students taking the MCAS-Alt likely will face challenges earning their high school diploma.&#10;NO: Proceed to question 2.&#10;&#10;Question 2: Does this student with disabilities require specific and allowable accommodations and accessibility features to demonstrate knowledge and skills on assessments?&#10;YES: The student's IEP or 504 plan must include the specific allowable accommodations and accessibility features for MCAS testing, which should generally mirror accommodations the student receives during routine instruction.&#10;NO: The student must participate in the standard MCAS testing using available accessibility features. Accommodations may be included int he student's IEP or 504 plan later if the student's needs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1: Does this student with disabilities meet the definition for &quot;students with the most significant cognitive disabilities&quot; as described above?&#10;YES: The student is eligible for the MCAS-Alt. Note: Simply because the student is eligible does not warrant the Team to administer the MCAS-Alt. Students taking the MCAS-Alt likely will face challenges earning their high school diploma.&#10;NO: Proceed to question 2.&#10;&#10;Question 2: Does this student with disabilities require specific and allowable accommodations and accessibility features to demonstrate knowledge and skills on assessments?&#10;YES: The student's IEP or 504 plan must include the specific allowable accommodations and accessibility features for MCAS testing, which should generally mirror accommodations the student receives during routine instruction.&#10;NO: The student must participate in the standard MCAS testing using available accessibility features. Accommodations may be included int he student's IEP or 504 plan later if the student's needs ch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150" cy="4064000"/>
                    </a:xfrm>
                    <a:prstGeom prst="rect">
                      <a:avLst/>
                    </a:prstGeom>
                    <a:noFill/>
                    <a:ln>
                      <a:noFill/>
                    </a:ln>
                  </pic:spPr>
                </pic:pic>
              </a:graphicData>
            </a:graphic>
          </wp:inline>
        </w:drawing>
      </w:r>
    </w:p>
    <w:p w14:paraId="4A4997A6" w14:textId="77777777" w:rsidR="005E399E" w:rsidRPr="002B7111" w:rsidRDefault="005E399E" w:rsidP="005E399E">
      <w:pPr>
        <w:rPr>
          <w:rFonts w:cs="Arial"/>
        </w:rPr>
      </w:pPr>
      <w:r w:rsidRPr="002B7111">
        <w:rPr>
          <w:rFonts w:cs="Arial"/>
        </w:rPr>
        <w:br w:type="page"/>
      </w:r>
    </w:p>
    <w:p w14:paraId="044B9AFE" w14:textId="77777777" w:rsidR="005E399E" w:rsidRPr="002B7111" w:rsidRDefault="005E399E" w:rsidP="005E399E">
      <w:pPr>
        <w:rPr>
          <w:rFonts w:cs="Arial"/>
        </w:rPr>
      </w:pPr>
    </w:p>
    <w:p w14:paraId="6385B406" w14:textId="6E952E93" w:rsidR="005E399E" w:rsidRPr="00794702" w:rsidRDefault="001D6E43" w:rsidP="009B47DB">
      <w:pPr>
        <w:rPr>
          <w:rStyle w:val="Heading1Char"/>
          <w:rFonts w:eastAsiaTheme="minorHAnsi" w:cs="Arial"/>
          <w:b/>
          <w:bCs/>
          <w:color w:val="auto"/>
          <w:sz w:val="24"/>
          <w:szCs w:val="24"/>
        </w:rPr>
      </w:pPr>
      <w:r w:rsidRPr="001D6E43">
        <w:rPr>
          <w:rFonts w:cs="Arial"/>
          <w:b/>
          <w:bCs/>
        </w:rPr>
        <w:t>Exhibit</w:t>
      </w:r>
      <w:r w:rsidR="004F5784">
        <w:rPr>
          <w:rFonts w:cs="Arial"/>
          <w:b/>
          <w:bCs/>
        </w:rPr>
        <w:t xml:space="preserve">: </w:t>
      </w:r>
      <w:hyperlink r:id="rId31" w:history="1">
        <w:r w:rsidR="005E399E" w:rsidRPr="00EC5E47">
          <w:rPr>
            <w:rStyle w:val="Hyperlink"/>
            <w:b/>
            <w:bCs/>
          </w:rPr>
          <w:t>Alternate Assessment Participation Tool Companion Document</w:t>
        </w:r>
      </w:hyperlink>
    </w:p>
    <w:p w14:paraId="78EE34E7" w14:textId="29356477" w:rsidR="005E399E" w:rsidRPr="002B7111" w:rsidRDefault="005E399E" w:rsidP="005E399E">
      <w:pPr>
        <w:rPr>
          <w:rFonts w:cs="Arial"/>
        </w:rPr>
      </w:pPr>
      <w:r w:rsidRPr="002B7111">
        <w:rPr>
          <w:rFonts w:cs="Arial"/>
          <w:noProof/>
        </w:rPr>
        <w:drawing>
          <wp:anchor distT="0" distB="0" distL="114300" distR="114300" simplePos="0" relativeHeight="251658243" behindDoc="1" locked="0" layoutInCell="1" allowOverlap="1" wp14:anchorId="261F95FB" wp14:editId="24C97568">
            <wp:simplePos x="0" y="0"/>
            <wp:positionH relativeFrom="column">
              <wp:posOffset>405130</wp:posOffset>
            </wp:positionH>
            <wp:positionV relativeFrom="paragraph">
              <wp:posOffset>269240</wp:posOffset>
            </wp:positionV>
            <wp:extent cx="4738370" cy="6170930"/>
            <wp:effectExtent l="0" t="0" r="5080" b="1270"/>
            <wp:wrapTopAndBottom/>
            <wp:docPr id="76667214" name="Picture 1" descr="Alternate assessment particip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214" name="Picture 1" descr="Alternate assessment participation tool"/>
                    <pic:cNvPicPr/>
                  </pic:nvPicPr>
                  <pic:blipFill>
                    <a:blip r:embed="rId32">
                      <a:extLst>
                        <a:ext uri="{28A0092B-C50C-407E-A947-70E740481C1C}">
                          <a14:useLocalDpi xmlns:a14="http://schemas.microsoft.com/office/drawing/2010/main" val="0"/>
                        </a:ext>
                      </a:extLst>
                    </a:blip>
                    <a:stretch>
                      <a:fillRect/>
                    </a:stretch>
                  </pic:blipFill>
                  <pic:spPr>
                    <a:xfrm>
                      <a:off x="0" y="0"/>
                      <a:ext cx="4738370" cy="6170930"/>
                    </a:xfrm>
                    <a:prstGeom prst="rect">
                      <a:avLst/>
                    </a:prstGeom>
                  </pic:spPr>
                </pic:pic>
              </a:graphicData>
            </a:graphic>
            <wp14:sizeRelH relativeFrom="margin">
              <wp14:pctWidth>0</wp14:pctWidth>
            </wp14:sizeRelH>
            <wp14:sizeRelV relativeFrom="margin">
              <wp14:pctHeight>0</wp14:pctHeight>
            </wp14:sizeRelV>
          </wp:anchor>
        </w:drawing>
      </w:r>
      <w:r w:rsidRPr="002B7111">
        <w:rPr>
          <w:rFonts w:cs="Arial"/>
        </w:rPr>
        <w:br w:type="page"/>
      </w:r>
    </w:p>
    <w:p w14:paraId="65708471" w14:textId="027AC162" w:rsidR="005E399E" w:rsidRPr="002B7111" w:rsidRDefault="005E399E" w:rsidP="009B47DB">
      <w:pPr>
        <w:rPr>
          <w:rFonts w:cs="Arial"/>
        </w:rPr>
      </w:pPr>
      <w:r w:rsidRPr="002B7111">
        <w:rPr>
          <w:rFonts w:cs="Arial"/>
          <w:b/>
          <w:bCs/>
        </w:rPr>
        <w:lastRenderedPageBreak/>
        <w:t>Exhibit</w:t>
      </w:r>
      <w:r w:rsidR="004F5784">
        <w:rPr>
          <w:rFonts w:cs="Arial"/>
          <w:b/>
          <w:bCs/>
        </w:rPr>
        <w:t xml:space="preserve">: </w:t>
      </w:r>
      <w:hyperlink r:id="rId33" w:history="1">
        <w:r w:rsidR="009720A3" w:rsidRPr="00BA3FD5">
          <w:rPr>
            <w:rStyle w:val="Hyperlink"/>
            <w:rFonts w:cs="Arial"/>
            <w:b/>
            <w:bCs/>
          </w:rPr>
          <w:t xml:space="preserve">Sample Completed </w:t>
        </w:r>
        <w:r w:rsidRPr="00EC5E47">
          <w:rPr>
            <w:rStyle w:val="Hyperlink"/>
            <w:b/>
            <w:bCs/>
          </w:rPr>
          <w:t>Alternate Assessment Participation Tool Companion Document</w:t>
        </w:r>
      </w:hyperlink>
    </w:p>
    <w:p w14:paraId="43F3B7E0" w14:textId="77777777" w:rsidR="005E399E" w:rsidRPr="002B7111" w:rsidRDefault="005E399E" w:rsidP="005E399E">
      <w:pPr>
        <w:rPr>
          <w:rFonts w:cs="Arial"/>
        </w:rPr>
      </w:pPr>
      <w:r w:rsidRPr="002B7111">
        <w:rPr>
          <w:rFonts w:cs="Arial"/>
          <w:noProof/>
        </w:rPr>
        <w:drawing>
          <wp:anchor distT="0" distB="0" distL="114300" distR="114300" simplePos="0" relativeHeight="251658244" behindDoc="0" locked="0" layoutInCell="1" allowOverlap="1" wp14:anchorId="5FA9EB99" wp14:editId="1287700B">
            <wp:simplePos x="0" y="0"/>
            <wp:positionH relativeFrom="column">
              <wp:posOffset>612140</wp:posOffset>
            </wp:positionH>
            <wp:positionV relativeFrom="paragraph">
              <wp:posOffset>183515</wp:posOffset>
            </wp:positionV>
            <wp:extent cx="4227195" cy="5452110"/>
            <wp:effectExtent l="0" t="0" r="1905" b="0"/>
            <wp:wrapSquare wrapText="bothSides"/>
            <wp:docPr id="1961861801" name="Picture 1" descr="Sample Alternate assessment particip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1801" name="Picture 1" descr="Sample Alternate assessment participation tool"/>
                    <pic:cNvPicPr/>
                  </pic:nvPicPr>
                  <pic:blipFill>
                    <a:blip r:embed="rId34">
                      <a:extLst>
                        <a:ext uri="{28A0092B-C50C-407E-A947-70E740481C1C}">
                          <a14:useLocalDpi xmlns:a14="http://schemas.microsoft.com/office/drawing/2010/main" val="0"/>
                        </a:ext>
                      </a:extLst>
                    </a:blip>
                    <a:stretch>
                      <a:fillRect/>
                    </a:stretch>
                  </pic:blipFill>
                  <pic:spPr>
                    <a:xfrm>
                      <a:off x="0" y="0"/>
                      <a:ext cx="4227195" cy="5452110"/>
                    </a:xfrm>
                    <a:prstGeom prst="rect">
                      <a:avLst/>
                    </a:prstGeom>
                  </pic:spPr>
                </pic:pic>
              </a:graphicData>
            </a:graphic>
            <wp14:sizeRelH relativeFrom="margin">
              <wp14:pctWidth>0</wp14:pctWidth>
            </wp14:sizeRelH>
            <wp14:sizeRelV relativeFrom="margin">
              <wp14:pctHeight>0</wp14:pctHeight>
            </wp14:sizeRelV>
          </wp:anchor>
        </w:drawing>
      </w:r>
    </w:p>
    <w:p w14:paraId="77E1DBDF" w14:textId="77777777" w:rsidR="005E399E" w:rsidRPr="002B7111" w:rsidRDefault="005E399E" w:rsidP="005E399E">
      <w:pPr>
        <w:rPr>
          <w:rFonts w:cs="Arial"/>
        </w:rPr>
      </w:pPr>
    </w:p>
    <w:p w14:paraId="2EBCEF80" w14:textId="77777777" w:rsidR="005E399E" w:rsidRPr="002B7111" w:rsidRDefault="005E399E" w:rsidP="005E399E">
      <w:pPr>
        <w:rPr>
          <w:rFonts w:cs="Arial"/>
        </w:rPr>
      </w:pPr>
    </w:p>
    <w:p w14:paraId="213CD426" w14:textId="77777777" w:rsidR="005E399E" w:rsidRPr="002B7111" w:rsidRDefault="005E399E" w:rsidP="005E399E">
      <w:pPr>
        <w:rPr>
          <w:rFonts w:cs="Arial"/>
        </w:rPr>
      </w:pPr>
    </w:p>
    <w:p w14:paraId="35A376B2" w14:textId="77777777" w:rsidR="005E399E" w:rsidRPr="002B7111" w:rsidRDefault="005E399E" w:rsidP="005E399E">
      <w:pPr>
        <w:rPr>
          <w:rFonts w:cs="Arial"/>
        </w:rPr>
      </w:pPr>
    </w:p>
    <w:p w14:paraId="5B0D49AD" w14:textId="77777777" w:rsidR="005E399E" w:rsidRPr="002B7111" w:rsidRDefault="005E399E" w:rsidP="005E399E">
      <w:pPr>
        <w:rPr>
          <w:rFonts w:cs="Arial"/>
        </w:rPr>
      </w:pPr>
    </w:p>
    <w:p w14:paraId="27D068D6" w14:textId="77777777" w:rsidR="005E399E" w:rsidRPr="002B7111" w:rsidRDefault="005E399E" w:rsidP="005E399E">
      <w:pPr>
        <w:rPr>
          <w:rFonts w:cs="Arial"/>
        </w:rPr>
      </w:pPr>
    </w:p>
    <w:p w14:paraId="01529E4E" w14:textId="77777777" w:rsidR="005E399E" w:rsidRPr="002B7111" w:rsidRDefault="005E399E" w:rsidP="005E399E">
      <w:pPr>
        <w:rPr>
          <w:rFonts w:cs="Arial"/>
        </w:rPr>
      </w:pPr>
    </w:p>
    <w:p w14:paraId="598FD187" w14:textId="77777777" w:rsidR="005E399E" w:rsidRPr="002B7111" w:rsidRDefault="005E399E" w:rsidP="005E399E">
      <w:pPr>
        <w:rPr>
          <w:rFonts w:cs="Arial"/>
        </w:rPr>
      </w:pPr>
    </w:p>
    <w:p w14:paraId="7D6614E9" w14:textId="77777777" w:rsidR="005E399E" w:rsidRPr="002B7111" w:rsidRDefault="005E399E" w:rsidP="005E399E">
      <w:pPr>
        <w:rPr>
          <w:rFonts w:cs="Arial"/>
        </w:rPr>
      </w:pPr>
    </w:p>
    <w:p w14:paraId="503D3763" w14:textId="77777777" w:rsidR="005E399E" w:rsidRPr="002B7111" w:rsidRDefault="005E399E" w:rsidP="005E399E">
      <w:pPr>
        <w:rPr>
          <w:rFonts w:cs="Arial"/>
        </w:rPr>
      </w:pPr>
    </w:p>
    <w:p w14:paraId="5782BDD6" w14:textId="77777777" w:rsidR="005E399E" w:rsidRPr="002B7111" w:rsidRDefault="005E399E" w:rsidP="005E399E">
      <w:pPr>
        <w:rPr>
          <w:rFonts w:cs="Arial"/>
        </w:rPr>
      </w:pPr>
    </w:p>
    <w:p w14:paraId="4DB991A9" w14:textId="77777777" w:rsidR="005E399E" w:rsidRPr="002B7111" w:rsidRDefault="005E399E" w:rsidP="005E399E">
      <w:pPr>
        <w:rPr>
          <w:rFonts w:cs="Arial"/>
        </w:rPr>
      </w:pPr>
    </w:p>
    <w:p w14:paraId="6315CED8" w14:textId="77777777" w:rsidR="005E399E" w:rsidRPr="002B7111" w:rsidRDefault="005E399E" w:rsidP="005E399E">
      <w:pPr>
        <w:rPr>
          <w:rFonts w:cs="Arial"/>
        </w:rPr>
      </w:pPr>
    </w:p>
    <w:p w14:paraId="56AD1520" w14:textId="77777777" w:rsidR="005E399E" w:rsidRPr="002B7111" w:rsidRDefault="005E399E" w:rsidP="005E399E">
      <w:pPr>
        <w:rPr>
          <w:rFonts w:cs="Arial"/>
        </w:rPr>
      </w:pPr>
    </w:p>
    <w:p w14:paraId="4910529A" w14:textId="77777777" w:rsidR="005E399E" w:rsidRPr="002B7111" w:rsidRDefault="005E399E" w:rsidP="005E399E">
      <w:pPr>
        <w:rPr>
          <w:rFonts w:cs="Arial"/>
        </w:rPr>
      </w:pPr>
    </w:p>
    <w:p w14:paraId="123DBFF4" w14:textId="77777777" w:rsidR="005E399E" w:rsidRPr="002B7111" w:rsidRDefault="005E399E" w:rsidP="005E399E">
      <w:pPr>
        <w:rPr>
          <w:rFonts w:cs="Arial"/>
        </w:rPr>
      </w:pPr>
    </w:p>
    <w:p w14:paraId="65F9BD98" w14:textId="77777777" w:rsidR="005E399E" w:rsidRPr="002B7111" w:rsidRDefault="005E399E" w:rsidP="005E399E">
      <w:pPr>
        <w:rPr>
          <w:rFonts w:cs="Arial"/>
        </w:rPr>
      </w:pPr>
    </w:p>
    <w:p w14:paraId="38EB54C6" w14:textId="77777777" w:rsidR="005E399E" w:rsidRPr="002B7111" w:rsidRDefault="005E399E" w:rsidP="005E399E">
      <w:pPr>
        <w:rPr>
          <w:rFonts w:cs="Arial"/>
        </w:rPr>
      </w:pPr>
    </w:p>
    <w:p w14:paraId="372000A1" w14:textId="77777777" w:rsidR="005E399E" w:rsidRPr="002B7111" w:rsidRDefault="005E399E" w:rsidP="005E399E">
      <w:pPr>
        <w:rPr>
          <w:rFonts w:cs="Arial"/>
        </w:rPr>
      </w:pPr>
    </w:p>
    <w:p w14:paraId="61C4EC04" w14:textId="77777777" w:rsidR="005E399E" w:rsidRPr="002B7111" w:rsidRDefault="005E399E" w:rsidP="005E399E">
      <w:pPr>
        <w:rPr>
          <w:rFonts w:cs="Arial"/>
        </w:rPr>
      </w:pPr>
    </w:p>
    <w:p w14:paraId="5A9F32E3" w14:textId="77777777" w:rsidR="005E399E" w:rsidRDefault="005E399E" w:rsidP="005E399E">
      <w:pPr>
        <w:rPr>
          <w:rFonts w:cs="Arial"/>
        </w:rPr>
      </w:pPr>
    </w:p>
    <w:p w14:paraId="1220E8DF" w14:textId="77777777" w:rsidR="00726ED4" w:rsidRDefault="00726ED4" w:rsidP="005E399E">
      <w:pPr>
        <w:rPr>
          <w:rFonts w:cs="Arial"/>
        </w:rPr>
      </w:pPr>
    </w:p>
    <w:p w14:paraId="2CD70C62" w14:textId="77777777" w:rsidR="00BA3FD5" w:rsidRDefault="00BA3FD5" w:rsidP="005E399E">
      <w:pPr>
        <w:rPr>
          <w:rFonts w:cs="Arial"/>
        </w:rPr>
      </w:pPr>
    </w:p>
    <w:p w14:paraId="7C63152C" w14:textId="77777777" w:rsidR="00726ED4" w:rsidRPr="002B7111" w:rsidRDefault="00726ED4" w:rsidP="005E399E">
      <w:pPr>
        <w:rPr>
          <w:rFonts w:cs="Arial"/>
        </w:rPr>
      </w:pPr>
    </w:p>
    <w:p w14:paraId="7C15A8E6" w14:textId="7C77CECE" w:rsidR="005E399E" w:rsidRPr="002B7111" w:rsidRDefault="005E399E" w:rsidP="009B47DB">
      <w:pPr>
        <w:rPr>
          <w:rFonts w:cs="Arial"/>
        </w:rPr>
      </w:pPr>
      <w:r w:rsidRPr="002B7111">
        <w:rPr>
          <w:rFonts w:cs="Arial"/>
          <w:b/>
          <w:bCs/>
        </w:rPr>
        <w:lastRenderedPageBreak/>
        <w:t>Exhibit</w:t>
      </w:r>
      <w:r w:rsidR="004F5784">
        <w:rPr>
          <w:rFonts w:cs="Arial"/>
          <w:b/>
          <w:bCs/>
        </w:rPr>
        <w:t xml:space="preserve">: </w:t>
      </w:r>
      <w:hyperlink r:id="rId35" w:history="1">
        <w:r w:rsidRPr="00BA3FD5">
          <w:rPr>
            <w:rStyle w:val="Hyperlink"/>
            <w:rFonts w:cs="Arial"/>
            <w:b/>
            <w:bCs/>
          </w:rPr>
          <w:t>Updated Training Resources Materials</w:t>
        </w:r>
      </w:hyperlink>
      <w:r w:rsidRPr="002B7111">
        <w:rPr>
          <w:rFonts w:cs="Arial"/>
          <w:b/>
          <w:bCs/>
        </w:rPr>
        <w:t xml:space="preserve"> for Districts </w:t>
      </w:r>
      <w:r w:rsidR="00BA3FD5">
        <w:rPr>
          <w:rFonts w:cs="Arial"/>
          <w:b/>
          <w:bCs/>
        </w:rPr>
        <w:t>on</w:t>
      </w:r>
      <w:r w:rsidRPr="002B7111">
        <w:rPr>
          <w:rFonts w:cs="Arial"/>
          <w:b/>
          <w:bCs/>
        </w:rPr>
        <w:t xml:space="preserve"> Alternate Assessment</w:t>
      </w:r>
      <w:r w:rsidR="00BA3FD5">
        <w:rPr>
          <w:rFonts w:cs="Arial"/>
          <w:b/>
          <w:bCs/>
        </w:rPr>
        <w:t xml:space="preserve"> E</w:t>
      </w:r>
      <w:r w:rsidR="001C504C">
        <w:rPr>
          <w:rFonts w:cs="Arial"/>
          <w:b/>
          <w:bCs/>
        </w:rPr>
        <w:t>ligibility</w:t>
      </w:r>
      <w:r w:rsidR="00726ED4">
        <w:rPr>
          <w:rFonts w:cs="Arial"/>
          <w:b/>
          <w:bCs/>
        </w:rPr>
        <w:t xml:space="preserve">, </w:t>
      </w:r>
      <w:r w:rsidRPr="002B7111">
        <w:rPr>
          <w:rFonts w:cs="Arial"/>
          <w:b/>
          <w:bCs/>
        </w:rPr>
        <w:t>202</w:t>
      </w:r>
      <w:r w:rsidR="000E6189">
        <w:rPr>
          <w:rFonts w:cs="Arial"/>
          <w:b/>
          <w:bCs/>
        </w:rPr>
        <w:t>5</w:t>
      </w:r>
      <w:r w:rsidRPr="002B7111">
        <w:rPr>
          <w:rFonts w:cs="Arial"/>
          <w:b/>
          <w:bCs/>
        </w:rPr>
        <w:t>–202</w:t>
      </w:r>
      <w:r w:rsidR="000E6189">
        <w:rPr>
          <w:rFonts w:cs="Arial"/>
          <w:b/>
          <w:bCs/>
        </w:rPr>
        <w:t>6</w:t>
      </w:r>
    </w:p>
    <w:p w14:paraId="40792DC1" w14:textId="2FB6996E" w:rsidR="005E399E" w:rsidRPr="002B7111" w:rsidRDefault="00BA3910" w:rsidP="005E399E">
      <w:pPr>
        <w:rPr>
          <w:rFonts w:cs="Arial"/>
        </w:rPr>
      </w:pPr>
      <w:r>
        <w:rPr>
          <w:noProof/>
        </w:rPr>
        <w:drawing>
          <wp:inline distT="0" distB="0" distL="0" distR="0" wp14:anchorId="24F6145F" wp14:editId="4557ED60">
            <wp:extent cx="5943600" cy="3343275"/>
            <wp:effectExtent l="0" t="0" r="0" b="9525"/>
            <wp:docPr id="2053890374" name="Graphic 1" descr="Title of train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90374" name="Graphic 1" descr="Title of training slide"/>
                    <pic:cNvPicPr/>
                  </pic:nvPicPr>
                  <pic:blipFill>
                    <a:blip r:embed="rId36">
                      <a:extLst>
                        <a:ext uri="{96DAC541-7B7A-43D3-8B79-37D633B846F1}">
                          <asvg:svgBlip xmlns:asvg="http://schemas.microsoft.com/office/drawing/2016/SVG/main" r:embed="rId37"/>
                        </a:ext>
                      </a:extLst>
                    </a:blip>
                    <a:stretch>
                      <a:fillRect/>
                    </a:stretch>
                  </pic:blipFill>
                  <pic:spPr>
                    <a:xfrm>
                      <a:off x="0" y="0"/>
                      <a:ext cx="5943600" cy="3343275"/>
                    </a:xfrm>
                    <a:prstGeom prst="rect">
                      <a:avLst/>
                    </a:prstGeom>
                  </pic:spPr>
                </pic:pic>
              </a:graphicData>
            </a:graphic>
          </wp:inline>
        </w:drawing>
      </w:r>
    </w:p>
    <w:p w14:paraId="03DD222E" w14:textId="77777777" w:rsidR="005E399E" w:rsidRPr="002B7111" w:rsidRDefault="005E399E" w:rsidP="005E399E">
      <w:pPr>
        <w:rPr>
          <w:rFonts w:cs="Arial"/>
        </w:rPr>
      </w:pPr>
    </w:p>
    <w:p w14:paraId="5574E2C0" w14:textId="77777777" w:rsidR="005E399E" w:rsidRPr="002B7111" w:rsidRDefault="005E399E" w:rsidP="005E399E">
      <w:pPr>
        <w:rPr>
          <w:rFonts w:cs="Arial"/>
        </w:rPr>
      </w:pPr>
    </w:p>
    <w:p w14:paraId="002BC7C1" w14:textId="77777777" w:rsidR="005E399E" w:rsidRPr="002B7111" w:rsidRDefault="005E399E" w:rsidP="005E399E">
      <w:pPr>
        <w:rPr>
          <w:rFonts w:cs="Arial"/>
        </w:rPr>
      </w:pPr>
    </w:p>
    <w:p w14:paraId="7AD21841" w14:textId="042234B3" w:rsidR="005E399E" w:rsidRPr="002B7111" w:rsidRDefault="00426383" w:rsidP="005E399E">
      <w:pPr>
        <w:rPr>
          <w:rFonts w:cs="Arial"/>
        </w:rPr>
      </w:pPr>
      <w:r>
        <w:rPr>
          <w:rFonts w:cs="Arial"/>
        </w:rPr>
        <w:br w:type="page"/>
      </w:r>
    </w:p>
    <w:p w14:paraId="4DE3DC1D" w14:textId="6884A8A3" w:rsidR="005E399E" w:rsidRPr="002B7111" w:rsidRDefault="005E399E" w:rsidP="005E399E">
      <w:pPr>
        <w:rPr>
          <w:rFonts w:cs="Arial"/>
          <w:b/>
          <w:bCs/>
        </w:rPr>
      </w:pPr>
      <w:r w:rsidRPr="002B7111">
        <w:rPr>
          <w:rFonts w:cs="Arial"/>
          <w:b/>
          <w:bCs/>
        </w:rPr>
        <w:lastRenderedPageBreak/>
        <w:t>Exhibit</w:t>
      </w:r>
      <w:r w:rsidR="00216D49">
        <w:rPr>
          <w:rFonts w:cs="Arial"/>
          <w:b/>
          <w:bCs/>
        </w:rPr>
        <w:t>:</w:t>
      </w:r>
      <w:r w:rsidRPr="002B7111">
        <w:rPr>
          <w:rFonts w:cs="Arial"/>
          <w:b/>
          <w:bCs/>
        </w:rPr>
        <w:t xml:space="preserve"> </w:t>
      </w:r>
      <w:hyperlink r:id="rId38" w:history="1">
        <w:r w:rsidRPr="001C504C">
          <w:rPr>
            <w:rStyle w:val="Hyperlink"/>
            <w:rFonts w:cs="Arial"/>
            <w:b/>
            <w:bCs/>
          </w:rPr>
          <w:t>Sample Worksheet to Calculate Disproportionality Risk Ratio</w:t>
        </w:r>
      </w:hyperlink>
    </w:p>
    <w:p w14:paraId="002CAB9F" w14:textId="77777777" w:rsidR="005E399E" w:rsidRPr="002B7111" w:rsidRDefault="005E399E" w:rsidP="005E399E">
      <w:pPr>
        <w:rPr>
          <w:rFonts w:cs="Arial"/>
        </w:rPr>
      </w:pPr>
      <w:r w:rsidRPr="002B7111">
        <w:rPr>
          <w:rFonts w:cs="Arial"/>
          <w:noProof/>
        </w:rPr>
        <w:drawing>
          <wp:inline distT="0" distB="0" distL="0" distR="0" wp14:anchorId="29295BC9" wp14:editId="32B2F979">
            <wp:extent cx="6188045" cy="2616697"/>
            <wp:effectExtent l="0" t="0" r="3810" b="0"/>
            <wp:docPr id="462502925" name="Picture 1" descr="Image of risk ratio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02925" name="Picture 1" descr="Image of risk ratio tool"/>
                    <pic:cNvPicPr/>
                  </pic:nvPicPr>
                  <pic:blipFill>
                    <a:blip r:embed="rId39"/>
                    <a:stretch>
                      <a:fillRect/>
                    </a:stretch>
                  </pic:blipFill>
                  <pic:spPr>
                    <a:xfrm>
                      <a:off x="0" y="0"/>
                      <a:ext cx="6209382" cy="2625720"/>
                    </a:xfrm>
                    <a:prstGeom prst="rect">
                      <a:avLst/>
                    </a:prstGeom>
                  </pic:spPr>
                </pic:pic>
              </a:graphicData>
            </a:graphic>
          </wp:inline>
        </w:drawing>
      </w:r>
    </w:p>
    <w:p w14:paraId="4CC0AA6F" w14:textId="77777777" w:rsidR="005E399E" w:rsidRPr="002B7111" w:rsidRDefault="005E399E" w:rsidP="005E399E">
      <w:pPr>
        <w:rPr>
          <w:rFonts w:cs="Arial"/>
        </w:rPr>
      </w:pPr>
    </w:p>
    <w:p w14:paraId="16573C98" w14:textId="77777777" w:rsidR="005E399E" w:rsidRPr="002B7111" w:rsidRDefault="005E399E" w:rsidP="005E399E">
      <w:pPr>
        <w:rPr>
          <w:rFonts w:cs="Arial"/>
        </w:rPr>
      </w:pPr>
    </w:p>
    <w:p w14:paraId="2BBC5409" w14:textId="77777777" w:rsidR="005E399E" w:rsidRPr="002B7111" w:rsidRDefault="005E399E" w:rsidP="005E399E">
      <w:pPr>
        <w:rPr>
          <w:rFonts w:cs="Arial"/>
        </w:rPr>
      </w:pPr>
    </w:p>
    <w:p w14:paraId="72F09550" w14:textId="77777777" w:rsidR="005E399E" w:rsidRPr="002B7111" w:rsidRDefault="005E399E" w:rsidP="005E399E">
      <w:pPr>
        <w:rPr>
          <w:rFonts w:cs="Arial"/>
        </w:rPr>
      </w:pPr>
    </w:p>
    <w:p w14:paraId="129D192C" w14:textId="77777777" w:rsidR="005E399E" w:rsidRPr="002B7111" w:rsidRDefault="005E399E" w:rsidP="005E399E">
      <w:pPr>
        <w:rPr>
          <w:rFonts w:cs="Arial"/>
        </w:rPr>
      </w:pPr>
    </w:p>
    <w:p w14:paraId="2FDB713F" w14:textId="77777777" w:rsidR="005E399E" w:rsidRPr="002B7111" w:rsidRDefault="005E399E" w:rsidP="005E399E">
      <w:pPr>
        <w:rPr>
          <w:rFonts w:cs="Arial"/>
        </w:rPr>
      </w:pPr>
    </w:p>
    <w:p w14:paraId="10944393" w14:textId="77777777" w:rsidR="005E399E" w:rsidRPr="002B7111" w:rsidRDefault="005E399E" w:rsidP="005E399E">
      <w:pPr>
        <w:rPr>
          <w:rFonts w:cs="Arial"/>
        </w:rPr>
      </w:pPr>
      <w:r w:rsidRPr="002B7111">
        <w:rPr>
          <w:rFonts w:cs="Arial"/>
        </w:rPr>
        <w:br w:type="page"/>
      </w:r>
    </w:p>
    <w:p w14:paraId="22F10F08" w14:textId="1B463AE2" w:rsidR="005E399E" w:rsidRDefault="005E399E" w:rsidP="009B47DB">
      <w:pPr>
        <w:rPr>
          <w:rFonts w:cs="Arial"/>
          <w:b/>
          <w:bCs/>
        </w:rPr>
      </w:pPr>
      <w:r w:rsidRPr="002B7111">
        <w:rPr>
          <w:rFonts w:cs="Arial"/>
          <w:b/>
          <w:bCs/>
        </w:rPr>
        <w:lastRenderedPageBreak/>
        <w:t>Exhibit</w:t>
      </w:r>
      <w:r w:rsidR="004F5784">
        <w:rPr>
          <w:rFonts w:cs="Arial"/>
          <w:b/>
          <w:bCs/>
        </w:rPr>
        <w:t>: A</w:t>
      </w:r>
      <w:r w:rsidR="00A616C8" w:rsidRPr="002B7111">
        <w:rPr>
          <w:rFonts w:cs="Arial"/>
          <w:b/>
          <w:bCs/>
        </w:rPr>
        <w:t xml:space="preserve">lternate </w:t>
      </w:r>
      <w:r w:rsidR="004F5784">
        <w:rPr>
          <w:rFonts w:cs="Arial"/>
          <w:b/>
          <w:bCs/>
        </w:rPr>
        <w:t>A</w:t>
      </w:r>
      <w:r w:rsidR="00A616C8" w:rsidRPr="002B7111">
        <w:rPr>
          <w:rFonts w:cs="Arial"/>
          <w:b/>
          <w:bCs/>
        </w:rPr>
        <w:t xml:space="preserve">ssessment </w:t>
      </w:r>
      <w:hyperlink r:id="rId40" w:history="1">
        <w:r w:rsidR="004F5784">
          <w:rPr>
            <w:rStyle w:val="Hyperlink"/>
            <w:rFonts w:cs="Arial"/>
            <w:b/>
            <w:bCs/>
          </w:rPr>
          <w:t>T</w:t>
        </w:r>
        <w:r w:rsidRPr="001C504C">
          <w:rPr>
            <w:rStyle w:val="Hyperlink"/>
            <w:rFonts w:cs="Arial"/>
            <w:b/>
            <w:bCs/>
          </w:rPr>
          <w:t xml:space="preserve">raining </w:t>
        </w:r>
        <w:r w:rsidR="004F5784">
          <w:rPr>
            <w:rStyle w:val="Hyperlink"/>
            <w:rFonts w:cs="Arial"/>
            <w:b/>
            <w:bCs/>
          </w:rPr>
          <w:t>N</w:t>
        </w:r>
        <w:r w:rsidRPr="001C504C">
          <w:rPr>
            <w:rStyle w:val="Hyperlink"/>
            <w:rFonts w:cs="Arial"/>
            <w:b/>
            <w:bCs/>
          </w:rPr>
          <w:t>otifications</w:t>
        </w:r>
        <w:r w:rsidR="00A616C8">
          <w:rPr>
            <w:rStyle w:val="Hyperlink"/>
            <w:rFonts w:cs="Arial"/>
            <w:b/>
            <w:bCs/>
          </w:rPr>
          <w:t xml:space="preserve"> and</w:t>
        </w:r>
        <w:r w:rsidRPr="001C504C">
          <w:rPr>
            <w:rStyle w:val="Hyperlink"/>
            <w:rFonts w:cs="Arial"/>
            <w:b/>
            <w:bCs/>
          </w:rPr>
          <w:t xml:space="preserve"> </w:t>
        </w:r>
        <w:r w:rsidR="004F5784">
          <w:rPr>
            <w:rStyle w:val="Hyperlink"/>
            <w:rFonts w:cs="Arial"/>
            <w:b/>
            <w:bCs/>
          </w:rPr>
          <w:t>R</w:t>
        </w:r>
        <w:r w:rsidRPr="001C504C">
          <w:rPr>
            <w:rStyle w:val="Hyperlink"/>
            <w:rFonts w:cs="Arial"/>
            <w:b/>
            <w:bCs/>
          </w:rPr>
          <w:t>esources</w:t>
        </w:r>
      </w:hyperlink>
      <w:r w:rsidRPr="002B7111">
        <w:rPr>
          <w:rFonts w:cs="Arial"/>
          <w:b/>
          <w:bCs/>
        </w:rPr>
        <w:t xml:space="preserve"> </w:t>
      </w:r>
    </w:p>
    <w:p w14:paraId="14DA7B54" w14:textId="674D4763" w:rsidR="005E399E" w:rsidRPr="002B7111" w:rsidRDefault="008104D6" w:rsidP="005E399E">
      <w:pPr>
        <w:rPr>
          <w:rFonts w:cs="Arial"/>
        </w:rPr>
      </w:pPr>
      <w:r>
        <w:rPr>
          <w:rFonts w:cs="Arial"/>
          <w:noProof/>
        </w:rPr>
        <w:drawing>
          <wp:inline distT="0" distB="0" distL="0" distR="0" wp14:anchorId="76A3145D" wp14:editId="73FDB997">
            <wp:extent cx="6686004" cy="3045125"/>
            <wp:effectExtent l="0" t="0" r="635" b="3175"/>
            <wp:docPr id="2123245006" name="Picture 12" descr="DESE guidance on MCAS-Alt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45006" name="Picture 12" descr="DESE guidance on MCAS-Alt eligibilit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15286" cy="3058461"/>
                    </a:xfrm>
                    <a:prstGeom prst="rect">
                      <a:avLst/>
                    </a:prstGeom>
                  </pic:spPr>
                </pic:pic>
              </a:graphicData>
            </a:graphic>
          </wp:inline>
        </w:drawing>
      </w:r>
    </w:p>
    <w:p w14:paraId="25F9754B" w14:textId="77777777" w:rsidR="005E399E" w:rsidRPr="002B7111" w:rsidRDefault="005E399E" w:rsidP="005E399E">
      <w:pPr>
        <w:rPr>
          <w:rFonts w:cs="Arial"/>
        </w:rPr>
      </w:pPr>
    </w:p>
    <w:p w14:paraId="6E15765D" w14:textId="77777777" w:rsidR="005E399E" w:rsidRPr="002B7111" w:rsidRDefault="005E399E" w:rsidP="005E399E">
      <w:pPr>
        <w:rPr>
          <w:rFonts w:cs="Arial"/>
        </w:rPr>
      </w:pPr>
    </w:p>
    <w:p w14:paraId="486ACFDC" w14:textId="77777777" w:rsidR="005E399E" w:rsidRPr="002B7111" w:rsidRDefault="005E399E" w:rsidP="005E399E">
      <w:pPr>
        <w:rPr>
          <w:rFonts w:cs="Arial"/>
        </w:rPr>
      </w:pPr>
    </w:p>
    <w:p w14:paraId="44B51159" w14:textId="32CF3C9F" w:rsidR="005E399E" w:rsidRPr="002B7111" w:rsidRDefault="005E399E" w:rsidP="005E399E">
      <w:pPr>
        <w:rPr>
          <w:rFonts w:cs="Arial"/>
        </w:rPr>
      </w:pPr>
    </w:p>
    <w:p w14:paraId="716768C8" w14:textId="77777777" w:rsidR="005E399E" w:rsidRPr="002B7111" w:rsidRDefault="005E399E" w:rsidP="005E399E">
      <w:pPr>
        <w:rPr>
          <w:rFonts w:cs="Arial"/>
        </w:rPr>
      </w:pPr>
    </w:p>
    <w:p w14:paraId="272BBE9D" w14:textId="77777777" w:rsidR="005E399E" w:rsidRPr="002B7111" w:rsidRDefault="005E399E" w:rsidP="005E399E">
      <w:pPr>
        <w:rPr>
          <w:rFonts w:cs="Arial"/>
        </w:rPr>
      </w:pPr>
    </w:p>
    <w:p w14:paraId="543C4D8C" w14:textId="77777777" w:rsidR="005E399E" w:rsidRPr="002B7111" w:rsidRDefault="005E399E" w:rsidP="005E399E">
      <w:pPr>
        <w:rPr>
          <w:rFonts w:cs="Arial"/>
        </w:rPr>
      </w:pPr>
    </w:p>
    <w:p w14:paraId="2877DCC3" w14:textId="77777777" w:rsidR="005E399E" w:rsidRPr="002B7111" w:rsidRDefault="005E399E" w:rsidP="005E399E">
      <w:pPr>
        <w:rPr>
          <w:rFonts w:cs="Arial"/>
        </w:rPr>
      </w:pPr>
    </w:p>
    <w:p w14:paraId="195CE3B5" w14:textId="77777777" w:rsidR="005E399E" w:rsidRPr="002B7111" w:rsidRDefault="005E399E" w:rsidP="005E399E">
      <w:pPr>
        <w:rPr>
          <w:rFonts w:cs="Arial"/>
        </w:rPr>
      </w:pPr>
    </w:p>
    <w:p w14:paraId="1B985971" w14:textId="77777777" w:rsidR="005E399E" w:rsidRPr="002B7111" w:rsidRDefault="005E399E" w:rsidP="005E399E">
      <w:pPr>
        <w:rPr>
          <w:rFonts w:cs="Arial"/>
        </w:rPr>
      </w:pPr>
    </w:p>
    <w:p w14:paraId="3EAC10DA" w14:textId="77777777" w:rsidR="005E399E" w:rsidRPr="002B7111" w:rsidRDefault="005E399E" w:rsidP="005E399E">
      <w:pPr>
        <w:rPr>
          <w:rFonts w:cs="Arial"/>
        </w:rPr>
      </w:pPr>
      <w:r w:rsidRPr="002B7111">
        <w:rPr>
          <w:rFonts w:cs="Arial"/>
        </w:rPr>
        <w:br w:type="page"/>
      </w:r>
    </w:p>
    <w:p w14:paraId="6A0F5C00" w14:textId="062057B1" w:rsidR="005E399E" w:rsidRPr="002B7111" w:rsidRDefault="006478C0" w:rsidP="009B47DB">
      <w:pPr>
        <w:rPr>
          <w:rFonts w:cs="Arial"/>
          <w:b/>
          <w:bCs/>
        </w:rPr>
      </w:pPr>
      <w:r w:rsidRPr="006478C0">
        <w:rPr>
          <w:rFonts w:cs="Arial"/>
          <w:b/>
          <w:bCs/>
        </w:rPr>
        <w:lastRenderedPageBreak/>
        <w:t>Exhibit</w:t>
      </w:r>
      <w:r w:rsidR="004F5784">
        <w:rPr>
          <w:rFonts w:cs="Arial"/>
          <w:b/>
          <w:bCs/>
        </w:rPr>
        <w:t>:</w:t>
      </w:r>
      <w:r w:rsidR="00A75C12">
        <w:rPr>
          <w:rFonts w:cs="Arial"/>
          <w:b/>
          <w:bCs/>
        </w:rPr>
        <w:t xml:space="preserve"> </w:t>
      </w:r>
      <w:hyperlink r:id="rId42" w:history="1">
        <w:r w:rsidR="00A75C12" w:rsidRPr="00A75C12">
          <w:rPr>
            <w:rStyle w:val="Hyperlink"/>
            <w:rFonts w:cs="Arial"/>
            <w:b/>
            <w:bCs/>
          </w:rPr>
          <w:t>Notice</w:t>
        </w:r>
      </w:hyperlink>
      <w:r w:rsidR="00A75C12">
        <w:rPr>
          <w:rFonts w:cs="Arial"/>
          <w:b/>
          <w:bCs/>
        </w:rPr>
        <w:t xml:space="preserve"> </w:t>
      </w:r>
      <w:r w:rsidR="005E399E" w:rsidRPr="002B7111">
        <w:rPr>
          <w:rFonts w:cs="Arial"/>
          <w:b/>
          <w:bCs/>
        </w:rPr>
        <w:t xml:space="preserve">to </w:t>
      </w:r>
      <w:r w:rsidR="004F5784">
        <w:rPr>
          <w:rFonts w:cs="Arial"/>
          <w:b/>
          <w:bCs/>
        </w:rPr>
        <w:t>S</w:t>
      </w:r>
      <w:r w:rsidR="005E399E" w:rsidRPr="002B7111">
        <w:rPr>
          <w:rFonts w:cs="Arial"/>
          <w:b/>
          <w:bCs/>
        </w:rPr>
        <w:t xml:space="preserve">pecial </w:t>
      </w:r>
      <w:r w:rsidR="004F5784">
        <w:rPr>
          <w:rFonts w:cs="Arial"/>
          <w:b/>
          <w:bCs/>
        </w:rPr>
        <w:t>E</w:t>
      </w:r>
      <w:r w:rsidR="005E399E" w:rsidRPr="002B7111">
        <w:rPr>
          <w:rFonts w:cs="Arial"/>
          <w:b/>
          <w:bCs/>
        </w:rPr>
        <w:t xml:space="preserve">ducation </w:t>
      </w:r>
      <w:r w:rsidR="004F5784">
        <w:rPr>
          <w:rFonts w:cs="Arial"/>
          <w:b/>
          <w:bCs/>
        </w:rPr>
        <w:t>L</w:t>
      </w:r>
      <w:r w:rsidR="005E399E" w:rsidRPr="002B7111">
        <w:rPr>
          <w:rFonts w:cs="Arial"/>
          <w:b/>
          <w:bCs/>
        </w:rPr>
        <w:t xml:space="preserve">eaders on MCAS-Alt </w:t>
      </w:r>
      <w:r w:rsidR="004F5784">
        <w:rPr>
          <w:rFonts w:cs="Arial"/>
          <w:b/>
          <w:bCs/>
        </w:rPr>
        <w:t>P</w:t>
      </w:r>
      <w:r w:rsidR="005E399E" w:rsidRPr="002B7111">
        <w:rPr>
          <w:rFonts w:cs="Arial"/>
          <w:b/>
          <w:bCs/>
        </w:rPr>
        <w:t xml:space="preserve">articipation </w:t>
      </w:r>
      <w:r w:rsidR="004F5784">
        <w:rPr>
          <w:rFonts w:cs="Arial"/>
          <w:b/>
          <w:bCs/>
        </w:rPr>
        <w:t>R</w:t>
      </w:r>
      <w:r w:rsidR="005E399E" w:rsidRPr="002B7111">
        <w:rPr>
          <w:rFonts w:cs="Arial"/>
          <w:b/>
          <w:bCs/>
        </w:rPr>
        <w:t xml:space="preserve">equirements, </w:t>
      </w:r>
      <w:r w:rsidR="004F5784">
        <w:rPr>
          <w:rFonts w:cs="Arial"/>
          <w:b/>
          <w:bCs/>
        </w:rPr>
        <w:t>A</w:t>
      </w:r>
      <w:r w:rsidR="005E399E" w:rsidRPr="002B7111">
        <w:rPr>
          <w:rFonts w:cs="Arial"/>
          <w:b/>
          <w:bCs/>
        </w:rPr>
        <w:t xml:space="preserve">lternate </w:t>
      </w:r>
      <w:r w:rsidR="004F5784">
        <w:rPr>
          <w:rFonts w:cs="Arial"/>
          <w:b/>
          <w:bCs/>
        </w:rPr>
        <w:t>A</w:t>
      </w:r>
      <w:r w:rsidR="005E399E" w:rsidRPr="002B7111">
        <w:rPr>
          <w:rFonts w:cs="Arial"/>
          <w:b/>
          <w:bCs/>
        </w:rPr>
        <w:t xml:space="preserve">ssessment </w:t>
      </w:r>
      <w:r w:rsidR="00EB25E9">
        <w:rPr>
          <w:rFonts w:cs="Arial"/>
          <w:b/>
          <w:bCs/>
        </w:rPr>
        <w:t>C</w:t>
      </w:r>
      <w:r w:rsidR="005E399E" w:rsidRPr="002B7111">
        <w:rPr>
          <w:rFonts w:cs="Arial"/>
          <w:b/>
          <w:bCs/>
        </w:rPr>
        <w:t xml:space="preserve">ompanion </w:t>
      </w:r>
      <w:r w:rsidR="00EB25E9">
        <w:rPr>
          <w:rFonts w:cs="Arial"/>
          <w:b/>
          <w:bCs/>
        </w:rPr>
        <w:t>T</w:t>
      </w:r>
      <w:r w:rsidR="005E399E" w:rsidRPr="002B7111">
        <w:rPr>
          <w:rFonts w:cs="Arial"/>
          <w:b/>
          <w:bCs/>
        </w:rPr>
        <w:t>ool</w:t>
      </w:r>
      <w:r w:rsidR="005E6D6F">
        <w:rPr>
          <w:rFonts w:cs="Arial"/>
          <w:b/>
          <w:bCs/>
        </w:rPr>
        <w:t>,</w:t>
      </w:r>
      <w:r w:rsidR="005E399E" w:rsidRPr="002B7111">
        <w:rPr>
          <w:rFonts w:cs="Arial"/>
          <w:b/>
          <w:bCs/>
        </w:rPr>
        <w:t xml:space="preserve"> and </w:t>
      </w:r>
      <w:r w:rsidR="00EB25E9">
        <w:rPr>
          <w:rFonts w:cs="Arial"/>
          <w:b/>
          <w:bCs/>
        </w:rPr>
        <w:t>S</w:t>
      </w:r>
      <w:r w:rsidR="005E399E" w:rsidRPr="002B7111">
        <w:rPr>
          <w:rFonts w:cs="Arial"/>
          <w:b/>
          <w:bCs/>
        </w:rPr>
        <w:t xml:space="preserve">ignificant </w:t>
      </w:r>
      <w:r w:rsidR="00EB25E9">
        <w:rPr>
          <w:rFonts w:cs="Arial"/>
          <w:b/>
          <w:bCs/>
        </w:rPr>
        <w:t>D</w:t>
      </w:r>
      <w:r w:rsidR="005E399E" w:rsidRPr="002B7111">
        <w:rPr>
          <w:rFonts w:cs="Arial"/>
          <w:b/>
          <w:bCs/>
        </w:rPr>
        <w:t xml:space="preserve">isproportionality </w:t>
      </w:r>
      <w:r w:rsidR="00EB25E9">
        <w:rPr>
          <w:rFonts w:cs="Arial"/>
          <w:b/>
          <w:bCs/>
        </w:rPr>
        <w:t>A</w:t>
      </w:r>
      <w:r w:rsidR="005E399E" w:rsidRPr="002B7111">
        <w:rPr>
          <w:rFonts w:cs="Arial"/>
          <w:b/>
          <w:bCs/>
        </w:rPr>
        <w:t>nalysis</w:t>
      </w:r>
    </w:p>
    <w:p w14:paraId="6A495FE9" w14:textId="559E2A21" w:rsidR="005E399E" w:rsidRPr="002B7111" w:rsidRDefault="00EE3252" w:rsidP="005E399E">
      <w:pPr>
        <w:rPr>
          <w:rFonts w:cs="Arial"/>
        </w:rPr>
      </w:pPr>
      <w:r w:rsidRPr="00C87B20">
        <w:rPr>
          <w:rFonts w:cs="Arial"/>
        </w:rPr>
        <w:t>Special Education Leaders Meeting</w:t>
      </w:r>
      <w:r w:rsidR="00D90196" w:rsidRPr="00C87B20">
        <w:rPr>
          <w:rFonts w:cs="Arial"/>
        </w:rPr>
        <w:t xml:space="preserve"> November 7,</w:t>
      </w:r>
      <w:r w:rsidR="00C87B20">
        <w:rPr>
          <w:rFonts w:cs="Arial"/>
        </w:rPr>
        <w:t xml:space="preserve"> </w:t>
      </w:r>
      <w:r w:rsidR="00D90196" w:rsidRPr="00C87B20">
        <w:rPr>
          <w:rFonts w:cs="Arial"/>
        </w:rPr>
        <w:t>2025</w:t>
      </w:r>
    </w:p>
    <w:p w14:paraId="303515D5" w14:textId="78FB839C" w:rsidR="00192853" w:rsidRPr="00C87B20" w:rsidRDefault="00192853" w:rsidP="005E399E">
      <w:pPr>
        <w:rPr>
          <w:rFonts w:cs="Arial"/>
        </w:rPr>
      </w:pPr>
      <w:r w:rsidRPr="00192853">
        <w:rPr>
          <w:rFonts w:cs="Arial"/>
        </w:rPr>
        <w:t>The focus of this meeting was Special Education Updates and Key Special Education Topics, Professional Development and Technical Assistance, Participation Cap for Alternate Assessment Based on Alternate Achievement Standards, Fiscal Topics, Circuit Breaker, and Resources</w:t>
      </w:r>
      <w:r w:rsidR="00B1608F">
        <w:rPr>
          <w:rFonts w:cs="Arial"/>
        </w:rPr>
        <w:t>.</w:t>
      </w:r>
    </w:p>
    <w:p w14:paraId="180D0FA3" w14:textId="77777777" w:rsidR="005E399E" w:rsidRPr="002B7111" w:rsidRDefault="005E399E" w:rsidP="005E399E">
      <w:pPr>
        <w:rPr>
          <w:rFonts w:cs="Arial"/>
        </w:rPr>
      </w:pPr>
    </w:p>
    <w:p w14:paraId="481D975D" w14:textId="5B648820" w:rsidR="005E399E" w:rsidRPr="002B7111" w:rsidRDefault="005E399E" w:rsidP="005E399E">
      <w:pPr>
        <w:rPr>
          <w:rFonts w:cs="Arial"/>
        </w:rPr>
      </w:pPr>
    </w:p>
    <w:p w14:paraId="324498A3" w14:textId="33B3703F" w:rsidR="00EF0490" w:rsidRDefault="00EF0490">
      <w:pPr>
        <w:rPr>
          <w:rFonts w:cs="Arial"/>
        </w:rPr>
      </w:pPr>
      <w:r>
        <w:rPr>
          <w:rFonts w:cs="Arial"/>
        </w:rPr>
        <w:br w:type="page"/>
      </w:r>
    </w:p>
    <w:p w14:paraId="6A39B86D" w14:textId="7704A255" w:rsidR="00EF0490" w:rsidRPr="002B7111" w:rsidRDefault="00EF0490" w:rsidP="00EF0490">
      <w:pPr>
        <w:rPr>
          <w:rFonts w:cs="Arial"/>
          <w:b/>
          <w:bCs/>
        </w:rPr>
      </w:pPr>
      <w:r w:rsidRPr="006478C0">
        <w:rPr>
          <w:rFonts w:cs="Arial"/>
          <w:b/>
          <w:bCs/>
        </w:rPr>
        <w:lastRenderedPageBreak/>
        <w:t>Exhibit</w:t>
      </w:r>
      <w:r w:rsidR="00EB25E9">
        <w:rPr>
          <w:rFonts w:cs="Arial"/>
          <w:b/>
          <w:bCs/>
        </w:rPr>
        <w:t xml:space="preserve">: </w:t>
      </w:r>
      <w:hyperlink r:id="rId43" w:history="1">
        <w:r w:rsidR="00EB25E9">
          <w:rPr>
            <w:rStyle w:val="Hyperlink"/>
            <w:rFonts w:cs="Arial"/>
            <w:b/>
            <w:bCs/>
          </w:rPr>
          <w:t>E</w:t>
        </w:r>
        <w:r w:rsidRPr="006B1BCF">
          <w:rPr>
            <w:rStyle w:val="Hyperlink"/>
            <w:rFonts w:cs="Arial"/>
            <w:b/>
            <w:bCs/>
          </w:rPr>
          <w:t xml:space="preserve">vidence of </w:t>
        </w:r>
        <w:r w:rsidR="00EB25E9">
          <w:rPr>
            <w:rStyle w:val="Hyperlink"/>
            <w:rFonts w:cs="Arial"/>
            <w:b/>
            <w:bCs/>
          </w:rPr>
          <w:t>W</w:t>
        </w:r>
        <w:r w:rsidRPr="006B1BCF">
          <w:rPr>
            <w:rStyle w:val="Hyperlink"/>
            <w:rFonts w:cs="Arial"/>
            <w:b/>
            <w:bCs/>
          </w:rPr>
          <w:t xml:space="preserve">ebinar </w:t>
        </w:r>
        <w:r w:rsidR="00EB25E9">
          <w:rPr>
            <w:rStyle w:val="Hyperlink"/>
            <w:rFonts w:cs="Arial"/>
            <w:b/>
            <w:bCs/>
          </w:rPr>
          <w:t>T</w:t>
        </w:r>
        <w:r w:rsidRPr="006B1BCF">
          <w:rPr>
            <w:rStyle w:val="Hyperlink"/>
            <w:rFonts w:cs="Arial"/>
            <w:b/>
            <w:bCs/>
          </w:rPr>
          <w:t>raining</w:t>
        </w:r>
        <w:r w:rsidR="00344DED" w:rsidRPr="006B1BCF">
          <w:rPr>
            <w:rStyle w:val="Hyperlink"/>
            <w:rFonts w:cs="Arial"/>
            <w:b/>
            <w:bCs/>
          </w:rPr>
          <w:t xml:space="preserve">s and </w:t>
        </w:r>
        <w:r w:rsidR="00EB25E9">
          <w:rPr>
            <w:rStyle w:val="Hyperlink"/>
            <w:rFonts w:cs="Arial"/>
            <w:b/>
            <w:bCs/>
          </w:rPr>
          <w:t>R</w:t>
        </w:r>
        <w:r w:rsidR="00344DED" w:rsidRPr="006B1BCF">
          <w:rPr>
            <w:rStyle w:val="Hyperlink"/>
            <w:rFonts w:cs="Arial"/>
            <w:b/>
            <w:bCs/>
          </w:rPr>
          <w:t xml:space="preserve">esources on MCAS-Alt </w:t>
        </w:r>
        <w:r w:rsidR="00EB25E9">
          <w:rPr>
            <w:rStyle w:val="Hyperlink"/>
            <w:rFonts w:cs="Arial"/>
            <w:b/>
            <w:bCs/>
          </w:rPr>
          <w:t>E</w:t>
        </w:r>
        <w:r w:rsidR="00344DED" w:rsidRPr="006B1BCF">
          <w:rPr>
            <w:rStyle w:val="Hyperlink"/>
            <w:rFonts w:cs="Arial"/>
            <w:b/>
            <w:bCs/>
          </w:rPr>
          <w:t>ligibility</w:t>
        </w:r>
      </w:hyperlink>
    </w:p>
    <w:p w14:paraId="3332E5F2" w14:textId="4A4EDA16" w:rsidR="007874EC" w:rsidRDefault="007874EC" w:rsidP="005E399E">
      <w:pPr>
        <w:rPr>
          <w:rFonts w:cs="Arial"/>
        </w:rPr>
      </w:pPr>
      <w:r w:rsidRPr="007874EC">
        <w:rPr>
          <w:rFonts w:cs="Arial"/>
        </w:rPr>
        <w:t>Student Assessment Update</w:t>
      </w:r>
      <w:r w:rsidR="009B47DB">
        <w:rPr>
          <w:rFonts w:cs="Arial"/>
        </w:rPr>
        <w:t>,</w:t>
      </w:r>
      <w:r w:rsidRPr="007874EC">
        <w:rPr>
          <w:rFonts w:cs="Arial"/>
        </w:rPr>
        <w:t xml:space="preserve"> October 15, 2025</w:t>
      </w:r>
      <w:r w:rsidR="008026D4">
        <w:rPr>
          <w:rFonts w:cs="Arial"/>
        </w:rPr>
        <w:t xml:space="preserve"> </w:t>
      </w:r>
    </w:p>
    <w:p w14:paraId="0CA0747E" w14:textId="3F6B522E" w:rsidR="005E399E" w:rsidRPr="002B7111" w:rsidRDefault="00BE2FF3" w:rsidP="005E399E">
      <w:pPr>
        <w:rPr>
          <w:rFonts w:cs="Arial"/>
        </w:rPr>
      </w:pPr>
      <w:r w:rsidRPr="00BE2FF3">
        <w:rPr>
          <w:rFonts w:cs="Arial"/>
          <w:noProof/>
        </w:rPr>
        <w:drawing>
          <wp:inline distT="0" distB="0" distL="0" distR="0" wp14:anchorId="133C7B5E" wp14:editId="73754791">
            <wp:extent cx="4483330" cy="2368672"/>
            <wp:effectExtent l="0" t="0" r="0" b="0"/>
            <wp:docPr id="390099612" name="Picture 1" descr="Image of MCAS-Alt trai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99612" name="Picture 1" descr="Image of MCAS-Alt trainings"/>
                    <pic:cNvPicPr/>
                  </pic:nvPicPr>
                  <pic:blipFill>
                    <a:blip r:embed="rId44"/>
                    <a:stretch>
                      <a:fillRect/>
                    </a:stretch>
                  </pic:blipFill>
                  <pic:spPr>
                    <a:xfrm>
                      <a:off x="0" y="0"/>
                      <a:ext cx="4483330" cy="2368672"/>
                    </a:xfrm>
                    <a:prstGeom prst="rect">
                      <a:avLst/>
                    </a:prstGeom>
                  </pic:spPr>
                </pic:pic>
              </a:graphicData>
            </a:graphic>
          </wp:inline>
        </w:drawing>
      </w:r>
    </w:p>
    <w:p w14:paraId="02A1BFFF" w14:textId="77777777" w:rsidR="005E399E" w:rsidRPr="002B7111" w:rsidRDefault="005E399E" w:rsidP="005E399E">
      <w:pPr>
        <w:rPr>
          <w:rFonts w:cs="Arial"/>
        </w:rPr>
      </w:pPr>
    </w:p>
    <w:p w14:paraId="124F5249" w14:textId="77777777" w:rsidR="005E399E" w:rsidRPr="002B7111" w:rsidRDefault="005E399E" w:rsidP="005E399E">
      <w:pPr>
        <w:rPr>
          <w:rFonts w:cs="Arial"/>
        </w:rPr>
      </w:pPr>
    </w:p>
    <w:p w14:paraId="08147A4A" w14:textId="77777777" w:rsidR="005E399E" w:rsidRPr="002B7111" w:rsidRDefault="005E399E" w:rsidP="005E399E">
      <w:pPr>
        <w:rPr>
          <w:rFonts w:cs="Arial"/>
        </w:rPr>
      </w:pPr>
      <w:r w:rsidRPr="002B7111">
        <w:rPr>
          <w:rFonts w:cs="Arial"/>
        </w:rPr>
        <w:br w:type="page"/>
      </w:r>
    </w:p>
    <w:p w14:paraId="3ECD1954" w14:textId="2BD066A1" w:rsidR="00A84467" w:rsidRPr="002B7111" w:rsidRDefault="00A84467" w:rsidP="00A84467">
      <w:pPr>
        <w:rPr>
          <w:rFonts w:cs="Arial"/>
          <w:b/>
          <w:bCs/>
        </w:rPr>
      </w:pPr>
      <w:r w:rsidRPr="006478C0">
        <w:rPr>
          <w:rFonts w:cs="Arial"/>
          <w:b/>
          <w:bCs/>
        </w:rPr>
        <w:lastRenderedPageBreak/>
        <w:t>Exhibit</w:t>
      </w:r>
      <w:r w:rsidR="00EB25E9">
        <w:rPr>
          <w:rFonts w:cs="Arial"/>
          <w:b/>
          <w:bCs/>
        </w:rPr>
        <w:t xml:space="preserve">: </w:t>
      </w:r>
      <w:r>
        <w:rPr>
          <w:rFonts w:cs="Arial"/>
          <w:b/>
          <w:bCs/>
        </w:rPr>
        <w:t>Sta</w:t>
      </w:r>
      <w:r w:rsidR="00B35B6D">
        <w:rPr>
          <w:rFonts w:cs="Arial"/>
          <w:b/>
          <w:bCs/>
        </w:rPr>
        <w:t>te</w:t>
      </w:r>
      <w:r>
        <w:rPr>
          <w:rFonts w:cs="Arial"/>
          <w:b/>
          <w:bCs/>
        </w:rPr>
        <w:t>ment of Assuran</w:t>
      </w:r>
      <w:r w:rsidR="00B35B6D">
        <w:rPr>
          <w:rFonts w:cs="Arial"/>
          <w:b/>
          <w:bCs/>
        </w:rPr>
        <w:t xml:space="preserve">ces </w:t>
      </w:r>
      <w:r w:rsidR="00EB25E9">
        <w:rPr>
          <w:rFonts w:cs="Arial"/>
          <w:b/>
          <w:bCs/>
        </w:rPr>
        <w:t>S</w:t>
      </w:r>
      <w:r w:rsidR="00B35B6D">
        <w:rPr>
          <w:rFonts w:cs="Arial"/>
          <w:b/>
          <w:bCs/>
        </w:rPr>
        <w:t xml:space="preserve">ent to all LEAs with </w:t>
      </w:r>
      <w:r w:rsidR="00EB25E9">
        <w:rPr>
          <w:rFonts w:cs="Arial"/>
          <w:b/>
          <w:bCs/>
        </w:rPr>
        <w:t>More than</w:t>
      </w:r>
      <w:r w:rsidR="00B35B6D">
        <w:rPr>
          <w:rFonts w:cs="Arial"/>
          <w:b/>
          <w:bCs/>
        </w:rPr>
        <w:t xml:space="preserve"> </w:t>
      </w:r>
      <w:r w:rsidR="00AE4530">
        <w:rPr>
          <w:rFonts w:cs="Arial"/>
          <w:b/>
          <w:bCs/>
        </w:rPr>
        <w:t>One</w:t>
      </w:r>
      <w:r w:rsidR="00EB25E9">
        <w:rPr>
          <w:rFonts w:cs="Arial"/>
          <w:b/>
          <w:bCs/>
        </w:rPr>
        <w:t>-</w:t>
      </w:r>
      <w:r w:rsidR="00AE4530">
        <w:rPr>
          <w:rFonts w:cs="Arial"/>
          <w:b/>
          <w:bCs/>
        </w:rPr>
        <w:t xml:space="preserve">Percent MCAS-Alt </w:t>
      </w:r>
      <w:r w:rsidR="00EB25E9">
        <w:rPr>
          <w:rFonts w:cs="Arial"/>
          <w:b/>
          <w:bCs/>
        </w:rPr>
        <w:t>P</w:t>
      </w:r>
      <w:r w:rsidR="00AE4530">
        <w:rPr>
          <w:rFonts w:cs="Arial"/>
          <w:b/>
          <w:bCs/>
        </w:rPr>
        <w:t>articipation in 2025</w:t>
      </w:r>
    </w:p>
    <w:p w14:paraId="265C4345" w14:textId="77777777" w:rsidR="00A84467" w:rsidRDefault="00A84467" w:rsidP="00DB2E7C"/>
    <w:p w14:paraId="02E29586" w14:textId="4702E754" w:rsidR="005E399E" w:rsidRPr="002B7111" w:rsidRDefault="005E399E" w:rsidP="00B1608F">
      <w:r w:rsidRPr="002B7111">
        <w:t>Commissioner’s Memo and Statement of Assurances</w:t>
      </w:r>
      <w:r w:rsidR="006B1BCF">
        <w:t xml:space="preserve"> </w:t>
      </w:r>
      <w:r w:rsidRPr="002B7111">
        <w:t>Request</w:t>
      </w:r>
      <w:r w:rsidR="006B1BCF">
        <w:t xml:space="preserve"> </w:t>
      </w:r>
      <w:r w:rsidRPr="002B7111">
        <w:t>to Districts Regarding Exceeding One Percent</w:t>
      </w:r>
      <w:r w:rsidR="006B1BCF">
        <w:t xml:space="preserve"> </w:t>
      </w:r>
      <w:r w:rsidRPr="002B7111">
        <w:t>Alternate Assessment Participation</w:t>
      </w:r>
      <w:r w:rsidR="006B1BCF">
        <w:t xml:space="preserve"> </w:t>
      </w:r>
      <w:r w:rsidRPr="002B7111">
        <w:t>(Draft)</w:t>
      </w:r>
    </w:p>
    <w:p w14:paraId="498ED539" w14:textId="77777777" w:rsidR="005E399E" w:rsidRPr="002B7111" w:rsidRDefault="005E399E" w:rsidP="00641108"/>
    <w:p w14:paraId="40DA355E" w14:textId="77777777" w:rsidR="005E399E" w:rsidRPr="002B7111" w:rsidRDefault="005E399E" w:rsidP="005E399E">
      <w:pPr>
        <w:rPr>
          <w:rFonts w:cs="Arial"/>
        </w:rPr>
      </w:pPr>
    </w:p>
    <w:p w14:paraId="0E3E2BBF" w14:textId="77777777" w:rsidR="005E399E" w:rsidRPr="002B7111" w:rsidRDefault="005E399E" w:rsidP="005E399E">
      <w:pPr>
        <w:rPr>
          <w:rFonts w:cs="Arial"/>
        </w:rPr>
      </w:pPr>
    </w:p>
    <w:p w14:paraId="0220F4A4" w14:textId="77777777" w:rsidR="005E399E" w:rsidRPr="002B7111" w:rsidRDefault="005E399E" w:rsidP="005E399E">
      <w:pPr>
        <w:rPr>
          <w:rFonts w:cs="Arial"/>
        </w:rPr>
      </w:pPr>
    </w:p>
    <w:p w14:paraId="4555D82C" w14:textId="77777777" w:rsidR="005E399E" w:rsidRPr="002B7111" w:rsidRDefault="005E399E" w:rsidP="005E399E">
      <w:pPr>
        <w:rPr>
          <w:rFonts w:cs="Arial"/>
        </w:rPr>
      </w:pPr>
    </w:p>
    <w:p w14:paraId="0952EA5B" w14:textId="77777777" w:rsidR="005E399E" w:rsidRPr="002B7111" w:rsidRDefault="005E399E" w:rsidP="005E399E">
      <w:pPr>
        <w:rPr>
          <w:rFonts w:cs="Arial"/>
        </w:rPr>
      </w:pPr>
    </w:p>
    <w:p w14:paraId="4CF54B6C" w14:textId="77777777" w:rsidR="005E399E" w:rsidRPr="002B7111" w:rsidRDefault="005E399E" w:rsidP="005E399E">
      <w:pPr>
        <w:rPr>
          <w:rFonts w:cs="Arial"/>
        </w:rPr>
      </w:pPr>
    </w:p>
    <w:p w14:paraId="795B4812" w14:textId="77777777" w:rsidR="005E399E" w:rsidRPr="002B7111" w:rsidRDefault="005E399E" w:rsidP="005E399E">
      <w:pPr>
        <w:rPr>
          <w:rFonts w:cs="Arial"/>
        </w:rPr>
      </w:pPr>
    </w:p>
    <w:p w14:paraId="652B82D0" w14:textId="77777777" w:rsidR="00D87D66" w:rsidRDefault="00D87D66" w:rsidP="005E399E">
      <w:pPr>
        <w:rPr>
          <w:rFonts w:cs="Arial"/>
        </w:rPr>
      </w:pPr>
    </w:p>
    <w:p w14:paraId="12DAE2F1" w14:textId="3D9DCA76" w:rsidR="00D87D66" w:rsidRDefault="00D87D66">
      <w:pPr>
        <w:rPr>
          <w:rFonts w:cs="Arial"/>
        </w:rPr>
      </w:pPr>
      <w:r>
        <w:rPr>
          <w:rFonts w:cs="Arial"/>
        </w:rPr>
        <w:br w:type="page"/>
      </w:r>
    </w:p>
    <w:p w14:paraId="7D82827B" w14:textId="1F211F7C" w:rsidR="00DE769C" w:rsidRDefault="009F7E80" w:rsidP="00DE769C">
      <w:r>
        <w:rPr>
          <w:noProof/>
        </w:rPr>
        <w:lastRenderedPageBreak/>
        <w:drawing>
          <wp:anchor distT="0" distB="0" distL="114300" distR="114300" simplePos="0" relativeHeight="251658252" behindDoc="1" locked="0" layoutInCell="1" allowOverlap="1" wp14:anchorId="599A5009" wp14:editId="753DB64A">
            <wp:simplePos x="0" y="0"/>
            <wp:positionH relativeFrom="column">
              <wp:posOffset>-867807</wp:posOffset>
            </wp:positionH>
            <wp:positionV relativeFrom="paragraph">
              <wp:posOffset>-856158</wp:posOffset>
            </wp:positionV>
            <wp:extent cx="7798093" cy="1541780"/>
            <wp:effectExtent l="0" t="0" r="0" b="0"/>
            <wp:wrapNone/>
            <wp:docPr id="1569486203"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86203" name="Picture 1" descr="DESE Logo."/>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00776" cy="1542310"/>
                    </a:xfrm>
                    <a:prstGeom prst="rect">
                      <a:avLst/>
                    </a:prstGeom>
                  </pic:spPr>
                </pic:pic>
              </a:graphicData>
            </a:graphic>
            <wp14:sizeRelH relativeFrom="page">
              <wp14:pctWidth>0</wp14:pctWidth>
            </wp14:sizeRelH>
            <wp14:sizeRelV relativeFrom="page">
              <wp14:pctHeight>0</wp14:pctHeight>
            </wp14:sizeRelV>
          </wp:anchor>
        </w:drawing>
      </w:r>
    </w:p>
    <w:p w14:paraId="12D49854" w14:textId="77777777" w:rsidR="00DE769C" w:rsidRDefault="00DE769C" w:rsidP="00DE769C"/>
    <w:p w14:paraId="00E49ADF" w14:textId="487A83DA" w:rsidR="00DE769C" w:rsidRDefault="00DE769C" w:rsidP="00DE769C">
      <w:pPr>
        <w:sectPr w:rsidR="00DE769C" w:rsidSect="000E4526">
          <w:headerReference w:type="even" r:id="rId46"/>
          <w:headerReference w:type="default" r:id="rId47"/>
          <w:footerReference w:type="even" r:id="rId48"/>
          <w:footerReference w:type="default" r:id="rId49"/>
          <w:headerReference w:type="first" r:id="rId50"/>
          <w:footerReference w:type="first" r:id="rId51"/>
          <w:type w:val="continuous"/>
          <w:pgSz w:w="12240" w:h="15840"/>
          <w:pgMar w:top="1440" w:right="1530" w:bottom="1440" w:left="1440" w:header="720" w:footer="720" w:gutter="0"/>
          <w:cols w:space="720"/>
          <w:titlePg/>
          <w:docGrid w:linePitch="360"/>
        </w:sectPr>
      </w:pPr>
    </w:p>
    <w:p w14:paraId="5D161402" w14:textId="77777777" w:rsidR="00DE769C" w:rsidRPr="00641108" w:rsidRDefault="00DE769C" w:rsidP="00641108">
      <w:pPr>
        <w:pStyle w:val="Heading2"/>
        <w:jc w:val="center"/>
        <w:rPr>
          <w:color w:val="auto"/>
          <w:sz w:val="36"/>
          <w:szCs w:val="36"/>
        </w:rPr>
      </w:pPr>
      <w:r w:rsidRPr="00641108">
        <w:rPr>
          <w:color w:val="auto"/>
          <w:sz w:val="36"/>
          <w:szCs w:val="36"/>
        </w:rPr>
        <w:t>MEMORANDUM</w:t>
      </w:r>
    </w:p>
    <w:p w14:paraId="330A7702" w14:textId="77777777" w:rsidR="00DE769C" w:rsidRPr="00482BA2" w:rsidRDefault="00DE769C" w:rsidP="00DE769C">
      <w:pPr>
        <w:widowControl w:val="0"/>
        <w:tabs>
          <w:tab w:val="center" w:pos="4680"/>
          <w:tab w:val="right" w:pos="9360"/>
        </w:tabs>
        <w:spacing w:after="0" w:line="240" w:lineRule="auto"/>
        <w:rPr>
          <w:rFonts w:cs="Arial"/>
          <w:snapToGrid w:val="0"/>
          <w:szCs w:val="20"/>
        </w:rPr>
      </w:pPr>
    </w:p>
    <w:tbl>
      <w:tblPr>
        <w:tblW w:w="0" w:type="auto"/>
        <w:tblCellMar>
          <w:left w:w="0" w:type="dxa"/>
          <w:right w:w="0" w:type="dxa"/>
        </w:tblCellMar>
        <w:tblLook w:val="01E0" w:firstRow="1" w:lastRow="1" w:firstColumn="1" w:lastColumn="1" w:noHBand="0" w:noVBand="0"/>
      </w:tblPr>
      <w:tblGrid>
        <w:gridCol w:w="1184"/>
        <w:gridCol w:w="8176"/>
      </w:tblGrid>
      <w:tr w:rsidR="00DE769C" w:rsidRPr="00482BA2" w14:paraId="25B6E35D" w14:textId="77777777">
        <w:tc>
          <w:tcPr>
            <w:tcW w:w="1184" w:type="dxa"/>
          </w:tcPr>
          <w:p w14:paraId="33844458" w14:textId="77777777" w:rsidR="00DE769C" w:rsidRPr="00482BA2" w:rsidRDefault="00DE769C">
            <w:pPr>
              <w:spacing w:after="0" w:line="240" w:lineRule="auto"/>
              <w:rPr>
                <w:rFonts w:cs="Arial"/>
                <w:b/>
              </w:rPr>
            </w:pPr>
            <w:r w:rsidRPr="00482BA2">
              <w:rPr>
                <w:rFonts w:cs="Arial"/>
                <w:b/>
              </w:rPr>
              <w:t>To:</w:t>
            </w:r>
          </w:p>
        </w:tc>
        <w:tc>
          <w:tcPr>
            <w:tcW w:w="8176" w:type="dxa"/>
          </w:tcPr>
          <w:p w14:paraId="743EBBC8" w14:textId="77777777" w:rsidR="00DE769C" w:rsidRPr="00482BA2" w:rsidRDefault="00DE769C">
            <w:pPr>
              <w:widowControl w:val="0"/>
              <w:tabs>
                <w:tab w:val="center" w:pos="4680"/>
                <w:tab w:val="right" w:pos="9360"/>
              </w:tabs>
              <w:spacing w:after="0" w:line="240" w:lineRule="auto"/>
              <w:rPr>
                <w:rFonts w:eastAsia="Aptos" w:cs="Arial"/>
                <w:snapToGrid w:val="0"/>
              </w:rPr>
            </w:pPr>
            <w:r w:rsidRPr="00AF7395">
              <w:rPr>
                <w:rFonts w:cs="Arial"/>
              </w:rPr>
              <w:t>Interested Educators and Members of the Public</w:t>
            </w:r>
          </w:p>
        </w:tc>
      </w:tr>
      <w:tr w:rsidR="00DE769C" w:rsidRPr="00482BA2" w14:paraId="0A9B40C6" w14:textId="77777777">
        <w:tc>
          <w:tcPr>
            <w:tcW w:w="1184" w:type="dxa"/>
          </w:tcPr>
          <w:p w14:paraId="743D3C6D" w14:textId="77777777" w:rsidR="00DE769C" w:rsidRPr="00482BA2" w:rsidRDefault="00DE769C">
            <w:pPr>
              <w:spacing w:after="0" w:line="240" w:lineRule="auto"/>
              <w:rPr>
                <w:rFonts w:cs="Arial"/>
                <w:b/>
              </w:rPr>
            </w:pPr>
            <w:r w:rsidRPr="00482BA2">
              <w:rPr>
                <w:rFonts w:cs="Arial"/>
                <w:b/>
              </w:rPr>
              <w:t>From:</w:t>
            </w:r>
            <w:r w:rsidRPr="00482BA2">
              <w:rPr>
                <w:rFonts w:cs="Arial"/>
              </w:rPr>
              <w:tab/>
            </w:r>
          </w:p>
        </w:tc>
        <w:tc>
          <w:tcPr>
            <w:tcW w:w="8176" w:type="dxa"/>
          </w:tcPr>
          <w:p w14:paraId="6C441309" w14:textId="4558914D" w:rsidR="00DE769C" w:rsidRPr="00482BA2" w:rsidRDefault="001A6946">
            <w:pPr>
              <w:widowControl w:val="0"/>
              <w:tabs>
                <w:tab w:val="center" w:pos="4680"/>
                <w:tab w:val="right" w:pos="9360"/>
              </w:tabs>
              <w:spacing w:after="0" w:line="240" w:lineRule="auto"/>
              <w:rPr>
                <w:rFonts w:cs="Arial"/>
                <w:bCs/>
                <w:snapToGrid w:val="0"/>
              </w:rPr>
            </w:pPr>
            <w:r>
              <w:rPr>
                <w:rFonts w:cs="Arial"/>
                <w:bCs/>
                <w:snapToGrid w:val="0"/>
              </w:rPr>
              <w:t>Rob Curtin</w:t>
            </w:r>
            <w:r w:rsidR="00DE769C" w:rsidRPr="00482BA2">
              <w:rPr>
                <w:rFonts w:cs="Arial"/>
                <w:bCs/>
                <w:snapToGrid w:val="0"/>
              </w:rPr>
              <w:t>,</w:t>
            </w:r>
            <w:r>
              <w:rPr>
                <w:rFonts w:cs="Arial"/>
                <w:bCs/>
                <w:snapToGrid w:val="0"/>
              </w:rPr>
              <w:t xml:space="preserve"> Chief Officer for Data</w:t>
            </w:r>
            <w:r w:rsidR="00A6293F">
              <w:rPr>
                <w:rFonts w:cs="Arial"/>
                <w:bCs/>
                <w:snapToGrid w:val="0"/>
              </w:rPr>
              <w:t>,</w:t>
            </w:r>
            <w:r w:rsidR="00A6293F">
              <w:rPr>
                <w:snapToGrid w:val="0"/>
              </w:rPr>
              <w:t xml:space="preserve"> Assessment,</w:t>
            </w:r>
            <w:r>
              <w:rPr>
                <w:rFonts w:cs="Arial"/>
                <w:bCs/>
                <w:snapToGrid w:val="0"/>
              </w:rPr>
              <w:t xml:space="preserve"> and </w:t>
            </w:r>
            <w:r w:rsidR="00AA3F6B">
              <w:rPr>
                <w:rFonts w:cs="Arial"/>
                <w:bCs/>
                <w:snapToGrid w:val="0"/>
              </w:rPr>
              <w:t>Accountability</w:t>
            </w:r>
          </w:p>
        </w:tc>
      </w:tr>
      <w:tr w:rsidR="00DE769C" w:rsidRPr="00482BA2" w14:paraId="20C6B0AB" w14:textId="77777777">
        <w:tc>
          <w:tcPr>
            <w:tcW w:w="1184" w:type="dxa"/>
          </w:tcPr>
          <w:p w14:paraId="0110B331" w14:textId="77777777" w:rsidR="00DE769C" w:rsidRPr="00482BA2" w:rsidRDefault="00DE769C">
            <w:pPr>
              <w:spacing w:after="0" w:line="240" w:lineRule="auto"/>
              <w:rPr>
                <w:rFonts w:cs="Arial"/>
                <w:b/>
              </w:rPr>
            </w:pPr>
            <w:r w:rsidRPr="00482BA2">
              <w:rPr>
                <w:rFonts w:cs="Arial"/>
                <w:b/>
              </w:rPr>
              <w:t>Date:</w:t>
            </w:r>
            <w:r w:rsidRPr="00482BA2">
              <w:rPr>
                <w:rFonts w:cs="Arial"/>
              </w:rPr>
              <w:tab/>
            </w:r>
          </w:p>
        </w:tc>
        <w:tc>
          <w:tcPr>
            <w:tcW w:w="8176" w:type="dxa"/>
          </w:tcPr>
          <w:p w14:paraId="78B7084F" w14:textId="45A9C643" w:rsidR="00DE769C" w:rsidRPr="00482BA2" w:rsidRDefault="007306CA">
            <w:pPr>
              <w:widowControl w:val="0"/>
              <w:tabs>
                <w:tab w:val="center" w:pos="4680"/>
                <w:tab w:val="right" w:pos="9360"/>
              </w:tabs>
              <w:spacing w:after="0" w:line="240" w:lineRule="auto"/>
              <w:rPr>
                <w:rFonts w:cs="Arial"/>
              </w:rPr>
            </w:pPr>
            <w:r>
              <w:rPr>
                <w:rFonts w:cs="Arial"/>
              </w:rPr>
              <w:t>December</w:t>
            </w:r>
            <w:r w:rsidR="00AD6D3F">
              <w:rPr>
                <w:rFonts w:cs="Arial"/>
              </w:rPr>
              <w:t xml:space="preserve"> </w:t>
            </w:r>
            <w:r w:rsidR="00A6293F">
              <w:rPr>
                <w:rFonts w:cs="Arial"/>
              </w:rPr>
              <w:t>1</w:t>
            </w:r>
            <w:r w:rsidR="00DE769C" w:rsidRPr="00482BA2">
              <w:rPr>
                <w:rFonts w:cs="Arial"/>
              </w:rPr>
              <w:t>, 2025</w:t>
            </w:r>
          </w:p>
        </w:tc>
      </w:tr>
      <w:tr w:rsidR="00DE769C" w:rsidRPr="00482BA2" w14:paraId="3D9704A4" w14:textId="77777777">
        <w:tc>
          <w:tcPr>
            <w:tcW w:w="1184" w:type="dxa"/>
          </w:tcPr>
          <w:p w14:paraId="017459C8" w14:textId="77777777" w:rsidR="00DE769C" w:rsidRPr="00482BA2" w:rsidRDefault="00DE769C">
            <w:pPr>
              <w:spacing w:after="0" w:line="240" w:lineRule="auto"/>
              <w:rPr>
                <w:rFonts w:cs="Arial"/>
                <w:b/>
              </w:rPr>
            </w:pPr>
            <w:r w:rsidRPr="00482BA2">
              <w:rPr>
                <w:rFonts w:cs="Arial"/>
                <w:b/>
              </w:rPr>
              <w:t>Subject:</w:t>
            </w:r>
          </w:p>
        </w:tc>
        <w:tc>
          <w:tcPr>
            <w:tcW w:w="8176" w:type="dxa"/>
          </w:tcPr>
          <w:p w14:paraId="67A4EFF9" w14:textId="77777777" w:rsidR="00DE769C" w:rsidRPr="00482BA2" w:rsidRDefault="00DE769C">
            <w:pPr>
              <w:widowControl w:val="0"/>
              <w:tabs>
                <w:tab w:val="center" w:pos="4680"/>
                <w:tab w:val="right" w:pos="9360"/>
              </w:tabs>
              <w:spacing w:after="0" w:line="240" w:lineRule="auto"/>
              <w:rPr>
                <w:rStyle w:val="normaltextrun"/>
                <w:rFonts w:ascii="Arial" w:eastAsia="Aptos" w:hAnsi="Arial" w:cs="Arial"/>
                <w:snapToGrid w:val="0"/>
                <w:color w:val="000000" w:themeColor="text1"/>
              </w:rPr>
            </w:pPr>
            <w:r w:rsidRPr="00AF7395">
              <w:rPr>
                <w:rFonts w:cs="Arial"/>
                <w:color w:val="333333"/>
              </w:rPr>
              <w:t>Notice of Intent to Apply and Opportunity to Comment on the Department's Waiver Extension Request Related to the Percentage of Students Who Participate in the MCAS Alternate Assessment</w:t>
            </w:r>
          </w:p>
        </w:tc>
      </w:tr>
    </w:tbl>
    <w:p w14:paraId="6599DD12" w14:textId="77777777" w:rsidR="00DE769C" w:rsidRPr="00482BA2" w:rsidRDefault="00DE769C" w:rsidP="00DE769C">
      <w:pPr>
        <w:pBdr>
          <w:bottom w:val="single" w:sz="4" w:space="1" w:color="auto"/>
        </w:pBdr>
        <w:spacing w:after="0" w:line="240" w:lineRule="auto"/>
        <w:rPr>
          <w:rFonts w:cs="Arial"/>
        </w:rPr>
      </w:pPr>
    </w:p>
    <w:p w14:paraId="5AC2DF0B" w14:textId="77777777" w:rsidR="00DE769C" w:rsidRPr="00482BA2" w:rsidRDefault="00DE769C" w:rsidP="00DE769C">
      <w:pPr>
        <w:rPr>
          <w:rFonts w:cs="Arial"/>
        </w:rPr>
        <w:sectPr w:rsidR="00DE769C" w:rsidRPr="00482BA2" w:rsidSect="00DE769C">
          <w:footerReference w:type="default" r:id="rId52"/>
          <w:type w:val="continuous"/>
          <w:pgSz w:w="12240" w:h="15840"/>
          <w:pgMar w:top="1440" w:right="1440" w:bottom="1440" w:left="1440" w:header="720" w:footer="720" w:gutter="0"/>
          <w:cols w:space="720"/>
          <w:docGrid w:linePitch="360"/>
        </w:sectPr>
      </w:pPr>
    </w:p>
    <w:p w14:paraId="00F38B3B" w14:textId="77777777" w:rsidR="00DE769C" w:rsidRPr="00AF7395" w:rsidRDefault="00DE769C" w:rsidP="00DE769C">
      <w:pPr>
        <w:pStyle w:val="NormalWeb"/>
        <w:spacing w:before="0" w:beforeAutospacing="0" w:after="0" w:afterAutospacing="0"/>
        <w:rPr>
          <w:rFonts w:ascii="Arial" w:hAnsi="Arial" w:cs="Arial"/>
          <w:sz w:val="22"/>
          <w:szCs w:val="22"/>
        </w:rPr>
      </w:pPr>
    </w:p>
    <w:p w14:paraId="1A310EEF" w14:textId="77777777" w:rsidR="00DE769C" w:rsidRPr="00565E68" w:rsidRDefault="00DE769C" w:rsidP="00DE769C">
      <w:pPr>
        <w:pStyle w:val="NormalWeb"/>
        <w:spacing w:before="0" w:beforeAutospacing="0" w:after="0" w:afterAutospacing="0"/>
        <w:rPr>
          <w:rFonts w:ascii="Arial" w:hAnsi="Arial" w:cs="Arial"/>
          <w:sz w:val="24"/>
          <w:szCs w:val="24"/>
        </w:rPr>
      </w:pPr>
      <w:r w:rsidRPr="00565E68">
        <w:rPr>
          <w:rFonts w:ascii="Arial" w:hAnsi="Arial" w:cs="Arial"/>
          <w:sz w:val="24"/>
          <w:szCs w:val="24"/>
        </w:rPr>
        <w:t xml:space="preserve">The Every Student Succeeds Act (ESSA) places a 1.0 percent cap on the number of students with disabilities who may participate in statewide </w:t>
      </w:r>
      <w:r w:rsidRPr="00565E68">
        <w:rPr>
          <w:rFonts w:ascii="Arial" w:hAnsi="Arial" w:cs="Arial"/>
          <w:b/>
          <w:sz w:val="24"/>
          <w:szCs w:val="24"/>
        </w:rPr>
        <w:t>alternate assessments</w:t>
      </w:r>
      <w:r w:rsidRPr="00565E68">
        <w:rPr>
          <w:rFonts w:ascii="Arial" w:hAnsi="Arial" w:cs="Arial"/>
          <w:sz w:val="24"/>
          <w:szCs w:val="24"/>
        </w:rPr>
        <w:t xml:space="preserve"> each year (</w:t>
      </w:r>
      <w:r w:rsidRPr="00565E68">
        <w:rPr>
          <w:rFonts w:ascii="Arial" w:hAnsi="Arial" w:cs="Arial"/>
          <w:sz w:val="24"/>
          <w:szCs w:val="24"/>
          <w:shd w:val="clear" w:color="auto" w:fill="FFFFFF"/>
        </w:rPr>
        <w:t>ESSA Section 1111(b)(2)(d)(i)).</w:t>
      </w:r>
      <w:r w:rsidRPr="00565E68">
        <w:rPr>
          <w:rFonts w:ascii="Arial" w:hAnsi="Arial" w:cs="Arial"/>
          <w:sz w:val="24"/>
          <w:szCs w:val="24"/>
        </w:rPr>
        <w:t xml:space="preserve"> This cap has been in effect since the 2016</w:t>
      </w:r>
      <w:r w:rsidRPr="00565E68">
        <w:rPr>
          <w:rFonts w:ascii="Arial" w:eastAsia="Symbol" w:hAnsi="Arial" w:cs="Arial"/>
          <w:sz w:val="24"/>
          <w:szCs w:val="24"/>
        </w:rPr>
        <w:t>-</w:t>
      </w:r>
      <w:r w:rsidRPr="00565E68">
        <w:rPr>
          <w:rFonts w:ascii="Arial" w:hAnsi="Arial" w:cs="Arial"/>
          <w:sz w:val="24"/>
          <w:szCs w:val="24"/>
        </w:rPr>
        <w:t xml:space="preserve">2017 school year and applies to all states. Participation in alternate assessments is limited to only students that meet the eligibility definition of a student with </w:t>
      </w:r>
      <w:r w:rsidRPr="00565E68">
        <w:rPr>
          <w:rFonts w:ascii="Arial" w:hAnsi="Arial" w:cs="Arial"/>
          <w:i/>
          <w:iCs/>
          <w:sz w:val="24"/>
          <w:szCs w:val="24"/>
        </w:rPr>
        <w:t>the most</w:t>
      </w:r>
      <w:r w:rsidRPr="00565E68">
        <w:rPr>
          <w:rFonts w:ascii="Arial" w:hAnsi="Arial" w:cs="Arial"/>
          <w:sz w:val="24"/>
          <w:szCs w:val="24"/>
        </w:rPr>
        <w:t xml:space="preserve"> </w:t>
      </w:r>
      <w:r w:rsidRPr="00565E68">
        <w:rPr>
          <w:rFonts w:ascii="Arial" w:hAnsi="Arial" w:cs="Arial"/>
          <w:i/>
          <w:sz w:val="24"/>
          <w:szCs w:val="24"/>
        </w:rPr>
        <w:t>significant cognitive disabilities.</w:t>
      </w:r>
    </w:p>
    <w:p w14:paraId="671698A7" w14:textId="77777777" w:rsidR="00DE769C" w:rsidRPr="00565E68" w:rsidRDefault="00DE769C" w:rsidP="00DE769C">
      <w:pPr>
        <w:pStyle w:val="NormalWeb"/>
        <w:spacing w:before="0" w:beforeAutospacing="0" w:after="0" w:afterAutospacing="0"/>
        <w:rPr>
          <w:rFonts w:ascii="Arial" w:hAnsi="Arial" w:cs="Arial"/>
          <w:sz w:val="24"/>
          <w:szCs w:val="24"/>
        </w:rPr>
      </w:pPr>
    </w:p>
    <w:p w14:paraId="68EB1BFD" w14:textId="231454EF" w:rsidR="00DE769C" w:rsidRPr="00565E68" w:rsidRDefault="00DE769C" w:rsidP="00DE769C">
      <w:pPr>
        <w:pStyle w:val="NormalWeb"/>
        <w:spacing w:before="0" w:beforeAutospacing="0" w:after="0" w:afterAutospacing="0"/>
        <w:ind w:right="-270"/>
        <w:rPr>
          <w:rFonts w:ascii="Arial" w:hAnsi="Arial" w:cs="Arial"/>
          <w:sz w:val="24"/>
          <w:szCs w:val="24"/>
        </w:rPr>
      </w:pPr>
      <w:r w:rsidRPr="00565E68">
        <w:rPr>
          <w:rFonts w:ascii="Arial" w:hAnsi="Arial" w:cs="Arial"/>
          <w:sz w:val="24"/>
          <w:szCs w:val="24"/>
        </w:rPr>
        <w:t xml:space="preserve">Trainings and publications clarify the alternate assessment participation guidelines of the state’s eligibility definition of students with the most significant cognitive disabilities, plus additional relevant resources, including participation data for your district each year since 2017, is available at </w:t>
      </w:r>
      <w:hyperlink r:id="rId53" w:history="1">
        <w:r w:rsidRPr="00565E68">
          <w:rPr>
            <w:rStyle w:val="Hyperlink"/>
            <w:rFonts w:ascii="Arial" w:eastAsiaTheme="majorEastAsia" w:hAnsi="Arial" w:cs="Arial"/>
            <w:sz w:val="24"/>
            <w:szCs w:val="24"/>
          </w:rPr>
          <w:t>www.doe.mass.edu/mcas/alt/essa/</w:t>
        </w:r>
      </w:hyperlink>
      <w:r w:rsidRPr="00565E68">
        <w:rPr>
          <w:rFonts w:ascii="Arial" w:hAnsi="Arial" w:cs="Arial"/>
          <w:sz w:val="24"/>
          <w:szCs w:val="24"/>
        </w:rPr>
        <w:t>. Your district has assessed more than one percent of the total number of assessed students on the MCAS-Alt.</w:t>
      </w:r>
      <w:r w:rsidRPr="00565E68">
        <w:rPr>
          <w:rFonts w:ascii="Arial" w:hAnsi="Arial" w:cs="Arial"/>
          <w:b/>
          <w:sz w:val="24"/>
          <w:szCs w:val="24"/>
        </w:rPr>
        <w:t xml:space="preserve"> </w:t>
      </w:r>
      <w:r w:rsidRPr="00565E68">
        <w:rPr>
          <w:rFonts w:ascii="Arial" w:hAnsi="Arial" w:cs="Arial"/>
          <w:sz w:val="24"/>
          <w:szCs w:val="24"/>
        </w:rPr>
        <w:t>Educators and administrators in your district must closely examine which students are designated for those assessments. Although your district may already have made progress in reducing the number being alternately assessed, the overall percentage is still above the one percent threshold. We look forward to collaborating with your district to fully implement the revised MCAS-Alt eligibility definition and share evolved guidance to assist your IEP teams make evidenced-based decision on which students may participate in alternate assessments.</w:t>
      </w:r>
    </w:p>
    <w:p w14:paraId="1E9DAEDA" w14:textId="77777777" w:rsidR="00DE769C" w:rsidRPr="00565E68" w:rsidRDefault="00DE769C" w:rsidP="00DE769C">
      <w:pPr>
        <w:pStyle w:val="NormalWeb"/>
        <w:spacing w:before="0" w:beforeAutospacing="0" w:after="0" w:afterAutospacing="0"/>
        <w:rPr>
          <w:rFonts w:ascii="Arial" w:hAnsi="Arial" w:cs="Arial"/>
          <w:sz w:val="24"/>
          <w:szCs w:val="24"/>
        </w:rPr>
      </w:pPr>
    </w:p>
    <w:p w14:paraId="224990ED" w14:textId="500FD8B1" w:rsidR="00DE769C" w:rsidRPr="00565E68" w:rsidRDefault="00DE769C" w:rsidP="00DE769C">
      <w:pPr>
        <w:ind w:right="-360"/>
        <w:rPr>
          <w:rFonts w:cs="Arial"/>
        </w:rPr>
      </w:pPr>
      <w:r w:rsidRPr="00565E68">
        <w:rPr>
          <w:rFonts w:cs="Arial"/>
        </w:rPr>
        <w:t xml:space="preserve">You or your designee must respond to this memorandum with the information requested in the </w:t>
      </w:r>
      <w:r w:rsidRPr="00565E68">
        <w:rPr>
          <w:rFonts w:cs="Arial"/>
          <w:u w:val="single"/>
        </w:rPr>
        <w:t>attached Statement of Assurances</w:t>
      </w:r>
      <w:r w:rsidRPr="00565E68">
        <w:rPr>
          <w:rFonts w:cs="Arial"/>
        </w:rPr>
        <w:t xml:space="preserve"> </w:t>
      </w:r>
      <w:r w:rsidRPr="00565E68">
        <w:rPr>
          <w:rFonts w:cs="Arial"/>
          <w:b/>
        </w:rPr>
        <w:t xml:space="preserve">no later than </w:t>
      </w:r>
      <w:commentRangeStart w:id="9"/>
      <w:r w:rsidRPr="00565E68">
        <w:rPr>
          <w:rFonts w:cs="Arial"/>
          <w:b/>
        </w:rPr>
        <w:t>January 3</w:t>
      </w:r>
      <w:commentRangeEnd w:id="9"/>
      <w:r w:rsidR="0008156B">
        <w:rPr>
          <w:rFonts w:cs="Arial"/>
          <w:b/>
        </w:rPr>
        <w:t>0</w:t>
      </w:r>
      <w:r w:rsidR="006D32F2">
        <w:rPr>
          <w:rStyle w:val="CommentReference"/>
        </w:rPr>
        <w:commentReference w:id="9"/>
      </w:r>
      <w:r w:rsidRPr="00565E68">
        <w:rPr>
          <w:rFonts w:cs="Arial"/>
          <w:b/>
        </w:rPr>
        <w:t xml:space="preserve">, 2026. </w:t>
      </w:r>
      <w:r w:rsidRPr="00565E68">
        <w:rPr>
          <w:rFonts w:cs="Arial"/>
        </w:rPr>
        <w:t xml:space="preserve">The information you provide will be used to support the Massachusetts application for a waiver of the “one percent cap” from the U.S. Department of Education for the 2025‒2026 school year. </w:t>
      </w:r>
    </w:p>
    <w:p w14:paraId="52F09563" w14:textId="07C22C2B" w:rsidR="00DE769C" w:rsidRPr="00565E68" w:rsidRDefault="00DE769C" w:rsidP="00DE769C">
      <w:pPr>
        <w:ind w:right="-274"/>
        <w:rPr>
          <w:rFonts w:cs="Arial"/>
        </w:rPr>
      </w:pPr>
      <w:r w:rsidRPr="00565E68">
        <w:rPr>
          <w:rFonts w:cs="Arial"/>
        </w:rPr>
        <w:t xml:space="preserve">This request is being sent by email rather than regular mail so that you (or your designee) can respond electronically and return your district’s response more efficiently. Please address your responses </w:t>
      </w:r>
      <w:r w:rsidRPr="00565E68">
        <w:rPr>
          <w:rFonts w:cs="Arial"/>
          <w:b/>
        </w:rPr>
        <w:t>by January 3</w:t>
      </w:r>
      <w:r w:rsidR="0008156B">
        <w:rPr>
          <w:rFonts w:cs="Arial"/>
          <w:b/>
        </w:rPr>
        <w:t>0</w:t>
      </w:r>
      <w:r w:rsidRPr="00565E68">
        <w:rPr>
          <w:rFonts w:cs="Arial"/>
        </w:rPr>
        <w:t xml:space="preserve"> to Robert W. Pelychaty, Manager of Inclusive Assessment, at </w:t>
      </w:r>
      <w:hyperlink r:id="rId58" w:history="1">
        <w:r w:rsidRPr="00565E68">
          <w:rPr>
            <w:rStyle w:val="Hyperlink"/>
            <w:rFonts w:cs="Arial"/>
            <w:bCs/>
            <w:iCs/>
          </w:rPr>
          <w:t>robert.pelychaty@mass.gov</w:t>
        </w:r>
      </w:hyperlink>
      <w:r w:rsidRPr="00565E68">
        <w:rPr>
          <w:rFonts w:cs="Arial"/>
        </w:rPr>
        <w:t xml:space="preserve">. If you have questions or wish to discuss this further, please contact the office of Student Assessment Services at 781-338-3625 or by email at mcas@mass.gov. </w:t>
      </w:r>
    </w:p>
    <w:p w14:paraId="7950B28A" w14:textId="77777777" w:rsidR="00DE769C" w:rsidRPr="00565E68" w:rsidRDefault="00DE769C" w:rsidP="00DE769C">
      <w:pPr>
        <w:ind w:right="-270"/>
        <w:rPr>
          <w:rFonts w:cs="Arial"/>
        </w:rPr>
      </w:pPr>
      <w:r w:rsidRPr="00565E68">
        <w:rPr>
          <w:rFonts w:cs="Arial"/>
        </w:rPr>
        <w:lastRenderedPageBreak/>
        <w:t>Thank you for your attention to this timely and important information.</w:t>
      </w:r>
    </w:p>
    <w:p w14:paraId="27DE40F6" w14:textId="77777777" w:rsidR="00DE769C" w:rsidRPr="00641108" w:rsidRDefault="00DE769C" w:rsidP="00641108">
      <w:pPr>
        <w:pStyle w:val="Heading2"/>
        <w:jc w:val="center"/>
        <w:rPr>
          <w:sz w:val="36"/>
          <w:szCs w:val="36"/>
        </w:rPr>
      </w:pPr>
      <w:r w:rsidRPr="00565E68">
        <w:rPr>
          <w:sz w:val="24"/>
          <w:szCs w:val="24"/>
        </w:rPr>
        <w:br w:type="page"/>
      </w:r>
      <w:r w:rsidRPr="00641108">
        <w:rPr>
          <w:sz w:val="36"/>
          <w:szCs w:val="36"/>
        </w:rPr>
        <w:lastRenderedPageBreak/>
        <w:t>STATEMENT OF ASSURANCES</w:t>
      </w:r>
    </w:p>
    <w:p w14:paraId="7AFB3861" w14:textId="37F66BCE" w:rsidR="00DE769C" w:rsidRPr="00C2328F" w:rsidRDefault="00DE769C" w:rsidP="00DE769C">
      <w:pPr>
        <w:spacing w:line="23" w:lineRule="atLeast"/>
        <w:ind w:right="-90"/>
        <w:rPr>
          <w:rFonts w:cs="Arial"/>
          <w:iCs/>
        </w:rPr>
      </w:pPr>
      <w:r w:rsidRPr="00C2328F">
        <w:rPr>
          <w:rFonts w:cs="Arial"/>
          <w:iCs/>
        </w:rPr>
        <w:t xml:space="preserve">Please complete the information on this form and submit it no later than </w:t>
      </w:r>
      <w:commentRangeStart w:id="10"/>
      <w:r w:rsidRPr="00C2328F">
        <w:rPr>
          <w:rFonts w:cs="Arial"/>
          <w:iCs/>
        </w:rPr>
        <w:t>January 3</w:t>
      </w:r>
      <w:r w:rsidR="0008156B">
        <w:rPr>
          <w:rFonts w:cs="Arial"/>
          <w:iCs/>
        </w:rPr>
        <w:t>0</w:t>
      </w:r>
      <w:r w:rsidRPr="00C2328F">
        <w:rPr>
          <w:rFonts w:cs="Arial"/>
          <w:iCs/>
        </w:rPr>
        <w:t>, 2026,</w:t>
      </w:r>
      <w:r w:rsidR="002E5675">
        <w:rPr>
          <w:rFonts w:cs="Arial"/>
          <w:iCs/>
        </w:rPr>
        <w:t xml:space="preserve"> to</w:t>
      </w:r>
      <w:r w:rsidRPr="00C2328F">
        <w:rPr>
          <w:rFonts w:cs="Arial"/>
          <w:iCs/>
        </w:rPr>
        <w:t xml:space="preserve"> </w:t>
      </w:r>
      <w:r w:rsidR="009428F7">
        <w:rPr>
          <w:rFonts w:cs="Arial"/>
          <w:iCs/>
        </w:rPr>
        <w:t>Robert Pelychaty</w:t>
      </w:r>
      <w:r w:rsidR="00126CF4">
        <w:rPr>
          <w:rFonts w:cs="Arial"/>
        </w:rPr>
        <w:t>,</w:t>
      </w:r>
      <w:r w:rsidR="002E5675">
        <w:rPr>
          <w:rFonts w:cs="Arial"/>
        </w:rPr>
        <w:t xml:space="preserve"> Manager of Inclusive Assessment</w:t>
      </w:r>
      <w:r w:rsidRPr="00C2328F">
        <w:rPr>
          <w:rFonts w:cs="Arial"/>
          <w:iCs/>
        </w:rPr>
        <w:t xml:space="preserve"> Office of Student Assessment, at </w:t>
      </w:r>
      <w:hyperlink r:id="rId59" w:history="1">
        <w:r w:rsidR="00126CF4" w:rsidRPr="00DF1FED">
          <w:rPr>
            <w:rStyle w:val="Hyperlink"/>
            <w:rFonts w:cs="Arial"/>
          </w:rPr>
          <w:t>Robert.Pelychaty</w:t>
        </w:r>
        <w:r w:rsidR="00126CF4" w:rsidRPr="00DF1FED">
          <w:rPr>
            <w:rStyle w:val="Hyperlink"/>
            <w:rFonts w:cs="Arial"/>
            <w:iCs/>
          </w:rPr>
          <w:t>@mass.gov</w:t>
        </w:r>
      </w:hyperlink>
      <w:r w:rsidRPr="00C2328F">
        <w:rPr>
          <w:rFonts w:cs="Arial"/>
          <w:iCs/>
        </w:rPr>
        <w:t>.</w:t>
      </w:r>
      <w:commentRangeEnd w:id="10"/>
      <w:r w:rsidR="001B6D89">
        <w:rPr>
          <w:rStyle w:val="CommentReference"/>
        </w:rPr>
        <w:commentReference w:id="10"/>
      </w:r>
    </w:p>
    <w:p w14:paraId="12AECFE9" w14:textId="77777777" w:rsidR="00DE769C" w:rsidRDefault="00DE769C" w:rsidP="00DE769C">
      <w:pPr>
        <w:pStyle w:val="ListParagraph"/>
        <w:numPr>
          <w:ilvl w:val="0"/>
          <w:numId w:val="36"/>
        </w:numPr>
        <w:spacing w:line="23" w:lineRule="atLeast"/>
        <w:rPr>
          <w:rFonts w:cs="Arial"/>
          <w:iCs/>
        </w:rPr>
      </w:pPr>
      <w:r w:rsidRPr="00C2328F">
        <w:rPr>
          <w:rFonts w:cs="Arial"/>
          <w:iCs/>
        </w:rPr>
        <w:t>District:</w:t>
      </w:r>
    </w:p>
    <w:p w14:paraId="576ADC0F" w14:textId="77777777" w:rsidR="00DE769C" w:rsidRPr="00B743D2" w:rsidRDefault="00DE769C" w:rsidP="00DE769C">
      <w:pPr>
        <w:pStyle w:val="ListParagraph"/>
        <w:numPr>
          <w:ilvl w:val="0"/>
          <w:numId w:val="36"/>
        </w:numPr>
        <w:spacing w:line="23" w:lineRule="atLeast"/>
        <w:rPr>
          <w:rFonts w:cs="Arial"/>
          <w:iCs/>
        </w:rPr>
      </w:pPr>
      <w:r w:rsidRPr="00B743D2">
        <w:rPr>
          <w:rFonts w:cs="Arial"/>
          <w:iCs/>
        </w:rPr>
        <w:t>Name of person completing this form:</w:t>
      </w:r>
    </w:p>
    <w:p w14:paraId="3989110D" w14:textId="77777777" w:rsidR="00DE769C" w:rsidRPr="00B743D2" w:rsidRDefault="00DE769C" w:rsidP="00DE769C">
      <w:pPr>
        <w:pStyle w:val="ListParagraph"/>
        <w:numPr>
          <w:ilvl w:val="0"/>
          <w:numId w:val="36"/>
        </w:numPr>
        <w:spacing w:line="23" w:lineRule="atLeast"/>
        <w:rPr>
          <w:rFonts w:cs="Arial"/>
          <w:iCs/>
        </w:rPr>
      </w:pPr>
      <w:r w:rsidRPr="00B743D2">
        <w:rPr>
          <w:rFonts w:cs="Arial"/>
          <w:iCs/>
        </w:rPr>
        <w:t>Title:</w:t>
      </w:r>
    </w:p>
    <w:p w14:paraId="5A600540" w14:textId="77777777" w:rsidR="00DE769C" w:rsidRPr="00B743D2" w:rsidRDefault="00DE769C" w:rsidP="00DE769C">
      <w:pPr>
        <w:pStyle w:val="ListParagraph"/>
        <w:numPr>
          <w:ilvl w:val="0"/>
          <w:numId w:val="36"/>
        </w:numPr>
        <w:spacing w:line="23" w:lineRule="atLeast"/>
        <w:rPr>
          <w:rFonts w:cs="Arial"/>
          <w:iCs/>
        </w:rPr>
      </w:pPr>
      <w:r w:rsidRPr="00B743D2">
        <w:rPr>
          <w:rFonts w:cs="Arial"/>
          <w:iCs/>
        </w:rPr>
        <w:t xml:space="preserve">The superintendent has reviewed and approved the submission of the following responses to DESE. </w:t>
      </w:r>
      <w:r w:rsidRPr="00C2328F">
        <w:rPr>
          <w:rFonts w:ascii="Segoe UI Symbol" w:eastAsia="MS Gothic" w:hAnsi="Segoe UI Symbol" w:cs="Segoe UI Symbol"/>
          <w:iCs/>
        </w:rPr>
        <w:t>☐</w:t>
      </w:r>
      <w:r w:rsidRPr="00C2328F">
        <w:rPr>
          <w:rFonts w:cs="Arial"/>
          <w:iCs/>
        </w:rPr>
        <w:t xml:space="preserve"> Yes     </w:t>
      </w:r>
      <w:r w:rsidRPr="00C2328F">
        <w:rPr>
          <w:rFonts w:ascii="Segoe UI Symbol" w:eastAsia="MS Gothic" w:hAnsi="Segoe UI Symbol" w:cs="Segoe UI Symbol"/>
          <w:iCs/>
        </w:rPr>
        <w:t>☐</w:t>
      </w:r>
      <w:r w:rsidRPr="00C2328F">
        <w:rPr>
          <w:rFonts w:cs="Arial"/>
          <w:iCs/>
        </w:rPr>
        <w:t xml:space="preserve"> No</w:t>
      </w:r>
    </w:p>
    <w:p w14:paraId="30B646D0" w14:textId="77777777" w:rsidR="00DE769C" w:rsidRPr="00C2328F" w:rsidRDefault="00DE769C" w:rsidP="00DE769C">
      <w:pPr>
        <w:pStyle w:val="ListParagraph"/>
        <w:spacing w:line="23" w:lineRule="atLeast"/>
        <w:ind w:left="360"/>
        <w:rPr>
          <w:rFonts w:cs="Arial"/>
          <w:iCs/>
        </w:rPr>
      </w:pPr>
      <w:r w:rsidRPr="00B743D2">
        <w:rPr>
          <w:rFonts w:cs="Arial"/>
          <w:iCs/>
        </w:rPr>
        <w:t>(Please note that all responses are available to the public upon request.)</w:t>
      </w:r>
    </w:p>
    <w:p w14:paraId="4013F3EC" w14:textId="201F83B5" w:rsidR="00907549" w:rsidRPr="00C2328F" w:rsidRDefault="00DE769C" w:rsidP="00907549">
      <w:pPr>
        <w:spacing w:line="23" w:lineRule="atLeast"/>
        <w:ind w:right="-90"/>
        <w:rPr>
          <w:rFonts w:cs="Arial"/>
          <w:iCs/>
        </w:rPr>
      </w:pPr>
      <w:r w:rsidRPr="00C2328F">
        <w:rPr>
          <w:rFonts w:cs="Arial"/>
          <w:iCs/>
        </w:rPr>
        <w:t xml:space="preserve">Please check one </w:t>
      </w:r>
      <w:r w:rsidR="00907549">
        <w:rPr>
          <w:rFonts w:cs="Arial"/>
          <w:iCs/>
        </w:rPr>
        <w:t>(</w:t>
      </w:r>
      <w:r w:rsidR="00907549" w:rsidRPr="00C2328F">
        <w:rPr>
          <w:rFonts w:cs="Arial"/>
          <w:iCs/>
        </w:rPr>
        <w:t xml:space="preserve">* </w:t>
      </w:r>
      <w:r w:rsidR="00907549">
        <w:rPr>
          <w:rFonts w:cs="Arial"/>
          <w:iCs/>
        </w:rPr>
        <w:t>n</w:t>
      </w:r>
      <w:r w:rsidR="00907549" w:rsidRPr="00C2328F">
        <w:rPr>
          <w:rFonts w:cs="Arial"/>
          <w:iCs/>
        </w:rPr>
        <w:t>ew for the 2025–2026 school year</w:t>
      </w:r>
      <w:r w:rsidR="00907549">
        <w:rPr>
          <w:rFonts w:cs="Arial"/>
          <w:iCs/>
        </w:rPr>
        <w:t>)</w:t>
      </w:r>
    </w:p>
    <w:p w14:paraId="0A1B3AD4" w14:textId="77777777" w:rsidR="00DE769C" w:rsidRPr="00381383" w:rsidRDefault="00DE769C" w:rsidP="00DE769C">
      <w:pPr>
        <w:spacing w:line="23" w:lineRule="atLeast"/>
        <w:ind w:right="-90"/>
        <w:rPr>
          <w:rFonts w:cs="Arial"/>
          <w:iCs/>
        </w:rPr>
      </w:pPr>
      <w:r w:rsidRPr="00C2328F">
        <w:rPr>
          <w:rFonts w:ascii="Segoe UI Symbol" w:eastAsia="MS Gothic" w:hAnsi="Segoe UI Symbol" w:cs="Segoe UI Symbol"/>
          <w:iCs/>
        </w:rPr>
        <w:t>☐</w:t>
      </w:r>
      <w:r w:rsidRPr="00C2328F">
        <w:rPr>
          <w:rFonts w:cs="Arial"/>
          <w:iCs/>
        </w:rPr>
        <w:t xml:space="preserve"> My district does not expect to exceed 1.0 percent of the number of tested students taking the MCAS-Alt in the 2025–2026 school year. </w:t>
      </w:r>
      <w:r w:rsidRPr="00381383">
        <w:rPr>
          <w:rFonts w:cs="Arial"/>
          <w:iCs/>
        </w:rPr>
        <w:t>(Complete questions 1-3 on this form only.)</w:t>
      </w:r>
    </w:p>
    <w:p w14:paraId="51AC84B9" w14:textId="77777777" w:rsidR="00DE769C" w:rsidRPr="00C2328F" w:rsidRDefault="00DE769C" w:rsidP="00DE769C">
      <w:pPr>
        <w:spacing w:line="23" w:lineRule="atLeast"/>
        <w:ind w:right="-90"/>
        <w:rPr>
          <w:rFonts w:cs="Arial"/>
          <w:iCs/>
          <w:color w:val="C00000"/>
        </w:rPr>
      </w:pPr>
      <w:r w:rsidRPr="00C2328F">
        <w:rPr>
          <w:rFonts w:eastAsia="MS Gothic" w:cs="Arial"/>
          <w:iCs/>
        </w:rPr>
        <w:t>*</w:t>
      </w:r>
      <w:r w:rsidRPr="00C2328F">
        <w:rPr>
          <w:rFonts w:ascii="Segoe UI Symbol" w:eastAsia="MS Gothic" w:hAnsi="Segoe UI Symbol" w:cs="Segoe UI Symbol"/>
          <w:iCs/>
        </w:rPr>
        <w:t>☐</w:t>
      </w:r>
      <w:r w:rsidRPr="00C2328F">
        <w:rPr>
          <w:rFonts w:cs="Arial"/>
          <w:iCs/>
        </w:rPr>
        <w:t xml:space="preserve"> My district expects to exceed 1.0 percent but less than 1.75 percent of the number of tested students taking the MCAS-Alt in the 2025–2026 school year.</w:t>
      </w:r>
      <w:r w:rsidRPr="0042222C">
        <w:rPr>
          <w:rFonts w:cs="Arial"/>
          <w:iCs/>
        </w:rPr>
        <w:t xml:space="preserve"> (Complete all questions on this form.)</w:t>
      </w:r>
    </w:p>
    <w:p w14:paraId="626C7F67" w14:textId="45487602" w:rsidR="00DE769C" w:rsidRPr="00C2328F" w:rsidRDefault="00DE769C" w:rsidP="00DE769C">
      <w:pPr>
        <w:spacing w:line="23" w:lineRule="atLeast"/>
        <w:ind w:right="-90"/>
        <w:rPr>
          <w:rFonts w:cs="Arial"/>
          <w:iCs/>
          <w:color w:val="C00000"/>
        </w:rPr>
      </w:pPr>
      <w:r w:rsidRPr="00C2328F">
        <w:rPr>
          <w:rFonts w:eastAsia="MS Gothic" w:cs="Arial"/>
          <w:iCs/>
        </w:rPr>
        <w:t>*</w:t>
      </w:r>
      <w:r w:rsidRPr="00C2328F">
        <w:rPr>
          <w:rFonts w:ascii="Segoe UI Symbol" w:eastAsia="MS Gothic" w:hAnsi="Segoe UI Symbol" w:cs="Segoe UI Symbol"/>
          <w:iCs/>
        </w:rPr>
        <w:t>☐</w:t>
      </w:r>
      <w:r w:rsidRPr="00C2328F">
        <w:rPr>
          <w:rFonts w:cs="Arial"/>
          <w:iCs/>
        </w:rPr>
        <w:t xml:space="preserve">  My district expects to exceed 1.75 percent of the number of tested students taking the MCAS-Alt in the 2025–2026 school year and acknowledges that this is significantly higher than the state average and a DESE</w:t>
      </w:r>
      <w:r w:rsidR="003936F6">
        <w:rPr>
          <w:rFonts w:cs="Arial"/>
        </w:rPr>
        <w:t>-</w:t>
      </w:r>
      <w:r w:rsidRPr="00C2328F">
        <w:rPr>
          <w:rFonts w:cs="Arial"/>
          <w:iCs/>
        </w:rPr>
        <w:t>sponsored MCAS-Alt eligibility training may be warranted.</w:t>
      </w:r>
      <w:r w:rsidRPr="0042222C">
        <w:rPr>
          <w:rFonts w:cs="Arial"/>
          <w:iCs/>
        </w:rPr>
        <w:t xml:space="preserve"> (Complete all questions on this form.)</w:t>
      </w:r>
    </w:p>
    <w:p w14:paraId="77607638" w14:textId="77777777" w:rsidR="00DE769C" w:rsidRPr="00C2328F" w:rsidRDefault="00DE769C" w:rsidP="00DE769C">
      <w:pPr>
        <w:spacing w:line="23" w:lineRule="atLeast"/>
        <w:ind w:right="-630"/>
        <w:rPr>
          <w:rFonts w:cs="Arial"/>
          <w:iCs/>
        </w:rPr>
      </w:pPr>
      <w:r w:rsidRPr="00C2328F">
        <w:rPr>
          <w:rFonts w:cs="Arial"/>
          <w:iCs/>
        </w:rPr>
        <w:t xml:space="preserve">Your district’s MCAS-Alt participation data is available at </w:t>
      </w:r>
      <w:hyperlink r:id="rId60" w:history="1">
        <w:r w:rsidRPr="00C2328F">
          <w:rPr>
            <w:rStyle w:val="Hyperlink"/>
            <w:rFonts w:cs="Arial"/>
            <w:iCs/>
          </w:rPr>
          <w:t>www.doe.mass.edu/mcas/alt/essa/participants-district.xlsx</w:t>
        </w:r>
      </w:hyperlink>
      <w:r w:rsidRPr="00C2328F">
        <w:rPr>
          <w:rFonts w:cs="Arial"/>
          <w:iCs/>
        </w:rPr>
        <w:t xml:space="preserve">. </w:t>
      </w:r>
    </w:p>
    <w:p w14:paraId="4AA44073" w14:textId="77777777" w:rsidR="00DE769C" w:rsidRPr="00757DF1" w:rsidRDefault="00DE769C" w:rsidP="00DE769C">
      <w:pPr>
        <w:pStyle w:val="ListParagraph"/>
        <w:widowControl w:val="0"/>
        <w:numPr>
          <w:ilvl w:val="0"/>
          <w:numId w:val="22"/>
        </w:numPr>
        <w:spacing w:line="23" w:lineRule="atLeast"/>
        <w:ind w:right="-630"/>
        <w:rPr>
          <w:rFonts w:cs="Arial"/>
          <w:iCs/>
        </w:rPr>
      </w:pPr>
      <w:r w:rsidRPr="00C2328F">
        <w:rPr>
          <w:rFonts w:cs="Arial"/>
          <w:iCs/>
        </w:rPr>
        <w:t>Please check Yes or No for each of the following statements.</w:t>
      </w:r>
    </w:p>
    <w:tbl>
      <w:tblPr>
        <w:tblStyle w:val="TableGrid"/>
        <w:tblW w:w="9648"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tatement of assurance checklist "/>
        <w:tblDescription w:val="The table below has a series of question for school leader to answer yes or no about whether the school staff is following updated procedures."/>
      </w:tblPr>
      <w:tblGrid>
        <w:gridCol w:w="625"/>
        <w:gridCol w:w="630"/>
        <w:gridCol w:w="8393"/>
      </w:tblGrid>
      <w:tr w:rsidR="00DE769C" w:rsidRPr="005D0457" w14:paraId="2869B8DE" w14:textId="77777777">
        <w:trPr>
          <w:trHeight w:val="224"/>
        </w:trPr>
        <w:tc>
          <w:tcPr>
            <w:tcW w:w="625" w:type="dxa"/>
            <w:vAlign w:val="center"/>
          </w:tcPr>
          <w:p w14:paraId="1A494A3B"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Arial" w:hAnsi="Arial" w:cs="Arial"/>
                <w:iCs/>
                <w:sz w:val="22"/>
                <w:szCs w:val="22"/>
              </w:rPr>
              <w:t>Yes</w:t>
            </w:r>
          </w:p>
        </w:tc>
        <w:tc>
          <w:tcPr>
            <w:tcW w:w="630" w:type="dxa"/>
            <w:vAlign w:val="center"/>
          </w:tcPr>
          <w:p w14:paraId="08B173BB"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Arial" w:hAnsi="Arial" w:cs="Arial"/>
                <w:iCs/>
                <w:sz w:val="22"/>
                <w:szCs w:val="22"/>
              </w:rPr>
              <w:t>No</w:t>
            </w:r>
          </w:p>
        </w:tc>
        <w:tc>
          <w:tcPr>
            <w:tcW w:w="8393" w:type="dxa"/>
            <w:vAlign w:val="center"/>
          </w:tcPr>
          <w:p w14:paraId="1AB18C8D" w14:textId="1F5B311D" w:rsidR="00DE769C" w:rsidRPr="00585DDC" w:rsidRDefault="005F65C6" w:rsidP="00DB3E12">
            <w:pPr>
              <w:pStyle w:val="NormalWeb"/>
              <w:spacing w:before="0" w:beforeAutospacing="0" w:after="0" w:afterAutospacing="0" w:line="23" w:lineRule="atLeast"/>
              <w:ind w:right="-90"/>
              <w:jc w:val="center"/>
              <w:rPr>
                <w:rFonts w:ascii="Arial" w:hAnsi="Arial" w:cs="Arial"/>
                <w:iCs/>
                <w:sz w:val="22"/>
                <w:szCs w:val="22"/>
              </w:rPr>
            </w:pPr>
            <w:r w:rsidRPr="00585DDC">
              <w:rPr>
                <w:rFonts w:ascii="Arial" w:hAnsi="Arial" w:cs="Arial"/>
                <w:iCs/>
                <w:sz w:val="22"/>
                <w:szCs w:val="22"/>
              </w:rPr>
              <w:t>Updated A</w:t>
            </w:r>
            <w:r w:rsidR="00DE769C" w:rsidRPr="00585DDC">
              <w:rPr>
                <w:rFonts w:ascii="Arial" w:hAnsi="Arial" w:cs="Arial"/>
                <w:iCs/>
                <w:sz w:val="22"/>
                <w:szCs w:val="22"/>
              </w:rPr>
              <w:t xml:space="preserve">ssurances for 2025–2026 </w:t>
            </w:r>
            <w:r w:rsidRPr="00585DDC">
              <w:rPr>
                <w:rFonts w:ascii="Arial" w:hAnsi="Arial" w:cs="Arial"/>
                <w:iCs/>
                <w:sz w:val="22"/>
                <w:szCs w:val="22"/>
              </w:rPr>
              <w:t>S</w:t>
            </w:r>
            <w:r w:rsidR="00DE769C" w:rsidRPr="00585DDC">
              <w:rPr>
                <w:rFonts w:ascii="Arial" w:hAnsi="Arial" w:cs="Arial"/>
                <w:iCs/>
                <w:sz w:val="22"/>
                <w:szCs w:val="22"/>
              </w:rPr>
              <w:t xml:space="preserve">chool </w:t>
            </w:r>
            <w:r w:rsidRPr="00585DDC">
              <w:rPr>
                <w:rFonts w:ascii="Arial" w:hAnsi="Arial" w:cs="Arial"/>
                <w:iCs/>
                <w:sz w:val="22"/>
                <w:szCs w:val="22"/>
              </w:rPr>
              <w:t>Y</w:t>
            </w:r>
            <w:r w:rsidR="00DE769C" w:rsidRPr="00585DDC">
              <w:rPr>
                <w:rFonts w:ascii="Arial" w:hAnsi="Arial" w:cs="Arial"/>
                <w:iCs/>
                <w:sz w:val="22"/>
                <w:szCs w:val="22"/>
              </w:rPr>
              <w:t>ear</w:t>
            </w:r>
          </w:p>
        </w:tc>
      </w:tr>
      <w:tr w:rsidR="00DE769C" w:rsidRPr="005D0457" w14:paraId="2F1708CC" w14:textId="77777777">
        <w:trPr>
          <w:trHeight w:val="737"/>
        </w:trPr>
        <w:tc>
          <w:tcPr>
            <w:tcW w:w="625" w:type="dxa"/>
            <w:vAlign w:val="center"/>
          </w:tcPr>
          <w:p w14:paraId="7AE5E699"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630" w:type="dxa"/>
            <w:vAlign w:val="center"/>
          </w:tcPr>
          <w:p w14:paraId="60CC867F"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8393" w:type="dxa"/>
            <w:vAlign w:val="center"/>
          </w:tcPr>
          <w:p w14:paraId="2150AD5A" w14:textId="77777777" w:rsidR="00DE769C" w:rsidRPr="00585DDC" w:rsidRDefault="00DE769C" w:rsidP="00DB3E12">
            <w:pPr>
              <w:pStyle w:val="NormalWeb"/>
              <w:spacing w:before="0" w:beforeAutospacing="0" w:after="0" w:afterAutospacing="0" w:line="23" w:lineRule="atLeast"/>
              <w:ind w:right="-90"/>
              <w:rPr>
                <w:rFonts w:ascii="Arial" w:hAnsi="Arial" w:cs="Arial"/>
                <w:iCs/>
                <w:sz w:val="22"/>
                <w:szCs w:val="22"/>
              </w:rPr>
            </w:pPr>
            <w:r w:rsidRPr="00585DDC">
              <w:rPr>
                <w:rFonts w:ascii="Arial" w:hAnsi="Arial" w:cs="Arial"/>
                <w:iCs/>
                <w:sz w:val="22"/>
                <w:szCs w:val="22"/>
              </w:rPr>
              <w:t xml:space="preserve">IEP teams follow the state’s (DESE’s) previously updated guidelines and eligibility criteria for students with the most significant cognitive disabilities (available online at </w:t>
            </w:r>
            <w:hyperlink r:id="rId61" w:history="1">
              <w:r w:rsidRPr="00585DDC">
                <w:rPr>
                  <w:rStyle w:val="Hyperlink"/>
                  <w:rFonts w:ascii="Arial" w:eastAsiaTheme="majorEastAsia" w:hAnsi="Arial" w:cs="Arial"/>
                  <w:iCs/>
                  <w:sz w:val="22"/>
                  <w:szCs w:val="22"/>
                </w:rPr>
                <w:t>www.doe.mass.edu/mcas/alt/essa/</w:t>
              </w:r>
            </w:hyperlink>
            <w:r w:rsidRPr="00585DDC">
              <w:rPr>
                <w:rStyle w:val="Hyperlink"/>
                <w:rFonts w:ascii="Arial" w:eastAsiaTheme="majorEastAsia" w:hAnsi="Arial" w:cs="Arial"/>
                <w:iCs/>
                <w:sz w:val="22"/>
                <w:szCs w:val="22"/>
              </w:rPr>
              <w:t>)</w:t>
            </w:r>
            <w:r w:rsidRPr="00585DDC">
              <w:rPr>
                <w:rFonts w:ascii="Arial" w:hAnsi="Arial" w:cs="Arial"/>
                <w:iCs/>
                <w:sz w:val="22"/>
                <w:szCs w:val="22"/>
              </w:rPr>
              <w:t xml:space="preserve"> regarding which students should take the MCAS-Alt. </w:t>
            </w:r>
          </w:p>
        </w:tc>
      </w:tr>
      <w:tr w:rsidR="00DE769C" w:rsidRPr="005D0457" w14:paraId="112F4AC7" w14:textId="77777777">
        <w:trPr>
          <w:trHeight w:val="539"/>
        </w:trPr>
        <w:tc>
          <w:tcPr>
            <w:tcW w:w="625" w:type="dxa"/>
            <w:vAlign w:val="center"/>
          </w:tcPr>
          <w:p w14:paraId="21B94F4E" w14:textId="77777777" w:rsidR="00DE769C" w:rsidRPr="00585DDC" w:rsidRDefault="00DE769C" w:rsidP="00DB3E12">
            <w:pPr>
              <w:pStyle w:val="NormalWeb"/>
              <w:spacing w:before="0" w:beforeAutospacing="0" w:after="0" w:afterAutospacing="0" w:line="23" w:lineRule="atLeast"/>
              <w:ind w:right="-86"/>
              <w:jc w:val="center"/>
              <w:rPr>
                <w:rFonts w:ascii="Arial" w:eastAsia="MS Gothic" w:hAnsi="Arial" w:cs="Arial"/>
                <w:iCs/>
                <w:sz w:val="22"/>
                <w:szCs w:val="22"/>
              </w:rPr>
            </w:pPr>
            <w:r w:rsidRPr="00585DDC">
              <w:rPr>
                <w:rFonts w:ascii="Segoe UI Symbol" w:eastAsia="MS Gothic" w:hAnsi="Segoe UI Symbol" w:cs="Segoe UI Symbol"/>
                <w:iCs/>
                <w:sz w:val="22"/>
                <w:szCs w:val="22"/>
              </w:rPr>
              <w:t>☐</w:t>
            </w:r>
          </w:p>
        </w:tc>
        <w:tc>
          <w:tcPr>
            <w:tcW w:w="630" w:type="dxa"/>
            <w:vAlign w:val="center"/>
          </w:tcPr>
          <w:p w14:paraId="5D242AF7" w14:textId="77777777" w:rsidR="00DE769C" w:rsidRPr="00585DDC" w:rsidRDefault="00DE769C" w:rsidP="00DB3E12">
            <w:pPr>
              <w:pStyle w:val="NormalWeb"/>
              <w:spacing w:before="0" w:beforeAutospacing="0" w:after="0" w:afterAutospacing="0" w:line="23" w:lineRule="atLeast"/>
              <w:ind w:right="-86"/>
              <w:jc w:val="center"/>
              <w:rPr>
                <w:rFonts w:ascii="Arial" w:eastAsia="MS Gothic" w:hAnsi="Arial" w:cs="Arial"/>
                <w:iCs/>
                <w:sz w:val="22"/>
                <w:szCs w:val="22"/>
              </w:rPr>
            </w:pPr>
            <w:r w:rsidRPr="00585DDC">
              <w:rPr>
                <w:rFonts w:ascii="Segoe UI Symbol" w:eastAsia="MS Gothic" w:hAnsi="Segoe UI Symbol" w:cs="Segoe UI Symbol"/>
                <w:iCs/>
                <w:sz w:val="22"/>
                <w:szCs w:val="22"/>
              </w:rPr>
              <w:t>☐</w:t>
            </w:r>
          </w:p>
        </w:tc>
        <w:tc>
          <w:tcPr>
            <w:tcW w:w="8393" w:type="dxa"/>
            <w:vAlign w:val="center"/>
          </w:tcPr>
          <w:p w14:paraId="4F913872" w14:textId="77777777" w:rsidR="00DE769C" w:rsidRPr="00585DDC" w:rsidRDefault="00DE769C" w:rsidP="00DB3E12">
            <w:pPr>
              <w:pStyle w:val="NormalWeb"/>
              <w:spacing w:before="0" w:beforeAutospacing="0" w:after="0" w:afterAutospacing="0" w:line="23" w:lineRule="atLeast"/>
              <w:ind w:right="-90"/>
              <w:rPr>
                <w:rFonts w:ascii="Arial" w:hAnsi="Arial" w:cs="Arial"/>
                <w:iCs/>
                <w:sz w:val="22"/>
                <w:szCs w:val="22"/>
              </w:rPr>
            </w:pPr>
            <w:r w:rsidRPr="00585DDC">
              <w:rPr>
                <w:rFonts w:ascii="Arial" w:hAnsi="Arial" w:cs="Arial"/>
                <w:iCs/>
                <w:sz w:val="22"/>
                <w:szCs w:val="22"/>
              </w:rPr>
              <w:t xml:space="preserve">For each student participating in the MCAS-Alt, the district completed and retained a copy of the required </w:t>
            </w:r>
            <w:hyperlink r:id="rId62" w:history="1">
              <w:r w:rsidRPr="00585DDC">
                <w:rPr>
                  <w:rStyle w:val="Hyperlink"/>
                  <w:rFonts w:ascii="Arial" w:eastAsiaTheme="majorEastAsia" w:hAnsi="Arial" w:cs="Arial"/>
                  <w:iCs/>
                  <w:sz w:val="22"/>
                  <w:szCs w:val="22"/>
                </w:rPr>
                <w:t>Companion document: Alternate Assessment Participation Tool</w:t>
              </w:r>
            </w:hyperlink>
            <w:r w:rsidRPr="00585DDC">
              <w:rPr>
                <w:rFonts w:ascii="Arial" w:hAnsi="Arial" w:cs="Arial"/>
                <w:iCs/>
                <w:sz w:val="22"/>
                <w:szCs w:val="22"/>
              </w:rPr>
              <w:t xml:space="preserve">. </w:t>
            </w:r>
          </w:p>
        </w:tc>
      </w:tr>
      <w:tr w:rsidR="00DE769C" w:rsidRPr="005D0457" w14:paraId="05C02C1C" w14:textId="77777777">
        <w:tc>
          <w:tcPr>
            <w:tcW w:w="625" w:type="dxa"/>
            <w:vAlign w:val="center"/>
          </w:tcPr>
          <w:p w14:paraId="5E547435"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630" w:type="dxa"/>
            <w:vAlign w:val="center"/>
          </w:tcPr>
          <w:p w14:paraId="68FAECC5"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8393" w:type="dxa"/>
            <w:vAlign w:val="center"/>
          </w:tcPr>
          <w:p w14:paraId="7D5A2165" w14:textId="77777777" w:rsidR="00DE769C" w:rsidRPr="00585DDC" w:rsidRDefault="00DE769C" w:rsidP="00DB3E12">
            <w:pPr>
              <w:pStyle w:val="NormalWeb"/>
              <w:spacing w:before="0" w:beforeAutospacing="0" w:after="0" w:afterAutospacing="0" w:line="23" w:lineRule="atLeast"/>
              <w:ind w:right="-180"/>
              <w:rPr>
                <w:rFonts w:ascii="Arial" w:hAnsi="Arial" w:cs="Arial"/>
                <w:iCs/>
                <w:sz w:val="22"/>
                <w:szCs w:val="22"/>
              </w:rPr>
            </w:pPr>
            <w:r w:rsidRPr="00585DDC">
              <w:rPr>
                <w:rFonts w:ascii="Arial" w:hAnsi="Arial" w:cs="Arial"/>
                <w:iCs/>
                <w:sz w:val="22"/>
                <w:szCs w:val="22"/>
              </w:rPr>
              <w:t xml:space="preserve">The district provides IEP teams with the updated annual trainings materials and presentation (available at </w:t>
            </w:r>
            <w:hyperlink r:id="rId63" w:history="1">
              <w:r w:rsidRPr="00585DDC">
                <w:rPr>
                  <w:rStyle w:val="Hyperlink"/>
                  <w:rFonts w:ascii="Arial" w:eastAsiaTheme="majorEastAsia" w:hAnsi="Arial" w:cs="Arial"/>
                  <w:iCs/>
                  <w:sz w:val="22"/>
                  <w:szCs w:val="22"/>
                </w:rPr>
                <w:t>www.doe.mass.edu/mcas/alt/essa/</w:t>
              </w:r>
            </w:hyperlink>
            <w:r w:rsidRPr="00585DDC">
              <w:rPr>
                <w:rFonts w:ascii="Arial" w:hAnsi="Arial" w:cs="Arial"/>
                <w:iCs/>
                <w:sz w:val="22"/>
                <w:szCs w:val="22"/>
              </w:rPr>
              <w:t>) on the requirements to limit the number of students taking the MCAS-Alt to one percent statewide.</w:t>
            </w:r>
          </w:p>
        </w:tc>
      </w:tr>
      <w:tr w:rsidR="00DE769C" w:rsidRPr="005D0457" w14:paraId="45253D35" w14:textId="77777777">
        <w:trPr>
          <w:trHeight w:val="755"/>
        </w:trPr>
        <w:tc>
          <w:tcPr>
            <w:tcW w:w="625" w:type="dxa"/>
            <w:vAlign w:val="center"/>
          </w:tcPr>
          <w:p w14:paraId="3868F0EF" w14:textId="77777777" w:rsidR="00DE769C" w:rsidRPr="00585DDC" w:rsidRDefault="00DE769C" w:rsidP="00DB3E12">
            <w:pPr>
              <w:pStyle w:val="NormalWeb"/>
              <w:spacing w:before="0" w:beforeAutospacing="0" w:after="0" w:afterAutospacing="0" w:line="23" w:lineRule="atLeast"/>
              <w:ind w:right="-86"/>
              <w:jc w:val="center"/>
              <w:rPr>
                <w:rFonts w:ascii="Arial" w:eastAsia="MS Gothic" w:hAnsi="Arial" w:cs="Arial"/>
                <w:iCs/>
                <w:sz w:val="22"/>
                <w:szCs w:val="22"/>
              </w:rPr>
            </w:pPr>
            <w:r w:rsidRPr="00585DDC">
              <w:rPr>
                <w:rFonts w:ascii="Segoe UI Symbol" w:eastAsia="MS Gothic" w:hAnsi="Segoe UI Symbol" w:cs="Segoe UI Symbol"/>
                <w:iCs/>
                <w:sz w:val="22"/>
                <w:szCs w:val="22"/>
              </w:rPr>
              <w:t>☐</w:t>
            </w:r>
          </w:p>
        </w:tc>
        <w:tc>
          <w:tcPr>
            <w:tcW w:w="630" w:type="dxa"/>
            <w:vAlign w:val="center"/>
          </w:tcPr>
          <w:p w14:paraId="2CEFD498" w14:textId="77777777" w:rsidR="00DE769C" w:rsidRPr="00585DDC" w:rsidRDefault="00DE769C" w:rsidP="00DB3E12">
            <w:pPr>
              <w:pStyle w:val="NormalWeb"/>
              <w:spacing w:before="0" w:beforeAutospacing="0" w:after="0" w:afterAutospacing="0" w:line="23" w:lineRule="atLeast"/>
              <w:ind w:right="-86"/>
              <w:jc w:val="center"/>
              <w:rPr>
                <w:rFonts w:ascii="Arial" w:eastAsia="MS Gothic" w:hAnsi="Arial" w:cs="Arial"/>
                <w:iCs/>
                <w:sz w:val="22"/>
                <w:szCs w:val="22"/>
              </w:rPr>
            </w:pPr>
            <w:r w:rsidRPr="00585DDC">
              <w:rPr>
                <w:rFonts w:ascii="Segoe UI Symbol" w:eastAsia="MS Gothic" w:hAnsi="Segoe UI Symbol" w:cs="Segoe UI Symbol"/>
                <w:iCs/>
                <w:sz w:val="22"/>
                <w:szCs w:val="22"/>
              </w:rPr>
              <w:t>☐</w:t>
            </w:r>
          </w:p>
        </w:tc>
        <w:tc>
          <w:tcPr>
            <w:tcW w:w="8393" w:type="dxa"/>
            <w:vAlign w:val="center"/>
          </w:tcPr>
          <w:p w14:paraId="07BBA7E9" w14:textId="77777777" w:rsidR="00DE769C" w:rsidRPr="00585DDC" w:rsidRDefault="00DE769C" w:rsidP="00DB3E12">
            <w:pPr>
              <w:pStyle w:val="NormalWeb"/>
              <w:spacing w:before="0" w:beforeAutospacing="0" w:after="0" w:afterAutospacing="0" w:line="23" w:lineRule="atLeast"/>
              <w:ind w:right="-112"/>
              <w:rPr>
                <w:rFonts w:ascii="Arial" w:hAnsi="Arial" w:cs="Arial"/>
                <w:iCs/>
                <w:sz w:val="22"/>
                <w:szCs w:val="22"/>
              </w:rPr>
            </w:pPr>
            <w:r w:rsidRPr="00585DDC">
              <w:rPr>
                <w:rFonts w:ascii="Arial" w:hAnsi="Arial" w:cs="Arial"/>
                <w:iCs/>
                <w:sz w:val="22"/>
                <w:szCs w:val="22"/>
              </w:rPr>
              <w:t xml:space="preserve">The district considered the use of special access accommodations (such as read-aloud, scribe, word prediction, and other assistive technology programs for the student to access the standard academic assessment, prior to designating the student to the MCAS-Alt. </w:t>
            </w:r>
          </w:p>
        </w:tc>
      </w:tr>
      <w:tr w:rsidR="00DE769C" w:rsidRPr="005D0457" w14:paraId="11AAB657" w14:textId="77777777">
        <w:trPr>
          <w:trHeight w:val="755"/>
        </w:trPr>
        <w:tc>
          <w:tcPr>
            <w:tcW w:w="625" w:type="dxa"/>
            <w:vAlign w:val="center"/>
          </w:tcPr>
          <w:p w14:paraId="40A9F07F"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630" w:type="dxa"/>
            <w:vAlign w:val="center"/>
          </w:tcPr>
          <w:p w14:paraId="527C1499"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8393" w:type="dxa"/>
            <w:vAlign w:val="center"/>
          </w:tcPr>
          <w:p w14:paraId="7D2F10F6" w14:textId="77777777" w:rsidR="00DE769C" w:rsidRPr="00585DDC" w:rsidRDefault="00DE769C" w:rsidP="00DB3E12">
            <w:pPr>
              <w:pStyle w:val="NormalWeb"/>
              <w:spacing w:before="0" w:beforeAutospacing="0" w:after="0" w:afterAutospacing="0" w:line="23" w:lineRule="atLeast"/>
              <w:ind w:right="-112"/>
              <w:rPr>
                <w:rFonts w:ascii="Arial" w:hAnsi="Arial" w:cs="Arial"/>
                <w:iCs/>
                <w:sz w:val="22"/>
                <w:szCs w:val="22"/>
              </w:rPr>
            </w:pPr>
            <w:r w:rsidRPr="00585DDC">
              <w:rPr>
                <w:rFonts w:ascii="Arial" w:hAnsi="Arial" w:cs="Arial"/>
                <w:iCs/>
                <w:sz w:val="22"/>
                <w:szCs w:val="22"/>
              </w:rPr>
              <w:t xml:space="preserve">The district provides opportunities for interaction and collaboration among general and special educators to meet the need of adapting the academic curriculum for students with significant cognitive disabilities. </w:t>
            </w:r>
          </w:p>
        </w:tc>
      </w:tr>
      <w:tr w:rsidR="00DE769C" w:rsidRPr="005D0457" w14:paraId="6B442F23" w14:textId="77777777">
        <w:trPr>
          <w:trHeight w:val="620"/>
        </w:trPr>
        <w:tc>
          <w:tcPr>
            <w:tcW w:w="625" w:type="dxa"/>
            <w:vAlign w:val="center"/>
          </w:tcPr>
          <w:p w14:paraId="5D21DC94"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lastRenderedPageBreak/>
              <w:t>☐</w:t>
            </w:r>
          </w:p>
        </w:tc>
        <w:tc>
          <w:tcPr>
            <w:tcW w:w="630" w:type="dxa"/>
            <w:vAlign w:val="center"/>
          </w:tcPr>
          <w:p w14:paraId="771803B6"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8393" w:type="dxa"/>
            <w:vAlign w:val="center"/>
          </w:tcPr>
          <w:p w14:paraId="6F53572C" w14:textId="42C120FA" w:rsidR="00DE769C" w:rsidRPr="00585DDC" w:rsidRDefault="00DE769C" w:rsidP="00DB3E12">
            <w:pPr>
              <w:pStyle w:val="NormalWeb"/>
              <w:spacing w:before="0" w:beforeAutospacing="0" w:after="0" w:afterAutospacing="0" w:line="23" w:lineRule="atLeast"/>
              <w:ind w:right="-86"/>
              <w:rPr>
                <w:rFonts w:ascii="Arial" w:hAnsi="Arial" w:cs="Arial"/>
                <w:iCs/>
                <w:sz w:val="22"/>
                <w:szCs w:val="22"/>
              </w:rPr>
            </w:pPr>
            <w:r w:rsidRPr="00585DDC">
              <w:rPr>
                <w:rFonts w:ascii="Arial" w:hAnsi="Arial" w:cs="Arial"/>
                <w:iCs/>
                <w:sz w:val="22"/>
                <w:szCs w:val="22"/>
              </w:rPr>
              <w:t xml:space="preserve">The districts informs all parents, in writing, when their child is designated to take an alternate assessment. Written statements include information about </w:t>
            </w:r>
            <w:r w:rsidR="00A5554B" w:rsidRPr="00585DDC">
              <w:rPr>
                <w:rFonts w:ascii="Arial" w:hAnsi="Arial" w:cs="Arial"/>
                <w:iCs/>
                <w:sz w:val="22"/>
                <w:szCs w:val="22"/>
              </w:rPr>
              <w:t xml:space="preserve">how </w:t>
            </w:r>
            <w:r w:rsidRPr="00585DDC">
              <w:rPr>
                <w:rFonts w:ascii="Arial" w:hAnsi="Arial" w:cs="Arial"/>
                <w:iCs/>
                <w:sz w:val="22"/>
                <w:szCs w:val="22"/>
              </w:rPr>
              <w:t xml:space="preserve">this designation may affect their child’s ability to eventually meet graduation requirements. (Notification of parents is required under ESSA. Sample Parent Notification Letters with translations are available at </w:t>
            </w:r>
            <w:hyperlink r:id="rId64" w:history="1">
              <w:r w:rsidRPr="00585DDC">
                <w:rPr>
                  <w:rStyle w:val="Hyperlink"/>
                  <w:rFonts w:ascii="Arial" w:eastAsiaTheme="majorEastAsia" w:hAnsi="Arial" w:cs="Arial"/>
                  <w:iCs/>
                  <w:sz w:val="22"/>
                  <w:szCs w:val="22"/>
                </w:rPr>
                <w:t>www.doe.mass.edu/mcas/alt/essa/</w:t>
              </w:r>
            </w:hyperlink>
            <w:r w:rsidRPr="00585DDC">
              <w:rPr>
                <w:rFonts w:ascii="Arial" w:hAnsi="Arial" w:cs="Arial"/>
                <w:iCs/>
                <w:sz w:val="22"/>
                <w:szCs w:val="22"/>
              </w:rPr>
              <w:t>).</w:t>
            </w:r>
          </w:p>
        </w:tc>
      </w:tr>
      <w:tr w:rsidR="00DE769C" w:rsidRPr="005D0457" w14:paraId="6880B98E" w14:textId="77777777">
        <w:trPr>
          <w:trHeight w:val="1745"/>
        </w:trPr>
        <w:tc>
          <w:tcPr>
            <w:tcW w:w="625" w:type="dxa"/>
            <w:vAlign w:val="center"/>
          </w:tcPr>
          <w:p w14:paraId="31D1512B"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630" w:type="dxa"/>
            <w:vAlign w:val="center"/>
          </w:tcPr>
          <w:p w14:paraId="4623B769" w14:textId="77777777" w:rsidR="00DE769C" w:rsidRPr="00585DDC" w:rsidRDefault="00DE769C" w:rsidP="00DB3E12">
            <w:pPr>
              <w:pStyle w:val="NormalWeb"/>
              <w:spacing w:before="0" w:beforeAutospacing="0" w:after="0" w:afterAutospacing="0" w:line="23" w:lineRule="atLeast"/>
              <w:ind w:right="-86"/>
              <w:jc w:val="center"/>
              <w:rPr>
                <w:rFonts w:ascii="Arial" w:hAnsi="Arial" w:cs="Arial"/>
                <w:iCs/>
                <w:sz w:val="22"/>
                <w:szCs w:val="22"/>
              </w:rPr>
            </w:pPr>
            <w:r w:rsidRPr="00585DDC">
              <w:rPr>
                <w:rFonts w:ascii="Segoe UI Symbol" w:eastAsia="MS Gothic" w:hAnsi="Segoe UI Symbol" w:cs="Segoe UI Symbol"/>
                <w:iCs/>
                <w:sz w:val="22"/>
                <w:szCs w:val="22"/>
              </w:rPr>
              <w:t>☐</w:t>
            </w:r>
          </w:p>
        </w:tc>
        <w:tc>
          <w:tcPr>
            <w:tcW w:w="8393" w:type="dxa"/>
            <w:vAlign w:val="center"/>
          </w:tcPr>
          <w:p w14:paraId="63401A59" w14:textId="77777777" w:rsidR="00DE769C" w:rsidRPr="00585DDC" w:rsidRDefault="00DE769C" w:rsidP="00DB3E12">
            <w:pPr>
              <w:pStyle w:val="NormalWeb"/>
              <w:spacing w:before="0" w:beforeAutospacing="0" w:after="0" w:afterAutospacing="0" w:line="23" w:lineRule="atLeast"/>
              <w:ind w:right="-86"/>
              <w:rPr>
                <w:rFonts w:ascii="Arial" w:hAnsi="Arial" w:cs="Arial"/>
                <w:iCs/>
                <w:sz w:val="22"/>
                <w:szCs w:val="22"/>
              </w:rPr>
            </w:pPr>
            <w:r w:rsidRPr="00585DDC">
              <w:rPr>
                <w:rFonts w:ascii="Arial" w:hAnsi="Arial" w:cs="Arial"/>
                <w:iCs/>
                <w:sz w:val="22"/>
                <w:szCs w:val="22"/>
              </w:rPr>
              <w:t xml:space="preserve">The district has provided or will provide professional development to general and special education staff in the following areas: </w:t>
            </w:r>
          </w:p>
          <w:p w14:paraId="2D3FB50E" w14:textId="77777777" w:rsidR="00DE769C" w:rsidRPr="00585DDC" w:rsidRDefault="00DE769C" w:rsidP="00DB3E12">
            <w:pPr>
              <w:pStyle w:val="NormalWeb"/>
              <w:numPr>
                <w:ilvl w:val="0"/>
                <w:numId w:val="20"/>
              </w:numPr>
              <w:spacing w:before="0" w:beforeAutospacing="0" w:after="0" w:afterAutospacing="0" w:line="23" w:lineRule="atLeast"/>
              <w:ind w:right="-86"/>
              <w:rPr>
                <w:rFonts w:ascii="Arial" w:hAnsi="Arial" w:cs="Arial"/>
                <w:iCs/>
                <w:sz w:val="22"/>
                <w:szCs w:val="22"/>
              </w:rPr>
            </w:pPr>
            <w:r w:rsidRPr="00585DDC">
              <w:rPr>
                <w:rFonts w:ascii="Arial" w:hAnsi="Arial" w:cs="Arial"/>
                <w:iCs/>
                <w:sz w:val="22"/>
                <w:szCs w:val="22"/>
              </w:rPr>
              <w:t xml:space="preserve">Identification of appropriate accommodations for instruction and assessment. </w:t>
            </w:r>
          </w:p>
          <w:p w14:paraId="0011A312" w14:textId="77777777" w:rsidR="00DE769C" w:rsidRPr="00585DDC" w:rsidRDefault="00DE769C" w:rsidP="00DB3E12">
            <w:pPr>
              <w:pStyle w:val="NormalWeb"/>
              <w:numPr>
                <w:ilvl w:val="0"/>
                <w:numId w:val="20"/>
              </w:numPr>
              <w:spacing w:before="0" w:beforeAutospacing="0" w:after="0" w:afterAutospacing="0" w:line="23" w:lineRule="atLeast"/>
              <w:ind w:right="-86"/>
              <w:rPr>
                <w:rFonts w:ascii="Arial" w:hAnsi="Arial" w:cs="Arial"/>
                <w:iCs/>
                <w:sz w:val="22"/>
                <w:szCs w:val="22"/>
              </w:rPr>
            </w:pPr>
            <w:r w:rsidRPr="00585DDC">
              <w:rPr>
                <w:rFonts w:ascii="Arial" w:hAnsi="Arial" w:cs="Arial"/>
                <w:iCs/>
                <w:sz w:val="22"/>
                <w:szCs w:val="22"/>
              </w:rPr>
              <w:t xml:space="preserve">Implementation of universal design for learning principles in the classroom.  </w:t>
            </w:r>
          </w:p>
          <w:p w14:paraId="3FA999DE" w14:textId="77777777" w:rsidR="00DE769C" w:rsidRPr="00585DDC" w:rsidRDefault="00DE769C" w:rsidP="00DB3E12">
            <w:pPr>
              <w:pStyle w:val="NormalWeb"/>
              <w:numPr>
                <w:ilvl w:val="0"/>
                <w:numId w:val="20"/>
              </w:numPr>
              <w:spacing w:before="0" w:beforeAutospacing="0" w:after="0" w:afterAutospacing="0" w:line="23" w:lineRule="atLeast"/>
              <w:ind w:right="-86"/>
              <w:rPr>
                <w:rFonts w:ascii="Arial" w:hAnsi="Arial" w:cs="Arial"/>
                <w:iCs/>
                <w:sz w:val="22"/>
                <w:szCs w:val="22"/>
              </w:rPr>
            </w:pPr>
            <w:r w:rsidRPr="00585DDC">
              <w:rPr>
                <w:rFonts w:ascii="Arial" w:hAnsi="Arial" w:cs="Arial"/>
                <w:iCs/>
                <w:sz w:val="22"/>
                <w:szCs w:val="22"/>
              </w:rPr>
              <w:t>Development of strategies to include students with the most significant cognitive disabilities in the general academic curriculum.</w:t>
            </w:r>
          </w:p>
        </w:tc>
      </w:tr>
    </w:tbl>
    <w:p w14:paraId="2D5B773F" w14:textId="3D0F95B7" w:rsidR="00DE769C" w:rsidRPr="00C2328F" w:rsidRDefault="00DE769C" w:rsidP="00DE769C">
      <w:pPr>
        <w:pStyle w:val="NormalWeb"/>
        <w:spacing w:before="0" w:beforeAutospacing="0" w:after="160" w:afterAutospacing="0" w:line="23" w:lineRule="atLeast"/>
        <w:ind w:right="-86"/>
        <w:rPr>
          <w:rFonts w:ascii="Arial" w:hAnsi="Arial" w:cs="Arial"/>
          <w:iCs/>
          <w:sz w:val="24"/>
          <w:szCs w:val="24"/>
        </w:rPr>
      </w:pPr>
    </w:p>
    <w:p w14:paraId="28FA6CA0" w14:textId="77777777" w:rsidR="00DE769C" w:rsidRPr="00C2328F" w:rsidRDefault="00DE769C" w:rsidP="00DE769C">
      <w:pPr>
        <w:pStyle w:val="NormalWeb"/>
        <w:spacing w:before="0" w:beforeAutospacing="0" w:after="160" w:afterAutospacing="0" w:line="23" w:lineRule="atLeast"/>
        <w:ind w:right="-360"/>
        <w:rPr>
          <w:rFonts w:ascii="Arial" w:hAnsi="Arial" w:cs="Arial"/>
          <w:iCs/>
          <w:sz w:val="24"/>
          <w:szCs w:val="24"/>
        </w:rPr>
      </w:pPr>
      <w:r w:rsidRPr="00C2328F">
        <w:rPr>
          <w:rFonts w:ascii="Arial" w:hAnsi="Arial" w:cs="Arial"/>
          <w:iCs/>
          <w:noProof/>
          <w:sz w:val="24"/>
          <w:szCs w:val="24"/>
        </w:rPr>
        <mc:AlternateContent>
          <mc:Choice Requires="wps">
            <w:drawing>
              <wp:anchor distT="45720" distB="45720" distL="114300" distR="114300" simplePos="0" relativeHeight="251658240" behindDoc="0" locked="0" layoutInCell="1" allowOverlap="1" wp14:anchorId="46512ADE" wp14:editId="59FF187A">
                <wp:simplePos x="0" y="0"/>
                <wp:positionH relativeFrom="column">
                  <wp:posOffset>23495</wp:posOffset>
                </wp:positionH>
                <wp:positionV relativeFrom="paragraph">
                  <wp:posOffset>409575</wp:posOffset>
                </wp:positionV>
                <wp:extent cx="5676900" cy="424180"/>
                <wp:effectExtent l="0" t="0" r="19050" b="1397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24180"/>
                        </a:xfrm>
                        <a:prstGeom prst="rect">
                          <a:avLst/>
                        </a:prstGeom>
                        <a:solidFill>
                          <a:srgbClr val="FFFFFF"/>
                        </a:solidFill>
                        <a:ln w="9525">
                          <a:solidFill>
                            <a:srgbClr val="000000"/>
                          </a:solidFill>
                          <a:miter lim="800000"/>
                          <a:headEnd/>
                          <a:tailEnd/>
                        </a:ln>
                      </wps:spPr>
                      <wps:txbx>
                        <w:txbxContent>
                          <w:p w14:paraId="53FD7FD7"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512ADE" id="_x0000_t202" coordsize="21600,21600" o:spt="202" path="m,l,21600r21600,l21600,xe">
                <v:stroke joinstyle="miter"/>
                <v:path gradientshapeok="t" o:connecttype="rect"/>
              </v:shapetype>
              <v:shape id="Text Box 2" o:spid="_x0000_s1027" type="#_x0000_t202" alt="&quot;&quot;" style="position:absolute;margin-left:1.85pt;margin-top:32.25pt;width:447pt;height:33.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hIEgIAACYEAAAOAAAAZHJzL2Uyb0RvYy54bWysk82O2yAQx++V+g6Ie2MnSrKJFWe1zTZV&#10;pe2HtO0DYMAxKmYokNjp03fA3my0bS9VOSCGgT8zvxk2t32ryUk6r8CUdDrJKZGGg1DmUNJvX/dv&#10;Vp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">
                <v:textbox style="mso-fit-shape-to-text:t">
                  <w:txbxContent>
                    <w:p w14:paraId="53FD7FD7" w14:textId="77777777" w:rsidR="00DE769C" w:rsidRDefault="00DE769C" w:rsidP="00DE769C"/>
                  </w:txbxContent>
                </v:textbox>
                <w10:wrap type="square"/>
              </v:shape>
            </w:pict>
          </mc:Fallback>
        </mc:AlternateContent>
      </w:r>
      <w:r w:rsidRPr="00C2328F">
        <w:rPr>
          <w:rFonts w:ascii="Arial" w:hAnsi="Arial" w:cs="Arial"/>
          <w:iCs/>
          <w:sz w:val="24"/>
          <w:szCs w:val="24"/>
        </w:rPr>
        <w:t xml:space="preserve">For any boxes marked “No” above, please describe the reason and how the district plans to address this in the coming school year: </w:t>
      </w:r>
    </w:p>
    <w:p w14:paraId="2A260D91" w14:textId="77777777" w:rsidR="00DE769C" w:rsidRPr="00C2328F" w:rsidRDefault="00DE769C" w:rsidP="00DE769C">
      <w:pPr>
        <w:pStyle w:val="NormalWeb"/>
        <w:spacing w:before="0" w:beforeAutospacing="0" w:after="160" w:afterAutospacing="0" w:line="23" w:lineRule="atLeast"/>
        <w:ind w:right="-360"/>
        <w:rPr>
          <w:rFonts w:ascii="Arial" w:hAnsi="Arial" w:cs="Arial"/>
          <w:iCs/>
          <w:sz w:val="24"/>
          <w:szCs w:val="24"/>
        </w:rPr>
      </w:pPr>
    </w:p>
    <w:p w14:paraId="49F86AA9" w14:textId="5E426067" w:rsidR="003A64B1" w:rsidRDefault="00DE769C" w:rsidP="5474B119">
      <w:pPr>
        <w:pStyle w:val="NormalWeb"/>
        <w:numPr>
          <w:ilvl w:val="0"/>
          <w:numId w:val="22"/>
        </w:numPr>
        <w:spacing w:before="0" w:beforeAutospacing="0" w:after="160" w:afterAutospacing="0" w:line="23" w:lineRule="atLeast"/>
        <w:ind w:right="-86"/>
        <w:rPr>
          <w:rFonts w:ascii="Arial" w:hAnsi="Arial" w:cs="Arial"/>
          <w:iCs/>
          <w:sz w:val="24"/>
          <w:szCs w:val="24"/>
        </w:rPr>
      </w:pPr>
      <w:r w:rsidRPr="00C2328F">
        <w:rPr>
          <w:rFonts w:ascii="Arial" w:hAnsi="Arial" w:cs="Arial"/>
          <w:iCs/>
          <w:sz w:val="24"/>
          <w:szCs w:val="24"/>
        </w:rPr>
        <w:t xml:space="preserve">How did the district determine if any disproportionate representation exists </w:t>
      </w:r>
      <w:r w:rsidR="00384B8E">
        <w:rPr>
          <w:rFonts w:ascii="Arial" w:hAnsi="Arial" w:cs="Arial"/>
          <w:iCs/>
          <w:sz w:val="24"/>
          <w:szCs w:val="24"/>
        </w:rPr>
        <w:t xml:space="preserve">with </w:t>
      </w:r>
      <w:r w:rsidRPr="00C2328F">
        <w:rPr>
          <w:rFonts w:ascii="Arial" w:hAnsi="Arial" w:cs="Arial"/>
          <w:iCs/>
          <w:sz w:val="24"/>
          <w:szCs w:val="24"/>
        </w:rPr>
        <w:t xml:space="preserve">students assigned to the MCAS-Alt in the following subgroups: English Learners, </w:t>
      </w:r>
      <w:r w:rsidR="00C15CFA" w:rsidRPr="725C348D">
        <w:rPr>
          <w:rFonts w:ascii="Arial" w:hAnsi="Arial" w:cs="Arial"/>
          <w:sz w:val="24"/>
          <w:szCs w:val="24"/>
        </w:rPr>
        <w:t>Black or</w:t>
      </w:r>
      <w:r w:rsidR="00C15CFA" w:rsidRPr="1269F938">
        <w:rPr>
          <w:rFonts w:ascii="Arial" w:hAnsi="Arial" w:cs="Arial"/>
          <w:sz w:val="24"/>
          <w:szCs w:val="24"/>
        </w:rPr>
        <w:t xml:space="preserve"> African American</w:t>
      </w:r>
      <w:r w:rsidR="00C15CFA">
        <w:rPr>
          <w:rFonts w:ascii="Arial" w:hAnsi="Arial" w:cs="Arial"/>
          <w:sz w:val="24"/>
          <w:szCs w:val="24"/>
        </w:rPr>
        <w:t>,</w:t>
      </w:r>
      <w:r w:rsidR="00C15CFA" w:rsidRPr="1269F938" w:rsidDel="00DE769C">
        <w:rPr>
          <w:rFonts w:ascii="Arial" w:hAnsi="Arial" w:cs="Arial"/>
          <w:sz w:val="24"/>
          <w:szCs w:val="24"/>
        </w:rPr>
        <w:t xml:space="preserve"> </w:t>
      </w:r>
      <w:r w:rsidR="001E71B5">
        <w:rPr>
          <w:rFonts w:ascii="Arial" w:hAnsi="Arial" w:cs="Arial"/>
          <w:iCs/>
          <w:sz w:val="24"/>
          <w:szCs w:val="24"/>
        </w:rPr>
        <w:t xml:space="preserve">Asian, </w:t>
      </w:r>
      <w:r w:rsidR="18070DF6" w:rsidRPr="725C348D">
        <w:rPr>
          <w:rFonts w:ascii="Arial" w:hAnsi="Arial" w:cs="Arial"/>
          <w:sz w:val="24"/>
          <w:szCs w:val="24"/>
        </w:rPr>
        <w:t xml:space="preserve">American Indian or Alaska </w:t>
      </w:r>
      <w:r w:rsidR="17AAA4EB" w:rsidRPr="725C348D">
        <w:rPr>
          <w:rFonts w:ascii="Arial" w:hAnsi="Arial" w:cs="Arial"/>
          <w:sz w:val="24"/>
          <w:szCs w:val="24"/>
        </w:rPr>
        <w:t>N</w:t>
      </w:r>
      <w:r w:rsidR="2DBB3C91" w:rsidRPr="725C348D">
        <w:rPr>
          <w:rFonts w:ascii="Arial" w:hAnsi="Arial" w:cs="Arial"/>
          <w:sz w:val="24"/>
          <w:szCs w:val="24"/>
        </w:rPr>
        <w:t xml:space="preserve">ative, </w:t>
      </w:r>
      <w:r w:rsidRPr="00C2328F">
        <w:rPr>
          <w:rFonts w:ascii="Arial" w:hAnsi="Arial" w:cs="Arial"/>
          <w:iCs/>
          <w:sz w:val="24"/>
          <w:szCs w:val="24"/>
        </w:rPr>
        <w:t>Hispanic</w:t>
      </w:r>
      <w:r w:rsidR="00796405">
        <w:rPr>
          <w:rFonts w:ascii="Arial" w:hAnsi="Arial" w:cs="Arial"/>
          <w:sz w:val="24"/>
          <w:szCs w:val="24"/>
        </w:rPr>
        <w:t xml:space="preserve"> or </w:t>
      </w:r>
      <w:r w:rsidRPr="00C2328F">
        <w:rPr>
          <w:rFonts w:ascii="Arial" w:hAnsi="Arial" w:cs="Arial"/>
          <w:iCs/>
          <w:sz w:val="24"/>
          <w:szCs w:val="24"/>
        </w:rPr>
        <w:t xml:space="preserve">Latino, </w:t>
      </w:r>
      <w:r w:rsidR="00C15CFA" w:rsidRPr="1269F938">
        <w:rPr>
          <w:rFonts w:ascii="Arial" w:hAnsi="Arial" w:cs="Arial"/>
          <w:sz w:val="24"/>
          <w:szCs w:val="24"/>
        </w:rPr>
        <w:t>White</w:t>
      </w:r>
      <w:r w:rsidR="00C15CFA">
        <w:rPr>
          <w:rFonts w:ascii="Arial" w:hAnsi="Arial" w:cs="Arial"/>
          <w:sz w:val="24"/>
          <w:szCs w:val="24"/>
        </w:rPr>
        <w:t xml:space="preserve">, </w:t>
      </w:r>
      <w:r w:rsidR="1F2D1B5F" w:rsidRPr="725C348D">
        <w:rPr>
          <w:rFonts w:ascii="Arial" w:hAnsi="Arial" w:cs="Arial"/>
          <w:sz w:val="24"/>
          <w:szCs w:val="24"/>
        </w:rPr>
        <w:t>M</w:t>
      </w:r>
      <w:r w:rsidRPr="725C348D">
        <w:rPr>
          <w:rFonts w:ascii="Arial" w:hAnsi="Arial" w:cs="Arial"/>
          <w:sz w:val="24"/>
          <w:szCs w:val="24"/>
        </w:rPr>
        <w:t>ale</w:t>
      </w:r>
      <w:r w:rsidR="1296E5BA" w:rsidRPr="725C348D">
        <w:rPr>
          <w:rFonts w:ascii="Arial" w:hAnsi="Arial" w:cs="Arial"/>
          <w:sz w:val="24"/>
          <w:szCs w:val="24"/>
        </w:rPr>
        <w:t xml:space="preserve">, </w:t>
      </w:r>
      <w:r w:rsidR="5D7D7A65" w:rsidRPr="725C348D">
        <w:rPr>
          <w:rFonts w:ascii="Arial" w:hAnsi="Arial" w:cs="Arial"/>
          <w:sz w:val="24"/>
          <w:szCs w:val="24"/>
        </w:rPr>
        <w:t>F</w:t>
      </w:r>
      <w:r w:rsidRPr="00C2328F">
        <w:rPr>
          <w:rFonts w:ascii="Arial" w:hAnsi="Arial" w:cs="Arial"/>
          <w:iCs/>
          <w:sz w:val="24"/>
          <w:szCs w:val="24"/>
        </w:rPr>
        <w:t xml:space="preserve">emale, </w:t>
      </w:r>
      <w:r w:rsidR="04613834" w:rsidRPr="725C348D">
        <w:rPr>
          <w:rFonts w:ascii="Arial" w:hAnsi="Arial" w:cs="Arial"/>
          <w:sz w:val="24"/>
          <w:szCs w:val="24"/>
        </w:rPr>
        <w:t xml:space="preserve">Low </w:t>
      </w:r>
      <w:r w:rsidR="03ADAA16" w:rsidRPr="725C348D">
        <w:rPr>
          <w:rFonts w:ascii="Arial" w:hAnsi="Arial" w:cs="Arial"/>
          <w:sz w:val="24"/>
          <w:szCs w:val="24"/>
        </w:rPr>
        <w:t>I</w:t>
      </w:r>
      <w:r w:rsidRPr="725C348D">
        <w:rPr>
          <w:rFonts w:ascii="Arial" w:hAnsi="Arial" w:cs="Arial"/>
          <w:sz w:val="24"/>
          <w:szCs w:val="24"/>
        </w:rPr>
        <w:t>ncome</w:t>
      </w:r>
      <w:r w:rsidRPr="00C2328F">
        <w:rPr>
          <w:rFonts w:ascii="Arial" w:hAnsi="Arial" w:cs="Arial"/>
          <w:iCs/>
          <w:sz w:val="24"/>
          <w:szCs w:val="24"/>
        </w:rPr>
        <w:t xml:space="preserve">? </w:t>
      </w:r>
    </w:p>
    <w:p w14:paraId="10E34C8B" w14:textId="234C8789" w:rsidR="00DE769C" w:rsidRPr="00C2328F" w:rsidRDefault="00DE769C" w:rsidP="00585DDC">
      <w:pPr>
        <w:pStyle w:val="NormalWeb"/>
        <w:spacing w:before="0" w:beforeAutospacing="0" w:after="160" w:afterAutospacing="0" w:line="23" w:lineRule="atLeast"/>
        <w:ind w:left="360" w:right="-86"/>
        <w:rPr>
          <w:rFonts w:ascii="Arial" w:hAnsi="Arial" w:cs="Arial"/>
          <w:iCs/>
          <w:sz w:val="24"/>
          <w:szCs w:val="24"/>
        </w:rPr>
      </w:pPr>
      <w:r w:rsidRPr="00C2328F">
        <w:rPr>
          <w:rFonts w:ascii="Arial" w:hAnsi="Arial" w:cs="Arial"/>
          <w:iCs/>
          <w:sz w:val="24"/>
          <w:szCs w:val="24"/>
        </w:rPr>
        <w:t xml:space="preserve">(*DESE provides </w:t>
      </w:r>
      <w:hyperlink r:id="rId65" w:history="1">
        <w:r w:rsidRPr="00C2328F">
          <w:rPr>
            <w:rStyle w:val="Hyperlink"/>
            <w:rFonts w:ascii="Arial" w:eastAsiaTheme="majorEastAsia" w:hAnsi="Arial" w:cs="Arial"/>
            <w:iCs/>
            <w:sz w:val="24"/>
            <w:szCs w:val="24"/>
          </w:rPr>
          <w:t>new tools</w:t>
        </w:r>
      </w:hyperlink>
      <w:r w:rsidRPr="00C2328F">
        <w:rPr>
          <w:rFonts w:ascii="Arial" w:hAnsi="Arial" w:cs="Arial"/>
          <w:iCs/>
          <w:sz w:val="24"/>
          <w:szCs w:val="24"/>
        </w:rPr>
        <w:t xml:space="preserve"> and </w:t>
      </w:r>
      <w:hyperlink r:id="rId66" w:history="1">
        <w:r w:rsidRPr="00C2328F">
          <w:rPr>
            <w:rStyle w:val="Hyperlink"/>
            <w:rFonts w:ascii="Arial" w:eastAsiaTheme="majorEastAsia" w:hAnsi="Arial" w:cs="Arial"/>
            <w:iCs/>
            <w:sz w:val="24"/>
            <w:szCs w:val="24"/>
          </w:rPr>
          <w:t>resources</w:t>
        </w:r>
      </w:hyperlink>
      <w:r w:rsidRPr="00C2328F">
        <w:rPr>
          <w:rFonts w:ascii="Arial" w:hAnsi="Arial" w:cs="Arial"/>
          <w:iCs/>
          <w:sz w:val="24"/>
          <w:szCs w:val="24"/>
        </w:rPr>
        <w:t xml:space="preserve"> informed by the National Center on Educational Outcomes [NCEO] outlining specific steps for examining disproportionality in alternate assessments </w:t>
      </w:r>
      <w:hyperlink r:id="rId67" w:history="1">
        <w:r w:rsidRPr="00C2328F">
          <w:rPr>
            <w:rStyle w:val="Hyperlink"/>
            <w:rFonts w:ascii="Arial" w:eastAsiaTheme="majorEastAsia" w:hAnsi="Arial" w:cs="Arial"/>
            <w:iCs/>
            <w:sz w:val="24"/>
            <w:szCs w:val="24"/>
          </w:rPr>
          <w:t>nceo.umn.edu/docs/OnlinePubs/NCEOBrief18.pdf</w:t>
        </w:r>
      </w:hyperlink>
      <w:r w:rsidRPr="00C2328F">
        <w:rPr>
          <w:rStyle w:val="Hyperlink"/>
          <w:rFonts w:ascii="Arial" w:eastAsiaTheme="majorEastAsia" w:hAnsi="Arial" w:cs="Arial"/>
          <w:iCs/>
          <w:sz w:val="24"/>
          <w:szCs w:val="24"/>
        </w:rPr>
        <w:t>.)</w:t>
      </w:r>
      <w:r w:rsidRPr="00C2328F">
        <w:rPr>
          <w:rFonts w:ascii="Arial" w:hAnsi="Arial" w:cs="Arial"/>
          <w:iCs/>
          <w:sz w:val="24"/>
          <w:szCs w:val="24"/>
        </w:rPr>
        <w:t xml:space="preserve">  </w:t>
      </w:r>
    </w:p>
    <w:p w14:paraId="386F7CF0" w14:textId="77777777" w:rsidR="00DE769C" w:rsidRPr="00C2328F" w:rsidRDefault="00DE769C" w:rsidP="00DE769C">
      <w:pPr>
        <w:pStyle w:val="NormalWeb"/>
        <w:spacing w:before="0" w:beforeAutospacing="0" w:after="160" w:afterAutospacing="0" w:line="23" w:lineRule="atLeast"/>
        <w:ind w:left="360" w:right="-86"/>
        <w:rPr>
          <w:rFonts w:ascii="Arial" w:hAnsi="Arial" w:cs="Arial"/>
          <w:iCs/>
          <w:sz w:val="24"/>
          <w:szCs w:val="24"/>
        </w:rPr>
      </w:pPr>
      <w:r w:rsidRPr="00C2328F">
        <w:rPr>
          <w:rFonts w:ascii="Arial" w:hAnsi="Arial" w:cs="Arial"/>
          <w:iCs/>
          <w:sz w:val="24"/>
          <w:szCs w:val="24"/>
        </w:rPr>
        <w:t>*Describe the method used to determine if disproportionality exists in the district.</w:t>
      </w:r>
    </w:p>
    <w:p w14:paraId="5A6BC3AA" w14:textId="77777777" w:rsidR="00DE769C" w:rsidRPr="00C2328F" w:rsidRDefault="00DE769C" w:rsidP="00DE769C">
      <w:pPr>
        <w:pStyle w:val="NormalWeb"/>
        <w:spacing w:before="0" w:beforeAutospacing="0" w:after="160" w:afterAutospacing="0" w:line="23" w:lineRule="atLeast"/>
        <w:ind w:right="-86"/>
        <w:rPr>
          <w:rFonts w:ascii="Arial" w:hAnsi="Arial" w:cs="Arial"/>
          <w:iCs/>
          <w:sz w:val="24"/>
          <w:szCs w:val="24"/>
        </w:rPr>
      </w:pPr>
      <w:r w:rsidRPr="00C2328F">
        <w:rPr>
          <w:rFonts w:ascii="Arial" w:hAnsi="Arial" w:cs="Arial"/>
          <w:iCs/>
          <w:noProof/>
          <w:sz w:val="24"/>
          <w:szCs w:val="24"/>
        </w:rPr>
        <mc:AlternateContent>
          <mc:Choice Requires="wps">
            <w:drawing>
              <wp:anchor distT="45720" distB="45720" distL="114300" distR="114300" simplePos="0" relativeHeight="251658241" behindDoc="0" locked="0" layoutInCell="1" allowOverlap="1" wp14:anchorId="4B3B8B24" wp14:editId="18405138">
                <wp:simplePos x="0" y="0"/>
                <wp:positionH relativeFrom="column">
                  <wp:posOffset>0</wp:posOffset>
                </wp:positionH>
                <wp:positionV relativeFrom="paragraph">
                  <wp:posOffset>204470</wp:posOffset>
                </wp:positionV>
                <wp:extent cx="5676900" cy="1404620"/>
                <wp:effectExtent l="0" t="0" r="19050" b="13970"/>
                <wp:wrapSquare wrapText="bothSides"/>
                <wp:docPr id="189202176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000000"/>
                          </a:solidFill>
                          <a:miter lim="800000"/>
                          <a:headEnd/>
                          <a:tailEnd/>
                        </a:ln>
                      </wps:spPr>
                      <wps:txbx>
                        <w:txbxContent>
                          <w:p w14:paraId="476E3565"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B8B24" id="_x0000_s1028" type="#_x0000_t202" alt="&quot;&quot;" style="position:absolute;margin-left:0;margin-top:16.1pt;width:447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">
                <v:textbox style="mso-fit-shape-to-text:t">
                  <w:txbxContent>
                    <w:p w14:paraId="476E3565" w14:textId="77777777" w:rsidR="00DE769C" w:rsidRDefault="00DE769C" w:rsidP="00DE769C"/>
                  </w:txbxContent>
                </v:textbox>
                <w10:wrap type="square"/>
              </v:shape>
            </w:pict>
          </mc:Fallback>
        </mc:AlternateContent>
      </w:r>
    </w:p>
    <w:p w14:paraId="72837A8D" w14:textId="3E296B62" w:rsidR="00D6326E" w:rsidRPr="00827E94" w:rsidRDefault="78CEFFF3" w:rsidP="04A1EB3B">
      <w:pPr>
        <w:pStyle w:val="NormalWeb"/>
        <w:spacing w:before="0" w:beforeAutospacing="0" w:after="160" w:afterAutospacing="0" w:line="23" w:lineRule="atLeast"/>
        <w:ind w:left="810" w:right="-86" w:hanging="360"/>
        <w:rPr>
          <w:rFonts w:ascii="Arial" w:eastAsia="MS Gothic" w:hAnsi="Arial" w:cs="Arial"/>
          <w:iCs/>
          <w:sz w:val="24"/>
          <w:szCs w:val="24"/>
        </w:rPr>
      </w:pPr>
      <w:r w:rsidRPr="00827E94">
        <w:rPr>
          <w:rFonts w:ascii="Arial" w:hAnsi="Arial" w:cs="Arial"/>
          <w:iCs/>
          <w:sz w:val="24"/>
          <w:szCs w:val="24"/>
        </w:rPr>
        <w:t>Please check Yes or No</w:t>
      </w:r>
      <w:r w:rsidR="27448E3B">
        <w:rPr>
          <w:rFonts w:ascii="Arial" w:hAnsi="Arial" w:cs="Arial"/>
          <w:iCs/>
          <w:sz w:val="24"/>
          <w:szCs w:val="24"/>
        </w:rPr>
        <w:t xml:space="preserve"> to indicate whether your district is aware of </w:t>
      </w:r>
      <w:r w:rsidR="2517D75F" w:rsidRPr="04A1EB3B">
        <w:rPr>
          <w:rFonts w:ascii="Arial" w:hAnsi="Arial" w:cs="Arial"/>
          <w:sz w:val="24"/>
          <w:szCs w:val="24"/>
        </w:rPr>
        <w:t>disproportionality</w:t>
      </w:r>
      <w:r w:rsidR="00534020">
        <w:rPr>
          <w:rFonts w:ascii="Arial" w:hAnsi="Arial" w:cs="Arial"/>
          <w:iCs/>
          <w:sz w:val="24"/>
          <w:szCs w:val="24"/>
        </w:rPr>
        <w:t>.</w:t>
      </w:r>
    </w:p>
    <w:p w14:paraId="733E426C" w14:textId="5BF8CAA8" w:rsidR="00DE769C" w:rsidRPr="00C2328F" w:rsidRDefault="00DE769C" w:rsidP="00DE769C">
      <w:pPr>
        <w:pStyle w:val="NormalWeb"/>
        <w:spacing w:before="0" w:beforeAutospacing="0" w:after="160" w:afterAutospacing="0" w:line="23" w:lineRule="atLeast"/>
        <w:ind w:left="810" w:right="-86" w:hanging="360"/>
        <w:rPr>
          <w:rFonts w:ascii="Arial" w:hAnsi="Arial" w:cs="Arial"/>
          <w:iCs/>
          <w:sz w:val="24"/>
          <w:szCs w:val="24"/>
        </w:rPr>
      </w:pPr>
      <w:r w:rsidRPr="00C2328F">
        <w:rPr>
          <w:rFonts w:ascii="Segoe UI Symbol" w:eastAsia="MS Gothic" w:hAnsi="Segoe UI Symbol" w:cs="Segoe UI Symbol"/>
          <w:iCs/>
          <w:sz w:val="24"/>
          <w:szCs w:val="24"/>
        </w:rPr>
        <w:t>☐</w:t>
      </w:r>
      <w:r w:rsidRPr="00C2328F">
        <w:rPr>
          <w:rFonts w:ascii="Arial" w:hAnsi="Arial" w:cs="Arial"/>
          <w:iCs/>
          <w:sz w:val="24"/>
          <w:szCs w:val="24"/>
        </w:rPr>
        <w:t xml:space="preserve">  No, at this time our district is not aware of the disproportionate representation of students taking the MCAS-Alt. </w:t>
      </w:r>
    </w:p>
    <w:p w14:paraId="36871821" w14:textId="77777777" w:rsidR="00DE769C" w:rsidRPr="00C2328F" w:rsidRDefault="00DE769C" w:rsidP="00DE769C">
      <w:pPr>
        <w:pStyle w:val="NormalWeb"/>
        <w:spacing w:before="0" w:beforeAutospacing="0" w:after="160" w:afterAutospacing="0" w:line="23" w:lineRule="atLeast"/>
        <w:ind w:left="450" w:right="-86"/>
        <w:rPr>
          <w:rFonts w:ascii="Arial" w:hAnsi="Arial" w:cs="Arial"/>
          <w:iCs/>
          <w:sz w:val="24"/>
          <w:szCs w:val="24"/>
        </w:rPr>
      </w:pPr>
      <w:r w:rsidRPr="00C2328F">
        <w:rPr>
          <w:rFonts w:ascii="Segoe UI Symbol" w:eastAsia="MS Gothic" w:hAnsi="Segoe UI Symbol" w:cs="Segoe UI Symbol"/>
          <w:iCs/>
          <w:sz w:val="24"/>
          <w:szCs w:val="24"/>
        </w:rPr>
        <w:t>☐</w:t>
      </w:r>
      <w:r w:rsidRPr="00C2328F">
        <w:rPr>
          <w:rFonts w:ascii="Arial" w:hAnsi="Arial" w:cs="Arial"/>
          <w:iCs/>
          <w:sz w:val="24"/>
          <w:szCs w:val="24"/>
        </w:rPr>
        <w:t xml:space="preserve">  Yes, the district is aware that there is disproportionate representation. </w:t>
      </w:r>
    </w:p>
    <w:p w14:paraId="77B57D3B" w14:textId="24C55B83" w:rsidR="00DE769C" w:rsidRPr="00C2328F" w:rsidRDefault="005D0457" w:rsidP="00DE769C">
      <w:pPr>
        <w:pStyle w:val="NormalWeb"/>
        <w:spacing w:before="0" w:beforeAutospacing="0" w:after="160" w:afterAutospacing="0" w:line="23" w:lineRule="atLeast"/>
        <w:ind w:left="810" w:right="-86"/>
        <w:rPr>
          <w:rFonts w:ascii="Arial" w:hAnsi="Arial" w:cs="Arial"/>
          <w:iCs/>
          <w:sz w:val="24"/>
          <w:szCs w:val="24"/>
        </w:rPr>
      </w:pPr>
      <w:r w:rsidRPr="00C2328F">
        <w:rPr>
          <w:rFonts w:ascii="Arial" w:hAnsi="Arial" w:cs="Arial"/>
          <w:iCs/>
          <w:noProof/>
          <w:sz w:val="24"/>
          <w:szCs w:val="24"/>
        </w:rPr>
        <w:lastRenderedPageBreak/>
        <mc:AlternateContent>
          <mc:Choice Requires="wps">
            <w:drawing>
              <wp:anchor distT="45720" distB="45720" distL="114300" distR="114300" simplePos="0" relativeHeight="251658245" behindDoc="0" locked="0" layoutInCell="1" allowOverlap="1" wp14:anchorId="648E7915" wp14:editId="0CB11F89">
                <wp:simplePos x="0" y="0"/>
                <wp:positionH relativeFrom="margin">
                  <wp:align>left</wp:align>
                </wp:positionH>
                <wp:positionV relativeFrom="paragraph">
                  <wp:posOffset>918399</wp:posOffset>
                </wp:positionV>
                <wp:extent cx="5676900" cy="1404620"/>
                <wp:effectExtent l="0" t="0" r="19050" b="13970"/>
                <wp:wrapSquare wrapText="bothSides"/>
                <wp:docPr id="13795672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000000"/>
                          </a:solidFill>
                          <a:miter lim="800000"/>
                          <a:headEnd/>
                          <a:tailEnd/>
                        </a:ln>
                      </wps:spPr>
                      <wps:txbx>
                        <w:txbxContent>
                          <w:p w14:paraId="1A1FD349"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8E7915" id="_x0000_s1029" type="#_x0000_t202" alt="&quot;&quot;" style="position:absolute;left:0;text-align:left;margin-left:0;margin-top:72.3pt;width:447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LOFgIAACcEAAAOAAAAZHJzL2Uyb0RvYy54bWysk99v2yAQx98n7X9AvC92siRt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">
                <v:textbox style="mso-fit-shape-to-text:t">
                  <w:txbxContent>
                    <w:p w14:paraId="1A1FD349" w14:textId="77777777" w:rsidR="00DE769C" w:rsidRDefault="00DE769C" w:rsidP="00DE769C"/>
                  </w:txbxContent>
                </v:textbox>
                <w10:wrap type="square" anchorx="margin"/>
              </v:shape>
            </w:pict>
          </mc:Fallback>
        </mc:AlternateContent>
      </w:r>
      <w:r w:rsidR="00DE769C" w:rsidRPr="00C2328F">
        <w:rPr>
          <w:rFonts w:ascii="Arial" w:hAnsi="Arial" w:cs="Arial"/>
          <w:iCs/>
          <w:sz w:val="24"/>
          <w:szCs w:val="24"/>
        </w:rPr>
        <w:t xml:space="preserve">If yes, please describe the steps the district will take in the coming year (or the steps already taken) to find the root cause of and reduce the </w:t>
      </w:r>
      <w:r w:rsidR="00C12B19">
        <w:rPr>
          <w:rFonts w:ascii="Arial" w:hAnsi="Arial" w:cs="Arial"/>
          <w:iCs/>
          <w:sz w:val="24"/>
          <w:szCs w:val="24"/>
        </w:rPr>
        <w:t>e</w:t>
      </w:r>
      <w:r w:rsidR="00D86E6E">
        <w:rPr>
          <w:rFonts w:ascii="Arial" w:hAnsi="Arial" w:cs="Arial"/>
          <w:iCs/>
          <w:sz w:val="24"/>
          <w:szCs w:val="24"/>
        </w:rPr>
        <w:t xml:space="preserve">ffects </w:t>
      </w:r>
      <w:r w:rsidR="00DE769C" w:rsidRPr="00C2328F">
        <w:rPr>
          <w:rFonts w:ascii="Arial" w:hAnsi="Arial" w:cs="Arial"/>
          <w:iCs/>
          <w:sz w:val="24"/>
          <w:szCs w:val="24"/>
        </w:rPr>
        <w:t>of any disproportionate representation of students in the above-referenced subgroups among those taking the MCAS-Alt:</w:t>
      </w:r>
    </w:p>
    <w:p w14:paraId="08923912" w14:textId="70B32CAA" w:rsidR="00DE769C" w:rsidRPr="00C2328F" w:rsidRDefault="00DE769C" w:rsidP="00DE769C">
      <w:pPr>
        <w:pStyle w:val="NormalWeb"/>
        <w:spacing w:before="0" w:beforeAutospacing="0" w:after="160" w:afterAutospacing="0" w:line="23" w:lineRule="atLeast"/>
        <w:ind w:right="-86"/>
        <w:rPr>
          <w:rFonts w:ascii="Arial" w:hAnsi="Arial" w:cs="Arial"/>
          <w:iCs/>
          <w:sz w:val="24"/>
          <w:szCs w:val="24"/>
        </w:rPr>
      </w:pPr>
    </w:p>
    <w:p w14:paraId="6CA42C19" w14:textId="77777777" w:rsidR="00DE769C" w:rsidRPr="00C2328F" w:rsidRDefault="00DE769C" w:rsidP="00DE769C">
      <w:pPr>
        <w:pStyle w:val="ListParagraph"/>
        <w:widowControl w:val="0"/>
        <w:numPr>
          <w:ilvl w:val="0"/>
          <w:numId w:val="22"/>
        </w:numPr>
        <w:spacing w:line="23" w:lineRule="atLeast"/>
        <w:ind w:right="-180"/>
        <w:rPr>
          <w:rFonts w:cs="Arial"/>
          <w:iCs/>
        </w:rPr>
      </w:pPr>
      <w:r w:rsidRPr="00C2328F">
        <w:rPr>
          <w:rFonts w:cs="Arial"/>
          <w:iCs/>
        </w:rPr>
        <w:t xml:space="preserve">Please review the statements and indicate below whether these statements reflect your district’s practices. </w:t>
      </w:r>
    </w:p>
    <w:p w14:paraId="713C9CA3" w14:textId="77777777" w:rsidR="00DE769C" w:rsidRPr="00C2328F" w:rsidRDefault="00DE769C" w:rsidP="00DE769C">
      <w:pPr>
        <w:spacing w:line="23" w:lineRule="atLeast"/>
        <w:ind w:left="360" w:right="-180"/>
        <w:rPr>
          <w:rFonts w:cs="Arial"/>
          <w:iCs/>
        </w:rPr>
      </w:pPr>
      <w:r w:rsidRPr="00C2328F">
        <w:rPr>
          <w:rFonts w:cs="Arial"/>
          <w:iCs/>
        </w:rPr>
        <w:t>When designating a student to take the MCAS-Alt, our district’s decisions are not based on whether the student:</w:t>
      </w:r>
    </w:p>
    <w:p w14:paraId="3D52063C" w14:textId="77777777" w:rsidR="00DE769C" w:rsidRPr="00C2328F" w:rsidRDefault="00DE769C" w:rsidP="00DE769C">
      <w:pPr>
        <w:pStyle w:val="ListParagraph"/>
        <w:widowControl w:val="0"/>
        <w:numPr>
          <w:ilvl w:val="0"/>
          <w:numId w:val="19"/>
        </w:numPr>
        <w:spacing w:line="23" w:lineRule="atLeast"/>
        <w:ind w:right="-180"/>
        <w:rPr>
          <w:rFonts w:cs="Arial"/>
          <w:iCs/>
        </w:rPr>
      </w:pPr>
      <w:r w:rsidRPr="00C2328F">
        <w:rPr>
          <w:rFonts w:cs="Arial"/>
          <w:iCs/>
        </w:rPr>
        <w:t>was absent excessively</w:t>
      </w:r>
    </w:p>
    <w:p w14:paraId="0EC610BB" w14:textId="77777777" w:rsidR="00DE769C" w:rsidRPr="00C2328F" w:rsidRDefault="00DE769C" w:rsidP="00DE769C">
      <w:pPr>
        <w:pStyle w:val="ListParagraph"/>
        <w:widowControl w:val="0"/>
        <w:numPr>
          <w:ilvl w:val="0"/>
          <w:numId w:val="19"/>
        </w:numPr>
        <w:spacing w:line="23" w:lineRule="atLeast"/>
        <w:ind w:right="-180"/>
        <w:rPr>
          <w:rFonts w:cs="Arial"/>
          <w:iCs/>
        </w:rPr>
      </w:pPr>
      <w:r w:rsidRPr="00C2328F">
        <w:rPr>
          <w:rFonts w:cs="Arial"/>
          <w:iCs/>
        </w:rPr>
        <w:t>performed poorly (or for whom a poor performance was anticipated) on MCAS tests</w:t>
      </w:r>
    </w:p>
    <w:p w14:paraId="5F7C7CBF" w14:textId="77777777" w:rsidR="00DE769C" w:rsidRPr="00C2328F" w:rsidRDefault="00DE769C" w:rsidP="00DE769C">
      <w:pPr>
        <w:pStyle w:val="ListParagraph"/>
        <w:widowControl w:val="0"/>
        <w:numPr>
          <w:ilvl w:val="0"/>
          <w:numId w:val="19"/>
        </w:numPr>
        <w:spacing w:line="23" w:lineRule="atLeast"/>
        <w:ind w:right="-180"/>
        <w:rPr>
          <w:rFonts w:cs="Arial"/>
          <w:iCs/>
        </w:rPr>
      </w:pPr>
      <w:r w:rsidRPr="00C2328F">
        <w:rPr>
          <w:rFonts w:cs="Arial"/>
          <w:iCs/>
        </w:rPr>
        <w:t>took MCAS-Alt previously</w:t>
      </w:r>
    </w:p>
    <w:p w14:paraId="45CA88AC" w14:textId="77777777" w:rsidR="00DE769C" w:rsidRPr="00C2328F" w:rsidRDefault="00DE769C" w:rsidP="00DE769C">
      <w:pPr>
        <w:pStyle w:val="ListParagraph"/>
        <w:widowControl w:val="0"/>
        <w:numPr>
          <w:ilvl w:val="0"/>
          <w:numId w:val="19"/>
        </w:numPr>
        <w:spacing w:line="23" w:lineRule="atLeast"/>
        <w:ind w:right="-180"/>
        <w:rPr>
          <w:rFonts w:cs="Arial"/>
          <w:iCs/>
        </w:rPr>
      </w:pPr>
      <w:r w:rsidRPr="00C2328F">
        <w:rPr>
          <w:rFonts w:cs="Arial"/>
          <w:iCs/>
        </w:rPr>
        <w:t xml:space="preserve">is in a specific disability category </w:t>
      </w:r>
    </w:p>
    <w:p w14:paraId="05EA0DCC" w14:textId="77777777" w:rsidR="00DE769C" w:rsidRPr="00C2328F" w:rsidRDefault="00DE769C" w:rsidP="00DE769C">
      <w:pPr>
        <w:pStyle w:val="ListParagraph"/>
        <w:widowControl w:val="0"/>
        <w:numPr>
          <w:ilvl w:val="0"/>
          <w:numId w:val="19"/>
        </w:numPr>
        <w:spacing w:line="23" w:lineRule="atLeast"/>
        <w:ind w:right="-180"/>
        <w:rPr>
          <w:rFonts w:cs="Arial"/>
          <w:iCs/>
        </w:rPr>
      </w:pPr>
      <w:r w:rsidRPr="00C2328F">
        <w:rPr>
          <w:rFonts w:cs="Arial"/>
          <w:iCs/>
        </w:rPr>
        <w:t>is an English learner</w:t>
      </w:r>
    </w:p>
    <w:p w14:paraId="7F200061" w14:textId="77777777" w:rsidR="00DE769C" w:rsidRPr="00C2328F" w:rsidRDefault="00DE769C" w:rsidP="00DE769C">
      <w:pPr>
        <w:pStyle w:val="ListParagraph"/>
        <w:widowControl w:val="0"/>
        <w:numPr>
          <w:ilvl w:val="0"/>
          <w:numId w:val="19"/>
        </w:numPr>
        <w:spacing w:line="23" w:lineRule="atLeast"/>
        <w:ind w:right="-180"/>
        <w:rPr>
          <w:rFonts w:cs="Arial"/>
          <w:iCs/>
        </w:rPr>
      </w:pPr>
      <w:r w:rsidRPr="00C2328F">
        <w:rPr>
          <w:rFonts w:cs="Arial"/>
          <w:iCs/>
        </w:rPr>
        <w:t>is from a low-income family or is a child in foster care</w:t>
      </w:r>
    </w:p>
    <w:p w14:paraId="09BB8F10" w14:textId="77777777" w:rsidR="00DE769C" w:rsidRDefault="00DE769C" w:rsidP="00DE769C">
      <w:pPr>
        <w:pStyle w:val="ListParagraph"/>
        <w:widowControl w:val="0"/>
        <w:numPr>
          <w:ilvl w:val="0"/>
          <w:numId w:val="19"/>
        </w:numPr>
        <w:spacing w:line="23" w:lineRule="atLeast"/>
        <w:ind w:right="-360"/>
        <w:contextualSpacing w:val="0"/>
        <w:rPr>
          <w:rFonts w:cs="Arial"/>
          <w:iCs/>
        </w:rPr>
      </w:pPr>
      <w:r w:rsidRPr="00C2328F">
        <w:rPr>
          <w:rFonts w:cs="Arial"/>
          <w:iCs/>
        </w:rPr>
        <w:t>would contribute positively to the school’s accountability rating if by teams the student took the MCAS-Alt.</w:t>
      </w:r>
    </w:p>
    <w:p w14:paraId="7B6C1C2B" w14:textId="77777777" w:rsidR="00DE769C" w:rsidRPr="00C2328F" w:rsidRDefault="00DE769C" w:rsidP="00DE769C">
      <w:pPr>
        <w:pStyle w:val="NormalWeb"/>
        <w:tabs>
          <w:tab w:val="left" w:pos="720"/>
        </w:tabs>
        <w:spacing w:before="0" w:beforeAutospacing="0" w:after="160" w:afterAutospacing="0" w:line="23" w:lineRule="atLeast"/>
        <w:ind w:left="720" w:right="-86" w:hanging="90"/>
        <w:rPr>
          <w:rFonts w:ascii="Arial" w:hAnsi="Arial" w:cs="Arial"/>
          <w:iCs/>
          <w:sz w:val="24"/>
          <w:szCs w:val="24"/>
        </w:rPr>
      </w:pPr>
      <w:r w:rsidRPr="00C2328F">
        <w:rPr>
          <w:rFonts w:ascii="Segoe UI Symbol" w:eastAsia="MS Gothic" w:hAnsi="Segoe UI Symbol" w:cs="Segoe UI Symbol"/>
          <w:iCs/>
          <w:sz w:val="24"/>
          <w:szCs w:val="24"/>
        </w:rPr>
        <w:t>☐</w:t>
      </w:r>
      <w:r w:rsidRPr="00C2328F">
        <w:rPr>
          <w:rFonts w:ascii="Arial" w:hAnsi="Arial" w:cs="Arial"/>
          <w:iCs/>
          <w:sz w:val="24"/>
          <w:szCs w:val="24"/>
        </w:rPr>
        <w:t xml:space="preserve">  Yes, our district follows the above guidelines.</w:t>
      </w:r>
    </w:p>
    <w:p w14:paraId="7D81A922" w14:textId="77777777" w:rsidR="00DE769C" w:rsidRPr="00C2328F" w:rsidRDefault="00DE769C" w:rsidP="00DE769C">
      <w:pPr>
        <w:pStyle w:val="NormalWeb"/>
        <w:spacing w:before="0" w:beforeAutospacing="0" w:after="160" w:afterAutospacing="0" w:line="23" w:lineRule="atLeast"/>
        <w:ind w:left="630" w:right="-86"/>
        <w:rPr>
          <w:rFonts w:ascii="Arial" w:hAnsi="Arial" w:cs="Arial"/>
          <w:iCs/>
          <w:sz w:val="24"/>
          <w:szCs w:val="24"/>
        </w:rPr>
      </w:pPr>
      <w:r w:rsidRPr="00C2328F">
        <w:rPr>
          <w:rFonts w:ascii="Segoe UI Symbol" w:eastAsia="MS Gothic" w:hAnsi="Segoe UI Symbol" w:cs="Segoe UI Symbol"/>
          <w:iCs/>
          <w:sz w:val="24"/>
          <w:szCs w:val="24"/>
        </w:rPr>
        <w:t>☐</w:t>
      </w:r>
      <w:r w:rsidRPr="00C2328F">
        <w:rPr>
          <w:rFonts w:ascii="Arial" w:hAnsi="Arial" w:cs="Arial"/>
          <w:iCs/>
          <w:sz w:val="24"/>
          <w:szCs w:val="24"/>
        </w:rPr>
        <w:t xml:space="preserve">  No, our district does not follow the above guidelines. </w:t>
      </w:r>
    </w:p>
    <w:p w14:paraId="724285F1" w14:textId="728A7A0C" w:rsidR="00DE769C" w:rsidRPr="00C2328F" w:rsidRDefault="00DE769C" w:rsidP="00DE769C">
      <w:pPr>
        <w:spacing w:line="23" w:lineRule="atLeast"/>
        <w:ind w:left="360"/>
        <w:rPr>
          <w:rFonts w:cs="Arial"/>
          <w:iCs/>
        </w:rPr>
      </w:pPr>
      <w:r w:rsidRPr="00C2328F">
        <w:rPr>
          <w:rFonts w:cs="Arial"/>
          <w:iCs/>
        </w:rPr>
        <w:t>If no, please describe the steps your district will take t</w:t>
      </w:r>
      <w:r w:rsidR="00607E55">
        <w:rPr>
          <w:rFonts w:cs="Arial"/>
          <w:iCs/>
        </w:rPr>
        <w:t>o</w:t>
      </w:r>
      <w:r w:rsidRPr="00C2328F">
        <w:rPr>
          <w:rFonts w:cs="Arial"/>
          <w:iCs/>
        </w:rPr>
        <w:t xml:space="preserve"> implement these guidelines in the future: </w:t>
      </w:r>
    </w:p>
    <w:p w14:paraId="547E2B11" w14:textId="3AA4097C" w:rsidR="00DE769C" w:rsidRPr="0042222C" w:rsidRDefault="00DE769C" w:rsidP="00DE769C">
      <w:pPr>
        <w:spacing w:line="23" w:lineRule="atLeast"/>
        <w:rPr>
          <w:rFonts w:cs="Arial"/>
          <w:iCs/>
        </w:rPr>
      </w:pPr>
      <w:r w:rsidRPr="0042222C">
        <w:rPr>
          <w:rFonts w:cs="Arial"/>
          <w:iCs/>
        </w:rPr>
        <w:t xml:space="preserve">Questions 4–10 should be completed only if your district expects to exceed one percent of the number of tested students taking the MCAS-Alt in 2025–2026. </w:t>
      </w:r>
    </w:p>
    <w:p w14:paraId="0746FFEC" w14:textId="77777777" w:rsidR="00DE769C" w:rsidRPr="0042222C" w:rsidRDefault="00DE769C" w:rsidP="00DE769C">
      <w:pPr>
        <w:spacing w:line="23" w:lineRule="atLeast"/>
        <w:rPr>
          <w:rFonts w:cs="Arial"/>
          <w:iCs/>
        </w:rPr>
      </w:pPr>
    </w:p>
    <w:p w14:paraId="49D4C4EB" w14:textId="77777777" w:rsidR="00DE769C" w:rsidRPr="00C2328F" w:rsidRDefault="00DE769C" w:rsidP="00DE769C">
      <w:pPr>
        <w:pStyle w:val="NormalWeb"/>
        <w:numPr>
          <w:ilvl w:val="0"/>
          <w:numId w:val="22"/>
        </w:numPr>
        <w:spacing w:before="0" w:beforeAutospacing="0" w:after="160" w:afterAutospacing="0" w:line="23" w:lineRule="atLeast"/>
        <w:ind w:right="-360"/>
        <w:rPr>
          <w:rFonts w:ascii="Arial" w:hAnsi="Arial" w:cs="Arial"/>
          <w:iCs/>
          <w:sz w:val="24"/>
          <w:szCs w:val="24"/>
        </w:rPr>
      </w:pPr>
      <w:r w:rsidRPr="00C2328F">
        <w:rPr>
          <w:rFonts w:ascii="Arial" w:hAnsi="Arial" w:cs="Arial"/>
          <w:iCs/>
          <w:sz w:val="24"/>
          <w:szCs w:val="24"/>
        </w:rPr>
        <w:t>What was your district’s actual percentage of students participating in MCAS-Alt in SY 202</w:t>
      </w:r>
      <w:r>
        <w:rPr>
          <w:rFonts w:ascii="Arial" w:hAnsi="Arial" w:cs="Arial"/>
          <w:iCs/>
          <w:sz w:val="24"/>
          <w:szCs w:val="24"/>
        </w:rPr>
        <w:t>4</w:t>
      </w:r>
      <w:r w:rsidRPr="00C2328F">
        <w:rPr>
          <w:rFonts w:ascii="Arial" w:hAnsi="Arial" w:cs="Arial"/>
          <w:iCs/>
          <w:sz w:val="24"/>
          <w:szCs w:val="24"/>
        </w:rPr>
        <w:t>–2</w:t>
      </w:r>
      <w:r>
        <w:rPr>
          <w:rFonts w:ascii="Arial" w:hAnsi="Arial" w:cs="Arial"/>
          <w:iCs/>
          <w:sz w:val="24"/>
          <w:szCs w:val="24"/>
        </w:rPr>
        <w:t>5</w:t>
      </w:r>
      <w:r w:rsidRPr="00C2328F">
        <w:rPr>
          <w:rFonts w:ascii="Arial" w:hAnsi="Arial" w:cs="Arial"/>
          <w:iCs/>
          <w:sz w:val="24"/>
          <w:szCs w:val="24"/>
        </w:rPr>
        <w:t>?</w:t>
      </w:r>
      <w:r w:rsidRPr="00C2328F">
        <w:rPr>
          <w:rFonts w:ascii="Arial" w:hAnsi="Arial" w:cs="Arial"/>
          <w:iCs/>
          <w:sz w:val="24"/>
          <w:szCs w:val="24"/>
        </w:rPr>
        <w:br/>
      </w:r>
      <w:r w:rsidRPr="00C2328F">
        <w:rPr>
          <w:rFonts w:ascii="Arial" w:hAnsi="Arial" w:cs="Arial"/>
          <w:iCs/>
          <w:sz w:val="24"/>
          <w:szCs w:val="24"/>
        </w:rPr>
        <w:br/>
        <w:t>_____ %</w:t>
      </w:r>
    </w:p>
    <w:p w14:paraId="02935074" w14:textId="77777777" w:rsidR="00DE769C" w:rsidRPr="00C2328F" w:rsidRDefault="00DE769C" w:rsidP="00DE769C">
      <w:pPr>
        <w:pStyle w:val="NormalWeb"/>
        <w:spacing w:before="0" w:beforeAutospacing="0" w:after="160" w:afterAutospacing="0" w:line="23" w:lineRule="atLeast"/>
        <w:ind w:left="360" w:right="-360"/>
        <w:rPr>
          <w:rFonts w:ascii="Arial" w:hAnsi="Arial" w:cs="Arial"/>
          <w:iCs/>
          <w:sz w:val="24"/>
          <w:szCs w:val="24"/>
        </w:rPr>
      </w:pPr>
    </w:p>
    <w:p w14:paraId="688226E3" w14:textId="77777777" w:rsidR="00DE769C" w:rsidRPr="0001381E" w:rsidRDefault="00DE769C" w:rsidP="00DE769C">
      <w:pPr>
        <w:pStyle w:val="NormalWeb"/>
        <w:numPr>
          <w:ilvl w:val="0"/>
          <w:numId w:val="22"/>
        </w:numPr>
        <w:spacing w:before="0" w:beforeAutospacing="0" w:after="160" w:afterAutospacing="0" w:line="23" w:lineRule="atLeast"/>
        <w:ind w:right="-360"/>
        <w:rPr>
          <w:rFonts w:ascii="Arial" w:hAnsi="Arial" w:cs="Arial"/>
          <w:iCs/>
          <w:sz w:val="24"/>
          <w:szCs w:val="24"/>
        </w:rPr>
      </w:pPr>
      <w:r w:rsidRPr="00C2328F">
        <w:rPr>
          <w:rFonts w:ascii="Arial" w:hAnsi="Arial" w:cs="Arial"/>
          <w:iCs/>
          <w:sz w:val="24"/>
          <w:szCs w:val="24"/>
        </w:rPr>
        <w:t>What is your district’s projection for the percentage of students participating in MCAS-Alt in SY 2024</w:t>
      </w:r>
      <w:r>
        <w:rPr>
          <w:rFonts w:ascii="Arial" w:hAnsi="Arial" w:cs="Arial"/>
          <w:iCs/>
          <w:sz w:val="24"/>
          <w:szCs w:val="24"/>
        </w:rPr>
        <w:t>5</w:t>
      </w:r>
      <w:r w:rsidRPr="00C2328F">
        <w:rPr>
          <w:rFonts w:ascii="Arial" w:hAnsi="Arial" w:cs="Arial"/>
          <w:iCs/>
          <w:sz w:val="24"/>
          <w:szCs w:val="24"/>
        </w:rPr>
        <w:t>–2</w:t>
      </w:r>
      <w:r>
        <w:rPr>
          <w:rFonts w:ascii="Arial" w:hAnsi="Arial" w:cs="Arial"/>
          <w:iCs/>
          <w:sz w:val="24"/>
          <w:szCs w:val="24"/>
        </w:rPr>
        <w:t>6</w:t>
      </w:r>
      <w:r w:rsidRPr="00C2328F">
        <w:rPr>
          <w:rFonts w:ascii="Arial" w:hAnsi="Arial" w:cs="Arial"/>
          <w:iCs/>
          <w:sz w:val="24"/>
          <w:szCs w:val="24"/>
        </w:rPr>
        <w:t xml:space="preserve">?  </w:t>
      </w:r>
    </w:p>
    <w:p w14:paraId="641ACDDF" w14:textId="77777777" w:rsidR="00DE769C" w:rsidRPr="00C2328F" w:rsidRDefault="00DE769C" w:rsidP="00DE769C">
      <w:pPr>
        <w:pStyle w:val="NormalWeb"/>
        <w:spacing w:before="0" w:beforeAutospacing="0" w:after="160" w:afterAutospacing="0" w:line="23" w:lineRule="atLeast"/>
        <w:ind w:left="360" w:right="-360"/>
        <w:rPr>
          <w:rFonts w:ascii="Arial" w:hAnsi="Arial" w:cs="Arial"/>
          <w:iCs/>
          <w:sz w:val="24"/>
          <w:szCs w:val="24"/>
        </w:rPr>
      </w:pPr>
      <w:r w:rsidRPr="00C2328F">
        <w:rPr>
          <w:rFonts w:ascii="Arial" w:hAnsi="Arial" w:cs="Arial"/>
          <w:iCs/>
          <w:sz w:val="24"/>
          <w:szCs w:val="24"/>
        </w:rPr>
        <w:t xml:space="preserve">_____ % </w:t>
      </w:r>
    </w:p>
    <w:p w14:paraId="7358DB12" w14:textId="77777777" w:rsidR="00DE769C" w:rsidRPr="00C2328F" w:rsidRDefault="00DE769C" w:rsidP="00DE769C">
      <w:pPr>
        <w:pStyle w:val="NormalWeb"/>
        <w:spacing w:before="0" w:beforeAutospacing="0" w:after="160" w:afterAutospacing="0" w:line="23" w:lineRule="atLeast"/>
        <w:ind w:left="360" w:right="-360"/>
        <w:rPr>
          <w:rFonts w:ascii="Arial" w:hAnsi="Arial" w:cs="Arial"/>
          <w:iCs/>
          <w:sz w:val="24"/>
          <w:szCs w:val="24"/>
        </w:rPr>
      </w:pPr>
    </w:p>
    <w:p w14:paraId="32D9336E" w14:textId="77777777" w:rsidR="00DE769C" w:rsidRPr="0001381E" w:rsidRDefault="00DE769C" w:rsidP="00DE769C">
      <w:pPr>
        <w:pStyle w:val="NormalWeb"/>
        <w:numPr>
          <w:ilvl w:val="0"/>
          <w:numId w:val="22"/>
        </w:numPr>
        <w:spacing w:before="0" w:beforeAutospacing="0" w:after="160" w:afterAutospacing="0" w:line="23" w:lineRule="atLeast"/>
        <w:ind w:right="-360"/>
        <w:rPr>
          <w:rFonts w:ascii="Arial" w:hAnsi="Arial" w:cs="Arial"/>
          <w:iCs/>
          <w:sz w:val="24"/>
          <w:szCs w:val="24"/>
        </w:rPr>
      </w:pPr>
      <w:r w:rsidRPr="00C2328F">
        <w:rPr>
          <w:rFonts w:ascii="Arial" w:hAnsi="Arial" w:cs="Arial"/>
          <w:iCs/>
          <w:sz w:val="24"/>
          <w:szCs w:val="24"/>
        </w:rPr>
        <w:lastRenderedPageBreak/>
        <w:t>Are there unique circumstances in the district (e.g., specialized schools or programs) that might draw large numbers of students with the most significant cognitive disabilities to live in the district, which in turn might result in an excess of one percent of students taking the MCAS-Alt? If so, provide a description of those unique circumstances.</w:t>
      </w:r>
    </w:p>
    <w:p w14:paraId="5196E065" w14:textId="77777777" w:rsidR="00DE769C" w:rsidRPr="00C2328F" w:rsidRDefault="00DE769C" w:rsidP="00DE769C">
      <w:pPr>
        <w:pStyle w:val="NormalWeb"/>
        <w:spacing w:before="0" w:beforeAutospacing="0" w:after="160" w:afterAutospacing="0" w:line="23" w:lineRule="atLeast"/>
        <w:ind w:right="-86"/>
        <w:rPr>
          <w:rFonts w:ascii="Arial" w:hAnsi="Arial" w:cs="Arial"/>
          <w:iCs/>
          <w:sz w:val="24"/>
          <w:szCs w:val="24"/>
        </w:rPr>
      </w:pPr>
      <w:r w:rsidRPr="00C2328F">
        <w:rPr>
          <w:rFonts w:ascii="Arial" w:hAnsi="Arial" w:cs="Arial"/>
          <w:iCs/>
          <w:noProof/>
          <w:sz w:val="24"/>
          <w:szCs w:val="24"/>
        </w:rPr>
        <mc:AlternateContent>
          <mc:Choice Requires="wps">
            <w:drawing>
              <wp:anchor distT="45720" distB="45720" distL="114300" distR="114300" simplePos="0" relativeHeight="251658246" behindDoc="0" locked="0" layoutInCell="1" allowOverlap="1" wp14:anchorId="3B730053" wp14:editId="18261E41">
                <wp:simplePos x="0" y="0"/>
                <wp:positionH relativeFrom="column">
                  <wp:posOffset>0</wp:posOffset>
                </wp:positionH>
                <wp:positionV relativeFrom="paragraph">
                  <wp:posOffset>212090</wp:posOffset>
                </wp:positionV>
                <wp:extent cx="5676900" cy="1404620"/>
                <wp:effectExtent l="0" t="0" r="19050" b="13970"/>
                <wp:wrapSquare wrapText="bothSides"/>
                <wp:docPr id="20929021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000000"/>
                          </a:solidFill>
                          <a:miter lim="800000"/>
                          <a:headEnd/>
                          <a:tailEnd/>
                        </a:ln>
                      </wps:spPr>
                      <wps:txbx>
                        <w:txbxContent>
                          <w:p w14:paraId="67ACFD0B"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30053" id="_x0000_s1030" type="#_x0000_t202" alt="&quot;&quot;" style="position:absolute;margin-left:0;margin-top:16.7pt;width:447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">
                <v:textbox style="mso-fit-shape-to-text:t">
                  <w:txbxContent>
                    <w:p w14:paraId="67ACFD0B" w14:textId="77777777" w:rsidR="00DE769C" w:rsidRDefault="00DE769C" w:rsidP="00DE769C"/>
                  </w:txbxContent>
                </v:textbox>
                <w10:wrap type="square"/>
              </v:shape>
            </w:pict>
          </mc:Fallback>
        </mc:AlternateContent>
      </w:r>
    </w:p>
    <w:p w14:paraId="242B6FF0" w14:textId="06900D11" w:rsidR="00DE769C" w:rsidRPr="00C2328F" w:rsidRDefault="00DE769C" w:rsidP="76637C34">
      <w:pPr>
        <w:pStyle w:val="NormalWeb"/>
        <w:numPr>
          <w:ilvl w:val="0"/>
          <w:numId w:val="22"/>
        </w:numPr>
        <w:spacing w:before="0" w:beforeAutospacing="0" w:after="160" w:afterAutospacing="0" w:line="23" w:lineRule="atLeast"/>
        <w:ind w:right="-360"/>
        <w:rPr>
          <w:rFonts w:ascii="Arial" w:hAnsi="Arial" w:cs="Arial"/>
          <w:sz w:val="24"/>
          <w:szCs w:val="24"/>
        </w:rPr>
      </w:pPr>
      <w:r w:rsidRPr="76637C34">
        <w:rPr>
          <w:rFonts w:ascii="Arial" w:hAnsi="Arial" w:cs="Arial"/>
          <w:sz w:val="24"/>
          <w:szCs w:val="24"/>
        </w:rPr>
        <w:t xml:space="preserve">How does your district’s primary disability categories data in SY 2024–25 </w:t>
      </w:r>
      <w:r w:rsidR="1C48EFA7" w:rsidRPr="76637C34">
        <w:rPr>
          <w:rFonts w:ascii="Arial" w:hAnsi="Arial" w:cs="Arial"/>
          <w:sz w:val="24"/>
          <w:szCs w:val="24"/>
        </w:rPr>
        <w:t>compared</w:t>
      </w:r>
      <w:r w:rsidRPr="76637C34">
        <w:rPr>
          <w:rFonts w:ascii="Arial" w:hAnsi="Arial" w:cs="Arial"/>
          <w:sz w:val="24"/>
          <w:szCs w:val="24"/>
        </w:rPr>
        <w:t xml:space="preserve"> to the state’s primary disability categories data, for students participating in the MCAS-Alt? You may use the worksheet on the last page of this document to help you make this comparison. </w:t>
      </w:r>
    </w:p>
    <w:p w14:paraId="31721D95" w14:textId="77777777" w:rsidR="00DE769C" w:rsidRPr="00C2328F" w:rsidRDefault="00DE769C" w:rsidP="00DE769C">
      <w:pPr>
        <w:pStyle w:val="NormalWeb"/>
        <w:spacing w:before="0" w:beforeAutospacing="0" w:after="160" w:afterAutospacing="0" w:line="23" w:lineRule="atLeast"/>
        <w:ind w:left="360" w:right="-360"/>
        <w:rPr>
          <w:rFonts w:ascii="Arial" w:hAnsi="Arial" w:cs="Arial"/>
          <w:iCs/>
          <w:sz w:val="24"/>
          <w:szCs w:val="24"/>
        </w:rPr>
      </w:pPr>
      <w:r w:rsidRPr="00C2328F">
        <w:rPr>
          <w:rFonts w:ascii="Arial" w:hAnsi="Arial" w:cs="Arial"/>
          <w:iCs/>
          <w:sz w:val="24"/>
          <w:szCs w:val="24"/>
        </w:rPr>
        <w:t>List primary disability categories in your district that were above state percentage in SY 202</w:t>
      </w:r>
      <w:r>
        <w:rPr>
          <w:rFonts w:ascii="Arial" w:hAnsi="Arial" w:cs="Arial"/>
          <w:iCs/>
          <w:sz w:val="24"/>
          <w:szCs w:val="24"/>
        </w:rPr>
        <w:t>4</w:t>
      </w:r>
      <w:r w:rsidRPr="00C2328F">
        <w:rPr>
          <w:rFonts w:ascii="Arial" w:hAnsi="Arial" w:cs="Arial"/>
          <w:iCs/>
          <w:sz w:val="24"/>
          <w:szCs w:val="24"/>
        </w:rPr>
        <w:t>–2</w:t>
      </w:r>
      <w:r>
        <w:rPr>
          <w:rFonts w:ascii="Arial" w:hAnsi="Arial" w:cs="Arial"/>
          <w:iCs/>
          <w:sz w:val="24"/>
          <w:szCs w:val="24"/>
        </w:rPr>
        <w:t>5</w:t>
      </w:r>
      <w:r w:rsidRPr="00C2328F">
        <w:rPr>
          <w:rFonts w:ascii="Arial" w:hAnsi="Arial" w:cs="Arial"/>
          <w:iCs/>
          <w:sz w:val="24"/>
          <w:szCs w:val="24"/>
        </w:rPr>
        <w:t>:</w:t>
      </w:r>
    </w:p>
    <w:p w14:paraId="01E5BD57" w14:textId="77777777" w:rsidR="00DE769C" w:rsidRPr="00C2328F" w:rsidRDefault="00DE769C" w:rsidP="00DE769C">
      <w:pPr>
        <w:pStyle w:val="NormalWeb"/>
        <w:spacing w:before="0" w:beforeAutospacing="0" w:after="160" w:afterAutospacing="0" w:line="23" w:lineRule="atLeast"/>
        <w:ind w:right="-360"/>
        <w:rPr>
          <w:rFonts w:ascii="Arial" w:hAnsi="Arial" w:cs="Arial"/>
          <w:iCs/>
          <w:sz w:val="24"/>
          <w:szCs w:val="24"/>
        </w:rPr>
      </w:pPr>
      <w:r w:rsidRPr="00C2328F">
        <w:rPr>
          <w:rFonts w:ascii="Arial" w:hAnsi="Arial" w:cs="Arial"/>
          <w:iCs/>
          <w:noProof/>
          <w:sz w:val="24"/>
          <w:szCs w:val="24"/>
        </w:rPr>
        <mc:AlternateContent>
          <mc:Choice Requires="wps">
            <w:drawing>
              <wp:anchor distT="45720" distB="45720" distL="114300" distR="114300" simplePos="0" relativeHeight="251658247" behindDoc="0" locked="0" layoutInCell="1" allowOverlap="1" wp14:anchorId="4807CC82" wp14:editId="2FC6B571">
                <wp:simplePos x="0" y="0"/>
                <wp:positionH relativeFrom="column">
                  <wp:posOffset>0</wp:posOffset>
                </wp:positionH>
                <wp:positionV relativeFrom="paragraph">
                  <wp:posOffset>203835</wp:posOffset>
                </wp:positionV>
                <wp:extent cx="5676900" cy="1404620"/>
                <wp:effectExtent l="0" t="0" r="19050" b="13970"/>
                <wp:wrapSquare wrapText="bothSides"/>
                <wp:docPr id="14186338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000000"/>
                          </a:solidFill>
                          <a:miter lim="800000"/>
                          <a:headEnd/>
                          <a:tailEnd/>
                        </a:ln>
                      </wps:spPr>
                      <wps:txbx>
                        <w:txbxContent>
                          <w:p w14:paraId="7925918C"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7CC82" id="_x0000_s1031" type="#_x0000_t202" alt="&quot;&quot;" style="position:absolute;margin-left:0;margin-top:16.05pt;width:447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">
                <v:textbox style="mso-fit-shape-to-text:t">
                  <w:txbxContent>
                    <w:p w14:paraId="7925918C" w14:textId="77777777" w:rsidR="00DE769C" w:rsidRDefault="00DE769C" w:rsidP="00DE769C"/>
                  </w:txbxContent>
                </v:textbox>
                <w10:wrap type="square"/>
              </v:shape>
            </w:pict>
          </mc:Fallback>
        </mc:AlternateContent>
      </w:r>
    </w:p>
    <w:p w14:paraId="659D6EC5" w14:textId="77777777" w:rsidR="00DE769C" w:rsidRPr="00C2328F" w:rsidRDefault="00DE769C" w:rsidP="00DE769C">
      <w:pPr>
        <w:pStyle w:val="NormalWeb"/>
        <w:spacing w:before="0" w:beforeAutospacing="0" w:after="160" w:afterAutospacing="0" w:line="23" w:lineRule="atLeast"/>
        <w:ind w:left="360" w:right="-360"/>
        <w:rPr>
          <w:rFonts w:ascii="Arial" w:hAnsi="Arial" w:cs="Arial"/>
          <w:iCs/>
          <w:sz w:val="24"/>
          <w:szCs w:val="24"/>
        </w:rPr>
      </w:pPr>
      <w:r w:rsidRPr="00C2328F">
        <w:rPr>
          <w:rFonts w:ascii="Arial" w:hAnsi="Arial" w:cs="Arial"/>
          <w:iCs/>
          <w:sz w:val="24"/>
          <w:szCs w:val="24"/>
        </w:rPr>
        <w:t>List primary disability categories in your district that were below state percentage in SY 202</w:t>
      </w:r>
      <w:r>
        <w:rPr>
          <w:rFonts w:ascii="Arial" w:hAnsi="Arial" w:cs="Arial"/>
          <w:iCs/>
          <w:sz w:val="24"/>
          <w:szCs w:val="24"/>
        </w:rPr>
        <w:t>4</w:t>
      </w:r>
      <w:r w:rsidRPr="00C2328F">
        <w:rPr>
          <w:rFonts w:ascii="Arial" w:hAnsi="Arial" w:cs="Arial"/>
          <w:iCs/>
          <w:sz w:val="24"/>
          <w:szCs w:val="24"/>
        </w:rPr>
        <w:t>–202</w:t>
      </w:r>
      <w:r>
        <w:rPr>
          <w:rFonts w:ascii="Arial" w:hAnsi="Arial" w:cs="Arial"/>
          <w:iCs/>
          <w:sz w:val="24"/>
          <w:szCs w:val="24"/>
        </w:rPr>
        <w:t>5</w:t>
      </w:r>
      <w:r w:rsidRPr="00C2328F">
        <w:rPr>
          <w:rFonts w:ascii="Arial" w:hAnsi="Arial" w:cs="Arial"/>
          <w:iCs/>
          <w:sz w:val="24"/>
          <w:szCs w:val="24"/>
        </w:rPr>
        <w:t>:</w:t>
      </w:r>
    </w:p>
    <w:p w14:paraId="63AF764D" w14:textId="77777777" w:rsidR="00DE769C" w:rsidRPr="00C2328F" w:rsidRDefault="00DE769C" w:rsidP="00DE769C">
      <w:pPr>
        <w:pStyle w:val="NormalWeb"/>
        <w:spacing w:before="0" w:beforeAutospacing="0" w:after="160" w:afterAutospacing="0" w:line="23" w:lineRule="atLeast"/>
        <w:ind w:left="360" w:right="-360"/>
        <w:rPr>
          <w:rFonts w:ascii="Arial" w:hAnsi="Arial" w:cs="Arial"/>
          <w:iCs/>
          <w:sz w:val="24"/>
          <w:szCs w:val="24"/>
        </w:rPr>
      </w:pPr>
      <w:r w:rsidRPr="00C2328F">
        <w:rPr>
          <w:rFonts w:ascii="Arial" w:hAnsi="Arial" w:cs="Arial"/>
          <w:iCs/>
          <w:noProof/>
          <w:sz w:val="24"/>
          <w:szCs w:val="24"/>
        </w:rPr>
        <mc:AlternateContent>
          <mc:Choice Requires="wps">
            <w:drawing>
              <wp:anchor distT="45720" distB="45720" distL="114300" distR="114300" simplePos="0" relativeHeight="251658248" behindDoc="0" locked="0" layoutInCell="1" allowOverlap="1" wp14:anchorId="43E5A4D8" wp14:editId="4DDFA5A7">
                <wp:simplePos x="0" y="0"/>
                <wp:positionH relativeFrom="column">
                  <wp:posOffset>0</wp:posOffset>
                </wp:positionH>
                <wp:positionV relativeFrom="paragraph">
                  <wp:posOffset>203835</wp:posOffset>
                </wp:positionV>
                <wp:extent cx="5676900" cy="1404620"/>
                <wp:effectExtent l="0" t="0" r="19050" b="13970"/>
                <wp:wrapSquare wrapText="bothSides"/>
                <wp:docPr id="10364395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000000"/>
                          </a:solidFill>
                          <a:miter lim="800000"/>
                          <a:headEnd/>
                          <a:tailEnd/>
                        </a:ln>
                      </wps:spPr>
                      <wps:txbx>
                        <w:txbxContent>
                          <w:p w14:paraId="0860E027"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5A4D8" id="_x0000_s1032" type="#_x0000_t202" alt="&quot;&quot;" style="position:absolute;left:0;text-align:left;margin-left:0;margin-top:16.05pt;width:447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">
                <v:textbox style="mso-fit-shape-to-text:t">
                  <w:txbxContent>
                    <w:p w14:paraId="0860E027" w14:textId="77777777" w:rsidR="00DE769C" w:rsidRDefault="00DE769C" w:rsidP="00DE769C"/>
                  </w:txbxContent>
                </v:textbox>
                <w10:wrap type="square"/>
              </v:shape>
            </w:pict>
          </mc:Fallback>
        </mc:AlternateContent>
      </w:r>
    </w:p>
    <w:p w14:paraId="5D5A46AE" w14:textId="77777777" w:rsidR="00DE769C" w:rsidRPr="00C2328F" w:rsidRDefault="00DE769C" w:rsidP="00DE769C">
      <w:pPr>
        <w:pStyle w:val="NormalWeb"/>
        <w:numPr>
          <w:ilvl w:val="0"/>
          <w:numId w:val="22"/>
        </w:numPr>
        <w:spacing w:before="0" w:beforeAutospacing="0" w:after="160" w:afterAutospacing="0" w:line="23" w:lineRule="atLeast"/>
        <w:ind w:right="-360"/>
        <w:rPr>
          <w:rFonts w:ascii="Arial" w:hAnsi="Arial" w:cs="Arial"/>
          <w:iCs/>
          <w:sz w:val="24"/>
          <w:szCs w:val="24"/>
        </w:rPr>
      </w:pPr>
      <w:r w:rsidRPr="00C2328F">
        <w:rPr>
          <w:rFonts w:ascii="Arial" w:hAnsi="Arial" w:cs="Arial"/>
          <w:iCs/>
          <w:sz w:val="24"/>
          <w:szCs w:val="24"/>
        </w:rPr>
        <w:t>After reviewing data on students with the most significant cognitive disabilities, were there any patterns that emerged? For example, were students who attend a specific class or school more likely to participate in the alternate assessment? Does the participation rate vary by content area?</w:t>
      </w:r>
    </w:p>
    <w:p w14:paraId="6E59AC14" w14:textId="047D95B9" w:rsidR="00DE769C" w:rsidRDefault="00DE769C" w:rsidP="00AF3778">
      <w:pPr>
        <w:spacing w:line="23" w:lineRule="atLeast"/>
        <w:rPr>
          <w:rFonts w:cs="Arial"/>
          <w:iCs/>
        </w:rPr>
      </w:pPr>
      <w:r w:rsidRPr="00C2328F">
        <w:rPr>
          <w:rFonts w:cs="Arial"/>
          <w:iCs/>
          <w:noProof/>
        </w:rPr>
        <mc:AlternateContent>
          <mc:Choice Requires="wps">
            <w:drawing>
              <wp:anchor distT="45720" distB="45720" distL="114300" distR="114300" simplePos="0" relativeHeight="251658249" behindDoc="0" locked="0" layoutInCell="1" allowOverlap="1" wp14:anchorId="63D0A00C" wp14:editId="49985D74">
                <wp:simplePos x="0" y="0"/>
                <wp:positionH relativeFrom="margin">
                  <wp:align>left</wp:align>
                </wp:positionH>
                <wp:positionV relativeFrom="paragraph">
                  <wp:posOffset>220060</wp:posOffset>
                </wp:positionV>
                <wp:extent cx="5676900" cy="1404620"/>
                <wp:effectExtent l="0" t="0" r="19050" b="13970"/>
                <wp:wrapSquare wrapText="bothSides"/>
                <wp:docPr id="9887124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000000"/>
                          </a:solidFill>
                          <a:miter lim="800000"/>
                          <a:headEnd/>
                          <a:tailEnd/>
                        </a:ln>
                      </wps:spPr>
                      <wps:txbx>
                        <w:txbxContent>
                          <w:p w14:paraId="6C557AB4"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0A00C" id="_x0000_s1033" type="#_x0000_t202" alt="&quot;&quot;" style="position:absolute;margin-left:0;margin-top:17.35pt;width:447pt;height:110.6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">
                <v:textbox style="mso-fit-shape-to-text:t">
                  <w:txbxContent>
                    <w:p w14:paraId="6C557AB4" w14:textId="77777777" w:rsidR="00DE769C" w:rsidRDefault="00DE769C" w:rsidP="00DE769C"/>
                  </w:txbxContent>
                </v:textbox>
                <w10:wrap type="square" anchorx="margin"/>
              </v:shape>
            </w:pict>
          </mc:Fallback>
        </mc:AlternateContent>
      </w:r>
    </w:p>
    <w:p w14:paraId="012B61FF" w14:textId="77777777" w:rsidR="00DE769C" w:rsidRPr="00C2328F" w:rsidRDefault="00DE769C" w:rsidP="00DE769C">
      <w:pPr>
        <w:pStyle w:val="NormalWeb"/>
        <w:numPr>
          <w:ilvl w:val="0"/>
          <w:numId w:val="22"/>
        </w:numPr>
        <w:spacing w:before="0" w:beforeAutospacing="0" w:after="160" w:afterAutospacing="0" w:line="23" w:lineRule="atLeast"/>
        <w:ind w:right="-86"/>
        <w:rPr>
          <w:rFonts w:ascii="Arial" w:hAnsi="Arial" w:cs="Arial"/>
          <w:iCs/>
          <w:sz w:val="24"/>
          <w:szCs w:val="24"/>
        </w:rPr>
      </w:pPr>
      <w:r w:rsidRPr="00C2328F">
        <w:rPr>
          <w:rFonts w:ascii="Arial" w:hAnsi="Arial" w:cs="Arial"/>
          <w:iCs/>
          <w:sz w:val="24"/>
          <w:szCs w:val="24"/>
        </w:rPr>
        <w:t xml:space="preserve">Are IEP decisions in all schools within your district consistently implementing the state’s guidelines and criteria (available online at </w:t>
      </w:r>
      <w:hyperlink r:id="rId68" w:history="1">
        <w:r w:rsidRPr="00C2328F">
          <w:rPr>
            <w:rStyle w:val="Hyperlink"/>
            <w:rFonts w:ascii="Arial" w:eastAsiaTheme="majorEastAsia" w:hAnsi="Arial" w:cs="Arial"/>
            <w:iCs/>
            <w:sz w:val="24"/>
            <w:szCs w:val="24"/>
          </w:rPr>
          <w:t>www.doe.mass.edu/mcas/alt/essa/</w:t>
        </w:r>
      </w:hyperlink>
      <w:r w:rsidRPr="00C2328F">
        <w:rPr>
          <w:rFonts w:ascii="Arial" w:hAnsi="Arial" w:cs="Arial"/>
          <w:iCs/>
          <w:sz w:val="24"/>
          <w:szCs w:val="24"/>
        </w:rPr>
        <w:t xml:space="preserve"> regarding which students should take the MCAS-Alt?  Please consider the following for </w:t>
      </w:r>
      <w:r w:rsidRPr="00607E55">
        <w:rPr>
          <w:rFonts w:ascii="Arial" w:hAnsi="Arial" w:cs="Arial"/>
          <w:iCs/>
          <w:sz w:val="24"/>
          <w:szCs w:val="24"/>
        </w:rPr>
        <w:t>all IEP teams</w:t>
      </w:r>
      <w:r w:rsidRPr="00C2328F">
        <w:rPr>
          <w:rFonts w:ascii="Arial" w:hAnsi="Arial" w:cs="Arial"/>
          <w:iCs/>
          <w:sz w:val="24"/>
          <w:szCs w:val="24"/>
        </w:rPr>
        <w:t xml:space="preserve"> within your district, including students in outplacements.</w:t>
      </w:r>
    </w:p>
    <w:p w14:paraId="785B284F" w14:textId="77777777" w:rsidR="00DE769C" w:rsidRPr="00C2328F" w:rsidRDefault="00DE769C" w:rsidP="00DE769C">
      <w:pPr>
        <w:pStyle w:val="NormalWeb"/>
        <w:numPr>
          <w:ilvl w:val="1"/>
          <w:numId w:val="21"/>
        </w:numPr>
        <w:spacing w:before="0" w:beforeAutospacing="0" w:after="160" w:afterAutospacing="0" w:line="23" w:lineRule="atLeast"/>
        <w:ind w:left="821" w:right="-86" w:hanging="274"/>
        <w:rPr>
          <w:rFonts w:ascii="Arial" w:hAnsi="Arial" w:cs="Arial"/>
          <w:iCs/>
          <w:sz w:val="24"/>
          <w:szCs w:val="24"/>
        </w:rPr>
      </w:pPr>
      <w:r w:rsidRPr="00C2328F">
        <w:rPr>
          <w:rFonts w:ascii="Arial" w:hAnsi="Arial" w:cs="Arial"/>
          <w:iCs/>
          <w:sz w:val="24"/>
          <w:szCs w:val="24"/>
        </w:rPr>
        <w:t>Do the chairpersons meet on a regular basis?</w:t>
      </w:r>
    </w:p>
    <w:p w14:paraId="5C265323" w14:textId="77777777" w:rsidR="00DE769C" w:rsidRPr="00C2328F" w:rsidRDefault="00DE769C" w:rsidP="00DE769C">
      <w:pPr>
        <w:pStyle w:val="NormalWeb"/>
        <w:numPr>
          <w:ilvl w:val="1"/>
          <w:numId w:val="21"/>
        </w:numPr>
        <w:spacing w:before="0" w:beforeAutospacing="0" w:after="160" w:afterAutospacing="0" w:line="23" w:lineRule="atLeast"/>
        <w:ind w:left="821" w:right="-86" w:hanging="274"/>
        <w:rPr>
          <w:rFonts w:ascii="Arial" w:hAnsi="Arial" w:cs="Arial"/>
          <w:iCs/>
          <w:sz w:val="24"/>
          <w:szCs w:val="24"/>
        </w:rPr>
      </w:pPr>
      <w:r w:rsidRPr="00C2328F">
        <w:rPr>
          <w:rFonts w:ascii="Arial" w:hAnsi="Arial" w:cs="Arial"/>
          <w:iCs/>
          <w:sz w:val="24"/>
          <w:szCs w:val="24"/>
        </w:rPr>
        <w:lastRenderedPageBreak/>
        <w:t>Do all IEP teams understand the revised definition of students with the most significant disabilities?</w:t>
      </w:r>
    </w:p>
    <w:p w14:paraId="4550556F" w14:textId="77777777" w:rsidR="00DE769C" w:rsidRPr="000C121D" w:rsidRDefault="00DE769C" w:rsidP="00DE769C">
      <w:pPr>
        <w:pStyle w:val="NormalWeb"/>
        <w:numPr>
          <w:ilvl w:val="1"/>
          <w:numId w:val="21"/>
        </w:numPr>
        <w:spacing w:before="0" w:beforeAutospacing="0" w:after="160" w:afterAutospacing="0" w:line="23" w:lineRule="atLeast"/>
        <w:ind w:left="821" w:right="-86" w:hanging="274"/>
        <w:rPr>
          <w:rFonts w:ascii="Arial" w:hAnsi="Arial" w:cs="Arial"/>
          <w:iCs/>
          <w:sz w:val="24"/>
          <w:szCs w:val="24"/>
        </w:rPr>
      </w:pPr>
      <w:r w:rsidRPr="00C2328F">
        <w:rPr>
          <w:rFonts w:ascii="Arial" w:hAnsi="Arial" w:cs="Arial"/>
          <w:iCs/>
          <w:sz w:val="24"/>
          <w:szCs w:val="24"/>
        </w:rPr>
        <w:t>Do all IEP teams first consider whether students could participate in the general assessment with appropriate support and accommodations in each content area?</w:t>
      </w:r>
    </w:p>
    <w:p w14:paraId="35EA567F" w14:textId="77777777" w:rsidR="00DE769C" w:rsidRPr="00C2328F" w:rsidRDefault="00DE769C" w:rsidP="00DE769C">
      <w:pPr>
        <w:pStyle w:val="NormalWeb"/>
        <w:spacing w:before="0" w:beforeAutospacing="0" w:after="160" w:afterAutospacing="0" w:line="23" w:lineRule="atLeast"/>
        <w:ind w:left="360" w:right="-360"/>
        <w:rPr>
          <w:rFonts w:ascii="Arial" w:hAnsi="Arial" w:cs="Arial"/>
          <w:iCs/>
          <w:sz w:val="24"/>
          <w:szCs w:val="24"/>
        </w:rPr>
      </w:pPr>
      <w:r w:rsidRPr="00C2328F">
        <w:rPr>
          <w:rFonts w:ascii="Arial" w:hAnsi="Arial" w:cs="Arial"/>
          <w:iCs/>
          <w:noProof/>
          <w:sz w:val="24"/>
          <w:szCs w:val="24"/>
        </w:rPr>
        <mc:AlternateContent>
          <mc:Choice Requires="wps">
            <w:drawing>
              <wp:anchor distT="45720" distB="45720" distL="114300" distR="114300" simplePos="0" relativeHeight="251658250" behindDoc="0" locked="0" layoutInCell="1" allowOverlap="1" wp14:anchorId="60D5E5C0" wp14:editId="21E7B392">
                <wp:simplePos x="0" y="0"/>
                <wp:positionH relativeFrom="column">
                  <wp:posOffset>0</wp:posOffset>
                </wp:positionH>
                <wp:positionV relativeFrom="paragraph">
                  <wp:posOffset>203835</wp:posOffset>
                </wp:positionV>
                <wp:extent cx="5676900" cy="1404620"/>
                <wp:effectExtent l="0" t="0" r="19050" b="13970"/>
                <wp:wrapSquare wrapText="bothSides"/>
                <wp:docPr id="151291658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000000"/>
                          </a:solidFill>
                          <a:miter lim="800000"/>
                          <a:headEnd/>
                          <a:tailEnd/>
                        </a:ln>
                      </wps:spPr>
                      <wps:txbx>
                        <w:txbxContent>
                          <w:p w14:paraId="168346C4"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5E5C0" id="_x0000_s1034" type="#_x0000_t202" alt="&quot;&quot;" style="position:absolute;left:0;text-align:left;margin-left:0;margin-top:16.05pt;width:447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">
                <v:textbox style="mso-fit-shape-to-text:t">
                  <w:txbxContent>
                    <w:p w14:paraId="168346C4" w14:textId="77777777" w:rsidR="00DE769C" w:rsidRDefault="00DE769C" w:rsidP="00DE769C"/>
                  </w:txbxContent>
                </v:textbox>
                <w10:wrap type="square"/>
              </v:shape>
            </w:pict>
          </mc:Fallback>
        </mc:AlternateContent>
      </w:r>
    </w:p>
    <w:p w14:paraId="7A051170" w14:textId="77777777" w:rsidR="00DE769C" w:rsidRPr="00C2328F" w:rsidRDefault="00DE769C" w:rsidP="00DE769C">
      <w:pPr>
        <w:pStyle w:val="NormalWeb"/>
        <w:numPr>
          <w:ilvl w:val="0"/>
          <w:numId w:val="22"/>
        </w:numPr>
        <w:spacing w:before="0" w:beforeAutospacing="0" w:after="160" w:afterAutospacing="0" w:line="23" w:lineRule="atLeast"/>
        <w:ind w:right="-360"/>
        <w:rPr>
          <w:rFonts w:ascii="Arial" w:hAnsi="Arial" w:cs="Arial"/>
          <w:iCs/>
          <w:sz w:val="24"/>
          <w:szCs w:val="24"/>
        </w:rPr>
      </w:pPr>
      <w:r w:rsidRPr="00C2328F">
        <w:rPr>
          <w:rFonts w:ascii="Arial" w:hAnsi="Arial" w:cs="Arial"/>
          <w:iCs/>
          <w:sz w:val="24"/>
          <w:szCs w:val="24"/>
        </w:rPr>
        <w:t>Describe your district’s action plan to assist schools to verify that only the eligible students (those that meet the new definition of a student most significant cognitive disabilities) are participating in the alternate assessment. (Plan should include actionable steps and how the district will monitor progress or address challenges, e.g., ensured evaluation teams are collecting specific evaluation scores on cognitive and adaptive behavior.)</w:t>
      </w:r>
    </w:p>
    <w:p w14:paraId="4C7B6425" w14:textId="6E27CA75" w:rsidR="00DE769C" w:rsidRPr="00C2328F" w:rsidRDefault="00DE769C" w:rsidP="00AF3778">
      <w:pPr>
        <w:jc w:val="center"/>
        <w:rPr>
          <w:rFonts w:cs="Arial"/>
          <w:iCs/>
        </w:rPr>
      </w:pPr>
      <w:r w:rsidRPr="00C2328F">
        <w:rPr>
          <w:rFonts w:cs="Arial"/>
          <w:iCs/>
          <w:noProof/>
        </w:rPr>
        <mc:AlternateContent>
          <mc:Choice Requires="wps">
            <w:drawing>
              <wp:anchor distT="45720" distB="45720" distL="114300" distR="114300" simplePos="0" relativeHeight="251658251" behindDoc="0" locked="0" layoutInCell="1" allowOverlap="1" wp14:anchorId="75763029" wp14:editId="6BA94A24">
                <wp:simplePos x="0" y="0"/>
                <wp:positionH relativeFrom="margin">
                  <wp:align>left</wp:align>
                </wp:positionH>
                <wp:positionV relativeFrom="paragraph">
                  <wp:posOffset>214384</wp:posOffset>
                </wp:positionV>
                <wp:extent cx="5676900" cy="1404620"/>
                <wp:effectExtent l="0" t="0" r="19050" b="13970"/>
                <wp:wrapSquare wrapText="bothSides"/>
                <wp:docPr id="11771882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000000"/>
                          </a:solidFill>
                          <a:miter lim="800000"/>
                          <a:headEnd/>
                          <a:tailEnd/>
                        </a:ln>
                      </wps:spPr>
                      <wps:txbx>
                        <w:txbxContent>
                          <w:p w14:paraId="0BD26E41" w14:textId="77777777" w:rsidR="00DE769C" w:rsidRDefault="00DE769C" w:rsidP="00DE76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63029" id="_x0000_s1035" type="#_x0000_t202" alt="&quot;&quot;" style="position:absolute;left:0;text-align:left;margin-left:0;margin-top:16.9pt;width:447pt;height:110.6pt;z-index:25165825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">
                <v:textbox style="mso-fit-shape-to-text:t">
                  <w:txbxContent>
                    <w:p w14:paraId="0BD26E41" w14:textId="77777777" w:rsidR="00DE769C" w:rsidRDefault="00DE769C" w:rsidP="00DE769C"/>
                  </w:txbxContent>
                </v:textbox>
                <w10:wrap type="square" anchorx="margin"/>
              </v:shape>
            </w:pict>
          </mc:Fallback>
        </mc:AlternateContent>
      </w:r>
      <w:r w:rsidRPr="00C2328F">
        <w:rPr>
          <w:rFonts w:cs="Arial"/>
          <w:iCs/>
        </w:rPr>
        <w:br w:type="page"/>
      </w:r>
      <w:r w:rsidRPr="00C2328F">
        <w:rPr>
          <w:rFonts w:cs="Arial"/>
          <w:iCs/>
        </w:rPr>
        <w:lastRenderedPageBreak/>
        <w:t>District Worksheet</w:t>
      </w:r>
      <w:r w:rsidR="000529BE">
        <w:rPr>
          <w:rFonts w:cs="Arial"/>
          <w:iCs/>
        </w:rPr>
        <w:t xml:space="preserve">: </w:t>
      </w:r>
      <w:r w:rsidRPr="00C2328F">
        <w:rPr>
          <w:rFonts w:cs="Arial"/>
          <w:iCs/>
        </w:rPr>
        <w:t>Percentage of Students in Each Primary Disability Category Taking the MCAS-Alt</w:t>
      </w:r>
    </w:p>
    <w:p w14:paraId="70037399" w14:textId="77777777" w:rsidR="00DE769C" w:rsidRPr="00C2328F" w:rsidRDefault="00DE769C" w:rsidP="00DE769C">
      <w:pPr>
        <w:ind w:right="-360"/>
        <w:rPr>
          <w:rFonts w:cs="Arial"/>
          <w:iCs/>
        </w:rPr>
      </w:pPr>
      <w:r w:rsidRPr="00C2328F">
        <w:rPr>
          <w:rFonts w:cs="Arial"/>
          <w:iCs/>
        </w:rPr>
        <w:t xml:space="preserve">Instructions: The table below may be used to compare your district’s rate of students taking the MCAS-Alt with the </w:t>
      </w:r>
      <w:r w:rsidRPr="00C2328F">
        <w:rPr>
          <w:rFonts w:cs="Arial"/>
          <w:iCs/>
          <w:u w:val="single"/>
        </w:rPr>
        <w:t>state average for students in each disability category</w:t>
      </w:r>
      <w:r w:rsidRPr="00C2328F">
        <w:rPr>
          <w:rFonts w:cs="Arial"/>
          <w:iCs/>
        </w:rPr>
        <w:t>. Complete the empty cells and compare this information with statewide percentages in the right-hand column.</w:t>
      </w:r>
    </w:p>
    <w:p w14:paraId="4F76A9B2" w14:textId="74B7B0AB" w:rsidR="00DE769C" w:rsidRPr="00C2328F" w:rsidRDefault="00DE769C" w:rsidP="00DE769C">
      <w:pPr>
        <w:ind w:right="-270"/>
        <w:rPr>
          <w:rFonts w:cs="Arial"/>
          <w:iCs/>
        </w:rPr>
      </w:pPr>
      <w:r w:rsidRPr="00C2328F">
        <w:rPr>
          <w:rFonts w:cs="Arial"/>
          <w:iCs/>
        </w:rPr>
        <w:t xml:space="preserve">By comparing your district’s percentage in each disability category with the state’s percentage, you will be able to determine whether any disability categories should be examined for over-representation among students taking the MCAS-Alt. The percentage of students assessed by MCAS-Alt in each disability category can be determined by dividing the number of students in a disability category taking the MCAS-Alt by </w:t>
      </w:r>
      <w:r w:rsidR="002B7FAF">
        <w:rPr>
          <w:rFonts w:cs="Arial"/>
          <w:iCs/>
        </w:rPr>
        <w:t xml:space="preserve">the number of </w:t>
      </w:r>
      <w:r w:rsidRPr="00C2328F">
        <w:rPr>
          <w:rFonts w:cs="Arial"/>
          <w:iCs/>
        </w:rPr>
        <w:t>all students (MCAS + MCAS-Alt) assessed in that disability category.</w:t>
      </w:r>
    </w:p>
    <w:p w14:paraId="1658E7E9" w14:textId="77777777" w:rsidR="00DE769C" w:rsidRPr="00C2328F" w:rsidRDefault="00DE769C" w:rsidP="00DE769C">
      <w:pPr>
        <w:ind w:right="-270"/>
        <w:rPr>
          <w:rFonts w:cs="Arial"/>
          <w:iCs/>
        </w:rPr>
      </w:pPr>
      <w:r w:rsidRPr="00C2328F">
        <w:rPr>
          <w:rFonts w:cs="Arial"/>
          <w:iCs/>
        </w:rPr>
        <w:t>For example, if 100 students with autism participated in MCAS and MCAS-Alt in grades 3–8 and 10, and 35 of those students took the MCAS-Alt, then 35/100 = 35%. Since this is higher than the percentage of students with autism statewide taking MCAS-Alt (21.3% from the table below), the autism disability category should be examined for over-representation among students taking MCAS-Alt, and students should be reconsidered to take the general assessment with accommodations.</w:t>
      </w:r>
    </w:p>
    <w:p w14:paraId="6BC58BBE" w14:textId="77777777" w:rsidR="00DE769C" w:rsidRPr="00C2328F" w:rsidRDefault="00DE769C" w:rsidP="00DE769C">
      <w:pPr>
        <w:ind w:right="-270"/>
        <w:rPr>
          <w:rFonts w:cs="Arial"/>
          <w:iCs/>
        </w:rPr>
      </w:pPr>
      <w:r w:rsidRPr="00C2328F">
        <w:rPr>
          <w:rFonts w:cs="Arial"/>
          <w:iCs/>
        </w:rPr>
        <w:t xml:space="preserve">District information on student assessment formats (i.e., tested versus alternate assessment) and the nature of primary disabilities can be found in your district’s DropBox at gateway.edu.state.ma.us/ in the file: Spring2025_MCAS_official_[your district code].csv. Additional instructions for using the district worksheet will be available at the </w:t>
      </w:r>
      <w:hyperlink r:id="rId69" w:history="1">
        <w:r w:rsidRPr="00C2328F">
          <w:rPr>
            <w:rStyle w:val="Hyperlink"/>
            <w:rFonts w:cs="Arial"/>
            <w:iCs/>
          </w:rPr>
          <w:t>MCAS-Alt’s ESSA website</w:t>
        </w:r>
      </w:hyperlink>
      <w:r w:rsidRPr="00C2328F">
        <w:rPr>
          <w:rFonts w:cs="Arial"/>
          <w:iCs/>
        </w:rPr>
        <w:t>.</w:t>
      </w:r>
    </w:p>
    <w:p w14:paraId="148ED769" w14:textId="77777777" w:rsidR="00DE769C" w:rsidRPr="00C2328F" w:rsidRDefault="00DE769C" w:rsidP="00DE769C">
      <w:pPr>
        <w:tabs>
          <w:tab w:val="left" w:pos="6150"/>
        </w:tabs>
        <w:ind w:right="-86"/>
        <w:rPr>
          <w:rFonts w:cs="Arial"/>
          <w:iCs/>
        </w:rPr>
      </w:pPr>
      <w:r w:rsidRPr="00C2328F">
        <w:rPr>
          <w:rFonts w:cs="Arial"/>
          <w:iCs/>
        </w:rPr>
        <w:t>After completing the worksheet below, identify primary disability categories in your district that should be examined more closely for over-representation when compared with the state averages.</w:t>
      </w:r>
    </w:p>
    <w:p w14:paraId="46EA9376" w14:textId="77777777" w:rsidR="00DE769C" w:rsidRDefault="00DE769C" w:rsidP="00DE769C">
      <w:pPr>
        <w:tabs>
          <w:tab w:val="left" w:pos="6150"/>
        </w:tabs>
        <w:ind w:right="-86"/>
        <w:rPr>
          <w:rFonts w:cs="Arial"/>
          <w:iCs/>
        </w:rPr>
      </w:pPr>
    </w:p>
    <w:p w14:paraId="683EF77D" w14:textId="0707FE78" w:rsidR="009F79CD" w:rsidRDefault="009F79CD" w:rsidP="00DE769C">
      <w:pPr>
        <w:tabs>
          <w:tab w:val="left" w:pos="6150"/>
        </w:tabs>
        <w:ind w:right="-86"/>
        <w:rPr>
          <w:rFonts w:cs="Arial"/>
          <w:iCs/>
        </w:rPr>
      </w:pPr>
    </w:p>
    <w:p w14:paraId="3027F82D" w14:textId="2BEDFE76" w:rsidR="00DE769C" w:rsidRDefault="00DE769C" w:rsidP="00DE769C">
      <w:pPr>
        <w:tabs>
          <w:tab w:val="left" w:pos="6150"/>
        </w:tabs>
        <w:ind w:right="-86"/>
        <w:rPr>
          <w:rFonts w:cs="Arial"/>
          <w:iCs/>
        </w:rPr>
      </w:pPr>
    </w:p>
    <w:p w14:paraId="086895D1" w14:textId="4B20D3E8" w:rsidR="00DE769C" w:rsidRDefault="00DE769C" w:rsidP="00DE769C">
      <w:pPr>
        <w:tabs>
          <w:tab w:val="left" w:pos="6150"/>
        </w:tabs>
        <w:ind w:right="-86"/>
        <w:rPr>
          <w:rFonts w:cs="Arial"/>
          <w:iCs/>
        </w:rPr>
      </w:pPr>
    </w:p>
    <w:p w14:paraId="2F4820A2" w14:textId="1CDE0BB4" w:rsidR="00DE769C" w:rsidRDefault="00DE769C" w:rsidP="00DE769C">
      <w:pPr>
        <w:tabs>
          <w:tab w:val="left" w:pos="6150"/>
        </w:tabs>
        <w:ind w:right="-86"/>
        <w:rPr>
          <w:rFonts w:cs="Arial"/>
          <w:iCs/>
        </w:rPr>
      </w:pPr>
    </w:p>
    <w:p w14:paraId="7D18B90B" w14:textId="1C6856C0" w:rsidR="00DE769C" w:rsidRDefault="00DE769C" w:rsidP="00DE769C">
      <w:pPr>
        <w:tabs>
          <w:tab w:val="left" w:pos="6150"/>
        </w:tabs>
        <w:ind w:right="-86"/>
        <w:rPr>
          <w:rFonts w:cs="Arial"/>
          <w:iCs/>
        </w:rPr>
      </w:pPr>
    </w:p>
    <w:p w14:paraId="387FE52A" w14:textId="559E82DD" w:rsidR="00DE769C" w:rsidRPr="00C2328F" w:rsidRDefault="00DE769C" w:rsidP="00DE769C">
      <w:pPr>
        <w:tabs>
          <w:tab w:val="left" w:pos="6150"/>
        </w:tabs>
        <w:ind w:right="-86"/>
        <w:rPr>
          <w:rFonts w:cs="Arial"/>
          <w:iCs/>
        </w:rPr>
      </w:pPr>
    </w:p>
    <w:p w14:paraId="1D875400" w14:textId="77777777" w:rsidR="00DE769C" w:rsidRPr="00C2328F" w:rsidRDefault="00DE769C" w:rsidP="004B6524">
      <w:pPr>
        <w:ind w:left="6570" w:right="-270" w:hanging="6570"/>
        <w:rPr>
          <w:rFonts w:cs="Arial"/>
          <w:iCs/>
        </w:rPr>
      </w:pPr>
      <w:r w:rsidRPr="00C2328F">
        <w:rPr>
          <w:rFonts w:cs="Arial"/>
          <w:iCs/>
        </w:rPr>
        <w:lastRenderedPageBreak/>
        <w:t xml:space="preserve">Content Area (Check one):      </w:t>
      </w:r>
      <w:r w:rsidRPr="00C2328F">
        <w:rPr>
          <w:rFonts w:ascii="Segoe UI Symbol" w:eastAsia="MS Gothic" w:hAnsi="Segoe UI Symbol" w:cs="Segoe UI Symbol"/>
          <w:iCs/>
        </w:rPr>
        <w:t>☐</w:t>
      </w:r>
      <w:r w:rsidRPr="00C2328F">
        <w:rPr>
          <w:rFonts w:cs="Arial"/>
          <w:iCs/>
        </w:rPr>
        <w:t xml:space="preserve"> ELA      </w:t>
      </w:r>
      <w:r w:rsidRPr="00C2328F">
        <w:rPr>
          <w:rFonts w:ascii="Segoe UI Symbol" w:eastAsia="MS Gothic" w:hAnsi="Segoe UI Symbol" w:cs="Segoe UI Symbol"/>
          <w:iCs/>
        </w:rPr>
        <w:t>☐</w:t>
      </w:r>
      <w:r w:rsidRPr="00C2328F">
        <w:rPr>
          <w:rFonts w:cs="Arial"/>
          <w:iCs/>
        </w:rPr>
        <w:t xml:space="preserve"> Mathematics     </w:t>
      </w:r>
      <w:r w:rsidRPr="00C2328F">
        <w:rPr>
          <w:rFonts w:ascii="Segoe UI Symbol" w:eastAsia="MS Gothic" w:hAnsi="Segoe UI Symbol" w:cs="Segoe UI Symbol"/>
          <w:iCs/>
        </w:rPr>
        <w:t>☐</w:t>
      </w:r>
      <w:r w:rsidRPr="00C2328F">
        <w:rPr>
          <w:rFonts w:cs="Arial"/>
          <w:iCs/>
        </w:rPr>
        <w:t xml:space="preserve"> Science and Technology/Engineering</w:t>
      </w:r>
    </w:p>
    <w:tbl>
      <w:tblPr>
        <w:tblStyle w:val="TableGrid"/>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00"/>
        <w:gridCol w:w="1710"/>
        <w:gridCol w:w="1710"/>
        <w:gridCol w:w="1800"/>
      </w:tblGrid>
      <w:tr w:rsidR="000E13D5" w:rsidRPr="00C2328F" w14:paraId="402A5CE4" w14:textId="77777777" w:rsidTr="00AF3778">
        <w:trPr>
          <w:trHeight w:val="1079"/>
        </w:trPr>
        <w:tc>
          <w:tcPr>
            <w:tcW w:w="3240" w:type="dxa"/>
            <w:vAlign w:val="center"/>
          </w:tcPr>
          <w:p w14:paraId="6BAE525F" w14:textId="77777777" w:rsidR="00DE769C" w:rsidRPr="00C2328F" w:rsidRDefault="00DE769C">
            <w:pPr>
              <w:rPr>
                <w:rFonts w:cs="Arial"/>
                <w:iCs/>
                <w:sz w:val="24"/>
                <w:szCs w:val="24"/>
              </w:rPr>
            </w:pPr>
            <w:r w:rsidRPr="00C2328F">
              <w:rPr>
                <w:rFonts w:cs="Arial"/>
                <w:iCs/>
                <w:sz w:val="24"/>
                <w:szCs w:val="24"/>
              </w:rPr>
              <w:t>Nature of Disability</w:t>
            </w:r>
          </w:p>
          <w:p w14:paraId="199B0691" w14:textId="77777777" w:rsidR="00DE769C" w:rsidRPr="00C2328F" w:rsidRDefault="00DE769C">
            <w:pPr>
              <w:ind w:right="-202"/>
              <w:rPr>
                <w:rFonts w:cs="Arial"/>
                <w:iCs/>
                <w:sz w:val="24"/>
                <w:szCs w:val="24"/>
              </w:rPr>
            </w:pPr>
            <w:r w:rsidRPr="00C2328F">
              <w:rPr>
                <w:rFonts w:cs="Arial"/>
                <w:iCs/>
                <w:sz w:val="24"/>
                <w:szCs w:val="24"/>
              </w:rPr>
              <w:t>(SIMS Disability Code)</w:t>
            </w:r>
          </w:p>
        </w:tc>
        <w:tc>
          <w:tcPr>
            <w:tcW w:w="1800" w:type="dxa"/>
          </w:tcPr>
          <w:p w14:paraId="6B57AC7C" w14:textId="77777777" w:rsidR="00DE769C" w:rsidRPr="00C2328F" w:rsidRDefault="00DE769C">
            <w:pPr>
              <w:jc w:val="center"/>
              <w:rPr>
                <w:rFonts w:cs="Arial"/>
                <w:iCs/>
                <w:sz w:val="24"/>
                <w:szCs w:val="24"/>
              </w:rPr>
            </w:pPr>
            <w:r w:rsidRPr="00C2328F">
              <w:rPr>
                <w:rFonts w:cs="Arial"/>
                <w:iCs/>
                <w:sz w:val="24"/>
                <w:szCs w:val="24"/>
              </w:rPr>
              <w:t># in Disability Category Taking</w:t>
            </w:r>
          </w:p>
          <w:p w14:paraId="1D80F9A6" w14:textId="2C6F9E4D" w:rsidR="00DE769C" w:rsidRPr="00AF3778" w:rsidRDefault="00DE769C">
            <w:pPr>
              <w:jc w:val="center"/>
              <w:rPr>
                <w:rFonts w:cs="Arial"/>
                <w:b/>
                <w:bCs/>
                <w:iCs/>
                <w:sz w:val="24"/>
                <w:szCs w:val="24"/>
              </w:rPr>
            </w:pPr>
            <w:r w:rsidRPr="00AF3778">
              <w:rPr>
                <w:rFonts w:cs="Arial"/>
                <w:b/>
              </w:rPr>
              <w:t xml:space="preserve">MCAS </w:t>
            </w:r>
          </w:p>
          <w:p w14:paraId="77F61EA8" w14:textId="77777777" w:rsidR="00DE769C" w:rsidRPr="00C2328F" w:rsidRDefault="00DE769C">
            <w:pPr>
              <w:jc w:val="center"/>
              <w:rPr>
                <w:rFonts w:cs="Arial"/>
                <w:iCs/>
                <w:sz w:val="24"/>
                <w:szCs w:val="24"/>
              </w:rPr>
            </w:pPr>
            <w:r w:rsidRPr="00C2328F">
              <w:rPr>
                <w:rFonts w:cs="Arial"/>
                <w:iCs/>
                <w:sz w:val="24"/>
                <w:szCs w:val="24"/>
              </w:rPr>
              <w:t>(District)</w:t>
            </w:r>
          </w:p>
        </w:tc>
        <w:tc>
          <w:tcPr>
            <w:tcW w:w="1710" w:type="dxa"/>
          </w:tcPr>
          <w:p w14:paraId="38030C91" w14:textId="77777777" w:rsidR="00DE769C" w:rsidRPr="00C2328F" w:rsidRDefault="00DE769C">
            <w:pPr>
              <w:ind w:left="-19" w:firstLine="19"/>
              <w:jc w:val="center"/>
              <w:rPr>
                <w:rFonts w:cs="Arial"/>
                <w:iCs/>
                <w:sz w:val="24"/>
                <w:szCs w:val="24"/>
              </w:rPr>
            </w:pPr>
            <w:r w:rsidRPr="00C2328F">
              <w:rPr>
                <w:rFonts w:cs="Arial"/>
                <w:iCs/>
                <w:sz w:val="24"/>
                <w:szCs w:val="24"/>
              </w:rPr>
              <w:t># in Disability Category Taking</w:t>
            </w:r>
          </w:p>
          <w:p w14:paraId="6805E220" w14:textId="77777777" w:rsidR="00DE769C" w:rsidRPr="00AF3778" w:rsidRDefault="00DE769C">
            <w:pPr>
              <w:ind w:left="91" w:hanging="91"/>
              <w:jc w:val="center"/>
              <w:rPr>
                <w:rFonts w:cs="Arial"/>
                <w:b/>
                <w:bCs/>
                <w:iCs/>
                <w:sz w:val="24"/>
                <w:szCs w:val="24"/>
              </w:rPr>
            </w:pPr>
            <w:r w:rsidRPr="00AF3778">
              <w:rPr>
                <w:rFonts w:cs="Arial"/>
                <w:b/>
              </w:rPr>
              <w:t>MCAS-Alt</w:t>
            </w:r>
          </w:p>
          <w:p w14:paraId="44C0E275" w14:textId="77777777" w:rsidR="00DE769C" w:rsidRPr="00C2328F" w:rsidRDefault="00DE769C">
            <w:pPr>
              <w:jc w:val="center"/>
              <w:rPr>
                <w:rFonts w:cs="Arial"/>
                <w:iCs/>
                <w:sz w:val="24"/>
                <w:szCs w:val="24"/>
              </w:rPr>
            </w:pPr>
            <w:r w:rsidRPr="00C2328F">
              <w:rPr>
                <w:rFonts w:cs="Arial"/>
                <w:iCs/>
                <w:sz w:val="24"/>
                <w:szCs w:val="24"/>
              </w:rPr>
              <w:t>(District)</w:t>
            </w:r>
          </w:p>
        </w:tc>
        <w:tc>
          <w:tcPr>
            <w:tcW w:w="1710" w:type="dxa"/>
          </w:tcPr>
          <w:p w14:paraId="36BC6D82" w14:textId="77777777" w:rsidR="00DE769C" w:rsidRPr="00C2328F" w:rsidRDefault="00DE769C">
            <w:pPr>
              <w:ind w:right="-22"/>
              <w:jc w:val="center"/>
              <w:rPr>
                <w:rFonts w:cs="Arial"/>
                <w:iCs/>
                <w:sz w:val="24"/>
                <w:szCs w:val="24"/>
              </w:rPr>
            </w:pPr>
            <w:r w:rsidRPr="00C2328F">
              <w:rPr>
                <w:rFonts w:cs="Arial"/>
                <w:iCs/>
                <w:sz w:val="24"/>
                <w:szCs w:val="24"/>
              </w:rPr>
              <w:t>% in Disability Category Taking</w:t>
            </w:r>
          </w:p>
          <w:p w14:paraId="75C1E73F" w14:textId="77777777" w:rsidR="00DE769C" w:rsidRPr="00C2328F" w:rsidRDefault="00DE769C">
            <w:pPr>
              <w:ind w:left="91" w:hanging="91"/>
              <w:jc w:val="center"/>
              <w:rPr>
                <w:rFonts w:cs="Arial"/>
                <w:iCs/>
                <w:sz w:val="24"/>
                <w:szCs w:val="24"/>
              </w:rPr>
            </w:pPr>
            <w:r w:rsidRPr="00C2328F">
              <w:rPr>
                <w:rFonts w:cs="Arial"/>
                <w:iCs/>
                <w:sz w:val="24"/>
                <w:szCs w:val="24"/>
              </w:rPr>
              <w:t>MCAS-Alt</w:t>
            </w:r>
          </w:p>
          <w:p w14:paraId="2AD13F9E" w14:textId="77777777" w:rsidR="00DE769C" w:rsidRPr="00C2328F" w:rsidRDefault="00DE769C">
            <w:pPr>
              <w:jc w:val="center"/>
              <w:rPr>
                <w:rFonts w:cs="Arial"/>
                <w:iCs/>
                <w:sz w:val="24"/>
                <w:szCs w:val="24"/>
              </w:rPr>
            </w:pPr>
            <w:r w:rsidRPr="00C2328F">
              <w:rPr>
                <w:rFonts w:cs="Arial"/>
                <w:iCs/>
                <w:sz w:val="24"/>
                <w:szCs w:val="24"/>
              </w:rPr>
              <w:t>(District)</w:t>
            </w:r>
          </w:p>
        </w:tc>
        <w:tc>
          <w:tcPr>
            <w:tcW w:w="1800" w:type="dxa"/>
            <w:shd w:val="clear" w:color="auto" w:fill="C1E4F5" w:themeFill="accent1" w:themeFillTint="33"/>
          </w:tcPr>
          <w:p w14:paraId="19EDD346" w14:textId="23EF9D67" w:rsidR="00F2558C" w:rsidRDefault="00DE769C">
            <w:pPr>
              <w:ind w:left="91" w:hanging="91"/>
              <w:jc w:val="center"/>
              <w:rPr>
                <w:rFonts w:cs="Arial"/>
                <w:iCs/>
                <w:sz w:val="24"/>
                <w:szCs w:val="24"/>
              </w:rPr>
            </w:pPr>
            <w:r w:rsidRPr="00C2328F">
              <w:rPr>
                <w:rFonts w:cs="Arial"/>
                <w:iCs/>
                <w:sz w:val="24"/>
                <w:szCs w:val="24"/>
              </w:rPr>
              <w:t xml:space="preserve">% </w:t>
            </w:r>
            <w:r w:rsidR="00F2558C">
              <w:rPr>
                <w:rFonts w:cs="Arial"/>
                <w:iCs/>
                <w:sz w:val="24"/>
                <w:szCs w:val="24"/>
              </w:rPr>
              <w:t>in</w:t>
            </w:r>
            <w:r w:rsidR="00F2558C" w:rsidRPr="00C2328F">
              <w:rPr>
                <w:rFonts w:cs="Arial"/>
                <w:iCs/>
                <w:sz w:val="24"/>
                <w:szCs w:val="24"/>
              </w:rPr>
              <w:t xml:space="preserve"> </w:t>
            </w:r>
            <w:r w:rsidRPr="00C2328F">
              <w:rPr>
                <w:rFonts w:cs="Arial"/>
                <w:iCs/>
                <w:sz w:val="24"/>
                <w:szCs w:val="24"/>
              </w:rPr>
              <w:t xml:space="preserve">Disability Category Taking </w:t>
            </w:r>
          </w:p>
          <w:p w14:paraId="3882613F" w14:textId="4CD4C747" w:rsidR="00DE769C" w:rsidRPr="00C2328F" w:rsidRDefault="00DE769C">
            <w:pPr>
              <w:ind w:left="91" w:hanging="91"/>
              <w:jc w:val="center"/>
              <w:rPr>
                <w:rFonts w:cs="Arial"/>
                <w:iCs/>
                <w:sz w:val="24"/>
                <w:szCs w:val="24"/>
              </w:rPr>
            </w:pPr>
            <w:r w:rsidRPr="00C2328F">
              <w:rPr>
                <w:rFonts w:cs="Arial"/>
                <w:iCs/>
                <w:sz w:val="24"/>
                <w:szCs w:val="24"/>
              </w:rPr>
              <w:t xml:space="preserve">MCAS-Alt </w:t>
            </w:r>
          </w:p>
          <w:p w14:paraId="7CD98759" w14:textId="77777777" w:rsidR="00DE769C" w:rsidRPr="00C2328F" w:rsidRDefault="00DE769C">
            <w:pPr>
              <w:jc w:val="center"/>
              <w:rPr>
                <w:rFonts w:cs="Arial"/>
                <w:iCs/>
                <w:sz w:val="24"/>
                <w:szCs w:val="24"/>
              </w:rPr>
            </w:pPr>
            <w:r w:rsidRPr="00C2328F">
              <w:rPr>
                <w:rFonts w:cs="Arial"/>
                <w:iCs/>
                <w:sz w:val="24"/>
                <w:szCs w:val="24"/>
              </w:rPr>
              <w:t>(State)</w:t>
            </w:r>
          </w:p>
        </w:tc>
      </w:tr>
      <w:tr w:rsidR="000E13D5" w:rsidRPr="00C2328F" w14:paraId="30C297F5" w14:textId="77777777" w:rsidTr="00AF3778">
        <w:tc>
          <w:tcPr>
            <w:tcW w:w="3240" w:type="dxa"/>
            <w:vAlign w:val="center"/>
          </w:tcPr>
          <w:p w14:paraId="343A5E89" w14:textId="77777777" w:rsidR="00DE769C" w:rsidRPr="00C2328F" w:rsidRDefault="00DE769C">
            <w:pPr>
              <w:rPr>
                <w:rFonts w:cs="Arial"/>
                <w:iCs/>
                <w:sz w:val="24"/>
                <w:szCs w:val="24"/>
              </w:rPr>
            </w:pPr>
            <w:r w:rsidRPr="00C2328F">
              <w:rPr>
                <w:rFonts w:cs="Arial"/>
                <w:iCs/>
                <w:sz w:val="24"/>
                <w:szCs w:val="24"/>
              </w:rPr>
              <w:t>Autism (11)</w:t>
            </w:r>
          </w:p>
        </w:tc>
        <w:tc>
          <w:tcPr>
            <w:tcW w:w="1800" w:type="dxa"/>
          </w:tcPr>
          <w:p w14:paraId="3E498117" w14:textId="77777777" w:rsidR="00DE769C" w:rsidRPr="00C2328F" w:rsidRDefault="00DE769C">
            <w:pPr>
              <w:spacing w:line="259" w:lineRule="auto"/>
              <w:jc w:val="center"/>
              <w:rPr>
                <w:rFonts w:cs="Arial"/>
                <w:iCs/>
                <w:sz w:val="24"/>
                <w:szCs w:val="24"/>
              </w:rPr>
            </w:pPr>
          </w:p>
        </w:tc>
        <w:tc>
          <w:tcPr>
            <w:tcW w:w="1710" w:type="dxa"/>
          </w:tcPr>
          <w:p w14:paraId="24EA2899" w14:textId="77777777" w:rsidR="00DE769C" w:rsidRPr="00C2328F" w:rsidRDefault="00DE769C">
            <w:pPr>
              <w:jc w:val="center"/>
              <w:rPr>
                <w:rFonts w:cs="Arial"/>
                <w:iCs/>
                <w:sz w:val="24"/>
                <w:szCs w:val="24"/>
              </w:rPr>
            </w:pPr>
          </w:p>
        </w:tc>
        <w:tc>
          <w:tcPr>
            <w:tcW w:w="1710" w:type="dxa"/>
          </w:tcPr>
          <w:p w14:paraId="462435DF"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76338001" w14:textId="77777777" w:rsidR="00DE769C" w:rsidRPr="00C2328F" w:rsidRDefault="00DE769C">
            <w:pPr>
              <w:ind w:right="522"/>
              <w:jc w:val="right"/>
              <w:rPr>
                <w:rFonts w:cs="Arial"/>
                <w:iCs/>
                <w:sz w:val="24"/>
                <w:szCs w:val="24"/>
              </w:rPr>
            </w:pPr>
            <w:r w:rsidRPr="00C2328F">
              <w:rPr>
                <w:rFonts w:cs="Arial"/>
                <w:iCs/>
                <w:sz w:val="24"/>
                <w:szCs w:val="24"/>
              </w:rPr>
              <w:t>19.2%</w:t>
            </w:r>
          </w:p>
        </w:tc>
      </w:tr>
      <w:tr w:rsidR="000E13D5" w:rsidRPr="00C2328F" w14:paraId="58FB080C" w14:textId="77777777" w:rsidTr="00AF3778">
        <w:tc>
          <w:tcPr>
            <w:tcW w:w="3240" w:type="dxa"/>
            <w:vAlign w:val="center"/>
          </w:tcPr>
          <w:p w14:paraId="344C5391" w14:textId="77777777" w:rsidR="00DE769C" w:rsidRPr="00C2328F" w:rsidRDefault="00DE769C">
            <w:pPr>
              <w:rPr>
                <w:rFonts w:cs="Arial"/>
                <w:iCs/>
                <w:sz w:val="24"/>
                <w:szCs w:val="24"/>
              </w:rPr>
            </w:pPr>
            <w:r w:rsidRPr="00C2328F">
              <w:rPr>
                <w:rFonts w:cs="Arial"/>
                <w:iCs/>
                <w:sz w:val="24"/>
                <w:szCs w:val="24"/>
              </w:rPr>
              <w:t>Communication (03)</w:t>
            </w:r>
          </w:p>
        </w:tc>
        <w:tc>
          <w:tcPr>
            <w:tcW w:w="1800" w:type="dxa"/>
          </w:tcPr>
          <w:p w14:paraId="6F2EB90A" w14:textId="77777777" w:rsidR="00DE769C" w:rsidRPr="00C2328F" w:rsidRDefault="00DE769C">
            <w:pPr>
              <w:jc w:val="center"/>
              <w:rPr>
                <w:rFonts w:cs="Arial"/>
                <w:iCs/>
                <w:sz w:val="24"/>
                <w:szCs w:val="24"/>
              </w:rPr>
            </w:pPr>
          </w:p>
        </w:tc>
        <w:tc>
          <w:tcPr>
            <w:tcW w:w="1710" w:type="dxa"/>
          </w:tcPr>
          <w:p w14:paraId="6E7DACE4" w14:textId="77777777" w:rsidR="00DE769C" w:rsidRPr="00C2328F" w:rsidRDefault="00DE769C">
            <w:pPr>
              <w:jc w:val="center"/>
              <w:rPr>
                <w:rFonts w:cs="Arial"/>
                <w:iCs/>
                <w:sz w:val="24"/>
                <w:szCs w:val="24"/>
              </w:rPr>
            </w:pPr>
          </w:p>
        </w:tc>
        <w:tc>
          <w:tcPr>
            <w:tcW w:w="1710" w:type="dxa"/>
          </w:tcPr>
          <w:p w14:paraId="665E9532"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558E8E6E" w14:textId="77777777" w:rsidR="00DE769C" w:rsidRPr="00C2328F" w:rsidRDefault="00DE769C">
            <w:pPr>
              <w:ind w:right="522"/>
              <w:jc w:val="right"/>
              <w:rPr>
                <w:rFonts w:cs="Arial"/>
                <w:iCs/>
                <w:sz w:val="24"/>
                <w:szCs w:val="24"/>
              </w:rPr>
            </w:pPr>
            <w:r w:rsidRPr="00C2328F">
              <w:rPr>
                <w:rFonts w:cs="Arial"/>
                <w:iCs/>
                <w:sz w:val="24"/>
                <w:szCs w:val="24"/>
              </w:rPr>
              <w:t>0.8%</w:t>
            </w:r>
          </w:p>
        </w:tc>
      </w:tr>
      <w:tr w:rsidR="000E13D5" w:rsidRPr="00C2328F" w14:paraId="5AFA997E" w14:textId="77777777" w:rsidTr="00AF3778">
        <w:tc>
          <w:tcPr>
            <w:tcW w:w="3240" w:type="dxa"/>
            <w:vAlign w:val="center"/>
          </w:tcPr>
          <w:p w14:paraId="31709864" w14:textId="77777777" w:rsidR="00DE769C" w:rsidRPr="00C2328F" w:rsidRDefault="00DE769C">
            <w:pPr>
              <w:ind w:right="-112"/>
              <w:rPr>
                <w:rFonts w:cs="Arial"/>
                <w:iCs/>
                <w:sz w:val="24"/>
                <w:szCs w:val="24"/>
              </w:rPr>
            </w:pPr>
            <w:r w:rsidRPr="00C2328F">
              <w:rPr>
                <w:rFonts w:cs="Arial"/>
                <w:iCs/>
                <w:sz w:val="24"/>
                <w:szCs w:val="24"/>
              </w:rPr>
              <w:t>Developmental Delay (13)</w:t>
            </w:r>
          </w:p>
        </w:tc>
        <w:tc>
          <w:tcPr>
            <w:tcW w:w="1800" w:type="dxa"/>
          </w:tcPr>
          <w:p w14:paraId="4792FA9C" w14:textId="77777777" w:rsidR="00DE769C" w:rsidRPr="00C2328F" w:rsidRDefault="00DE769C">
            <w:pPr>
              <w:jc w:val="center"/>
              <w:rPr>
                <w:rFonts w:cs="Arial"/>
                <w:iCs/>
                <w:sz w:val="24"/>
                <w:szCs w:val="24"/>
              </w:rPr>
            </w:pPr>
          </w:p>
        </w:tc>
        <w:tc>
          <w:tcPr>
            <w:tcW w:w="1710" w:type="dxa"/>
          </w:tcPr>
          <w:p w14:paraId="6CA51B0B" w14:textId="77777777" w:rsidR="00DE769C" w:rsidRPr="00C2328F" w:rsidRDefault="00DE769C">
            <w:pPr>
              <w:jc w:val="center"/>
              <w:rPr>
                <w:rFonts w:cs="Arial"/>
                <w:iCs/>
                <w:sz w:val="24"/>
                <w:szCs w:val="24"/>
              </w:rPr>
            </w:pPr>
          </w:p>
        </w:tc>
        <w:tc>
          <w:tcPr>
            <w:tcW w:w="1710" w:type="dxa"/>
          </w:tcPr>
          <w:p w14:paraId="150B762D"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73C15584" w14:textId="77777777" w:rsidR="00DE769C" w:rsidRPr="00C2328F" w:rsidRDefault="00DE769C">
            <w:pPr>
              <w:ind w:right="522"/>
              <w:jc w:val="right"/>
              <w:rPr>
                <w:rFonts w:cs="Arial"/>
                <w:iCs/>
                <w:sz w:val="24"/>
                <w:szCs w:val="24"/>
              </w:rPr>
            </w:pPr>
            <w:r w:rsidRPr="00C2328F">
              <w:rPr>
                <w:rFonts w:cs="Arial"/>
                <w:iCs/>
                <w:sz w:val="24"/>
                <w:szCs w:val="24"/>
              </w:rPr>
              <w:t>3.1%</w:t>
            </w:r>
          </w:p>
        </w:tc>
      </w:tr>
      <w:tr w:rsidR="000E13D5" w:rsidRPr="00C2328F" w14:paraId="0E61B2B0" w14:textId="77777777" w:rsidTr="00AF3778">
        <w:tc>
          <w:tcPr>
            <w:tcW w:w="3240" w:type="dxa"/>
            <w:vAlign w:val="center"/>
          </w:tcPr>
          <w:p w14:paraId="5ADF7061" w14:textId="77777777" w:rsidR="00DE769C" w:rsidRPr="00C2328F" w:rsidRDefault="00DE769C">
            <w:pPr>
              <w:rPr>
                <w:rFonts w:cs="Arial"/>
                <w:iCs/>
                <w:sz w:val="24"/>
                <w:szCs w:val="24"/>
              </w:rPr>
            </w:pPr>
            <w:r w:rsidRPr="00C2328F">
              <w:rPr>
                <w:rFonts w:cs="Arial"/>
                <w:iCs/>
                <w:sz w:val="24"/>
                <w:szCs w:val="24"/>
              </w:rPr>
              <w:t>Emotional (05)</w:t>
            </w:r>
          </w:p>
        </w:tc>
        <w:tc>
          <w:tcPr>
            <w:tcW w:w="1800" w:type="dxa"/>
          </w:tcPr>
          <w:p w14:paraId="48E731DF" w14:textId="77777777" w:rsidR="00DE769C" w:rsidRPr="00C2328F" w:rsidRDefault="00DE769C">
            <w:pPr>
              <w:jc w:val="center"/>
              <w:rPr>
                <w:rFonts w:cs="Arial"/>
                <w:iCs/>
                <w:sz w:val="24"/>
                <w:szCs w:val="24"/>
              </w:rPr>
            </w:pPr>
          </w:p>
        </w:tc>
        <w:tc>
          <w:tcPr>
            <w:tcW w:w="1710" w:type="dxa"/>
          </w:tcPr>
          <w:p w14:paraId="687122C8" w14:textId="77777777" w:rsidR="00DE769C" w:rsidRPr="00C2328F" w:rsidRDefault="00DE769C">
            <w:pPr>
              <w:jc w:val="center"/>
              <w:rPr>
                <w:rFonts w:cs="Arial"/>
                <w:iCs/>
                <w:sz w:val="24"/>
                <w:szCs w:val="24"/>
              </w:rPr>
            </w:pPr>
          </w:p>
        </w:tc>
        <w:tc>
          <w:tcPr>
            <w:tcW w:w="1710" w:type="dxa"/>
          </w:tcPr>
          <w:p w14:paraId="57504CA3"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3E98FE54" w14:textId="77777777" w:rsidR="00DE769C" w:rsidRPr="00C2328F" w:rsidRDefault="00DE769C">
            <w:pPr>
              <w:ind w:right="522"/>
              <w:jc w:val="right"/>
              <w:rPr>
                <w:rFonts w:cs="Arial"/>
                <w:iCs/>
                <w:sz w:val="24"/>
                <w:szCs w:val="24"/>
              </w:rPr>
            </w:pPr>
            <w:r w:rsidRPr="00C2328F">
              <w:rPr>
                <w:rFonts w:cs="Arial"/>
                <w:iCs/>
                <w:sz w:val="24"/>
                <w:szCs w:val="24"/>
              </w:rPr>
              <w:t>0.1%</w:t>
            </w:r>
          </w:p>
        </w:tc>
      </w:tr>
      <w:tr w:rsidR="000E13D5" w:rsidRPr="00C2328F" w14:paraId="181C6975" w14:textId="77777777" w:rsidTr="00AF3778">
        <w:tc>
          <w:tcPr>
            <w:tcW w:w="3240" w:type="dxa"/>
            <w:vAlign w:val="center"/>
          </w:tcPr>
          <w:p w14:paraId="5510B911" w14:textId="77777777" w:rsidR="00DE769C" w:rsidRPr="00C2328F" w:rsidRDefault="00DE769C">
            <w:pPr>
              <w:rPr>
                <w:rFonts w:cs="Arial"/>
                <w:iCs/>
                <w:sz w:val="24"/>
                <w:szCs w:val="24"/>
              </w:rPr>
            </w:pPr>
            <w:r w:rsidRPr="00C2328F">
              <w:rPr>
                <w:rFonts w:cs="Arial"/>
                <w:iCs/>
                <w:sz w:val="24"/>
                <w:szCs w:val="24"/>
              </w:rPr>
              <w:t>Health (07)</w:t>
            </w:r>
          </w:p>
        </w:tc>
        <w:tc>
          <w:tcPr>
            <w:tcW w:w="1800" w:type="dxa"/>
          </w:tcPr>
          <w:p w14:paraId="7D98A4AD" w14:textId="77777777" w:rsidR="00DE769C" w:rsidRPr="00C2328F" w:rsidRDefault="00DE769C">
            <w:pPr>
              <w:jc w:val="center"/>
              <w:rPr>
                <w:rFonts w:cs="Arial"/>
                <w:iCs/>
                <w:sz w:val="24"/>
                <w:szCs w:val="24"/>
              </w:rPr>
            </w:pPr>
          </w:p>
        </w:tc>
        <w:tc>
          <w:tcPr>
            <w:tcW w:w="1710" w:type="dxa"/>
          </w:tcPr>
          <w:p w14:paraId="63F28971" w14:textId="77777777" w:rsidR="00DE769C" w:rsidRPr="00C2328F" w:rsidRDefault="00DE769C">
            <w:pPr>
              <w:jc w:val="center"/>
              <w:rPr>
                <w:rFonts w:cs="Arial"/>
                <w:iCs/>
                <w:sz w:val="24"/>
                <w:szCs w:val="24"/>
              </w:rPr>
            </w:pPr>
          </w:p>
        </w:tc>
        <w:tc>
          <w:tcPr>
            <w:tcW w:w="1710" w:type="dxa"/>
          </w:tcPr>
          <w:p w14:paraId="6A8F92FC"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2106ACB5" w14:textId="77777777" w:rsidR="00DE769C" w:rsidRPr="00C2328F" w:rsidRDefault="00DE769C">
            <w:pPr>
              <w:ind w:right="522"/>
              <w:jc w:val="right"/>
              <w:rPr>
                <w:rFonts w:cs="Arial"/>
                <w:iCs/>
                <w:sz w:val="24"/>
                <w:szCs w:val="24"/>
              </w:rPr>
            </w:pPr>
            <w:r w:rsidRPr="00C2328F">
              <w:rPr>
                <w:rFonts w:cs="Arial"/>
                <w:iCs/>
                <w:sz w:val="24"/>
                <w:szCs w:val="24"/>
              </w:rPr>
              <w:t>0.5%</w:t>
            </w:r>
          </w:p>
        </w:tc>
      </w:tr>
      <w:tr w:rsidR="000E13D5" w:rsidRPr="00C2328F" w14:paraId="7AFC7687" w14:textId="77777777" w:rsidTr="00AF3778">
        <w:trPr>
          <w:trHeight w:val="278"/>
        </w:trPr>
        <w:tc>
          <w:tcPr>
            <w:tcW w:w="3240" w:type="dxa"/>
            <w:vAlign w:val="center"/>
          </w:tcPr>
          <w:p w14:paraId="15066ED8" w14:textId="77777777" w:rsidR="00DE769C" w:rsidRPr="00C2328F" w:rsidRDefault="00DE769C">
            <w:pPr>
              <w:ind w:right="-112"/>
              <w:rPr>
                <w:rFonts w:cs="Arial"/>
                <w:iCs/>
                <w:sz w:val="24"/>
                <w:szCs w:val="24"/>
              </w:rPr>
            </w:pPr>
            <w:r w:rsidRPr="00C2328F">
              <w:rPr>
                <w:rFonts w:cs="Arial"/>
                <w:iCs/>
                <w:sz w:val="24"/>
                <w:szCs w:val="24"/>
              </w:rPr>
              <w:t>Intellectual Disability (01)</w:t>
            </w:r>
          </w:p>
        </w:tc>
        <w:tc>
          <w:tcPr>
            <w:tcW w:w="1800" w:type="dxa"/>
          </w:tcPr>
          <w:p w14:paraId="32D716EE" w14:textId="77777777" w:rsidR="00DE769C" w:rsidRPr="00C2328F" w:rsidRDefault="00DE769C">
            <w:pPr>
              <w:jc w:val="center"/>
              <w:rPr>
                <w:rFonts w:cs="Arial"/>
                <w:iCs/>
                <w:sz w:val="24"/>
                <w:szCs w:val="24"/>
              </w:rPr>
            </w:pPr>
          </w:p>
        </w:tc>
        <w:tc>
          <w:tcPr>
            <w:tcW w:w="1710" w:type="dxa"/>
          </w:tcPr>
          <w:p w14:paraId="009786BA" w14:textId="77777777" w:rsidR="00DE769C" w:rsidRPr="00C2328F" w:rsidRDefault="00DE769C">
            <w:pPr>
              <w:jc w:val="center"/>
              <w:rPr>
                <w:rFonts w:cs="Arial"/>
                <w:iCs/>
                <w:sz w:val="24"/>
                <w:szCs w:val="24"/>
              </w:rPr>
            </w:pPr>
          </w:p>
        </w:tc>
        <w:tc>
          <w:tcPr>
            <w:tcW w:w="1710" w:type="dxa"/>
          </w:tcPr>
          <w:p w14:paraId="50182E03"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4AAA1BE1" w14:textId="77777777" w:rsidR="00DE769C" w:rsidRPr="00C2328F" w:rsidRDefault="00DE769C">
            <w:pPr>
              <w:ind w:right="522"/>
              <w:jc w:val="right"/>
              <w:rPr>
                <w:rFonts w:cs="Arial"/>
                <w:iCs/>
                <w:sz w:val="24"/>
                <w:szCs w:val="24"/>
              </w:rPr>
            </w:pPr>
            <w:r w:rsidRPr="00C2328F">
              <w:rPr>
                <w:rFonts w:cs="Arial"/>
                <w:iCs/>
                <w:sz w:val="24"/>
                <w:szCs w:val="24"/>
              </w:rPr>
              <w:t>31.8%</w:t>
            </w:r>
          </w:p>
        </w:tc>
      </w:tr>
      <w:tr w:rsidR="000E13D5" w:rsidRPr="00C2328F" w14:paraId="3F357B53" w14:textId="77777777" w:rsidTr="00AF3778">
        <w:tc>
          <w:tcPr>
            <w:tcW w:w="3240" w:type="dxa"/>
            <w:vAlign w:val="center"/>
          </w:tcPr>
          <w:p w14:paraId="425C198C" w14:textId="77777777" w:rsidR="00DE769C" w:rsidRPr="00C2328F" w:rsidRDefault="00DE769C">
            <w:pPr>
              <w:rPr>
                <w:rFonts w:cs="Arial"/>
                <w:iCs/>
                <w:sz w:val="24"/>
                <w:szCs w:val="24"/>
              </w:rPr>
            </w:pPr>
            <w:r w:rsidRPr="00C2328F">
              <w:rPr>
                <w:rFonts w:cs="Arial"/>
                <w:iCs/>
                <w:sz w:val="24"/>
                <w:szCs w:val="24"/>
              </w:rPr>
              <w:t>Multiple Disabilities (10)</w:t>
            </w:r>
          </w:p>
        </w:tc>
        <w:tc>
          <w:tcPr>
            <w:tcW w:w="1800" w:type="dxa"/>
          </w:tcPr>
          <w:p w14:paraId="624CD71D" w14:textId="77777777" w:rsidR="00DE769C" w:rsidRPr="00C2328F" w:rsidRDefault="00DE769C">
            <w:pPr>
              <w:jc w:val="center"/>
              <w:rPr>
                <w:rFonts w:cs="Arial"/>
                <w:iCs/>
                <w:sz w:val="24"/>
                <w:szCs w:val="24"/>
              </w:rPr>
            </w:pPr>
          </w:p>
        </w:tc>
        <w:tc>
          <w:tcPr>
            <w:tcW w:w="1710" w:type="dxa"/>
          </w:tcPr>
          <w:p w14:paraId="38E569C6" w14:textId="77777777" w:rsidR="00DE769C" w:rsidRPr="00C2328F" w:rsidRDefault="00DE769C">
            <w:pPr>
              <w:jc w:val="center"/>
              <w:rPr>
                <w:rFonts w:cs="Arial"/>
                <w:iCs/>
                <w:sz w:val="24"/>
                <w:szCs w:val="24"/>
              </w:rPr>
            </w:pPr>
          </w:p>
        </w:tc>
        <w:tc>
          <w:tcPr>
            <w:tcW w:w="1710" w:type="dxa"/>
          </w:tcPr>
          <w:p w14:paraId="54179C88"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28DCF1D0" w14:textId="77777777" w:rsidR="00DE769C" w:rsidRPr="00C2328F" w:rsidRDefault="00DE769C">
            <w:pPr>
              <w:ind w:right="522"/>
              <w:jc w:val="right"/>
              <w:rPr>
                <w:rFonts w:cs="Arial"/>
                <w:iCs/>
                <w:sz w:val="24"/>
                <w:szCs w:val="24"/>
              </w:rPr>
            </w:pPr>
            <w:r w:rsidRPr="00C2328F">
              <w:rPr>
                <w:rFonts w:cs="Arial"/>
                <w:iCs/>
                <w:sz w:val="24"/>
                <w:szCs w:val="24"/>
              </w:rPr>
              <w:t>39.5%</w:t>
            </w:r>
          </w:p>
        </w:tc>
      </w:tr>
      <w:tr w:rsidR="000E13D5" w:rsidRPr="00C2328F" w14:paraId="2C0490FC" w14:textId="77777777" w:rsidTr="00AF3778">
        <w:tc>
          <w:tcPr>
            <w:tcW w:w="3240" w:type="dxa"/>
            <w:vAlign w:val="center"/>
          </w:tcPr>
          <w:p w14:paraId="01C8F2ED" w14:textId="77777777" w:rsidR="00DE769C" w:rsidRPr="00C2328F" w:rsidRDefault="00DE769C">
            <w:pPr>
              <w:rPr>
                <w:rFonts w:cs="Arial"/>
                <w:iCs/>
                <w:sz w:val="24"/>
                <w:szCs w:val="24"/>
              </w:rPr>
            </w:pPr>
            <w:r w:rsidRPr="00C2328F">
              <w:rPr>
                <w:rFonts w:cs="Arial"/>
                <w:iCs/>
                <w:sz w:val="24"/>
                <w:szCs w:val="24"/>
              </w:rPr>
              <w:t>Neurological (12)</w:t>
            </w:r>
          </w:p>
        </w:tc>
        <w:tc>
          <w:tcPr>
            <w:tcW w:w="1800" w:type="dxa"/>
          </w:tcPr>
          <w:p w14:paraId="151C246C" w14:textId="77777777" w:rsidR="00DE769C" w:rsidRPr="00C2328F" w:rsidRDefault="00DE769C">
            <w:pPr>
              <w:jc w:val="center"/>
              <w:rPr>
                <w:rFonts w:cs="Arial"/>
                <w:iCs/>
                <w:sz w:val="24"/>
                <w:szCs w:val="24"/>
              </w:rPr>
            </w:pPr>
          </w:p>
        </w:tc>
        <w:tc>
          <w:tcPr>
            <w:tcW w:w="1710" w:type="dxa"/>
          </w:tcPr>
          <w:p w14:paraId="73AE1129" w14:textId="77777777" w:rsidR="00DE769C" w:rsidRPr="00C2328F" w:rsidRDefault="00DE769C">
            <w:pPr>
              <w:jc w:val="center"/>
              <w:rPr>
                <w:rFonts w:cs="Arial"/>
                <w:iCs/>
                <w:sz w:val="24"/>
                <w:szCs w:val="24"/>
              </w:rPr>
            </w:pPr>
          </w:p>
        </w:tc>
        <w:tc>
          <w:tcPr>
            <w:tcW w:w="1710" w:type="dxa"/>
          </w:tcPr>
          <w:p w14:paraId="77D53F23"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4AE41B9F" w14:textId="77777777" w:rsidR="00DE769C" w:rsidRPr="00C2328F" w:rsidRDefault="00DE769C">
            <w:pPr>
              <w:ind w:right="522"/>
              <w:jc w:val="right"/>
              <w:rPr>
                <w:rFonts w:cs="Arial"/>
                <w:iCs/>
                <w:sz w:val="24"/>
                <w:szCs w:val="24"/>
              </w:rPr>
            </w:pPr>
            <w:r w:rsidRPr="00C2328F">
              <w:rPr>
                <w:rFonts w:cs="Arial"/>
                <w:iCs/>
                <w:sz w:val="24"/>
                <w:szCs w:val="24"/>
              </w:rPr>
              <w:t>7.3%</w:t>
            </w:r>
          </w:p>
        </w:tc>
      </w:tr>
      <w:tr w:rsidR="000E13D5" w:rsidRPr="00C2328F" w14:paraId="578E7D4C" w14:textId="77777777" w:rsidTr="00AF3778">
        <w:tc>
          <w:tcPr>
            <w:tcW w:w="3240" w:type="dxa"/>
            <w:vAlign w:val="center"/>
          </w:tcPr>
          <w:p w14:paraId="463ACE71" w14:textId="77777777" w:rsidR="00DE769C" w:rsidRPr="00C2328F" w:rsidRDefault="00DE769C">
            <w:pPr>
              <w:rPr>
                <w:rFonts w:cs="Arial"/>
                <w:iCs/>
                <w:sz w:val="24"/>
                <w:szCs w:val="24"/>
              </w:rPr>
            </w:pPr>
            <w:r w:rsidRPr="00C2328F">
              <w:rPr>
                <w:rFonts w:cs="Arial"/>
                <w:iCs/>
                <w:sz w:val="24"/>
                <w:szCs w:val="24"/>
              </w:rPr>
              <w:t>Physical (06)</w:t>
            </w:r>
          </w:p>
        </w:tc>
        <w:tc>
          <w:tcPr>
            <w:tcW w:w="1800" w:type="dxa"/>
          </w:tcPr>
          <w:p w14:paraId="590E960C" w14:textId="77777777" w:rsidR="00DE769C" w:rsidRPr="00C2328F" w:rsidRDefault="00DE769C">
            <w:pPr>
              <w:jc w:val="center"/>
              <w:rPr>
                <w:rFonts w:cs="Arial"/>
                <w:iCs/>
                <w:sz w:val="24"/>
                <w:szCs w:val="24"/>
              </w:rPr>
            </w:pPr>
          </w:p>
        </w:tc>
        <w:tc>
          <w:tcPr>
            <w:tcW w:w="1710" w:type="dxa"/>
          </w:tcPr>
          <w:p w14:paraId="1F9F31C3" w14:textId="77777777" w:rsidR="00DE769C" w:rsidRPr="00C2328F" w:rsidRDefault="00DE769C">
            <w:pPr>
              <w:jc w:val="center"/>
              <w:rPr>
                <w:rFonts w:cs="Arial"/>
                <w:iCs/>
                <w:sz w:val="24"/>
                <w:szCs w:val="24"/>
              </w:rPr>
            </w:pPr>
          </w:p>
        </w:tc>
        <w:tc>
          <w:tcPr>
            <w:tcW w:w="1710" w:type="dxa"/>
          </w:tcPr>
          <w:p w14:paraId="3944D2CB"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20577E21" w14:textId="77777777" w:rsidR="00DE769C" w:rsidRPr="00C2328F" w:rsidRDefault="00DE769C">
            <w:pPr>
              <w:ind w:right="522"/>
              <w:jc w:val="right"/>
              <w:rPr>
                <w:rFonts w:cs="Arial"/>
                <w:iCs/>
                <w:sz w:val="24"/>
                <w:szCs w:val="24"/>
              </w:rPr>
            </w:pPr>
            <w:r w:rsidRPr="00C2328F">
              <w:rPr>
                <w:rFonts w:cs="Arial"/>
                <w:iCs/>
                <w:sz w:val="24"/>
                <w:szCs w:val="24"/>
              </w:rPr>
              <w:t>3.7%</w:t>
            </w:r>
          </w:p>
        </w:tc>
      </w:tr>
      <w:tr w:rsidR="000E13D5" w:rsidRPr="00C2328F" w14:paraId="0629DBA2" w14:textId="77777777" w:rsidTr="00AF3778">
        <w:tc>
          <w:tcPr>
            <w:tcW w:w="3240" w:type="dxa"/>
            <w:vAlign w:val="center"/>
          </w:tcPr>
          <w:p w14:paraId="1069A720" w14:textId="77777777" w:rsidR="00DE769C" w:rsidRPr="00C2328F" w:rsidRDefault="00DE769C">
            <w:pPr>
              <w:rPr>
                <w:rFonts w:cs="Arial"/>
                <w:iCs/>
                <w:sz w:val="24"/>
                <w:szCs w:val="24"/>
              </w:rPr>
            </w:pPr>
            <w:r w:rsidRPr="00C2328F">
              <w:rPr>
                <w:rFonts w:cs="Arial"/>
                <w:iCs/>
                <w:sz w:val="24"/>
                <w:szCs w:val="24"/>
              </w:rPr>
              <w:t>Sensory/Deafblind (09)</w:t>
            </w:r>
          </w:p>
        </w:tc>
        <w:tc>
          <w:tcPr>
            <w:tcW w:w="1800" w:type="dxa"/>
          </w:tcPr>
          <w:p w14:paraId="403D3A49" w14:textId="77777777" w:rsidR="00DE769C" w:rsidRPr="00C2328F" w:rsidRDefault="00DE769C">
            <w:pPr>
              <w:jc w:val="center"/>
              <w:rPr>
                <w:rFonts w:cs="Arial"/>
                <w:iCs/>
                <w:sz w:val="24"/>
                <w:szCs w:val="24"/>
              </w:rPr>
            </w:pPr>
          </w:p>
        </w:tc>
        <w:tc>
          <w:tcPr>
            <w:tcW w:w="1710" w:type="dxa"/>
          </w:tcPr>
          <w:p w14:paraId="07F1DD30" w14:textId="77777777" w:rsidR="00DE769C" w:rsidRPr="00C2328F" w:rsidRDefault="00DE769C">
            <w:pPr>
              <w:jc w:val="center"/>
              <w:rPr>
                <w:rFonts w:cs="Arial"/>
                <w:iCs/>
                <w:sz w:val="24"/>
                <w:szCs w:val="24"/>
              </w:rPr>
            </w:pPr>
          </w:p>
        </w:tc>
        <w:tc>
          <w:tcPr>
            <w:tcW w:w="1710" w:type="dxa"/>
          </w:tcPr>
          <w:p w14:paraId="64BF25AB"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141509E9" w14:textId="77777777" w:rsidR="00DE769C" w:rsidRPr="00C2328F" w:rsidRDefault="00DE769C">
            <w:pPr>
              <w:ind w:right="522"/>
              <w:jc w:val="right"/>
              <w:rPr>
                <w:rFonts w:cs="Arial"/>
                <w:iCs/>
                <w:sz w:val="24"/>
                <w:szCs w:val="24"/>
              </w:rPr>
            </w:pPr>
            <w:r w:rsidRPr="00C2328F">
              <w:rPr>
                <w:rFonts w:cs="Arial"/>
                <w:iCs/>
                <w:sz w:val="24"/>
                <w:szCs w:val="24"/>
              </w:rPr>
              <w:t>21.1%</w:t>
            </w:r>
          </w:p>
        </w:tc>
      </w:tr>
      <w:tr w:rsidR="000E13D5" w:rsidRPr="00C2328F" w14:paraId="6D7356D3" w14:textId="77777777" w:rsidTr="00AF3778">
        <w:tc>
          <w:tcPr>
            <w:tcW w:w="3240" w:type="dxa"/>
            <w:vAlign w:val="center"/>
          </w:tcPr>
          <w:p w14:paraId="0EDB7ADF" w14:textId="77777777" w:rsidR="00DE769C" w:rsidRPr="00C2328F" w:rsidRDefault="00DE769C">
            <w:pPr>
              <w:rPr>
                <w:rFonts w:cs="Arial"/>
                <w:iCs/>
                <w:sz w:val="24"/>
                <w:szCs w:val="24"/>
              </w:rPr>
            </w:pPr>
            <w:r w:rsidRPr="00C2328F">
              <w:rPr>
                <w:rFonts w:cs="Arial"/>
                <w:iCs/>
                <w:sz w:val="24"/>
                <w:szCs w:val="24"/>
              </w:rPr>
              <w:t>Sensory/Hard of Hearing or Deaf (02)</w:t>
            </w:r>
          </w:p>
        </w:tc>
        <w:tc>
          <w:tcPr>
            <w:tcW w:w="1800" w:type="dxa"/>
          </w:tcPr>
          <w:p w14:paraId="15056626" w14:textId="77777777" w:rsidR="00DE769C" w:rsidRPr="00C2328F" w:rsidRDefault="00DE769C">
            <w:pPr>
              <w:jc w:val="center"/>
              <w:rPr>
                <w:rFonts w:cs="Arial"/>
                <w:iCs/>
                <w:sz w:val="24"/>
                <w:szCs w:val="24"/>
              </w:rPr>
            </w:pPr>
          </w:p>
        </w:tc>
        <w:tc>
          <w:tcPr>
            <w:tcW w:w="1710" w:type="dxa"/>
          </w:tcPr>
          <w:p w14:paraId="0B2C8EEF" w14:textId="77777777" w:rsidR="00DE769C" w:rsidRPr="00C2328F" w:rsidRDefault="00DE769C">
            <w:pPr>
              <w:jc w:val="center"/>
              <w:rPr>
                <w:rFonts w:cs="Arial"/>
                <w:iCs/>
                <w:sz w:val="24"/>
                <w:szCs w:val="24"/>
              </w:rPr>
            </w:pPr>
          </w:p>
        </w:tc>
        <w:tc>
          <w:tcPr>
            <w:tcW w:w="1710" w:type="dxa"/>
          </w:tcPr>
          <w:p w14:paraId="4774131B"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4B0DDA0F" w14:textId="77777777" w:rsidR="00DE769C" w:rsidRPr="00C2328F" w:rsidRDefault="00DE769C">
            <w:pPr>
              <w:ind w:right="522"/>
              <w:jc w:val="right"/>
              <w:rPr>
                <w:rFonts w:cs="Arial"/>
                <w:iCs/>
                <w:sz w:val="24"/>
                <w:szCs w:val="24"/>
              </w:rPr>
            </w:pPr>
            <w:r w:rsidRPr="00C2328F">
              <w:rPr>
                <w:rFonts w:cs="Arial"/>
                <w:iCs/>
                <w:sz w:val="24"/>
                <w:szCs w:val="24"/>
              </w:rPr>
              <w:t>5.0%</w:t>
            </w:r>
          </w:p>
        </w:tc>
      </w:tr>
      <w:tr w:rsidR="000E13D5" w:rsidRPr="00C2328F" w14:paraId="2C7B6A76" w14:textId="77777777" w:rsidTr="00AF3778">
        <w:tc>
          <w:tcPr>
            <w:tcW w:w="3240" w:type="dxa"/>
            <w:vAlign w:val="center"/>
          </w:tcPr>
          <w:p w14:paraId="7CD6D3A3" w14:textId="77777777" w:rsidR="00DE769C" w:rsidRPr="00C2328F" w:rsidRDefault="00DE769C">
            <w:pPr>
              <w:ind w:right="-112"/>
              <w:rPr>
                <w:rFonts w:cs="Arial"/>
                <w:iCs/>
                <w:sz w:val="24"/>
                <w:szCs w:val="24"/>
              </w:rPr>
            </w:pPr>
            <w:r w:rsidRPr="00C2328F">
              <w:rPr>
                <w:rFonts w:cs="Arial"/>
                <w:iCs/>
                <w:sz w:val="24"/>
                <w:szCs w:val="24"/>
              </w:rPr>
              <w:t>Sensory/Vision Impairment or Blind (04)</w:t>
            </w:r>
          </w:p>
        </w:tc>
        <w:tc>
          <w:tcPr>
            <w:tcW w:w="1800" w:type="dxa"/>
          </w:tcPr>
          <w:p w14:paraId="5881FF23" w14:textId="77777777" w:rsidR="00DE769C" w:rsidRPr="00C2328F" w:rsidRDefault="00DE769C">
            <w:pPr>
              <w:jc w:val="center"/>
              <w:rPr>
                <w:rFonts w:cs="Arial"/>
                <w:iCs/>
                <w:sz w:val="24"/>
                <w:szCs w:val="24"/>
              </w:rPr>
            </w:pPr>
          </w:p>
        </w:tc>
        <w:tc>
          <w:tcPr>
            <w:tcW w:w="1710" w:type="dxa"/>
          </w:tcPr>
          <w:p w14:paraId="0E25C35A" w14:textId="77777777" w:rsidR="00DE769C" w:rsidRPr="00C2328F" w:rsidRDefault="00DE769C">
            <w:pPr>
              <w:jc w:val="center"/>
              <w:rPr>
                <w:rFonts w:cs="Arial"/>
                <w:iCs/>
                <w:sz w:val="24"/>
                <w:szCs w:val="24"/>
              </w:rPr>
            </w:pPr>
          </w:p>
        </w:tc>
        <w:tc>
          <w:tcPr>
            <w:tcW w:w="1710" w:type="dxa"/>
          </w:tcPr>
          <w:p w14:paraId="59C3FACE"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4E79A9FF" w14:textId="77777777" w:rsidR="00DE769C" w:rsidRPr="00C2328F" w:rsidRDefault="00DE769C">
            <w:pPr>
              <w:ind w:right="522"/>
              <w:jc w:val="right"/>
              <w:rPr>
                <w:rFonts w:cs="Arial"/>
                <w:iCs/>
                <w:sz w:val="24"/>
                <w:szCs w:val="24"/>
              </w:rPr>
            </w:pPr>
            <w:r w:rsidRPr="00C2328F">
              <w:rPr>
                <w:rFonts w:cs="Arial"/>
                <w:iCs/>
                <w:sz w:val="24"/>
                <w:szCs w:val="24"/>
              </w:rPr>
              <w:t>9.4%</w:t>
            </w:r>
          </w:p>
        </w:tc>
      </w:tr>
      <w:tr w:rsidR="000E13D5" w:rsidRPr="00C2328F" w14:paraId="66CC4A74" w14:textId="77777777" w:rsidTr="00AF3778">
        <w:tc>
          <w:tcPr>
            <w:tcW w:w="3240" w:type="dxa"/>
            <w:vAlign w:val="center"/>
          </w:tcPr>
          <w:p w14:paraId="15B00E02" w14:textId="77777777" w:rsidR="00DE769C" w:rsidRPr="00C2328F" w:rsidRDefault="00DE769C">
            <w:pPr>
              <w:rPr>
                <w:rFonts w:cs="Arial"/>
                <w:iCs/>
                <w:sz w:val="24"/>
                <w:szCs w:val="24"/>
              </w:rPr>
            </w:pPr>
            <w:r w:rsidRPr="00C2328F">
              <w:rPr>
                <w:rFonts w:cs="Arial"/>
                <w:iCs/>
                <w:sz w:val="24"/>
                <w:szCs w:val="24"/>
              </w:rPr>
              <w:t>Specific Learning Disability (08)</w:t>
            </w:r>
          </w:p>
        </w:tc>
        <w:tc>
          <w:tcPr>
            <w:tcW w:w="1800" w:type="dxa"/>
          </w:tcPr>
          <w:p w14:paraId="1E160DBD" w14:textId="77777777" w:rsidR="00DE769C" w:rsidRPr="00C2328F" w:rsidRDefault="00DE769C">
            <w:pPr>
              <w:jc w:val="center"/>
              <w:rPr>
                <w:rFonts w:cs="Arial"/>
                <w:iCs/>
                <w:sz w:val="24"/>
                <w:szCs w:val="24"/>
              </w:rPr>
            </w:pPr>
          </w:p>
        </w:tc>
        <w:tc>
          <w:tcPr>
            <w:tcW w:w="1710" w:type="dxa"/>
          </w:tcPr>
          <w:p w14:paraId="4F19C92D" w14:textId="77777777" w:rsidR="00DE769C" w:rsidRPr="00C2328F" w:rsidRDefault="00DE769C">
            <w:pPr>
              <w:jc w:val="center"/>
              <w:rPr>
                <w:rFonts w:cs="Arial"/>
                <w:iCs/>
                <w:sz w:val="24"/>
                <w:szCs w:val="24"/>
              </w:rPr>
            </w:pPr>
          </w:p>
        </w:tc>
        <w:tc>
          <w:tcPr>
            <w:tcW w:w="1710" w:type="dxa"/>
          </w:tcPr>
          <w:p w14:paraId="2B47A20F" w14:textId="77777777" w:rsidR="00DE769C" w:rsidRPr="00C2328F" w:rsidRDefault="00DE769C">
            <w:pPr>
              <w:jc w:val="center"/>
              <w:rPr>
                <w:rFonts w:cs="Arial"/>
                <w:iCs/>
                <w:sz w:val="24"/>
                <w:szCs w:val="24"/>
              </w:rPr>
            </w:pPr>
          </w:p>
        </w:tc>
        <w:tc>
          <w:tcPr>
            <w:tcW w:w="1800" w:type="dxa"/>
            <w:shd w:val="clear" w:color="auto" w:fill="C1E4F5" w:themeFill="accent1" w:themeFillTint="33"/>
          </w:tcPr>
          <w:p w14:paraId="7620E3B3" w14:textId="77777777" w:rsidR="00DE769C" w:rsidRPr="00C2328F" w:rsidRDefault="00DE769C">
            <w:pPr>
              <w:ind w:right="522"/>
              <w:jc w:val="right"/>
              <w:rPr>
                <w:rFonts w:cs="Arial"/>
                <w:iCs/>
                <w:sz w:val="24"/>
                <w:szCs w:val="24"/>
              </w:rPr>
            </w:pPr>
            <w:r w:rsidRPr="00C2328F">
              <w:rPr>
                <w:rFonts w:cs="Arial"/>
                <w:iCs/>
                <w:sz w:val="24"/>
                <w:szCs w:val="24"/>
              </w:rPr>
              <w:t>0.1%</w:t>
            </w:r>
          </w:p>
        </w:tc>
      </w:tr>
    </w:tbl>
    <w:p w14:paraId="1258AC9C" w14:textId="77777777" w:rsidR="00E63E19" w:rsidRPr="00676F51" w:rsidRDefault="00E63E19">
      <w:pPr>
        <w:rPr>
          <w:rFonts w:cs="Arial"/>
        </w:rPr>
      </w:pPr>
    </w:p>
    <w:sectPr w:rsidR="00E63E19" w:rsidRPr="00676F51" w:rsidSect="00725BB6">
      <w:footerReference w:type="default" r:id="rId70"/>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Stapel, Michol (DESE)" w:date="2025-11-24T07:28:00Z" w:initials="MS">
    <w:p w14:paraId="6AFE4107" w14:textId="3963ACD9" w:rsidR="006D32F2" w:rsidRDefault="006D32F2" w:rsidP="006D32F2">
      <w:pPr>
        <w:pStyle w:val="CommentText"/>
      </w:pPr>
      <w:r>
        <w:rPr>
          <w:rStyle w:val="CommentReference"/>
        </w:rPr>
        <w:annotationRef/>
      </w:r>
      <w:r>
        <w:t xml:space="preserve">Change to Jan 30 (Friday) or could also give them one more week and change to 2/6/26. </w:t>
      </w:r>
    </w:p>
  </w:comment>
  <w:comment w:id="10" w:author="Stapel, Michol (DESE)" w:date="2025-11-25T09:26:00Z" w:initials="MS">
    <w:p w14:paraId="03CC9984" w14:textId="77777777" w:rsidR="001B6D89" w:rsidRDefault="001B6D89" w:rsidP="001B6D89">
      <w:pPr>
        <w:pStyle w:val="CommentText"/>
      </w:pPr>
      <w:r>
        <w:rPr>
          <w:rStyle w:val="CommentReference"/>
        </w:rPr>
        <w:annotationRef/>
      </w:r>
      <w:r>
        <w:t xml:space="preserve">It’s your call - if you think Sarah can handle it than it makes sense to send them to her.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FE4107" w15:done="0"/>
  <w15:commentEx w15:paraId="03CC99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FEAF20" w16cex:dateUtc="2025-11-24T12:28:00Z"/>
  <w16cex:commentExtensible w16cex:durableId="5EB7B56F" w16cex:dateUtc="2025-11-25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FE4107" w16cid:durableId="78FEAF20"/>
  <w16cid:commentId w16cid:paraId="03CC9984" w16cid:durableId="5EB7B5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4D18C" w14:textId="77777777" w:rsidR="00F11879" w:rsidRDefault="00F11879" w:rsidP="00C84EE3">
      <w:pPr>
        <w:spacing w:after="0" w:line="240" w:lineRule="auto"/>
      </w:pPr>
      <w:r>
        <w:separator/>
      </w:r>
    </w:p>
  </w:endnote>
  <w:endnote w:type="continuationSeparator" w:id="0">
    <w:p w14:paraId="0C610A3D" w14:textId="77777777" w:rsidR="00F11879" w:rsidRDefault="00F11879" w:rsidP="00C84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1762" w14:textId="3898DAF7" w:rsidR="00725BB6" w:rsidRDefault="004C46FB">
    <w:pPr>
      <w:pStyle w:val="Footer"/>
    </w:pPr>
    <w:r>
      <w:rPr>
        <w:noProof/>
      </w:rPr>
      <w:drawing>
        <wp:anchor distT="0" distB="0" distL="114300" distR="114300" simplePos="0" relativeHeight="251658241" behindDoc="1" locked="0" layoutInCell="1" allowOverlap="1" wp14:anchorId="5B14F5DE" wp14:editId="0152FFBD">
          <wp:simplePos x="0" y="0"/>
          <wp:positionH relativeFrom="margin">
            <wp:align>center</wp:align>
          </wp:positionH>
          <wp:positionV relativeFrom="paragraph">
            <wp:posOffset>-22225</wp:posOffset>
          </wp:positionV>
          <wp:extent cx="7472567" cy="495510"/>
          <wp:effectExtent l="0" t="0" r="0" b="0"/>
          <wp:wrapNone/>
          <wp:docPr id="300594999" name="Picture 2" descr="Data from one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94999" name="Picture 2" descr="Data from one percent&#10;"/>
                  <pic:cNvPicPr/>
                </pic:nvPicPr>
                <pic:blipFill>
                  <a:blip r:embed="rId1">
                    <a:extLst>
                      <a:ext uri="{28A0092B-C50C-407E-A947-70E740481C1C}">
                        <a14:useLocalDpi xmlns:a14="http://schemas.microsoft.com/office/drawing/2010/main" val="0"/>
                      </a:ext>
                    </a:extLst>
                  </a:blip>
                  <a:stretch>
                    <a:fillRect/>
                  </a:stretch>
                </pic:blipFill>
                <pic:spPr>
                  <a:xfrm>
                    <a:off x="0" y="0"/>
                    <a:ext cx="7472567" cy="49551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361830"/>
      <w:docPartObj>
        <w:docPartGallery w:val="Page Numbers (Bottom of Page)"/>
        <w:docPartUnique/>
      </w:docPartObj>
    </w:sdtPr>
    <w:sdtEndPr>
      <w:rPr>
        <w:noProof/>
      </w:rPr>
    </w:sdtEndPr>
    <w:sdtContent>
      <w:p w14:paraId="3062D277" w14:textId="6F5E0238" w:rsidR="004C46FB" w:rsidRDefault="00E63E19">
        <w:pPr>
          <w:pStyle w:val="Footer"/>
          <w:jc w:val="right"/>
        </w:pPr>
        <w:r>
          <w:rPr>
            <w:noProof/>
          </w:rPr>
          <w:drawing>
            <wp:anchor distT="0" distB="0" distL="114300" distR="114300" simplePos="0" relativeHeight="251658242" behindDoc="1" locked="0" layoutInCell="1" allowOverlap="1" wp14:anchorId="291FC6C5" wp14:editId="5E3ED9AF">
              <wp:simplePos x="0" y="0"/>
              <wp:positionH relativeFrom="margin">
                <wp:align>center</wp:align>
              </wp:positionH>
              <wp:positionV relativeFrom="paragraph">
                <wp:posOffset>198755</wp:posOffset>
              </wp:positionV>
              <wp:extent cx="7472567" cy="495510"/>
              <wp:effectExtent l="0" t="0" r="0" b="0"/>
              <wp:wrapNone/>
              <wp:docPr id="708718012" name="Picture 2" descr="DES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18012" name="Picture 2" descr="DESE Address"/>
                      <pic:cNvPicPr/>
                    </pic:nvPicPr>
                    <pic:blipFill>
                      <a:blip r:embed="rId1">
                        <a:extLst>
                          <a:ext uri="{28A0092B-C50C-407E-A947-70E740481C1C}">
                            <a14:useLocalDpi xmlns:a14="http://schemas.microsoft.com/office/drawing/2010/main" val="0"/>
                          </a:ext>
                        </a:extLst>
                      </a:blip>
                      <a:stretch>
                        <a:fillRect/>
                      </a:stretch>
                    </pic:blipFill>
                    <pic:spPr>
                      <a:xfrm>
                        <a:off x="0" y="0"/>
                        <a:ext cx="7472567" cy="495510"/>
                      </a:xfrm>
                      <a:prstGeom prst="rect">
                        <a:avLst/>
                      </a:prstGeom>
                    </pic:spPr>
                  </pic:pic>
                </a:graphicData>
              </a:graphic>
              <wp14:sizeRelH relativeFrom="page">
                <wp14:pctWidth>0</wp14:pctWidth>
              </wp14:sizeRelH>
              <wp14:sizeRelV relativeFrom="page">
                <wp14:pctHeight>0</wp14:pctHeight>
              </wp14:sizeRelV>
            </wp:anchor>
          </w:drawing>
        </w:r>
      </w:p>
    </w:sdtContent>
  </w:sdt>
  <w:p w14:paraId="3F86CD6C" w14:textId="65256FE2" w:rsidR="00C84EE3" w:rsidRDefault="00C84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525970"/>
      <w:docPartObj>
        <w:docPartGallery w:val="Page Numbers (Bottom of Page)"/>
        <w:docPartUnique/>
      </w:docPartObj>
    </w:sdtPr>
    <w:sdtEndPr>
      <w:rPr>
        <w:noProof/>
      </w:rPr>
    </w:sdtEndPr>
    <w:sdtContent>
      <w:p w14:paraId="57A3B0B0" w14:textId="29D6F8B6" w:rsidR="000B220B" w:rsidRDefault="000B22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55BDCB" w14:textId="34E88784" w:rsidR="005E399E" w:rsidRPr="00ED5501" w:rsidRDefault="005E39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B3A2" w14:textId="77777777" w:rsidR="00DE769C" w:rsidRDefault="00DE76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643182"/>
      <w:docPartObj>
        <w:docPartGallery w:val="Page Numbers (Bottom of Page)"/>
        <w:docPartUnique/>
      </w:docPartObj>
    </w:sdtPr>
    <w:sdtEndPr>
      <w:rPr>
        <w:noProof/>
      </w:rPr>
    </w:sdtEndPr>
    <w:sdtContent>
      <w:p w14:paraId="1594F204" w14:textId="02CBA6B2" w:rsidR="009952F3" w:rsidRDefault="009952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D96D14" w14:textId="5185D04D" w:rsidR="00DE769C" w:rsidRDefault="00DE76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64AD" w14:textId="77777777" w:rsidR="00DE769C" w:rsidRDefault="00DE769C">
    <w:pPr>
      <w:pStyle w:val="Footer"/>
      <w:jc w:val="right"/>
    </w:pPr>
  </w:p>
  <w:p w14:paraId="4446FCF1" w14:textId="77777777" w:rsidR="00DE769C" w:rsidRPr="009600D2" w:rsidRDefault="00DE769C">
    <w:pPr>
      <w:pStyle w:val="Footer"/>
      <w:rPr>
        <w:rFonts w:cs="Arial"/>
        <w:sz w:val="20"/>
        <w:szCs w:val="20"/>
      </w:rPr>
    </w:pPr>
    <w:r w:rsidRPr="00F7335D">
      <w:rPr>
        <w:rFonts w:cs="Arial"/>
        <w:sz w:val="20"/>
        <w:szCs w:val="20"/>
      </w:rPr>
      <w:t>135 Santilli Hwy</w:t>
    </w:r>
    <w:r>
      <w:rPr>
        <w:rFonts w:cs="Arial"/>
        <w:sz w:val="20"/>
        <w:szCs w:val="20"/>
      </w:rPr>
      <w:t xml:space="preserve">, Everett MA 02149   Voice: (781) 388-3000   TTY: 1-800-439-2370    </w:t>
    </w:r>
    <w:r w:rsidRPr="00F7335D">
      <w:rPr>
        <w:rFonts w:cs="Arial"/>
        <w:sz w:val="20"/>
        <w:szCs w:val="20"/>
      </w:rPr>
      <w:t>www.doe.mass.edu</w:t>
    </w:r>
    <w:r>
      <w:rPr>
        <w:rFonts w:cs="Arial"/>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1930185661"/>
      <w:docPartObj>
        <w:docPartGallery w:val="Page Numbers (Bottom of Page)"/>
        <w:docPartUnique/>
      </w:docPartObj>
    </w:sdtPr>
    <w:sdtEndPr>
      <w:rPr>
        <w:noProof/>
      </w:rPr>
    </w:sdtEndPr>
    <w:sdtContent>
      <w:p w14:paraId="60AFEAE4" w14:textId="77777777" w:rsidR="00DE769C" w:rsidRPr="00C95D04" w:rsidRDefault="00DE769C">
        <w:pPr>
          <w:pStyle w:val="Footer"/>
          <w:jc w:val="right"/>
          <w:rPr>
            <w:rFonts w:cs="Arial"/>
          </w:rPr>
        </w:pPr>
        <w:r w:rsidRPr="00C95D04">
          <w:rPr>
            <w:rFonts w:cs="Arial"/>
          </w:rPr>
          <w:fldChar w:fldCharType="begin"/>
        </w:r>
        <w:r w:rsidRPr="00C95D04">
          <w:rPr>
            <w:rFonts w:cs="Arial"/>
          </w:rPr>
          <w:instrText xml:space="preserve"> PAGE   \* MERGEFORMAT </w:instrText>
        </w:r>
        <w:r w:rsidRPr="00C95D04">
          <w:rPr>
            <w:rFonts w:cs="Arial"/>
          </w:rPr>
          <w:fldChar w:fldCharType="separate"/>
        </w:r>
        <w:r w:rsidRPr="00C95D04">
          <w:rPr>
            <w:rFonts w:cs="Arial"/>
            <w:noProof/>
          </w:rPr>
          <w:t>2</w:t>
        </w:r>
        <w:r w:rsidRPr="00C95D04">
          <w:rPr>
            <w:rFonts w:cs="Arial"/>
            <w:noProof/>
          </w:rPr>
          <w:fldChar w:fldCharType="end"/>
        </w:r>
      </w:p>
    </w:sdtContent>
  </w:sdt>
  <w:p w14:paraId="57D32816" w14:textId="77777777" w:rsidR="00DE769C" w:rsidRPr="00C95D04" w:rsidRDefault="00DE769C">
    <w:pPr>
      <w:pStyle w:val="Footer"/>
      <w:rPr>
        <w:rFonts w:cs="Aria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847137"/>
      <w:docPartObj>
        <w:docPartGallery w:val="Page Numbers (Bottom of Page)"/>
        <w:docPartUnique/>
      </w:docPartObj>
    </w:sdtPr>
    <w:sdtEndPr>
      <w:rPr>
        <w:noProof/>
      </w:rPr>
    </w:sdtEndPr>
    <w:sdtContent>
      <w:p w14:paraId="688821F5" w14:textId="0D681FA1" w:rsidR="001B3D3D" w:rsidRDefault="001B3D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A119B2" w14:textId="2A560FD0" w:rsidR="00BE0EFA" w:rsidRDefault="00BE0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6F9E9" w14:textId="77777777" w:rsidR="00F11879" w:rsidRDefault="00F11879" w:rsidP="00C84EE3">
      <w:pPr>
        <w:spacing w:after="0" w:line="240" w:lineRule="auto"/>
      </w:pPr>
      <w:r>
        <w:separator/>
      </w:r>
    </w:p>
  </w:footnote>
  <w:footnote w:type="continuationSeparator" w:id="0">
    <w:p w14:paraId="4E533367" w14:textId="77777777" w:rsidR="00F11879" w:rsidRDefault="00F11879" w:rsidP="00C84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665A" w14:textId="3CBE194E" w:rsidR="00C84EE3" w:rsidRDefault="00C84EE3">
    <w:pPr>
      <w:pStyle w:val="Header"/>
    </w:pPr>
    <w:r>
      <w:rPr>
        <w:noProof/>
      </w:rPr>
      <w:drawing>
        <wp:anchor distT="0" distB="0" distL="114300" distR="114300" simplePos="0" relativeHeight="251658240" behindDoc="1" locked="0" layoutInCell="1" allowOverlap="1" wp14:anchorId="63DD894B" wp14:editId="775C9A9B">
          <wp:simplePos x="0" y="0"/>
          <wp:positionH relativeFrom="column">
            <wp:posOffset>-929147</wp:posOffset>
          </wp:positionH>
          <wp:positionV relativeFrom="paragraph">
            <wp:posOffset>-693174</wp:posOffset>
          </wp:positionV>
          <wp:extent cx="7798432" cy="1541847"/>
          <wp:effectExtent l="0" t="0" r="0" b="0"/>
          <wp:wrapNone/>
          <wp:docPr id="433122654" name="Picture 1" descr="DE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22654" name="Picture 1" descr="DESE header"/>
                  <pic:cNvPicPr/>
                </pic:nvPicPr>
                <pic:blipFill>
                  <a:blip r:embed="rId1">
                    <a:extLst>
                      <a:ext uri="{28A0092B-C50C-407E-A947-70E740481C1C}">
                        <a14:useLocalDpi xmlns:a14="http://schemas.microsoft.com/office/drawing/2010/main" val="0"/>
                      </a:ext>
                    </a:extLst>
                  </a:blip>
                  <a:stretch>
                    <a:fillRect/>
                  </a:stretch>
                </pic:blipFill>
                <pic:spPr>
                  <a:xfrm>
                    <a:off x="0" y="0"/>
                    <a:ext cx="7798432" cy="15418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532A" w14:textId="77777777" w:rsidR="005E399E" w:rsidRDefault="005E399E">
    <w:pPr>
      <w:pStyle w:val="Header"/>
    </w:pPr>
    <w:r>
      <w:rPr>
        <w:noProof/>
      </w:rPr>
      <w:drawing>
        <wp:anchor distT="0" distB="0" distL="114300" distR="114300" simplePos="0" relativeHeight="251658243" behindDoc="1" locked="0" layoutInCell="1" allowOverlap="1" wp14:anchorId="7BC11706" wp14:editId="399D3F23">
          <wp:simplePos x="0" y="0"/>
          <wp:positionH relativeFrom="page">
            <wp:posOffset>19050</wp:posOffset>
          </wp:positionH>
          <wp:positionV relativeFrom="paragraph">
            <wp:posOffset>-352425</wp:posOffset>
          </wp:positionV>
          <wp:extent cx="7810500" cy="1590675"/>
          <wp:effectExtent l="0" t="0" r="0" b="0"/>
          <wp:wrapNone/>
          <wp:docPr id="9601396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96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1460" r="1460"/>
                  <a:stretch>
                    <a:fillRect/>
                  </a:stretch>
                </pic:blipFill>
                <pic:spPr bwMode="auto">
                  <a:xfrm>
                    <a:off x="0" y="0"/>
                    <a:ext cx="78105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C36C" w14:textId="77777777" w:rsidR="00DE769C" w:rsidRDefault="00DE76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7B67" w14:textId="77777777" w:rsidR="00DE769C" w:rsidRDefault="00DE76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CE5A" w14:textId="77777777" w:rsidR="00DE769C" w:rsidRDefault="00DE769C">
    <w:pPr>
      <w:pStyle w:val="Header"/>
    </w:pPr>
    <w:r>
      <w:rPr>
        <w:noProof/>
      </w:rPr>
      <w:drawing>
        <wp:anchor distT="0" distB="0" distL="114300" distR="114300" simplePos="0" relativeHeight="251658244" behindDoc="1" locked="0" layoutInCell="1" allowOverlap="1" wp14:anchorId="6D0A5130" wp14:editId="40ACF5C7">
          <wp:simplePos x="0" y="0"/>
          <wp:positionH relativeFrom="column">
            <wp:posOffset>-926591</wp:posOffset>
          </wp:positionH>
          <wp:positionV relativeFrom="paragraph">
            <wp:posOffset>-688848</wp:posOffset>
          </wp:positionV>
          <wp:extent cx="7798432" cy="1541847"/>
          <wp:effectExtent l="0" t="0" r="0" b="0"/>
          <wp:wrapNone/>
          <wp:docPr id="85803079" name="Picture 1" descr="Image of MCAS-Alt trai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28852" name="Picture 1" descr="Image of MCAS-Alt trainings"/>
                  <pic:cNvPicPr/>
                </pic:nvPicPr>
                <pic:blipFill>
                  <a:blip r:embed="rId1">
                    <a:extLst>
                      <a:ext uri="{28A0092B-C50C-407E-A947-70E740481C1C}">
                        <a14:useLocalDpi xmlns:a14="http://schemas.microsoft.com/office/drawing/2010/main" val="0"/>
                      </a:ext>
                    </a:extLst>
                  </a:blip>
                  <a:stretch>
                    <a:fillRect/>
                  </a:stretch>
                </pic:blipFill>
                <pic:spPr>
                  <a:xfrm>
                    <a:off x="0" y="0"/>
                    <a:ext cx="7798432" cy="15418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22EC"/>
    <w:multiLevelType w:val="hybridMultilevel"/>
    <w:tmpl w:val="AD148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A4A77"/>
    <w:multiLevelType w:val="multilevel"/>
    <w:tmpl w:val="DC64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97A6B"/>
    <w:multiLevelType w:val="multilevel"/>
    <w:tmpl w:val="69902D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8304F00"/>
    <w:multiLevelType w:val="hybridMultilevel"/>
    <w:tmpl w:val="1BFE3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C6B25"/>
    <w:multiLevelType w:val="hybridMultilevel"/>
    <w:tmpl w:val="87EABB86"/>
    <w:lvl w:ilvl="0" w:tplc="E27C2F0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C12F9"/>
    <w:multiLevelType w:val="hybridMultilevel"/>
    <w:tmpl w:val="1DBAB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26700"/>
    <w:multiLevelType w:val="hybridMultilevel"/>
    <w:tmpl w:val="8F366C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544AE"/>
    <w:multiLevelType w:val="hybridMultilevel"/>
    <w:tmpl w:val="490CB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706DF"/>
    <w:multiLevelType w:val="hybridMultilevel"/>
    <w:tmpl w:val="9EF0F1C4"/>
    <w:lvl w:ilvl="0" w:tplc="AACE29DA">
      <w:start w:val="1"/>
      <w:numFmt w:val="bullet"/>
      <w:lvlText w:val="•"/>
      <w:lvlJc w:val="left"/>
      <w:pPr>
        <w:tabs>
          <w:tab w:val="num" w:pos="720"/>
        </w:tabs>
        <w:ind w:left="720" w:hanging="360"/>
      </w:pPr>
      <w:rPr>
        <w:rFonts w:ascii="Times New Roman" w:hAnsi="Times New Roman" w:cs="Times New Roman" w:hint="default"/>
      </w:rPr>
    </w:lvl>
    <w:lvl w:ilvl="1" w:tplc="025E4190">
      <w:start w:val="1"/>
      <w:numFmt w:val="bullet"/>
      <w:lvlText w:val="•"/>
      <w:lvlJc w:val="left"/>
      <w:pPr>
        <w:tabs>
          <w:tab w:val="num" w:pos="1440"/>
        </w:tabs>
        <w:ind w:left="1440" w:hanging="360"/>
      </w:pPr>
      <w:rPr>
        <w:rFonts w:ascii="Times New Roman" w:hAnsi="Times New Roman" w:cs="Times New Roman" w:hint="default"/>
      </w:rPr>
    </w:lvl>
    <w:lvl w:ilvl="2" w:tplc="C56E8F1E">
      <w:start w:val="1"/>
      <w:numFmt w:val="bullet"/>
      <w:lvlText w:val="•"/>
      <w:lvlJc w:val="left"/>
      <w:pPr>
        <w:tabs>
          <w:tab w:val="num" w:pos="2160"/>
        </w:tabs>
        <w:ind w:left="2160" w:hanging="360"/>
      </w:pPr>
      <w:rPr>
        <w:rFonts w:ascii="Times New Roman" w:hAnsi="Times New Roman" w:cs="Times New Roman" w:hint="default"/>
      </w:rPr>
    </w:lvl>
    <w:lvl w:ilvl="3" w:tplc="039E1186">
      <w:start w:val="1"/>
      <w:numFmt w:val="bullet"/>
      <w:lvlText w:val="•"/>
      <w:lvlJc w:val="left"/>
      <w:pPr>
        <w:tabs>
          <w:tab w:val="num" w:pos="2880"/>
        </w:tabs>
        <w:ind w:left="2880" w:hanging="360"/>
      </w:pPr>
      <w:rPr>
        <w:rFonts w:ascii="Times New Roman" w:hAnsi="Times New Roman" w:cs="Times New Roman" w:hint="default"/>
      </w:rPr>
    </w:lvl>
    <w:lvl w:ilvl="4" w:tplc="9C0C2482">
      <w:start w:val="1"/>
      <w:numFmt w:val="bullet"/>
      <w:lvlText w:val="•"/>
      <w:lvlJc w:val="left"/>
      <w:pPr>
        <w:tabs>
          <w:tab w:val="num" w:pos="3600"/>
        </w:tabs>
        <w:ind w:left="3600" w:hanging="360"/>
      </w:pPr>
      <w:rPr>
        <w:rFonts w:ascii="Times New Roman" w:hAnsi="Times New Roman" w:cs="Times New Roman" w:hint="default"/>
      </w:rPr>
    </w:lvl>
    <w:lvl w:ilvl="5" w:tplc="06AEA6CC">
      <w:start w:val="1"/>
      <w:numFmt w:val="bullet"/>
      <w:lvlText w:val="•"/>
      <w:lvlJc w:val="left"/>
      <w:pPr>
        <w:tabs>
          <w:tab w:val="num" w:pos="4320"/>
        </w:tabs>
        <w:ind w:left="4320" w:hanging="360"/>
      </w:pPr>
      <w:rPr>
        <w:rFonts w:ascii="Times New Roman" w:hAnsi="Times New Roman" w:cs="Times New Roman" w:hint="default"/>
      </w:rPr>
    </w:lvl>
    <w:lvl w:ilvl="6" w:tplc="56F2D928">
      <w:start w:val="1"/>
      <w:numFmt w:val="bullet"/>
      <w:lvlText w:val="•"/>
      <w:lvlJc w:val="left"/>
      <w:pPr>
        <w:tabs>
          <w:tab w:val="num" w:pos="5040"/>
        </w:tabs>
        <w:ind w:left="5040" w:hanging="360"/>
      </w:pPr>
      <w:rPr>
        <w:rFonts w:ascii="Times New Roman" w:hAnsi="Times New Roman" w:cs="Times New Roman" w:hint="default"/>
      </w:rPr>
    </w:lvl>
    <w:lvl w:ilvl="7" w:tplc="6B10E450">
      <w:start w:val="1"/>
      <w:numFmt w:val="bullet"/>
      <w:lvlText w:val="•"/>
      <w:lvlJc w:val="left"/>
      <w:pPr>
        <w:tabs>
          <w:tab w:val="num" w:pos="5760"/>
        </w:tabs>
        <w:ind w:left="5760" w:hanging="360"/>
      </w:pPr>
      <w:rPr>
        <w:rFonts w:ascii="Times New Roman" w:hAnsi="Times New Roman" w:cs="Times New Roman" w:hint="default"/>
      </w:rPr>
    </w:lvl>
    <w:lvl w:ilvl="8" w:tplc="5BE6E724">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1C506E03"/>
    <w:multiLevelType w:val="multilevel"/>
    <w:tmpl w:val="968616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D32472F"/>
    <w:multiLevelType w:val="multilevel"/>
    <w:tmpl w:val="20F240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2BC32A2"/>
    <w:multiLevelType w:val="hybridMultilevel"/>
    <w:tmpl w:val="3F3682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235882"/>
    <w:multiLevelType w:val="hybridMultilevel"/>
    <w:tmpl w:val="4EAEF75A"/>
    <w:lvl w:ilvl="0" w:tplc="1FF205B2">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50929"/>
    <w:multiLevelType w:val="multilevel"/>
    <w:tmpl w:val="5B90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171A6F"/>
    <w:multiLevelType w:val="multilevel"/>
    <w:tmpl w:val="7A50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FA4D4F"/>
    <w:multiLevelType w:val="multilevel"/>
    <w:tmpl w:val="3EC0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FD04F0"/>
    <w:multiLevelType w:val="hybridMultilevel"/>
    <w:tmpl w:val="362E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C6C03"/>
    <w:multiLevelType w:val="hybridMultilevel"/>
    <w:tmpl w:val="1348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9D7879"/>
    <w:multiLevelType w:val="multilevel"/>
    <w:tmpl w:val="7D523D9E"/>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9" w15:restartNumberingAfterBreak="0">
    <w:nsid w:val="45CF5435"/>
    <w:multiLevelType w:val="multilevel"/>
    <w:tmpl w:val="8E280F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F81B2B"/>
    <w:multiLevelType w:val="hybridMultilevel"/>
    <w:tmpl w:val="03F8B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E47FA"/>
    <w:multiLevelType w:val="hybridMultilevel"/>
    <w:tmpl w:val="666CAB16"/>
    <w:lvl w:ilvl="0" w:tplc="1FF205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E1369"/>
    <w:multiLevelType w:val="hybridMultilevel"/>
    <w:tmpl w:val="B352F3EC"/>
    <w:lvl w:ilvl="0" w:tplc="0409000F">
      <w:start w:val="1"/>
      <w:numFmt w:val="decimal"/>
      <w:lvlText w:val="%1."/>
      <w:lvlJc w:val="left"/>
      <w:pPr>
        <w:ind w:left="720" w:hanging="360"/>
      </w:pPr>
      <w:rPr>
        <w:rFonts w:hint="default"/>
        <w:b/>
        <w:color w:val="0F4761"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D41AA"/>
    <w:multiLevelType w:val="multilevel"/>
    <w:tmpl w:val="D660B8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AE83EB3"/>
    <w:multiLevelType w:val="hybridMultilevel"/>
    <w:tmpl w:val="402AF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0F0C0B"/>
    <w:multiLevelType w:val="multilevel"/>
    <w:tmpl w:val="75E8CB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E8F5219"/>
    <w:multiLevelType w:val="hybridMultilevel"/>
    <w:tmpl w:val="85C2DF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E9F33B6"/>
    <w:multiLevelType w:val="multilevel"/>
    <w:tmpl w:val="08505C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05D1C94"/>
    <w:multiLevelType w:val="hybridMultilevel"/>
    <w:tmpl w:val="3CD4F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596A05"/>
    <w:multiLevelType w:val="hybridMultilevel"/>
    <w:tmpl w:val="F6EC44B8"/>
    <w:lvl w:ilvl="0" w:tplc="D838924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5B6EB8"/>
    <w:multiLevelType w:val="hybridMultilevel"/>
    <w:tmpl w:val="31FE22C6"/>
    <w:lvl w:ilvl="0" w:tplc="71926518">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6062CB"/>
    <w:multiLevelType w:val="multilevel"/>
    <w:tmpl w:val="A0F0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D46C4"/>
    <w:multiLevelType w:val="hybridMultilevel"/>
    <w:tmpl w:val="B6F45C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D6A99"/>
    <w:multiLevelType w:val="multilevel"/>
    <w:tmpl w:val="6330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DE2993"/>
    <w:multiLevelType w:val="hybridMultilevel"/>
    <w:tmpl w:val="6B66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CA25CE"/>
    <w:multiLevelType w:val="hybridMultilevel"/>
    <w:tmpl w:val="0C463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30F55D1"/>
    <w:multiLevelType w:val="multilevel"/>
    <w:tmpl w:val="D3423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572653D"/>
    <w:multiLevelType w:val="hybridMultilevel"/>
    <w:tmpl w:val="B448A924"/>
    <w:lvl w:ilvl="0" w:tplc="752823DC">
      <w:start w:val="3"/>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28102A"/>
    <w:multiLevelType w:val="hybridMultilevel"/>
    <w:tmpl w:val="A2D41A7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6D04E8"/>
    <w:multiLevelType w:val="hybridMultilevel"/>
    <w:tmpl w:val="CD66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7835758">
    <w:abstractNumId w:val="31"/>
  </w:num>
  <w:num w:numId="2" w16cid:durableId="1714768068">
    <w:abstractNumId w:val="1"/>
  </w:num>
  <w:num w:numId="3" w16cid:durableId="648096605">
    <w:abstractNumId w:val="23"/>
  </w:num>
  <w:num w:numId="4" w16cid:durableId="2067609156">
    <w:abstractNumId w:val="15"/>
  </w:num>
  <w:num w:numId="5" w16cid:durableId="1906331373">
    <w:abstractNumId w:val="10"/>
  </w:num>
  <w:num w:numId="6" w16cid:durableId="1032077512">
    <w:abstractNumId w:val="13"/>
  </w:num>
  <w:num w:numId="7" w16cid:durableId="1629160257">
    <w:abstractNumId w:val="2"/>
  </w:num>
  <w:num w:numId="8" w16cid:durableId="1526552955">
    <w:abstractNumId w:val="22"/>
  </w:num>
  <w:num w:numId="9" w16cid:durableId="1164197324">
    <w:abstractNumId w:val="20"/>
  </w:num>
  <w:num w:numId="10" w16cid:durableId="408502788">
    <w:abstractNumId w:val="39"/>
  </w:num>
  <w:num w:numId="11" w16cid:durableId="1872263914">
    <w:abstractNumId w:val="17"/>
  </w:num>
  <w:num w:numId="12" w16cid:durableId="504713864">
    <w:abstractNumId w:val="5"/>
  </w:num>
  <w:num w:numId="13" w16cid:durableId="196705141">
    <w:abstractNumId w:val="7"/>
  </w:num>
  <w:num w:numId="14" w16cid:durableId="189995986">
    <w:abstractNumId w:val="34"/>
  </w:num>
  <w:num w:numId="15" w16cid:durableId="393047199">
    <w:abstractNumId w:val="12"/>
  </w:num>
  <w:num w:numId="16" w16cid:durableId="1031496029">
    <w:abstractNumId w:val="29"/>
  </w:num>
  <w:num w:numId="17" w16cid:durableId="553348897">
    <w:abstractNumId w:val="21"/>
  </w:num>
  <w:num w:numId="18" w16cid:durableId="1627193947">
    <w:abstractNumId w:val="8"/>
  </w:num>
  <w:num w:numId="19" w16cid:durableId="155347247">
    <w:abstractNumId w:val="38"/>
  </w:num>
  <w:num w:numId="20" w16cid:durableId="2134128100">
    <w:abstractNumId w:val="16"/>
  </w:num>
  <w:num w:numId="21" w16cid:durableId="1023634788">
    <w:abstractNumId w:val="3"/>
  </w:num>
  <w:num w:numId="22" w16cid:durableId="2006517106">
    <w:abstractNumId w:val="30"/>
  </w:num>
  <w:num w:numId="23" w16cid:durableId="391856071">
    <w:abstractNumId w:val="0"/>
  </w:num>
  <w:num w:numId="24" w16cid:durableId="1787771963">
    <w:abstractNumId w:val="32"/>
  </w:num>
  <w:num w:numId="25" w16cid:durableId="1308705419">
    <w:abstractNumId w:val="11"/>
  </w:num>
  <w:num w:numId="26" w16cid:durableId="1486824382">
    <w:abstractNumId w:val="27"/>
  </w:num>
  <w:num w:numId="27" w16cid:durableId="2138521984">
    <w:abstractNumId w:val="36"/>
  </w:num>
  <w:num w:numId="28" w16cid:durableId="243032753">
    <w:abstractNumId w:val="9"/>
  </w:num>
  <w:num w:numId="29" w16cid:durableId="1375621496">
    <w:abstractNumId w:val="25"/>
  </w:num>
  <w:num w:numId="30" w16cid:durableId="376317309">
    <w:abstractNumId w:val="14"/>
  </w:num>
  <w:num w:numId="31" w16cid:durableId="2001887101">
    <w:abstractNumId w:val="33"/>
  </w:num>
  <w:num w:numId="32" w16cid:durableId="894202329">
    <w:abstractNumId w:val="26"/>
  </w:num>
  <w:num w:numId="33" w16cid:durableId="806321368">
    <w:abstractNumId w:val="18"/>
  </w:num>
  <w:num w:numId="34" w16cid:durableId="1717463404">
    <w:abstractNumId w:val="6"/>
  </w:num>
  <w:num w:numId="35" w16cid:durableId="2056200393">
    <w:abstractNumId w:val="37"/>
  </w:num>
  <w:num w:numId="36" w16cid:durableId="1357539780">
    <w:abstractNumId w:val="24"/>
  </w:num>
  <w:num w:numId="37" w16cid:durableId="1673602638">
    <w:abstractNumId w:val="19"/>
  </w:num>
  <w:num w:numId="38" w16cid:durableId="1400513494">
    <w:abstractNumId w:val="35"/>
  </w:num>
  <w:num w:numId="39" w16cid:durableId="683018038">
    <w:abstractNumId w:val="28"/>
  </w:num>
  <w:num w:numId="40" w16cid:durableId="119762354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apel, Michol (DESE)">
    <w15:presenceInfo w15:providerId="AD" w15:userId="S::Michol.Stapel@mass.gov::d1044f1d-e774-462e-aad2-87ada66cdb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EE3"/>
    <w:rsid w:val="00002937"/>
    <w:rsid w:val="000051CB"/>
    <w:rsid w:val="00005339"/>
    <w:rsid w:val="00005DA7"/>
    <w:rsid w:val="0000670E"/>
    <w:rsid w:val="000075A3"/>
    <w:rsid w:val="0000766E"/>
    <w:rsid w:val="00007B21"/>
    <w:rsid w:val="00010332"/>
    <w:rsid w:val="00014C68"/>
    <w:rsid w:val="00015134"/>
    <w:rsid w:val="00015454"/>
    <w:rsid w:val="00016B15"/>
    <w:rsid w:val="00017AE5"/>
    <w:rsid w:val="00021DDF"/>
    <w:rsid w:val="000234E7"/>
    <w:rsid w:val="00025982"/>
    <w:rsid w:val="00025A3C"/>
    <w:rsid w:val="00030A95"/>
    <w:rsid w:val="00032C6B"/>
    <w:rsid w:val="00033E9F"/>
    <w:rsid w:val="000429FD"/>
    <w:rsid w:val="00042CDC"/>
    <w:rsid w:val="00045BD8"/>
    <w:rsid w:val="00046E36"/>
    <w:rsid w:val="00047C2C"/>
    <w:rsid w:val="000517DA"/>
    <w:rsid w:val="000529BE"/>
    <w:rsid w:val="000534F2"/>
    <w:rsid w:val="0005389E"/>
    <w:rsid w:val="00053EFF"/>
    <w:rsid w:val="000545E8"/>
    <w:rsid w:val="00055228"/>
    <w:rsid w:val="00061D05"/>
    <w:rsid w:val="00062BCF"/>
    <w:rsid w:val="00063A0D"/>
    <w:rsid w:val="00065085"/>
    <w:rsid w:val="0006585B"/>
    <w:rsid w:val="00066585"/>
    <w:rsid w:val="000708A3"/>
    <w:rsid w:val="00070E8E"/>
    <w:rsid w:val="00073455"/>
    <w:rsid w:val="000769C3"/>
    <w:rsid w:val="0008156B"/>
    <w:rsid w:val="000821B7"/>
    <w:rsid w:val="000825DE"/>
    <w:rsid w:val="00082C54"/>
    <w:rsid w:val="00082FD9"/>
    <w:rsid w:val="00083D33"/>
    <w:rsid w:val="00085958"/>
    <w:rsid w:val="00086DF3"/>
    <w:rsid w:val="0008731D"/>
    <w:rsid w:val="000908F9"/>
    <w:rsid w:val="000916E7"/>
    <w:rsid w:val="0009172F"/>
    <w:rsid w:val="000932DA"/>
    <w:rsid w:val="0009437B"/>
    <w:rsid w:val="000944BC"/>
    <w:rsid w:val="000948DB"/>
    <w:rsid w:val="00094F4F"/>
    <w:rsid w:val="00096679"/>
    <w:rsid w:val="00097F8B"/>
    <w:rsid w:val="000A0F2B"/>
    <w:rsid w:val="000A1C19"/>
    <w:rsid w:val="000A1E1A"/>
    <w:rsid w:val="000A2613"/>
    <w:rsid w:val="000A332F"/>
    <w:rsid w:val="000A3637"/>
    <w:rsid w:val="000A47AC"/>
    <w:rsid w:val="000A50B1"/>
    <w:rsid w:val="000A6140"/>
    <w:rsid w:val="000A7119"/>
    <w:rsid w:val="000B056A"/>
    <w:rsid w:val="000B2182"/>
    <w:rsid w:val="000B220B"/>
    <w:rsid w:val="000B7AF6"/>
    <w:rsid w:val="000C0C30"/>
    <w:rsid w:val="000C1B6F"/>
    <w:rsid w:val="000C1C4D"/>
    <w:rsid w:val="000C1D42"/>
    <w:rsid w:val="000C61E1"/>
    <w:rsid w:val="000C79A2"/>
    <w:rsid w:val="000D3214"/>
    <w:rsid w:val="000D381F"/>
    <w:rsid w:val="000E13D5"/>
    <w:rsid w:val="000E2C06"/>
    <w:rsid w:val="000E43EA"/>
    <w:rsid w:val="000E4526"/>
    <w:rsid w:val="000E4ABD"/>
    <w:rsid w:val="000E511F"/>
    <w:rsid w:val="000E55B7"/>
    <w:rsid w:val="000E6189"/>
    <w:rsid w:val="000E711A"/>
    <w:rsid w:val="000F11A7"/>
    <w:rsid w:val="000F25D5"/>
    <w:rsid w:val="000F3AB6"/>
    <w:rsid w:val="000F4409"/>
    <w:rsid w:val="000F52CA"/>
    <w:rsid w:val="000F54F1"/>
    <w:rsid w:val="000F5A4C"/>
    <w:rsid w:val="000F7CAA"/>
    <w:rsid w:val="001015BC"/>
    <w:rsid w:val="00105EA6"/>
    <w:rsid w:val="001069CB"/>
    <w:rsid w:val="0010737C"/>
    <w:rsid w:val="00110672"/>
    <w:rsid w:val="00111CFA"/>
    <w:rsid w:val="001204ED"/>
    <w:rsid w:val="001234B2"/>
    <w:rsid w:val="001251F3"/>
    <w:rsid w:val="00126CF4"/>
    <w:rsid w:val="00126F71"/>
    <w:rsid w:val="00127A8E"/>
    <w:rsid w:val="00131386"/>
    <w:rsid w:val="00131E4C"/>
    <w:rsid w:val="00136732"/>
    <w:rsid w:val="00136EE7"/>
    <w:rsid w:val="001374C9"/>
    <w:rsid w:val="001374DE"/>
    <w:rsid w:val="00144675"/>
    <w:rsid w:val="00146D65"/>
    <w:rsid w:val="00147E9B"/>
    <w:rsid w:val="00151552"/>
    <w:rsid w:val="00152990"/>
    <w:rsid w:val="001543E4"/>
    <w:rsid w:val="001561DD"/>
    <w:rsid w:val="001605C0"/>
    <w:rsid w:val="00162ECC"/>
    <w:rsid w:val="00163AA1"/>
    <w:rsid w:val="00163E61"/>
    <w:rsid w:val="00164466"/>
    <w:rsid w:val="00165632"/>
    <w:rsid w:val="0016631D"/>
    <w:rsid w:val="00167221"/>
    <w:rsid w:val="00167FCD"/>
    <w:rsid w:val="001703DE"/>
    <w:rsid w:val="00172829"/>
    <w:rsid w:val="00180163"/>
    <w:rsid w:val="00180D76"/>
    <w:rsid w:val="0018494F"/>
    <w:rsid w:val="00185B78"/>
    <w:rsid w:val="0019118E"/>
    <w:rsid w:val="00191424"/>
    <w:rsid w:val="00191BF3"/>
    <w:rsid w:val="00192853"/>
    <w:rsid w:val="00192C7B"/>
    <w:rsid w:val="00193AFF"/>
    <w:rsid w:val="00194CC8"/>
    <w:rsid w:val="00197F6E"/>
    <w:rsid w:val="001A0BAF"/>
    <w:rsid w:val="001A3BE5"/>
    <w:rsid w:val="001A59AE"/>
    <w:rsid w:val="001A6946"/>
    <w:rsid w:val="001B3D3D"/>
    <w:rsid w:val="001B6D89"/>
    <w:rsid w:val="001B72DD"/>
    <w:rsid w:val="001B7930"/>
    <w:rsid w:val="001B7AF9"/>
    <w:rsid w:val="001C4B6B"/>
    <w:rsid w:val="001C504C"/>
    <w:rsid w:val="001C67F3"/>
    <w:rsid w:val="001D1ABA"/>
    <w:rsid w:val="001D1FDC"/>
    <w:rsid w:val="001D4390"/>
    <w:rsid w:val="001D4468"/>
    <w:rsid w:val="001D5538"/>
    <w:rsid w:val="001D6E43"/>
    <w:rsid w:val="001D74E8"/>
    <w:rsid w:val="001D7975"/>
    <w:rsid w:val="001E1470"/>
    <w:rsid w:val="001E3521"/>
    <w:rsid w:val="001E4CB9"/>
    <w:rsid w:val="001E593C"/>
    <w:rsid w:val="001E71B5"/>
    <w:rsid w:val="001E71C4"/>
    <w:rsid w:val="001F1C73"/>
    <w:rsid w:val="001F1EAB"/>
    <w:rsid w:val="001F22F7"/>
    <w:rsid w:val="001F2346"/>
    <w:rsid w:val="001F23E7"/>
    <w:rsid w:val="001F3D52"/>
    <w:rsid w:val="001F42BF"/>
    <w:rsid w:val="001F52DC"/>
    <w:rsid w:val="001F5A0E"/>
    <w:rsid w:val="001F6A0C"/>
    <w:rsid w:val="001F7E70"/>
    <w:rsid w:val="00200388"/>
    <w:rsid w:val="00200552"/>
    <w:rsid w:val="00201753"/>
    <w:rsid w:val="00202656"/>
    <w:rsid w:val="002044B1"/>
    <w:rsid w:val="00204774"/>
    <w:rsid w:val="002049F8"/>
    <w:rsid w:val="00205C0C"/>
    <w:rsid w:val="00206108"/>
    <w:rsid w:val="00206586"/>
    <w:rsid w:val="0020794B"/>
    <w:rsid w:val="002100B6"/>
    <w:rsid w:val="002105A3"/>
    <w:rsid w:val="002113B4"/>
    <w:rsid w:val="002140DE"/>
    <w:rsid w:val="0021415B"/>
    <w:rsid w:val="002148CD"/>
    <w:rsid w:val="00214E92"/>
    <w:rsid w:val="00215786"/>
    <w:rsid w:val="00216D49"/>
    <w:rsid w:val="00222F3C"/>
    <w:rsid w:val="00224D4B"/>
    <w:rsid w:val="00225538"/>
    <w:rsid w:val="00225AE9"/>
    <w:rsid w:val="002266CB"/>
    <w:rsid w:val="00236A17"/>
    <w:rsid w:val="00240283"/>
    <w:rsid w:val="00240D2C"/>
    <w:rsid w:val="00241DD5"/>
    <w:rsid w:val="00245ABD"/>
    <w:rsid w:val="00251231"/>
    <w:rsid w:val="00251299"/>
    <w:rsid w:val="00253D93"/>
    <w:rsid w:val="00254B61"/>
    <w:rsid w:val="00256647"/>
    <w:rsid w:val="00257BF4"/>
    <w:rsid w:val="002676E2"/>
    <w:rsid w:val="00267DA9"/>
    <w:rsid w:val="00270F16"/>
    <w:rsid w:val="00271D4B"/>
    <w:rsid w:val="00274967"/>
    <w:rsid w:val="00274FA4"/>
    <w:rsid w:val="0027654B"/>
    <w:rsid w:val="00280897"/>
    <w:rsid w:val="00281505"/>
    <w:rsid w:val="00283072"/>
    <w:rsid w:val="00283326"/>
    <w:rsid w:val="002833BA"/>
    <w:rsid w:val="00283A3A"/>
    <w:rsid w:val="00285932"/>
    <w:rsid w:val="00286C07"/>
    <w:rsid w:val="00287478"/>
    <w:rsid w:val="002878B8"/>
    <w:rsid w:val="00290517"/>
    <w:rsid w:val="00293506"/>
    <w:rsid w:val="00293B30"/>
    <w:rsid w:val="00294507"/>
    <w:rsid w:val="002959C7"/>
    <w:rsid w:val="00295EC8"/>
    <w:rsid w:val="002A0083"/>
    <w:rsid w:val="002A518D"/>
    <w:rsid w:val="002A62C6"/>
    <w:rsid w:val="002A6515"/>
    <w:rsid w:val="002B077A"/>
    <w:rsid w:val="002B2005"/>
    <w:rsid w:val="002B2F1F"/>
    <w:rsid w:val="002B5F5F"/>
    <w:rsid w:val="002B6408"/>
    <w:rsid w:val="002B6D6D"/>
    <w:rsid w:val="002B7111"/>
    <w:rsid w:val="002B7E12"/>
    <w:rsid w:val="002B7FAF"/>
    <w:rsid w:val="002C125C"/>
    <w:rsid w:val="002C23B4"/>
    <w:rsid w:val="002C44B1"/>
    <w:rsid w:val="002C55FC"/>
    <w:rsid w:val="002C7D56"/>
    <w:rsid w:val="002D0D0E"/>
    <w:rsid w:val="002D2B9B"/>
    <w:rsid w:val="002D3115"/>
    <w:rsid w:val="002D516C"/>
    <w:rsid w:val="002D5FE8"/>
    <w:rsid w:val="002E0C9C"/>
    <w:rsid w:val="002E1B26"/>
    <w:rsid w:val="002E1DFE"/>
    <w:rsid w:val="002E2581"/>
    <w:rsid w:val="002E505E"/>
    <w:rsid w:val="002E5675"/>
    <w:rsid w:val="002E6206"/>
    <w:rsid w:val="002E7D3A"/>
    <w:rsid w:val="002E7DC8"/>
    <w:rsid w:val="002F29FC"/>
    <w:rsid w:val="002F6626"/>
    <w:rsid w:val="00302AA5"/>
    <w:rsid w:val="003108A4"/>
    <w:rsid w:val="00311074"/>
    <w:rsid w:val="0031180B"/>
    <w:rsid w:val="00311E1E"/>
    <w:rsid w:val="003132DB"/>
    <w:rsid w:val="003159EA"/>
    <w:rsid w:val="0031744E"/>
    <w:rsid w:val="0031795E"/>
    <w:rsid w:val="00321476"/>
    <w:rsid w:val="00321EC0"/>
    <w:rsid w:val="00322AC9"/>
    <w:rsid w:val="00323BCB"/>
    <w:rsid w:val="00327000"/>
    <w:rsid w:val="003303C1"/>
    <w:rsid w:val="003316A4"/>
    <w:rsid w:val="003352BD"/>
    <w:rsid w:val="00337DDD"/>
    <w:rsid w:val="003417B4"/>
    <w:rsid w:val="0034439D"/>
    <w:rsid w:val="00344DED"/>
    <w:rsid w:val="0034635D"/>
    <w:rsid w:val="003474DE"/>
    <w:rsid w:val="003478E3"/>
    <w:rsid w:val="00350492"/>
    <w:rsid w:val="00357F2F"/>
    <w:rsid w:val="003624F4"/>
    <w:rsid w:val="003636D4"/>
    <w:rsid w:val="00363F3B"/>
    <w:rsid w:val="003658D8"/>
    <w:rsid w:val="00365E8C"/>
    <w:rsid w:val="003671E2"/>
    <w:rsid w:val="0036790C"/>
    <w:rsid w:val="00370F96"/>
    <w:rsid w:val="00371F41"/>
    <w:rsid w:val="003722E8"/>
    <w:rsid w:val="00372639"/>
    <w:rsid w:val="00375DB0"/>
    <w:rsid w:val="00375F74"/>
    <w:rsid w:val="00381383"/>
    <w:rsid w:val="003830CB"/>
    <w:rsid w:val="00383343"/>
    <w:rsid w:val="00384B8E"/>
    <w:rsid w:val="00384D12"/>
    <w:rsid w:val="00384F6F"/>
    <w:rsid w:val="00385C92"/>
    <w:rsid w:val="00387C54"/>
    <w:rsid w:val="00390F44"/>
    <w:rsid w:val="003932CC"/>
    <w:rsid w:val="003936F6"/>
    <w:rsid w:val="00397067"/>
    <w:rsid w:val="00397FF0"/>
    <w:rsid w:val="003A2119"/>
    <w:rsid w:val="003A301B"/>
    <w:rsid w:val="003A368E"/>
    <w:rsid w:val="003A37E5"/>
    <w:rsid w:val="003A4134"/>
    <w:rsid w:val="003A507F"/>
    <w:rsid w:val="003A5D56"/>
    <w:rsid w:val="003A64B1"/>
    <w:rsid w:val="003A6CCC"/>
    <w:rsid w:val="003A7FD2"/>
    <w:rsid w:val="003B1A28"/>
    <w:rsid w:val="003B1DCC"/>
    <w:rsid w:val="003B1DEE"/>
    <w:rsid w:val="003B5EA9"/>
    <w:rsid w:val="003B7756"/>
    <w:rsid w:val="003C01A0"/>
    <w:rsid w:val="003C0CA2"/>
    <w:rsid w:val="003C11E9"/>
    <w:rsid w:val="003C14AB"/>
    <w:rsid w:val="003C1BD6"/>
    <w:rsid w:val="003C35A5"/>
    <w:rsid w:val="003C4830"/>
    <w:rsid w:val="003C5A12"/>
    <w:rsid w:val="003D07B7"/>
    <w:rsid w:val="003D10E4"/>
    <w:rsid w:val="003D1812"/>
    <w:rsid w:val="003D4CDD"/>
    <w:rsid w:val="003D7AF1"/>
    <w:rsid w:val="003D7EDC"/>
    <w:rsid w:val="003E043D"/>
    <w:rsid w:val="003E1972"/>
    <w:rsid w:val="003E2E43"/>
    <w:rsid w:val="003E330E"/>
    <w:rsid w:val="003E4072"/>
    <w:rsid w:val="003E5D5B"/>
    <w:rsid w:val="003E73B1"/>
    <w:rsid w:val="003F05AA"/>
    <w:rsid w:val="003F0E3D"/>
    <w:rsid w:val="003F1AE2"/>
    <w:rsid w:val="003F2712"/>
    <w:rsid w:val="003F6D8A"/>
    <w:rsid w:val="00400493"/>
    <w:rsid w:val="00400D61"/>
    <w:rsid w:val="00400D85"/>
    <w:rsid w:val="004021C5"/>
    <w:rsid w:val="004022EF"/>
    <w:rsid w:val="00403919"/>
    <w:rsid w:val="004040E1"/>
    <w:rsid w:val="00405443"/>
    <w:rsid w:val="00407469"/>
    <w:rsid w:val="00407B9B"/>
    <w:rsid w:val="0041120E"/>
    <w:rsid w:val="00414465"/>
    <w:rsid w:val="004163B4"/>
    <w:rsid w:val="0042119E"/>
    <w:rsid w:val="004215B5"/>
    <w:rsid w:val="00421ED2"/>
    <w:rsid w:val="0042222C"/>
    <w:rsid w:val="00422E53"/>
    <w:rsid w:val="00423484"/>
    <w:rsid w:val="0042380F"/>
    <w:rsid w:val="00424A72"/>
    <w:rsid w:val="00425416"/>
    <w:rsid w:val="00426383"/>
    <w:rsid w:val="004270EF"/>
    <w:rsid w:val="00430378"/>
    <w:rsid w:val="004307F8"/>
    <w:rsid w:val="00431E4A"/>
    <w:rsid w:val="0043235D"/>
    <w:rsid w:val="00433621"/>
    <w:rsid w:val="00437BF6"/>
    <w:rsid w:val="00437FBE"/>
    <w:rsid w:val="0044008D"/>
    <w:rsid w:val="004400BE"/>
    <w:rsid w:val="0044293B"/>
    <w:rsid w:val="00444B37"/>
    <w:rsid w:val="004450EB"/>
    <w:rsid w:val="00445C50"/>
    <w:rsid w:val="00450CD0"/>
    <w:rsid w:val="0045144D"/>
    <w:rsid w:val="0045356E"/>
    <w:rsid w:val="00454041"/>
    <w:rsid w:val="00455C72"/>
    <w:rsid w:val="004573AB"/>
    <w:rsid w:val="00461FA1"/>
    <w:rsid w:val="0046228E"/>
    <w:rsid w:val="004630CB"/>
    <w:rsid w:val="00464D6E"/>
    <w:rsid w:val="00465FF5"/>
    <w:rsid w:val="00466452"/>
    <w:rsid w:val="00466992"/>
    <w:rsid w:val="0047114F"/>
    <w:rsid w:val="00471725"/>
    <w:rsid w:val="004728DE"/>
    <w:rsid w:val="004734AC"/>
    <w:rsid w:val="00475663"/>
    <w:rsid w:val="004759A6"/>
    <w:rsid w:val="00476BDB"/>
    <w:rsid w:val="0047740F"/>
    <w:rsid w:val="00480F5B"/>
    <w:rsid w:val="00481936"/>
    <w:rsid w:val="00487885"/>
    <w:rsid w:val="00490D13"/>
    <w:rsid w:val="0049156B"/>
    <w:rsid w:val="004955C6"/>
    <w:rsid w:val="00495C9B"/>
    <w:rsid w:val="00496938"/>
    <w:rsid w:val="0049733B"/>
    <w:rsid w:val="004A162B"/>
    <w:rsid w:val="004A1C11"/>
    <w:rsid w:val="004A21CF"/>
    <w:rsid w:val="004A64E2"/>
    <w:rsid w:val="004B00B8"/>
    <w:rsid w:val="004B012E"/>
    <w:rsid w:val="004B021F"/>
    <w:rsid w:val="004B45AF"/>
    <w:rsid w:val="004B6524"/>
    <w:rsid w:val="004B76F2"/>
    <w:rsid w:val="004C2A5B"/>
    <w:rsid w:val="004C2A8E"/>
    <w:rsid w:val="004C3C71"/>
    <w:rsid w:val="004C46FB"/>
    <w:rsid w:val="004D00FC"/>
    <w:rsid w:val="004D3ACC"/>
    <w:rsid w:val="004D4466"/>
    <w:rsid w:val="004D5486"/>
    <w:rsid w:val="004D6897"/>
    <w:rsid w:val="004E5B53"/>
    <w:rsid w:val="004E5FF8"/>
    <w:rsid w:val="004E68C2"/>
    <w:rsid w:val="004E6E35"/>
    <w:rsid w:val="004E79C0"/>
    <w:rsid w:val="004F0051"/>
    <w:rsid w:val="004F1F07"/>
    <w:rsid w:val="004F37E6"/>
    <w:rsid w:val="004F3AA2"/>
    <w:rsid w:val="004F3B90"/>
    <w:rsid w:val="004F3E93"/>
    <w:rsid w:val="004F535B"/>
    <w:rsid w:val="004F560F"/>
    <w:rsid w:val="004F5784"/>
    <w:rsid w:val="004F69E9"/>
    <w:rsid w:val="00503E46"/>
    <w:rsid w:val="00505F30"/>
    <w:rsid w:val="00506BDA"/>
    <w:rsid w:val="00511101"/>
    <w:rsid w:val="00515E95"/>
    <w:rsid w:val="005216A4"/>
    <w:rsid w:val="005220A2"/>
    <w:rsid w:val="0052583B"/>
    <w:rsid w:val="00527AD6"/>
    <w:rsid w:val="00530B08"/>
    <w:rsid w:val="00531425"/>
    <w:rsid w:val="00533119"/>
    <w:rsid w:val="005334C4"/>
    <w:rsid w:val="00534020"/>
    <w:rsid w:val="00535737"/>
    <w:rsid w:val="00535F6D"/>
    <w:rsid w:val="00540726"/>
    <w:rsid w:val="00546F3A"/>
    <w:rsid w:val="005501BB"/>
    <w:rsid w:val="0055045E"/>
    <w:rsid w:val="0055051F"/>
    <w:rsid w:val="00552183"/>
    <w:rsid w:val="00553052"/>
    <w:rsid w:val="00553420"/>
    <w:rsid w:val="00553F32"/>
    <w:rsid w:val="005541D4"/>
    <w:rsid w:val="00560602"/>
    <w:rsid w:val="005608B2"/>
    <w:rsid w:val="00560FCD"/>
    <w:rsid w:val="00561390"/>
    <w:rsid w:val="00561DDD"/>
    <w:rsid w:val="005648AD"/>
    <w:rsid w:val="00565E68"/>
    <w:rsid w:val="00566A04"/>
    <w:rsid w:val="005674F3"/>
    <w:rsid w:val="0057004B"/>
    <w:rsid w:val="00571BBC"/>
    <w:rsid w:val="00573865"/>
    <w:rsid w:val="005814FE"/>
    <w:rsid w:val="00582774"/>
    <w:rsid w:val="00584AB9"/>
    <w:rsid w:val="00585DDC"/>
    <w:rsid w:val="00585F03"/>
    <w:rsid w:val="00587841"/>
    <w:rsid w:val="00587DA1"/>
    <w:rsid w:val="005929FD"/>
    <w:rsid w:val="00594438"/>
    <w:rsid w:val="005964AC"/>
    <w:rsid w:val="005A1C6B"/>
    <w:rsid w:val="005A24B0"/>
    <w:rsid w:val="005A3802"/>
    <w:rsid w:val="005A69F3"/>
    <w:rsid w:val="005A6CAA"/>
    <w:rsid w:val="005A7B8A"/>
    <w:rsid w:val="005B0FCB"/>
    <w:rsid w:val="005B1943"/>
    <w:rsid w:val="005B1C0B"/>
    <w:rsid w:val="005B1F45"/>
    <w:rsid w:val="005B200B"/>
    <w:rsid w:val="005B6A51"/>
    <w:rsid w:val="005C05E0"/>
    <w:rsid w:val="005C1908"/>
    <w:rsid w:val="005C3A1F"/>
    <w:rsid w:val="005C5A13"/>
    <w:rsid w:val="005C5A56"/>
    <w:rsid w:val="005C6CFF"/>
    <w:rsid w:val="005C72C1"/>
    <w:rsid w:val="005C793A"/>
    <w:rsid w:val="005D0457"/>
    <w:rsid w:val="005D1D2B"/>
    <w:rsid w:val="005D24E7"/>
    <w:rsid w:val="005D2A13"/>
    <w:rsid w:val="005D2EF0"/>
    <w:rsid w:val="005D33BF"/>
    <w:rsid w:val="005D41FC"/>
    <w:rsid w:val="005D48D9"/>
    <w:rsid w:val="005D562C"/>
    <w:rsid w:val="005D5D6B"/>
    <w:rsid w:val="005D62B0"/>
    <w:rsid w:val="005D6DD0"/>
    <w:rsid w:val="005D70CF"/>
    <w:rsid w:val="005E399E"/>
    <w:rsid w:val="005E3B70"/>
    <w:rsid w:val="005E51F1"/>
    <w:rsid w:val="005E6D6F"/>
    <w:rsid w:val="005E7B69"/>
    <w:rsid w:val="005E7CE2"/>
    <w:rsid w:val="005F0247"/>
    <w:rsid w:val="005F107B"/>
    <w:rsid w:val="005F1353"/>
    <w:rsid w:val="005F20EF"/>
    <w:rsid w:val="005F305F"/>
    <w:rsid w:val="005F40FA"/>
    <w:rsid w:val="005F65C6"/>
    <w:rsid w:val="00602413"/>
    <w:rsid w:val="00603924"/>
    <w:rsid w:val="0060587E"/>
    <w:rsid w:val="00607E55"/>
    <w:rsid w:val="006138BD"/>
    <w:rsid w:val="00616253"/>
    <w:rsid w:val="00616F2F"/>
    <w:rsid w:val="006177E3"/>
    <w:rsid w:val="00621B20"/>
    <w:rsid w:val="00623D12"/>
    <w:rsid w:val="00624747"/>
    <w:rsid w:val="00624F86"/>
    <w:rsid w:val="00625894"/>
    <w:rsid w:val="00626DB6"/>
    <w:rsid w:val="00636D09"/>
    <w:rsid w:val="00636FA0"/>
    <w:rsid w:val="00641108"/>
    <w:rsid w:val="00645D18"/>
    <w:rsid w:val="006478B7"/>
    <w:rsid w:val="006478C0"/>
    <w:rsid w:val="006516DD"/>
    <w:rsid w:val="006520CA"/>
    <w:rsid w:val="00652C1B"/>
    <w:rsid w:val="006530DF"/>
    <w:rsid w:val="006539CC"/>
    <w:rsid w:val="006570EB"/>
    <w:rsid w:val="0066037F"/>
    <w:rsid w:val="006611DC"/>
    <w:rsid w:val="00661ADE"/>
    <w:rsid w:val="00663F20"/>
    <w:rsid w:val="00671769"/>
    <w:rsid w:val="006727EA"/>
    <w:rsid w:val="00673D68"/>
    <w:rsid w:val="00674B65"/>
    <w:rsid w:val="00675A43"/>
    <w:rsid w:val="0067655D"/>
    <w:rsid w:val="00676EF2"/>
    <w:rsid w:val="00676F51"/>
    <w:rsid w:val="00676FD7"/>
    <w:rsid w:val="00677842"/>
    <w:rsid w:val="0068233C"/>
    <w:rsid w:val="00682901"/>
    <w:rsid w:val="00684222"/>
    <w:rsid w:val="0068464A"/>
    <w:rsid w:val="00685232"/>
    <w:rsid w:val="00685B08"/>
    <w:rsid w:val="0069234C"/>
    <w:rsid w:val="006934FD"/>
    <w:rsid w:val="0069560D"/>
    <w:rsid w:val="0069593F"/>
    <w:rsid w:val="0069661D"/>
    <w:rsid w:val="0069713B"/>
    <w:rsid w:val="00697D95"/>
    <w:rsid w:val="006A097A"/>
    <w:rsid w:val="006A1074"/>
    <w:rsid w:val="006A15BF"/>
    <w:rsid w:val="006A3E0F"/>
    <w:rsid w:val="006A3F51"/>
    <w:rsid w:val="006A5FE6"/>
    <w:rsid w:val="006B02FE"/>
    <w:rsid w:val="006B1BCF"/>
    <w:rsid w:val="006B22F5"/>
    <w:rsid w:val="006B34CE"/>
    <w:rsid w:val="006B3CAA"/>
    <w:rsid w:val="006B3D4D"/>
    <w:rsid w:val="006B4328"/>
    <w:rsid w:val="006B5400"/>
    <w:rsid w:val="006B57A1"/>
    <w:rsid w:val="006B75F0"/>
    <w:rsid w:val="006C0B35"/>
    <w:rsid w:val="006C3CBE"/>
    <w:rsid w:val="006C51F3"/>
    <w:rsid w:val="006D32F2"/>
    <w:rsid w:val="006D3691"/>
    <w:rsid w:val="006D46B3"/>
    <w:rsid w:val="006D6F33"/>
    <w:rsid w:val="006E251A"/>
    <w:rsid w:val="006E25FE"/>
    <w:rsid w:val="006E335A"/>
    <w:rsid w:val="006E40F4"/>
    <w:rsid w:val="006E4D33"/>
    <w:rsid w:val="006E5729"/>
    <w:rsid w:val="006F0B83"/>
    <w:rsid w:val="006F27C4"/>
    <w:rsid w:val="006F3157"/>
    <w:rsid w:val="006F3478"/>
    <w:rsid w:val="006F369D"/>
    <w:rsid w:val="006F36DB"/>
    <w:rsid w:val="006F4A0F"/>
    <w:rsid w:val="00700559"/>
    <w:rsid w:val="007012D0"/>
    <w:rsid w:val="007019D2"/>
    <w:rsid w:val="00701A90"/>
    <w:rsid w:val="00701F0B"/>
    <w:rsid w:val="0070342A"/>
    <w:rsid w:val="00703CA5"/>
    <w:rsid w:val="00704C1A"/>
    <w:rsid w:val="00706918"/>
    <w:rsid w:val="007071BD"/>
    <w:rsid w:val="0070755E"/>
    <w:rsid w:val="007100A8"/>
    <w:rsid w:val="007104F7"/>
    <w:rsid w:val="00710A40"/>
    <w:rsid w:val="00712A28"/>
    <w:rsid w:val="007154DA"/>
    <w:rsid w:val="00720D4C"/>
    <w:rsid w:val="00720EA0"/>
    <w:rsid w:val="007240E0"/>
    <w:rsid w:val="00724EF0"/>
    <w:rsid w:val="0072587C"/>
    <w:rsid w:val="00725BB6"/>
    <w:rsid w:val="007267FE"/>
    <w:rsid w:val="00726ED4"/>
    <w:rsid w:val="00727F5A"/>
    <w:rsid w:val="007306CA"/>
    <w:rsid w:val="007308E9"/>
    <w:rsid w:val="00732E7D"/>
    <w:rsid w:val="00734828"/>
    <w:rsid w:val="00736E87"/>
    <w:rsid w:val="00737F00"/>
    <w:rsid w:val="007412DE"/>
    <w:rsid w:val="007415A4"/>
    <w:rsid w:val="007417F8"/>
    <w:rsid w:val="007423AE"/>
    <w:rsid w:val="007423F3"/>
    <w:rsid w:val="007443E6"/>
    <w:rsid w:val="007461B2"/>
    <w:rsid w:val="007468A7"/>
    <w:rsid w:val="00746F9E"/>
    <w:rsid w:val="007471F7"/>
    <w:rsid w:val="00747A31"/>
    <w:rsid w:val="00752B77"/>
    <w:rsid w:val="00753E75"/>
    <w:rsid w:val="0075579F"/>
    <w:rsid w:val="0075586A"/>
    <w:rsid w:val="00756D3F"/>
    <w:rsid w:val="00757B5D"/>
    <w:rsid w:val="00763672"/>
    <w:rsid w:val="007647E2"/>
    <w:rsid w:val="007655D7"/>
    <w:rsid w:val="00767CBF"/>
    <w:rsid w:val="00767ECA"/>
    <w:rsid w:val="00771AD8"/>
    <w:rsid w:val="007728A8"/>
    <w:rsid w:val="0077318C"/>
    <w:rsid w:val="007803DE"/>
    <w:rsid w:val="00780EC0"/>
    <w:rsid w:val="0078187F"/>
    <w:rsid w:val="007826A9"/>
    <w:rsid w:val="00785031"/>
    <w:rsid w:val="00785703"/>
    <w:rsid w:val="0078680C"/>
    <w:rsid w:val="00786BDE"/>
    <w:rsid w:val="007874EC"/>
    <w:rsid w:val="0079010C"/>
    <w:rsid w:val="0079172C"/>
    <w:rsid w:val="00794702"/>
    <w:rsid w:val="00794BA6"/>
    <w:rsid w:val="00796405"/>
    <w:rsid w:val="007A4DF9"/>
    <w:rsid w:val="007A503C"/>
    <w:rsid w:val="007A685D"/>
    <w:rsid w:val="007A7B10"/>
    <w:rsid w:val="007B1454"/>
    <w:rsid w:val="007B2315"/>
    <w:rsid w:val="007B2AD3"/>
    <w:rsid w:val="007B4FFC"/>
    <w:rsid w:val="007B6287"/>
    <w:rsid w:val="007B6856"/>
    <w:rsid w:val="007B725E"/>
    <w:rsid w:val="007B76C4"/>
    <w:rsid w:val="007B7A97"/>
    <w:rsid w:val="007C126B"/>
    <w:rsid w:val="007C2C3F"/>
    <w:rsid w:val="007C3FF9"/>
    <w:rsid w:val="007C5397"/>
    <w:rsid w:val="007D0B90"/>
    <w:rsid w:val="007D36DD"/>
    <w:rsid w:val="007D510E"/>
    <w:rsid w:val="007D53D9"/>
    <w:rsid w:val="007D6459"/>
    <w:rsid w:val="007D71EA"/>
    <w:rsid w:val="007E0892"/>
    <w:rsid w:val="007E2B24"/>
    <w:rsid w:val="007E3CF5"/>
    <w:rsid w:val="007E41A1"/>
    <w:rsid w:val="007E5845"/>
    <w:rsid w:val="007F0BC8"/>
    <w:rsid w:val="007F28AD"/>
    <w:rsid w:val="007F3607"/>
    <w:rsid w:val="007F594D"/>
    <w:rsid w:val="007F6BBA"/>
    <w:rsid w:val="007F7A18"/>
    <w:rsid w:val="008026D4"/>
    <w:rsid w:val="00802DED"/>
    <w:rsid w:val="00805229"/>
    <w:rsid w:val="00805570"/>
    <w:rsid w:val="008104D6"/>
    <w:rsid w:val="00810AB7"/>
    <w:rsid w:val="00811B29"/>
    <w:rsid w:val="00811CFA"/>
    <w:rsid w:val="00811D2C"/>
    <w:rsid w:val="008135DA"/>
    <w:rsid w:val="00813896"/>
    <w:rsid w:val="008157B5"/>
    <w:rsid w:val="00816804"/>
    <w:rsid w:val="008214FC"/>
    <w:rsid w:val="00823994"/>
    <w:rsid w:val="008252F5"/>
    <w:rsid w:val="008260E8"/>
    <w:rsid w:val="00826371"/>
    <w:rsid w:val="00827355"/>
    <w:rsid w:val="00827E94"/>
    <w:rsid w:val="00832318"/>
    <w:rsid w:val="00832360"/>
    <w:rsid w:val="00833450"/>
    <w:rsid w:val="00834965"/>
    <w:rsid w:val="008365C3"/>
    <w:rsid w:val="0083741A"/>
    <w:rsid w:val="00844947"/>
    <w:rsid w:val="0084507D"/>
    <w:rsid w:val="00845090"/>
    <w:rsid w:val="00847758"/>
    <w:rsid w:val="008520BC"/>
    <w:rsid w:val="00861A1A"/>
    <w:rsid w:val="008629DE"/>
    <w:rsid w:val="0086405B"/>
    <w:rsid w:val="00864676"/>
    <w:rsid w:val="00864B98"/>
    <w:rsid w:val="00867395"/>
    <w:rsid w:val="00867FA7"/>
    <w:rsid w:val="0087195C"/>
    <w:rsid w:val="00872A2D"/>
    <w:rsid w:val="00872EDA"/>
    <w:rsid w:val="00873846"/>
    <w:rsid w:val="0087506D"/>
    <w:rsid w:val="00875648"/>
    <w:rsid w:val="00875D25"/>
    <w:rsid w:val="008774FD"/>
    <w:rsid w:val="00877975"/>
    <w:rsid w:val="00880CDA"/>
    <w:rsid w:val="00880F98"/>
    <w:rsid w:val="00881280"/>
    <w:rsid w:val="00882B78"/>
    <w:rsid w:val="008833B1"/>
    <w:rsid w:val="00886D05"/>
    <w:rsid w:val="008913DB"/>
    <w:rsid w:val="00891D87"/>
    <w:rsid w:val="008929BD"/>
    <w:rsid w:val="00892D35"/>
    <w:rsid w:val="00892EFD"/>
    <w:rsid w:val="008934AE"/>
    <w:rsid w:val="008943AD"/>
    <w:rsid w:val="008943C5"/>
    <w:rsid w:val="008947D6"/>
    <w:rsid w:val="008A210A"/>
    <w:rsid w:val="008A40F7"/>
    <w:rsid w:val="008A52E9"/>
    <w:rsid w:val="008A62D8"/>
    <w:rsid w:val="008A68BF"/>
    <w:rsid w:val="008A72F3"/>
    <w:rsid w:val="008B1674"/>
    <w:rsid w:val="008B38BE"/>
    <w:rsid w:val="008B6602"/>
    <w:rsid w:val="008C20AF"/>
    <w:rsid w:val="008C263A"/>
    <w:rsid w:val="008C294E"/>
    <w:rsid w:val="008C2B00"/>
    <w:rsid w:val="008C6E9F"/>
    <w:rsid w:val="008C6EFC"/>
    <w:rsid w:val="008C7412"/>
    <w:rsid w:val="008D3714"/>
    <w:rsid w:val="008D5F84"/>
    <w:rsid w:val="008E24CD"/>
    <w:rsid w:val="008E5A9E"/>
    <w:rsid w:val="008E6170"/>
    <w:rsid w:val="008E640E"/>
    <w:rsid w:val="008E65EE"/>
    <w:rsid w:val="008E75E8"/>
    <w:rsid w:val="008F0621"/>
    <w:rsid w:val="008F1A0B"/>
    <w:rsid w:val="008F4009"/>
    <w:rsid w:val="008F5C5F"/>
    <w:rsid w:val="008F7993"/>
    <w:rsid w:val="008F7D6F"/>
    <w:rsid w:val="008F7FA1"/>
    <w:rsid w:val="00904684"/>
    <w:rsid w:val="00905C35"/>
    <w:rsid w:val="00906369"/>
    <w:rsid w:val="00907341"/>
    <w:rsid w:val="0090737A"/>
    <w:rsid w:val="00907549"/>
    <w:rsid w:val="009077C7"/>
    <w:rsid w:val="009134AB"/>
    <w:rsid w:val="00917338"/>
    <w:rsid w:val="00917BD1"/>
    <w:rsid w:val="00917BDC"/>
    <w:rsid w:val="00917C0E"/>
    <w:rsid w:val="00921436"/>
    <w:rsid w:val="0092211F"/>
    <w:rsid w:val="00922FD3"/>
    <w:rsid w:val="00923247"/>
    <w:rsid w:val="009232FE"/>
    <w:rsid w:val="00923D93"/>
    <w:rsid w:val="00923F60"/>
    <w:rsid w:val="0092681D"/>
    <w:rsid w:val="00927369"/>
    <w:rsid w:val="00935221"/>
    <w:rsid w:val="00937AD3"/>
    <w:rsid w:val="0094069C"/>
    <w:rsid w:val="009428F7"/>
    <w:rsid w:val="00942CEA"/>
    <w:rsid w:val="00942F54"/>
    <w:rsid w:val="009439C0"/>
    <w:rsid w:val="00943B79"/>
    <w:rsid w:val="00944DC1"/>
    <w:rsid w:val="009476B4"/>
    <w:rsid w:val="0095402D"/>
    <w:rsid w:val="00954049"/>
    <w:rsid w:val="0095497B"/>
    <w:rsid w:val="0095627A"/>
    <w:rsid w:val="00957229"/>
    <w:rsid w:val="00960D99"/>
    <w:rsid w:val="00962333"/>
    <w:rsid w:val="00970500"/>
    <w:rsid w:val="00971799"/>
    <w:rsid w:val="009720A3"/>
    <w:rsid w:val="00972F9A"/>
    <w:rsid w:val="00974008"/>
    <w:rsid w:val="009743D2"/>
    <w:rsid w:val="00974B3A"/>
    <w:rsid w:val="009759EB"/>
    <w:rsid w:val="009773CE"/>
    <w:rsid w:val="009856C0"/>
    <w:rsid w:val="00987F74"/>
    <w:rsid w:val="0099102E"/>
    <w:rsid w:val="00992462"/>
    <w:rsid w:val="009952F3"/>
    <w:rsid w:val="00996727"/>
    <w:rsid w:val="00996929"/>
    <w:rsid w:val="00996CFA"/>
    <w:rsid w:val="009A0B73"/>
    <w:rsid w:val="009A1E5A"/>
    <w:rsid w:val="009A2464"/>
    <w:rsid w:val="009A28ED"/>
    <w:rsid w:val="009A32CB"/>
    <w:rsid w:val="009A36DB"/>
    <w:rsid w:val="009A7146"/>
    <w:rsid w:val="009B1602"/>
    <w:rsid w:val="009B4226"/>
    <w:rsid w:val="009B47DB"/>
    <w:rsid w:val="009B4846"/>
    <w:rsid w:val="009B5DF4"/>
    <w:rsid w:val="009B7A9F"/>
    <w:rsid w:val="009C0417"/>
    <w:rsid w:val="009C1DAF"/>
    <w:rsid w:val="009C3B6E"/>
    <w:rsid w:val="009C3E90"/>
    <w:rsid w:val="009C4050"/>
    <w:rsid w:val="009C4F8D"/>
    <w:rsid w:val="009C67ED"/>
    <w:rsid w:val="009D06BD"/>
    <w:rsid w:val="009D06C2"/>
    <w:rsid w:val="009D4F34"/>
    <w:rsid w:val="009D5F76"/>
    <w:rsid w:val="009E1781"/>
    <w:rsid w:val="009E23D5"/>
    <w:rsid w:val="009F2794"/>
    <w:rsid w:val="009F48E3"/>
    <w:rsid w:val="009F5237"/>
    <w:rsid w:val="009F7265"/>
    <w:rsid w:val="009F79CD"/>
    <w:rsid w:val="009F7E80"/>
    <w:rsid w:val="00A00E03"/>
    <w:rsid w:val="00A04750"/>
    <w:rsid w:val="00A066FB"/>
    <w:rsid w:val="00A073A9"/>
    <w:rsid w:val="00A1063F"/>
    <w:rsid w:val="00A12C51"/>
    <w:rsid w:val="00A13475"/>
    <w:rsid w:val="00A139D4"/>
    <w:rsid w:val="00A14F4D"/>
    <w:rsid w:val="00A16557"/>
    <w:rsid w:val="00A16667"/>
    <w:rsid w:val="00A16D6F"/>
    <w:rsid w:val="00A176A7"/>
    <w:rsid w:val="00A20276"/>
    <w:rsid w:val="00A22467"/>
    <w:rsid w:val="00A22725"/>
    <w:rsid w:val="00A26DB5"/>
    <w:rsid w:val="00A26F1A"/>
    <w:rsid w:val="00A2726F"/>
    <w:rsid w:val="00A30F72"/>
    <w:rsid w:val="00A31132"/>
    <w:rsid w:val="00A32ABD"/>
    <w:rsid w:val="00A36B01"/>
    <w:rsid w:val="00A37D2E"/>
    <w:rsid w:val="00A4004C"/>
    <w:rsid w:val="00A44949"/>
    <w:rsid w:val="00A46581"/>
    <w:rsid w:val="00A47614"/>
    <w:rsid w:val="00A47AC7"/>
    <w:rsid w:val="00A5071D"/>
    <w:rsid w:val="00A5095A"/>
    <w:rsid w:val="00A5373D"/>
    <w:rsid w:val="00A5554B"/>
    <w:rsid w:val="00A57630"/>
    <w:rsid w:val="00A60F05"/>
    <w:rsid w:val="00A616C8"/>
    <w:rsid w:val="00A6293F"/>
    <w:rsid w:val="00A6396F"/>
    <w:rsid w:val="00A65E18"/>
    <w:rsid w:val="00A66130"/>
    <w:rsid w:val="00A664F3"/>
    <w:rsid w:val="00A67AFE"/>
    <w:rsid w:val="00A72518"/>
    <w:rsid w:val="00A7311E"/>
    <w:rsid w:val="00A740FA"/>
    <w:rsid w:val="00A7575C"/>
    <w:rsid w:val="00A75C12"/>
    <w:rsid w:val="00A81755"/>
    <w:rsid w:val="00A828BC"/>
    <w:rsid w:val="00A829FD"/>
    <w:rsid w:val="00A84467"/>
    <w:rsid w:val="00A845BD"/>
    <w:rsid w:val="00A84C1B"/>
    <w:rsid w:val="00A84CAE"/>
    <w:rsid w:val="00A85F4C"/>
    <w:rsid w:val="00A86FE3"/>
    <w:rsid w:val="00A92833"/>
    <w:rsid w:val="00A9361C"/>
    <w:rsid w:val="00A94275"/>
    <w:rsid w:val="00A96F35"/>
    <w:rsid w:val="00A97167"/>
    <w:rsid w:val="00AA0D9D"/>
    <w:rsid w:val="00AA15AD"/>
    <w:rsid w:val="00AA3F6B"/>
    <w:rsid w:val="00AA40A3"/>
    <w:rsid w:val="00AA6AAE"/>
    <w:rsid w:val="00AA77EF"/>
    <w:rsid w:val="00AB0D6F"/>
    <w:rsid w:val="00AB12FC"/>
    <w:rsid w:val="00AB1495"/>
    <w:rsid w:val="00AB357B"/>
    <w:rsid w:val="00AB3BA9"/>
    <w:rsid w:val="00AB4C0D"/>
    <w:rsid w:val="00AB547A"/>
    <w:rsid w:val="00AB5C99"/>
    <w:rsid w:val="00AC05D7"/>
    <w:rsid w:val="00AC0DA8"/>
    <w:rsid w:val="00AC1569"/>
    <w:rsid w:val="00AC1A11"/>
    <w:rsid w:val="00AC1D40"/>
    <w:rsid w:val="00AC21ED"/>
    <w:rsid w:val="00AC7FBF"/>
    <w:rsid w:val="00AD023D"/>
    <w:rsid w:val="00AD34B7"/>
    <w:rsid w:val="00AD4E2D"/>
    <w:rsid w:val="00AD57A6"/>
    <w:rsid w:val="00AD6D3F"/>
    <w:rsid w:val="00AD7321"/>
    <w:rsid w:val="00AD7B8D"/>
    <w:rsid w:val="00AE1C79"/>
    <w:rsid w:val="00AE4286"/>
    <w:rsid w:val="00AE4364"/>
    <w:rsid w:val="00AE4530"/>
    <w:rsid w:val="00AE68F3"/>
    <w:rsid w:val="00AE6D83"/>
    <w:rsid w:val="00AF3778"/>
    <w:rsid w:val="00AF6E0E"/>
    <w:rsid w:val="00AF7523"/>
    <w:rsid w:val="00AF7A73"/>
    <w:rsid w:val="00B01603"/>
    <w:rsid w:val="00B01731"/>
    <w:rsid w:val="00B04B0A"/>
    <w:rsid w:val="00B04E68"/>
    <w:rsid w:val="00B04F8A"/>
    <w:rsid w:val="00B11981"/>
    <w:rsid w:val="00B125B9"/>
    <w:rsid w:val="00B1381D"/>
    <w:rsid w:val="00B13980"/>
    <w:rsid w:val="00B14310"/>
    <w:rsid w:val="00B14D14"/>
    <w:rsid w:val="00B150A1"/>
    <w:rsid w:val="00B1608F"/>
    <w:rsid w:val="00B178C5"/>
    <w:rsid w:val="00B20B3A"/>
    <w:rsid w:val="00B24974"/>
    <w:rsid w:val="00B25D07"/>
    <w:rsid w:val="00B26250"/>
    <w:rsid w:val="00B26389"/>
    <w:rsid w:val="00B310CF"/>
    <w:rsid w:val="00B34826"/>
    <w:rsid w:val="00B35B6D"/>
    <w:rsid w:val="00B35B8C"/>
    <w:rsid w:val="00B3721A"/>
    <w:rsid w:val="00B4005A"/>
    <w:rsid w:val="00B40CBE"/>
    <w:rsid w:val="00B4639D"/>
    <w:rsid w:val="00B46D15"/>
    <w:rsid w:val="00B51514"/>
    <w:rsid w:val="00B52FA9"/>
    <w:rsid w:val="00B530E1"/>
    <w:rsid w:val="00B53C86"/>
    <w:rsid w:val="00B54E3B"/>
    <w:rsid w:val="00B55F6B"/>
    <w:rsid w:val="00B56C71"/>
    <w:rsid w:val="00B60974"/>
    <w:rsid w:val="00B61F49"/>
    <w:rsid w:val="00B62535"/>
    <w:rsid w:val="00B62553"/>
    <w:rsid w:val="00B62716"/>
    <w:rsid w:val="00B629E6"/>
    <w:rsid w:val="00B63C21"/>
    <w:rsid w:val="00B63F98"/>
    <w:rsid w:val="00B64A48"/>
    <w:rsid w:val="00B661D8"/>
    <w:rsid w:val="00B66DAD"/>
    <w:rsid w:val="00B675B8"/>
    <w:rsid w:val="00B723EF"/>
    <w:rsid w:val="00B731CD"/>
    <w:rsid w:val="00B74FBC"/>
    <w:rsid w:val="00B75C9F"/>
    <w:rsid w:val="00B76CCD"/>
    <w:rsid w:val="00B77014"/>
    <w:rsid w:val="00B77C42"/>
    <w:rsid w:val="00B84FA9"/>
    <w:rsid w:val="00B86E43"/>
    <w:rsid w:val="00B92194"/>
    <w:rsid w:val="00B95153"/>
    <w:rsid w:val="00B96C5A"/>
    <w:rsid w:val="00BA060E"/>
    <w:rsid w:val="00BA1CAA"/>
    <w:rsid w:val="00BA23C5"/>
    <w:rsid w:val="00BA3910"/>
    <w:rsid w:val="00BA3FD5"/>
    <w:rsid w:val="00BB02C1"/>
    <w:rsid w:val="00BB0B36"/>
    <w:rsid w:val="00BB1772"/>
    <w:rsid w:val="00BB181A"/>
    <w:rsid w:val="00BB2AC7"/>
    <w:rsid w:val="00BB5A1C"/>
    <w:rsid w:val="00BB78EC"/>
    <w:rsid w:val="00BC3463"/>
    <w:rsid w:val="00BC3F56"/>
    <w:rsid w:val="00BC714B"/>
    <w:rsid w:val="00BC783C"/>
    <w:rsid w:val="00BD15FA"/>
    <w:rsid w:val="00BD4168"/>
    <w:rsid w:val="00BD5B5C"/>
    <w:rsid w:val="00BD65A5"/>
    <w:rsid w:val="00BD6F9F"/>
    <w:rsid w:val="00BD716C"/>
    <w:rsid w:val="00BD7D91"/>
    <w:rsid w:val="00BE0639"/>
    <w:rsid w:val="00BE0C9C"/>
    <w:rsid w:val="00BE0EFA"/>
    <w:rsid w:val="00BE1672"/>
    <w:rsid w:val="00BE19C0"/>
    <w:rsid w:val="00BE1B2E"/>
    <w:rsid w:val="00BE2FF3"/>
    <w:rsid w:val="00BE326F"/>
    <w:rsid w:val="00BE40D7"/>
    <w:rsid w:val="00BE45BF"/>
    <w:rsid w:val="00BE570B"/>
    <w:rsid w:val="00BE5B55"/>
    <w:rsid w:val="00BE7479"/>
    <w:rsid w:val="00BE78C5"/>
    <w:rsid w:val="00BE79F1"/>
    <w:rsid w:val="00BF00BC"/>
    <w:rsid w:val="00BF00FE"/>
    <w:rsid w:val="00BF18C3"/>
    <w:rsid w:val="00BF3EA2"/>
    <w:rsid w:val="00BF3EC3"/>
    <w:rsid w:val="00BF43DF"/>
    <w:rsid w:val="00BF4B96"/>
    <w:rsid w:val="00BF6E3A"/>
    <w:rsid w:val="00C02CCB"/>
    <w:rsid w:val="00C02DF0"/>
    <w:rsid w:val="00C053CB"/>
    <w:rsid w:val="00C06898"/>
    <w:rsid w:val="00C06D36"/>
    <w:rsid w:val="00C10C8A"/>
    <w:rsid w:val="00C115D3"/>
    <w:rsid w:val="00C1247A"/>
    <w:rsid w:val="00C12B19"/>
    <w:rsid w:val="00C143F3"/>
    <w:rsid w:val="00C1486C"/>
    <w:rsid w:val="00C14FAE"/>
    <w:rsid w:val="00C15585"/>
    <w:rsid w:val="00C155AA"/>
    <w:rsid w:val="00C15CFA"/>
    <w:rsid w:val="00C16441"/>
    <w:rsid w:val="00C23786"/>
    <w:rsid w:val="00C23FA3"/>
    <w:rsid w:val="00C25EE2"/>
    <w:rsid w:val="00C26E6E"/>
    <w:rsid w:val="00C30B99"/>
    <w:rsid w:val="00C30BF9"/>
    <w:rsid w:val="00C3148D"/>
    <w:rsid w:val="00C3175C"/>
    <w:rsid w:val="00C33E5A"/>
    <w:rsid w:val="00C33F11"/>
    <w:rsid w:val="00C34BCA"/>
    <w:rsid w:val="00C3547B"/>
    <w:rsid w:val="00C35C49"/>
    <w:rsid w:val="00C36E93"/>
    <w:rsid w:val="00C37D2B"/>
    <w:rsid w:val="00C4313F"/>
    <w:rsid w:val="00C4601D"/>
    <w:rsid w:val="00C46D2D"/>
    <w:rsid w:val="00C47D49"/>
    <w:rsid w:val="00C50675"/>
    <w:rsid w:val="00C53673"/>
    <w:rsid w:val="00C53AE7"/>
    <w:rsid w:val="00C55290"/>
    <w:rsid w:val="00C56615"/>
    <w:rsid w:val="00C5698E"/>
    <w:rsid w:val="00C57488"/>
    <w:rsid w:val="00C60A84"/>
    <w:rsid w:val="00C6172A"/>
    <w:rsid w:val="00C620F2"/>
    <w:rsid w:val="00C640BE"/>
    <w:rsid w:val="00C65768"/>
    <w:rsid w:val="00C66ADB"/>
    <w:rsid w:val="00C70DD0"/>
    <w:rsid w:val="00C71ACE"/>
    <w:rsid w:val="00C753A8"/>
    <w:rsid w:val="00C75B54"/>
    <w:rsid w:val="00C824D2"/>
    <w:rsid w:val="00C84256"/>
    <w:rsid w:val="00C844AD"/>
    <w:rsid w:val="00C84D3F"/>
    <w:rsid w:val="00C84EE3"/>
    <w:rsid w:val="00C8565B"/>
    <w:rsid w:val="00C86E65"/>
    <w:rsid w:val="00C87B20"/>
    <w:rsid w:val="00C9370F"/>
    <w:rsid w:val="00C94DBD"/>
    <w:rsid w:val="00C9556E"/>
    <w:rsid w:val="00C963B4"/>
    <w:rsid w:val="00CA14B6"/>
    <w:rsid w:val="00CA1D39"/>
    <w:rsid w:val="00CA2FB5"/>
    <w:rsid w:val="00CB0FF5"/>
    <w:rsid w:val="00CB1B8A"/>
    <w:rsid w:val="00CB1EB0"/>
    <w:rsid w:val="00CB2BD9"/>
    <w:rsid w:val="00CB2BDF"/>
    <w:rsid w:val="00CB322C"/>
    <w:rsid w:val="00CB437C"/>
    <w:rsid w:val="00CC19AD"/>
    <w:rsid w:val="00CC1D74"/>
    <w:rsid w:val="00CC26BE"/>
    <w:rsid w:val="00CC2E7A"/>
    <w:rsid w:val="00CC3203"/>
    <w:rsid w:val="00CC65D7"/>
    <w:rsid w:val="00CC6A18"/>
    <w:rsid w:val="00CC6FE4"/>
    <w:rsid w:val="00CD10E2"/>
    <w:rsid w:val="00CD12F8"/>
    <w:rsid w:val="00CD4D6B"/>
    <w:rsid w:val="00CD7056"/>
    <w:rsid w:val="00CE0534"/>
    <w:rsid w:val="00CE5914"/>
    <w:rsid w:val="00CE70F1"/>
    <w:rsid w:val="00CE7394"/>
    <w:rsid w:val="00CF0AFD"/>
    <w:rsid w:val="00CF1664"/>
    <w:rsid w:val="00CF28CC"/>
    <w:rsid w:val="00CF30D9"/>
    <w:rsid w:val="00CF467E"/>
    <w:rsid w:val="00CF5330"/>
    <w:rsid w:val="00CF6BE2"/>
    <w:rsid w:val="00CF72EC"/>
    <w:rsid w:val="00CF757E"/>
    <w:rsid w:val="00D0062E"/>
    <w:rsid w:val="00D01D51"/>
    <w:rsid w:val="00D0281C"/>
    <w:rsid w:val="00D02ABF"/>
    <w:rsid w:val="00D03150"/>
    <w:rsid w:val="00D03BFB"/>
    <w:rsid w:val="00D03DB6"/>
    <w:rsid w:val="00D041D7"/>
    <w:rsid w:val="00D0470B"/>
    <w:rsid w:val="00D04FF4"/>
    <w:rsid w:val="00D059BD"/>
    <w:rsid w:val="00D068B4"/>
    <w:rsid w:val="00D0696D"/>
    <w:rsid w:val="00D130DC"/>
    <w:rsid w:val="00D1329B"/>
    <w:rsid w:val="00D14A96"/>
    <w:rsid w:val="00D16A76"/>
    <w:rsid w:val="00D17E3A"/>
    <w:rsid w:val="00D22103"/>
    <w:rsid w:val="00D221A5"/>
    <w:rsid w:val="00D22E27"/>
    <w:rsid w:val="00D24F0A"/>
    <w:rsid w:val="00D274B0"/>
    <w:rsid w:val="00D27C28"/>
    <w:rsid w:val="00D30107"/>
    <w:rsid w:val="00D3075C"/>
    <w:rsid w:val="00D31F81"/>
    <w:rsid w:val="00D32C42"/>
    <w:rsid w:val="00D33E50"/>
    <w:rsid w:val="00D36BBA"/>
    <w:rsid w:val="00D40684"/>
    <w:rsid w:val="00D40DFD"/>
    <w:rsid w:val="00D417C3"/>
    <w:rsid w:val="00D42534"/>
    <w:rsid w:val="00D43C28"/>
    <w:rsid w:val="00D4423F"/>
    <w:rsid w:val="00D44FA1"/>
    <w:rsid w:val="00D46AC8"/>
    <w:rsid w:val="00D50D48"/>
    <w:rsid w:val="00D51C88"/>
    <w:rsid w:val="00D524B0"/>
    <w:rsid w:val="00D5440D"/>
    <w:rsid w:val="00D55416"/>
    <w:rsid w:val="00D6326E"/>
    <w:rsid w:val="00D65482"/>
    <w:rsid w:val="00D6662A"/>
    <w:rsid w:val="00D66BCD"/>
    <w:rsid w:val="00D67654"/>
    <w:rsid w:val="00D71B69"/>
    <w:rsid w:val="00D73054"/>
    <w:rsid w:val="00D81416"/>
    <w:rsid w:val="00D847DC"/>
    <w:rsid w:val="00D8536C"/>
    <w:rsid w:val="00D855D6"/>
    <w:rsid w:val="00D85CCA"/>
    <w:rsid w:val="00D860A7"/>
    <w:rsid w:val="00D86C8E"/>
    <w:rsid w:val="00D86E6E"/>
    <w:rsid w:val="00D87D66"/>
    <w:rsid w:val="00D90196"/>
    <w:rsid w:val="00D91091"/>
    <w:rsid w:val="00D92CA5"/>
    <w:rsid w:val="00D95377"/>
    <w:rsid w:val="00DA0F91"/>
    <w:rsid w:val="00DA302A"/>
    <w:rsid w:val="00DA476F"/>
    <w:rsid w:val="00DA6B4E"/>
    <w:rsid w:val="00DA6BB4"/>
    <w:rsid w:val="00DA7C35"/>
    <w:rsid w:val="00DB10D3"/>
    <w:rsid w:val="00DB1B50"/>
    <w:rsid w:val="00DB1E4B"/>
    <w:rsid w:val="00DB2E00"/>
    <w:rsid w:val="00DB2E7C"/>
    <w:rsid w:val="00DB34E8"/>
    <w:rsid w:val="00DB3E12"/>
    <w:rsid w:val="00DB5AEB"/>
    <w:rsid w:val="00DB6880"/>
    <w:rsid w:val="00DB6C65"/>
    <w:rsid w:val="00DB6E1A"/>
    <w:rsid w:val="00DC15F3"/>
    <w:rsid w:val="00DC20DE"/>
    <w:rsid w:val="00DC3A1B"/>
    <w:rsid w:val="00DC5E44"/>
    <w:rsid w:val="00DD0800"/>
    <w:rsid w:val="00DD0F13"/>
    <w:rsid w:val="00DD3787"/>
    <w:rsid w:val="00DD3AC7"/>
    <w:rsid w:val="00DD79AE"/>
    <w:rsid w:val="00DE0294"/>
    <w:rsid w:val="00DE1D21"/>
    <w:rsid w:val="00DE2E35"/>
    <w:rsid w:val="00DE4211"/>
    <w:rsid w:val="00DE4477"/>
    <w:rsid w:val="00DE4CA8"/>
    <w:rsid w:val="00DE769C"/>
    <w:rsid w:val="00DE7856"/>
    <w:rsid w:val="00DF04D8"/>
    <w:rsid w:val="00DF0648"/>
    <w:rsid w:val="00DF0CE7"/>
    <w:rsid w:val="00DF0DF7"/>
    <w:rsid w:val="00DF0F6B"/>
    <w:rsid w:val="00DF1E0D"/>
    <w:rsid w:val="00DF228B"/>
    <w:rsid w:val="00DF2D23"/>
    <w:rsid w:val="00DF4E2F"/>
    <w:rsid w:val="00DF5C42"/>
    <w:rsid w:val="00DF77F3"/>
    <w:rsid w:val="00E00454"/>
    <w:rsid w:val="00E01233"/>
    <w:rsid w:val="00E03279"/>
    <w:rsid w:val="00E0404F"/>
    <w:rsid w:val="00E063EB"/>
    <w:rsid w:val="00E06443"/>
    <w:rsid w:val="00E06608"/>
    <w:rsid w:val="00E07A32"/>
    <w:rsid w:val="00E12122"/>
    <w:rsid w:val="00E17C19"/>
    <w:rsid w:val="00E209CF"/>
    <w:rsid w:val="00E22C32"/>
    <w:rsid w:val="00E2368D"/>
    <w:rsid w:val="00E248F2"/>
    <w:rsid w:val="00E25761"/>
    <w:rsid w:val="00E26395"/>
    <w:rsid w:val="00E300C5"/>
    <w:rsid w:val="00E34A99"/>
    <w:rsid w:val="00E3511D"/>
    <w:rsid w:val="00E354CB"/>
    <w:rsid w:val="00E371CC"/>
    <w:rsid w:val="00E419D7"/>
    <w:rsid w:val="00E4269A"/>
    <w:rsid w:val="00E443AF"/>
    <w:rsid w:val="00E45500"/>
    <w:rsid w:val="00E46376"/>
    <w:rsid w:val="00E503D7"/>
    <w:rsid w:val="00E5146B"/>
    <w:rsid w:val="00E5170F"/>
    <w:rsid w:val="00E55A56"/>
    <w:rsid w:val="00E56A8F"/>
    <w:rsid w:val="00E56ACA"/>
    <w:rsid w:val="00E57763"/>
    <w:rsid w:val="00E6009F"/>
    <w:rsid w:val="00E6026C"/>
    <w:rsid w:val="00E627B3"/>
    <w:rsid w:val="00E62BBB"/>
    <w:rsid w:val="00E63E19"/>
    <w:rsid w:val="00E643BE"/>
    <w:rsid w:val="00E64D19"/>
    <w:rsid w:val="00E662F6"/>
    <w:rsid w:val="00E66FDB"/>
    <w:rsid w:val="00E675AF"/>
    <w:rsid w:val="00E67E8B"/>
    <w:rsid w:val="00E71B71"/>
    <w:rsid w:val="00E73B89"/>
    <w:rsid w:val="00E74008"/>
    <w:rsid w:val="00E74F8C"/>
    <w:rsid w:val="00E76C6A"/>
    <w:rsid w:val="00E813FD"/>
    <w:rsid w:val="00E817C2"/>
    <w:rsid w:val="00E8344D"/>
    <w:rsid w:val="00E846D5"/>
    <w:rsid w:val="00E866CD"/>
    <w:rsid w:val="00E867ED"/>
    <w:rsid w:val="00E87ABE"/>
    <w:rsid w:val="00E90B2B"/>
    <w:rsid w:val="00E93325"/>
    <w:rsid w:val="00E94403"/>
    <w:rsid w:val="00E94736"/>
    <w:rsid w:val="00EA01EC"/>
    <w:rsid w:val="00EA0A8D"/>
    <w:rsid w:val="00EA2BF7"/>
    <w:rsid w:val="00EA393F"/>
    <w:rsid w:val="00EA3A27"/>
    <w:rsid w:val="00EA440E"/>
    <w:rsid w:val="00EA63C3"/>
    <w:rsid w:val="00EA67E6"/>
    <w:rsid w:val="00EB14E9"/>
    <w:rsid w:val="00EB25E9"/>
    <w:rsid w:val="00EB33CC"/>
    <w:rsid w:val="00EB4BAA"/>
    <w:rsid w:val="00EB4CBA"/>
    <w:rsid w:val="00EB780C"/>
    <w:rsid w:val="00EC27D2"/>
    <w:rsid w:val="00EC42B3"/>
    <w:rsid w:val="00EC43E2"/>
    <w:rsid w:val="00EC47F6"/>
    <w:rsid w:val="00EC5E47"/>
    <w:rsid w:val="00EC6C0D"/>
    <w:rsid w:val="00EC6F87"/>
    <w:rsid w:val="00EC7453"/>
    <w:rsid w:val="00EC7C72"/>
    <w:rsid w:val="00ED24F0"/>
    <w:rsid w:val="00ED3D82"/>
    <w:rsid w:val="00ED4A90"/>
    <w:rsid w:val="00ED5533"/>
    <w:rsid w:val="00ED5A34"/>
    <w:rsid w:val="00ED7F1D"/>
    <w:rsid w:val="00EE08EE"/>
    <w:rsid w:val="00EE0F67"/>
    <w:rsid w:val="00EE1044"/>
    <w:rsid w:val="00EE226B"/>
    <w:rsid w:val="00EE2572"/>
    <w:rsid w:val="00EE28DB"/>
    <w:rsid w:val="00EE2B93"/>
    <w:rsid w:val="00EE3252"/>
    <w:rsid w:val="00EE5796"/>
    <w:rsid w:val="00EE5B53"/>
    <w:rsid w:val="00EE5F11"/>
    <w:rsid w:val="00EE70C3"/>
    <w:rsid w:val="00EE7B48"/>
    <w:rsid w:val="00EF0490"/>
    <w:rsid w:val="00EF0A26"/>
    <w:rsid w:val="00EF0EA1"/>
    <w:rsid w:val="00EF2F0B"/>
    <w:rsid w:val="00EF53C1"/>
    <w:rsid w:val="00EF592E"/>
    <w:rsid w:val="00EF598B"/>
    <w:rsid w:val="00EF5BD0"/>
    <w:rsid w:val="00EF704A"/>
    <w:rsid w:val="00EF7722"/>
    <w:rsid w:val="00F00004"/>
    <w:rsid w:val="00F00022"/>
    <w:rsid w:val="00F014DD"/>
    <w:rsid w:val="00F0162F"/>
    <w:rsid w:val="00F03444"/>
    <w:rsid w:val="00F04515"/>
    <w:rsid w:val="00F04CFA"/>
    <w:rsid w:val="00F05260"/>
    <w:rsid w:val="00F06207"/>
    <w:rsid w:val="00F06860"/>
    <w:rsid w:val="00F11879"/>
    <w:rsid w:val="00F131DC"/>
    <w:rsid w:val="00F15801"/>
    <w:rsid w:val="00F2311D"/>
    <w:rsid w:val="00F249AA"/>
    <w:rsid w:val="00F24E91"/>
    <w:rsid w:val="00F2558C"/>
    <w:rsid w:val="00F33956"/>
    <w:rsid w:val="00F3688E"/>
    <w:rsid w:val="00F42C78"/>
    <w:rsid w:val="00F4395E"/>
    <w:rsid w:val="00F45961"/>
    <w:rsid w:val="00F51145"/>
    <w:rsid w:val="00F51624"/>
    <w:rsid w:val="00F51F8D"/>
    <w:rsid w:val="00F52B9F"/>
    <w:rsid w:val="00F5554C"/>
    <w:rsid w:val="00F63B9E"/>
    <w:rsid w:val="00F652F3"/>
    <w:rsid w:val="00F655A5"/>
    <w:rsid w:val="00F65E64"/>
    <w:rsid w:val="00F661A2"/>
    <w:rsid w:val="00F66783"/>
    <w:rsid w:val="00F67054"/>
    <w:rsid w:val="00F7123D"/>
    <w:rsid w:val="00F71C92"/>
    <w:rsid w:val="00F73491"/>
    <w:rsid w:val="00F73DF7"/>
    <w:rsid w:val="00F75FB2"/>
    <w:rsid w:val="00F7611B"/>
    <w:rsid w:val="00F765C4"/>
    <w:rsid w:val="00F802E7"/>
    <w:rsid w:val="00F805E4"/>
    <w:rsid w:val="00F80995"/>
    <w:rsid w:val="00F820FE"/>
    <w:rsid w:val="00F849B2"/>
    <w:rsid w:val="00F85D7A"/>
    <w:rsid w:val="00F86C64"/>
    <w:rsid w:val="00F871BC"/>
    <w:rsid w:val="00F9012E"/>
    <w:rsid w:val="00F930B6"/>
    <w:rsid w:val="00F93C92"/>
    <w:rsid w:val="00F94AB1"/>
    <w:rsid w:val="00F94E9C"/>
    <w:rsid w:val="00F95979"/>
    <w:rsid w:val="00F97801"/>
    <w:rsid w:val="00FA0A63"/>
    <w:rsid w:val="00FA0FC4"/>
    <w:rsid w:val="00FA332B"/>
    <w:rsid w:val="00FA4166"/>
    <w:rsid w:val="00FA6291"/>
    <w:rsid w:val="00FA6448"/>
    <w:rsid w:val="00FA6BC7"/>
    <w:rsid w:val="00FB0FD6"/>
    <w:rsid w:val="00FB5AFC"/>
    <w:rsid w:val="00FB77F8"/>
    <w:rsid w:val="00FB7A04"/>
    <w:rsid w:val="00FB7BCA"/>
    <w:rsid w:val="00FC072E"/>
    <w:rsid w:val="00FC137A"/>
    <w:rsid w:val="00FC387F"/>
    <w:rsid w:val="00FC50B5"/>
    <w:rsid w:val="00FC6867"/>
    <w:rsid w:val="00FC78A5"/>
    <w:rsid w:val="00FD0E6A"/>
    <w:rsid w:val="00FD1BAF"/>
    <w:rsid w:val="00FD1D63"/>
    <w:rsid w:val="00FD2C7C"/>
    <w:rsid w:val="00FD361C"/>
    <w:rsid w:val="00FD3769"/>
    <w:rsid w:val="00FD43C4"/>
    <w:rsid w:val="00FD4B64"/>
    <w:rsid w:val="00FD4DE2"/>
    <w:rsid w:val="00FD508D"/>
    <w:rsid w:val="00FD6243"/>
    <w:rsid w:val="00FD6E11"/>
    <w:rsid w:val="00FD7982"/>
    <w:rsid w:val="00FE0950"/>
    <w:rsid w:val="00FE3806"/>
    <w:rsid w:val="00FE575A"/>
    <w:rsid w:val="00FE6168"/>
    <w:rsid w:val="00FE72E0"/>
    <w:rsid w:val="00FE753B"/>
    <w:rsid w:val="00FF060E"/>
    <w:rsid w:val="00FF1699"/>
    <w:rsid w:val="00FF20F9"/>
    <w:rsid w:val="00FF391E"/>
    <w:rsid w:val="00FF4803"/>
    <w:rsid w:val="00FF4AFA"/>
    <w:rsid w:val="00FF6160"/>
    <w:rsid w:val="03ADAA16"/>
    <w:rsid w:val="041B1DF5"/>
    <w:rsid w:val="04613834"/>
    <w:rsid w:val="04A1EB3B"/>
    <w:rsid w:val="0E55CBA4"/>
    <w:rsid w:val="1269F938"/>
    <w:rsid w:val="1296E5BA"/>
    <w:rsid w:val="13D180FE"/>
    <w:rsid w:val="152D9A87"/>
    <w:rsid w:val="16BC9E46"/>
    <w:rsid w:val="17AAA4EB"/>
    <w:rsid w:val="18070DF6"/>
    <w:rsid w:val="19952974"/>
    <w:rsid w:val="1B992C53"/>
    <w:rsid w:val="1C48EFA7"/>
    <w:rsid w:val="1C5E91F5"/>
    <w:rsid w:val="1DE149FE"/>
    <w:rsid w:val="1E92B020"/>
    <w:rsid w:val="1F2D1B5F"/>
    <w:rsid w:val="201C72DD"/>
    <w:rsid w:val="22F5881E"/>
    <w:rsid w:val="2389D5CE"/>
    <w:rsid w:val="2517D75F"/>
    <w:rsid w:val="27448E3B"/>
    <w:rsid w:val="2773CD68"/>
    <w:rsid w:val="29186583"/>
    <w:rsid w:val="293EE3C2"/>
    <w:rsid w:val="2A1DCB98"/>
    <w:rsid w:val="2A8C5A00"/>
    <w:rsid w:val="2C63192A"/>
    <w:rsid w:val="2DBB3C91"/>
    <w:rsid w:val="2F678D2E"/>
    <w:rsid w:val="30ADB773"/>
    <w:rsid w:val="30BD0D3C"/>
    <w:rsid w:val="3137545F"/>
    <w:rsid w:val="31717927"/>
    <w:rsid w:val="325C28FE"/>
    <w:rsid w:val="327EAFE0"/>
    <w:rsid w:val="3346D4F0"/>
    <w:rsid w:val="3742B194"/>
    <w:rsid w:val="3B07B27D"/>
    <w:rsid w:val="3D711591"/>
    <w:rsid w:val="3FB26473"/>
    <w:rsid w:val="4080873C"/>
    <w:rsid w:val="4E16314E"/>
    <w:rsid w:val="5375656F"/>
    <w:rsid w:val="542B060D"/>
    <w:rsid w:val="5474B119"/>
    <w:rsid w:val="58F6BAD4"/>
    <w:rsid w:val="5D7D7A65"/>
    <w:rsid w:val="60012218"/>
    <w:rsid w:val="6835684A"/>
    <w:rsid w:val="6B0B98EA"/>
    <w:rsid w:val="6C87D46C"/>
    <w:rsid w:val="6D6FA722"/>
    <w:rsid w:val="6FF4675B"/>
    <w:rsid w:val="71ABBA59"/>
    <w:rsid w:val="725C348D"/>
    <w:rsid w:val="76637C34"/>
    <w:rsid w:val="768C0F57"/>
    <w:rsid w:val="78C836EA"/>
    <w:rsid w:val="78CEFFF3"/>
    <w:rsid w:val="796C495E"/>
    <w:rsid w:val="7ACDB2AE"/>
    <w:rsid w:val="7C007586"/>
    <w:rsid w:val="7E015C9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CAF56"/>
  <w15:chartTrackingRefBased/>
  <w15:docId w15:val="{7054B0A0-7F11-42BF-9A55-F40B2814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47B"/>
    <w:rPr>
      <w:rFonts w:ascii="Arial" w:hAnsi="Arial"/>
    </w:rPr>
  </w:style>
  <w:style w:type="paragraph" w:styleId="Heading1">
    <w:name w:val="heading 1"/>
    <w:basedOn w:val="Normal"/>
    <w:next w:val="Normal"/>
    <w:link w:val="Heading1Char"/>
    <w:uiPriority w:val="9"/>
    <w:qFormat/>
    <w:rsid w:val="00767ECA"/>
    <w:pPr>
      <w:keepNext/>
      <w:keepLines/>
      <w:spacing w:before="360" w:after="80"/>
      <w:outlineLvl w:val="0"/>
    </w:pPr>
    <w:rPr>
      <w:rFonts w:eastAsiaTheme="majorEastAsia" w:cstheme="majorBidi"/>
      <w:color w:val="0F4761" w:themeColor="accent1" w:themeShade="BF"/>
      <w:sz w:val="36"/>
      <w:szCs w:val="40"/>
    </w:rPr>
  </w:style>
  <w:style w:type="paragraph" w:styleId="Heading2">
    <w:name w:val="heading 2"/>
    <w:basedOn w:val="Normal"/>
    <w:next w:val="Normal"/>
    <w:link w:val="Heading2Char"/>
    <w:uiPriority w:val="9"/>
    <w:unhideWhenUsed/>
    <w:qFormat/>
    <w:rsid w:val="00C50675"/>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45961"/>
    <w:pPr>
      <w:keepNext/>
      <w:keepLines/>
      <w:numPr>
        <w:numId w:val="40"/>
      </w:numPr>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C84E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4E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4E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4E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4E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4E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ECA"/>
    <w:rPr>
      <w:rFonts w:ascii="Arial" w:eastAsiaTheme="majorEastAsia" w:hAnsi="Arial" w:cstheme="majorBidi"/>
      <w:color w:val="0F4761" w:themeColor="accent1" w:themeShade="BF"/>
      <w:sz w:val="36"/>
      <w:szCs w:val="40"/>
    </w:rPr>
  </w:style>
  <w:style w:type="character" w:customStyle="1" w:styleId="Heading2Char">
    <w:name w:val="Heading 2 Char"/>
    <w:basedOn w:val="DefaultParagraphFont"/>
    <w:link w:val="Heading2"/>
    <w:uiPriority w:val="9"/>
    <w:rsid w:val="00C50675"/>
    <w:rPr>
      <w:rFonts w:ascii="Arial" w:eastAsiaTheme="majorEastAsia" w:hAnsi="Arial" w:cstheme="majorBidi"/>
      <w:color w:val="0F4761" w:themeColor="accent1" w:themeShade="BF"/>
      <w:sz w:val="32"/>
      <w:szCs w:val="32"/>
    </w:rPr>
  </w:style>
  <w:style w:type="character" w:customStyle="1" w:styleId="Heading3Char">
    <w:name w:val="Heading 3 Char"/>
    <w:basedOn w:val="DefaultParagraphFont"/>
    <w:link w:val="Heading3"/>
    <w:uiPriority w:val="9"/>
    <w:rsid w:val="00DC3A1B"/>
    <w:rPr>
      <w:rFonts w:ascii="Arial" w:eastAsiaTheme="majorEastAsia" w:hAnsi="Arial" w:cstheme="majorBidi"/>
      <w:color w:val="0F4761" w:themeColor="accent1" w:themeShade="BF"/>
      <w:szCs w:val="28"/>
    </w:rPr>
  </w:style>
  <w:style w:type="character" w:customStyle="1" w:styleId="Heading4Char">
    <w:name w:val="Heading 4 Char"/>
    <w:basedOn w:val="DefaultParagraphFont"/>
    <w:link w:val="Heading4"/>
    <w:uiPriority w:val="9"/>
    <w:semiHidden/>
    <w:rsid w:val="00C84E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4E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4E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4E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4E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4EE3"/>
    <w:rPr>
      <w:rFonts w:eastAsiaTheme="majorEastAsia" w:cstheme="majorBidi"/>
      <w:color w:val="272727" w:themeColor="text1" w:themeTint="D8"/>
    </w:rPr>
  </w:style>
  <w:style w:type="paragraph" w:styleId="Title">
    <w:name w:val="Title"/>
    <w:basedOn w:val="Normal"/>
    <w:next w:val="Normal"/>
    <w:link w:val="TitleChar"/>
    <w:uiPriority w:val="10"/>
    <w:qFormat/>
    <w:rsid w:val="00C84E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E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4E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4E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4EE3"/>
    <w:pPr>
      <w:spacing w:before="160"/>
      <w:jc w:val="center"/>
    </w:pPr>
    <w:rPr>
      <w:i/>
      <w:iCs/>
      <w:color w:val="404040" w:themeColor="text1" w:themeTint="BF"/>
    </w:rPr>
  </w:style>
  <w:style w:type="character" w:customStyle="1" w:styleId="QuoteChar">
    <w:name w:val="Quote Char"/>
    <w:basedOn w:val="DefaultParagraphFont"/>
    <w:link w:val="Quote"/>
    <w:uiPriority w:val="29"/>
    <w:rsid w:val="00C84EE3"/>
    <w:rPr>
      <w:i/>
      <w:iCs/>
      <w:color w:val="404040" w:themeColor="text1" w:themeTint="BF"/>
    </w:rPr>
  </w:style>
  <w:style w:type="paragraph" w:styleId="ListParagraph">
    <w:name w:val="List Paragraph"/>
    <w:basedOn w:val="Normal"/>
    <w:uiPriority w:val="34"/>
    <w:qFormat/>
    <w:rsid w:val="00C84EE3"/>
    <w:pPr>
      <w:ind w:left="720"/>
      <w:contextualSpacing/>
    </w:pPr>
  </w:style>
  <w:style w:type="character" w:styleId="IntenseEmphasis">
    <w:name w:val="Intense Emphasis"/>
    <w:basedOn w:val="DefaultParagraphFont"/>
    <w:uiPriority w:val="21"/>
    <w:qFormat/>
    <w:rsid w:val="00C84EE3"/>
    <w:rPr>
      <w:i/>
      <w:iCs/>
      <w:color w:val="0F4761" w:themeColor="accent1" w:themeShade="BF"/>
    </w:rPr>
  </w:style>
  <w:style w:type="paragraph" w:styleId="IntenseQuote">
    <w:name w:val="Intense Quote"/>
    <w:basedOn w:val="Normal"/>
    <w:next w:val="Normal"/>
    <w:link w:val="IntenseQuoteChar"/>
    <w:uiPriority w:val="30"/>
    <w:qFormat/>
    <w:rsid w:val="00C84E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4EE3"/>
    <w:rPr>
      <w:i/>
      <w:iCs/>
      <w:color w:val="0F4761" w:themeColor="accent1" w:themeShade="BF"/>
    </w:rPr>
  </w:style>
  <w:style w:type="character" w:styleId="IntenseReference">
    <w:name w:val="Intense Reference"/>
    <w:basedOn w:val="DefaultParagraphFont"/>
    <w:uiPriority w:val="32"/>
    <w:qFormat/>
    <w:rsid w:val="00C84EE3"/>
    <w:rPr>
      <w:b/>
      <w:bCs/>
      <w:smallCaps/>
      <w:color w:val="0F4761" w:themeColor="accent1" w:themeShade="BF"/>
      <w:spacing w:val="5"/>
    </w:rPr>
  </w:style>
  <w:style w:type="paragraph" w:styleId="Header">
    <w:name w:val="header"/>
    <w:basedOn w:val="Normal"/>
    <w:link w:val="HeaderChar"/>
    <w:uiPriority w:val="99"/>
    <w:unhideWhenUsed/>
    <w:rsid w:val="00C84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E3"/>
  </w:style>
  <w:style w:type="paragraph" w:styleId="Footer">
    <w:name w:val="footer"/>
    <w:basedOn w:val="Normal"/>
    <w:link w:val="FooterChar"/>
    <w:uiPriority w:val="99"/>
    <w:unhideWhenUsed/>
    <w:qFormat/>
    <w:rsid w:val="00C84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E3"/>
  </w:style>
  <w:style w:type="character" w:styleId="Hyperlink">
    <w:name w:val="Hyperlink"/>
    <w:basedOn w:val="DefaultParagraphFont"/>
    <w:uiPriority w:val="99"/>
    <w:unhideWhenUsed/>
    <w:rsid w:val="005E399E"/>
    <w:rPr>
      <w:color w:val="0000FF"/>
      <w:u w:val="single"/>
    </w:rPr>
  </w:style>
  <w:style w:type="paragraph" w:styleId="NormalWeb">
    <w:name w:val="Normal (Web)"/>
    <w:basedOn w:val="Normal"/>
    <w:uiPriority w:val="99"/>
    <w:unhideWhenUsed/>
    <w:rsid w:val="005E399E"/>
    <w:pPr>
      <w:spacing w:before="100" w:beforeAutospacing="1" w:after="100" w:afterAutospacing="1" w:line="240" w:lineRule="auto"/>
    </w:pPr>
    <w:rPr>
      <w:rFonts w:ascii="Georgia" w:eastAsia="Times New Roman" w:hAnsi="Georgia" w:cs="Times New Roman"/>
      <w:kern w:val="0"/>
      <w:sz w:val="23"/>
      <w:szCs w:val="23"/>
      <w14:ligatures w14:val="none"/>
    </w:rPr>
  </w:style>
  <w:style w:type="table" w:customStyle="1" w:styleId="ProposalTable">
    <w:name w:val="Proposal Table"/>
    <w:basedOn w:val="TableNormal"/>
    <w:uiPriority w:val="99"/>
    <w:rsid w:val="005E399E"/>
    <w:pPr>
      <w:spacing w:before="120" w:after="120" w:line="240" w:lineRule="auto"/>
    </w:pPr>
    <w:rPr>
      <w:color w:val="404040" w:themeColor="text1" w:themeTint="BF"/>
      <w:kern w:val="0"/>
      <w:sz w:val="18"/>
      <w:szCs w:val="18"/>
      <w:lang w:eastAsia="ja-JP"/>
      <w14:ligatures w14:val="none"/>
    </w:rPr>
    <w:tblPr/>
    <w:tblStylePr w:type="firstRow">
      <w:pPr>
        <w:keepNext/>
        <w:wordWrap/>
      </w:pPr>
      <w:rPr>
        <w:b/>
      </w:rPr>
    </w:tblStylePr>
    <w:tblStylePr w:type="lastRow">
      <w:rPr>
        <w:b/>
        <w:color w:val="FFFFFF" w:themeColor="background1"/>
      </w:rPr>
    </w:tblStylePr>
  </w:style>
  <w:style w:type="paragraph" w:customStyle="1" w:styleId="Default">
    <w:name w:val="Default"/>
    <w:rsid w:val="005E399E"/>
    <w:pPr>
      <w:autoSpaceDE w:val="0"/>
      <w:autoSpaceDN w:val="0"/>
      <w:adjustRightInd w:val="0"/>
      <w:spacing w:after="0" w:line="240" w:lineRule="auto"/>
    </w:pPr>
    <w:rPr>
      <w:rFonts w:ascii="Times New Roman" w:hAnsi="Times New Roman" w:cs="Times New Roman"/>
      <w:color w:val="000000"/>
      <w:kern w:val="0"/>
      <w14:ligatures w14:val="none"/>
    </w:rPr>
  </w:style>
  <w:style w:type="paragraph" w:customStyle="1" w:styleId="TableParagraph">
    <w:name w:val="Table Paragraph"/>
    <w:basedOn w:val="Normal"/>
    <w:uiPriority w:val="1"/>
    <w:qFormat/>
    <w:rsid w:val="005E399E"/>
    <w:pPr>
      <w:widowControl w:val="0"/>
      <w:autoSpaceDE w:val="0"/>
      <w:autoSpaceDN w:val="0"/>
      <w:spacing w:after="0" w:line="232" w:lineRule="exact"/>
      <w:jc w:val="right"/>
    </w:pPr>
    <w:rPr>
      <w:rFonts w:ascii="Times New Roman" w:eastAsia="Times New Roman" w:hAnsi="Times New Roman" w:cs="Times New Roman"/>
      <w:kern w:val="0"/>
      <w:sz w:val="22"/>
      <w:szCs w:val="22"/>
      <w14:ligatures w14:val="none"/>
    </w:rPr>
  </w:style>
  <w:style w:type="table" w:customStyle="1" w:styleId="ProposalTable1">
    <w:name w:val="Proposal Table1"/>
    <w:basedOn w:val="TableNormal"/>
    <w:uiPriority w:val="99"/>
    <w:rsid w:val="005E399E"/>
    <w:pPr>
      <w:spacing w:before="120" w:after="120" w:line="240" w:lineRule="auto"/>
    </w:pPr>
    <w:rPr>
      <w:color w:val="404040" w:themeColor="text1" w:themeTint="BF"/>
      <w:kern w:val="0"/>
      <w:sz w:val="18"/>
      <w:szCs w:val="18"/>
      <w:lang w:eastAsia="ja-JP"/>
      <w14:ligatures w14:val="none"/>
    </w:rPr>
    <w:tblPr/>
    <w:tblStylePr w:type="firstRow">
      <w:pPr>
        <w:keepNext/>
        <w:wordWrap/>
      </w:pPr>
      <w:rPr>
        <w:b/>
      </w:rPr>
    </w:tblStylePr>
    <w:tblStylePr w:type="lastRow">
      <w:rPr>
        <w:b/>
        <w:color w:val="FFFFFF" w:themeColor="background1"/>
      </w:rPr>
    </w:tblStylePr>
  </w:style>
  <w:style w:type="character" w:styleId="UnresolvedMention">
    <w:name w:val="Unresolved Mention"/>
    <w:basedOn w:val="DefaultParagraphFont"/>
    <w:uiPriority w:val="99"/>
    <w:semiHidden/>
    <w:unhideWhenUsed/>
    <w:rsid w:val="005E399E"/>
    <w:rPr>
      <w:color w:val="605E5C"/>
      <w:shd w:val="clear" w:color="auto" w:fill="E1DFDD"/>
    </w:rPr>
  </w:style>
  <w:style w:type="character" w:styleId="FollowedHyperlink">
    <w:name w:val="FollowedHyperlink"/>
    <w:basedOn w:val="DefaultParagraphFont"/>
    <w:uiPriority w:val="99"/>
    <w:semiHidden/>
    <w:unhideWhenUsed/>
    <w:rsid w:val="005E399E"/>
    <w:rPr>
      <w:color w:val="96607D" w:themeColor="followedHyperlink"/>
      <w:u w:val="single"/>
    </w:rPr>
  </w:style>
  <w:style w:type="character" w:styleId="PlaceholderText">
    <w:name w:val="Placeholder Text"/>
    <w:basedOn w:val="DefaultParagraphFont"/>
    <w:uiPriority w:val="99"/>
    <w:semiHidden/>
    <w:rsid w:val="005E399E"/>
    <w:rPr>
      <w:color w:val="666666"/>
    </w:rPr>
  </w:style>
  <w:style w:type="table" w:styleId="TableGrid">
    <w:name w:val="Table Grid"/>
    <w:basedOn w:val="TableNormal"/>
    <w:uiPriority w:val="39"/>
    <w:rsid w:val="005E399E"/>
    <w:pPr>
      <w:widowControl w:val="0"/>
      <w:spacing w:after="0" w:line="240" w:lineRule="auto"/>
    </w:pPr>
    <w:rPr>
      <w:rFonts w:ascii="Times New Roman" w:eastAsia="Times New Roman" w:hAnsi="Times New Roman" w:cs="Times New Roman"/>
      <w:kern w:val="0"/>
      <w:sz w:val="20"/>
      <w:szCs w:val="20"/>
      <w14:ligatures w14:val="none"/>
    </w:rPr>
    <w:tblPr/>
  </w:style>
  <w:style w:type="paragraph" w:styleId="Revision">
    <w:name w:val="Revision"/>
    <w:hidden/>
    <w:uiPriority w:val="99"/>
    <w:semiHidden/>
    <w:rsid w:val="005E399E"/>
    <w:pPr>
      <w:spacing w:after="0" w:line="240" w:lineRule="auto"/>
    </w:pPr>
  </w:style>
  <w:style w:type="character" w:styleId="CommentReference">
    <w:name w:val="annotation reference"/>
    <w:basedOn w:val="DefaultParagraphFont"/>
    <w:uiPriority w:val="99"/>
    <w:semiHidden/>
    <w:unhideWhenUsed/>
    <w:rsid w:val="005E399E"/>
    <w:rPr>
      <w:sz w:val="16"/>
      <w:szCs w:val="16"/>
    </w:rPr>
  </w:style>
  <w:style w:type="paragraph" w:styleId="CommentText">
    <w:name w:val="annotation text"/>
    <w:basedOn w:val="Normal"/>
    <w:link w:val="CommentTextChar"/>
    <w:uiPriority w:val="99"/>
    <w:unhideWhenUsed/>
    <w:rsid w:val="005E399E"/>
    <w:pPr>
      <w:spacing w:after="0" w:line="240" w:lineRule="auto"/>
    </w:pPr>
    <w:rPr>
      <w:sz w:val="20"/>
      <w:szCs w:val="20"/>
    </w:rPr>
  </w:style>
  <w:style w:type="character" w:customStyle="1" w:styleId="CommentTextChar">
    <w:name w:val="Comment Text Char"/>
    <w:basedOn w:val="DefaultParagraphFont"/>
    <w:link w:val="CommentText"/>
    <w:uiPriority w:val="99"/>
    <w:rsid w:val="005E399E"/>
    <w:rPr>
      <w:sz w:val="20"/>
      <w:szCs w:val="20"/>
    </w:rPr>
  </w:style>
  <w:style w:type="paragraph" w:styleId="CommentSubject">
    <w:name w:val="annotation subject"/>
    <w:basedOn w:val="CommentText"/>
    <w:next w:val="CommentText"/>
    <w:link w:val="CommentSubjectChar"/>
    <w:uiPriority w:val="99"/>
    <w:semiHidden/>
    <w:unhideWhenUsed/>
    <w:rsid w:val="005E399E"/>
    <w:rPr>
      <w:b/>
      <w:bCs/>
    </w:rPr>
  </w:style>
  <w:style w:type="character" w:customStyle="1" w:styleId="CommentSubjectChar">
    <w:name w:val="Comment Subject Char"/>
    <w:basedOn w:val="CommentTextChar"/>
    <w:link w:val="CommentSubject"/>
    <w:uiPriority w:val="99"/>
    <w:semiHidden/>
    <w:rsid w:val="005E399E"/>
    <w:rPr>
      <w:b/>
      <w:bCs/>
      <w:sz w:val="20"/>
      <w:szCs w:val="20"/>
    </w:rPr>
  </w:style>
  <w:style w:type="character" w:styleId="Mention">
    <w:name w:val="Mention"/>
    <w:basedOn w:val="DefaultParagraphFont"/>
    <w:uiPriority w:val="99"/>
    <w:unhideWhenUsed/>
    <w:rsid w:val="005E399E"/>
    <w:rPr>
      <w:color w:val="2B579A"/>
      <w:shd w:val="clear" w:color="auto" w:fill="E1DFDD"/>
    </w:rPr>
  </w:style>
  <w:style w:type="paragraph" w:customStyle="1" w:styleId="pf0">
    <w:name w:val="pf0"/>
    <w:basedOn w:val="Normal"/>
    <w:rsid w:val="005E399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DefaultParagraphFont"/>
    <w:rsid w:val="005E399E"/>
    <w:rPr>
      <w:rFonts w:ascii="Segoe UI" w:hAnsi="Segoe UI" w:cs="Segoe UI" w:hint="default"/>
      <w:sz w:val="18"/>
      <w:szCs w:val="18"/>
    </w:rPr>
  </w:style>
  <w:style w:type="character" w:customStyle="1" w:styleId="normaltextrun">
    <w:name w:val="normaltextrun"/>
    <w:basedOn w:val="DefaultParagraphFont"/>
    <w:uiPriority w:val="1"/>
    <w:rsid w:val="00DE769C"/>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www.doe.mass.edu/mcas/accessibility/default.html" TargetMode="External"/><Relationship Id="rId42" Type="http://schemas.openxmlformats.org/officeDocument/2006/relationships/hyperlink" Target="https://www.doe.mass.edu/specialeducation/pd-ta/default.html" TargetMode="External"/><Relationship Id="rId47" Type="http://schemas.openxmlformats.org/officeDocument/2006/relationships/header" Target="header4.xml"/><Relationship Id="rId63" Type="http://schemas.openxmlformats.org/officeDocument/2006/relationships/hyperlink" Target="http://www.doe.mass.edu/mcas/alt/essa/" TargetMode="External"/><Relationship Id="rId68" Type="http://schemas.openxmlformats.org/officeDocument/2006/relationships/hyperlink" Target="http://www.doe.mass.edu/mcas/alt/essa/" TargetMode="External"/><Relationship Id="rId2" Type="http://schemas.openxmlformats.org/officeDocument/2006/relationships/customXml" Target="../customXml/item2.xml"/><Relationship Id="rId16" Type="http://schemas.openxmlformats.org/officeDocument/2006/relationships/hyperlink" Target="https://www.gpo.gov/fdsys/pkg/BILLS-114s1177enr/pdf/BILLS-114s1177enr.pdf" TargetMode="External"/><Relationship Id="rId29" Type="http://schemas.openxmlformats.org/officeDocument/2006/relationships/hyperlink" Target="https://www.doe.mass.edu/mcas/accessibility/default.html" TargetMode="External"/><Relationship Id="rId11" Type="http://schemas.openxmlformats.org/officeDocument/2006/relationships/footer" Target="footer1.xml"/><Relationship Id="rId24" Type="http://schemas.openxmlformats.org/officeDocument/2006/relationships/hyperlink" Target="http://www.doe.mass.edu/mcas/alt/essa/" TargetMode="External"/><Relationship Id="rId32" Type="http://schemas.openxmlformats.org/officeDocument/2006/relationships/image" Target="media/image6.png"/><Relationship Id="rId37" Type="http://schemas.openxmlformats.org/officeDocument/2006/relationships/image" Target="media/image9.svg"/><Relationship Id="rId40" Type="http://schemas.openxmlformats.org/officeDocument/2006/relationships/hyperlink" Target="https://www.doe.mass.edu/mcas/alt/essa/default.html" TargetMode="External"/><Relationship Id="rId45" Type="http://schemas.openxmlformats.org/officeDocument/2006/relationships/image" Target="media/image13.png"/><Relationship Id="rId53" Type="http://schemas.openxmlformats.org/officeDocument/2006/relationships/hyperlink" Target="http://www.doe.mass.edu/mcas/alt/essa/" TargetMode="External"/><Relationship Id="rId58" Type="http://schemas.openxmlformats.org/officeDocument/2006/relationships/hyperlink" Target="mailto:robert.pelychaty@mass.gov" TargetMode="External"/><Relationship Id="rId66" Type="http://schemas.openxmlformats.org/officeDocument/2006/relationships/hyperlink" Target="https://www.doe.mass.edu/mcas/alt/essa/OnePercent.pptx" TargetMode="External"/><Relationship Id="rId5" Type="http://schemas.openxmlformats.org/officeDocument/2006/relationships/numbering" Target="numbering.xml"/><Relationship Id="rId61" Type="http://schemas.openxmlformats.org/officeDocument/2006/relationships/hyperlink" Target="http://www.doe.mass.edu/mcas/alt/essa/" TargetMode="External"/><Relationship Id="rId19" Type="http://schemas.openxmlformats.org/officeDocument/2006/relationships/hyperlink" Target="https://www.doe.mass.edu/mcas/alt/default.html" TargetMode="External"/><Relationship Id="rId14" Type="http://schemas.openxmlformats.org/officeDocument/2006/relationships/footer" Target="footer3.xml"/><Relationship Id="rId22" Type="http://schemas.openxmlformats.org/officeDocument/2006/relationships/hyperlink" Target="https://nceo.umn.edu/docs/OnlinePubs/Tool12_Disproportionality.pdf" TargetMode="External"/><Relationship Id="rId27" Type="http://schemas.openxmlformats.org/officeDocument/2006/relationships/hyperlink" Target="https://www.doe.mass.edu/psm/tfm/default.html" TargetMode="External"/><Relationship Id="rId30" Type="http://schemas.openxmlformats.org/officeDocument/2006/relationships/image" Target="media/image5.png"/><Relationship Id="rId35" Type="http://schemas.openxmlformats.org/officeDocument/2006/relationships/hyperlink" Target="https://www.doe.mass.edu/mcas/alt/essa/OnePercent.pptx" TargetMode="External"/><Relationship Id="rId43" Type="http://schemas.openxmlformats.org/officeDocument/2006/relationships/hyperlink" Target="https://www.doe.mass.edu/mcas/default.html" TargetMode="External"/><Relationship Id="rId48" Type="http://schemas.openxmlformats.org/officeDocument/2006/relationships/footer" Target="footer4.xml"/><Relationship Id="rId56" Type="http://schemas.microsoft.com/office/2016/09/relationships/commentsIds" Target="commentsIds.xml"/><Relationship Id="rId64" Type="http://schemas.openxmlformats.org/officeDocument/2006/relationships/hyperlink" Target="http://www.doe.mass.edu/mcas/alt/essa/" TargetMode="External"/><Relationship Id="rId69" Type="http://schemas.openxmlformats.org/officeDocument/2006/relationships/hyperlink" Target="https://www.doe.mass.edu/mcas/alt/essa/" TargetMode="External"/><Relationship Id="rId8" Type="http://schemas.openxmlformats.org/officeDocument/2006/relationships/webSettings" Target="webSettings.xml"/><Relationship Id="rId51" Type="http://schemas.openxmlformats.org/officeDocument/2006/relationships/footer" Target="footer6.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doe.mass.edu/mcas/alt/essa/" TargetMode="External"/><Relationship Id="rId25" Type="http://schemas.openxmlformats.org/officeDocument/2006/relationships/hyperlink" Target="https://nceo.umn.edu/docs/OnlinePubs/NCEOBrief18.pdf" TargetMode="External"/><Relationship Id="rId33" Type="http://schemas.openxmlformats.org/officeDocument/2006/relationships/hyperlink" Target="https://www.doe.mass.edu/mcas/alt/essa/participation-tool.pdf" TargetMode="External"/><Relationship Id="rId38" Type="http://schemas.openxmlformats.org/officeDocument/2006/relationships/hyperlink" Target="https://www.doe.mass.edu/mcas/alt/essa/dispro-calculator.xlsx" TargetMode="External"/><Relationship Id="rId46" Type="http://schemas.openxmlformats.org/officeDocument/2006/relationships/header" Target="header3.xml"/><Relationship Id="rId59" Type="http://schemas.openxmlformats.org/officeDocument/2006/relationships/hyperlink" Target="mailto:Robert.Pelychaty@mass.gov" TargetMode="External"/><Relationship Id="rId67" Type="http://schemas.openxmlformats.org/officeDocument/2006/relationships/hyperlink" Target="https://nceo.umn.edu/docs/OnlinePubs/NCEOBrief18.pdf" TargetMode="External"/><Relationship Id="rId20" Type="http://schemas.openxmlformats.org/officeDocument/2006/relationships/hyperlink" Target="https://www.doe.mass.edu/mcas/participation.html" TargetMode="External"/><Relationship Id="rId41" Type="http://schemas.openxmlformats.org/officeDocument/2006/relationships/image" Target="media/image11.jpeg"/><Relationship Id="rId54" Type="http://schemas.openxmlformats.org/officeDocument/2006/relationships/comments" Target="comments.xml"/><Relationship Id="rId62" Type="http://schemas.openxmlformats.org/officeDocument/2006/relationships/hyperlink" Target="https://www.doe.mass.edu/mcas/alt/essa/participation-tool.pdf"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doe.mass.edu/mcas/alt/essa/default.html"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footer" Target="footer5.xml"/><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www.doe.mass.edu/mcas/alt/essa/default.html" TargetMode="External"/><Relationship Id="rId44" Type="http://schemas.openxmlformats.org/officeDocument/2006/relationships/image" Target="media/image12.png"/><Relationship Id="rId52" Type="http://schemas.openxmlformats.org/officeDocument/2006/relationships/footer" Target="footer7.xml"/><Relationship Id="rId60" Type="http://schemas.openxmlformats.org/officeDocument/2006/relationships/hyperlink" Target="http://www.doe.mass.edu/mcas/alt/essa/participants-district.xlsx" TargetMode="External"/><Relationship Id="rId65" Type="http://schemas.openxmlformats.org/officeDocument/2006/relationships/hyperlink" Target="https://www.doe.mass.edu/mcas/alt/essa/dispro-calculator.xlsx"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doe.mass.edu/mcas/alt/essa/participation-tool.pdf" TargetMode="External"/><Relationship Id="rId39" Type="http://schemas.openxmlformats.org/officeDocument/2006/relationships/image" Target="media/image10.png"/><Relationship Id="rId34" Type="http://schemas.openxmlformats.org/officeDocument/2006/relationships/image" Target="media/image7.png"/><Relationship Id="rId50" Type="http://schemas.openxmlformats.org/officeDocument/2006/relationships/header" Target="header5.xml"/><Relationship Id="rId55" Type="http://schemas.microsoft.com/office/2011/relationships/commentsExtended" Target="commentsExtended.xml"/><Relationship Id="rId7" Type="http://schemas.openxmlformats.org/officeDocument/2006/relationships/settings" Target="setting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Figure 1. MCAS-Alt Participation Rates 2017–2025</a:t>
            </a:r>
            <a:endParaRPr lang="en-US" sz="14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Sheet1!$D$1</c:f>
              <c:strCache>
                <c:ptCount val="1"/>
                <c:pt idx="0">
                  <c:v>ELA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Sheet1!$C$2:$C$9</c:f>
              <c:numCache>
                <c:formatCode>General</c:formatCode>
                <c:ptCount val="8"/>
                <c:pt idx="0">
                  <c:v>2017</c:v>
                </c:pt>
                <c:pt idx="1">
                  <c:v>2018</c:v>
                </c:pt>
                <c:pt idx="2">
                  <c:v>2019</c:v>
                </c:pt>
                <c:pt idx="3">
                  <c:v>2021</c:v>
                </c:pt>
                <c:pt idx="4">
                  <c:v>2022</c:v>
                </c:pt>
                <c:pt idx="5">
                  <c:v>2023</c:v>
                </c:pt>
                <c:pt idx="6">
                  <c:v>2024</c:v>
                </c:pt>
                <c:pt idx="7">
                  <c:v>2025</c:v>
                </c:pt>
              </c:numCache>
            </c:numRef>
          </c:xVal>
          <c:yVal>
            <c:numRef>
              <c:f>Sheet1!$D$2:$D$9</c:f>
              <c:numCache>
                <c:formatCode>0.00%</c:formatCode>
                <c:ptCount val="8"/>
                <c:pt idx="0">
                  <c:v>1.6E-2</c:v>
                </c:pt>
                <c:pt idx="1">
                  <c:v>1.47E-2</c:v>
                </c:pt>
                <c:pt idx="2">
                  <c:v>1.38E-2</c:v>
                </c:pt>
                <c:pt idx="3">
                  <c:v>1.29E-2</c:v>
                </c:pt>
                <c:pt idx="4">
                  <c:v>1.24E-2</c:v>
                </c:pt>
                <c:pt idx="5">
                  <c:v>1.24E-2</c:v>
                </c:pt>
                <c:pt idx="6">
                  <c:v>1.21E-2</c:v>
                </c:pt>
                <c:pt idx="7">
                  <c:v>1.18E-2</c:v>
                </c:pt>
              </c:numCache>
            </c:numRef>
          </c:yVal>
          <c:smooth val="0"/>
          <c:extLst>
            <c:ext xmlns:c16="http://schemas.microsoft.com/office/drawing/2014/chart" uri="{C3380CC4-5D6E-409C-BE32-E72D297353CC}">
              <c16:uniqueId val="{00000000-087D-4F6F-AB5B-713787155304}"/>
            </c:ext>
          </c:extLst>
        </c:ser>
        <c:ser>
          <c:idx val="1"/>
          <c:order val="1"/>
          <c:tx>
            <c:strRef>
              <c:f>Sheet1!$E$1</c:f>
              <c:strCache>
                <c:ptCount val="1"/>
                <c:pt idx="0">
                  <c:v>Math</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c:f>
              <c:numCache>
                <c:formatCode>General</c:formatCode>
                <c:ptCount val="8"/>
                <c:pt idx="0">
                  <c:v>2017</c:v>
                </c:pt>
                <c:pt idx="1">
                  <c:v>2018</c:v>
                </c:pt>
                <c:pt idx="2">
                  <c:v>2019</c:v>
                </c:pt>
                <c:pt idx="3">
                  <c:v>2021</c:v>
                </c:pt>
                <c:pt idx="4">
                  <c:v>2022</c:v>
                </c:pt>
                <c:pt idx="5">
                  <c:v>2023</c:v>
                </c:pt>
                <c:pt idx="6">
                  <c:v>2024</c:v>
                </c:pt>
                <c:pt idx="7">
                  <c:v>2025</c:v>
                </c:pt>
              </c:numCache>
            </c:numRef>
          </c:xVal>
          <c:yVal>
            <c:numRef>
              <c:f>Sheet1!$E$2:$E$9</c:f>
              <c:numCache>
                <c:formatCode>0.00%</c:formatCode>
                <c:ptCount val="8"/>
                <c:pt idx="0">
                  <c:v>1.61E-2</c:v>
                </c:pt>
                <c:pt idx="1">
                  <c:v>1.4800000000000001E-2</c:v>
                </c:pt>
                <c:pt idx="2">
                  <c:v>1.3899999999999999E-2</c:v>
                </c:pt>
                <c:pt idx="3">
                  <c:v>1.2999999999999999E-2</c:v>
                </c:pt>
                <c:pt idx="4">
                  <c:v>1.2500000000000001E-2</c:v>
                </c:pt>
                <c:pt idx="5">
                  <c:v>1.24E-2</c:v>
                </c:pt>
                <c:pt idx="6">
                  <c:v>1.23E-2</c:v>
                </c:pt>
                <c:pt idx="7">
                  <c:v>1.2E-2</c:v>
                </c:pt>
              </c:numCache>
            </c:numRef>
          </c:yVal>
          <c:smooth val="0"/>
          <c:extLst>
            <c:ext xmlns:c16="http://schemas.microsoft.com/office/drawing/2014/chart" uri="{C3380CC4-5D6E-409C-BE32-E72D297353CC}">
              <c16:uniqueId val="{00000001-087D-4F6F-AB5B-713787155304}"/>
            </c:ext>
          </c:extLst>
        </c:ser>
        <c:ser>
          <c:idx val="2"/>
          <c:order val="2"/>
          <c:tx>
            <c:strRef>
              <c:f>Sheet1!$F$1</c:f>
              <c:strCache>
                <c:ptCount val="1"/>
                <c:pt idx="0">
                  <c:v>Science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Sheet1!$C$2:$C$9</c:f>
              <c:numCache>
                <c:formatCode>General</c:formatCode>
                <c:ptCount val="8"/>
                <c:pt idx="0">
                  <c:v>2017</c:v>
                </c:pt>
                <c:pt idx="1">
                  <c:v>2018</c:v>
                </c:pt>
                <c:pt idx="2">
                  <c:v>2019</c:v>
                </c:pt>
                <c:pt idx="3">
                  <c:v>2021</c:v>
                </c:pt>
                <c:pt idx="4">
                  <c:v>2022</c:v>
                </c:pt>
                <c:pt idx="5">
                  <c:v>2023</c:v>
                </c:pt>
                <c:pt idx="6">
                  <c:v>2024</c:v>
                </c:pt>
                <c:pt idx="7">
                  <c:v>2025</c:v>
                </c:pt>
              </c:numCache>
            </c:numRef>
          </c:xVal>
          <c:yVal>
            <c:numRef>
              <c:f>Sheet1!$F$2:$F$9</c:f>
              <c:numCache>
                <c:formatCode>General</c:formatCode>
                <c:ptCount val="8"/>
                <c:pt idx="2" formatCode="0.00%">
                  <c:v>1.3100000000000001E-2</c:v>
                </c:pt>
                <c:pt idx="3" formatCode="0.00%">
                  <c:v>9.9000000000000008E-3</c:v>
                </c:pt>
                <c:pt idx="4" formatCode="0.00%">
                  <c:v>1.1599999999999999E-2</c:v>
                </c:pt>
                <c:pt idx="5" formatCode="0.00%">
                  <c:v>1.14E-2</c:v>
                </c:pt>
                <c:pt idx="6" formatCode="0.00%">
                  <c:v>1.21E-2</c:v>
                </c:pt>
                <c:pt idx="7" formatCode="0.00%">
                  <c:v>0.01</c:v>
                </c:pt>
              </c:numCache>
            </c:numRef>
          </c:yVal>
          <c:smooth val="0"/>
          <c:extLst>
            <c:ext xmlns:c16="http://schemas.microsoft.com/office/drawing/2014/chart" uri="{C3380CC4-5D6E-409C-BE32-E72D297353CC}">
              <c16:uniqueId val="{00000002-087D-4F6F-AB5B-713787155304}"/>
            </c:ext>
          </c:extLst>
        </c:ser>
        <c:dLbls>
          <c:showLegendKey val="0"/>
          <c:showVal val="0"/>
          <c:showCatName val="0"/>
          <c:showSerName val="0"/>
          <c:showPercent val="0"/>
          <c:showBubbleSize val="0"/>
        </c:dLbls>
        <c:axId val="1182204672"/>
        <c:axId val="1182206112"/>
      </c:scatterChart>
      <c:valAx>
        <c:axId val="118220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82206112"/>
        <c:crosses val="autoZero"/>
        <c:crossBetween val="midCat"/>
      </c:valAx>
      <c:valAx>
        <c:axId val="1182206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82204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4FDFB0D707254C80754ACD9E71AC3D" ma:contentTypeVersion="15" ma:contentTypeDescription="Create a new document." ma:contentTypeScope="" ma:versionID="03f0cd8a96d3da3f072ce3996a85195e">
  <xsd:schema xmlns:xsd="http://www.w3.org/2001/XMLSchema" xmlns:xs="http://www.w3.org/2001/XMLSchema" xmlns:p="http://schemas.microsoft.com/office/2006/metadata/properties" xmlns:ns2="1c210e20-2656-47be-8bfe-a34b7996932e" xmlns:ns3="7a12eb2f-f040-4639-9fb2-5a6588dc8035" targetNamespace="http://schemas.microsoft.com/office/2006/metadata/properties" ma:root="true" ma:fieldsID="f408b5885295d022c0623edebaeeb867" ns2:_="" ns3:_="">
    <xsd:import namespace="1c210e20-2656-47be-8bfe-a34b7996932e"/>
    <xsd:import namespace="7a12eb2f-f040-4639-9fb2-5a6588dc80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NOTE"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10e20-2656-47be-8bfe-a34b79969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OTE" ma:index="14" nillable="true" ma:displayName="Download files before editing" ma:default="Download before editing" ma:description="Download Files Before Editing" ma:format="Dropdown" ma:internalName="NOTE">
      <xsd:simpleType>
        <xsd:restriction base="dms:Text">
          <xsd:maxLength value="255"/>
        </xsd:restrictio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12eb2f-f040-4639-9fb2-5a6588dc80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bb8feb-9677-4bc1-b64f-9fa6907871bd}" ma:internalName="TaxCatchAll" ma:showField="CatchAllData" ma:web="7a12eb2f-f040-4639-9fb2-5a6588dc80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 xmlns="1c210e20-2656-47be-8bfe-a34b7996932e">Download before editing</NOTE>
    <TaxCatchAll xmlns="7a12eb2f-f040-4639-9fb2-5a6588dc8035" xsi:nil="true"/>
    <lcf76f155ced4ddcb4097134ff3c332f xmlns="1c210e20-2656-47be-8bfe-a34b7996932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71E0A6-8D98-4FB4-AD8E-6C5285F6883F}">
  <ds:schemaRefs>
    <ds:schemaRef ds:uri="http://schemas.openxmlformats.org/officeDocument/2006/bibliography"/>
  </ds:schemaRefs>
</ds:datastoreItem>
</file>

<file path=customXml/itemProps2.xml><?xml version="1.0" encoding="utf-8"?>
<ds:datastoreItem xmlns:ds="http://schemas.openxmlformats.org/officeDocument/2006/customXml" ds:itemID="{FF2CC49F-8F8C-4755-8092-E5098CA84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10e20-2656-47be-8bfe-a34b7996932e"/>
    <ds:schemaRef ds:uri="7a12eb2f-f040-4639-9fb2-5a6588dc8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D68ED-B569-4E29-A985-7F81977F2F33}">
  <ds:schemaRefs>
    <ds:schemaRef ds:uri="http://schemas.microsoft.com/office/2006/metadata/properties"/>
    <ds:schemaRef ds:uri="http://schemas.microsoft.com/office/infopath/2007/PartnerControls"/>
    <ds:schemaRef ds:uri="1c210e20-2656-47be-8bfe-a34b7996932e"/>
    <ds:schemaRef ds:uri="7a12eb2f-f040-4639-9fb2-5a6588dc8035"/>
  </ds:schemaRefs>
</ds:datastoreItem>
</file>

<file path=customXml/itemProps4.xml><?xml version="1.0" encoding="utf-8"?>
<ds:datastoreItem xmlns:ds="http://schemas.openxmlformats.org/officeDocument/2006/customXml" ds:itemID="{BF918557-A631-4C61-BEE8-E76FE16EA915}">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36</Pages>
  <Words>6957</Words>
  <Characters>39659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Notice of Intent for One Percent 2025-26</vt:lpstr>
    </vt:vector>
  </TitlesOfParts>
  <Company/>
  <LinksUpToDate>false</LinksUpToDate>
  <CharactersWithSpaces>46523</CharactersWithSpaces>
  <SharedDoc>false</SharedDoc>
  <HLinks>
    <vt:vector size="192" baseType="variant">
      <vt:variant>
        <vt:i4>7929897</vt:i4>
      </vt:variant>
      <vt:variant>
        <vt:i4>93</vt:i4>
      </vt:variant>
      <vt:variant>
        <vt:i4>0</vt:i4>
      </vt:variant>
      <vt:variant>
        <vt:i4>5</vt:i4>
      </vt:variant>
      <vt:variant>
        <vt:lpwstr>https://www.doe.mass.edu/mcas/alt/essa/</vt:lpwstr>
      </vt:variant>
      <vt:variant>
        <vt:lpwstr/>
      </vt:variant>
      <vt:variant>
        <vt:i4>7143521</vt:i4>
      </vt:variant>
      <vt:variant>
        <vt:i4>90</vt:i4>
      </vt:variant>
      <vt:variant>
        <vt:i4>0</vt:i4>
      </vt:variant>
      <vt:variant>
        <vt:i4>5</vt:i4>
      </vt:variant>
      <vt:variant>
        <vt:lpwstr>http://www.doe.mass.edu/mcas/alt/essa/</vt:lpwstr>
      </vt:variant>
      <vt:variant>
        <vt:lpwstr/>
      </vt:variant>
      <vt:variant>
        <vt:i4>1179713</vt:i4>
      </vt:variant>
      <vt:variant>
        <vt:i4>87</vt:i4>
      </vt:variant>
      <vt:variant>
        <vt:i4>0</vt:i4>
      </vt:variant>
      <vt:variant>
        <vt:i4>5</vt:i4>
      </vt:variant>
      <vt:variant>
        <vt:lpwstr>https://nceo.umn.edu/docs/OnlinePubs/NCEOBrief18.pdf</vt:lpwstr>
      </vt:variant>
      <vt:variant>
        <vt:lpwstr/>
      </vt:variant>
      <vt:variant>
        <vt:i4>3997823</vt:i4>
      </vt:variant>
      <vt:variant>
        <vt:i4>84</vt:i4>
      </vt:variant>
      <vt:variant>
        <vt:i4>0</vt:i4>
      </vt:variant>
      <vt:variant>
        <vt:i4>5</vt:i4>
      </vt:variant>
      <vt:variant>
        <vt:lpwstr>https://www.doe.mass.edu/mcas/alt/essa/OnePercent.pptx</vt:lpwstr>
      </vt:variant>
      <vt:variant>
        <vt:lpwstr/>
      </vt:variant>
      <vt:variant>
        <vt:i4>5374022</vt:i4>
      </vt:variant>
      <vt:variant>
        <vt:i4>81</vt:i4>
      </vt:variant>
      <vt:variant>
        <vt:i4>0</vt:i4>
      </vt:variant>
      <vt:variant>
        <vt:i4>5</vt:i4>
      </vt:variant>
      <vt:variant>
        <vt:lpwstr>https://www.doe.mass.edu/mcas/alt/essa/dispro-calculator.xlsx</vt:lpwstr>
      </vt:variant>
      <vt:variant>
        <vt:lpwstr/>
      </vt:variant>
      <vt:variant>
        <vt:i4>7143521</vt:i4>
      </vt:variant>
      <vt:variant>
        <vt:i4>78</vt:i4>
      </vt:variant>
      <vt:variant>
        <vt:i4>0</vt:i4>
      </vt:variant>
      <vt:variant>
        <vt:i4>5</vt:i4>
      </vt:variant>
      <vt:variant>
        <vt:lpwstr>http://www.doe.mass.edu/mcas/alt/essa/</vt:lpwstr>
      </vt:variant>
      <vt:variant>
        <vt:lpwstr/>
      </vt:variant>
      <vt:variant>
        <vt:i4>7143521</vt:i4>
      </vt:variant>
      <vt:variant>
        <vt:i4>75</vt:i4>
      </vt:variant>
      <vt:variant>
        <vt:i4>0</vt:i4>
      </vt:variant>
      <vt:variant>
        <vt:i4>5</vt:i4>
      </vt:variant>
      <vt:variant>
        <vt:lpwstr>http://www.doe.mass.edu/mcas/alt/essa/</vt:lpwstr>
      </vt:variant>
      <vt:variant>
        <vt:lpwstr/>
      </vt:variant>
      <vt:variant>
        <vt:i4>4980805</vt:i4>
      </vt:variant>
      <vt:variant>
        <vt:i4>72</vt:i4>
      </vt:variant>
      <vt:variant>
        <vt:i4>0</vt:i4>
      </vt:variant>
      <vt:variant>
        <vt:i4>5</vt:i4>
      </vt:variant>
      <vt:variant>
        <vt:lpwstr>https://www.doe.mass.edu/mcas/alt/essa/participation-tool.pdf</vt:lpwstr>
      </vt:variant>
      <vt:variant>
        <vt:lpwstr/>
      </vt:variant>
      <vt:variant>
        <vt:i4>7143521</vt:i4>
      </vt:variant>
      <vt:variant>
        <vt:i4>69</vt:i4>
      </vt:variant>
      <vt:variant>
        <vt:i4>0</vt:i4>
      </vt:variant>
      <vt:variant>
        <vt:i4>5</vt:i4>
      </vt:variant>
      <vt:variant>
        <vt:lpwstr>http://www.doe.mass.edu/mcas/alt/essa/</vt:lpwstr>
      </vt:variant>
      <vt:variant>
        <vt:lpwstr/>
      </vt:variant>
      <vt:variant>
        <vt:i4>4849744</vt:i4>
      </vt:variant>
      <vt:variant>
        <vt:i4>66</vt:i4>
      </vt:variant>
      <vt:variant>
        <vt:i4>0</vt:i4>
      </vt:variant>
      <vt:variant>
        <vt:i4>5</vt:i4>
      </vt:variant>
      <vt:variant>
        <vt:lpwstr>http://www.doe.mass.edu/mcas/alt/essa/participants-district.xlsx</vt:lpwstr>
      </vt:variant>
      <vt:variant>
        <vt:lpwstr/>
      </vt:variant>
      <vt:variant>
        <vt:i4>7143436</vt:i4>
      </vt:variant>
      <vt:variant>
        <vt:i4>63</vt:i4>
      </vt:variant>
      <vt:variant>
        <vt:i4>0</vt:i4>
      </vt:variant>
      <vt:variant>
        <vt:i4>5</vt:i4>
      </vt:variant>
      <vt:variant>
        <vt:lpwstr>mailto:Robert.pelychaty@mass.gov</vt:lpwstr>
      </vt:variant>
      <vt:variant>
        <vt:lpwstr/>
      </vt:variant>
      <vt:variant>
        <vt:i4>7143436</vt:i4>
      </vt:variant>
      <vt:variant>
        <vt:i4>60</vt:i4>
      </vt:variant>
      <vt:variant>
        <vt:i4>0</vt:i4>
      </vt:variant>
      <vt:variant>
        <vt:i4>5</vt:i4>
      </vt:variant>
      <vt:variant>
        <vt:lpwstr>mailto:robert.pelychaty@mass.gov</vt:lpwstr>
      </vt:variant>
      <vt:variant>
        <vt:lpwstr/>
      </vt:variant>
      <vt:variant>
        <vt:i4>7143521</vt:i4>
      </vt:variant>
      <vt:variant>
        <vt:i4>57</vt:i4>
      </vt:variant>
      <vt:variant>
        <vt:i4>0</vt:i4>
      </vt:variant>
      <vt:variant>
        <vt:i4>5</vt:i4>
      </vt:variant>
      <vt:variant>
        <vt:lpwstr>http://www.doe.mass.edu/mcas/alt/essa/</vt:lpwstr>
      </vt:variant>
      <vt:variant>
        <vt:lpwstr/>
      </vt:variant>
      <vt:variant>
        <vt:i4>7733292</vt:i4>
      </vt:variant>
      <vt:variant>
        <vt:i4>54</vt:i4>
      </vt:variant>
      <vt:variant>
        <vt:i4>0</vt:i4>
      </vt:variant>
      <vt:variant>
        <vt:i4>5</vt:i4>
      </vt:variant>
      <vt:variant>
        <vt:lpwstr>https://www.doe.mass.edu/mcas/default.html</vt:lpwstr>
      </vt:variant>
      <vt:variant>
        <vt:lpwstr/>
      </vt:variant>
      <vt:variant>
        <vt:i4>4849668</vt:i4>
      </vt:variant>
      <vt:variant>
        <vt:i4>51</vt:i4>
      </vt:variant>
      <vt:variant>
        <vt:i4>0</vt:i4>
      </vt:variant>
      <vt:variant>
        <vt:i4>5</vt:i4>
      </vt:variant>
      <vt:variant>
        <vt:lpwstr>https://www.doe.mass.edu/specialeducation/pd-ta/default.html</vt:lpwstr>
      </vt:variant>
      <vt:variant>
        <vt:lpwstr/>
      </vt:variant>
      <vt:variant>
        <vt:i4>8323124</vt:i4>
      </vt:variant>
      <vt:variant>
        <vt:i4>48</vt:i4>
      </vt:variant>
      <vt:variant>
        <vt:i4>0</vt:i4>
      </vt:variant>
      <vt:variant>
        <vt:i4>5</vt:i4>
      </vt:variant>
      <vt:variant>
        <vt:lpwstr>https://www.doe.mass.edu/mcas/alt/essa/default.html</vt:lpwstr>
      </vt:variant>
      <vt:variant>
        <vt:lpwstr/>
      </vt:variant>
      <vt:variant>
        <vt:i4>5374022</vt:i4>
      </vt:variant>
      <vt:variant>
        <vt:i4>45</vt:i4>
      </vt:variant>
      <vt:variant>
        <vt:i4>0</vt:i4>
      </vt:variant>
      <vt:variant>
        <vt:i4>5</vt:i4>
      </vt:variant>
      <vt:variant>
        <vt:lpwstr>https://www.doe.mass.edu/mcas/alt/essa/dispro-calculator.xlsx</vt:lpwstr>
      </vt:variant>
      <vt:variant>
        <vt:lpwstr/>
      </vt:variant>
      <vt:variant>
        <vt:i4>3997823</vt:i4>
      </vt:variant>
      <vt:variant>
        <vt:i4>42</vt:i4>
      </vt:variant>
      <vt:variant>
        <vt:i4>0</vt:i4>
      </vt:variant>
      <vt:variant>
        <vt:i4>5</vt:i4>
      </vt:variant>
      <vt:variant>
        <vt:lpwstr>https://www.doe.mass.edu/mcas/alt/essa/OnePercent.pptx</vt:lpwstr>
      </vt:variant>
      <vt:variant>
        <vt:lpwstr/>
      </vt:variant>
      <vt:variant>
        <vt:i4>4980805</vt:i4>
      </vt:variant>
      <vt:variant>
        <vt:i4>39</vt:i4>
      </vt:variant>
      <vt:variant>
        <vt:i4>0</vt:i4>
      </vt:variant>
      <vt:variant>
        <vt:i4>5</vt:i4>
      </vt:variant>
      <vt:variant>
        <vt:lpwstr>https://www.doe.mass.edu/mcas/alt/essa/participation-tool.pdf</vt:lpwstr>
      </vt:variant>
      <vt:variant>
        <vt:lpwstr/>
      </vt:variant>
      <vt:variant>
        <vt:i4>8323124</vt:i4>
      </vt:variant>
      <vt:variant>
        <vt:i4>36</vt:i4>
      </vt:variant>
      <vt:variant>
        <vt:i4>0</vt:i4>
      </vt:variant>
      <vt:variant>
        <vt:i4>5</vt:i4>
      </vt:variant>
      <vt:variant>
        <vt:lpwstr>https://www.doe.mass.edu/mcas/alt/essa/default.html</vt:lpwstr>
      </vt:variant>
      <vt:variant>
        <vt:lpwstr/>
      </vt:variant>
      <vt:variant>
        <vt:i4>5636173</vt:i4>
      </vt:variant>
      <vt:variant>
        <vt:i4>33</vt:i4>
      </vt:variant>
      <vt:variant>
        <vt:i4>0</vt:i4>
      </vt:variant>
      <vt:variant>
        <vt:i4>5</vt:i4>
      </vt:variant>
      <vt:variant>
        <vt:lpwstr>https://www.doe.mass.edu/mcas/accessibility/default.html</vt:lpwstr>
      </vt:variant>
      <vt:variant>
        <vt:lpwstr/>
      </vt:variant>
      <vt:variant>
        <vt:i4>589853</vt:i4>
      </vt:variant>
      <vt:variant>
        <vt:i4>30</vt:i4>
      </vt:variant>
      <vt:variant>
        <vt:i4>0</vt:i4>
      </vt:variant>
      <vt:variant>
        <vt:i4>5</vt:i4>
      </vt:variant>
      <vt:variant>
        <vt:lpwstr>https://www.doe.mass.edu/psm/tfm/default.html</vt:lpwstr>
      </vt:variant>
      <vt:variant>
        <vt:lpwstr/>
      </vt:variant>
      <vt:variant>
        <vt:i4>1179713</vt:i4>
      </vt:variant>
      <vt:variant>
        <vt:i4>27</vt:i4>
      </vt:variant>
      <vt:variant>
        <vt:i4>0</vt:i4>
      </vt:variant>
      <vt:variant>
        <vt:i4>5</vt:i4>
      </vt:variant>
      <vt:variant>
        <vt:lpwstr>https://nceo.umn.edu/docs/OnlinePubs/NCEOBrief18.pdf</vt:lpwstr>
      </vt:variant>
      <vt:variant>
        <vt:lpwstr/>
      </vt:variant>
      <vt:variant>
        <vt:i4>7143521</vt:i4>
      </vt:variant>
      <vt:variant>
        <vt:i4>24</vt:i4>
      </vt:variant>
      <vt:variant>
        <vt:i4>0</vt:i4>
      </vt:variant>
      <vt:variant>
        <vt:i4>5</vt:i4>
      </vt:variant>
      <vt:variant>
        <vt:lpwstr>http://www.doe.mass.edu/mcas/alt/essa/</vt:lpwstr>
      </vt:variant>
      <vt:variant>
        <vt:lpwstr/>
      </vt:variant>
      <vt:variant>
        <vt:i4>8323124</vt:i4>
      </vt:variant>
      <vt:variant>
        <vt:i4>21</vt:i4>
      </vt:variant>
      <vt:variant>
        <vt:i4>0</vt:i4>
      </vt:variant>
      <vt:variant>
        <vt:i4>5</vt:i4>
      </vt:variant>
      <vt:variant>
        <vt:lpwstr>https://www.doe.mass.edu/mcas/alt/essa/default.html</vt:lpwstr>
      </vt:variant>
      <vt:variant>
        <vt:lpwstr/>
      </vt:variant>
      <vt:variant>
        <vt:i4>4849698</vt:i4>
      </vt:variant>
      <vt:variant>
        <vt:i4>18</vt:i4>
      </vt:variant>
      <vt:variant>
        <vt:i4>0</vt:i4>
      </vt:variant>
      <vt:variant>
        <vt:i4>5</vt:i4>
      </vt:variant>
      <vt:variant>
        <vt:lpwstr>https://nceo.umn.edu/docs/OnlinePubs/Tool12_Disproportionality.pdf</vt:lpwstr>
      </vt:variant>
      <vt:variant>
        <vt:lpwstr/>
      </vt:variant>
      <vt:variant>
        <vt:i4>5636173</vt:i4>
      </vt:variant>
      <vt:variant>
        <vt:i4>15</vt:i4>
      </vt:variant>
      <vt:variant>
        <vt:i4>0</vt:i4>
      </vt:variant>
      <vt:variant>
        <vt:i4>5</vt:i4>
      </vt:variant>
      <vt:variant>
        <vt:lpwstr>https://www.doe.mass.edu/mcas/accessibility/default.html</vt:lpwstr>
      </vt:variant>
      <vt:variant>
        <vt:lpwstr/>
      </vt:variant>
      <vt:variant>
        <vt:i4>196683</vt:i4>
      </vt:variant>
      <vt:variant>
        <vt:i4>12</vt:i4>
      </vt:variant>
      <vt:variant>
        <vt:i4>0</vt:i4>
      </vt:variant>
      <vt:variant>
        <vt:i4>5</vt:i4>
      </vt:variant>
      <vt:variant>
        <vt:lpwstr>https://www.doe.mass.edu/mcas/participation.html</vt:lpwstr>
      </vt:variant>
      <vt:variant>
        <vt:lpwstr/>
      </vt:variant>
      <vt:variant>
        <vt:i4>3473465</vt:i4>
      </vt:variant>
      <vt:variant>
        <vt:i4>9</vt:i4>
      </vt:variant>
      <vt:variant>
        <vt:i4>0</vt:i4>
      </vt:variant>
      <vt:variant>
        <vt:i4>5</vt:i4>
      </vt:variant>
      <vt:variant>
        <vt:lpwstr>https://www.doe.mass.edu/mcas/alt/default.html</vt:lpwstr>
      </vt:variant>
      <vt:variant>
        <vt:lpwstr/>
      </vt:variant>
      <vt:variant>
        <vt:i4>4980805</vt:i4>
      </vt:variant>
      <vt:variant>
        <vt:i4>6</vt:i4>
      </vt:variant>
      <vt:variant>
        <vt:i4>0</vt:i4>
      </vt:variant>
      <vt:variant>
        <vt:i4>5</vt:i4>
      </vt:variant>
      <vt:variant>
        <vt:lpwstr>https://www.doe.mass.edu/mcas/alt/essa/participation-tool.pdf</vt:lpwstr>
      </vt:variant>
      <vt:variant>
        <vt:lpwstr/>
      </vt:variant>
      <vt:variant>
        <vt:i4>7929897</vt:i4>
      </vt:variant>
      <vt:variant>
        <vt:i4>3</vt:i4>
      </vt:variant>
      <vt:variant>
        <vt:i4>0</vt:i4>
      </vt:variant>
      <vt:variant>
        <vt:i4>5</vt:i4>
      </vt:variant>
      <vt:variant>
        <vt:lpwstr>https://www.doe.mass.edu/mcas/alt/essa/</vt:lpwstr>
      </vt:variant>
      <vt:variant>
        <vt:lpwstr/>
      </vt:variant>
      <vt:variant>
        <vt:i4>917582</vt:i4>
      </vt:variant>
      <vt:variant>
        <vt:i4>0</vt:i4>
      </vt:variant>
      <vt:variant>
        <vt:i4>0</vt:i4>
      </vt:variant>
      <vt:variant>
        <vt:i4>5</vt:i4>
      </vt:variant>
      <vt:variant>
        <vt:lpwstr>https://www.gpo.gov/fdsys/pkg/BILLS-114s1177enr/pdf/BILLS-114s1177enr.pdf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Intent for One Percent Waiver 2025-26</dc:title>
  <dc:subject/>
  <dc:creator>DESE</dc:creator>
  <cp:keywords/>
  <dc:description/>
  <cp:lastModifiedBy>Zou, Dong (EOE)</cp:lastModifiedBy>
  <cp:revision>4</cp:revision>
  <dcterms:created xsi:type="dcterms:W3CDTF">2025-11-25T21:32:00Z</dcterms:created>
  <dcterms:modified xsi:type="dcterms:W3CDTF">2025-11-28T20:22:00Z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28 2025 12:00AM</vt:lpwstr>
  </property>
</Properties>
</file>