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DD775" w14:textId="77777777" w:rsidR="005F763E" w:rsidRPr="00535C63" w:rsidRDefault="008D7C7E" w:rsidP="005F763E">
      <w:pPr>
        <w:spacing w:after="120" w:line="276" w:lineRule="auto"/>
        <w:rPr>
          <w:rStyle w:val="Strong"/>
          <w:b w:val="0"/>
          <w:sz w:val="36"/>
        </w:rPr>
      </w:pPr>
      <w:r w:rsidRPr="00535C63">
        <w:rPr>
          <w:rStyle w:val="Strong"/>
          <w:sz w:val="36"/>
        </w:rPr>
        <w:t>“</w:t>
      </w:r>
      <w:r w:rsidR="009D3F19" w:rsidRPr="00535C63">
        <w:rPr>
          <w:rStyle w:val="Strong"/>
          <w:sz w:val="36"/>
        </w:rPr>
        <w:t>Legacy</w:t>
      </w:r>
      <w:r w:rsidRPr="00535C63">
        <w:rPr>
          <w:rStyle w:val="Strong"/>
          <w:sz w:val="36"/>
        </w:rPr>
        <w:t>”</w:t>
      </w:r>
      <w:r w:rsidR="009D3F19" w:rsidRPr="00535C63">
        <w:rPr>
          <w:rStyle w:val="Strong"/>
          <w:sz w:val="36"/>
        </w:rPr>
        <w:t xml:space="preserve"> </w:t>
      </w:r>
      <w:r w:rsidR="00535C63" w:rsidRPr="00535C63">
        <w:rPr>
          <w:rStyle w:val="Strong"/>
          <w:sz w:val="36"/>
        </w:rPr>
        <w:t xml:space="preserve">Competency Portfolio </w:t>
      </w:r>
      <w:r w:rsidR="00E1798A">
        <w:rPr>
          <w:rStyle w:val="Strong"/>
          <w:sz w:val="36"/>
        </w:rPr>
        <w:t>Requirements</w:t>
      </w:r>
    </w:p>
    <w:p w14:paraId="392F7780" w14:textId="6BB75526" w:rsidR="00535C63" w:rsidRPr="009C7773" w:rsidRDefault="00535C63" w:rsidP="005F763E">
      <w:pPr>
        <w:pStyle w:val="Header"/>
      </w:pPr>
      <w:r w:rsidRPr="009C7773">
        <w:t xml:space="preserve">These requirements may be used </w:t>
      </w:r>
      <w:r w:rsidRPr="009C7773">
        <w:rPr>
          <w:u w:val="single"/>
        </w:rPr>
        <w:t>only</w:t>
      </w:r>
      <w:r w:rsidR="009C7773" w:rsidRPr="009C7773">
        <w:t xml:space="preserve"> for competency portfolios submit</w:t>
      </w:r>
      <w:r w:rsidRPr="009C7773">
        <w:t xml:space="preserve">ted prior to the 2018–2019 school year and </w:t>
      </w:r>
      <w:r w:rsidRPr="009C7773">
        <w:rPr>
          <w:b/>
        </w:rPr>
        <w:t>resubmitted in spring 20</w:t>
      </w:r>
      <w:r w:rsidR="009C51BE">
        <w:rPr>
          <w:b/>
        </w:rPr>
        <w:t>23</w:t>
      </w:r>
      <w:r w:rsidRPr="009C7773">
        <w:t>.</w:t>
      </w:r>
    </w:p>
    <w:p w14:paraId="6D0834BA" w14:textId="77777777" w:rsidR="00535C63" w:rsidRDefault="00535C63" w:rsidP="005F763E">
      <w:pPr>
        <w:pStyle w:val="Header"/>
        <w:rPr>
          <w:b/>
        </w:rPr>
      </w:pPr>
    </w:p>
    <w:p w14:paraId="6EDBAB7E" w14:textId="77777777" w:rsidR="005F763E" w:rsidRDefault="005F763E" w:rsidP="005F763E">
      <w:pPr>
        <w:rPr>
          <w:szCs w:val="24"/>
        </w:rPr>
      </w:pPr>
      <w:r>
        <w:rPr>
          <w:b/>
        </w:rPr>
        <w:t>HIGH SCHOOL SCIENCE AND TECHNOLOGY/ENGINEERING</w:t>
      </w:r>
      <w:r>
        <w:t xml:space="preserve">–Portfolios submitted for the CD in STE must reflect the </w:t>
      </w:r>
      <w:r>
        <w:rPr>
          <w:i/>
        </w:rPr>
        <w:t xml:space="preserve">Massachusetts </w:t>
      </w:r>
      <w:r>
        <w:rPr>
          <w:i/>
          <w:iCs/>
        </w:rPr>
        <w:t>Scienc</w:t>
      </w:r>
      <w:r w:rsidRPr="00C33392">
        <w:rPr>
          <w:i/>
          <w:iCs/>
          <w:szCs w:val="24"/>
        </w:rPr>
        <w:t xml:space="preserve">e and Technology/Engineering </w:t>
      </w:r>
      <w:r w:rsidRPr="00C33392">
        <w:rPr>
          <w:i/>
          <w:szCs w:val="24"/>
        </w:rPr>
        <w:t xml:space="preserve">High School Standards </w:t>
      </w:r>
      <w:r w:rsidRPr="00C33392">
        <w:rPr>
          <w:szCs w:val="24"/>
        </w:rPr>
        <w:t>(January 2006).</w:t>
      </w:r>
    </w:p>
    <w:p w14:paraId="7C4EFE93" w14:textId="77777777" w:rsidR="005F763E" w:rsidRPr="000B0621" w:rsidRDefault="005F763E" w:rsidP="005F763E">
      <w:pPr>
        <w:tabs>
          <w:tab w:val="left" w:pos="3642"/>
        </w:tabs>
        <w:rPr>
          <w:b/>
        </w:rPr>
      </w:pPr>
      <w:r>
        <w:rPr>
          <w:b/>
        </w:rPr>
        <w:tab/>
      </w:r>
    </w:p>
    <w:p w14:paraId="7D894CB4" w14:textId="77777777" w:rsidR="005F763E" w:rsidRDefault="006F3475" w:rsidP="005F763E">
      <w:pPr>
        <w:pStyle w:val="NormalWeb"/>
        <w:spacing w:before="0" w:beforeAutospacing="0" w:after="0" w:afterAutospacing="0"/>
        <w:ind w:right="-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Portfolios may be submitted/resubmitted beginning in grade 9,</w:t>
      </w:r>
      <w:r w:rsidR="005F763E">
        <w:rPr>
          <w:rFonts w:ascii="Times New Roman" w:hAnsi="Times New Roman" w:cs="Times New Roman"/>
        </w:rPr>
        <w:t xml:space="preserve"> and must be based on </w:t>
      </w:r>
      <w:r w:rsidR="005F763E">
        <w:rPr>
          <w:rFonts w:ascii="Times New Roman" w:hAnsi="Times New Roman" w:cs="Times New Roman"/>
          <w:b/>
          <w:bCs/>
        </w:rPr>
        <w:t xml:space="preserve">one </w:t>
      </w:r>
      <w:r w:rsidR="005F763E" w:rsidRPr="00986D51">
        <w:rPr>
          <w:rFonts w:ascii="Times New Roman" w:hAnsi="Times New Roman" w:cs="Times New Roman"/>
          <w:bCs/>
        </w:rPr>
        <w:t>of the following discipline</w:t>
      </w:r>
      <w:r w:rsidR="005F763E">
        <w:rPr>
          <w:rFonts w:ascii="Times New Roman" w:hAnsi="Times New Roman" w:cs="Times New Roman"/>
          <w:bCs/>
        </w:rPr>
        <w:t>s</w:t>
      </w:r>
      <w:r w:rsidR="005F763E">
        <w:rPr>
          <w:rFonts w:ascii="Times New Roman" w:hAnsi="Times New Roman" w:cs="Times New Roman"/>
        </w:rPr>
        <w:t>:</w:t>
      </w:r>
    </w:p>
    <w:p w14:paraId="1750869C" w14:textId="77777777" w:rsidR="005F763E" w:rsidRDefault="005F763E" w:rsidP="005F763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Biology</w:t>
      </w:r>
    </w:p>
    <w:p w14:paraId="0748D3D6" w14:textId="77777777" w:rsidR="005F763E" w:rsidRDefault="005F763E" w:rsidP="005F763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Chemistry</w:t>
      </w:r>
    </w:p>
    <w:p w14:paraId="0FF35EF5" w14:textId="77777777" w:rsidR="005F763E" w:rsidRDefault="005F763E" w:rsidP="005F763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Introductory Physics</w:t>
      </w:r>
    </w:p>
    <w:p w14:paraId="068EA8E9" w14:textId="77777777" w:rsidR="005F763E" w:rsidRDefault="005F763E" w:rsidP="005F763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Technology/Engineering</w:t>
      </w:r>
    </w:p>
    <w:p w14:paraId="29F2A632" w14:textId="77777777" w:rsidR="005F763E" w:rsidRPr="00F11D15" w:rsidRDefault="005F763E" w:rsidP="005F763E">
      <w:pPr>
        <w:rPr>
          <w:sz w:val="16"/>
        </w:rPr>
      </w:pPr>
    </w:p>
    <w:p w14:paraId="5CDEA4CE" w14:textId="77777777" w:rsidR="005F763E" w:rsidRDefault="005F763E" w:rsidP="005F763E">
      <w:pPr>
        <w:rPr>
          <w:szCs w:val="24"/>
        </w:rPr>
      </w:pPr>
      <w:r>
        <w:t xml:space="preserve">In order to be considered for the CD, a high </w:t>
      </w:r>
      <w:r w:rsidRPr="0025194A">
        <w:t>school</w:t>
      </w:r>
      <w:r w:rsidRPr="0025194A">
        <w:rPr>
          <w:b/>
        </w:rPr>
        <w:t xml:space="preserve"> </w:t>
      </w:r>
      <w:r w:rsidRPr="00535C63">
        <w:rPr>
          <w:rStyle w:val="bold1"/>
          <w:b w:val="0"/>
        </w:rPr>
        <w:t xml:space="preserve">STE </w:t>
      </w:r>
      <w:r>
        <w:t xml:space="preserve">portfolio must include evidence that a student has addressed and demonstrated knowledge and skills in a total of </w:t>
      </w:r>
      <w:r>
        <w:rPr>
          <w:b/>
        </w:rPr>
        <w:t>at least</w:t>
      </w:r>
      <w:r>
        <w:t xml:space="preserve"> </w:t>
      </w:r>
      <w:r>
        <w:rPr>
          <w:b/>
          <w:bCs/>
        </w:rPr>
        <w:t>ten standards</w:t>
      </w:r>
      <w:r>
        <w:t xml:space="preserve"> </w:t>
      </w:r>
      <w:r>
        <w:rPr>
          <w:b/>
        </w:rPr>
        <w:t>in the selected discipline</w:t>
      </w:r>
      <w:r>
        <w:t xml:space="preserve"> </w:t>
      </w:r>
      <w:r w:rsidRPr="00535C63">
        <w:rPr>
          <w:b/>
        </w:rPr>
        <w:t>(</w:t>
      </w:r>
      <w:r w:rsidRPr="00535C63">
        <w:rPr>
          <w:rStyle w:val="bold1"/>
          <w:b w:val="0"/>
        </w:rPr>
        <w:t xml:space="preserve">with evidence of at least </w:t>
      </w:r>
      <w:r w:rsidRPr="00535C63">
        <w:rPr>
          <w:rStyle w:val="bold1"/>
          <w:b w:val="0"/>
          <w:i/>
        </w:rPr>
        <w:t xml:space="preserve">one standard </w:t>
      </w:r>
      <w:r w:rsidRPr="00535C63">
        <w:rPr>
          <w:rStyle w:val="bold1"/>
          <w:b w:val="0"/>
        </w:rPr>
        <w:t>addressed in each topic).</w:t>
      </w:r>
      <w:r>
        <w:t xml:space="preserve"> </w:t>
      </w:r>
      <w:r w:rsidRPr="00A27285">
        <w:t xml:space="preserve">Portfolios must reflect the </w:t>
      </w:r>
      <w:r w:rsidRPr="00A27285">
        <w:rPr>
          <w:i/>
        </w:rPr>
        <w:t xml:space="preserve">Massachusetts </w:t>
      </w:r>
      <w:r w:rsidRPr="00A27285">
        <w:rPr>
          <w:i/>
          <w:iCs/>
        </w:rPr>
        <w:t xml:space="preserve">Science and Technology/Engineering </w:t>
      </w:r>
      <w:r w:rsidRPr="00A27285">
        <w:rPr>
          <w:i/>
        </w:rPr>
        <w:t xml:space="preserve">High School Standards </w:t>
      </w:r>
      <w:r w:rsidRPr="00A27285">
        <w:t>(January 2006)</w:t>
      </w:r>
      <w:r>
        <w:t xml:space="preserve"> and demonstrate work by the student at a level comparable with that of students who have passed the standard MCAS test in the discipline.</w:t>
      </w:r>
    </w:p>
    <w:p w14:paraId="6465481A" w14:textId="77777777" w:rsidR="005F763E" w:rsidRPr="00C9445B" w:rsidRDefault="005F763E" w:rsidP="005F763E">
      <w:pPr>
        <w:rPr>
          <w:sz w:val="16"/>
          <w:szCs w:val="24"/>
        </w:rPr>
      </w:pPr>
    </w:p>
    <w:p w14:paraId="1C8C0269" w14:textId="77777777" w:rsidR="005F763E" w:rsidRDefault="005F763E" w:rsidP="005F763E">
      <w:pPr>
        <w:rPr>
          <w:szCs w:val="24"/>
        </w:rPr>
      </w:pPr>
      <w:r w:rsidRPr="00C33392">
        <w:rPr>
          <w:szCs w:val="24"/>
        </w:rPr>
        <w:t>The portfolio must include the following information and materials:</w:t>
      </w:r>
    </w:p>
    <w:p w14:paraId="42453E60" w14:textId="77777777" w:rsidR="005F763E" w:rsidRPr="00535C63" w:rsidRDefault="005F763E" w:rsidP="005F763E">
      <w:pPr>
        <w:numPr>
          <w:ilvl w:val="0"/>
          <w:numId w:val="5"/>
        </w:numPr>
        <w:rPr>
          <w:rStyle w:val="bold1"/>
          <w:b w:val="0"/>
          <w:bCs w:val="0"/>
          <w:i/>
          <w:sz w:val="22"/>
          <w:szCs w:val="24"/>
        </w:rPr>
      </w:pPr>
      <w:r w:rsidRPr="003F041D">
        <w:rPr>
          <w:szCs w:val="24"/>
        </w:rPr>
        <w:t xml:space="preserve">work samples </w:t>
      </w:r>
      <w:r w:rsidRPr="00535C63">
        <w:rPr>
          <w:szCs w:val="24"/>
        </w:rPr>
        <w:t>created</w:t>
      </w:r>
      <w:r w:rsidRPr="00535C63">
        <w:rPr>
          <w:i/>
          <w:szCs w:val="24"/>
        </w:rPr>
        <w:t xml:space="preserve"> </w:t>
      </w:r>
      <w:r w:rsidRPr="00535C63">
        <w:rPr>
          <w:rStyle w:val="Emphasis"/>
          <w:b w:val="0"/>
          <w:i w:val="0"/>
          <w:szCs w:val="24"/>
        </w:rPr>
        <w:t>by the student that demonstrate</w:t>
      </w:r>
      <w:r w:rsidRPr="00535C63">
        <w:rPr>
          <w:rStyle w:val="Emphasis"/>
          <w:i w:val="0"/>
          <w:szCs w:val="24"/>
        </w:rPr>
        <w:t xml:space="preserve"> all aspects </w:t>
      </w:r>
      <w:r w:rsidRPr="00535C63">
        <w:rPr>
          <w:rStyle w:val="Emphasis"/>
          <w:b w:val="0"/>
          <w:i w:val="0"/>
          <w:szCs w:val="24"/>
        </w:rPr>
        <w:t>of standards selected for the discipline and topic</w:t>
      </w:r>
    </w:p>
    <w:p w14:paraId="7576C69B" w14:textId="77777777" w:rsidR="005F763E" w:rsidRPr="00535C63" w:rsidRDefault="005F763E" w:rsidP="005F763E">
      <w:pPr>
        <w:numPr>
          <w:ilvl w:val="0"/>
          <w:numId w:val="5"/>
        </w:numPr>
        <w:rPr>
          <w:rStyle w:val="bold1"/>
          <w:b w:val="0"/>
          <w:bCs w:val="0"/>
          <w:sz w:val="22"/>
          <w:szCs w:val="24"/>
        </w:rPr>
      </w:pPr>
      <w:r w:rsidRPr="00535C63">
        <w:rPr>
          <w:rStyle w:val="bold1"/>
          <w:b w:val="0"/>
          <w:szCs w:val="24"/>
        </w:rPr>
        <w:t xml:space="preserve">a completed </w:t>
      </w:r>
      <w:r w:rsidRPr="00577BDB">
        <w:rPr>
          <w:b/>
        </w:rPr>
        <w:t xml:space="preserve">High School </w:t>
      </w:r>
      <w:r w:rsidR="00535FED" w:rsidRPr="00577BDB">
        <w:rPr>
          <w:b/>
        </w:rPr>
        <w:t xml:space="preserve">STE </w:t>
      </w:r>
      <w:r w:rsidRPr="00577BDB">
        <w:rPr>
          <w:b/>
        </w:rPr>
        <w:t>Competency Portfolio Work Description</w:t>
      </w:r>
      <w:r w:rsidRPr="00535C63">
        <w:rPr>
          <w:rStyle w:val="Emphasis"/>
          <w:b w:val="0"/>
        </w:rPr>
        <w:t xml:space="preserve"> </w:t>
      </w:r>
      <w:r w:rsidRPr="00535C63">
        <w:rPr>
          <w:rStyle w:val="bold1"/>
          <w:b w:val="0"/>
          <w:szCs w:val="24"/>
        </w:rPr>
        <w:t xml:space="preserve">attached to each work sample (or collection of related work samples) produced for the portfolio </w:t>
      </w:r>
    </w:p>
    <w:p w14:paraId="68AE316D" w14:textId="77777777" w:rsidR="005F763E" w:rsidRPr="00A67725" w:rsidRDefault="005F763E" w:rsidP="005F763E">
      <w:pPr>
        <w:numPr>
          <w:ilvl w:val="0"/>
          <w:numId w:val="5"/>
        </w:numPr>
        <w:rPr>
          <w:rStyle w:val="Emphasis"/>
          <w:b w:val="0"/>
          <w:i w:val="0"/>
          <w:szCs w:val="24"/>
        </w:rPr>
      </w:pPr>
      <w:r w:rsidRPr="00A67725">
        <w:rPr>
          <w:rStyle w:val="Emphasis"/>
          <w:b w:val="0"/>
          <w:i w:val="0"/>
          <w:szCs w:val="24"/>
        </w:rPr>
        <w:t xml:space="preserve">a score (percent accurate) given by the teacher for each work sample. Work samples must be produced as independently as possible by the student, with </w:t>
      </w:r>
      <w:r w:rsidRPr="00A67725">
        <w:rPr>
          <w:szCs w:val="24"/>
        </w:rPr>
        <w:t>all corrections clearly marked. W</w:t>
      </w:r>
      <w:r w:rsidRPr="00A67725">
        <w:rPr>
          <w:rStyle w:val="Emphasis"/>
          <w:b w:val="0"/>
          <w:i w:val="0"/>
          <w:szCs w:val="24"/>
        </w:rPr>
        <w:t>ork samples may not be corrected by the teacher and submitted as the student’s own work.</w:t>
      </w:r>
    </w:p>
    <w:p w14:paraId="7DAB0C05" w14:textId="77777777" w:rsidR="005F763E" w:rsidRPr="00A67725" w:rsidRDefault="005F763E" w:rsidP="005F763E">
      <w:pPr>
        <w:numPr>
          <w:ilvl w:val="0"/>
          <w:numId w:val="5"/>
        </w:numPr>
        <w:rPr>
          <w:rStyle w:val="Emphasis"/>
          <w:b w:val="0"/>
          <w:i w:val="0"/>
          <w:szCs w:val="24"/>
        </w:rPr>
      </w:pPr>
      <w:r w:rsidRPr="00A67725">
        <w:rPr>
          <w:rStyle w:val="Emphasis"/>
          <w:b w:val="0"/>
          <w:i w:val="0"/>
          <w:szCs w:val="24"/>
        </w:rPr>
        <w:t>written evidence of the student’s thinking and problem-solving indicating the process used to solve each problem (i.e., show all student work)</w:t>
      </w:r>
    </w:p>
    <w:p w14:paraId="25F90B76" w14:textId="77777777" w:rsidR="005F763E" w:rsidRDefault="005F763E" w:rsidP="005F763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Cs w:val="24"/>
        </w:rPr>
      </w:pPr>
      <w:r w:rsidRPr="001C1751">
        <w:rPr>
          <w:rFonts w:ascii="Times New Roman" w:hAnsi="Times New Roman" w:cs="Times New Roman"/>
          <w:szCs w:val="24"/>
        </w:rPr>
        <w:t xml:space="preserve">a clear indication of the </w:t>
      </w:r>
      <w:r w:rsidRPr="0025692F">
        <w:rPr>
          <w:rFonts w:ascii="Times New Roman" w:hAnsi="Times New Roman" w:cs="Times New Roman"/>
          <w:szCs w:val="24"/>
        </w:rPr>
        <w:t>type(s) and frequency of assistance</w:t>
      </w:r>
      <w:r w:rsidRPr="001C1751">
        <w:rPr>
          <w:rFonts w:ascii="Times New Roman" w:hAnsi="Times New Roman" w:cs="Times New Roman"/>
          <w:i/>
          <w:szCs w:val="24"/>
        </w:rPr>
        <w:t xml:space="preserve"> </w:t>
      </w:r>
      <w:r w:rsidRPr="001C1751">
        <w:rPr>
          <w:rFonts w:ascii="Times New Roman" w:hAnsi="Times New Roman" w:cs="Times New Roman"/>
          <w:szCs w:val="24"/>
        </w:rPr>
        <w:t xml:space="preserve">provided to the student by the teacher (i.e., percent independence and any accommodations used by the student), either written directly on each piece or described on the </w:t>
      </w:r>
      <w:r w:rsidRPr="000B0621">
        <w:rPr>
          <w:rFonts w:ascii="Times New Roman" w:hAnsi="Times New Roman" w:cs="Times New Roman"/>
          <w:szCs w:val="24"/>
        </w:rPr>
        <w:t>High School Competency Portfolio</w:t>
      </w:r>
      <w:r>
        <w:rPr>
          <w:rFonts w:ascii="Times New Roman" w:hAnsi="Times New Roman" w:cs="Times New Roman"/>
          <w:szCs w:val="24"/>
        </w:rPr>
        <w:t xml:space="preserve"> Work Description</w:t>
      </w:r>
    </w:p>
    <w:p w14:paraId="5E397A38" w14:textId="77777777" w:rsidR="005F763E" w:rsidRDefault="005F763E" w:rsidP="005F763E">
      <w:pPr>
        <w:pStyle w:val="NormalWeb"/>
        <w:numPr>
          <w:ilvl w:val="0"/>
          <w:numId w:val="5"/>
        </w:numPr>
        <w:spacing w:before="0" w:beforeAutospacing="0" w:after="0" w:afterAutospacing="0"/>
        <w:rPr>
          <w:rStyle w:val="bold1"/>
          <w:rFonts w:ascii="Times New Roman" w:hAnsi="Times New Roman"/>
          <w:b w:val="0"/>
          <w:bCs w:val="0"/>
          <w:sz w:val="22"/>
          <w:szCs w:val="24"/>
        </w:rPr>
      </w:pPr>
      <w:r>
        <w:rPr>
          <w:rFonts w:ascii="Times New Roman" w:hAnsi="Times New Roman" w:cs="Times New Roman"/>
        </w:rPr>
        <w:t>s</w:t>
      </w:r>
      <w:r w:rsidRPr="0025692F">
        <w:rPr>
          <w:rFonts w:ascii="Times New Roman" w:hAnsi="Times New Roman" w:cs="Times New Roman"/>
        </w:rPr>
        <w:t>ubmission of multiple-choice, matching, or fill-in-the-blank worksheets is strongly discouraged</w:t>
      </w:r>
      <w:r>
        <w:rPr>
          <w:rFonts w:ascii="Times New Roman" w:hAnsi="Times New Roman" w:cs="Times New Roman"/>
        </w:rPr>
        <w:t>.</w:t>
      </w:r>
    </w:p>
    <w:p w14:paraId="5E1293B4" w14:textId="77777777" w:rsidR="005F763E" w:rsidRPr="00F11D15" w:rsidRDefault="005F763E" w:rsidP="005F763E">
      <w:pPr>
        <w:rPr>
          <w:rStyle w:val="bold1"/>
          <w:b w:val="0"/>
          <w:sz w:val="16"/>
        </w:rPr>
      </w:pPr>
    </w:p>
    <w:p w14:paraId="09B946AC" w14:textId="77777777" w:rsidR="005F763E" w:rsidRPr="00A27285" w:rsidRDefault="005F763E" w:rsidP="005F763E">
      <w:pPr>
        <w:spacing w:after="120"/>
        <w:rPr>
          <w:rStyle w:val="bold1"/>
          <w:b w:val="0"/>
          <w:bCs w:val="0"/>
        </w:rPr>
      </w:pPr>
      <w:r w:rsidRPr="000B0621">
        <w:rPr>
          <w:rStyle w:val="bold1"/>
        </w:rPr>
        <w:t>Topics in each STE discipline are listed in the following tables. In the discipline</w:t>
      </w:r>
      <w:r>
        <w:rPr>
          <w:rStyle w:val="bold1"/>
        </w:rPr>
        <w:t xml:space="preserve"> selected for the portfolio</w:t>
      </w:r>
      <w:r w:rsidRPr="000B0621">
        <w:rPr>
          <w:rStyle w:val="bold1"/>
        </w:rPr>
        <w:t xml:space="preserve">, </w:t>
      </w:r>
      <w:r w:rsidRPr="000B0621">
        <w:rPr>
          <w:rStyle w:val="bold1"/>
          <w:i/>
        </w:rPr>
        <w:t xml:space="preserve">all </w:t>
      </w:r>
      <w:r w:rsidRPr="000B0621">
        <w:rPr>
          <w:rStyle w:val="bold1"/>
        </w:rPr>
        <w:t xml:space="preserve">topics must be addressed, with evidence of at least </w:t>
      </w:r>
      <w:r w:rsidRPr="000B0621">
        <w:rPr>
          <w:rStyle w:val="bold1"/>
          <w:i/>
        </w:rPr>
        <w:t>one standard</w:t>
      </w:r>
      <w:r>
        <w:rPr>
          <w:rStyle w:val="bold1"/>
          <w:i/>
        </w:rPr>
        <w:t xml:space="preserve"> </w:t>
      </w:r>
      <w:r w:rsidRPr="005927E5">
        <w:rPr>
          <w:rStyle w:val="bold1"/>
        </w:rPr>
        <w:t>in</w:t>
      </w:r>
      <w:r w:rsidRPr="000B0621">
        <w:rPr>
          <w:rStyle w:val="bold1"/>
        </w:rPr>
        <w:t xml:space="preserve"> each topic, and a total of </w:t>
      </w:r>
      <w:r w:rsidRPr="000B0621">
        <w:rPr>
          <w:rStyle w:val="bold1"/>
          <w:i/>
        </w:rPr>
        <w:t xml:space="preserve">ten standards </w:t>
      </w:r>
      <w:r w:rsidRPr="000B0621">
        <w:rPr>
          <w:rStyle w:val="bold1"/>
        </w:rPr>
        <w:t>in all.</w:t>
      </w: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0"/>
        <w:gridCol w:w="375"/>
        <w:gridCol w:w="4812"/>
      </w:tblGrid>
      <w:tr w:rsidR="005F763E" w:rsidRPr="00B10E61" w14:paraId="50263D1E" w14:textId="77777777" w:rsidTr="00ED4989">
        <w:trPr>
          <w:cantSplit/>
          <w:trHeight w:val="271"/>
        </w:trPr>
        <w:tc>
          <w:tcPr>
            <w:tcW w:w="4330" w:type="dxa"/>
            <w:shd w:val="clear" w:color="auto" w:fill="E0E0E0"/>
            <w:vAlign w:val="center"/>
          </w:tcPr>
          <w:p w14:paraId="23D8E5A4" w14:textId="77777777" w:rsidR="005F763E" w:rsidRPr="00C33392" w:rsidRDefault="005F763E" w:rsidP="003D2BF6">
            <w:pPr>
              <w:jc w:val="center"/>
              <w:rPr>
                <w:rStyle w:val="bold1"/>
                <w:szCs w:val="24"/>
              </w:rPr>
            </w:pPr>
            <w:r w:rsidRPr="00C33392">
              <w:rPr>
                <w:rStyle w:val="bold1"/>
                <w:szCs w:val="24"/>
              </w:rPr>
              <w:t>BIOLOGY</w:t>
            </w:r>
          </w:p>
        </w:tc>
        <w:tc>
          <w:tcPr>
            <w:tcW w:w="375" w:type="dxa"/>
            <w:vMerge w:val="restart"/>
            <w:tcBorders>
              <w:top w:val="nil"/>
              <w:bottom w:val="nil"/>
            </w:tcBorders>
          </w:tcPr>
          <w:p w14:paraId="52EE7E0C" w14:textId="77777777" w:rsidR="005F763E" w:rsidRPr="00C33392" w:rsidRDefault="005F763E" w:rsidP="003D2BF6">
            <w:pPr>
              <w:spacing w:before="100" w:beforeAutospacing="1" w:after="100" w:afterAutospacing="1"/>
              <w:jc w:val="center"/>
              <w:rPr>
                <w:rStyle w:val="bold1"/>
                <w:szCs w:val="24"/>
              </w:rPr>
            </w:pPr>
          </w:p>
        </w:tc>
        <w:tc>
          <w:tcPr>
            <w:tcW w:w="4812" w:type="dxa"/>
            <w:shd w:val="clear" w:color="auto" w:fill="E0E0E0"/>
            <w:vAlign w:val="center"/>
          </w:tcPr>
          <w:p w14:paraId="2266786A" w14:textId="77777777" w:rsidR="005F763E" w:rsidRPr="00C33392" w:rsidRDefault="005F763E" w:rsidP="003D2BF6">
            <w:pPr>
              <w:pStyle w:val="Heading6"/>
              <w:rPr>
                <w:rStyle w:val="bold1"/>
                <w:i w:val="0"/>
                <w:iCs/>
                <w:sz w:val="24"/>
                <w:szCs w:val="24"/>
              </w:rPr>
            </w:pPr>
            <w:r w:rsidRPr="00C33392">
              <w:rPr>
                <w:rStyle w:val="bold1"/>
                <w:i w:val="0"/>
                <w:iCs/>
                <w:sz w:val="24"/>
                <w:szCs w:val="24"/>
              </w:rPr>
              <w:t>INTRODUCTORY PHYSICS</w:t>
            </w:r>
          </w:p>
        </w:tc>
      </w:tr>
      <w:tr w:rsidR="005F763E" w:rsidRPr="00B10E61" w14:paraId="046A2DF9" w14:textId="77777777" w:rsidTr="00ED4989">
        <w:trPr>
          <w:cantSplit/>
          <w:trHeight w:val="251"/>
        </w:trPr>
        <w:tc>
          <w:tcPr>
            <w:tcW w:w="4330" w:type="dxa"/>
            <w:vAlign w:val="center"/>
          </w:tcPr>
          <w:p w14:paraId="66039418" w14:textId="77777777" w:rsidR="005F763E" w:rsidRPr="00C33392" w:rsidRDefault="005F763E" w:rsidP="003D2BF6">
            <w:pPr>
              <w:rPr>
                <w:rStyle w:val="bold1"/>
                <w:szCs w:val="22"/>
              </w:rPr>
            </w:pPr>
            <w:r w:rsidRPr="00C33392">
              <w:rPr>
                <w:rStyle w:val="bold1"/>
                <w:sz w:val="22"/>
                <w:szCs w:val="22"/>
              </w:rPr>
              <w:t>Topics:</w:t>
            </w:r>
          </w:p>
        </w:tc>
        <w:tc>
          <w:tcPr>
            <w:tcW w:w="375" w:type="dxa"/>
            <w:vMerge/>
            <w:tcBorders>
              <w:bottom w:val="nil"/>
            </w:tcBorders>
            <w:vAlign w:val="center"/>
          </w:tcPr>
          <w:p w14:paraId="325541A6" w14:textId="77777777" w:rsidR="005F763E" w:rsidRPr="00C33392" w:rsidRDefault="005F763E" w:rsidP="003D2BF6">
            <w:pPr>
              <w:jc w:val="center"/>
              <w:rPr>
                <w:rStyle w:val="bold1"/>
                <w:szCs w:val="22"/>
              </w:rPr>
            </w:pPr>
          </w:p>
        </w:tc>
        <w:tc>
          <w:tcPr>
            <w:tcW w:w="4812" w:type="dxa"/>
            <w:vAlign w:val="center"/>
          </w:tcPr>
          <w:p w14:paraId="0BC44A7C" w14:textId="77777777" w:rsidR="005F763E" w:rsidRPr="00C33392" w:rsidRDefault="005F763E" w:rsidP="003D2BF6">
            <w:pPr>
              <w:rPr>
                <w:rStyle w:val="bold1"/>
                <w:szCs w:val="22"/>
              </w:rPr>
            </w:pPr>
            <w:r w:rsidRPr="00C33392">
              <w:rPr>
                <w:rStyle w:val="bold1"/>
                <w:sz w:val="22"/>
                <w:szCs w:val="22"/>
              </w:rPr>
              <w:t>Topics:</w:t>
            </w:r>
          </w:p>
        </w:tc>
      </w:tr>
      <w:tr w:rsidR="005F763E" w:rsidRPr="00B10E61" w14:paraId="46C682F1" w14:textId="77777777" w:rsidTr="00ED4989">
        <w:trPr>
          <w:cantSplit/>
          <w:trHeight w:val="125"/>
        </w:trPr>
        <w:tc>
          <w:tcPr>
            <w:tcW w:w="4330" w:type="dxa"/>
            <w:vAlign w:val="center"/>
          </w:tcPr>
          <w:p w14:paraId="78726266" w14:textId="77777777" w:rsidR="005F763E" w:rsidRDefault="005F763E" w:rsidP="005F763E">
            <w:pPr>
              <w:numPr>
                <w:ilvl w:val="0"/>
                <w:numId w:val="8"/>
              </w:numPr>
              <w:tabs>
                <w:tab w:val="clear" w:pos="720"/>
                <w:tab w:val="num" w:pos="492"/>
              </w:tabs>
              <w:ind w:left="492"/>
              <w:rPr>
                <w:rStyle w:val="bold1"/>
                <w:b w:val="0"/>
                <w:bCs w:val="0"/>
                <w:szCs w:val="22"/>
              </w:rPr>
            </w:pPr>
            <w:r w:rsidRPr="00C33392">
              <w:rPr>
                <w:sz w:val="22"/>
                <w:szCs w:val="22"/>
              </w:rPr>
              <w:t>The Chemistry of Life</w:t>
            </w:r>
          </w:p>
        </w:tc>
        <w:tc>
          <w:tcPr>
            <w:tcW w:w="375" w:type="dxa"/>
            <w:vMerge/>
            <w:tcBorders>
              <w:bottom w:val="nil"/>
            </w:tcBorders>
          </w:tcPr>
          <w:p w14:paraId="5735E50E" w14:textId="77777777" w:rsidR="005F763E" w:rsidRPr="00C33392" w:rsidRDefault="005F763E" w:rsidP="003D2BF6">
            <w:pPr>
              <w:jc w:val="center"/>
              <w:rPr>
                <w:rStyle w:val="bold1"/>
                <w:b w:val="0"/>
                <w:bCs w:val="0"/>
                <w:szCs w:val="22"/>
              </w:rPr>
            </w:pPr>
          </w:p>
        </w:tc>
        <w:tc>
          <w:tcPr>
            <w:tcW w:w="4812" w:type="dxa"/>
            <w:vAlign w:val="center"/>
          </w:tcPr>
          <w:p w14:paraId="49A1299F" w14:textId="77777777" w:rsidR="005F763E" w:rsidRPr="00577BDB" w:rsidRDefault="005F763E" w:rsidP="005F763E">
            <w:pPr>
              <w:numPr>
                <w:ilvl w:val="0"/>
                <w:numId w:val="7"/>
              </w:numPr>
              <w:tabs>
                <w:tab w:val="clear" w:pos="702"/>
                <w:tab w:val="num" w:pos="507"/>
              </w:tabs>
              <w:ind w:left="507" w:hanging="342"/>
              <w:rPr>
                <w:rStyle w:val="bold1"/>
                <w:b w:val="0"/>
                <w:bCs w:val="0"/>
                <w:szCs w:val="22"/>
              </w:rPr>
            </w:pPr>
            <w:r w:rsidRPr="00577BDB">
              <w:rPr>
                <w:rStyle w:val="bold1"/>
                <w:b w:val="0"/>
                <w:sz w:val="22"/>
                <w:szCs w:val="22"/>
              </w:rPr>
              <w:t>Motion and Forces</w:t>
            </w:r>
          </w:p>
        </w:tc>
      </w:tr>
      <w:tr w:rsidR="005F763E" w:rsidRPr="00B10E61" w14:paraId="745E204D" w14:textId="77777777" w:rsidTr="00ED4989">
        <w:trPr>
          <w:cantSplit/>
          <w:trHeight w:val="80"/>
        </w:trPr>
        <w:tc>
          <w:tcPr>
            <w:tcW w:w="4330" w:type="dxa"/>
            <w:vAlign w:val="center"/>
          </w:tcPr>
          <w:p w14:paraId="489A2AA5" w14:textId="77777777" w:rsidR="005F763E" w:rsidRDefault="005F763E" w:rsidP="005F763E">
            <w:pPr>
              <w:numPr>
                <w:ilvl w:val="0"/>
                <w:numId w:val="8"/>
              </w:numPr>
              <w:tabs>
                <w:tab w:val="clear" w:pos="720"/>
                <w:tab w:val="num" w:pos="492"/>
              </w:tabs>
              <w:ind w:left="492"/>
              <w:rPr>
                <w:rStyle w:val="bold1"/>
                <w:b w:val="0"/>
                <w:bCs w:val="0"/>
                <w:szCs w:val="22"/>
              </w:rPr>
            </w:pPr>
            <w:r w:rsidRPr="00C33392">
              <w:rPr>
                <w:sz w:val="22"/>
                <w:szCs w:val="22"/>
              </w:rPr>
              <w:lastRenderedPageBreak/>
              <w:t>Cell Biology</w:t>
            </w:r>
          </w:p>
        </w:tc>
        <w:tc>
          <w:tcPr>
            <w:tcW w:w="375" w:type="dxa"/>
            <w:vMerge/>
            <w:tcBorders>
              <w:bottom w:val="nil"/>
            </w:tcBorders>
          </w:tcPr>
          <w:p w14:paraId="5D62E6A3" w14:textId="77777777" w:rsidR="005F763E" w:rsidRPr="00C33392" w:rsidRDefault="005F763E" w:rsidP="003D2BF6">
            <w:pPr>
              <w:jc w:val="center"/>
              <w:rPr>
                <w:rStyle w:val="bold1"/>
                <w:b w:val="0"/>
                <w:bCs w:val="0"/>
                <w:szCs w:val="22"/>
              </w:rPr>
            </w:pPr>
          </w:p>
        </w:tc>
        <w:tc>
          <w:tcPr>
            <w:tcW w:w="4812" w:type="dxa"/>
            <w:vAlign w:val="center"/>
          </w:tcPr>
          <w:p w14:paraId="3636EE3B" w14:textId="77777777" w:rsidR="005F763E" w:rsidRPr="00577BDB" w:rsidRDefault="005F763E" w:rsidP="005F763E">
            <w:pPr>
              <w:numPr>
                <w:ilvl w:val="0"/>
                <w:numId w:val="7"/>
              </w:numPr>
              <w:tabs>
                <w:tab w:val="clear" w:pos="702"/>
                <w:tab w:val="num" w:pos="507"/>
              </w:tabs>
              <w:ind w:left="507" w:hanging="342"/>
              <w:rPr>
                <w:rStyle w:val="bold1"/>
                <w:b w:val="0"/>
                <w:bCs w:val="0"/>
                <w:szCs w:val="22"/>
              </w:rPr>
            </w:pPr>
            <w:r w:rsidRPr="00577BDB">
              <w:rPr>
                <w:rStyle w:val="bold1"/>
                <w:b w:val="0"/>
                <w:sz w:val="22"/>
                <w:szCs w:val="22"/>
              </w:rPr>
              <w:t>Conservation of Energy and Momentum</w:t>
            </w:r>
          </w:p>
        </w:tc>
      </w:tr>
      <w:tr w:rsidR="005F763E" w:rsidRPr="00B10E61" w14:paraId="2497B56C" w14:textId="77777777" w:rsidTr="00ED4989">
        <w:trPr>
          <w:cantSplit/>
          <w:trHeight w:val="170"/>
        </w:trPr>
        <w:tc>
          <w:tcPr>
            <w:tcW w:w="4330" w:type="dxa"/>
            <w:vAlign w:val="center"/>
          </w:tcPr>
          <w:p w14:paraId="5A0A2621" w14:textId="77777777" w:rsidR="005F763E" w:rsidRDefault="005F763E" w:rsidP="005F763E">
            <w:pPr>
              <w:numPr>
                <w:ilvl w:val="0"/>
                <w:numId w:val="8"/>
              </w:numPr>
              <w:tabs>
                <w:tab w:val="clear" w:pos="720"/>
                <w:tab w:val="num" w:pos="492"/>
              </w:tabs>
              <w:ind w:left="492"/>
              <w:rPr>
                <w:rStyle w:val="bold1"/>
                <w:b w:val="0"/>
                <w:bCs w:val="0"/>
                <w:szCs w:val="22"/>
              </w:rPr>
            </w:pPr>
            <w:r w:rsidRPr="00C33392">
              <w:rPr>
                <w:sz w:val="22"/>
                <w:szCs w:val="22"/>
              </w:rPr>
              <w:t>Genetics</w:t>
            </w:r>
          </w:p>
        </w:tc>
        <w:tc>
          <w:tcPr>
            <w:tcW w:w="375" w:type="dxa"/>
            <w:vMerge/>
            <w:tcBorders>
              <w:bottom w:val="nil"/>
            </w:tcBorders>
          </w:tcPr>
          <w:p w14:paraId="52659914" w14:textId="77777777" w:rsidR="005F763E" w:rsidRPr="00C33392" w:rsidRDefault="005F763E" w:rsidP="003D2BF6">
            <w:pPr>
              <w:jc w:val="center"/>
              <w:rPr>
                <w:rStyle w:val="bold1"/>
                <w:b w:val="0"/>
                <w:bCs w:val="0"/>
                <w:szCs w:val="22"/>
              </w:rPr>
            </w:pPr>
          </w:p>
        </w:tc>
        <w:tc>
          <w:tcPr>
            <w:tcW w:w="4812" w:type="dxa"/>
            <w:vAlign w:val="center"/>
          </w:tcPr>
          <w:p w14:paraId="1EAE6CFC" w14:textId="77777777" w:rsidR="005F763E" w:rsidRPr="00577BDB" w:rsidRDefault="005F763E" w:rsidP="005F763E">
            <w:pPr>
              <w:numPr>
                <w:ilvl w:val="0"/>
                <w:numId w:val="7"/>
              </w:numPr>
              <w:tabs>
                <w:tab w:val="clear" w:pos="702"/>
                <w:tab w:val="num" w:pos="507"/>
              </w:tabs>
              <w:ind w:left="507" w:hanging="342"/>
              <w:rPr>
                <w:b/>
                <w:szCs w:val="22"/>
              </w:rPr>
            </w:pPr>
            <w:r w:rsidRPr="00577BDB">
              <w:rPr>
                <w:rStyle w:val="bold1"/>
                <w:b w:val="0"/>
                <w:sz w:val="22"/>
                <w:szCs w:val="22"/>
              </w:rPr>
              <w:t>Heat and Heat T</w:t>
            </w:r>
            <w:r w:rsidRPr="00577BDB">
              <w:rPr>
                <w:bCs/>
                <w:sz w:val="22"/>
                <w:szCs w:val="22"/>
              </w:rPr>
              <w:t>ransfer</w:t>
            </w:r>
          </w:p>
        </w:tc>
      </w:tr>
      <w:tr w:rsidR="005F763E" w:rsidRPr="00B10E61" w14:paraId="5112AC46" w14:textId="77777777" w:rsidTr="00ED4989">
        <w:trPr>
          <w:cantSplit/>
          <w:trHeight w:val="260"/>
        </w:trPr>
        <w:tc>
          <w:tcPr>
            <w:tcW w:w="4330" w:type="dxa"/>
            <w:vAlign w:val="center"/>
          </w:tcPr>
          <w:p w14:paraId="6B17BAB6" w14:textId="77777777" w:rsidR="005F763E" w:rsidRDefault="005F763E" w:rsidP="005F763E">
            <w:pPr>
              <w:numPr>
                <w:ilvl w:val="0"/>
                <w:numId w:val="8"/>
              </w:numPr>
              <w:tabs>
                <w:tab w:val="clear" w:pos="720"/>
                <w:tab w:val="num" w:pos="492"/>
              </w:tabs>
              <w:ind w:left="492"/>
              <w:rPr>
                <w:rStyle w:val="bold1"/>
                <w:b w:val="0"/>
                <w:bCs w:val="0"/>
                <w:szCs w:val="22"/>
              </w:rPr>
            </w:pPr>
            <w:r w:rsidRPr="00C33392">
              <w:rPr>
                <w:sz w:val="22"/>
                <w:szCs w:val="22"/>
              </w:rPr>
              <w:t>Anatomy and Physiology</w:t>
            </w:r>
          </w:p>
        </w:tc>
        <w:tc>
          <w:tcPr>
            <w:tcW w:w="375" w:type="dxa"/>
            <w:vMerge/>
            <w:tcBorders>
              <w:bottom w:val="nil"/>
            </w:tcBorders>
          </w:tcPr>
          <w:p w14:paraId="0862C717" w14:textId="77777777" w:rsidR="005F763E" w:rsidRPr="00C33392" w:rsidRDefault="005F763E" w:rsidP="003D2BF6">
            <w:pPr>
              <w:jc w:val="center"/>
              <w:rPr>
                <w:rStyle w:val="bold1"/>
                <w:b w:val="0"/>
                <w:bCs w:val="0"/>
                <w:szCs w:val="22"/>
              </w:rPr>
            </w:pPr>
          </w:p>
        </w:tc>
        <w:tc>
          <w:tcPr>
            <w:tcW w:w="4812" w:type="dxa"/>
            <w:vAlign w:val="center"/>
          </w:tcPr>
          <w:p w14:paraId="507C7148" w14:textId="77777777" w:rsidR="005F763E" w:rsidRDefault="005F763E" w:rsidP="005F763E">
            <w:pPr>
              <w:numPr>
                <w:ilvl w:val="0"/>
                <w:numId w:val="7"/>
              </w:numPr>
              <w:tabs>
                <w:tab w:val="clear" w:pos="702"/>
                <w:tab w:val="num" w:pos="507"/>
              </w:tabs>
              <w:ind w:left="507" w:hanging="342"/>
              <w:rPr>
                <w:szCs w:val="22"/>
              </w:rPr>
            </w:pPr>
            <w:r w:rsidRPr="00C33392">
              <w:rPr>
                <w:bCs/>
                <w:sz w:val="22"/>
                <w:szCs w:val="22"/>
              </w:rPr>
              <w:t>Waves</w:t>
            </w:r>
          </w:p>
        </w:tc>
      </w:tr>
      <w:tr w:rsidR="005F763E" w:rsidRPr="00B10E61" w14:paraId="3B9867A3" w14:textId="77777777" w:rsidTr="00ED4989">
        <w:trPr>
          <w:cantSplit/>
          <w:trHeight w:val="70"/>
        </w:trPr>
        <w:tc>
          <w:tcPr>
            <w:tcW w:w="4330" w:type="dxa"/>
            <w:vAlign w:val="center"/>
          </w:tcPr>
          <w:p w14:paraId="5467E075" w14:textId="77777777" w:rsidR="005F763E" w:rsidRDefault="005F763E" w:rsidP="005F763E">
            <w:pPr>
              <w:numPr>
                <w:ilvl w:val="0"/>
                <w:numId w:val="8"/>
              </w:numPr>
              <w:tabs>
                <w:tab w:val="clear" w:pos="720"/>
                <w:tab w:val="num" w:pos="492"/>
              </w:tabs>
              <w:ind w:left="492"/>
              <w:rPr>
                <w:rStyle w:val="bold1"/>
                <w:b w:val="0"/>
                <w:bCs w:val="0"/>
                <w:szCs w:val="22"/>
              </w:rPr>
            </w:pPr>
            <w:r w:rsidRPr="00C33392">
              <w:rPr>
                <w:sz w:val="22"/>
                <w:szCs w:val="22"/>
              </w:rPr>
              <w:t>Evolution and Biodiversity</w:t>
            </w:r>
          </w:p>
        </w:tc>
        <w:tc>
          <w:tcPr>
            <w:tcW w:w="375" w:type="dxa"/>
            <w:vMerge/>
            <w:tcBorders>
              <w:bottom w:val="nil"/>
            </w:tcBorders>
          </w:tcPr>
          <w:p w14:paraId="301AB8FA" w14:textId="77777777" w:rsidR="005F763E" w:rsidRPr="00C33392" w:rsidRDefault="005F763E" w:rsidP="003D2BF6">
            <w:pPr>
              <w:jc w:val="center"/>
              <w:rPr>
                <w:rStyle w:val="bold1"/>
                <w:b w:val="0"/>
                <w:bCs w:val="0"/>
                <w:szCs w:val="22"/>
              </w:rPr>
            </w:pPr>
          </w:p>
        </w:tc>
        <w:tc>
          <w:tcPr>
            <w:tcW w:w="4812" w:type="dxa"/>
            <w:vAlign w:val="center"/>
          </w:tcPr>
          <w:p w14:paraId="0C372BCF" w14:textId="77777777" w:rsidR="005F763E" w:rsidRDefault="005F763E" w:rsidP="005F763E">
            <w:pPr>
              <w:numPr>
                <w:ilvl w:val="0"/>
                <w:numId w:val="7"/>
              </w:numPr>
              <w:tabs>
                <w:tab w:val="clear" w:pos="702"/>
                <w:tab w:val="num" w:pos="507"/>
              </w:tabs>
              <w:ind w:left="507" w:hanging="342"/>
              <w:rPr>
                <w:szCs w:val="22"/>
              </w:rPr>
            </w:pPr>
            <w:r w:rsidRPr="00C33392">
              <w:rPr>
                <w:bCs/>
                <w:sz w:val="22"/>
                <w:szCs w:val="22"/>
              </w:rPr>
              <w:t>Electromagnetism</w:t>
            </w:r>
          </w:p>
        </w:tc>
      </w:tr>
      <w:tr w:rsidR="005F763E" w:rsidRPr="00B10E61" w14:paraId="1AEDAF89" w14:textId="77777777" w:rsidTr="00ED4989">
        <w:trPr>
          <w:cantSplit/>
          <w:trHeight w:val="90"/>
        </w:trPr>
        <w:tc>
          <w:tcPr>
            <w:tcW w:w="4330" w:type="dxa"/>
            <w:vAlign w:val="center"/>
          </w:tcPr>
          <w:p w14:paraId="60CC9DF9" w14:textId="77777777" w:rsidR="005F763E" w:rsidRDefault="005F763E" w:rsidP="005F763E">
            <w:pPr>
              <w:numPr>
                <w:ilvl w:val="0"/>
                <w:numId w:val="8"/>
              </w:numPr>
              <w:tabs>
                <w:tab w:val="clear" w:pos="720"/>
                <w:tab w:val="num" w:pos="492"/>
              </w:tabs>
              <w:ind w:left="492"/>
              <w:rPr>
                <w:rStyle w:val="bold1"/>
                <w:b w:val="0"/>
                <w:bCs w:val="0"/>
                <w:szCs w:val="22"/>
              </w:rPr>
            </w:pPr>
            <w:r w:rsidRPr="00C33392">
              <w:rPr>
                <w:sz w:val="22"/>
                <w:szCs w:val="22"/>
              </w:rPr>
              <w:t>Ecology</w:t>
            </w:r>
          </w:p>
        </w:tc>
        <w:tc>
          <w:tcPr>
            <w:tcW w:w="375" w:type="dxa"/>
            <w:vMerge/>
            <w:tcBorders>
              <w:bottom w:val="nil"/>
            </w:tcBorders>
          </w:tcPr>
          <w:p w14:paraId="24D5376B" w14:textId="77777777" w:rsidR="005F763E" w:rsidRPr="00C33392" w:rsidRDefault="005F763E" w:rsidP="003D2BF6">
            <w:pPr>
              <w:jc w:val="center"/>
              <w:rPr>
                <w:rStyle w:val="bold1"/>
                <w:b w:val="0"/>
                <w:bCs w:val="0"/>
                <w:szCs w:val="22"/>
              </w:rPr>
            </w:pPr>
          </w:p>
        </w:tc>
        <w:tc>
          <w:tcPr>
            <w:tcW w:w="4812" w:type="dxa"/>
            <w:vAlign w:val="center"/>
          </w:tcPr>
          <w:p w14:paraId="22BBD52C" w14:textId="77777777" w:rsidR="005F763E" w:rsidRDefault="005F763E" w:rsidP="005F763E">
            <w:pPr>
              <w:numPr>
                <w:ilvl w:val="0"/>
                <w:numId w:val="7"/>
              </w:numPr>
              <w:tabs>
                <w:tab w:val="clear" w:pos="702"/>
                <w:tab w:val="num" w:pos="507"/>
              </w:tabs>
              <w:ind w:left="507" w:hanging="342"/>
              <w:rPr>
                <w:szCs w:val="22"/>
              </w:rPr>
            </w:pPr>
            <w:r w:rsidRPr="00C33392">
              <w:rPr>
                <w:bCs/>
                <w:sz w:val="22"/>
                <w:szCs w:val="22"/>
              </w:rPr>
              <w:t>Electromagnetic Radiation</w:t>
            </w:r>
          </w:p>
        </w:tc>
      </w:tr>
    </w:tbl>
    <w:p w14:paraId="2B73D73D" w14:textId="77777777" w:rsidR="005F763E" w:rsidRDefault="005F763E" w:rsidP="005F763E"/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0"/>
        <w:gridCol w:w="360"/>
        <w:gridCol w:w="4827"/>
      </w:tblGrid>
      <w:tr w:rsidR="005F763E" w:rsidRPr="00B10E61" w14:paraId="1C9FFD6A" w14:textId="77777777" w:rsidTr="000E7D3D">
        <w:trPr>
          <w:cantSplit/>
          <w:trHeight w:val="316"/>
        </w:trPr>
        <w:tc>
          <w:tcPr>
            <w:tcW w:w="4330" w:type="dxa"/>
            <w:shd w:val="clear" w:color="auto" w:fill="E0E0E0"/>
            <w:vAlign w:val="center"/>
          </w:tcPr>
          <w:p w14:paraId="1615090B" w14:textId="77777777" w:rsidR="005F763E" w:rsidRPr="00C33392" w:rsidRDefault="005F763E" w:rsidP="003D2BF6">
            <w:pPr>
              <w:jc w:val="center"/>
              <w:rPr>
                <w:rStyle w:val="bold1"/>
                <w:szCs w:val="24"/>
              </w:rPr>
            </w:pPr>
            <w:r w:rsidRPr="00C33392">
              <w:rPr>
                <w:rStyle w:val="bold1"/>
                <w:szCs w:val="24"/>
              </w:rPr>
              <w:t>CHEMISTRY</w:t>
            </w:r>
          </w:p>
        </w:tc>
        <w:tc>
          <w:tcPr>
            <w:tcW w:w="360" w:type="dxa"/>
            <w:vMerge w:val="restart"/>
            <w:tcBorders>
              <w:top w:val="nil"/>
            </w:tcBorders>
          </w:tcPr>
          <w:p w14:paraId="4008A238" w14:textId="77777777" w:rsidR="005F763E" w:rsidRPr="009A2246" w:rsidRDefault="005F763E" w:rsidP="003D2BF6">
            <w:pPr>
              <w:jc w:val="center"/>
              <w:rPr>
                <w:rStyle w:val="bold1"/>
                <w:iCs/>
                <w:szCs w:val="22"/>
              </w:rPr>
            </w:pPr>
          </w:p>
        </w:tc>
        <w:tc>
          <w:tcPr>
            <w:tcW w:w="4827" w:type="dxa"/>
            <w:shd w:val="clear" w:color="auto" w:fill="E0E0E0"/>
            <w:vAlign w:val="center"/>
          </w:tcPr>
          <w:p w14:paraId="2644132A" w14:textId="77777777" w:rsidR="005F763E" w:rsidRPr="00C33392" w:rsidRDefault="005F763E" w:rsidP="003D2BF6">
            <w:pPr>
              <w:jc w:val="center"/>
              <w:rPr>
                <w:rStyle w:val="bold1"/>
                <w:iCs/>
                <w:szCs w:val="24"/>
              </w:rPr>
            </w:pPr>
            <w:r w:rsidRPr="00C33392">
              <w:rPr>
                <w:rStyle w:val="bold1"/>
                <w:iCs/>
                <w:szCs w:val="24"/>
              </w:rPr>
              <w:t>TECHNOLOGY/ENGINEERING</w:t>
            </w:r>
          </w:p>
        </w:tc>
      </w:tr>
      <w:tr w:rsidR="005F763E" w:rsidRPr="00B10E61" w14:paraId="385759C9" w14:textId="77777777" w:rsidTr="000E7D3D">
        <w:trPr>
          <w:cantSplit/>
          <w:trHeight w:val="71"/>
        </w:trPr>
        <w:tc>
          <w:tcPr>
            <w:tcW w:w="4330" w:type="dxa"/>
            <w:vAlign w:val="center"/>
          </w:tcPr>
          <w:p w14:paraId="40C9861A" w14:textId="77777777" w:rsidR="005F763E" w:rsidRPr="00C33392" w:rsidRDefault="005F763E" w:rsidP="003D2BF6">
            <w:pPr>
              <w:rPr>
                <w:rStyle w:val="bold1"/>
                <w:szCs w:val="22"/>
              </w:rPr>
            </w:pPr>
            <w:r w:rsidRPr="00C33392">
              <w:rPr>
                <w:rStyle w:val="bold1"/>
                <w:sz w:val="22"/>
                <w:szCs w:val="22"/>
              </w:rPr>
              <w:t>Topics:</w:t>
            </w:r>
          </w:p>
        </w:tc>
        <w:tc>
          <w:tcPr>
            <w:tcW w:w="360" w:type="dxa"/>
            <w:vMerge/>
            <w:vAlign w:val="center"/>
          </w:tcPr>
          <w:p w14:paraId="0E2A6EF0" w14:textId="77777777" w:rsidR="005F763E" w:rsidRPr="00C33392" w:rsidRDefault="005F763E" w:rsidP="003D2BF6">
            <w:pPr>
              <w:rPr>
                <w:rStyle w:val="bold1"/>
                <w:szCs w:val="22"/>
              </w:rPr>
            </w:pPr>
          </w:p>
        </w:tc>
        <w:tc>
          <w:tcPr>
            <w:tcW w:w="4827" w:type="dxa"/>
            <w:vAlign w:val="center"/>
          </w:tcPr>
          <w:p w14:paraId="0CEE985A" w14:textId="77777777" w:rsidR="005F763E" w:rsidRPr="00C33392" w:rsidRDefault="005F763E" w:rsidP="003D2BF6">
            <w:pPr>
              <w:rPr>
                <w:rStyle w:val="bold1"/>
                <w:szCs w:val="22"/>
              </w:rPr>
            </w:pPr>
            <w:r w:rsidRPr="00C33392">
              <w:rPr>
                <w:rStyle w:val="bold1"/>
                <w:sz w:val="22"/>
                <w:szCs w:val="22"/>
              </w:rPr>
              <w:t>Topics:</w:t>
            </w:r>
          </w:p>
        </w:tc>
      </w:tr>
      <w:tr w:rsidR="005F763E" w:rsidRPr="00B10E61" w14:paraId="0D7887C7" w14:textId="77777777" w:rsidTr="000E7D3D">
        <w:trPr>
          <w:cantSplit/>
          <w:trHeight w:val="278"/>
        </w:trPr>
        <w:tc>
          <w:tcPr>
            <w:tcW w:w="4330" w:type="dxa"/>
            <w:vAlign w:val="center"/>
          </w:tcPr>
          <w:p w14:paraId="0A1C4A7E" w14:textId="77777777" w:rsidR="005F763E" w:rsidRPr="00A67725" w:rsidRDefault="005F763E" w:rsidP="00A67725">
            <w:pPr>
              <w:numPr>
                <w:ilvl w:val="0"/>
                <w:numId w:val="10"/>
              </w:numPr>
              <w:tabs>
                <w:tab w:val="clear" w:pos="720"/>
              </w:tabs>
              <w:ind w:left="315" w:hanging="300"/>
              <w:rPr>
                <w:rStyle w:val="bold1"/>
                <w:b w:val="0"/>
                <w:bCs w:val="0"/>
                <w:szCs w:val="22"/>
              </w:rPr>
            </w:pPr>
            <w:r w:rsidRPr="00A67725">
              <w:rPr>
                <w:rStyle w:val="bold1"/>
                <w:b w:val="0"/>
                <w:sz w:val="22"/>
                <w:szCs w:val="22"/>
              </w:rPr>
              <w:t>Properties of Matter</w:t>
            </w:r>
          </w:p>
        </w:tc>
        <w:tc>
          <w:tcPr>
            <w:tcW w:w="360" w:type="dxa"/>
            <w:vMerge/>
          </w:tcPr>
          <w:p w14:paraId="7A626869" w14:textId="77777777" w:rsidR="005F763E" w:rsidRPr="00A67725" w:rsidRDefault="005F763E" w:rsidP="003D2BF6">
            <w:pPr>
              <w:jc w:val="center"/>
              <w:rPr>
                <w:rStyle w:val="bold1"/>
                <w:b w:val="0"/>
                <w:bCs w:val="0"/>
                <w:szCs w:val="22"/>
              </w:rPr>
            </w:pPr>
          </w:p>
        </w:tc>
        <w:tc>
          <w:tcPr>
            <w:tcW w:w="4827" w:type="dxa"/>
            <w:vAlign w:val="center"/>
          </w:tcPr>
          <w:p w14:paraId="2C4C7D88" w14:textId="77777777" w:rsidR="005F763E" w:rsidRPr="00A67725" w:rsidRDefault="005F763E" w:rsidP="00A67725">
            <w:pPr>
              <w:numPr>
                <w:ilvl w:val="0"/>
                <w:numId w:val="9"/>
              </w:numPr>
              <w:tabs>
                <w:tab w:val="clear" w:pos="702"/>
              </w:tabs>
              <w:ind w:left="310" w:hanging="270"/>
              <w:rPr>
                <w:rStyle w:val="bold1"/>
                <w:b w:val="0"/>
                <w:bCs w:val="0"/>
                <w:szCs w:val="22"/>
              </w:rPr>
            </w:pPr>
            <w:r w:rsidRPr="00A67725">
              <w:rPr>
                <w:rStyle w:val="bold1"/>
                <w:b w:val="0"/>
                <w:sz w:val="22"/>
                <w:szCs w:val="22"/>
              </w:rPr>
              <w:t>Engineering Design</w:t>
            </w:r>
          </w:p>
        </w:tc>
      </w:tr>
      <w:tr w:rsidR="005F763E" w:rsidRPr="00B10E61" w14:paraId="62880EE9" w14:textId="77777777" w:rsidTr="000E7D3D">
        <w:trPr>
          <w:cantSplit/>
          <w:trHeight w:val="260"/>
        </w:trPr>
        <w:tc>
          <w:tcPr>
            <w:tcW w:w="4330" w:type="dxa"/>
            <w:vAlign w:val="center"/>
          </w:tcPr>
          <w:p w14:paraId="63FD87B3" w14:textId="77777777" w:rsidR="005F763E" w:rsidRPr="00A67725" w:rsidRDefault="005F763E" w:rsidP="00A67725">
            <w:pPr>
              <w:numPr>
                <w:ilvl w:val="0"/>
                <w:numId w:val="10"/>
              </w:numPr>
              <w:tabs>
                <w:tab w:val="clear" w:pos="720"/>
              </w:tabs>
              <w:ind w:left="315" w:hanging="300"/>
              <w:rPr>
                <w:rStyle w:val="bold1"/>
                <w:b w:val="0"/>
                <w:bCs w:val="0"/>
                <w:szCs w:val="22"/>
              </w:rPr>
            </w:pPr>
            <w:r w:rsidRPr="00A67725">
              <w:rPr>
                <w:rStyle w:val="bold1"/>
                <w:b w:val="0"/>
                <w:sz w:val="22"/>
                <w:szCs w:val="22"/>
              </w:rPr>
              <w:t>Atomic Structure and Nuclear Chemistry</w:t>
            </w:r>
          </w:p>
        </w:tc>
        <w:tc>
          <w:tcPr>
            <w:tcW w:w="360" w:type="dxa"/>
            <w:vMerge/>
          </w:tcPr>
          <w:p w14:paraId="104BD6E4" w14:textId="77777777" w:rsidR="005F763E" w:rsidRPr="00A67725" w:rsidRDefault="005F763E" w:rsidP="003D2BF6">
            <w:pPr>
              <w:jc w:val="center"/>
              <w:rPr>
                <w:rStyle w:val="bold1"/>
                <w:b w:val="0"/>
                <w:bCs w:val="0"/>
                <w:szCs w:val="22"/>
              </w:rPr>
            </w:pPr>
          </w:p>
        </w:tc>
        <w:tc>
          <w:tcPr>
            <w:tcW w:w="4827" w:type="dxa"/>
            <w:vAlign w:val="center"/>
          </w:tcPr>
          <w:p w14:paraId="487F9BC7" w14:textId="77777777" w:rsidR="005F763E" w:rsidRPr="00A67725" w:rsidRDefault="005F763E" w:rsidP="00A67725">
            <w:pPr>
              <w:numPr>
                <w:ilvl w:val="0"/>
                <w:numId w:val="9"/>
              </w:numPr>
              <w:tabs>
                <w:tab w:val="clear" w:pos="702"/>
              </w:tabs>
              <w:ind w:left="310" w:hanging="270"/>
              <w:rPr>
                <w:rStyle w:val="bold1"/>
                <w:b w:val="0"/>
                <w:bCs w:val="0"/>
                <w:szCs w:val="22"/>
              </w:rPr>
            </w:pPr>
            <w:r w:rsidRPr="00A67725">
              <w:rPr>
                <w:rStyle w:val="bold1"/>
                <w:b w:val="0"/>
                <w:sz w:val="22"/>
                <w:szCs w:val="22"/>
              </w:rPr>
              <w:t>Construction Technologies</w:t>
            </w:r>
          </w:p>
        </w:tc>
      </w:tr>
      <w:tr w:rsidR="005F763E" w:rsidRPr="00B10E61" w14:paraId="42811CDF" w14:textId="77777777" w:rsidTr="000E7D3D">
        <w:trPr>
          <w:cantSplit/>
          <w:trHeight w:val="215"/>
        </w:trPr>
        <w:tc>
          <w:tcPr>
            <w:tcW w:w="4330" w:type="dxa"/>
            <w:vAlign w:val="center"/>
          </w:tcPr>
          <w:p w14:paraId="18B0F6E2" w14:textId="77777777" w:rsidR="005F763E" w:rsidRPr="00A67725" w:rsidRDefault="005F763E" w:rsidP="00A67725">
            <w:pPr>
              <w:numPr>
                <w:ilvl w:val="0"/>
                <w:numId w:val="10"/>
              </w:numPr>
              <w:tabs>
                <w:tab w:val="clear" w:pos="720"/>
              </w:tabs>
              <w:ind w:left="315" w:hanging="300"/>
              <w:rPr>
                <w:rStyle w:val="bold1"/>
                <w:b w:val="0"/>
                <w:bCs w:val="0"/>
                <w:szCs w:val="22"/>
              </w:rPr>
            </w:pPr>
            <w:r w:rsidRPr="00A67725">
              <w:rPr>
                <w:rStyle w:val="bold1"/>
                <w:b w:val="0"/>
                <w:sz w:val="22"/>
                <w:szCs w:val="22"/>
              </w:rPr>
              <w:t>Periodicity</w:t>
            </w:r>
          </w:p>
        </w:tc>
        <w:tc>
          <w:tcPr>
            <w:tcW w:w="360" w:type="dxa"/>
            <w:vMerge/>
          </w:tcPr>
          <w:p w14:paraId="57FC07B4" w14:textId="77777777" w:rsidR="005F763E" w:rsidRPr="00A67725" w:rsidRDefault="005F763E" w:rsidP="003D2BF6">
            <w:pPr>
              <w:jc w:val="center"/>
              <w:rPr>
                <w:rStyle w:val="bold1"/>
                <w:b w:val="0"/>
                <w:bCs w:val="0"/>
                <w:szCs w:val="22"/>
              </w:rPr>
            </w:pPr>
          </w:p>
        </w:tc>
        <w:tc>
          <w:tcPr>
            <w:tcW w:w="4827" w:type="dxa"/>
            <w:vAlign w:val="center"/>
          </w:tcPr>
          <w:p w14:paraId="7AC068CB" w14:textId="77777777" w:rsidR="005F763E" w:rsidRPr="00A67725" w:rsidRDefault="005F763E" w:rsidP="00A67725">
            <w:pPr>
              <w:numPr>
                <w:ilvl w:val="0"/>
                <w:numId w:val="9"/>
              </w:numPr>
              <w:tabs>
                <w:tab w:val="clear" w:pos="702"/>
              </w:tabs>
              <w:ind w:left="310" w:hanging="270"/>
              <w:rPr>
                <w:rStyle w:val="bold1"/>
                <w:b w:val="0"/>
                <w:bCs w:val="0"/>
                <w:szCs w:val="22"/>
              </w:rPr>
            </w:pPr>
            <w:r w:rsidRPr="00A67725">
              <w:rPr>
                <w:rStyle w:val="bold1"/>
                <w:b w:val="0"/>
                <w:sz w:val="22"/>
                <w:szCs w:val="22"/>
              </w:rPr>
              <w:t>Energy and Power Technologies—Fluid Systems</w:t>
            </w:r>
          </w:p>
        </w:tc>
      </w:tr>
      <w:tr w:rsidR="005F763E" w:rsidRPr="00B10E61" w14:paraId="31656F61" w14:textId="77777777" w:rsidTr="000E7D3D">
        <w:trPr>
          <w:cantSplit/>
          <w:trHeight w:val="70"/>
        </w:trPr>
        <w:tc>
          <w:tcPr>
            <w:tcW w:w="4330" w:type="dxa"/>
            <w:vAlign w:val="center"/>
          </w:tcPr>
          <w:p w14:paraId="6E3D6ADB" w14:textId="77777777" w:rsidR="005F763E" w:rsidRPr="00A67725" w:rsidRDefault="005F763E" w:rsidP="00A67725">
            <w:pPr>
              <w:numPr>
                <w:ilvl w:val="0"/>
                <w:numId w:val="10"/>
              </w:numPr>
              <w:tabs>
                <w:tab w:val="clear" w:pos="720"/>
              </w:tabs>
              <w:ind w:left="315" w:hanging="300"/>
              <w:rPr>
                <w:rStyle w:val="bold1"/>
                <w:b w:val="0"/>
                <w:bCs w:val="0"/>
                <w:szCs w:val="22"/>
              </w:rPr>
            </w:pPr>
            <w:r w:rsidRPr="00A67725">
              <w:rPr>
                <w:rStyle w:val="bold1"/>
                <w:b w:val="0"/>
                <w:sz w:val="22"/>
                <w:szCs w:val="22"/>
              </w:rPr>
              <w:t>Chemical Bonding</w:t>
            </w:r>
          </w:p>
        </w:tc>
        <w:tc>
          <w:tcPr>
            <w:tcW w:w="360" w:type="dxa"/>
            <w:vMerge/>
          </w:tcPr>
          <w:p w14:paraId="45393737" w14:textId="77777777" w:rsidR="005F763E" w:rsidRPr="00A67725" w:rsidRDefault="005F763E" w:rsidP="003D2BF6">
            <w:pPr>
              <w:jc w:val="center"/>
              <w:rPr>
                <w:rStyle w:val="bold1"/>
                <w:b w:val="0"/>
                <w:bCs w:val="0"/>
                <w:szCs w:val="22"/>
              </w:rPr>
            </w:pPr>
          </w:p>
        </w:tc>
        <w:tc>
          <w:tcPr>
            <w:tcW w:w="4827" w:type="dxa"/>
            <w:vAlign w:val="center"/>
          </w:tcPr>
          <w:p w14:paraId="3F0802EF" w14:textId="77777777" w:rsidR="005F763E" w:rsidRPr="00A67725" w:rsidRDefault="005F763E" w:rsidP="00A67725">
            <w:pPr>
              <w:numPr>
                <w:ilvl w:val="0"/>
                <w:numId w:val="9"/>
              </w:numPr>
              <w:tabs>
                <w:tab w:val="clear" w:pos="702"/>
              </w:tabs>
              <w:ind w:left="310" w:hanging="270"/>
              <w:rPr>
                <w:rStyle w:val="bold1"/>
                <w:b w:val="0"/>
                <w:bCs w:val="0"/>
                <w:szCs w:val="22"/>
              </w:rPr>
            </w:pPr>
            <w:r w:rsidRPr="00A67725">
              <w:rPr>
                <w:rStyle w:val="bold1"/>
                <w:b w:val="0"/>
                <w:sz w:val="22"/>
                <w:szCs w:val="22"/>
              </w:rPr>
              <w:t>Energy and Power Technologies—Thermal Systems</w:t>
            </w:r>
          </w:p>
        </w:tc>
      </w:tr>
      <w:tr w:rsidR="005F763E" w:rsidRPr="00B10E61" w14:paraId="4DB43154" w14:textId="77777777" w:rsidTr="000E7D3D">
        <w:trPr>
          <w:cantSplit/>
          <w:trHeight w:val="260"/>
        </w:trPr>
        <w:tc>
          <w:tcPr>
            <w:tcW w:w="4330" w:type="dxa"/>
            <w:vAlign w:val="center"/>
          </w:tcPr>
          <w:p w14:paraId="1B6EACF0" w14:textId="77777777" w:rsidR="005F763E" w:rsidRPr="00A67725" w:rsidRDefault="005F763E" w:rsidP="00A67725">
            <w:pPr>
              <w:numPr>
                <w:ilvl w:val="0"/>
                <w:numId w:val="10"/>
              </w:numPr>
              <w:tabs>
                <w:tab w:val="clear" w:pos="720"/>
              </w:tabs>
              <w:ind w:left="315" w:hanging="300"/>
              <w:rPr>
                <w:b/>
                <w:szCs w:val="22"/>
              </w:rPr>
            </w:pPr>
            <w:r w:rsidRPr="00A67725">
              <w:rPr>
                <w:rStyle w:val="bold1"/>
                <w:b w:val="0"/>
                <w:sz w:val="22"/>
                <w:szCs w:val="22"/>
              </w:rPr>
              <w:t>Chemical Reactio</w:t>
            </w:r>
            <w:r w:rsidRPr="00A67725">
              <w:rPr>
                <w:bCs/>
                <w:sz w:val="22"/>
                <w:szCs w:val="22"/>
              </w:rPr>
              <w:t>ns and Stoichiometry</w:t>
            </w:r>
          </w:p>
        </w:tc>
        <w:tc>
          <w:tcPr>
            <w:tcW w:w="360" w:type="dxa"/>
            <w:vMerge/>
          </w:tcPr>
          <w:p w14:paraId="7FED3EB6" w14:textId="77777777" w:rsidR="005F763E" w:rsidRPr="00A67725" w:rsidRDefault="005F763E" w:rsidP="003D2BF6">
            <w:pPr>
              <w:jc w:val="center"/>
              <w:rPr>
                <w:rStyle w:val="bold1"/>
                <w:b w:val="0"/>
                <w:bCs w:val="0"/>
                <w:szCs w:val="22"/>
              </w:rPr>
            </w:pPr>
          </w:p>
        </w:tc>
        <w:tc>
          <w:tcPr>
            <w:tcW w:w="4827" w:type="dxa"/>
            <w:vAlign w:val="center"/>
          </w:tcPr>
          <w:p w14:paraId="4B8BCFEA" w14:textId="77777777" w:rsidR="005F763E" w:rsidRPr="00A67725" w:rsidRDefault="005F763E" w:rsidP="00A67725">
            <w:pPr>
              <w:numPr>
                <w:ilvl w:val="0"/>
                <w:numId w:val="9"/>
              </w:numPr>
              <w:tabs>
                <w:tab w:val="clear" w:pos="702"/>
              </w:tabs>
              <w:ind w:left="310" w:hanging="270"/>
              <w:rPr>
                <w:rStyle w:val="bold1"/>
                <w:b w:val="0"/>
                <w:bCs w:val="0"/>
                <w:szCs w:val="22"/>
              </w:rPr>
            </w:pPr>
            <w:r w:rsidRPr="00A67725">
              <w:rPr>
                <w:rStyle w:val="bold1"/>
                <w:b w:val="0"/>
                <w:sz w:val="22"/>
                <w:szCs w:val="22"/>
              </w:rPr>
              <w:t>Energy and Power Technologies—Electrical Systems</w:t>
            </w:r>
          </w:p>
        </w:tc>
      </w:tr>
      <w:tr w:rsidR="005F763E" w:rsidRPr="00B10E61" w14:paraId="435DB7CC" w14:textId="77777777" w:rsidTr="000E7D3D">
        <w:trPr>
          <w:cantSplit/>
          <w:trHeight w:val="215"/>
        </w:trPr>
        <w:tc>
          <w:tcPr>
            <w:tcW w:w="4330" w:type="dxa"/>
            <w:vAlign w:val="center"/>
          </w:tcPr>
          <w:p w14:paraId="14D53DE2" w14:textId="77777777" w:rsidR="005F763E" w:rsidRPr="00A67725" w:rsidRDefault="005F763E" w:rsidP="00A67725">
            <w:pPr>
              <w:numPr>
                <w:ilvl w:val="0"/>
                <w:numId w:val="10"/>
              </w:numPr>
              <w:tabs>
                <w:tab w:val="clear" w:pos="720"/>
              </w:tabs>
              <w:ind w:left="315" w:hanging="300"/>
              <w:rPr>
                <w:szCs w:val="22"/>
              </w:rPr>
            </w:pPr>
            <w:r w:rsidRPr="00A67725">
              <w:rPr>
                <w:bCs/>
                <w:sz w:val="22"/>
                <w:szCs w:val="22"/>
              </w:rPr>
              <w:t>States of Matter, Kinet</w:t>
            </w:r>
            <w:r w:rsidR="00A67725">
              <w:rPr>
                <w:bCs/>
                <w:sz w:val="22"/>
                <w:szCs w:val="22"/>
              </w:rPr>
              <w:t>ic Molecular Theory, and Thermo</w:t>
            </w:r>
            <w:r w:rsidRPr="00A67725">
              <w:rPr>
                <w:bCs/>
                <w:sz w:val="22"/>
                <w:szCs w:val="22"/>
              </w:rPr>
              <w:t>chemistry</w:t>
            </w:r>
          </w:p>
        </w:tc>
        <w:tc>
          <w:tcPr>
            <w:tcW w:w="360" w:type="dxa"/>
            <w:vMerge/>
          </w:tcPr>
          <w:p w14:paraId="53B3BCD3" w14:textId="77777777" w:rsidR="005F763E" w:rsidRPr="00A67725" w:rsidRDefault="005F763E" w:rsidP="003D2BF6">
            <w:pPr>
              <w:jc w:val="center"/>
              <w:rPr>
                <w:rStyle w:val="bold1"/>
                <w:b w:val="0"/>
                <w:bCs w:val="0"/>
                <w:szCs w:val="22"/>
              </w:rPr>
            </w:pPr>
          </w:p>
        </w:tc>
        <w:tc>
          <w:tcPr>
            <w:tcW w:w="4827" w:type="dxa"/>
            <w:vAlign w:val="center"/>
          </w:tcPr>
          <w:p w14:paraId="315FCD8F" w14:textId="77777777" w:rsidR="005F763E" w:rsidRPr="00A67725" w:rsidRDefault="005F763E" w:rsidP="00A67725">
            <w:pPr>
              <w:numPr>
                <w:ilvl w:val="0"/>
                <w:numId w:val="9"/>
              </w:numPr>
              <w:tabs>
                <w:tab w:val="clear" w:pos="702"/>
              </w:tabs>
              <w:ind w:left="310" w:hanging="270"/>
              <w:rPr>
                <w:rStyle w:val="bold1"/>
                <w:b w:val="0"/>
                <w:bCs w:val="0"/>
                <w:szCs w:val="22"/>
              </w:rPr>
            </w:pPr>
            <w:r w:rsidRPr="00A67725">
              <w:rPr>
                <w:rStyle w:val="bold1"/>
                <w:b w:val="0"/>
                <w:sz w:val="22"/>
                <w:szCs w:val="22"/>
              </w:rPr>
              <w:t>Communication Technologies</w:t>
            </w:r>
          </w:p>
        </w:tc>
      </w:tr>
      <w:tr w:rsidR="005F763E" w:rsidRPr="00B10E61" w14:paraId="2B4DE534" w14:textId="77777777" w:rsidTr="000E7D3D">
        <w:trPr>
          <w:cantSplit/>
          <w:trHeight w:val="233"/>
        </w:trPr>
        <w:tc>
          <w:tcPr>
            <w:tcW w:w="4330" w:type="dxa"/>
            <w:vAlign w:val="center"/>
          </w:tcPr>
          <w:p w14:paraId="7D60E692" w14:textId="77777777" w:rsidR="005F763E" w:rsidRPr="00A67725" w:rsidRDefault="005F763E" w:rsidP="00A67725">
            <w:pPr>
              <w:numPr>
                <w:ilvl w:val="0"/>
                <w:numId w:val="10"/>
              </w:numPr>
              <w:tabs>
                <w:tab w:val="clear" w:pos="720"/>
              </w:tabs>
              <w:ind w:left="315" w:hanging="300"/>
              <w:rPr>
                <w:szCs w:val="22"/>
              </w:rPr>
            </w:pPr>
            <w:r w:rsidRPr="00A67725">
              <w:rPr>
                <w:bCs/>
                <w:sz w:val="22"/>
                <w:szCs w:val="22"/>
              </w:rPr>
              <w:t>Solutions, Rates of Reaction, and Equilibrium</w:t>
            </w:r>
          </w:p>
        </w:tc>
        <w:tc>
          <w:tcPr>
            <w:tcW w:w="360" w:type="dxa"/>
            <w:vMerge/>
            <w:tcBorders>
              <w:bottom w:val="nil"/>
            </w:tcBorders>
          </w:tcPr>
          <w:p w14:paraId="097A6A99" w14:textId="77777777" w:rsidR="005F763E" w:rsidRPr="00A67725" w:rsidRDefault="005F763E" w:rsidP="003D2BF6">
            <w:pPr>
              <w:jc w:val="center"/>
              <w:rPr>
                <w:rStyle w:val="bold1"/>
                <w:b w:val="0"/>
                <w:bCs w:val="0"/>
                <w:szCs w:val="22"/>
              </w:rPr>
            </w:pPr>
          </w:p>
        </w:tc>
        <w:tc>
          <w:tcPr>
            <w:tcW w:w="4827" w:type="dxa"/>
            <w:vAlign w:val="center"/>
          </w:tcPr>
          <w:p w14:paraId="3858374A" w14:textId="77777777" w:rsidR="005F763E" w:rsidRPr="00A67725" w:rsidRDefault="005F763E" w:rsidP="00A67725">
            <w:pPr>
              <w:numPr>
                <w:ilvl w:val="0"/>
                <w:numId w:val="9"/>
              </w:numPr>
              <w:tabs>
                <w:tab w:val="clear" w:pos="702"/>
              </w:tabs>
              <w:ind w:left="310" w:hanging="270"/>
              <w:rPr>
                <w:rStyle w:val="bold1"/>
                <w:b w:val="0"/>
                <w:bCs w:val="0"/>
                <w:szCs w:val="22"/>
              </w:rPr>
            </w:pPr>
            <w:r w:rsidRPr="00A67725">
              <w:rPr>
                <w:rStyle w:val="bold1"/>
                <w:b w:val="0"/>
                <w:sz w:val="22"/>
                <w:szCs w:val="22"/>
              </w:rPr>
              <w:t>Manufacturing Technologies</w:t>
            </w:r>
          </w:p>
        </w:tc>
      </w:tr>
      <w:tr w:rsidR="005F763E" w:rsidRPr="00B10E61" w14:paraId="3FBFFEA1" w14:textId="77777777" w:rsidTr="000E7D3D">
        <w:trPr>
          <w:cantSplit/>
          <w:trHeight w:val="233"/>
        </w:trPr>
        <w:tc>
          <w:tcPr>
            <w:tcW w:w="4330" w:type="dxa"/>
            <w:vAlign w:val="center"/>
          </w:tcPr>
          <w:p w14:paraId="665ED521" w14:textId="77777777" w:rsidR="005F763E" w:rsidRDefault="005F763E" w:rsidP="00A67725">
            <w:pPr>
              <w:numPr>
                <w:ilvl w:val="0"/>
                <w:numId w:val="10"/>
              </w:numPr>
              <w:tabs>
                <w:tab w:val="clear" w:pos="720"/>
              </w:tabs>
              <w:ind w:left="315" w:hanging="300"/>
              <w:rPr>
                <w:szCs w:val="22"/>
              </w:rPr>
            </w:pPr>
            <w:r w:rsidRPr="00C33392">
              <w:rPr>
                <w:bCs/>
                <w:sz w:val="22"/>
                <w:szCs w:val="22"/>
              </w:rPr>
              <w:t>Acids and Bases and Oxidation-Reduction Reactions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14:paraId="5F2339A3" w14:textId="77777777" w:rsidR="005F763E" w:rsidRPr="00C33392" w:rsidRDefault="005F763E" w:rsidP="003D2BF6">
            <w:pPr>
              <w:jc w:val="center"/>
              <w:rPr>
                <w:rStyle w:val="bold1"/>
                <w:b w:val="0"/>
                <w:bCs w:val="0"/>
                <w:szCs w:val="22"/>
              </w:rPr>
            </w:pPr>
          </w:p>
        </w:tc>
        <w:tc>
          <w:tcPr>
            <w:tcW w:w="4827" w:type="dxa"/>
            <w:tcBorders>
              <w:left w:val="nil"/>
              <w:bottom w:val="nil"/>
              <w:right w:val="nil"/>
            </w:tcBorders>
            <w:vAlign w:val="center"/>
          </w:tcPr>
          <w:p w14:paraId="65671C92" w14:textId="77777777" w:rsidR="005F763E" w:rsidRPr="00C33392" w:rsidRDefault="005F763E" w:rsidP="003D2BF6">
            <w:pPr>
              <w:tabs>
                <w:tab w:val="num" w:pos="627"/>
              </w:tabs>
              <w:ind w:left="627" w:hanging="342"/>
              <w:rPr>
                <w:rStyle w:val="bold1"/>
                <w:b w:val="0"/>
                <w:bCs w:val="0"/>
                <w:szCs w:val="22"/>
              </w:rPr>
            </w:pPr>
          </w:p>
        </w:tc>
      </w:tr>
    </w:tbl>
    <w:p w14:paraId="43984E6A" w14:textId="77777777" w:rsidR="005F763E" w:rsidRDefault="005F763E" w:rsidP="005F763E">
      <w:pPr>
        <w:rPr>
          <w:rStyle w:val="bold1"/>
          <w:b w:val="0"/>
          <w:szCs w:val="24"/>
        </w:rPr>
      </w:pPr>
    </w:p>
    <w:p w14:paraId="45050FE0" w14:textId="77777777" w:rsidR="005F763E" w:rsidRPr="00BF1E94" w:rsidRDefault="005F763E" w:rsidP="005F763E">
      <w:pPr>
        <w:rPr>
          <w:bCs/>
          <w:szCs w:val="24"/>
        </w:rPr>
      </w:pPr>
      <w:r w:rsidRPr="00A67725">
        <w:rPr>
          <w:rStyle w:val="bold1"/>
          <w:b w:val="0"/>
          <w:szCs w:val="24"/>
        </w:rPr>
        <w:t>Work samples generated during one or more of the following activities must be provided in the portfolio that document</w:t>
      </w:r>
      <w:r w:rsidRPr="00C33392">
        <w:rPr>
          <w:rStyle w:val="bold1"/>
          <w:szCs w:val="24"/>
        </w:rPr>
        <w:t xml:space="preserve"> </w:t>
      </w:r>
      <w:r w:rsidRPr="00C33392">
        <w:rPr>
          <w:szCs w:val="24"/>
        </w:rPr>
        <w:t xml:space="preserve">the student’s scientific knowledge, skills, and understanding </w:t>
      </w:r>
      <w:r>
        <w:rPr>
          <w:szCs w:val="24"/>
        </w:rPr>
        <w:t>in the selected discipline at the</w:t>
      </w:r>
      <w:r w:rsidRPr="00C33392">
        <w:rPr>
          <w:szCs w:val="24"/>
        </w:rPr>
        <w:t xml:space="preserve"> grade 9 or 10 level, as identified </w:t>
      </w:r>
      <w:r>
        <w:rPr>
          <w:szCs w:val="24"/>
        </w:rPr>
        <w:t xml:space="preserve">by </w:t>
      </w:r>
      <w:r w:rsidRPr="00C33392">
        <w:rPr>
          <w:szCs w:val="24"/>
        </w:rPr>
        <w:t xml:space="preserve">the </w:t>
      </w:r>
      <w:r w:rsidR="00A67725">
        <w:rPr>
          <w:szCs w:val="24"/>
        </w:rPr>
        <w:t xml:space="preserve">2006 </w:t>
      </w:r>
      <w:r w:rsidRPr="00C33392">
        <w:rPr>
          <w:szCs w:val="24"/>
        </w:rPr>
        <w:t xml:space="preserve">Massachusetts </w:t>
      </w:r>
      <w:r w:rsidRPr="00C33392">
        <w:rPr>
          <w:i/>
          <w:iCs/>
          <w:szCs w:val="24"/>
        </w:rPr>
        <w:t xml:space="preserve">Science and Technology/ Engineering </w:t>
      </w:r>
      <w:r w:rsidRPr="00C33392">
        <w:rPr>
          <w:i/>
          <w:szCs w:val="24"/>
        </w:rPr>
        <w:t>High School Standards</w:t>
      </w:r>
      <w:r w:rsidRPr="00C33392">
        <w:rPr>
          <w:szCs w:val="24"/>
        </w:rPr>
        <w:t>:</w:t>
      </w:r>
    </w:p>
    <w:p w14:paraId="6E3ED645" w14:textId="77777777" w:rsidR="005F763E" w:rsidRPr="00F11D15" w:rsidRDefault="005F763E" w:rsidP="005F763E">
      <w:pPr>
        <w:ind w:right="-180"/>
        <w:rPr>
          <w:sz w:val="16"/>
          <w:szCs w:val="24"/>
        </w:rPr>
      </w:pPr>
    </w:p>
    <w:p w14:paraId="7BAF035C" w14:textId="77777777" w:rsidR="005F763E" w:rsidRPr="00535C63" w:rsidRDefault="005F763E" w:rsidP="005F763E">
      <w:pPr>
        <w:numPr>
          <w:ilvl w:val="0"/>
          <w:numId w:val="11"/>
        </w:numPr>
        <w:tabs>
          <w:tab w:val="left" w:pos="720"/>
        </w:tabs>
        <w:rPr>
          <w:rStyle w:val="bold1"/>
          <w:b w:val="0"/>
          <w:bCs w:val="0"/>
          <w:sz w:val="22"/>
          <w:szCs w:val="24"/>
        </w:rPr>
      </w:pPr>
      <w:r w:rsidRPr="00535C63">
        <w:rPr>
          <w:rStyle w:val="bold1"/>
          <w:b w:val="0"/>
          <w:szCs w:val="24"/>
        </w:rPr>
        <w:t>conducting investigations:</w:t>
      </w:r>
    </w:p>
    <w:p w14:paraId="0420C8A7" w14:textId="77777777" w:rsidR="005F763E" w:rsidRPr="00535C63" w:rsidRDefault="005F763E" w:rsidP="005F763E">
      <w:pPr>
        <w:numPr>
          <w:ilvl w:val="1"/>
          <w:numId w:val="11"/>
        </w:numPr>
        <w:tabs>
          <w:tab w:val="left" w:pos="720"/>
        </w:tabs>
        <w:rPr>
          <w:rStyle w:val="bold1"/>
          <w:b w:val="0"/>
          <w:bCs w:val="0"/>
          <w:sz w:val="22"/>
          <w:szCs w:val="24"/>
        </w:rPr>
      </w:pPr>
      <w:r w:rsidRPr="00535C63">
        <w:rPr>
          <w:rStyle w:val="bold1"/>
          <w:b w:val="0"/>
          <w:szCs w:val="24"/>
        </w:rPr>
        <w:t>For example, the student engages in exploratory activities in which he or she identifies a key question, designs a process for gathering information and investigating the question, and incorporates scientific knowledge to produce a response, inference, conclusion, or analysis of findings.</w:t>
      </w:r>
    </w:p>
    <w:p w14:paraId="78BE5541" w14:textId="77777777" w:rsidR="005F763E" w:rsidRPr="00535C63" w:rsidRDefault="005F763E" w:rsidP="005F763E">
      <w:pPr>
        <w:numPr>
          <w:ilvl w:val="0"/>
          <w:numId w:val="11"/>
        </w:numPr>
        <w:tabs>
          <w:tab w:val="left" w:pos="720"/>
        </w:tabs>
        <w:rPr>
          <w:rStyle w:val="bold1"/>
          <w:b w:val="0"/>
          <w:bCs w:val="0"/>
          <w:sz w:val="22"/>
          <w:szCs w:val="24"/>
        </w:rPr>
      </w:pPr>
      <w:r w:rsidRPr="00535C63">
        <w:rPr>
          <w:rStyle w:val="bold1"/>
          <w:b w:val="0"/>
          <w:szCs w:val="24"/>
        </w:rPr>
        <w:t>performing laboratory experiments:</w:t>
      </w:r>
    </w:p>
    <w:p w14:paraId="38D98D5C" w14:textId="77777777" w:rsidR="005F763E" w:rsidRPr="00535C63" w:rsidRDefault="005F763E" w:rsidP="005F763E">
      <w:pPr>
        <w:numPr>
          <w:ilvl w:val="1"/>
          <w:numId w:val="11"/>
        </w:numPr>
        <w:tabs>
          <w:tab w:val="left" w:pos="720"/>
        </w:tabs>
        <w:rPr>
          <w:rStyle w:val="bold1"/>
          <w:b w:val="0"/>
          <w:bCs w:val="0"/>
          <w:sz w:val="22"/>
          <w:szCs w:val="24"/>
        </w:rPr>
      </w:pPr>
      <w:r w:rsidRPr="00535C63">
        <w:rPr>
          <w:rStyle w:val="bold1"/>
          <w:b w:val="0"/>
          <w:szCs w:val="24"/>
        </w:rPr>
        <w:t>For example, the student develops a hypothesis, designs or identifies a procedure for testing the hypothesis, performs a controlled experiment or series of trials, collects data accurately, summarizes and analyzes the results, and draws conclusions.</w:t>
      </w:r>
    </w:p>
    <w:p w14:paraId="0D10C7E2" w14:textId="77777777" w:rsidR="005F763E" w:rsidRPr="00535C63" w:rsidRDefault="005F763E" w:rsidP="005F763E">
      <w:pPr>
        <w:numPr>
          <w:ilvl w:val="0"/>
          <w:numId w:val="11"/>
        </w:numPr>
        <w:tabs>
          <w:tab w:val="left" w:pos="720"/>
        </w:tabs>
        <w:rPr>
          <w:rStyle w:val="bold1"/>
          <w:b w:val="0"/>
          <w:bCs w:val="0"/>
          <w:sz w:val="22"/>
          <w:szCs w:val="24"/>
        </w:rPr>
      </w:pPr>
      <w:r w:rsidRPr="00535C63">
        <w:rPr>
          <w:rStyle w:val="bold1"/>
          <w:b w:val="0"/>
          <w:szCs w:val="24"/>
        </w:rPr>
        <w:t>conducting research:</w:t>
      </w:r>
    </w:p>
    <w:p w14:paraId="57D0EB30" w14:textId="77777777" w:rsidR="005F763E" w:rsidRPr="00535C63" w:rsidRDefault="005F763E" w:rsidP="005F763E">
      <w:pPr>
        <w:numPr>
          <w:ilvl w:val="1"/>
          <w:numId w:val="11"/>
        </w:numPr>
        <w:tabs>
          <w:tab w:val="left" w:pos="720"/>
        </w:tabs>
        <w:rPr>
          <w:rStyle w:val="bold1"/>
          <w:b w:val="0"/>
          <w:bCs w:val="0"/>
          <w:sz w:val="22"/>
          <w:szCs w:val="24"/>
        </w:rPr>
      </w:pPr>
      <w:r w:rsidRPr="00535C63">
        <w:rPr>
          <w:rStyle w:val="bold1"/>
          <w:b w:val="0"/>
          <w:szCs w:val="24"/>
        </w:rPr>
        <w:t>For example, the student undertakes an activity in which he or she locates and applies available scientific knowledge and/or data from texts, articles, research summaries, etc., in order to describe a process or aspect of the discipline and provides a synthesis of the knowledge acquired, supportable conclusions, and an analysis of findings.</w:t>
      </w:r>
    </w:p>
    <w:p w14:paraId="04DB7239" w14:textId="77777777" w:rsidR="005F763E" w:rsidRPr="00535C63" w:rsidRDefault="005F763E" w:rsidP="005F763E">
      <w:pPr>
        <w:numPr>
          <w:ilvl w:val="0"/>
          <w:numId w:val="11"/>
        </w:numPr>
        <w:rPr>
          <w:rStyle w:val="bold1"/>
          <w:b w:val="0"/>
          <w:bCs w:val="0"/>
          <w:sz w:val="22"/>
          <w:szCs w:val="24"/>
        </w:rPr>
      </w:pPr>
      <w:r w:rsidRPr="00535C63">
        <w:rPr>
          <w:rStyle w:val="bold1"/>
          <w:b w:val="0"/>
          <w:szCs w:val="24"/>
        </w:rPr>
        <w:t>conducting data analysis:</w:t>
      </w:r>
    </w:p>
    <w:p w14:paraId="71B9A9C1" w14:textId="77777777" w:rsidR="005F763E" w:rsidRPr="00535C63" w:rsidRDefault="005F763E" w:rsidP="005F763E">
      <w:pPr>
        <w:numPr>
          <w:ilvl w:val="1"/>
          <w:numId w:val="11"/>
        </w:numPr>
        <w:tabs>
          <w:tab w:val="left" w:pos="720"/>
        </w:tabs>
        <w:ind w:right="-220"/>
        <w:rPr>
          <w:rStyle w:val="bold1"/>
          <w:b w:val="0"/>
          <w:bCs w:val="0"/>
          <w:sz w:val="22"/>
          <w:szCs w:val="24"/>
        </w:rPr>
      </w:pPr>
      <w:r w:rsidRPr="00535C63">
        <w:rPr>
          <w:rStyle w:val="bold1"/>
          <w:b w:val="0"/>
          <w:szCs w:val="24"/>
        </w:rPr>
        <w:t xml:space="preserve">For example, the student accurately collects data generated either by the student, class, or teacher or data compiled from external sources and describes, synthesizes, </w:t>
      </w:r>
      <w:r w:rsidRPr="00535C63">
        <w:rPr>
          <w:rStyle w:val="bold1"/>
          <w:b w:val="0"/>
          <w:szCs w:val="24"/>
        </w:rPr>
        <w:lastRenderedPageBreak/>
        <w:t>and analyzes the data to articulate patterns, explain relationships between variables, and draw conclusions.</w:t>
      </w:r>
    </w:p>
    <w:p w14:paraId="7AB24207" w14:textId="77777777" w:rsidR="005F763E" w:rsidRPr="00535C63" w:rsidRDefault="005F763E" w:rsidP="005F763E">
      <w:pPr>
        <w:numPr>
          <w:ilvl w:val="0"/>
          <w:numId w:val="11"/>
        </w:numPr>
        <w:tabs>
          <w:tab w:val="left" w:pos="720"/>
        </w:tabs>
        <w:rPr>
          <w:rStyle w:val="bold1"/>
          <w:b w:val="0"/>
          <w:bCs w:val="0"/>
          <w:sz w:val="22"/>
          <w:szCs w:val="24"/>
        </w:rPr>
      </w:pPr>
      <w:r w:rsidRPr="00535C63">
        <w:rPr>
          <w:rStyle w:val="bold1"/>
          <w:b w:val="0"/>
          <w:szCs w:val="24"/>
        </w:rPr>
        <w:t>completing an independent writing activity:</w:t>
      </w:r>
    </w:p>
    <w:p w14:paraId="239BFC8F" w14:textId="77777777" w:rsidR="005F763E" w:rsidRPr="00535C63" w:rsidRDefault="005F763E" w:rsidP="005F763E">
      <w:pPr>
        <w:numPr>
          <w:ilvl w:val="1"/>
          <w:numId w:val="11"/>
        </w:numPr>
        <w:tabs>
          <w:tab w:val="left" w:pos="720"/>
        </w:tabs>
        <w:rPr>
          <w:rStyle w:val="bold1"/>
          <w:b w:val="0"/>
          <w:bCs w:val="0"/>
          <w:sz w:val="22"/>
          <w:szCs w:val="24"/>
        </w:rPr>
      </w:pPr>
      <w:r w:rsidRPr="00535C63">
        <w:rPr>
          <w:rStyle w:val="bold1"/>
          <w:b w:val="0"/>
          <w:szCs w:val="24"/>
        </w:rPr>
        <w:t>For example, the student writes a persuasive essay or answers a series of guided open-response questions that provide an analysis of scientific materials or data in support of a particular conclusion or point of view.</w:t>
      </w:r>
    </w:p>
    <w:p w14:paraId="3234B0B9" w14:textId="77777777" w:rsidR="005F763E" w:rsidRPr="00535C63" w:rsidRDefault="005F763E" w:rsidP="005F763E">
      <w:pPr>
        <w:numPr>
          <w:ilvl w:val="0"/>
          <w:numId w:val="11"/>
        </w:numPr>
        <w:tabs>
          <w:tab w:val="left" w:pos="720"/>
        </w:tabs>
        <w:rPr>
          <w:rStyle w:val="bold1"/>
          <w:b w:val="0"/>
          <w:bCs w:val="0"/>
          <w:sz w:val="22"/>
          <w:szCs w:val="24"/>
        </w:rPr>
      </w:pPr>
      <w:r w:rsidRPr="00535C63">
        <w:rPr>
          <w:rStyle w:val="bold1"/>
          <w:b w:val="0"/>
          <w:szCs w:val="24"/>
        </w:rPr>
        <w:t>developing a scientific model to represent a natural system:</w:t>
      </w:r>
    </w:p>
    <w:p w14:paraId="2A6C7A95" w14:textId="77777777" w:rsidR="005F763E" w:rsidRPr="00535C63" w:rsidRDefault="005F763E" w:rsidP="005F763E">
      <w:pPr>
        <w:numPr>
          <w:ilvl w:val="1"/>
          <w:numId w:val="11"/>
        </w:numPr>
        <w:tabs>
          <w:tab w:val="left" w:pos="720"/>
        </w:tabs>
        <w:rPr>
          <w:rStyle w:val="bold1"/>
          <w:b w:val="0"/>
          <w:sz w:val="22"/>
          <w:szCs w:val="24"/>
        </w:rPr>
      </w:pPr>
      <w:r w:rsidRPr="00535C63">
        <w:rPr>
          <w:rStyle w:val="bold1"/>
          <w:b w:val="0"/>
          <w:szCs w:val="24"/>
        </w:rPr>
        <w:t>For example, the student relates and explains how components of a natural system work together and creates a visual representation of that model.</w:t>
      </w:r>
    </w:p>
    <w:p w14:paraId="1EA763A6" w14:textId="77777777" w:rsidR="005F763E" w:rsidRPr="00535C63" w:rsidRDefault="005F763E" w:rsidP="005F763E">
      <w:pPr>
        <w:numPr>
          <w:ilvl w:val="0"/>
          <w:numId w:val="11"/>
        </w:numPr>
        <w:rPr>
          <w:rStyle w:val="bold1"/>
          <w:b w:val="0"/>
          <w:sz w:val="22"/>
          <w:szCs w:val="24"/>
        </w:rPr>
      </w:pPr>
      <w:r w:rsidRPr="00535C63">
        <w:rPr>
          <w:rStyle w:val="bold1"/>
          <w:b w:val="0"/>
          <w:szCs w:val="24"/>
        </w:rPr>
        <w:t xml:space="preserve">solving a technology/engineering design problem by creating a model or prototype: </w:t>
      </w:r>
    </w:p>
    <w:p w14:paraId="16A68FA7" w14:textId="77777777" w:rsidR="005F763E" w:rsidRPr="00535C63" w:rsidRDefault="005F763E" w:rsidP="005F763E">
      <w:pPr>
        <w:numPr>
          <w:ilvl w:val="1"/>
          <w:numId w:val="11"/>
        </w:numPr>
        <w:tabs>
          <w:tab w:val="left" w:pos="720"/>
        </w:tabs>
        <w:rPr>
          <w:b/>
          <w:szCs w:val="24"/>
        </w:rPr>
      </w:pPr>
      <w:r w:rsidRPr="00535C63">
        <w:rPr>
          <w:rStyle w:val="bold1"/>
          <w:b w:val="0"/>
          <w:szCs w:val="24"/>
        </w:rPr>
        <w:t>For example, the student demonstrates technical knowledge and an understanding of the steps of the Engineering Design Process by describing a particular design challenge, analyzing relevant information, making predictions, and developing a prototype or model to test the predictions.</w:t>
      </w:r>
    </w:p>
    <w:p w14:paraId="0EE1C3ED" w14:textId="77777777" w:rsidR="005F763E" w:rsidRPr="00F11D15" w:rsidRDefault="005F763E" w:rsidP="005F763E">
      <w:pPr>
        <w:rPr>
          <w:sz w:val="16"/>
          <w:szCs w:val="24"/>
        </w:rPr>
      </w:pPr>
    </w:p>
    <w:p w14:paraId="06260ECD" w14:textId="77777777" w:rsidR="005F763E" w:rsidRDefault="005F763E" w:rsidP="005F763E">
      <w:pPr>
        <w:rPr>
          <w:szCs w:val="24"/>
        </w:rPr>
      </w:pPr>
      <w:r>
        <w:rPr>
          <w:szCs w:val="24"/>
        </w:rPr>
        <w:t xml:space="preserve">For further guidance in planning instructional activities, refer to the actual high school standards, the Scientific Inquiry Skills Standards, and the Steps of the Engineering Design Process in the </w:t>
      </w:r>
      <w:r w:rsidRPr="00A67725">
        <w:rPr>
          <w:i/>
          <w:szCs w:val="24"/>
        </w:rPr>
        <w:t>Massachusetts</w:t>
      </w:r>
      <w:r>
        <w:rPr>
          <w:i/>
          <w:szCs w:val="24"/>
        </w:rPr>
        <w:t xml:space="preserve"> Science and Technology/Engineering Curriculum Framework </w:t>
      </w:r>
      <w:r>
        <w:rPr>
          <w:iCs/>
          <w:szCs w:val="24"/>
        </w:rPr>
        <w:t>(</w:t>
      </w:r>
      <w:r>
        <w:rPr>
          <w:i/>
          <w:iCs/>
          <w:szCs w:val="24"/>
        </w:rPr>
        <w:t>January 2006</w:t>
      </w:r>
      <w:r>
        <w:rPr>
          <w:iCs/>
          <w:szCs w:val="24"/>
        </w:rPr>
        <w:t>)</w:t>
      </w:r>
      <w:r>
        <w:rPr>
          <w:szCs w:val="24"/>
        </w:rPr>
        <w:t>.</w:t>
      </w:r>
    </w:p>
    <w:p w14:paraId="7D128EAF" w14:textId="77777777" w:rsidR="005F763E" w:rsidRDefault="005F763E" w:rsidP="005F763E">
      <w:pPr>
        <w:rPr>
          <w:szCs w:val="24"/>
        </w:rPr>
      </w:pPr>
    </w:p>
    <w:p w14:paraId="4BF8C2F7" w14:textId="77777777" w:rsidR="004279B6" w:rsidRDefault="004279B6"/>
    <w:sectPr w:rsidR="004279B6" w:rsidSect="00A67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6E329" w14:textId="77777777" w:rsidR="00B1763C" w:rsidRDefault="00B1763C" w:rsidP="005F763E">
      <w:r>
        <w:separator/>
      </w:r>
    </w:p>
  </w:endnote>
  <w:endnote w:type="continuationSeparator" w:id="0">
    <w:p w14:paraId="03F7AD88" w14:textId="77777777" w:rsidR="00B1763C" w:rsidRDefault="00B1763C" w:rsidP="005F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D6CD7" w14:textId="77777777" w:rsidR="00B552AE" w:rsidRDefault="00B552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37961" w14:textId="77777777" w:rsidR="00535FED" w:rsidRDefault="00535FED" w:rsidP="00535FED">
    <w:pPr>
      <w:pStyle w:val="Footer"/>
      <w:jc w:val="center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“Legacy” Competency Portfolio Requirements</w:t>
    </w:r>
  </w:p>
  <w:p w14:paraId="23B43FF4" w14:textId="77777777" w:rsidR="00535C63" w:rsidRPr="00535C63" w:rsidRDefault="00535FED" w:rsidP="00535FED">
    <w:pPr>
      <w:pStyle w:val="Footer"/>
      <w:tabs>
        <w:tab w:val="left" w:pos="1530"/>
      </w:tabs>
      <w:jc w:val="right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ab/>
    </w:r>
    <w:r w:rsidR="00535C63" w:rsidRPr="00535C63">
      <w:rPr>
        <w:rFonts w:asciiTheme="minorHAnsi" w:hAnsiTheme="minorHAnsi" w:cstheme="minorHAnsi"/>
        <w:sz w:val="22"/>
      </w:rPr>
      <w:t>Massachusetts Department of Elementary and Secondary Education</w:t>
    </w:r>
    <w:r w:rsidR="00535C63" w:rsidRPr="00535C63">
      <w:rPr>
        <w:rFonts w:asciiTheme="minorHAnsi" w:hAnsiTheme="minorHAnsi" w:cstheme="minorHAnsi"/>
        <w:sz w:val="22"/>
      </w:rPr>
      <w:tab/>
    </w:r>
    <w:sdt>
      <w:sdtPr>
        <w:rPr>
          <w:rFonts w:asciiTheme="minorHAnsi" w:hAnsiTheme="minorHAnsi" w:cstheme="minorHAnsi"/>
          <w:sz w:val="22"/>
        </w:rPr>
        <w:id w:val="-40561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35C63" w:rsidRPr="00535C63">
          <w:rPr>
            <w:rFonts w:asciiTheme="minorHAnsi" w:hAnsiTheme="minorHAnsi" w:cstheme="minorHAnsi"/>
            <w:sz w:val="22"/>
          </w:rPr>
          <w:fldChar w:fldCharType="begin"/>
        </w:r>
        <w:r w:rsidR="00535C63" w:rsidRPr="00535C63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="00535C63" w:rsidRPr="00535C63">
          <w:rPr>
            <w:rFonts w:asciiTheme="minorHAnsi" w:hAnsiTheme="minorHAnsi" w:cstheme="minorHAnsi"/>
            <w:sz w:val="22"/>
          </w:rPr>
          <w:fldChar w:fldCharType="separate"/>
        </w:r>
        <w:r w:rsidR="002C1F10">
          <w:rPr>
            <w:rFonts w:asciiTheme="minorHAnsi" w:hAnsiTheme="minorHAnsi" w:cstheme="minorHAnsi"/>
            <w:noProof/>
            <w:sz w:val="22"/>
          </w:rPr>
          <w:t>3</w:t>
        </w:r>
        <w:r w:rsidR="00535C63" w:rsidRPr="00535C63">
          <w:rPr>
            <w:rFonts w:asciiTheme="minorHAnsi" w:hAnsiTheme="minorHAnsi" w:cstheme="minorHAnsi"/>
            <w:noProof/>
            <w:sz w:val="22"/>
          </w:rPr>
          <w:fldChar w:fldCharType="end"/>
        </w:r>
      </w:sdtContent>
    </w:sdt>
  </w:p>
  <w:p w14:paraId="55063294" w14:textId="77777777" w:rsidR="007529D5" w:rsidRDefault="00512278" w:rsidP="00213BEE">
    <w:pPr>
      <w:pStyle w:val="Footer"/>
      <w:tabs>
        <w:tab w:val="left" w:pos="3150"/>
        <w:tab w:val="left" w:pos="495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807A6" w14:textId="77777777" w:rsidR="00B552AE" w:rsidRDefault="00B55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11E56" w14:textId="77777777" w:rsidR="00B1763C" w:rsidRDefault="00B1763C" w:rsidP="005F763E">
      <w:r>
        <w:separator/>
      </w:r>
    </w:p>
  </w:footnote>
  <w:footnote w:type="continuationSeparator" w:id="0">
    <w:p w14:paraId="5D47CCD2" w14:textId="77777777" w:rsidR="00B1763C" w:rsidRDefault="00B1763C" w:rsidP="005F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15E45" w14:textId="77777777" w:rsidR="00B552AE" w:rsidRDefault="00B552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CD614" w14:textId="77777777" w:rsidR="00B552AE" w:rsidRDefault="00B552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1B2B3" w14:textId="77777777" w:rsidR="00B552AE" w:rsidRDefault="00B55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01910"/>
    <w:multiLevelType w:val="hybridMultilevel"/>
    <w:tmpl w:val="837CA424"/>
    <w:lvl w:ilvl="0" w:tplc="A6BAC6B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524CC"/>
    <w:multiLevelType w:val="hybridMultilevel"/>
    <w:tmpl w:val="9FEE18B4"/>
    <w:lvl w:ilvl="0" w:tplc="A6BAC6B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7A11E9"/>
    <w:multiLevelType w:val="hybridMultilevel"/>
    <w:tmpl w:val="8814CFD2"/>
    <w:lvl w:ilvl="0" w:tplc="45C879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34BD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B9E1D6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27E11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216E6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15CB1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52849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26CE0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9585A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04175D"/>
    <w:multiLevelType w:val="hybridMultilevel"/>
    <w:tmpl w:val="9A96008E"/>
    <w:lvl w:ilvl="0" w:tplc="C40A6536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BD5F13"/>
    <w:multiLevelType w:val="hybridMultilevel"/>
    <w:tmpl w:val="338248EC"/>
    <w:lvl w:ilvl="0" w:tplc="A6BAC6B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A00F17"/>
    <w:multiLevelType w:val="hybridMultilevel"/>
    <w:tmpl w:val="254E6DE6"/>
    <w:lvl w:ilvl="0" w:tplc="96281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6934EF"/>
    <w:multiLevelType w:val="multilevel"/>
    <w:tmpl w:val="CA94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4330EA"/>
    <w:multiLevelType w:val="hybridMultilevel"/>
    <w:tmpl w:val="667643DC"/>
    <w:lvl w:ilvl="0" w:tplc="A6BAC6B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BF6689"/>
    <w:multiLevelType w:val="hybridMultilevel"/>
    <w:tmpl w:val="A61297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643E8D"/>
    <w:multiLevelType w:val="hybridMultilevel"/>
    <w:tmpl w:val="EF485D1C"/>
    <w:lvl w:ilvl="0" w:tplc="A6BAC6B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770DAD"/>
    <w:multiLevelType w:val="hybridMultilevel"/>
    <w:tmpl w:val="C9901C44"/>
    <w:lvl w:ilvl="0" w:tplc="A6BAC6B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79488C"/>
    <w:multiLevelType w:val="hybridMultilevel"/>
    <w:tmpl w:val="E0328E12"/>
    <w:lvl w:ilvl="0" w:tplc="86249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FAA3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C71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91085"/>
    <w:multiLevelType w:val="hybridMultilevel"/>
    <w:tmpl w:val="057233EE"/>
    <w:lvl w:ilvl="0" w:tplc="A6BAC6B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615636"/>
    <w:multiLevelType w:val="hybridMultilevel"/>
    <w:tmpl w:val="412CB83E"/>
    <w:lvl w:ilvl="0" w:tplc="A6BAC6B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E5587E"/>
    <w:multiLevelType w:val="hybridMultilevel"/>
    <w:tmpl w:val="9692FE70"/>
    <w:lvl w:ilvl="0" w:tplc="E0CA1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</w:rPr>
    </w:lvl>
    <w:lvl w:ilvl="1" w:tplc="5F163A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3518A6"/>
    <w:multiLevelType w:val="multilevel"/>
    <w:tmpl w:val="3DA0A43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3BDB0EE2"/>
    <w:multiLevelType w:val="hybridMultilevel"/>
    <w:tmpl w:val="6DDAC004"/>
    <w:lvl w:ilvl="0" w:tplc="A6BAC6B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E310EE"/>
    <w:multiLevelType w:val="hybridMultilevel"/>
    <w:tmpl w:val="24E0F4C4"/>
    <w:lvl w:ilvl="0" w:tplc="04090001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 w:hint="default"/>
        <w:b w:val="0"/>
        <w:i w:val="0"/>
        <w:sz w:val="22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95A3D4D"/>
    <w:multiLevelType w:val="hybridMultilevel"/>
    <w:tmpl w:val="5E08AFC8"/>
    <w:lvl w:ilvl="0" w:tplc="A6BAC6B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0619B1"/>
    <w:multiLevelType w:val="hybridMultilevel"/>
    <w:tmpl w:val="850ED8D2"/>
    <w:lvl w:ilvl="0" w:tplc="A6BAC6B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734B74"/>
    <w:multiLevelType w:val="hybridMultilevel"/>
    <w:tmpl w:val="E580FC5E"/>
    <w:lvl w:ilvl="0" w:tplc="A6BAC6B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677B3A"/>
    <w:multiLevelType w:val="hybridMultilevel"/>
    <w:tmpl w:val="6A64F402"/>
    <w:lvl w:ilvl="0" w:tplc="4BAEE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4050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9806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5C8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2A4F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F4A62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6E40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590AD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024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523189"/>
    <w:multiLevelType w:val="hybridMultilevel"/>
    <w:tmpl w:val="734485BC"/>
    <w:lvl w:ilvl="0" w:tplc="5396F1EA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CA90E65"/>
    <w:multiLevelType w:val="hybridMultilevel"/>
    <w:tmpl w:val="C42A2EA4"/>
    <w:lvl w:ilvl="0" w:tplc="A6BAC6B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33768F"/>
    <w:multiLevelType w:val="hybridMultilevel"/>
    <w:tmpl w:val="2EDE8636"/>
    <w:lvl w:ilvl="0" w:tplc="A6BAC6B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F37018"/>
    <w:multiLevelType w:val="hybridMultilevel"/>
    <w:tmpl w:val="51AE0B96"/>
    <w:lvl w:ilvl="0" w:tplc="A6BAC6B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66282E"/>
    <w:multiLevelType w:val="hybridMultilevel"/>
    <w:tmpl w:val="52E8FEC6"/>
    <w:lvl w:ilvl="0" w:tplc="A6BAC6B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38257D"/>
    <w:multiLevelType w:val="hybridMultilevel"/>
    <w:tmpl w:val="35FA361A"/>
    <w:lvl w:ilvl="0" w:tplc="A704F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661C3A"/>
    <w:multiLevelType w:val="hybridMultilevel"/>
    <w:tmpl w:val="D33E67E2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6161C"/>
    <w:multiLevelType w:val="hybridMultilevel"/>
    <w:tmpl w:val="C278116A"/>
    <w:lvl w:ilvl="0" w:tplc="A6BAC6B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9F3BA7"/>
    <w:multiLevelType w:val="hybridMultilevel"/>
    <w:tmpl w:val="86B8E35A"/>
    <w:lvl w:ilvl="0" w:tplc="A6BAC6B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BE5AF8"/>
    <w:multiLevelType w:val="hybridMultilevel"/>
    <w:tmpl w:val="5DBEB38A"/>
    <w:lvl w:ilvl="0" w:tplc="A6BAC6B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C31D1A"/>
    <w:multiLevelType w:val="hybridMultilevel"/>
    <w:tmpl w:val="4C70C8C8"/>
    <w:lvl w:ilvl="0" w:tplc="A6BAC6B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6"/>
  </w:num>
  <w:num w:numId="4">
    <w:abstractNumId w:val="27"/>
  </w:num>
  <w:num w:numId="5">
    <w:abstractNumId w:val="2"/>
  </w:num>
  <w:num w:numId="6">
    <w:abstractNumId w:val="11"/>
  </w:num>
  <w:num w:numId="7">
    <w:abstractNumId w:val="17"/>
  </w:num>
  <w:num w:numId="8">
    <w:abstractNumId w:val="14"/>
  </w:num>
  <w:num w:numId="9">
    <w:abstractNumId w:val="3"/>
  </w:num>
  <w:num w:numId="10">
    <w:abstractNumId w:val="5"/>
  </w:num>
  <w:num w:numId="11">
    <w:abstractNumId w:val="28"/>
  </w:num>
  <w:num w:numId="12">
    <w:abstractNumId w:val="15"/>
  </w:num>
  <w:num w:numId="13">
    <w:abstractNumId w:val="8"/>
  </w:num>
  <w:num w:numId="14">
    <w:abstractNumId w:val="26"/>
  </w:num>
  <w:num w:numId="15">
    <w:abstractNumId w:val="16"/>
  </w:num>
  <w:num w:numId="16">
    <w:abstractNumId w:val="10"/>
  </w:num>
  <w:num w:numId="17">
    <w:abstractNumId w:val="23"/>
  </w:num>
  <w:num w:numId="18">
    <w:abstractNumId w:val="12"/>
  </w:num>
  <w:num w:numId="19">
    <w:abstractNumId w:val="4"/>
  </w:num>
  <w:num w:numId="20">
    <w:abstractNumId w:val="1"/>
  </w:num>
  <w:num w:numId="21">
    <w:abstractNumId w:val="30"/>
  </w:num>
  <w:num w:numId="22">
    <w:abstractNumId w:val="31"/>
  </w:num>
  <w:num w:numId="23">
    <w:abstractNumId w:val="25"/>
  </w:num>
  <w:num w:numId="24">
    <w:abstractNumId w:val="9"/>
  </w:num>
  <w:num w:numId="25">
    <w:abstractNumId w:val="0"/>
  </w:num>
  <w:num w:numId="26">
    <w:abstractNumId w:val="19"/>
  </w:num>
  <w:num w:numId="27">
    <w:abstractNumId w:val="7"/>
  </w:num>
  <w:num w:numId="28">
    <w:abstractNumId w:val="29"/>
  </w:num>
  <w:num w:numId="29">
    <w:abstractNumId w:val="24"/>
  </w:num>
  <w:num w:numId="30">
    <w:abstractNumId w:val="20"/>
  </w:num>
  <w:num w:numId="31">
    <w:abstractNumId w:val="13"/>
  </w:num>
  <w:num w:numId="32">
    <w:abstractNumId w:val="18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3E"/>
    <w:rsid w:val="00011F1E"/>
    <w:rsid w:val="00097C28"/>
    <w:rsid w:val="000E7D3D"/>
    <w:rsid w:val="001375DB"/>
    <w:rsid w:val="00286041"/>
    <w:rsid w:val="002C1F10"/>
    <w:rsid w:val="003A44F0"/>
    <w:rsid w:val="00415B8B"/>
    <w:rsid w:val="004279B6"/>
    <w:rsid w:val="0050571A"/>
    <w:rsid w:val="00512278"/>
    <w:rsid w:val="005358D4"/>
    <w:rsid w:val="00535C63"/>
    <w:rsid w:val="00535FED"/>
    <w:rsid w:val="00577BDB"/>
    <w:rsid w:val="005F763E"/>
    <w:rsid w:val="006F3475"/>
    <w:rsid w:val="00773301"/>
    <w:rsid w:val="008845C8"/>
    <w:rsid w:val="008D7C7E"/>
    <w:rsid w:val="009C51BE"/>
    <w:rsid w:val="009C7773"/>
    <w:rsid w:val="009D3F19"/>
    <w:rsid w:val="00A67725"/>
    <w:rsid w:val="00A70D5D"/>
    <w:rsid w:val="00B04021"/>
    <w:rsid w:val="00B1763C"/>
    <w:rsid w:val="00B552AE"/>
    <w:rsid w:val="00CA1442"/>
    <w:rsid w:val="00CA5E6D"/>
    <w:rsid w:val="00D64C0D"/>
    <w:rsid w:val="00E1798A"/>
    <w:rsid w:val="00ED175C"/>
    <w:rsid w:val="00ED4989"/>
    <w:rsid w:val="00FE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E055C"/>
  <w15:chartTrackingRefBased/>
  <w15:docId w15:val="{901CC52D-713D-47D4-B527-5FE3C49B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6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5F763E"/>
    <w:pPr>
      <w:keepNext/>
      <w:jc w:val="center"/>
      <w:outlineLvl w:val="5"/>
    </w:pPr>
    <w:rPr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F763E"/>
    <w:rPr>
      <w:rFonts w:ascii="Times New Roman" w:eastAsia="Times New Roman" w:hAnsi="Times New Roman" w:cs="Times New Roman"/>
      <w:i/>
      <w:sz w:val="28"/>
      <w:szCs w:val="20"/>
    </w:rPr>
  </w:style>
  <w:style w:type="paragraph" w:styleId="Header">
    <w:name w:val="header"/>
    <w:basedOn w:val="Normal"/>
    <w:link w:val="HeaderChar"/>
    <w:unhideWhenUsed/>
    <w:rsid w:val="005F76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63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F76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63E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qFormat/>
    <w:rsid w:val="005F763E"/>
    <w:rPr>
      <w:b/>
      <w:szCs w:val="28"/>
    </w:rPr>
  </w:style>
  <w:style w:type="paragraph" w:styleId="ListParagraph">
    <w:name w:val="List Paragraph"/>
    <w:basedOn w:val="Normal"/>
    <w:uiPriority w:val="34"/>
    <w:qFormat/>
    <w:rsid w:val="005F763E"/>
    <w:pPr>
      <w:ind w:left="720"/>
    </w:pPr>
  </w:style>
  <w:style w:type="paragraph" w:styleId="BodyText">
    <w:name w:val="Body Text"/>
    <w:basedOn w:val="Normal"/>
    <w:link w:val="BodyTextChar"/>
    <w:unhideWhenUsed/>
    <w:rsid w:val="005F763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F763E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qFormat/>
    <w:rsid w:val="005F763E"/>
    <w:rPr>
      <w:rFonts w:ascii="Times New Roman" w:hAnsi="Times New Roman" w:cs="Times New Roman"/>
      <w:b/>
      <w:i/>
      <w:sz w:val="24"/>
    </w:rPr>
  </w:style>
  <w:style w:type="character" w:customStyle="1" w:styleId="bold1">
    <w:name w:val="bold1"/>
    <w:basedOn w:val="DefaultParagraphFont"/>
    <w:rsid w:val="005F763E"/>
    <w:rPr>
      <w:rFonts w:cs="Times New Roman"/>
      <w:b/>
      <w:bCs/>
    </w:rPr>
  </w:style>
  <w:style w:type="character" w:customStyle="1" w:styleId="em1">
    <w:name w:val="em1"/>
    <w:basedOn w:val="DefaultParagraphFont"/>
    <w:rsid w:val="005F763E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5F763E"/>
    <w:pPr>
      <w:spacing w:before="100" w:beforeAutospacing="1" w:after="100" w:afterAutospacing="1"/>
    </w:pPr>
    <w:rPr>
      <w:rFonts w:ascii="Georgia" w:hAnsi="Georgia" w:cs="Arial Unicode MS"/>
    </w:rPr>
  </w:style>
  <w:style w:type="character" w:styleId="Hyperlink">
    <w:name w:val="Hyperlink"/>
    <w:basedOn w:val="DefaultParagraphFont"/>
    <w:uiPriority w:val="99"/>
    <w:unhideWhenUsed/>
    <w:rsid w:val="00535C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7B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FDD518CFEE145ADAB4C1E81DD0F70" ma:contentTypeVersion="5" ma:contentTypeDescription="Create a new document." ma:contentTypeScope="" ma:versionID="1632e376076f2a8222480043fb77b2c3">
  <xsd:schema xmlns:xsd="http://www.w3.org/2001/XMLSchema" xmlns:xs="http://www.w3.org/2001/XMLSchema" xmlns:p="http://schemas.microsoft.com/office/2006/metadata/properties" xmlns:ns2="06c3d22f-7026-49e8-af2e-9ba11f1e6762" xmlns:ns3="fdcd57df-05e8-4749-9cc8-5afe3dcd00a5" targetNamespace="http://schemas.microsoft.com/office/2006/metadata/properties" ma:root="true" ma:fieldsID="2c5757da585cf925ccbde9bca461e7c0" ns2:_="" ns3:_="">
    <xsd:import namespace="06c3d22f-7026-49e8-af2e-9ba11f1e6762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3d22f-7026-49e8-af2e-9ba11f1e6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7DBBB-C32E-4D71-8008-62ED4CFC3DCA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fdcd57df-05e8-4749-9cc8-5afe3dcd00a5"/>
    <ds:schemaRef ds:uri="http://purl.org/dc/dcmitype/"/>
    <ds:schemaRef ds:uri="http://schemas.microsoft.com/office/infopath/2007/PartnerControls"/>
    <ds:schemaRef ds:uri="06c3d22f-7026-49e8-af2e-9ba11f1e6762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94B2A1-ABAF-4ADC-B7DD-67225426E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3d22f-7026-49e8-af2e-9ba11f1e6762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23DCB5-081B-4AEF-984B-99A3F2F08C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880</Words>
  <Characters>5201</Characters>
  <Application>Microsoft Office Word</Application>
  <DocSecurity>0</DocSecurity>
  <Lines>148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2022 Legacy High School Competency Portfolio Requirements for Science and Technology/Engineering</vt:lpstr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2023 Legacy High School Competency Portfolio Requirements for Science and Technology/Engineering</dc:title>
  <dc:subject/>
  <dc:creator>DESE</dc:creator>
  <cp:keywords/>
  <dc:description/>
  <cp:lastModifiedBy>Zou, Dong (EOE)</cp:lastModifiedBy>
  <cp:revision>6</cp:revision>
  <dcterms:created xsi:type="dcterms:W3CDTF">2022-07-18T18:39:00Z</dcterms:created>
  <dcterms:modified xsi:type="dcterms:W3CDTF">2022-07-25T21:24:00Z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25 2022</vt:lpwstr>
  </property>
</Properties>
</file>