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7E720" w14:textId="02A5C20D" w:rsidR="00665143" w:rsidRDefault="004E5697" w:rsidP="00665143">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1149DD53" wp14:editId="58508D5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665143">
        <w:rPr>
          <w:rFonts w:ascii="Arial" w:hAnsi="Arial"/>
          <w:b/>
          <w:i/>
          <w:sz w:val="40"/>
        </w:rPr>
        <w:t>Massachusetts Department of</w:t>
      </w:r>
    </w:p>
    <w:p w14:paraId="7B2A68F9" w14:textId="77777777" w:rsidR="00665143" w:rsidRDefault="00665143" w:rsidP="00665143">
      <w:pPr>
        <w:ind w:left="-180"/>
        <w:outlineLvl w:val="0"/>
        <w:rPr>
          <w:rFonts w:ascii="Arial" w:hAnsi="Arial"/>
          <w:b/>
          <w:i/>
          <w:sz w:val="50"/>
        </w:rPr>
      </w:pPr>
      <w:r>
        <w:rPr>
          <w:rFonts w:ascii="Arial" w:hAnsi="Arial"/>
          <w:b/>
          <w:i/>
          <w:sz w:val="40"/>
        </w:rPr>
        <w:t>Elementary and Secondary Education</w:t>
      </w:r>
    </w:p>
    <w:p w14:paraId="307976B4" w14:textId="250A1B0F" w:rsidR="00A20194" w:rsidRDefault="00F878C5" w:rsidP="00665143">
      <w:pPr>
        <w:spacing w:line="192" w:lineRule="auto"/>
        <w:outlineLvl w:val="0"/>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B080087" wp14:editId="3B2A141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8C13"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ECB9701" w14:textId="77777777" w:rsidR="00A20194" w:rsidRPr="00C974A6" w:rsidRDefault="002B4B10" w:rsidP="00025507">
      <w:pPr>
        <w:pStyle w:val="Heading3"/>
        <w:tabs>
          <w:tab w:val="right" w:pos="9000"/>
        </w:tabs>
        <w:ind w:right="360"/>
        <w:jc w:val="right"/>
        <w:rPr>
          <w:sz w:val="16"/>
          <w:szCs w:val="16"/>
        </w:rPr>
      </w:pPr>
      <w:r>
        <w:rPr>
          <w:sz w:val="16"/>
        </w:rPr>
        <w:t xml:space="preserve">75 Pleasant Street, Malden, Massachusetts 02148-4906 </w:t>
      </w:r>
      <w:r>
        <w:rPr>
          <w:sz w:val="16"/>
        </w:rPr>
        <w:tab/>
        <w:t xml:space="preserve">       </w:t>
      </w:r>
      <w:proofErr w:type="spellStart"/>
      <w:r>
        <w:rPr>
          <w:sz w:val="16"/>
        </w:rPr>
        <w:t>Tilifoni</w:t>
      </w:r>
      <w:proofErr w:type="spellEnd"/>
      <w:r>
        <w:rPr>
          <w:sz w:val="16"/>
        </w:rPr>
        <w:t>: (781) 338-3000                                                                                                                 TTY: N.E.T. Relay 1-800-439-2370</w:t>
      </w:r>
    </w:p>
    <w:p w14:paraId="236CE35F" w14:textId="77777777" w:rsidR="00A20194" w:rsidRPr="00C974A6" w:rsidRDefault="00A20194">
      <w:pPr>
        <w:ind w:left="720"/>
        <w:rPr>
          <w:rFonts w:ascii="Arial" w:hAnsi="Arial"/>
          <w:i/>
          <w:sz w:val="16"/>
          <w:szCs w:val="16"/>
        </w:rPr>
      </w:pPr>
    </w:p>
    <w:p w14:paraId="235B7D78" w14:textId="77777777" w:rsidR="00A20194" w:rsidRDefault="00A20194">
      <w:pPr>
        <w:ind w:left="720"/>
        <w:rPr>
          <w:rFonts w:ascii="Arial" w:hAnsi="Arial"/>
          <w:i/>
          <w:sz w:val="18"/>
        </w:rPr>
        <w:sectPr w:rsidR="00A20194" w:rsidSect="00BA11E9">
          <w:endnotePr>
            <w:numFmt w:val="decimal"/>
          </w:endnotePr>
          <w:pgSz w:w="12240" w:h="15840"/>
          <w:pgMar w:top="864" w:right="1080" w:bottom="1440" w:left="1800" w:header="1440" w:footer="720" w:gutter="0"/>
          <w:cols w:space="720"/>
          <w:noEndnote/>
          <w:docGrid w:linePitch="326"/>
        </w:sectPr>
      </w:pPr>
    </w:p>
    <w:p w14:paraId="07E922C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5"/>
        <w:gridCol w:w="8431"/>
      </w:tblGrid>
      <w:tr w:rsidR="00C974A6" w:rsidRPr="00C974A6" w14:paraId="4D688129" w14:textId="77777777">
        <w:tc>
          <w:tcPr>
            <w:tcW w:w="2988" w:type="dxa"/>
          </w:tcPr>
          <w:p w14:paraId="15E849B8" w14:textId="77777777" w:rsidR="00571666" w:rsidRDefault="0041210C" w:rsidP="00571666">
            <w:pPr>
              <w:jc w:val="center"/>
              <w:rPr>
                <w:rFonts w:ascii="Arial" w:hAnsi="Arial" w:cs="Arial"/>
                <w:sz w:val="16"/>
                <w:szCs w:val="16"/>
              </w:rPr>
            </w:pPr>
            <w:r>
              <w:rPr>
                <w:rFonts w:ascii="Arial" w:hAnsi="Arial"/>
                <w:sz w:val="16"/>
              </w:rPr>
              <w:t>Jeffrey C. Riley</w:t>
            </w:r>
          </w:p>
          <w:p w14:paraId="0B60E360" w14:textId="77777777" w:rsidR="00C974A6" w:rsidRPr="00C974A6" w:rsidRDefault="00C974A6" w:rsidP="00C974A6">
            <w:pPr>
              <w:jc w:val="center"/>
              <w:rPr>
                <w:rFonts w:ascii="Arial" w:hAnsi="Arial"/>
                <w:i/>
                <w:sz w:val="16"/>
                <w:szCs w:val="16"/>
              </w:rPr>
            </w:pPr>
            <w:proofErr w:type="spellStart"/>
            <w:r>
              <w:rPr>
                <w:rFonts w:ascii="Arial" w:hAnsi="Arial"/>
                <w:i/>
                <w:sz w:val="16"/>
              </w:rPr>
              <w:t>Kumisáriu</w:t>
            </w:r>
            <w:proofErr w:type="spellEnd"/>
          </w:p>
        </w:tc>
        <w:tc>
          <w:tcPr>
            <w:tcW w:w="8604" w:type="dxa"/>
          </w:tcPr>
          <w:p w14:paraId="1EFF90F3" w14:textId="77777777" w:rsidR="00C974A6" w:rsidRPr="00C974A6" w:rsidRDefault="00C974A6" w:rsidP="00C974A6">
            <w:pPr>
              <w:jc w:val="center"/>
              <w:rPr>
                <w:rFonts w:ascii="Arial" w:hAnsi="Arial"/>
                <w:i/>
                <w:sz w:val="16"/>
                <w:szCs w:val="16"/>
              </w:rPr>
            </w:pPr>
          </w:p>
        </w:tc>
      </w:tr>
    </w:tbl>
    <w:p w14:paraId="6F16581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874B14B" w14:textId="77777777" w:rsidR="00BA11E9" w:rsidRPr="00BA11E9" w:rsidRDefault="00BA11E9" w:rsidP="00BA11E9">
      <w:pPr>
        <w:pStyle w:val="BodyText"/>
        <w:ind w:left="0"/>
        <w:rPr>
          <w:sz w:val="20"/>
          <w:szCs w:val="20"/>
        </w:rPr>
      </w:pPr>
      <w:proofErr w:type="spellStart"/>
      <w:r>
        <w:rPr>
          <w:sz w:val="20"/>
        </w:rPr>
        <w:t>Otubru</w:t>
      </w:r>
      <w:proofErr w:type="spellEnd"/>
      <w:r>
        <w:rPr>
          <w:sz w:val="20"/>
        </w:rPr>
        <w:t xml:space="preserve"> di 2021</w:t>
      </w:r>
    </w:p>
    <w:p w14:paraId="4FC24E48" w14:textId="77777777" w:rsidR="00BA11E9" w:rsidRPr="00BA11E9" w:rsidRDefault="00BA11E9" w:rsidP="00BA11E9">
      <w:pPr>
        <w:rPr>
          <w:sz w:val="20"/>
        </w:rPr>
      </w:pPr>
    </w:p>
    <w:p w14:paraId="6C41F74C" w14:textId="77777777" w:rsidR="00BA11E9" w:rsidRPr="00054613" w:rsidRDefault="00BA11E9" w:rsidP="00BA11E9">
      <w:pPr>
        <w:pStyle w:val="BodyText"/>
        <w:ind w:left="0"/>
        <w:rPr>
          <w:sz w:val="20"/>
          <w:szCs w:val="20"/>
          <w:lang w:val="pt-BR"/>
        </w:rPr>
      </w:pPr>
      <w:r w:rsidRPr="00054613">
        <w:rPr>
          <w:sz w:val="20"/>
          <w:lang w:val="pt-BR"/>
        </w:rPr>
        <w:t>Karu Pais y Tutoris di Alunus di Turma di 2023:</w:t>
      </w:r>
    </w:p>
    <w:p w14:paraId="39B901F7" w14:textId="77777777" w:rsidR="00BA11E9" w:rsidRPr="00054613" w:rsidRDefault="00BA11E9" w:rsidP="00BA11E9">
      <w:pPr>
        <w:pStyle w:val="BodyText"/>
        <w:ind w:left="0"/>
        <w:rPr>
          <w:sz w:val="20"/>
          <w:szCs w:val="20"/>
          <w:lang w:val="pt-BR"/>
        </w:rPr>
      </w:pPr>
    </w:p>
    <w:p w14:paraId="098D352E" w14:textId="77777777" w:rsidR="00BA11E9" w:rsidRPr="00054613" w:rsidRDefault="00BA11E9" w:rsidP="00BA11E9">
      <w:pPr>
        <w:widowControl/>
        <w:autoSpaceDE w:val="0"/>
        <w:autoSpaceDN w:val="0"/>
        <w:adjustRightInd w:val="0"/>
        <w:spacing w:line="22" w:lineRule="atLeast"/>
        <w:rPr>
          <w:sz w:val="20"/>
          <w:lang w:val="es-ES"/>
        </w:rPr>
      </w:pPr>
      <w:r w:rsidRPr="00054613">
        <w:rPr>
          <w:sz w:val="20"/>
          <w:lang w:val="pt-BR"/>
        </w:rPr>
        <w:t xml:space="preserve">Na aneksu sta rizultadus di bu fidju di testis di MCAS di Primavera di 2021 di 10º anu. Rizultadus é inpurtanti, pamodi alunus di turma di 2023 debe kunpri sertus rikizitus pa es kualifika pa resebe un diploma di ensinu sikundáriu. </w:t>
      </w:r>
      <w:r w:rsidRPr="00054613">
        <w:rPr>
          <w:sz w:val="20"/>
          <w:lang w:val="es-ES"/>
        </w:rPr>
        <w:t>N ta spera ma es karta ta djuda isklarese rikizitus di graduason pa es klasi.</w:t>
      </w:r>
    </w:p>
    <w:p w14:paraId="093DCE07" w14:textId="77777777" w:rsidR="00BA11E9" w:rsidRPr="00054613" w:rsidRDefault="00BA11E9" w:rsidP="00BA11E9">
      <w:pPr>
        <w:rPr>
          <w:sz w:val="20"/>
          <w:lang w:val="es-ES"/>
        </w:rPr>
      </w:pPr>
    </w:p>
    <w:p w14:paraId="23158B62" w14:textId="77777777" w:rsidR="00BA11E9" w:rsidRPr="00054613" w:rsidRDefault="00BA11E9" w:rsidP="00BA11E9">
      <w:pPr>
        <w:widowControl/>
        <w:autoSpaceDE w:val="0"/>
        <w:autoSpaceDN w:val="0"/>
        <w:adjustRightInd w:val="0"/>
        <w:rPr>
          <w:color w:val="000000"/>
          <w:sz w:val="20"/>
          <w:lang w:val="pt-BR"/>
        </w:rPr>
      </w:pPr>
      <w:r w:rsidRPr="00054613">
        <w:rPr>
          <w:color w:val="000000"/>
          <w:sz w:val="20"/>
          <w:lang w:val="pt-BR"/>
        </w:rPr>
        <w:t xml:space="preserve">Na </w:t>
      </w:r>
      <w:r w:rsidRPr="00054613">
        <w:rPr>
          <w:b/>
          <w:bCs/>
          <w:color w:val="000000"/>
          <w:sz w:val="20"/>
          <w:lang w:val="pt-BR"/>
        </w:rPr>
        <w:t>Língua y literatura inglês y matimátika</w:t>
      </w:r>
      <w:r w:rsidRPr="00054613">
        <w:rPr>
          <w:color w:val="000000"/>
          <w:sz w:val="20"/>
          <w:lang w:val="pt-BR"/>
        </w:rPr>
        <w:t>, ten três rizultadus pa testi di bu fidju. Bu fidju pode:</w:t>
      </w:r>
    </w:p>
    <w:p w14:paraId="0C90E1DB" w14:textId="77777777" w:rsidR="00BA11E9" w:rsidRPr="00054613" w:rsidRDefault="00BA11E9" w:rsidP="00BA11E9">
      <w:pPr>
        <w:widowControl/>
        <w:autoSpaceDE w:val="0"/>
        <w:autoSpaceDN w:val="0"/>
        <w:adjustRightInd w:val="0"/>
        <w:rPr>
          <w:color w:val="000000"/>
          <w:sz w:val="20"/>
          <w:lang w:val="pt-BR"/>
        </w:rPr>
      </w:pPr>
    </w:p>
    <w:p w14:paraId="2D354B54" w14:textId="77777777" w:rsidR="00BA11E9" w:rsidRPr="00054613" w:rsidRDefault="00BA11E9"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sz w:val="20"/>
          <w:szCs w:val="20"/>
          <w:lang w:val="pt-BR"/>
        </w:rPr>
      </w:pPr>
      <w:r w:rsidRPr="00054613">
        <w:rPr>
          <w:rFonts w:ascii="Times New Roman" w:hAnsi="Times New Roman"/>
          <w:color w:val="000000"/>
          <w:sz w:val="20"/>
          <w:lang w:val="pt-BR"/>
        </w:rPr>
        <w:t>Aprovadu y kunpri rikizitus di graduason di MCAS na un ô tudu dôs disiplinas ku un pontuason di 472 ô más na ELA y 486 ô más na Matimátika.</w:t>
      </w:r>
    </w:p>
    <w:p w14:paraId="709794E7" w14:textId="2E307F35" w:rsidR="00BA11E9" w:rsidRPr="00054613" w:rsidRDefault="00BA11E9"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sz w:val="20"/>
          <w:szCs w:val="20"/>
          <w:lang w:val="pt-BR"/>
        </w:rPr>
      </w:pPr>
      <w:r w:rsidRPr="00054613">
        <w:rPr>
          <w:rFonts w:ascii="Times New Roman" w:hAnsi="Times New Roman"/>
          <w:color w:val="000000"/>
          <w:sz w:val="20"/>
          <w:lang w:val="pt-BR"/>
        </w:rPr>
        <w:t>Aprovadu (konsigi un pontuason entri 455 y 471 na ELA ô entri 469 y 485 na matimátika) mas ten ki konpléta un Planu di Profisiénsia Idukasional (</w:t>
      </w:r>
      <w:hyperlink r:id="rId8" w:history="1">
        <w:r w:rsidRPr="00054613">
          <w:rPr>
            <w:rStyle w:val="Hyperlink"/>
            <w:rFonts w:ascii="Times New Roman" w:hAnsi="Times New Roman"/>
            <w:sz w:val="20"/>
            <w:szCs w:val="20"/>
            <w:lang w:val="pt-BR"/>
          </w:rPr>
          <w:t>www.doe.mass.edu/assessment/epp</w:t>
        </w:r>
      </w:hyperlink>
      <w:r w:rsidRPr="00054613">
        <w:rPr>
          <w:rFonts w:ascii="Times New Roman" w:hAnsi="Times New Roman"/>
          <w:sz w:val="20"/>
          <w:lang w:val="pt-BR"/>
        </w:rPr>
        <w:t>)</w:t>
      </w:r>
      <w:r w:rsidRPr="00054613">
        <w:rPr>
          <w:rFonts w:ascii="Times New Roman" w:hAnsi="Times New Roman"/>
          <w:color w:val="1E37FF"/>
          <w:sz w:val="20"/>
          <w:lang w:val="pt-BR"/>
        </w:rPr>
        <w:t xml:space="preserve"> </w:t>
      </w:r>
      <w:r w:rsidRPr="00054613">
        <w:rPr>
          <w:rFonts w:ascii="Times New Roman" w:hAnsi="Times New Roman"/>
          <w:color w:val="000000"/>
          <w:sz w:val="20"/>
          <w:lang w:val="pt-BR"/>
        </w:rPr>
        <w:t>nes ária temátiku pa pode forma. Kada EPP ta inklui un rivizon di pontus forti y fraku di bu fidju, kes disiplinas ki es ten ki studa y konpléta na 11º y 12º anu, y un diskrison di avaliasons ki skóla ta ba faze pa ditirmina si bu fidju sta na kaminhu pa profisiénsia.</w:t>
      </w:r>
    </w:p>
    <w:p w14:paraId="02385563" w14:textId="77777777" w:rsidR="00BA11E9" w:rsidRPr="00054613" w:rsidRDefault="00BA11E9" w:rsidP="00BA11E9">
      <w:pPr>
        <w:pStyle w:val="ListParagraph"/>
        <w:widowControl/>
        <w:numPr>
          <w:ilvl w:val="0"/>
          <w:numId w:val="2"/>
        </w:numPr>
        <w:autoSpaceDE w:val="0"/>
        <w:autoSpaceDN w:val="0"/>
        <w:adjustRightInd w:val="0"/>
        <w:ind w:left="540" w:hanging="270"/>
        <w:rPr>
          <w:rFonts w:cs="Times New Roman"/>
          <w:sz w:val="20"/>
          <w:szCs w:val="20"/>
          <w:lang w:val="pt-BR"/>
        </w:rPr>
      </w:pPr>
      <w:r w:rsidRPr="00054613">
        <w:rPr>
          <w:rFonts w:ascii="Times New Roman" w:hAnsi="Times New Roman"/>
          <w:color w:val="000000"/>
          <w:sz w:val="20"/>
          <w:lang w:val="pt-BR"/>
        </w:rPr>
        <w:t xml:space="preserve">Riprovadu, nes kazu bu fidju pode torna faze testi (monti bês, kazu nisisáriu) pa pode kunpri rikizitus di graduason di MCAS. </w:t>
      </w:r>
      <w:r w:rsidRPr="00054613">
        <w:rPr>
          <w:rFonts w:ascii="Times New Roman" w:hAnsi="Times New Roman"/>
          <w:sz w:val="20"/>
          <w:lang w:val="pt-BR"/>
        </w:rPr>
        <w:t xml:space="preserve">Prósimu oportunidadi di ripiti testi ta ser na nuvenbru di 2021. </w:t>
      </w:r>
    </w:p>
    <w:p w14:paraId="463066FE" w14:textId="77777777" w:rsidR="00BA11E9" w:rsidRPr="00054613" w:rsidRDefault="00BA11E9" w:rsidP="00BA11E9">
      <w:pPr>
        <w:pStyle w:val="BodyText"/>
        <w:ind w:left="0"/>
        <w:rPr>
          <w:rFonts w:cs="Times New Roman"/>
          <w:sz w:val="20"/>
          <w:szCs w:val="20"/>
          <w:lang w:val="pt-BR"/>
        </w:rPr>
      </w:pPr>
    </w:p>
    <w:p w14:paraId="49EC08AC" w14:textId="37878E42" w:rsidR="00BA11E9" w:rsidRPr="00054613" w:rsidRDefault="00BA11E9" w:rsidP="00BA11E9">
      <w:pPr>
        <w:pStyle w:val="BodyText"/>
        <w:ind w:left="0"/>
        <w:rPr>
          <w:rFonts w:cs="Times New Roman"/>
          <w:spacing w:val="-1"/>
          <w:sz w:val="20"/>
          <w:szCs w:val="20"/>
          <w:lang w:val="pt-BR"/>
        </w:rPr>
      </w:pPr>
      <w:r w:rsidRPr="00054613">
        <w:rPr>
          <w:sz w:val="20"/>
          <w:lang w:val="pt-BR"/>
        </w:rPr>
        <w:t xml:space="preserve">Pa alunus ki ka pasa nun testi di Língua y literatura inglês, ô di matimátika, Prusésu di Rikursu di Dizenpenhu di MCAS ta proporsiona otu forma di alunus dimonstra ma es ten kunhisimentu y konpiténsias nisisáriu pa satisfaze ô ultrapasa padron di ditirminason di konpiténsia (CD) di stadu. </w:t>
      </w:r>
      <w:r w:rsidRPr="00054613">
        <w:rPr>
          <w:lang w:val="pt-BR"/>
        </w:rPr>
        <w:t xml:space="preserve">Más informason, inkluindu rikizitus di kualifikason, sta dispunível na </w:t>
      </w:r>
      <w:hyperlink r:id="rId9" w:history="1">
        <w:r w:rsidRPr="00054613">
          <w:rPr>
            <w:rStyle w:val="Hyperlink"/>
            <w:sz w:val="20"/>
            <w:szCs w:val="20"/>
            <w:lang w:val="pt-BR"/>
          </w:rPr>
          <w:t>www.doe.mass.edu/mcasappeals</w:t>
        </w:r>
      </w:hyperlink>
      <w:r w:rsidRPr="00054613">
        <w:rPr>
          <w:sz w:val="20"/>
          <w:lang w:val="pt-BR"/>
        </w:rPr>
        <w:t>, ô bu pode kontakta diretor di skóla sikundáriu ô gabineti di orientason.</w:t>
      </w:r>
    </w:p>
    <w:p w14:paraId="7F159CA0" w14:textId="77777777" w:rsidR="00BA11E9" w:rsidRPr="00054613" w:rsidRDefault="00BA11E9" w:rsidP="00BA11E9">
      <w:pPr>
        <w:pStyle w:val="Heading1"/>
        <w:rPr>
          <w:spacing w:val="-1"/>
          <w:sz w:val="20"/>
          <w:lang w:val="pt-BR"/>
        </w:rPr>
      </w:pPr>
    </w:p>
    <w:p w14:paraId="7B26A6C6" w14:textId="25F98CAE" w:rsidR="00BA11E9" w:rsidRPr="00054613" w:rsidRDefault="00BA11E9" w:rsidP="00BA11E9">
      <w:pPr>
        <w:widowControl/>
        <w:autoSpaceDE w:val="0"/>
        <w:autoSpaceDN w:val="0"/>
        <w:adjustRightInd w:val="0"/>
        <w:rPr>
          <w:color w:val="000000"/>
          <w:sz w:val="20"/>
          <w:lang w:val="pt-BR"/>
        </w:rPr>
      </w:pPr>
      <w:r w:rsidRPr="00054613">
        <w:rPr>
          <w:color w:val="000000"/>
          <w:sz w:val="20"/>
          <w:lang w:val="pt-BR"/>
        </w:rPr>
        <w:t>Pontuason di MCAS di bu fidju pode tanbê faze-s konsigi un kréditu di propinas pa un koléjiu ô universidadi públiku di Massachusetts. Alunus ki kualifika pa Bolsa di Studu John y Abigail Adams (</w:t>
      </w:r>
      <w:hyperlink r:id="rId10" w:history="1">
        <w:r w:rsidRPr="00054613">
          <w:rPr>
            <w:rStyle w:val="Hyperlink"/>
            <w:sz w:val="20"/>
            <w:lang w:val="pt-BR"/>
          </w:rPr>
          <w:t>www.doe.mass.edu/scholarships/adams.html</w:t>
        </w:r>
      </w:hyperlink>
      <w:r w:rsidRPr="00054613">
        <w:rPr>
          <w:color w:val="000000"/>
          <w:sz w:val="20"/>
          <w:lang w:val="pt-BR"/>
        </w:rPr>
        <w:t xml:space="preserve">) ta ser notifikadu otomatikamenti duranti ses últimu anu. </w:t>
      </w:r>
      <w:r w:rsidRPr="00054613">
        <w:rPr>
          <w:lang w:val="pt-BR"/>
        </w:rPr>
        <w:t>Alunus ki kualifika pa Sertifikadu di Maestria di Stanley C. Koplik (</w:t>
      </w:r>
      <w:hyperlink r:id="rId11" w:history="1">
        <w:r w:rsidRPr="00054613">
          <w:rPr>
            <w:rStyle w:val="Hyperlink"/>
            <w:sz w:val="20"/>
            <w:lang w:val="pt-BR"/>
          </w:rPr>
          <w:t>www.doe.mass.edu/scholarships/mastery/</w:t>
        </w:r>
      </w:hyperlink>
      <w:r w:rsidRPr="00054613">
        <w:rPr>
          <w:rStyle w:val="Hyperlink"/>
          <w:color w:val="auto"/>
          <w:sz w:val="20"/>
          <w:u w:val="none"/>
          <w:lang w:val="pt-BR"/>
        </w:rPr>
        <w:t>)</w:t>
      </w:r>
      <w:r w:rsidRPr="00054613">
        <w:rPr>
          <w:color w:val="000000"/>
          <w:sz w:val="20"/>
          <w:lang w:val="pt-BR"/>
        </w:rPr>
        <w:t xml:space="preserve"> debe </w:t>
      </w:r>
      <w:r w:rsidRPr="00054613">
        <w:rPr>
          <w:sz w:val="20"/>
          <w:lang w:val="pt-BR"/>
        </w:rPr>
        <w:t>kandidata duranti ses últimu anu.</w:t>
      </w:r>
      <w:r w:rsidRPr="00054613">
        <w:rPr>
          <w:color w:val="000000"/>
          <w:sz w:val="20"/>
          <w:lang w:val="pt-BR"/>
        </w:rPr>
        <w:t xml:space="preserve"> </w:t>
      </w:r>
    </w:p>
    <w:p w14:paraId="14D8F57D" w14:textId="77777777" w:rsidR="00BA11E9" w:rsidRPr="00054613" w:rsidRDefault="00BA11E9" w:rsidP="00BA11E9">
      <w:pPr>
        <w:widowControl/>
        <w:autoSpaceDE w:val="0"/>
        <w:autoSpaceDN w:val="0"/>
        <w:adjustRightInd w:val="0"/>
        <w:rPr>
          <w:color w:val="000000"/>
          <w:sz w:val="20"/>
          <w:lang w:val="pt-BR"/>
        </w:rPr>
      </w:pPr>
    </w:p>
    <w:p w14:paraId="624E841D" w14:textId="77777777" w:rsidR="00BA11E9" w:rsidRPr="00054613" w:rsidRDefault="00BA11E9" w:rsidP="00BA11E9">
      <w:pPr>
        <w:pStyle w:val="Heading1"/>
        <w:jc w:val="left"/>
        <w:rPr>
          <w:spacing w:val="-1"/>
          <w:sz w:val="20"/>
          <w:lang w:val="pt-BR"/>
        </w:rPr>
      </w:pPr>
      <w:r w:rsidRPr="00054613">
        <w:rPr>
          <w:sz w:val="20"/>
          <w:lang w:val="pt-BR"/>
        </w:rPr>
        <w:t>Ditirminason di Konpiténsia Modifikadu (CD) pa Siénsia y Teknolojia/Injinharia (STE)</w:t>
      </w:r>
    </w:p>
    <w:p w14:paraId="792F4637" w14:textId="77777777" w:rsidR="00BA11E9" w:rsidRPr="00054613" w:rsidRDefault="00BA11E9" w:rsidP="00BA11E9">
      <w:pPr>
        <w:pStyle w:val="BodyText"/>
        <w:ind w:left="0" w:right="18"/>
        <w:rPr>
          <w:rFonts w:cs="Times New Roman"/>
          <w:sz w:val="20"/>
          <w:szCs w:val="20"/>
          <w:lang w:val="pt-BR"/>
        </w:rPr>
      </w:pPr>
      <w:r w:rsidRPr="00054613">
        <w:rPr>
          <w:sz w:val="20"/>
          <w:lang w:val="pt-BR"/>
        </w:rPr>
        <w:t xml:space="preserve">En risposta a kanselamentu di testis di MCAS na Primavera di 2020 pamodi imerjénsia di COVID-19, Konselhu di Ensinu Báziku y Sikundáriu modifika tenpurariamenti rikizitus di CD na STE pa alunus di turmas di 2020-2023. Di akordu ku es mudansa, </w:t>
      </w:r>
      <w:bookmarkStart w:id="0" w:name="_Hlk81577202"/>
      <w:r w:rsidRPr="00054613">
        <w:rPr>
          <w:sz w:val="20"/>
          <w:lang w:val="pt-BR"/>
        </w:rPr>
        <w:t>CD na STE ta ser atribuídu pa alunus di turma di 2023, na ses últimu anu, dipôs di sertifikason di distritu skolar kel kréditu foi konsigidu pa un disiplina relevanti na biolojia, kímika, fízika introdutóriu, ô teknolojia/injinharia duranti ses perkursu di ensinu sikundáriu.</w:t>
      </w:r>
      <w:bookmarkEnd w:id="0"/>
    </w:p>
    <w:p w14:paraId="25A5AB96" w14:textId="77777777" w:rsidR="00BA11E9" w:rsidRPr="00054613" w:rsidRDefault="00BA11E9" w:rsidP="00BA11E9">
      <w:pPr>
        <w:pStyle w:val="BodyText"/>
        <w:ind w:left="0" w:right="431"/>
        <w:rPr>
          <w:rFonts w:cs="Times New Roman"/>
          <w:spacing w:val="-2"/>
          <w:sz w:val="20"/>
          <w:szCs w:val="20"/>
          <w:lang w:val="pt-BR"/>
        </w:rPr>
      </w:pPr>
    </w:p>
    <w:p w14:paraId="5FB459DB" w14:textId="36C03E78" w:rsidR="00BA11E9" w:rsidRPr="00054613" w:rsidRDefault="00BA11E9" w:rsidP="00BA11E9">
      <w:pPr>
        <w:pStyle w:val="BodyText"/>
        <w:ind w:left="0" w:right="54"/>
        <w:rPr>
          <w:sz w:val="20"/>
          <w:szCs w:val="20"/>
          <w:lang w:val="pt-BR"/>
        </w:rPr>
      </w:pPr>
      <w:r w:rsidRPr="00054613">
        <w:rPr>
          <w:lang w:val="pt-BR"/>
        </w:rPr>
        <w:t>Si bu tene perguntas sobri rikizitus di graduason, kontakta bu orientador skolar ô diretor ô vizita</w:t>
      </w:r>
      <w:r w:rsidRPr="00054613">
        <w:rPr>
          <w:sz w:val="20"/>
          <w:lang w:val="pt-BR"/>
        </w:rPr>
        <w:t xml:space="preserve"> </w:t>
      </w:r>
      <w:hyperlink r:id="rId12" w:history="1">
        <w:r w:rsidRPr="00054613">
          <w:rPr>
            <w:rStyle w:val="Hyperlink"/>
            <w:sz w:val="20"/>
            <w:szCs w:val="20"/>
            <w:lang w:val="pt-BR"/>
          </w:rPr>
          <w:t>www.doe.mass.edu/mcas/graduation.html</w:t>
        </w:r>
      </w:hyperlink>
      <w:r w:rsidRPr="00054613">
        <w:rPr>
          <w:sz w:val="20"/>
          <w:lang w:val="pt-BR"/>
        </w:rPr>
        <w:t xml:space="preserve"> pa más informason.</w:t>
      </w:r>
    </w:p>
    <w:p w14:paraId="24E80186" w14:textId="77777777" w:rsidR="00BA11E9" w:rsidRPr="00054613" w:rsidRDefault="00BA11E9" w:rsidP="00BA11E9">
      <w:pPr>
        <w:rPr>
          <w:sz w:val="20"/>
          <w:lang w:val="pt-BR"/>
        </w:rPr>
      </w:pPr>
    </w:p>
    <w:p w14:paraId="738F38C9" w14:textId="77777777" w:rsidR="00BA11E9" w:rsidRPr="00054613" w:rsidRDefault="00BA11E9" w:rsidP="00BA11E9">
      <w:pPr>
        <w:pStyle w:val="BodyText"/>
        <w:ind w:left="0"/>
        <w:rPr>
          <w:sz w:val="20"/>
          <w:szCs w:val="20"/>
          <w:lang w:val="pt-BR"/>
        </w:rPr>
      </w:pPr>
      <w:r w:rsidRPr="00054613">
        <w:rPr>
          <w:sz w:val="20"/>
          <w:lang w:val="pt-BR"/>
        </w:rPr>
        <w:t>Atensiozamenti,</w:t>
      </w:r>
    </w:p>
    <w:p w14:paraId="49D2C40B" w14:textId="53DF6595" w:rsidR="00BA11E9" w:rsidRPr="00054613" w:rsidRDefault="00BA11E9" w:rsidP="00BA11E9">
      <w:pPr>
        <w:rPr>
          <w:sz w:val="20"/>
          <w:lang w:val="pt-BR"/>
        </w:rPr>
      </w:pPr>
    </w:p>
    <w:p w14:paraId="3C48EA95" w14:textId="77777777" w:rsidR="00BA11E9" w:rsidRPr="00054613" w:rsidRDefault="00BA11E9" w:rsidP="00BA11E9">
      <w:pPr>
        <w:rPr>
          <w:sz w:val="20"/>
          <w:lang w:val="pt-BR"/>
        </w:rPr>
      </w:pPr>
    </w:p>
    <w:p w14:paraId="7A033485" w14:textId="77777777" w:rsidR="00BA11E9" w:rsidRPr="00054613" w:rsidRDefault="00BA11E9" w:rsidP="00BA11E9">
      <w:pPr>
        <w:pStyle w:val="BodyText"/>
        <w:spacing w:line="252" w:lineRule="exact"/>
        <w:ind w:left="0"/>
        <w:rPr>
          <w:sz w:val="20"/>
          <w:szCs w:val="20"/>
          <w:lang w:val="pt-BR"/>
        </w:rPr>
      </w:pPr>
      <w:r w:rsidRPr="00054613">
        <w:rPr>
          <w:sz w:val="20"/>
          <w:lang w:val="pt-BR"/>
        </w:rPr>
        <w:t>Jeffrey C. Riley</w:t>
      </w:r>
    </w:p>
    <w:p w14:paraId="3C1874E9" w14:textId="1099D822" w:rsidR="00201172" w:rsidRPr="00054613" w:rsidRDefault="00BA11E9" w:rsidP="00BA11E9">
      <w:pPr>
        <w:pStyle w:val="BodyText"/>
        <w:spacing w:line="252" w:lineRule="exact"/>
        <w:ind w:left="0"/>
        <w:rPr>
          <w:lang w:val="pt-BR"/>
        </w:rPr>
      </w:pPr>
      <w:r w:rsidRPr="00054613">
        <w:rPr>
          <w:sz w:val="20"/>
          <w:lang w:val="pt-BR"/>
        </w:rPr>
        <w:t>Kumisáriu di Ensinu Báziku y Sikundáriu di Massachusetts</w:t>
      </w:r>
    </w:p>
    <w:sectPr w:rsidR="00201172" w:rsidRPr="00054613" w:rsidSect="00BA11E9">
      <w:endnotePr>
        <w:numFmt w:val="decimal"/>
      </w:endnotePr>
      <w:type w:val="continuous"/>
      <w:pgSz w:w="12240" w:h="15840"/>
      <w:pgMar w:top="1440" w:right="1440" w:bottom="900" w:left="1440" w:header="144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B2860" w14:textId="77777777" w:rsidR="00AA7770" w:rsidRDefault="00AA7770" w:rsidP="00BA11E9">
      <w:r>
        <w:separator/>
      </w:r>
    </w:p>
  </w:endnote>
  <w:endnote w:type="continuationSeparator" w:id="0">
    <w:p w14:paraId="76E2F5A8" w14:textId="77777777" w:rsidR="00AA7770" w:rsidRDefault="00AA7770" w:rsidP="00B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9D3F" w14:textId="77777777" w:rsidR="00AA7770" w:rsidRDefault="00AA7770" w:rsidP="00BA11E9">
      <w:r>
        <w:separator/>
      </w:r>
    </w:p>
  </w:footnote>
  <w:footnote w:type="continuationSeparator" w:id="0">
    <w:p w14:paraId="17F1B300" w14:textId="77777777" w:rsidR="00AA7770" w:rsidRDefault="00AA7770" w:rsidP="00BA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8724B"/>
    <w:multiLevelType w:val="hybridMultilevel"/>
    <w:tmpl w:val="D94A79C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E9"/>
    <w:rsid w:val="00025507"/>
    <w:rsid w:val="00041CA1"/>
    <w:rsid w:val="00054613"/>
    <w:rsid w:val="000C2EDA"/>
    <w:rsid w:val="000E0994"/>
    <w:rsid w:val="00201172"/>
    <w:rsid w:val="002A3E22"/>
    <w:rsid w:val="002B4B10"/>
    <w:rsid w:val="002C0CF9"/>
    <w:rsid w:val="002F5424"/>
    <w:rsid w:val="003953C8"/>
    <w:rsid w:val="0041210C"/>
    <w:rsid w:val="004A5F40"/>
    <w:rsid w:val="004E5697"/>
    <w:rsid w:val="005430E2"/>
    <w:rsid w:val="00571666"/>
    <w:rsid w:val="005C1013"/>
    <w:rsid w:val="005E3535"/>
    <w:rsid w:val="00635070"/>
    <w:rsid w:val="00665143"/>
    <w:rsid w:val="00666E6D"/>
    <w:rsid w:val="006D65A6"/>
    <w:rsid w:val="0074636C"/>
    <w:rsid w:val="00761FD8"/>
    <w:rsid w:val="007732FB"/>
    <w:rsid w:val="007D0C95"/>
    <w:rsid w:val="008C238A"/>
    <w:rsid w:val="008D5267"/>
    <w:rsid w:val="0092734E"/>
    <w:rsid w:val="00A20194"/>
    <w:rsid w:val="00A70FE3"/>
    <w:rsid w:val="00A7681B"/>
    <w:rsid w:val="00AA7770"/>
    <w:rsid w:val="00B15E7C"/>
    <w:rsid w:val="00B3405A"/>
    <w:rsid w:val="00B34968"/>
    <w:rsid w:val="00B43D21"/>
    <w:rsid w:val="00BA11E9"/>
    <w:rsid w:val="00C974A6"/>
    <w:rsid w:val="00CB0616"/>
    <w:rsid w:val="00D1782C"/>
    <w:rsid w:val="00D456B8"/>
    <w:rsid w:val="00D578FB"/>
    <w:rsid w:val="00D73B50"/>
    <w:rsid w:val="00E77FAD"/>
    <w:rsid w:val="00EE0A55"/>
    <w:rsid w:val="00EF7ED2"/>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64EE5"/>
  <w15:docId w15:val="{86D60433-AED0-41F9-8D01-32FEA36A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uiPriority w:val="1"/>
    <w:qFormat/>
    <w:rsid w:val="00BA11E9"/>
    <w:pPr>
      <w:ind w:left="132"/>
    </w:pPr>
    <w:rPr>
      <w:rFonts w:cstheme="minorBidi"/>
      <w:snapToGrid/>
      <w:sz w:val="22"/>
      <w:szCs w:val="22"/>
    </w:rPr>
  </w:style>
  <w:style w:type="character" w:customStyle="1" w:styleId="BodyTextChar">
    <w:name w:val="Body Text Char"/>
    <w:basedOn w:val="DefaultParagraphFont"/>
    <w:link w:val="BodyText"/>
    <w:uiPriority w:val="1"/>
    <w:rsid w:val="00BA11E9"/>
    <w:rPr>
      <w:rFonts w:cstheme="minorBidi"/>
      <w:sz w:val="22"/>
      <w:szCs w:val="22"/>
    </w:rPr>
  </w:style>
  <w:style w:type="paragraph" w:styleId="ListParagraph">
    <w:name w:val="List Paragraph"/>
    <w:basedOn w:val="Normal"/>
    <w:uiPriority w:val="1"/>
    <w:qFormat/>
    <w:rsid w:val="00BA11E9"/>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BA11E9"/>
    <w:rPr>
      <w:color w:val="0000FF" w:themeColor="hyperlink"/>
      <w:u w:val="single"/>
    </w:rPr>
  </w:style>
  <w:style w:type="paragraph" w:styleId="Header">
    <w:name w:val="header"/>
    <w:basedOn w:val="Normal"/>
    <w:link w:val="HeaderChar"/>
    <w:unhideWhenUsed/>
    <w:rsid w:val="00BA11E9"/>
    <w:pPr>
      <w:tabs>
        <w:tab w:val="center" w:pos="4680"/>
        <w:tab w:val="right" w:pos="9360"/>
      </w:tabs>
    </w:pPr>
  </w:style>
  <w:style w:type="character" w:customStyle="1" w:styleId="HeaderChar">
    <w:name w:val="Header Char"/>
    <w:basedOn w:val="DefaultParagraphFont"/>
    <w:link w:val="Header"/>
    <w:rsid w:val="00BA11E9"/>
    <w:rPr>
      <w:snapToGrid w:val="0"/>
      <w:sz w:val="24"/>
    </w:rPr>
  </w:style>
  <w:style w:type="paragraph" w:styleId="Footer">
    <w:name w:val="footer"/>
    <w:basedOn w:val="Normal"/>
    <w:link w:val="FooterChar"/>
    <w:unhideWhenUsed/>
    <w:rsid w:val="00BA11E9"/>
    <w:pPr>
      <w:tabs>
        <w:tab w:val="center" w:pos="4680"/>
        <w:tab w:val="right" w:pos="9360"/>
      </w:tabs>
    </w:pPr>
  </w:style>
  <w:style w:type="character" w:customStyle="1" w:styleId="FooterChar">
    <w:name w:val="Footer Char"/>
    <w:basedOn w:val="DefaultParagraphFont"/>
    <w:link w:val="Footer"/>
    <w:rsid w:val="00BA11E9"/>
    <w:rPr>
      <w:snapToGrid w:val="0"/>
      <w:sz w:val="24"/>
    </w:rPr>
  </w:style>
  <w:style w:type="character" w:styleId="UnresolvedMention">
    <w:name w:val="Unresolved Mention"/>
    <w:basedOn w:val="DefaultParagraphFont"/>
    <w:uiPriority w:val="99"/>
    <w:semiHidden/>
    <w:unhideWhenUsed/>
    <w:rsid w:val="00666E6D"/>
    <w:rPr>
      <w:color w:val="605E5C"/>
      <w:shd w:val="clear" w:color="auto" w:fill="E1DFDD"/>
    </w:rPr>
  </w:style>
  <w:style w:type="character" w:styleId="FollowedHyperlink">
    <w:name w:val="FollowedHyperlink"/>
    <w:basedOn w:val="DefaultParagraphFont"/>
    <w:semiHidden/>
    <w:unhideWhenUsed/>
    <w:rsid w:val="00666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assessment/e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mcas/gradu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scholarships/mastery/" TargetMode="External"/><Relationship Id="rId5" Type="http://schemas.openxmlformats.org/officeDocument/2006/relationships/footnotes" Target="footnotes.xml"/><Relationship Id="rId10" Type="http://schemas.openxmlformats.org/officeDocument/2006/relationships/hyperlink" Target="http://www.doe.mass.edu/scholarships/adams.html" TargetMode="External"/><Relationship Id="rId4" Type="http://schemas.openxmlformats.org/officeDocument/2006/relationships/webSettings" Target="webSettings.xml"/><Relationship Id="rId9" Type="http://schemas.openxmlformats.org/officeDocument/2006/relationships/hyperlink" Target="https://www.doe.mass.edu/mcas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MCAS Parent Guardian Letter CLass of 2023 Cape Verdean</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Parent Guardian Letter CLass of 2023 Cape Verdean</dc:title>
  <dc:subject/>
  <dc:creator>DESE</dc:creator>
  <cp:keywords/>
  <cp:lastModifiedBy>Zou, Dong (EOE)</cp:lastModifiedBy>
  <cp:revision>3</cp:revision>
  <cp:lastPrinted>2008-03-05T18:17:00Z</cp:lastPrinted>
  <dcterms:created xsi:type="dcterms:W3CDTF">2021-09-30T13:20:00Z</dcterms:created>
  <dcterms:modified xsi:type="dcterms:W3CDTF">2021-10-22T20:54:00Z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