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5"/>
        <w:gridCol w:w="144"/>
        <w:gridCol w:w="4875"/>
        <w:gridCol w:w="144"/>
        <w:gridCol w:w="5664"/>
      </w:tblGrid>
      <w:tr w:rsidR="00E747C3" w14:paraId="6C97CEDC" w14:textId="77777777">
        <w:trPr>
          <w:trHeight w:val="1134"/>
        </w:trPr>
        <w:tc>
          <w:tcPr>
            <w:tcW w:w="15392" w:type="dxa"/>
            <w:gridSpan w:val="5"/>
          </w:tcPr>
          <w:p w14:paraId="6C97CEDA" w14:textId="77777777" w:rsidR="00E747C3" w:rsidRDefault="00FF6D01">
            <w:pPr>
              <w:pStyle w:val="TableParagraph"/>
              <w:spacing w:before="212"/>
              <w:ind w:left="4220" w:right="2577" w:firstLine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Descriptions of Cognitive Skill Categories for MCAS Mathematics Assessment Items Types of Cognitive Demands Needed to Demonstrate Content Proficiency</w:t>
            </w:r>
          </w:p>
          <w:p w14:paraId="6C97CEDB" w14:textId="77777777" w:rsidR="00E747C3" w:rsidRDefault="00FF6D01">
            <w:pPr>
              <w:pStyle w:val="TableParagraph"/>
              <w:spacing w:before="2"/>
              <w:ind w:left="522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Updated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February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2021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i/>
                <w:sz w:val="18"/>
              </w:rPr>
              <w:t>modeled</w:t>
            </w:r>
            <w:r>
              <w:rPr>
                <w:rFonts w:ascii="Times New Roman" w:hAnsi="Times New Roman"/>
                <w:i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after</w:t>
            </w:r>
            <w:r>
              <w:rPr>
                <w:rFonts w:ascii="Times New Roman" w:hAnsi="Times New Roman"/>
                <w:i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Norman</w:t>
            </w:r>
            <w:r>
              <w:rPr>
                <w:rFonts w:ascii="Times New Roman" w:hAnsi="Times New Roman"/>
                <w:i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Webb’s</w:t>
            </w:r>
            <w:r>
              <w:rPr>
                <w:rFonts w:ascii="Times New Roman" w:hAnsi="Times New Roman"/>
                <w:i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Depth</w:t>
            </w:r>
            <w:r>
              <w:rPr>
                <w:rFonts w:ascii="Times New Roman" w:hAnsi="Times New Roman"/>
                <w:i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of</w:t>
            </w:r>
            <w:r>
              <w:rPr>
                <w:rFonts w:ascii="Times New Roman" w:hAnsi="Times New Roman"/>
                <w:i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Knowledge</w:t>
            </w:r>
            <w:r>
              <w:rPr>
                <w:rFonts w:ascii="Times New Roman" w:hAnsi="Times New Roman"/>
                <w:i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>Levels</w:t>
            </w:r>
            <w:r>
              <w:rPr>
                <w:rFonts w:ascii="Times New Roman" w:hAnsi="Times New Roman"/>
                <w:spacing w:val="-2"/>
                <w:sz w:val="18"/>
              </w:rPr>
              <w:t>)</w:t>
            </w:r>
          </w:p>
        </w:tc>
      </w:tr>
      <w:tr w:rsidR="00E747C3" w14:paraId="6C97CEE5" w14:textId="77777777">
        <w:trPr>
          <w:trHeight w:val="623"/>
        </w:trPr>
        <w:tc>
          <w:tcPr>
            <w:tcW w:w="4565" w:type="dxa"/>
          </w:tcPr>
          <w:p w14:paraId="6C97CEDD" w14:textId="77777777" w:rsidR="00E747C3" w:rsidRDefault="00FF6D01">
            <w:pPr>
              <w:pStyle w:val="TableParagraph"/>
              <w:spacing w:before="67"/>
              <w:ind w:left="1130" w:right="116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Cognitive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Skill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Category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20"/>
              </w:rPr>
              <w:t>1</w:t>
            </w:r>
          </w:p>
          <w:p w14:paraId="6C97CEDE" w14:textId="77777777" w:rsidR="00E747C3" w:rsidRDefault="00FF6D01">
            <w:pPr>
              <w:pStyle w:val="TableParagraph"/>
              <w:spacing w:before="25"/>
              <w:ind w:left="1126" w:right="1160"/>
              <w:jc w:val="center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Recall</w:t>
            </w:r>
            <w:r>
              <w:rPr>
                <w:rFonts w:asci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and</w:t>
            </w:r>
            <w:r>
              <w:rPr>
                <w:rFonts w:asci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20"/>
              </w:rPr>
              <w:t>Recognition</w:t>
            </w:r>
          </w:p>
        </w:tc>
        <w:tc>
          <w:tcPr>
            <w:tcW w:w="144" w:type="dxa"/>
            <w:vMerge w:val="restart"/>
          </w:tcPr>
          <w:p w14:paraId="6C97CEDF" w14:textId="77777777" w:rsidR="00E747C3" w:rsidRDefault="00E747C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75" w:type="dxa"/>
          </w:tcPr>
          <w:p w14:paraId="6C97CEE0" w14:textId="77777777" w:rsidR="00E747C3" w:rsidRDefault="00FF6D01">
            <w:pPr>
              <w:pStyle w:val="TableParagraph"/>
              <w:spacing w:before="67"/>
              <w:ind w:left="634" w:right="67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Cognitive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Skill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Category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  <w:p w14:paraId="6C97CEE1" w14:textId="77777777" w:rsidR="00E747C3" w:rsidRDefault="00FF6D01">
            <w:pPr>
              <w:pStyle w:val="TableParagraph"/>
              <w:spacing w:before="25"/>
              <w:ind w:left="634" w:right="730"/>
              <w:jc w:val="center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Analysis/Application</w:t>
            </w:r>
            <w:r>
              <w:rPr>
                <w:rFonts w:ascii="Times New Roman"/>
                <w:i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of</w:t>
            </w:r>
            <w:r>
              <w:rPr>
                <w:rFonts w:asci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Skills</w:t>
            </w:r>
            <w:r>
              <w:rPr>
                <w:rFonts w:asci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and</w:t>
            </w:r>
            <w:r>
              <w:rPr>
                <w:rFonts w:asci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20"/>
              </w:rPr>
              <w:t>Concepts</w:t>
            </w:r>
          </w:p>
        </w:tc>
        <w:tc>
          <w:tcPr>
            <w:tcW w:w="144" w:type="dxa"/>
            <w:vMerge w:val="restart"/>
          </w:tcPr>
          <w:p w14:paraId="6C97CEE2" w14:textId="77777777" w:rsidR="00E747C3" w:rsidRDefault="00E747C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64" w:type="dxa"/>
          </w:tcPr>
          <w:p w14:paraId="6C97CEE3" w14:textId="77777777" w:rsidR="00E747C3" w:rsidRDefault="00FF6D01">
            <w:pPr>
              <w:pStyle w:val="TableParagraph"/>
              <w:spacing w:before="62"/>
              <w:ind w:left="1420" w:right="146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Cognitive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Skill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Category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20"/>
              </w:rPr>
              <w:t>3</w:t>
            </w:r>
          </w:p>
          <w:p w14:paraId="6C97CEE4" w14:textId="77777777" w:rsidR="00E747C3" w:rsidRDefault="00FF6D01">
            <w:pPr>
              <w:pStyle w:val="TableParagraph"/>
              <w:spacing w:before="18"/>
              <w:ind w:left="1420" w:right="1474"/>
              <w:jc w:val="center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Analysis,</w:t>
            </w:r>
            <w:r>
              <w:rPr>
                <w:rFonts w:asci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Judgment,</w:t>
            </w:r>
            <w:r>
              <w:rPr>
                <w:rFonts w:ascii="Times New Roman"/>
                <w:i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and</w:t>
            </w:r>
            <w:r>
              <w:rPr>
                <w:rFonts w:asci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20"/>
              </w:rPr>
              <w:t>Synthesis</w:t>
            </w:r>
          </w:p>
        </w:tc>
      </w:tr>
      <w:tr w:rsidR="00E747C3" w14:paraId="6C97CEEB" w14:textId="77777777">
        <w:trPr>
          <w:trHeight w:val="1674"/>
        </w:trPr>
        <w:tc>
          <w:tcPr>
            <w:tcW w:w="4565" w:type="dxa"/>
          </w:tcPr>
          <w:p w14:paraId="6C97CEE6" w14:textId="77777777" w:rsidR="00E747C3" w:rsidRDefault="00FF6D01">
            <w:pPr>
              <w:pStyle w:val="TableParagraph"/>
              <w:spacing w:before="2" w:line="237" w:lineRule="auto"/>
              <w:ind w:left="14" w:right="90"/>
              <w:rPr>
                <w:rFonts w:ascii="Centaur"/>
                <w:sz w:val="20"/>
              </w:rPr>
            </w:pPr>
            <w:r>
              <w:rPr>
                <w:rFonts w:ascii="Centaur"/>
                <w:sz w:val="20"/>
              </w:rPr>
              <w:t>Test items in this category require students to recall mathematical definitions, terms, notations, simple concepts, and</w:t>
            </w:r>
            <w:r>
              <w:rPr>
                <w:rFonts w:ascii="Centaur"/>
                <w:spacing w:val="-6"/>
                <w:sz w:val="20"/>
              </w:rPr>
              <w:t xml:space="preserve"> </w:t>
            </w:r>
            <w:r>
              <w:rPr>
                <w:rFonts w:ascii="Centaur"/>
                <w:sz w:val="20"/>
              </w:rPr>
              <w:t>procedures,</w:t>
            </w:r>
            <w:r>
              <w:rPr>
                <w:rFonts w:ascii="Centaur"/>
                <w:spacing w:val="-8"/>
                <w:sz w:val="20"/>
              </w:rPr>
              <w:t xml:space="preserve"> </w:t>
            </w:r>
            <w:r>
              <w:rPr>
                <w:rFonts w:ascii="Centaur"/>
                <w:sz w:val="20"/>
              </w:rPr>
              <w:t>as</w:t>
            </w:r>
            <w:r>
              <w:rPr>
                <w:rFonts w:ascii="Centaur"/>
                <w:spacing w:val="-4"/>
                <w:sz w:val="20"/>
              </w:rPr>
              <w:t xml:space="preserve"> </w:t>
            </w:r>
            <w:r>
              <w:rPr>
                <w:rFonts w:ascii="Centaur"/>
                <w:sz w:val="20"/>
              </w:rPr>
              <w:t>well</w:t>
            </w:r>
            <w:r>
              <w:rPr>
                <w:rFonts w:ascii="Centaur"/>
                <w:spacing w:val="-4"/>
                <w:sz w:val="20"/>
              </w:rPr>
              <w:t xml:space="preserve"> </w:t>
            </w:r>
            <w:r>
              <w:rPr>
                <w:rFonts w:ascii="Centaur"/>
                <w:sz w:val="20"/>
              </w:rPr>
              <w:t>as</w:t>
            </w:r>
            <w:r>
              <w:rPr>
                <w:rFonts w:ascii="Centaur"/>
                <w:spacing w:val="-4"/>
                <w:sz w:val="20"/>
              </w:rPr>
              <w:t xml:space="preserve"> </w:t>
            </w:r>
            <w:r>
              <w:rPr>
                <w:rFonts w:ascii="Centaur"/>
                <w:sz w:val="20"/>
              </w:rPr>
              <w:t>apply</w:t>
            </w:r>
            <w:r>
              <w:rPr>
                <w:rFonts w:ascii="Centaur"/>
                <w:spacing w:val="-6"/>
                <w:sz w:val="20"/>
              </w:rPr>
              <w:t xml:space="preserve"> </w:t>
            </w:r>
            <w:r>
              <w:rPr>
                <w:rFonts w:ascii="Centaur"/>
                <w:sz w:val="20"/>
              </w:rPr>
              <w:t>common,</w:t>
            </w:r>
            <w:r>
              <w:rPr>
                <w:rFonts w:ascii="Centaur"/>
                <w:spacing w:val="-8"/>
                <w:sz w:val="20"/>
              </w:rPr>
              <w:t xml:space="preserve"> </w:t>
            </w:r>
            <w:r>
              <w:rPr>
                <w:rFonts w:ascii="Centaur"/>
                <w:sz w:val="20"/>
              </w:rPr>
              <w:t>routine</w:t>
            </w:r>
            <w:r>
              <w:rPr>
                <w:rFonts w:ascii="Centaur"/>
                <w:spacing w:val="-7"/>
                <w:sz w:val="20"/>
              </w:rPr>
              <w:t xml:space="preserve"> </w:t>
            </w:r>
            <w:r>
              <w:rPr>
                <w:rFonts w:ascii="Centaur"/>
                <w:sz w:val="20"/>
              </w:rPr>
              <w:t>procedures or</w:t>
            </w:r>
            <w:r>
              <w:rPr>
                <w:rFonts w:ascii="Centaur"/>
                <w:spacing w:val="-13"/>
                <w:sz w:val="20"/>
              </w:rPr>
              <w:t xml:space="preserve"> </w:t>
            </w:r>
            <w:r>
              <w:rPr>
                <w:rFonts w:ascii="Centaur"/>
                <w:sz w:val="20"/>
              </w:rPr>
              <w:t>algorithms</w:t>
            </w:r>
            <w:r>
              <w:rPr>
                <w:rFonts w:ascii="Centaur"/>
                <w:spacing w:val="-12"/>
                <w:sz w:val="20"/>
              </w:rPr>
              <w:t xml:space="preserve"> </w:t>
            </w:r>
            <w:r>
              <w:rPr>
                <w:rFonts w:ascii="Centaur"/>
                <w:sz w:val="20"/>
              </w:rPr>
              <w:t>(</w:t>
            </w:r>
            <w:r>
              <w:rPr>
                <w:rFonts w:ascii="Centaur"/>
                <w:i/>
                <w:sz w:val="21"/>
              </w:rPr>
              <w:t>that</w:t>
            </w:r>
            <w:r>
              <w:rPr>
                <w:rFonts w:ascii="Centaur"/>
                <w:i/>
                <w:spacing w:val="-13"/>
                <w:sz w:val="21"/>
              </w:rPr>
              <w:t xml:space="preserve"> </w:t>
            </w:r>
            <w:r>
              <w:rPr>
                <w:rFonts w:ascii="Centaur"/>
                <w:i/>
                <w:sz w:val="21"/>
              </w:rPr>
              <w:t>may</w:t>
            </w:r>
            <w:r>
              <w:rPr>
                <w:rFonts w:ascii="Centaur"/>
                <w:i/>
                <w:spacing w:val="-13"/>
                <w:sz w:val="21"/>
              </w:rPr>
              <w:t xml:space="preserve"> </w:t>
            </w:r>
            <w:r>
              <w:rPr>
                <w:rFonts w:ascii="Centaur"/>
                <w:i/>
                <w:sz w:val="21"/>
              </w:rPr>
              <w:t>involve</w:t>
            </w:r>
            <w:r>
              <w:rPr>
                <w:rFonts w:ascii="Centaur"/>
                <w:i/>
                <w:spacing w:val="-13"/>
                <w:sz w:val="21"/>
              </w:rPr>
              <w:t xml:space="preserve"> </w:t>
            </w:r>
            <w:r>
              <w:rPr>
                <w:rFonts w:ascii="Centaur"/>
                <w:i/>
                <w:sz w:val="21"/>
              </w:rPr>
              <w:t>multiple</w:t>
            </w:r>
            <w:r>
              <w:rPr>
                <w:rFonts w:ascii="Centaur"/>
                <w:i/>
                <w:spacing w:val="-12"/>
                <w:sz w:val="21"/>
              </w:rPr>
              <w:t xml:space="preserve"> </w:t>
            </w:r>
            <w:r>
              <w:rPr>
                <w:rFonts w:ascii="Centaur"/>
                <w:i/>
                <w:sz w:val="21"/>
              </w:rPr>
              <w:t>steps</w:t>
            </w:r>
            <w:r>
              <w:rPr>
                <w:rFonts w:ascii="Centaur"/>
                <w:sz w:val="20"/>
              </w:rPr>
              <w:t>)</w:t>
            </w:r>
            <w:r>
              <w:rPr>
                <w:rFonts w:ascii="Centaur"/>
                <w:spacing w:val="-13"/>
                <w:sz w:val="20"/>
              </w:rPr>
              <w:t xml:space="preserve"> </w:t>
            </w:r>
            <w:r>
              <w:rPr>
                <w:rFonts w:ascii="Centaur"/>
                <w:sz w:val="20"/>
              </w:rPr>
              <w:t>to</w:t>
            </w:r>
            <w:r>
              <w:rPr>
                <w:rFonts w:ascii="Centaur"/>
                <w:spacing w:val="-12"/>
                <w:sz w:val="20"/>
              </w:rPr>
              <w:t xml:space="preserve"> </w:t>
            </w:r>
            <w:r>
              <w:rPr>
                <w:rFonts w:ascii="Centaur"/>
                <w:sz w:val="20"/>
              </w:rPr>
              <w:t>solve</w:t>
            </w:r>
            <w:r>
              <w:rPr>
                <w:rFonts w:ascii="Centaur"/>
                <w:spacing w:val="-12"/>
                <w:sz w:val="20"/>
              </w:rPr>
              <w:t xml:space="preserve"> </w:t>
            </w:r>
            <w:r>
              <w:rPr>
                <w:rFonts w:ascii="Centaur"/>
                <w:sz w:val="20"/>
              </w:rPr>
              <w:t>well- defined problems.</w:t>
            </w:r>
          </w:p>
        </w:tc>
        <w:tc>
          <w:tcPr>
            <w:tcW w:w="144" w:type="dxa"/>
            <w:vMerge/>
            <w:tcBorders>
              <w:top w:val="nil"/>
            </w:tcBorders>
          </w:tcPr>
          <w:p w14:paraId="6C97CEE7" w14:textId="77777777" w:rsidR="00E747C3" w:rsidRDefault="00E747C3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</w:tcPr>
          <w:p w14:paraId="6C97CEE8" w14:textId="77777777" w:rsidR="00E747C3" w:rsidRDefault="00FF6D01">
            <w:pPr>
              <w:pStyle w:val="TableParagraph"/>
              <w:ind w:right="2"/>
              <w:rPr>
                <w:rFonts w:ascii="Centaur"/>
                <w:sz w:val="20"/>
              </w:rPr>
            </w:pPr>
            <w:r>
              <w:rPr>
                <w:rFonts w:ascii="Centaur"/>
                <w:sz w:val="20"/>
              </w:rPr>
              <w:t>Test items in this category require students to engage in mathematical reasoning beyond simple recall, a more flexible thought</w:t>
            </w:r>
            <w:r>
              <w:rPr>
                <w:rFonts w:ascii="Centaur"/>
                <w:spacing w:val="-7"/>
                <w:sz w:val="20"/>
              </w:rPr>
              <w:t xml:space="preserve"> </w:t>
            </w:r>
            <w:r>
              <w:rPr>
                <w:rFonts w:ascii="Centaur"/>
                <w:sz w:val="20"/>
              </w:rPr>
              <w:t>process,</w:t>
            </w:r>
            <w:r>
              <w:rPr>
                <w:rFonts w:ascii="Centaur"/>
                <w:spacing w:val="-8"/>
                <w:sz w:val="20"/>
              </w:rPr>
              <w:t xml:space="preserve"> </w:t>
            </w:r>
            <w:r>
              <w:rPr>
                <w:rFonts w:ascii="Centaur"/>
                <w:sz w:val="20"/>
              </w:rPr>
              <w:t>and</w:t>
            </w:r>
            <w:r>
              <w:rPr>
                <w:rFonts w:ascii="Centaur"/>
                <w:spacing w:val="-4"/>
                <w:sz w:val="20"/>
              </w:rPr>
              <w:t xml:space="preserve"> </w:t>
            </w:r>
            <w:r>
              <w:rPr>
                <w:rFonts w:ascii="Centaur"/>
                <w:sz w:val="20"/>
              </w:rPr>
              <w:t>enhanced</w:t>
            </w:r>
            <w:r>
              <w:rPr>
                <w:rFonts w:ascii="Centaur"/>
                <w:spacing w:val="-4"/>
                <w:sz w:val="20"/>
              </w:rPr>
              <w:t xml:space="preserve"> </w:t>
            </w:r>
            <w:r>
              <w:rPr>
                <w:rFonts w:ascii="Centaur"/>
                <w:sz w:val="20"/>
              </w:rPr>
              <w:t>organization</w:t>
            </w:r>
            <w:r>
              <w:rPr>
                <w:rFonts w:ascii="Centaur"/>
                <w:spacing w:val="-6"/>
                <w:sz w:val="20"/>
              </w:rPr>
              <w:t xml:space="preserve"> </w:t>
            </w:r>
            <w:r>
              <w:rPr>
                <w:rFonts w:ascii="Centaur"/>
                <w:sz w:val="20"/>
              </w:rPr>
              <w:t>of</w:t>
            </w:r>
            <w:r>
              <w:rPr>
                <w:rFonts w:ascii="Centaur"/>
                <w:spacing w:val="-4"/>
                <w:sz w:val="20"/>
              </w:rPr>
              <w:t xml:space="preserve"> </w:t>
            </w:r>
            <w:r>
              <w:rPr>
                <w:rFonts w:ascii="Centaur"/>
                <w:sz w:val="20"/>
              </w:rPr>
              <w:t>thinking</w:t>
            </w:r>
            <w:r>
              <w:rPr>
                <w:rFonts w:ascii="Centaur"/>
                <w:spacing w:val="-6"/>
                <w:sz w:val="20"/>
              </w:rPr>
              <w:t xml:space="preserve"> </w:t>
            </w:r>
            <w:r>
              <w:rPr>
                <w:rFonts w:ascii="Centaur"/>
                <w:sz w:val="20"/>
              </w:rPr>
              <w:t>skills.</w:t>
            </w:r>
            <w:r>
              <w:rPr>
                <w:rFonts w:ascii="Centaur"/>
                <w:spacing w:val="-5"/>
                <w:sz w:val="20"/>
              </w:rPr>
              <w:t xml:space="preserve"> </w:t>
            </w:r>
            <w:r>
              <w:rPr>
                <w:rFonts w:ascii="Centaur"/>
                <w:sz w:val="20"/>
              </w:rPr>
              <w:t xml:space="preserve">The items demand that students </w:t>
            </w:r>
            <w:proofErr w:type="gramStart"/>
            <w:r>
              <w:rPr>
                <w:rFonts w:ascii="Centaur"/>
                <w:sz w:val="20"/>
              </w:rPr>
              <w:t>make a decision</w:t>
            </w:r>
            <w:proofErr w:type="gramEnd"/>
            <w:r>
              <w:rPr>
                <w:rFonts w:ascii="Centaur"/>
                <w:sz w:val="20"/>
              </w:rPr>
              <w:t xml:space="preserve"> about the approach needed, represent or model a situation based on their interpretation, or</w:t>
            </w:r>
            <w:r>
              <w:rPr>
                <w:rFonts w:ascii="Centaur"/>
                <w:spacing w:val="-2"/>
                <w:sz w:val="20"/>
              </w:rPr>
              <w:t xml:space="preserve"> </w:t>
            </w:r>
            <w:r>
              <w:rPr>
                <w:rFonts w:ascii="Centaur"/>
                <w:sz w:val="20"/>
              </w:rPr>
              <w:t>use</w:t>
            </w:r>
            <w:r>
              <w:rPr>
                <w:rFonts w:ascii="Centaur"/>
                <w:spacing w:val="-2"/>
                <w:sz w:val="20"/>
              </w:rPr>
              <w:t xml:space="preserve"> </w:t>
            </w:r>
            <w:r>
              <w:rPr>
                <w:rFonts w:ascii="Centaur"/>
                <w:sz w:val="20"/>
              </w:rPr>
              <w:t>one</w:t>
            </w:r>
            <w:r>
              <w:rPr>
                <w:rFonts w:ascii="Centaur"/>
                <w:spacing w:val="-2"/>
                <w:sz w:val="20"/>
              </w:rPr>
              <w:t xml:space="preserve"> </w:t>
            </w:r>
            <w:r>
              <w:rPr>
                <w:rFonts w:ascii="Centaur"/>
                <w:sz w:val="20"/>
              </w:rPr>
              <w:t>or more non-routine procedures to</w:t>
            </w:r>
            <w:r>
              <w:rPr>
                <w:rFonts w:ascii="Centaur"/>
                <w:spacing w:val="-1"/>
                <w:sz w:val="20"/>
              </w:rPr>
              <w:t xml:space="preserve"> </w:t>
            </w:r>
            <w:r>
              <w:rPr>
                <w:rFonts w:ascii="Centaur"/>
                <w:sz w:val="20"/>
              </w:rPr>
              <w:t>solve well-defined problems.</w:t>
            </w:r>
          </w:p>
        </w:tc>
        <w:tc>
          <w:tcPr>
            <w:tcW w:w="144" w:type="dxa"/>
            <w:vMerge/>
            <w:tcBorders>
              <w:top w:val="nil"/>
            </w:tcBorders>
          </w:tcPr>
          <w:p w14:paraId="6C97CEE9" w14:textId="77777777" w:rsidR="00E747C3" w:rsidRDefault="00E747C3">
            <w:pPr>
              <w:rPr>
                <w:sz w:val="2"/>
                <w:szCs w:val="2"/>
              </w:rPr>
            </w:pPr>
          </w:p>
        </w:tc>
        <w:tc>
          <w:tcPr>
            <w:tcW w:w="5664" w:type="dxa"/>
          </w:tcPr>
          <w:p w14:paraId="6C97CEEA" w14:textId="77777777" w:rsidR="00E747C3" w:rsidRDefault="00FF6D01">
            <w:pPr>
              <w:pStyle w:val="TableParagraph"/>
              <w:ind w:right="7"/>
              <w:rPr>
                <w:rFonts w:ascii="Centaur"/>
                <w:sz w:val="20"/>
              </w:rPr>
            </w:pPr>
            <w:r>
              <w:rPr>
                <w:rFonts w:ascii="Centaur"/>
                <w:sz w:val="20"/>
              </w:rPr>
              <w:t>Test</w:t>
            </w:r>
            <w:r>
              <w:rPr>
                <w:rFonts w:ascii="Centaur"/>
                <w:spacing w:val="-4"/>
                <w:sz w:val="20"/>
              </w:rPr>
              <w:t xml:space="preserve"> </w:t>
            </w:r>
            <w:r>
              <w:rPr>
                <w:rFonts w:ascii="Centaur"/>
                <w:sz w:val="20"/>
              </w:rPr>
              <w:t>items</w:t>
            </w:r>
            <w:r>
              <w:rPr>
                <w:rFonts w:ascii="Centaur"/>
                <w:spacing w:val="-5"/>
                <w:sz w:val="20"/>
              </w:rPr>
              <w:t xml:space="preserve"> </w:t>
            </w:r>
            <w:r>
              <w:rPr>
                <w:rFonts w:ascii="Centaur"/>
                <w:sz w:val="20"/>
              </w:rPr>
              <w:t>in</w:t>
            </w:r>
            <w:r>
              <w:rPr>
                <w:rFonts w:ascii="Centaur"/>
                <w:spacing w:val="-3"/>
                <w:sz w:val="20"/>
              </w:rPr>
              <w:t xml:space="preserve"> </w:t>
            </w:r>
            <w:r>
              <w:rPr>
                <w:rFonts w:ascii="Centaur"/>
                <w:sz w:val="20"/>
              </w:rPr>
              <w:t>this</w:t>
            </w:r>
            <w:r>
              <w:rPr>
                <w:rFonts w:ascii="Centaur"/>
                <w:spacing w:val="-3"/>
                <w:sz w:val="20"/>
              </w:rPr>
              <w:t xml:space="preserve"> </w:t>
            </w:r>
            <w:r>
              <w:rPr>
                <w:rFonts w:ascii="Centaur"/>
                <w:sz w:val="20"/>
              </w:rPr>
              <w:t>category</w:t>
            </w:r>
            <w:r>
              <w:rPr>
                <w:rFonts w:ascii="Centaur"/>
                <w:spacing w:val="-5"/>
                <w:sz w:val="20"/>
              </w:rPr>
              <w:t xml:space="preserve"> </w:t>
            </w:r>
            <w:r>
              <w:rPr>
                <w:rFonts w:ascii="Centaur"/>
                <w:sz w:val="20"/>
              </w:rPr>
              <w:t>require</w:t>
            </w:r>
            <w:r>
              <w:rPr>
                <w:rFonts w:ascii="Centaur"/>
                <w:spacing w:val="-6"/>
                <w:sz w:val="20"/>
              </w:rPr>
              <w:t xml:space="preserve"> </w:t>
            </w:r>
            <w:r>
              <w:rPr>
                <w:rFonts w:ascii="Centaur"/>
                <w:sz w:val="20"/>
              </w:rPr>
              <w:t>students</w:t>
            </w:r>
            <w:r>
              <w:rPr>
                <w:rFonts w:ascii="Centaur"/>
                <w:spacing w:val="-3"/>
                <w:sz w:val="20"/>
              </w:rPr>
              <w:t xml:space="preserve"> </w:t>
            </w:r>
            <w:r>
              <w:rPr>
                <w:rFonts w:ascii="Centaur"/>
                <w:sz w:val="20"/>
              </w:rPr>
              <w:t>to</w:t>
            </w:r>
            <w:r>
              <w:rPr>
                <w:rFonts w:ascii="Centaur"/>
                <w:spacing w:val="-5"/>
                <w:sz w:val="20"/>
              </w:rPr>
              <w:t xml:space="preserve"> </w:t>
            </w:r>
            <w:r>
              <w:rPr>
                <w:rFonts w:ascii="Centaur"/>
                <w:sz w:val="20"/>
              </w:rPr>
              <w:t>perform</w:t>
            </w:r>
            <w:r>
              <w:rPr>
                <w:rFonts w:ascii="Centaur"/>
                <w:spacing w:val="-3"/>
                <w:sz w:val="20"/>
              </w:rPr>
              <w:t xml:space="preserve"> </w:t>
            </w:r>
            <w:r>
              <w:rPr>
                <w:rFonts w:ascii="Centaur"/>
                <w:sz w:val="20"/>
              </w:rPr>
              <w:t>more</w:t>
            </w:r>
            <w:r>
              <w:rPr>
                <w:rFonts w:ascii="Centaur"/>
                <w:spacing w:val="-4"/>
                <w:sz w:val="20"/>
              </w:rPr>
              <w:t xml:space="preserve"> </w:t>
            </w:r>
            <w:r>
              <w:rPr>
                <w:rFonts w:ascii="Centaur"/>
                <w:sz w:val="20"/>
              </w:rPr>
              <w:t>abstract</w:t>
            </w:r>
            <w:r>
              <w:rPr>
                <w:rFonts w:ascii="Centaur"/>
                <w:spacing w:val="-4"/>
                <w:sz w:val="20"/>
              </w:rPr>
              <w:t xml:space="preserve"> </w:t>
            </w:r>
            <w:r>
              <w:rPr>
                <w:rFonts w:ascii="Centaur"/>
                <w:sz w:val="20"/>
              </w:rPr>
              <w:t>analysis, planning,</w:t>
            </w:r>
            <w:r>
              <w:rPr>
                <w:rFonts w:ascii="Centaur"/>
                <w:spacing w:val="-2"/>
                <w:sz w:val="20"/>
              </w:rPr>
              <w:t xml:space="preserve"> </w:t>
            </w:r>
            <w:r>
              <w:rPr>
                <w:rFonts w:ascii="Centaur"/>
                <w:sz w:val="20"/>
              </w:rPr>
              <w:t>and evidence</w:t>
            </w:r>
            <w:r>
              <w:rPr>
                <w:rFonts w:ascii="Centaur"/>
                <w:spacing w:val="-1"/>
                <w:sz w:val="20"/>
              </w:rPr>
              <w:t xml:space="preserve"> </w:t>
            </w:r>
            <w:r>
              <w:rPr>
                <w:rFonts w:ascii="Centaur"/>
                <w:sz w:val="20"/>
              </w:rPr>
              <w:t>gathering to verify answers and explain their thinking. The items demand that students engage in analyzing and reasoning about an open-ended situation with multiple decision points to represent or model contextual mathematical situations and solve more complex, non-routine, or less well-defined problems.</w:t>
            </w:r>
          </w:p>
        </w:tc>
      </w:tr>
      <w:tr w:rsidR="00E747C3" w14:paraId="6C97CEF1" w14:textId="77777777">
        <w:trPr>
          <w:trHeight w:val="287"/>
        </w:trPr>
        <w:tc>
          <w:tcPr>
            <w:tcW w:w="4565" w:type="dxa"/>
          </w:tcPr>
          <w:p w14:paraId="6C97CEEC" w14:textId="77777777" w:rsidR="00E747C3" w:rsidRDefault="00FF6D01">
            <w:pPr>
              <w:pStyle w:val="TableParagraph"/>
              <w:spacing w:before="16" w:line="251" w:lineRule="exact"/>
              <w:ind w:left="14"/>
              <w:rPr>
                <w:i/>
              </w:rPr>
            </w:pPr>
            <w:r>
              <w:rPr>
                <w:i/>
              </w:rPr>
              <w:t>Examples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include:</w:t>
            </w:r>
          </w:p>
        </w:tc>
        <w:tc>
          <w:tcPr>
            <w:tcW w:w="144" w:type="dxa"/>
            <w:vMerge/>
            <w:tcBorders>
              <w:top w:val="nil"/>
            </w:tcBorders>
          </w:tcPr>
          <w:p w14:paraId="6C97CEED" w14:textId="77777777" w:rsidR="00E747C3" w:rsidRDefault="00E747C3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</w:tcPr>
          <w:p w14:paraId="6C97CEEE" w14:textId="77777777" w:rsidR="00E747C3" w:rsidRDefault="00FF6D01">
            <w:pPr>
              <w:pStyle w:val="TableParagraph"/>
              <w:spacing w:before="16" w:line="251" w:lineRule="exact"/>
              <w:rPr>
                <w:i/>
              </w:rPr>
            </w:pPr>
            <w:r>
              <w:rPr>
                <w:i/>
              </w:rPr>
              <w:t>Examples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include:</w:t>
            </w:r>
          </w:p>
        </w:tc>
        <w:tc>
          <w:tcPr>
            <w:tcW w:w="144" w:type="dxa"/>
            <w:vMerge/>
            <w:tcBorders>
              <w:top w:val="nil"/>
            </w:tcBorders>
          </w:tcPr>
          <w:p w14:paraId="6C97CEEF" w14:textId="77777777" w:rsidR="00E747C3" w:rsidRDefault="00E747C3">
            <w:pPr>
              <w:rPr>
                <w:sz w:val="2"/>
                <w:szCs w:val="2"/>
              </w:rPr>
            </w:pPr>
          </w:p>
        </w:tc>
        <w:tc>
          <w:tcPr>
            <w:tcW w:w="5664" w:type="dxa"/>
          </w:tcPr>
          <w:p w14:paraId="6C97CEF0" w14:textId="77777777" w:rsidR="00E747C3" w:rsidRDefault="00FF6D01">
            <w:pPr>
              <w:pStyle w:val="TableParagraph"/>
              <w:spacing w:before="16" w:line="251" w:lineRule="exact"/>
              <w:rPr>
                <w:i/>
              </w:rPr>
            </w:pPr>
            <w:r>
              <w:rPr>
                <w:i/>
              </w:rPr>
              <w:t>Examples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include:</w:t>
            </w:r>
          </w:p>
        </w:tc>
      </w:tr>
      <w:tr w:rsidR="00E747C3" w14:paraId="6C97CEF9" w14:textId="77777777">
        <w:trPr>
          <w:trHeight w:val="1024"/>
        </w:trPr>
        <w:tc>
          <w:tcPr>
            <w:tcW w:w="4565" w:type="dxa"/>
          </w:tcPr>
          <w:p w14:paraId="6C97CEF2" w14:textId="77777777" w:rsidR="00E747C3" w:rsidRDefault="00FF6D01">
            <w:pPr>
              <w:pStyle w:val="TableParagraph"/>
              <w:ind w:left="14"/>
            </w:pPr>
            <w:r>
              <w:t>Solving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problem</w:t>
            </w:r>
            <w:r>
              <w:rPr>
                <w:spacing w:val="-4"/>
              </w:rPr>
              <w:t xml:space="preserve"> </w:t>
            </w:r>
            <w:r>
              <w:t>where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solution</w:t>
            </w:r>
            <w:r>
              <w:rPr>
                <w:spacing w:val="-4"/>
              </w:rPr>
              <w:t xml:space="preserve"> </w:t>
            </w:r>
            <w:r>
              <w:t>process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 xml:space="preserve">routine, including an explanation to show the steps used, e.g., </w:t>
            </w:r>
            <w:r>
              <w:rPr>
                <w:spacing w:val="-2"/>
              </w:rPr>
              <w:t>rounding.</w:t>
            </w:r>
          </w:p>
        </w:tc>
        <w:tc>
          <w:tcPr>
            <w:tcW w:w="144" w:type="dxa"/>
            <w:vMerge/>
            <w:tcBorders>
              <w:top w:val="nil"/>
            </w:tcBorders>
          </w:tcPr>
          <w:p w14:paraId="6C97CEF3" w14:textId="77777777" w:rsidR="00E747C3" w:rsidRDefault="00E747C3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</w:tcPr>
          <w:p w14:paraId="6C97CEF4" w14:textId="77777777" w:rsidR="00E747C3" w:rsidRDefault="00FF6D01">
            <w:pPr>
              <w:pStyle w:val="TableParagraph"/>
              <w:ind w:right="2"/>
            </w:pPr>
            <w:r>
              <w:t>Solving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problem</w:t>
            </w:r>
            <w:r>
              <w:rPr>
                <w:spacing w:val="-4"/>
              </w:rPr>
              <w:t xml:space="preserve"> </w:t>
            </w:r>
            <w:r>
              <w:t>where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solution</w:t>
            </w:r>
            <w:r>
              <w:rPr>
                <w:spacing w:val="-4"/>
              </w:rPr>
              <w:t xml:space="preserve"> </w:t>
            </w:r>
            <w:r>
              <w:t>process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routine, including an explanation of the solution process to show or describe the steps used. Items may involve estimation or</w:t>
            </w:r>
          </w:p>
          <w:p w14:paraId="6C97CEF5" w14:textId="77777777" w:rsidR="00E747C3" w:rsidRDefault="00FF6D01">
            <w:pPr>
              <w:pStyle w:val="TableParagraph"/>
              <w:spacing w:line="249" w:lineRule="exact"/>
            </w:pPr>
            <w:r>
              <w:t>have</w:t>
            </w:r>
            <w:r>
              <w:rPr>
                <w:spacing w:val="-5"/>
              </w:rPr>
              <w:t xml:space="preserve"> </w:t>
            </w:r>
            <w:r>
              <w:t>multiple</w:t>
            </w:r>
            <w:r>
              <w:rPr>
                <w:spacing w:val="-5"/>
              </w:rPr>
              <w:t xml:space="preserve"> </w:t>
            </w:r>
            <w:r>
              <w:t>possible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solutions.</w:t>
            </w:r>
          </w:p>
        </w:tc>
        <w:tc>
          <w:tcPr>
            <w:tcW w:w="144" w:type="dxa"/>
            <w:vMerge/>
            <w:tcBorders>
              <w:top w:val="nil"/>
            </w:tcBorders>
          </w:tcPr>
          <w:p w14:paraId="6C97CEF6" w14:textId="77777777" w:rsidR="00E747C3" w:rsidRDefault="00E747C3">
            <w:pPr>
              <w:rPr>
                <w:sz w:val="2"/>
                <w:szCs w:val="2"/>
              </w:rPr>
            </w:pPr>
          </w:p>
        </w:tc>
        <w:tc>
          <w:tcPr>
            <w:tcW w:w="5664" w:type="dxa"/>
          </w:tcPr>
          <w:p w14:paraId="6C97CEF7" w14:textId="77777777" w:rsidR="00E747C3" w:rsidRDefault="00FF6D01">
            <w:pPr>
              <w:pStyle w:val="TableParagraph"/>
              <w:ind w:right="7"/>
            </w:pPr>
            <w:r>
              <w:t>Solving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problem</w:t>
            </w:r>
            <w:r>
              <w:rPr>
                <w:spacing w:val="-4"/>
              </w:rPr>
              <w:t xml:space="preserve"> </w:t>
            </w:r>
            <w:r>
              <w:t>where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solution</w:t>
            </w:r>
            <w:r>
              <w:rPr>
                <w:spacing w:val="-4"/>
              </w:rPr>
              <w:t xml:space="preserve"> </w:t>
            </w:r>
            <w:r>
              <w:t>process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complex,</w:t>
            </w:r>
            <w:r>
              <w:rPr>
                <w:spacing w:val="-3"/>
              </w:rPr>
              <w:t xml:space="preserve"> </w:t>
            </w: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t>an explanation and justification of the solution process. Items may have multiple possible solutions, and involve multiple decision points and</w:t>
            </w:r>
          </w:p>
          <w:p w14:paraId="6C97CEF8" w14:textId="77777777" w:rsidR="00E747C3" w:rsidRDefault="00FF6D01">
            <w:pPr>
              <w:pStyle w:val="TableParagraph"/>
              <w:spacing w:line="249" w:lineRule="exact"/>
            </w:pPr>
            <w:r>
              <w:t>complex</w:t>
            </w:r>
            <w:r>
              <w:rPr>
                <w:spacing w:val="-6"/>
              </w:rPr>
              <w:t xml:space="preserve"> </w:t>
            </w:r>
            <w:r>
              <w:t>situations,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limited</w:t>
            </w:r>
            <w:r>
              <w:rPr>
                <w:spacing w:val="-6"/>
              </w:rPr>
              <w:t xml:space="preserve"> </w:t>
            </w:r>
            <w:r>
              <w:t>resources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conflicting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constraints.</w:t>
            </w:r>
          </w:p>
        </w:tc>
      </w:tr>
      <w:tr w:rsidR="00E747C3" w14:paraId="6C97CEFF" w14:textId="77777777">
        <w:trPr>
          <w:trHeight w:val="791"/>
        </w:trPr>
        <w:tc>
          <w:tcPr>
            <w:tcW w:w="4565" w:type="dxa"/>
          </w:tcPr>
          <w:p w14:paraId="6C97CEFA" w14:textId="77777777" w:rsidR="00E747C3" w:rsidRDefault="00FF6D01">
            <w:pPr>
              <w:pStyle w:val="TableParagraph"/>
              <w:ind w:left="14"/>
            </w:pPr>
            <w:r>
              <w:t>Recalling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mathematical/geometrical</w:t>
            </w:r>
            <w:r>
              <w:rPr>
                <w:spacing w:val="-9"/>
              </w:rPr>
              <w:t xml:space="preserve"> </w:t>
            </w:r>
            <w:r>
              <w:t>procedure,</w:t>
            </w:r>
            <w:r>
              <w:rPr>
                <w:spacing w:val="-9"/>
              </w:rPr>
              <w:t xml:space="preserve"> </w:t>
            </w:r>
            <w:r>
              <w:t>term, or property, such as reading or using a scale or measurement tool.</w:t>
            </w:r>
          </w:p>
        </w:tc>
        <w:tc>
          <w:tcPr>
            <w:tcW w:w="144" w:type="dxa"/>
            <w:vMerge/>
            <w:tcBorders>
              <w:top w:val="nil"/>
            </w:tcBorders>
          </w:tcPr>
          <w:p w14:paraId="6C97CEFB" w14:textId="77777777" w:rsidR="00E747C3" w:rsidRDefault="00E747C3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</w:tcPr>
          <w:p w14:paraId="6C97CEFC" w14:textId="77777777" w:rsidR="00E747C3" w:rsidRDefault="00FF6D01">
            <w:pPr>
              <w:pStyle w:val="TableParagraph"/>
              <w:ind w:right="70"/>
            </w:pPr>
            <w:r>
              <w:t>Reasoning</w:t>
            </w:r>
            <w:r>
              <w:rPr>
                <w:spacing w:val="-9"/>
              </w:rPr>
              <w:t xml:space="preserve"> </w:t>
            </w:r>
            <w:r>
              <w:t>about</w:t>
            </w:r>
            <w:r>
              <w:rPr>
                <w:spacing w:val="-6"/>
              </w:rPr>
              <w:t xml:space="preserve"> </w:t>
            </w:r>
            <w:r>
              <w:t>mathematical</w:t>
            </w:r>
            <w:r>
              <w:rPr>
                <w:spacing w:val="-9"/>
              </w:rPr>
              <w:t xml:space="preserve"> </w:t>
            </w:r>
            <w:r>
              <w:t>procedures,</w:t>
            </w:r>
            <w:r>
              <w:rPr>
                <w:spacing w:val="-9"/>
              </w:rPr>
              <w:t xml:space="preserve"> </w:t>
            </w:r>
            <w:r>
              <w:t>objects,</w:t>
            </w:r>
            <w:r>
              <w:rPr>
                <w:spacing w:val="-6"/>
              </w:rPr>
              <w:t xml:space="preserve"> </w:t>
            </w:r>
            <w:r>
              <w:t xml:space="preserve">or relationships, such as computing and interpreting </w:t>
            </w:r>
            <w:r>
              <w:rPr>
                <w:spacing w:val="-2"/>
              </w:rPr>
              <w:t>probability.</w:t>
            </w:r>
          </w:p>
        </w:tc>
        <w:tc>
          <w:tcPr>
            <w:tcW w:w="144" w:type="dxa"/>
            <w:vMerge/>
            <w:tcBorders>
              <w:top w:val="nil"/>
            </w:tcBorders>
          </w:tcPr>
          <w:p w14:paraId="6C97CEFD" w14:textId="77777777" w:rsidR="00E747C3" w:rsidRDefault="00E747C3">
            <w:pPr>
              <w:rPr>
                <w:sz w:val="2"/>
                <w:szCs w:val="2"/>
              </w:rPr>
            </w:pPr>
          </w:p>
        </w:tc>
        <w:tc>
          <w:tcPr>
            <w:tcW w:w="5664" w:type="dxa"/>
          </w:tcPr>
          <w:p w14:paraId="6C97CEFE" w14:textId="77777777" w:rsidR="00E747C3" w:rsidRDefault="00FF6D01">
            <w:pPr>
              <w:pStyle w:val="TableParagraph"/>
              <w:ind w:right="7"/>
              <w:rPr>
                <w:rFonts w:ascii="Centaur"/>
              </w:rPr>
            </w:pPr>
            <w:r>
              <w:rPr>
                <w:rFonts w:ascii="Centaur"/>
              </w:rPr>
              <w:t>Providing</w:t>
            </w:r>
            <w:r>
              <w:rPr>
                <w:rFonts w:ascii="Centaur"/>
                <w:spacing w:val="-5"/>
              </w:rPr>
              <w:t xml:space="preserve"> </w:t>
            </w:r>
            <w:r>
              <w:rPr>
                <w:rFonts w:ascii="Centaur"/>
              </w:rPr>
              <w:t>logical</w:t>
            </w:r>
            <w:r>
              <w:rPr>
                <w:rFonts w:ascii="Centaur"/>
                <w:spacing w:val="-7"/>
              </w:rPr>
              <w:t xml:space="preserve"> </w:t>
            </w:r>
            <w:r>
              <w:rPr>
                <w:rFonts w:ascii="Centaur"/>
              </w:rPr>
              <w:t>explanations</w:t>
            </w:r>
            <w:r>
              <w:rPr>
                <w:rFonts w:ascii="Centaur"/>
                <w:spacing w:val="-8"/>
              </w:rPr>
              <w:t xml:space="preserve"> </w:t>
            </w:r>
            <w:r>
              <w:rPr>
                <w:rFonts w:ascii="Centaur"/>
              </w:rPr>
              <w:t>and</w:t>
            </w:r>
            <w:r>
              <w:rPr>
                <w:rFonts w:ascii="Centaur"/>
                <w:spacing w:val="-4"/>
              </w:rPr>
              <w:t xml:space="preserve"> </w:t>
            </w:r>
            <w:r>
              <w:rPr>
                <w:rFonts w:ascii="Centaur"/>
              </w:rPr>
              <w:t>justifying</w:t>
            </w:r>
            <w:r>
              <w:rPr>
                <w:rFonts w:ascii="Centaur"/>
                <w:spacing w:val="-7"/>
              </w:rPr>
              <w:t xml:space="preserve"> </w:t>
            </w:r>
            <w:r>
              <w:rPr>
                <w:rFonts w:ascii="Centaur"/>
              </w:rPr>
              <w:t>conclusions</w:t>
            </w:r>
            <w:r>
              <w:rPr>
                <w:rFonts w:ascii="Centaur"/>
                <w:spacing w:val="-6"/>
              </w:rPr>
              <w:t xml:space="preserve"> </w:t>
            </w:r>
            <w:r>
              <w:rPr>
                <w:rFonts w:ascii="Centaur"/>
              </w:rPr>
              <w:t>(with</w:t>
            </w:r>
            <w:r>
              <w:rPr>
                <w:rFonts w:ascii="Centaur"/>
                <w:spacing w:val="-5"/>
              </w:rPr>
              <w:t xml:space="preserve"> </w:t>
            </w:r>
            <w:r>
              <w:rPr>
                <w:rFonts w:ascii="Centaur"/>
              </w:rPr>
              <w:t xml:space="preserve">or without a context) about mathematical procedures, objects, or </w:t>
            </w:r>
            <w:r>
              <w:rPr>
                <w:rFonts w:ascii="Centaur"/>
                <w:spacing w:val="-2"/>
              </w:rPr>
              <w:t>relationships.</w:t>
            </w:r>
          </w:p>
        </w:tc>
      </w:tr>
      <w:tr w:rsidR="00E747C3" w14:paraId="6C97CF06" w14:textId="77777777">
        <w:trPr>
          <w:trHeight w:val="772"/>
        </w:trPr>
        <w:tc>
          <w:tcPr>
            <w:tcW w:w="4565" w:type="dxa"/>
          </w:tcPr>
          <w:p w14:paraId="6C97CF00" w14:textId="77777777" w:rsidR="00E747C3" w:rsidRDefault="00FF6D01">
            <w:pPr>
              <w:pStyle w:val="TableParagraph"/>
              <w:spacing w:line="251" w:lineRule="exact"/>
              <w:ind w:left="14"/>
            </w:pPr>
            <w:r>
              <w:t>Identifying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pattern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mathematical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relationship.</w:t>
            </w:r>
          </w:p>
        </w:tc>
        <w:tc>
          <w:tcPr>
            <w:tcW w:w="144" w:type="dxa"/>
            <w:vMerge/>
            <w:tcBorders>
              <w:top w:val="nil"/>
            </w:tcBorders>
          </w:tcPr>
          <w:p w14:paraId="6C97CF01" w14:textId="77777777" w:rsidR="00E747C3" w:rsidRDefault="00E747C3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</w:tcPr>
          <w:p w14:paraId="6C97CF02" w14:textId="77777777" w:rsidR="00E747C3" w:rsidRDefault="00FF6D01">
            <w:pPr>
              <w:pStyle w:val="TableParagraph"/>
              <w:ind w:right="2"/>
            </w:pPr>
            <w:r>
              <w:t>Identifying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extending</w:t>
            </w:r>
            <w:r>
              <w:rPr>
                <w:spacing w:val="-6"/>
              </w:rPr>
              <w:t xml:space="preserve"> </w:t>
            </w:r>
            <w:r>
              <w:t>patterns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sequences,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other mathematical relationships.</w:t>
            </w:r>
          </w:p>
        </w:tc>
        <w:tc>
          <w:tcPr>
            <w:tcW w:w="144" w:type="dxa"/>
            <w:vMerge/>
            <w:tcBorders>
              <w:top w:val="nil"/>
            </w:tcBorders>
          </w:tcPr>
          <w:p w14:paraId="6C97CF03" w14:textId="77777777" w:rsidR="00E747C3" w:rsidRDefault="00E747C3">
            <w:pPr>
              <w:rPr>
                <w:sz w:val="2"/>
                <w:szCs w:val="2"/>
              </w:rPr>
            </w:pPr>
          </w:p>
        </w:tc>
        <w:tc>
          <w:tcPr>
            <w:tcW w:w="5664" w:type="dxa"/>
          </w:tcPr>
          <w:p w14:paraId="6C97CF04" w14:textId="77777777" w:rsidR="00E747C3" w:rsidRDefault="00FF6D01">
            <w:pPr>
              <w:pStyle w:val="TableParagraph"/>
              <w:ind w:right="7"/>
            </w:pPr>
            <w:r>
              <w:t>Analyzing</w:t>
            </w:r>
            <w:r>
              <w:rPr>
                <w:spacing w:val="-9"/>
              </w:rPr>
              <w:t xml:space="preserve"> </w:t>
            </w:r>
            <w:r>
              <w:t>relationships</w:t>
            </w:r>
            <w:r>
              <w:rPr>
                <w:spacing w:val="-6"/>
              </w:rPr>
              <w:t xml:space="preserve"> </w:t>
            </w:r>
            <w:r>
              <w:t>between</w:t>
            </w:r>
            <w:r>
              <w:rPr>
                <w:spacing w:val="-7"/>
              </w:rPr>
              <w:t xml:space="preserve"> </w:t>
            </w:r>
            <w:r>
              <w:t>patterns;</w:t>
            </w:r>
            <w:r>
              <w:rPr>
                <w:spacing w:val="-9"/>
              </w:rPr>
              <w:t xml:space="preserve"> </w:t>
            </w:r>
            <w:r>
              <w:t>formulating</w:t>
            </w:r>
            <w:r>
              <w:rPr>
                <w:spacing w:val="-8"/>
              </w:rPr>
              <w:t xml:space="preserve"> </w:t>
            </w:r>
            <w:r>
              <w:t>mathematical models and applying them to the solutions of more complex</w:t>
            </w:r>
          </w:p>
          <w:p w14:paraId="6C97CF05" w14:textId="77777777" w:rsidR="00E747C3" w:rsidRDefault="00FF6D01">
            <w:pPr>
              <w:pStyle w:val="TableParagraph"/>
              <w:spacing w:line="249" w:lineRule="exact"/>
            </w:pPr>
            <w:r>
              <w:rPr>
                <w:spacing w:val="-2"/>
              </w:rPr>
              <w:t>problems.</w:t>
            </w:r>
          </w:p>
        </w:tc>
      </w:tr>
      <w:tr w:rsidR="00E747C3" w14:paraId="6C97CF0D" w14:textId="77777777">
        <w:trPr>
          <w:trHeight w:val="1273"/>
        </w:trPr>
        <w:tc>
          <w:tcPr>
            <w:tcW w:w="4565" w:type="dxa"/>
          </w:tcPr>
          <w:p w14:paraId="6C97CF07" w14:textId="77777777" w:rsidR="00E747C3" w:rsidRDefault="00FF6D01">
            <w:pPr>
              <w:pStyle w:val="TableParagraph"/>
              <w:ind w:left="14"/>
            </w:pPr>
            <w:r>
              <w:t>Reading</w:t>
            </w:r>
            <w:r>
              <w:rPr>
                <w:spacing w:val="-5"/>
              </w:rPr>
              <w:t xml:space="preserve"> </w:t>
            </w:r>
            <w:r>
              <w:t>tables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graphs;</w:t>
            </w:r>
            <w:r>
              <w:rPr>
                <w:spacing w:val="-3"/>
              </w:rPr>
              <w:t xml:space="preserve"> </w:t>
            </w:r>
            <w:r>
              <w:t>plotting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given</w:t>
            </w:r>
            <w:r>
              <w:rPr>
                <w:spacing w:val="-4"/>
              </w:rPr>
              <w:t xml:space="preserve"> </w:t>
            </w:r>
            <w:r>
              <w:t>value</w:t>
            </w:r>
            <w:r>
              <w:rPr>
                <w:spacing w:val="-5"/>
              </w:rPr>
              <w:t xml:space="preserve"> </w:t>
            </w:r>
            <w:r>
              <w:t>/ordered pair on a number line or coordinate plane or identifying the value/ordered pair of a point shown on a number</w:t>
            </w:r>
            <w:r>
              <w:rPr>
                <w:spacing w:val="40"/>
              </w:rPr>
              <w:t xml:space="preserve"> </w:t>
            </w:r>
            <w:r>
              <w:t>line or coordinate plane.</w:t>
            </w:r>
          </w:p>
        </w:tc>
        <w:tc>
          <w:tcPr>
            <w:tcW w:w="144" w:type="dxa"/>
            <w:vMerge/>
            <w:tcBorders>
              <w:top w:val="nil"/>
            </w:tcBorders>
          </w:tcPr>
          <w:p w14:paraId="6C97CF08" w14:textId="77777777" w:rsidR="00E747C3" w:rsidRDefault="00E747C3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</w:tcPr>
          <w:p w14:paraId="6C97CF09" w14:textId="77777777" w:rsidR="00E747C3" w:rsidRDefault="00FF6D01">
            <w:pPr>
              <w:pStyle w:val="TableParagraph"/>
              <w:ind w:right="2"/>
            </w:pPr>
            <w:r>
              <w:t>Creating simple tables, two-way tables, graphs, or number lines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translating</w:t>
            </w:r>
            <w:r>
              <w:rPr>
                <w:spacing w:val="-3"/>
              </w:rPr>
              <w:t xml:space="preserve"> </w:t>
            </w:r>
            <w:r>
              <w:t>between</w:t>
            </w:r>
            <w:r>
              <w:rPr>
                <w:spacing w:val="-2"/>
              </w:rPr>
              <w:t xml:space="preserve"> </w:t>
            </w:r>
            <w:r>
              <w:t>tables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graphs;</w:t>
            </w:r>
            <w:r>
              <w:rPr>
                <w:spacing w:val="-1"/>
              </w:rPr>
              <w:t xml:space="preserve"> </w:t>
            </w:r>
            <w:r>
              <w:t>interpreting tables,</w:t>
            </w:r>
            <w:r>
              <w:rPr>
                <w:spacing w:val="-3"/>
              </w:rPr>
              <w:t xml:space="preserve"> </w:t>
            </w:r>
            <w:r>
              <w:t>graphs,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number</w:t>
            </w:r>
            <w:r>
              <w:rPr>
                <w:spacing w:val="-3"/>
              </w:rPr>
              <w:t xml:space="preserve"> </w:t>
            </w:r>
            <w:r>
              <w:t>lines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solve</w:t>
            </w:r>
            <w:r>
              <w:rPr>
                <w:spacing w:val="-4"/>
              </w:rPr>
              <w:t xml:space="preserve"> </w:t>
            </w:r>
            <w:r>
              <w:t>problems;</w:t>
            </w:r>
            <w:r>
              <w:rPr>
                <w:spacing w:val="-6"/>
              </w:rPr>
              <w:t xml:space="preserve"> </w:t>
            </w:r>
            <w:r>
              <w:t>plotting</w:t>
            </w:r>
            <w:r>
              <w:rPr>
                <w:spacing w:val="-7"/>
              </w:rPr>
              <w:t xml:space="preserve"> </w:t>
            </w:r>
            <w:r>
              <w:t>a value/ordered pair on a number line or coordinate plane</w:t>
            </w:r>
          </w:p>
          <w:p w14:paraId="6C97CF0A" w14:textId="77777777" w:rsidR="00E747C3" w:rsidRDefault="00FF6D01">
            <w:pPr>
              <w:pStyle w:val="TableParagraph"/>
              <w:spacing w:line="246" w:lineRule="exact"/>
            </w:pPr>
            <w:r>
              <w:t>involving</w:t>
            </w:r>
            <w:r>
              <w:rPr>
                <w:spacing w:val="-8"/>
              </w:rPr>
              <w:t xml:space="preserve"> </w:t>
            </w:r>
            <w:r>
              <w:t>multiple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steps.</w:t>
            </w:r>
          </w:p>
        </w:tc>
        <w:tc>
          <w:tcPr>
            <w:tcW w:w="144" w:type="dxa"/>
            <w:vMerge/>
            <w:tcBorders>
              <w:top w:val="nil"/>
            </w:tcBorders>
          </w:tcPr>
          <w:p w14:paraId="6C97CF0B" w14:textId="77777777" w:rsidR="00E747C3" w:rsidRDefault="00E747C3">
            <w:pPr>
              <w:rPr>
                <w:sz w:val="2"/>
                <w:szCs w:val="2"/>
              </w:rPr>
            </w:pPr>
          </w:p>
        </w:tc>
        <w:tc>
          <w:tcPr>
            <w:tcW w:w="5664" w:type="dxa"/>
          </w:tcPr>
          <w:p w14:paraId="6C97CF0C" w14:textId="77777777" w:rsidR="00E747C3" w:rsidRDefault="00FF6D01">
            <w:pPr>
              <w:pStyle w:val="TableParagraph"/>
              <w:ind w:right="7"/>
            </w:pPr>
            <w:r>
              <w:t>Making</w:t>
            </w:r>
            <w:r>
              <w:rPr>
                <w:spacing w:val="-5"/>
              </w:rPr>
              <w:t xml:space="preserve"> </w:t>
            </w:r>
            <w:r>
              <w:t>decisions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features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graph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aggregating</w:t>
            </w:r>
            <w:r>
              <w:rPr>
                <w:spacing w:val="-5"/>
              </w:rPr>
              <w:t xml:space="preserve"> </w:t>
            </w:r>
            <w:r>
              <w:t>information from the graph; making predictions based on information given in tables and graphs.</w:t>
            </w:r>
          </w:p>
        </w:tc>
      </w:tr>
      <w:tr w:rsidR="00E747C3" w14:paraId="6C97CF13" w14:textId="77777777">
        <w:trPr>
          <w:trHeight w:val="1024"/>
        </w:trPr>
        <w:tc>
          <w:tcPr>
            <w:tcW w:w="4565" w:type="dxa"/>
          </w:tcPr>
          <w:p w14:paraId="6C97CF0E" w14:textId="77777777" w:rsidR="00E747C3" w:rsidRDefault="00FF6D01">
            <w:pPr>
              <w:pStyle w:val="TableParagraph"/>
              <w:spacing w:before="1"/>
              <w:ind w:left="14"/>
            </w:pPr>
            <w:r>
              <w:t>Determining</w:t>
            </w:r>
            <w:r>
              <w:rPr>
                <w:spacing w:val="-5"/>
              </w:rPr>
              <w:t xml:space="preserve"> </w:t>
            </w:r>
            <w:r>
              <w:t>measures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center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spread.</w:t>
            </w:r>
          </w:p>
        </w:tc>
        <w:tc>
          <w:tcPr>
            <w:tcW w:w="144" w:type="dxa"/>
            <w:vMerge/>
            <w:tcBorders>
              <w:top w:val="nil"/>
            </w:tcBorders>
          </w:tcPr>
          <w:p w14:paraId="6C97CF0F" w14:textId="77777777" w:rsidR="00E747C3" w:rsidRDefault="00E747C3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</w:tcPr>
          <w:p w14:paraId="6C97CF10" w14:textId="77777777" w:rsidR="00E747C3" w:rsidRDefault="00FF6D01">
            <w:pPr>
              <w:pStyle w:val="TableParagraph"/>
              <w:spacing w:line="250" w:lineRule="atLeast"/>
              <w:ind w:right="70"/>
            </w:pPr>
            <w:r>
              <w:t>Interpreting measures of center and spread and using the measures to compare multiple data sets; classifying and organizing/ordering</w:t>
            </w:r>
            <w:r>
              <w:rPr>
                <w:spacing w:val="-8"/>
              </w:rPr>
              <w:t xml:space="preserve"> </w:t>
            </w:r>
            <w:r>
              <w:t>data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identify</w:t>
            </w:r>
            <w:r>
              <w:rPr>
                <w:spacing w:val="-8"/>
              </w:rPr>
              <w:t xml:space="preserve"> </w:t>
            </w:r>
            <w:r>
              <w:t>relationships</w:t>
            </w:r>
            <w:r>
              <w:rPr>
                <w:spacing w:val="-6"/>
              </w:rPr>
              <w:t xml:space="preserve"> </w:t>
            </w:r>
            <w:r>
              <w:t>between the sets.</w:t>
            </w:r>
          </w:p>
        </w:tc>
        <w:tc>
          <w:tcPr>
            <w:tcW w:w="144" w:type="dxa"/>
            <w:vMerge/>
            <w:tcBorders>
              <w:top w:val="nil"/>
            </w:tcBorders>
          </w:tcPr>
          <w:p w14:paraId="6C97CF11" w14:textId="77777777" w:rsidR="00E747C3" w:rsidRDefault="00E747C3">
            <w:pPr>
              <w:rPr>
                <w:sz w:val="2"/>
                <w:szCs w:val="2"/>
              </w:rPr>
            </w:pPr>
          </w:p>
        </w:tc>
        <w:tc>
          <w:tcPr>
            <w:tcW w:w="5664" w:type="dxa"/>
          </w:tcPr>
          <w:p w14:paraId="6C97CF12" w14:textId="77777777" w:rsidR="00E747C3" w:rsidRDefault="00FF6D01">
            <w:pPr>
              <w:pStyle w:val="TableParagraph"/>
              <w:spacing w:before="1"/>
              <w:ind w:right="7"/>
            </w:pPr>
            <w:r>
              <w:t>Comparing,</w:t>
            </w:r>
            <w:r>
              <w:rPr>
                <w:spacing w:val="-6"/>
              </w:rPr>
              <w:t xml:space="preserve"> </w:t>
            </w:r>
            <w:r>
              <w:t>contrasting,</w:t>
            </w:r>
            <w:r>
              <w:rPr>
                <w:spacing w:val="-6"/>
              </w:rPr>
              <w:t xml:space="preserve"> </w:t>
            </w:r>
            <w:r>
              <w:t>and/or</w:t>
            </w:r>
            <w:r>
              <w:rPr>
                <w:spacing w:val="-6"/>
              </w:rPr>
              <w:t xml:space="preserve"> </w:t>
            </w:r>
            <w:r>
              <w:t>synthesizing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-7"/>
              </w:rPr>
              <w:t xml:space="preserve"> </w:t>
            </w:r>
            <w:r>
              <w:t>sets;</w:t>
            </w:r>
            <w:r>
              <w:rPr>
                <w:spacing w:val="-8"/>
              </w:rPr>
              <w:t xml:space="preserve"> </w:t>
            </w:r>
            <w:r>
              <w:t xml:space="preserve">drawing conclusions from or making predictions based on a series of </w:t>
            </w:r>
            <w:r>
              <w:rPr>
                <w:spacing w:val="-2"/>
              </w:rPr>
              <w:t>observations.</w:t>
            </w:r>
          </w:p>
        </w:tc>
      </w:tr>
      <w:tr w:rsidR="00E747C3" w14:paraId="6C97CF1B" w14:textId="77777777">
        <w:trPr>
          <w:trHeight w:val="772"/>
        </w:trPr>
        <w:tc>
          <w:tcPr>
            <w:tcW w:w="4565" w:type="dxa"/>
          </w:tcPr>
          <w:p w14:paraId="6C97CF14" w14:textId="77777777" w:rsidR="00E747C3" w:rsidRDefault="00FF6D01">
            <w:pPr>
              <w:pStyle w:val="TableParagraph"/>
              <w:spacing w:line="251" w:lineRule="exact"/>
              <w:ind w:left="14"/>
            </w:pPr>
            <w:r>
              <w:t>Identifying</w:t>
            </w:r>
            <w:r>
              <w:rPr>
                <w:spacing w:val="-6"/>
              </w:rPr>
              <w:t xml:space="preserve"> </w:t>
            </w:r>
            <w:r>
              <w:t>lines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symmetry,</w:t>
            </w:r>
            <w:r>
              <w:rPr>
                <w:spacing w:val="-6"/>
              </w:rPr>
              <w:t xml:space="preserve"> </w:t>
            </w:r>
            <w:r>
              <w:t>magnitudes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rotation,</w:t>
            </w:r>
          </w:p>
          <w:p w14:paraId="6C97CF15" w14:textId="77777777" w:rsidR="00E747C3" w:rsidRDefault="00FF6D01">
            <w:pPr>
              <w:pStyle w:val="TableParagraph"/>
              <w:spacing w:line="250" w:lineRule="atLeast"/>
              <w:ind w:left="14"/>
            </w:pPr>
            <w:r>
              <w:t>and</w:t>
            </w:r>
            <w:r>
              <w:rPr>
                <w:spacing w:val="-6"/>
              </w:rPr>
              <w:t xml:space="preserve"> </w:t>
            </w:r>
            <w:r>
              <w:t>recognizing</w:t>
            </w:r>
            <w:r>
              <w:rPr>
                <w:spacing w:val="-9"/>
              </w:rPr>
              <w:t xml:space="preserve"> </w:t>
            </w:r>
            <w:r>
              <w:t>similarity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congruence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 xml:space="preserve">transformed </w:t>
            </w:r>
            <w:r>
              <w:rPr>
                <w:spacing w:val="-2"/>
              </w:rPr>
              <w:t>figures.</w:t>
            </w:r>
          </w:p>
        </w:tc>
        <w:tc>
          <w:tcPr>
            <w:tcW w:w="144" w:type="dxa"/>
            <w:vMerge/>
            <w:tcBorders>
              <w:top w:val="nil"/>
            </w:tcBorders>
          </w:tcPr>
          <w:p w14:paraId="6C97CF16" w14:textId="77777777" w:rsidR="00E747C3" w:rsidRDefault="00E747C3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</w:tcPr>
          <w:p w14:paraId="6C97CF17" w14:textId="77777777" w:rsidR="00E747C3" w:rsidRDefault="00FF6D01">
            <w:pPr>
              <w:pStyle w:val="TableParagraph"/>
              <w:spacing w:line="251" w:lineRule="exact"/>
            </w:pPr>
            <w:r>
              <w:t>Graphing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transformation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sequence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transformations</w:t>
            </w:r>
          </w:p>
          <w:p w14:paraId="6C97CF18" w14:textId="77777777" w:rsidR="00E747C3" w:rsidRDefault="00FF6D01">
            <w:pPr>
              <w:pStyle w:val="TableParagraph"/>
              <w:spacing w:line="250" w:lineRule="atLeast"/>
              <w:ind w:right="2"/>
            </w:pPr>
            <w:r>
              <w:t>and</w:t>
            </w:r>
            <w:r>
              <w:rPr>
                <w:spacing w:val="-4"/>
              </w:rPr>
              <w:t xml:space="preserve"> </w:t>
            </w:r>
            <w:r>
              <w:t>identify</w:t>
            </w:r>
            <w:r>
              <w:rPr>
                <w:spacing w:val="-7"/>
              </w:rPr>
              <w:t xml:space="preserve"> </w:t>
            </w:r>
            <w:r>
              <w:t>transformations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map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pre-image</w:t>
            </w:r>
            <w:r>
              <w:rPr>
                <w:spacing w:val="-4"/>
              </w:rPr>
              <w:t xml:space="preserve"> </w:t>
            </w:r>
            <w:r>
              <w:t>onto</w:t>
            </w:r>
            <w:r>
              <w:rPr>
                <w:spacing w:val="-6"/>
              </w:rPr>
              <w:t xml:space="preserve"> </w:t>
            </w:r>
            <w:r>
              <w:t xml:space="preserve">an </w:t>
            </w:r>
            <w:r>
              <w:rPr>
                <w:spacing w:val="-2"/>
              </w:rPr>
              <w:t>image.</w:t>
            </w:r>
          </w:p>
        </w:tc>
        <w:tc>
          <w:tcPr>
            <w:tcW w:w="144" w:type="dxa"/>
            <w:vMerge/>
            <w:tcBorders>
              <w:top w:val="nil"/>
            </w:tcBorders>
          </w:tcPr>
          <w:p w14:paraId="6C97CF19" w14:textId="77777777" w:rsidR="00E747C3" w:rsidRDefault="00E747C3">
            <w:pPr>
              <w:rPr>
                <w:sz w:val="2"/>
                <w:szCs w:val="2"/>
              </w:rPr>
            </w:pPr>
          </w:p>
        </w:tc>
        <w:tc>
          <w:tcPr>
            <w:tcW w:w="5664" w:type="dxa"/>
          </w:tcPr>
          <w:p w14:paraId="6C97CF1A" w14:textId="77777777" w:rsidR="00E747C3" w:rsidRDefault="00FF6D01">
            <w:pPr>
              <w:pStyle w:val="TableParagraph"/>
              <w:spacing w:before="126"/>
              <w:ind w:right="7"/>
            </w:pPr>
            <w:r>
              <w:t>Analyzing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reasoning</w:t>
            </w:r>
            <w:r>
              <w:rPr>
                <w:spacing w:val="-6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properties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geometric</w:t>
            </w:r>
            <w:r>
              <w:rPr>
                <w:spacing w:val="-4"/>
              </w:rPr>
              <w:t xml:space="preserve"> </w:t>
            </w:r>
            <w:r>
              <w:t>figures, including cross-sections of three-dimensional figures.</w:t>
            </w:r>
          </w:p>
        </w:tc>
      </w:tr>
    </w:tbl>
    <w:p w14:paraId="6C97CF1C" w14:textId="77777777" w:rsidR="005D339E" w:rsidRDefault="005D339E"/>
    <w:sectPr w:rsidR="005D339E">
      <w:type w:val="continuous"/>
      <w:pgSz w:w="15840" w:h="12240" w:orient="landscape"/>
      <w:pgMar w:top="1260" w:right="10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altName w:val="Perpetu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entaur">
    <w:altName w:val="Centaur"/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C3"/>
    <w:rsid w:val="001E1DD6"/>
    <w:rsid w:val="005D339E"/>
    <w:rsid w:val="0098394C"/>
    <w:rsid w:val="00A4720C"/>
    <w:rsid w:val="00D86AA0"/>
    <w:rsid w:val="00E747C3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7CEDA"/>
  <w15:docId w15:val="{8CDA4D88-C6C1-47F2-BB2D-10BF038D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"/>
    </w:pPr>
    <w:rPr>
      <w:rFonts w:ascii="Perpetua" w:eastAsia="Perpetua" w:hAnsi="Perpetua" w:cs="Perpet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06d55b-a694-4ee1-a926-b6d0b5dbfc30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5447D6B8768478664A78055317902" ma:contentTypeVersion="14" ma:contentTypeDescription="Create a new document." ma:contentTypeScope="" ma:versionID="b9f37f4ada2ed6d7c4d51ef35e6671be">
  <xsd:schema xmlns:xsd="http://www.w3.org/2001/XMLSchema" xmlns:xs="http://www.w3.org/2001/XMLSchema" xmlns:p="http://schemas.microsoft.com/office/2006/metadata/properties" xmlns:ns2="b906d55b-a694-4ee1-a926-b6d0b5dbfc30" xmlns:ns3="fdcd57df-05e8-4749-9cc8-5afe3dcd00a5" targetNamespace="http://schemas.microsoft.com/office/2006/metadata/properties" ma:root="true" ma:fieldsID="14ddc6fa9895e3f0d8ed7013afe99b7d" ns2:_="" ns3:_="">
    <xsd:import namespace="b906d55b-a694-4ee1-a926-b6d0b5dbfc30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6d55b-a694-4ee1-a926-b6d0b5dbf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99CD5B-2B0B-4D75-A993-2588707BBCF6}">
  <ds:schemaRefs>
    <ds:schemaRef ds:uri="http://schemas.microsoft.com/office/2006/metadata/properties"/>
    <ds:schemaRef ds:uri="http://schemas.microsoft.com/office/infopath/2007/PartnerControls"/>
    <ds:schemaRef ds:uri="b906d55b-a694-4ee1-a926-b6d0b5dbfc30"/>
    <ds:schemaRef ds:uri="fdcd57df-05e8-4749-9cc8-5afe3dcd00a5"/>
  </ds:schemaRefs>
</ds:datastoreItem>
</file>

<file path=customXml/itemProps2.xml><?xml version="1.0" encoding="utf-8"?>
<ds:datastoreItem xmlns:ds="http://schemas.openxmlformats.org/officeDocument/2006/customXml" ds:itemID="{33F8573C-6ECA-4856-85FB-364502F846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12306-BB04-4902-AA05-0C96B4255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6d55b-a694-4ee1-a926-b6d0b5dbfc30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Descriptions of Cognitive Skill Categories for MCAS Mathematics Assessment Items</vt:lpstr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Descriptions of Cognitive Skill Categories for MCAS Mathematics Assessment Items</dc:title>
  <dc:creator>DESE</dc:creator>
  <dc:description/>
  <cp:lastModifiedBy>Zou, Dong (EOE)</cp:lastModifiedBy>
  <cp:revision>6</cp:revision>
  <dcterms:created xsi:type="dcterms:W3CDTF">2023-02-09T16:42:00Z</dcterms:created>
  <dcterms:modified xsi:type="dcterms:W3CDTF">2023-02-15T14:45:00Z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15 2023 12:00AM</vt:lpwstr>
  </property>
</Properties>
</file>