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7E089" w14:textId="77777777" w:rsidR="00DC56AD" w:rsidRDefault="00C83F4A" w:rsidP="003F735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bookmarkStart w:id="0" w:name="_GoBack"/>
      <w:bookmarkEnd w:id="0"/>
      <w:r w:rsidRPr="00C83F4A">
        <w:rPr>
          <w:rFonts w:ascii="Times New Roman" w:eastAsia="Times New Roman" w:hAnsi="Times New Roman" w:cs="Times New Roman"/>
          <w:b/>
          <w:bCs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3366E44F" wp14:editId="0D518058">
            <wp:simplePos x="0" y="0"/>
            <wp:positionH relativeFrom="margin">
              <wp:posOffset>-514350</wp:posOffset>
            </wp:positionH>
            <wp:positionV relativeFrom="paragraph">
              <wp:posOffset>0</wp:posOffset>
            </wp:positionV>
            <wp:extent cx="18573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89" y="21140"/>
                <wp:lineTo x="21489" y="0"/>
                <wp:lineTo x="0" y="0"/>
              </wp:wrapPolygon>
            </wp:wrapTight>
            <wp:docPr id="2" name="Picture 1" descr="DESE logo" title="D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e.mass.edu/nmg/logo/ESELogo/Full%20Logo/695x338/Master-Logo_695x338_c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4DB698" w14:textId="77777777" w:rsidR="00C83F4A" w:rsidRDefault="00C83F4A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7E62C25A" w14:textId="77777777" w:rsidR="000D14F6" w:rsidRDefault="000D14F6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DC6EE6F" w14:textId="77777777" w:rsidR="000D14F6" w:rsidRDefault="000D14F6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B5D5FE" w14:textId="77777777" w:rsidR="000D14F6" w:rsidRDefault="000D14F6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DF378F" w14:textId="77777777" w:rsidR="001544F8" w:rsidRPr="00C83F4A" w:rsidRDefault="00DC56AD" w:rsidP="003A004B">
      <w:pPr>
        <w:shd w:val="clear" w:color="auto" w:fill="FFFFFF"/>
        <w:tabs>
          <w:tab w:val="left" w:pos="210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2019 </w:t>
      </w:r>
      <w:r w:rsidR="00F60930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MCAS </w:t>
      </w:r>
      <w:r w:rsidR="0085161B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Grade 10</w:t>
      </w:r>
      <w:r w:rsidR="00F60930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En</w:t>
      </w:r>
      <w:r w:rsidR="0085161B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glish Language Arts </w:t>
      </w:r>
      <w:r w:rsidR="00247CE1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(ELA)</w:t>
      </w:r>
      <w:r w:rsidR="00C83F4A" w:rsidRPr="00C83F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Test Information</w:t>
      </w:r>
    </w:p>
    <w:p w14:paraId="5B632AF6" w14:textId="77777777" w:rsidR="00815D3E" w:rsidRDefault="0085161B" w:rsidP="00815D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sz w:val="24"/>
          <w:szCs w:val="24"/>
        </w:rPr>
        <w:t>Beginning in spring 2019, students in grade 10 will begin</w:t>
      </w:r>
      <w:r w:rsidR="00C9290A" w:rsidRPr="004E5FE6">
        <w:rPr>
          <w:rFonts w:ascii="Times New Roman" w:eastAsia="Times New Roman" w:hAnsi="Times New Roman" w:cs="Times New Roman"/>
          <w:sz w:val="24"/>
          <w:szCs w:val="24"/>
        </w:rPr>
        <w:t xml:space="preserve"> taking the </w:t>
      </w:r>
      <w:r w:rsidR="00FF03D3" w:rsidRPr="004E5FE6">
        <w:rPr>
          <w:rFonts w:ascii="Times New Roman" w:eastAsia="Times New Roman" w:hAnsi="Times New Roman" w:cs="Times New Roman"/>
          <w:sz w:val="24"/>
          <w:szCs w:val="24"/>
        </w:rPr>
        <w:t>Next Generation</w:t>
      </w:r>
      <w:r w:rsidR="00920EDE" w:rsidRPr="004E5FE6">
        <w:rPr>
          <w:rFonts w:ascii="Times New Roman" w:eastAsia="Times New Roman" w:hAnsi="Times New Roman" w:cs="Times New Roman"/>
          <w:sz w:val="24"/>
          <w:szCs w:val="24"/>
        </w:rPr>
        <w:t xml:space="preserve"> MCAS test</w:t>
      </w:r>
      <w:r w:rsidR="00815D3E" w:rsidRPr="004E5FE6">
        <w:rPr>
          <w:rFonts w:ascii="Times New Roman" w:eastAsia="Times New Roman" w:hAnsi="Times New Roman" w:cs="Times New Roman"/>
          <w:sz w:val="24"/>
          <w:szCs w:val="24"/>
        </w:rPr>
        <w:t xml:space="preserve"> in English Language Arts (ELA).</w:t>
      </w:r>
      <w:r w:rsidR="00C9290A" w:rsidRPr="004E5FE6">
        <w:rPr>
          <w:rFonts w:ascii="Times New Roman" w:eastAsia="Times New Roman" w:hAnsi="Times New Roman" w:cs="Times New Roman"/>
          <w:sz w:val="24"/>
          <w:szCs w:val="24"/>
        </w:rPr>
        <w:t xml:space="preserve"> This document describes the</w:t>
      </w:r>
      <w:r w:rsidR="00920EDE" w:rsidRPr="004E5FE6">
        <w:rPr>
          <w:rFonts w:ascii="Times New Roman" w:eastAsia="Times New Roman" w:hAnsi="Times New Roman" w:cs="Times New Roman"/>
          <w:sz w:val="24"/>
          <w:szCs w:val="24"/>
        </w:rPr>
        <w:t xml:space="preserve"> test design</w:t>
      </w:r>
      <w:r w:rsidR="00815D3E" w:rsidRPr="004E5FE6">
        <w:rPr>
          <w:rFonts w:ascii="Times New Roman" w:eastAsia="Times New Roman" w:hAnsi="Times New Roman" w:cs="Times New Roman"/>
          <w:sz w:val="24"/>
          <w:szCs w:val="24"/>
        </w:rPr>
        <w:t>, question types, and other</w:t>
      </w:r>
      <w:r w:rsidR="00C9290A" w:rsidRPr="004E5FE6">
        <w:rPr>
          <w:rFonts w:ascii="Times New Roman" w:eastAsia="Times New Roman" w:hAnsi="Times New Roman" w:cs="Times New Roman"/>
          <w:sz w:val="24"/>
          <w:szCs w:val="24"/>
        </w:rPr>
        <w:t xml:space="preserve"> information related to the </w:t>
      </w:r>
      <w:r w:rsidR="00920EDE" w:rsidRPr="004E5FE6">
        <w:rPr>
          <w:rFonts w:ascii="Times New Roman" w:eastAsia="Times New Roman" w:hAnsi="Times New Roman" w:cs="Times New Roman"/>
          <w:sz w:val="24"/>
          <w:szCs w:val="24"/>
        </w:rPr>
        <w:t>ELA test</w:t>
      </w:r>
      <w:r w:rsidR="00815D3E" w:rsidRPr="004E5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673FA2F" w14:textId="77777777" w:rsidR="005936FC" w:rsidRDefault="005936FC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Standards Alignment</w:t>
      </w:r>
    </w:p>
    <w:p w14:paraId="2A51963F" w14:textId="0E297EC7" w:rsidR="005936FC" w:rsidRDefault="005936FC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201</w:t>
      </w:r>
      <w:r w:rsidR="002D26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 MCAS Grade 10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ELA tests will be aligned to the </w:t>
      </w:r>
      <w:hyperlink r:id="rId13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2017 Massachusetts ELA Curriculum Framework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More information </w:t>
      </w:r>
      <w:r w:rsidR="00173E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about standards alignment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can be found </w:t>
      </w:r>
      <w:hyperlink r:id="rId14" w:history="1">
        <w:r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here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6FDB912" w14:textId="77777777" w:rsidR="005936FC" w:rsidRDefault="005936FC" w:rsidP="005936FC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EB19446" w14:textId="77777777" w:rsidR="00164A1C" w:rsidRPr="004E5FE6" w:rsidRDefault="00247CE1" w:rsidP="00247CE1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Sessions</w:t>
      </w:r>
    </w:p>
    <w:p w14:paraId="1D9205C4" w14:textId="34CB2094" w:rsidR="00247CE1" w:rsidRPr="004E5FE6" w:rsidRDefault="00247CE1" w:rsidP="00247CE1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sz w:val="24"/>
          <w:szCs w:val="24"/>
        </w:rPr>
        <w:t xml:space="preserve">The grade 10 test will </w:t>
      </w:r>
      <w:r w:rsidR="006151E8">
        <w:rPr>
          <w:rFonts w:ascii="Times New Roman" w:eastAsia="Times New Roman" w:hAnsi="Times New Roman" w:cs="Times New Roman"/>
          <w:sz w:val="24"/>
          <w:szCs w:val="24"/>
        </w:rPr>
        <w:t xml:space="preserve">consist of </w:t>
      </w:r>
      <w:r w:rsidRPr="004E5FE6">
        <w:rPr>
          <w:rFonts w:ascii="Times New Roman" w:eastAsia="Times New Roman" w:hAnsi="Times New Roman" w:cs="Times New Roman"/>
          <w:sz w:val="24"/>
          <w:szCs w:val="24"/>
        </w:rPr>
        <w:t>two sessions</w:t>
      </w:r>
      <w:r w:rsidR="006151E8">
        <w:rPr>
          <w:rFonts w:ascii="Times New Roman" w:eastAsia="Times New Roman" w:hAnsi="Times New Roman" w:cs="Times New Roman"/>
          <w:sz w:val="24"/>
          <w:szCs w:val="24"/>
        </w:rPr>
        <w:t xml:space="preserve"> administered over two days</w:t>
      </w:r>
      <w:r w:rsidRPr="004E5F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F3FCDC" w14:textId="77777777" w:rsidR="00247CE1" w:rsidRPr="004E5FE6" w:rsidRDefault="00247CE1" w:rsidP="00247CE1">
      <w:pPr>
        <w:shd w:val="clear" w:color="auto" w:fill="FFFFFF"/>
        <w:tabs>
          <w:tab w:val="center" w:pos="4680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38306D" w14:textId="77777777" w:rsidR="00247CE1" w:rsidRPr="004E5FE6" w:rsidRDefault="00247CE1" w:rsidP="00247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Question Types</w:t>
      </w:r>
    </w:p>
    <w:p w14:paraId="12A6C1C2" w14:textId="77777777" w:rsidR="00247CE1" w:rsidRPr="004E5FE6" w:rsidRDefault="00247CE1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Cs/>
          <w:sz w:val="24"/>
          <w:szCs w:val="24"/>
        </w:rPr>
        <w:t>The following table contains information about the</w:t>
      </w:r>
      <w:r w:rsidR="00C83F4A" w:rsidRPr="004E5FE6">
        <w:rPr>
          <w:rFonts w:ascii="Times New Roman" w:eastAsia="Times New Roman" w:hAnsi="Times New Roman" w:cs="Times New Roman"/>
          <w:bCs/>
          <w:sz w:val="24"/>
          <w:szCs w:val="24"/>
        </w:rPr>
        <w:t xml:space="preserve"> question types on the test</w:t>
      </w:r>
      <w:r w:rsidRPr="004E5F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263E235" w14:textId="77777777" w:rsidR="00247CE1" w:rsidRPr="00247CE1" w:rsidRDefault="00247CE1" w:rsidP="0024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Cs/>
        </w:rPr>
      </w:pPr>
    </w:p>
    <w:tbl>
      <w:tblPr>
        <w:tblW w:w="95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33"/>
        <w:gridCol w:w="1769"/>
      </w:tblGrid>
      <w:tr w:rsidR="00247CE1" w:rsidRPr="00247CE1" w14:paraId="69902869" w14:textId="77777777" w:rsidTr="00247CE1">
        <w:trPr>
          <w:trHeight w:val="312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CE9BD9A" w14:textId="77777777" w:rsidR="00247CE1" w:rsidRPr="00247CE1" w:rsidRDefault="00247CE1" w:rsidP="00EA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CE1">
              <w:rPr>
                <w:rFonts w:ascii="Times New Roman" w:eastAsia="Times New Roman" w:hAnsi="Times New Roman" w:cs="Times New Roman"/>
                <w:b/>
                <w:bCs/>
              </w:rPr>
              <w:t>Question Type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1BBF8B" w14:textId="6FADA042" w:rsidR="00247CE1" w:rsidRPr="00247CE1" w:rsidRDefault="00247CE1" w:rsidP="00615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7CE1">
              <w:rPr>
                <w:rFonts w:ascii="Times New Roman" w:eastAsia="Times New Roman" w:hAnsi="Times New Roman" w:cs="Times New Roman"/>
                <w:b/>
                <w:bCs/>
              </w:rPr>
              <w:t>Total Points</w:t>
            </w:r>
          </w:p>
        </w:tc>
      </w:tr>
      <w:tr w:rsidR="00247CE1" w:rsidRPr="00247CE1" w14:paraId="3D3B40BB" w14:textId="77777777" w:rsidTr="00247CE1">
        <w:trPr>
          <w:trHeight w:val="488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6B3A15" w14:textId="77777777" w:rsidR="00247CE1" w:rsidRPr="00247CE1" w:rsidRDefault="00247CE1" w:rsidP="00EA0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CE1">
              <w:rPr>
                <w:rFonts w:ascii="Times New Roman" w:eastAsia="Times New Roman" w:hAnsi="Times New Roman" w:cs="Times New Roman"/>
              </w:rPr>
              <w:t xml:space="preserve">Multiple Choice </w:t>
            </w:r>
            <w:r w:rsidRPr="00247CE1">
              <w:rPr>
                <w:rFonts w:ascii="Times New Roman" w:eastAsia="Times New Roman" w:hAnsi="Times New Roman" w:cs="Times New Roman"/>
              </w:rPr>
              <w:br/>
            </w:r>
            <w:r w:rsidR="00247C03"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select one correct answer from among several answer options.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A00DB8" w14:textId="77777777" w:rsidR="00247CE1" w:rsidRPr="00247CE1" w:rsidRDefault="00247CE1" w:rsidP="00EA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CE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47CE1" w:rsidRPr="00247CE1" w14:paraId="37F72FC7" w14:textId="77777777" w:rsidTr="00247CE1">
        <w:trPr>
          <w:trHeight w:val="665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2F2D90" w14:textId="77777777" w:rsidR="00247CE1" w:rsidRPr="00247CE1" w:rsidRDefault="00247CE1" w:rsidP="00EA0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CE1">
              <w:rPr>
                <w:rFonts w:ascii="Times New Roman" w:eastAsia="Times New Roman" w:hAnsi="Times New Roman" w:cs="Times New Roman"/>
              </w:rPr>
              <w:t>Multiple Select</w:t>
            </w:r>
          </w:p>
          <w:p w14:paraId="1DF3A8CF" w14:textId="77777777" w:rsidR="00247CE1" w:rsidRPr="00247CE1" w:rsidRDefault="00247C03" w:rsidP="00EA0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A6671D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Students select</w:t>
            </w:r>
            <w:r w:rsidRPr="00A6671D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A6671D">
              <w:rPr>
                <w:rStyle w:val="nav"/>
                <w:rFonts w:ascii="Times New Roman" w:hAnsi="Times New Roman" w:cs="Times New Roman"/>
                <w:i/>
                <w:sz w:val="20"/>
              </w:rPr>
              <w:t>more than one correct answer from among several answer options. These items include two part questions.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9FC938" w14:textId="77777777" w:rsidR="00247CE1" w:rsidRPr="00247CE1" w:rsidRDefault="00247CE1" w:rsidP="00EA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CE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7CE1" w:rsidRPr="00247CE1" w14:paraId="58061F00" w14:textId="77777777" w:rsidTr="00247CE1">
        <w:trPr>
          <w:trHeight w:val="665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F0B53E" w14:textId="77777777" w:rsidR="00247CE1" w:rsidRPr="00247CE1" w:rsidRDefault="00247CE1" w:rsidP="00EA0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CE1">
              <w:rPr>
                <w:rFonts w:ascii="Times New Roman" w:eastAsia="Times New Roman" w:hAnsi="Times New Roman" w:cs="Times New Roman"/>
              </w:rPr>
              <w:t>Technology Enhanced</w:t>
            </w:r>
            <w:r w:rsidRPr="00247CE1">
              <w:rPr>
                <w:rFonts w:ascii="Times New Roman" w:eastAsia="Times New Roman" w:hAnsi="Times New Roman" w:cs="Times New Roman"/>
              </w:rPr>
              <w:br/>
            </w:r>
            <w:r w:rsidR="00247C03"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Students taking the computer-based test answer questions using tec</w:t>
            </w:r>
            <w:r w:rsidR="00247C0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hnology such as drag-and-drop and</w:t>
            </w:r>
            <w:r w:rsidR="00247C03" w:rsidRPr="00A667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hot spot.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5DE18" w14:textId="77777777" w:rsidR="00247CE1" w:rsidRPr="00247CE1" w:rsidRDefault="00247CE1" w:rsidP="00EA0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CE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47CE1" w:rsidRPr="00247CE1" w14:paraId="5EFB5FE8" w14:textId="77777777" w:rsidTr="00247CE1">
        <w:trPr>
          <w:trHeight w:val="488"/>
        </w:trPr>
        <w:tc>
          <w:tcPr>
            <w:tcW w:w="7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02C7F" w14:textId="72EA03A7" w:rsidR="00247CE1" w:rsidRPr="00247CE1" w:rsidRDefault="00247CE1" w:rsidP="00247C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7CE1">
              <w:rPr>
                <w:rFonts w:ascii="Times New Roman" w:eastAsia="Times New Roman" w:hAnsi="Times New Roman" w:cs="Times New Roman"/>
              </w:rPr>
              <w:t>Text-Based Essays</w:t>
            </w:r>
            <w:r w:rsidRPr="00247CE1">
              <w:rPr>
                <w:rFonts w:ascii="Times New Roman" w:eastAsia="Times New Roman" w:hAnsi="Times New Roman" w:cs="Times New Roman"/>
              </w:rPr>
              <w:br/>
            </w:r>
            <w:r w:rsidRPr="00247C03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Students write an essay in response to text(s) they have read.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17FAC0" w14:textId="77777777" w:rsidR="00247CE1" w:rsidRPr="00247CE1" w:rsidRDefault="00247CE1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7CE1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14:paraId="6C9B1E0C" w14:textId="77777777" w:rsidR="00FF03D3" w:rsidRDefault="00FF03D3" w:rsidP="00FF03D3">
      <w:pPr>
        <w:pStyle w:val="NoSpacing"/>
      </w:pPr>
    </w:p>
    <w:p w14:paraId="15DC993D" w14:textId="77777777" w:rsidR="00FF03D3" w:rsidRPr="004E5FE6" w:rsidRDefault="00FF03D3" w:rsidP="00FF03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5FE6">
        <w:rPr>
          <w:rFonts w:ascii="Times New Roman" w:hAnsi="Times New Roman" w:cs="Times New Roman"/>
          <w:b/>
          <w:sz w:val="24"/>
          <w:szCs w:val="24"/>
        </w:rPr>
        <w:t>Test Design</w:t>
      </w:r>
    </w:p>
    <w:p w14:paraId="4AEF7BC5" w14:textId="77777777" w:rsidR="00FF03D3" w:rsidRPr="004E5FE6" w:rsidRDefault="00FF03D3" w:rsidP="00FF03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5FE6">
        <w:rPr>
          <w:rFonts w:ascii="Times New Roman" w:hAnsi="Times New Roman" w:cs="Times New Roman"/>
          <w:sz w:val="24"/>
          <w:szCs w:val="24"/>
        </w:rPr>
        <w:t>The test includes both common and matrix questions. Common questions count toward a student's score, while matrix questions consist of both field-test and equating questions and do not count toward a student's score.</w:t>
      </w:r>
    </w:p>
    <w:p w14:paraId="606C20C3" w14:textId="77777777" w:rsidR="00FF03D3" w:rsidRPr="004E5FE6" w:rsidRDefault="00FF03D3" w:rsidP="00FF03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31BDC5" w14:textId="77777777" w:rsidR="00247CE1" w:rsidRPr="004E5FE6" w:rsidRDefault="00FF03D3" w:rsidP="00FF03D3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Common Questions</w:t>
      </w:r>
    </w:p>
    <w:p w14:paraId="2249FBBF" w14:textId="6D47F154" w:rsidR="00934BC2" w:rsidRPr="00C83F4A" w:rsidRDefault="00C83F4A" w:rsidP="00C83F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5FE6">
        <w:rPr>
          <w:rFonts w:ascii="Times New Roman" w:hAnsi="Times New Roman" w:cs="Times New Roman"/>
          <w:sz w:val="24"/>
          <w:szCs w:val="24"/>
        </w:rPr>
        <w:t xml:space="preserve">Students will read four passage sets and answer the associated questions; each passage set will include a single passage or a passage pairing or tripling. Students will also be asked to write </w:t>
      </w:r>
      <w:r w:rsidR="00A162BD">
        <w:rPr>
          <w:rFonts w:ascii="Times New Roman" w:hAnsi="Times New Roman" w:cs="Times New Roman"/>
          <w:sz w:val="24"/>
          <w:szCs w:val="24"/>
        </w:rPr>
        <w:t xml:space="preserve">an essay for </w:t>
      </w:r>
      <w:r w:rsidRPr="004E5FE6">
        <w:rPr>
          <w:rFonts w:ascii="Times New Roman" w:hAnsi="Times New Roman" w:cs="Times New Roman"/>
          <w:sz w:val="24"/>
          <w:szCs w:val="24"/>
        </w:rPr>
        <w:t xml:space="preserve">three of the </w:t>
      </w:r>
      <w:r w:rsidR="00A162BD">
        <w:rPr>
          <w:rFonts w:ascii="Times New Roman" w:hAnsi="Times New Roman" w:cs="Times New Roman"/>
          <w:sz w:val="24"/>
          <w:szCs w:val="24"/>
        </w:rPr>
        <w:t xml:space="preserve">four </w:t>
      </w:r>
      <w:r w:rsidRPr="004E5FE6">
        <w:rPr>
          <w:rFonts w:ascii="Times New Roman" w:hAnsi="Times New Roman" w:cs="Times New Roman"/>
          <w:sz w:val="24"/>
          <w:szCs w:val="24"/>
        </w:rPr>
        <w:t xml:space="preserve">passage sets. </w:t>
      </w:r>
      <w:r w:rsidRPr="004E5FE6">
        <w:rPr>
          <w:rFonts w:ascii="Times New Roman" w:eastAsia="Times New Roman" w:hAnsi="Times New Roman" w:cs="Times New Roman"/>
          <w:sz w:val="24"/>
          <w:szCs w:val="24"/>
        </w:rPr>
        <w:t>One passage set will not contain an essay.</w:t>
      </w:r>
      <w:r>
        <w:rPr>
          <w:rFonts w:ascii="Times New Roman" w:eastAsia="Times New Roman" w:hAnsi="Times New Roman" w:cs="Times New Roman"/>
        </w:rPr>
        <w:br/>
      </w:r>
    </w:p>
    <w:tbl>
      <w:tblPr>
        <w:tblW w:w="95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6"/>
        <w:gridCol w:w="2270"/>
        <w:gridCol w:w="2387"/>
        <w:gridCol w:w="2502"/>
      </w:tblGrid>
      <w:tr w:rsidR="00C84E68" w:rsidRPr="003A004B" w14:paraId="4D42D20B" w14:textId="77777777" w:rsidTr="00784815">
        <w:trPr>
          <w:trHeight w:val="100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B4B8550" w14:textId="77777777" w:rsidR="00C84E68" w:rsidRPr="003A004B" w:rsidRDefault="005936FC" w:rsidP="00C8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Number of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1- Point </w:t>
            </w:r>
            <w:r w:rsidR="00C84E68" w:rsidRPr="003A004B">
              <w:rPr>
                <w:rFonts w:ascii="Times New Roman" w:eastAsia="Times New Roman" w:hAnsi="Times New Roman" w:cs="Times New Roman"/>
                <w:b/>
                <w:bCs/>
              </w:rPr>
              <w:t>Questions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B460701" w14:textId="77777777" w:rsidR="00C84E68" w:rsidRPr="003A004B" w:rsidRDefault="00C84E68" w:rsidP="00C8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004B">
              <w:rPr>
                <w:rFonts w:ascii="Times New Roman" w:eastAsia="Times New Roman" w:hAnsi="Times New Roman" w:cs="Times New Roman"/>
                <w:b/>
                <w:bCs/>
              </w:rPr>
              <w:t>Number of</w:t>
            </w:r>
            <w:r w:rsidRPr="003A004B">
              <w:rPr>
                <w:rFonts w:ascii="Times New Roman" w:eastAsia="Times New Roman" w:hAnsi="Times New Roman" w:cs="Times New Roman"/>
                <w:b/>
                <w:bCs/>
              </w:rPr>
              <w:br/>
              <w:t>2-point Questions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887B35C" w14:textId="77777777" w:rsidR="00C84E68" w:rsidRPr="003A004B" w:rsidRDefault="00C84E68" w:rsidP="00C8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Number of Essays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8D653" w14:textId="77777777" w:rsidR="00C84E68" w:rsidRPr="003A004B" w:rsidRDefault="00C84E68" w:rsidP="00C84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Total </w:t>
            </w:r>
            <w:r w:rsidRPr="003A004B">
              <w:rPr>
                <w:rFonts w:ascii="Times New Roman" w:eastAsia="Times New Roman" w:hAnsi="Times New Roman" w:cs="Times New Roman"/>
                <w:b/>
                <w:bCs/>
              </w:rPr>
              <w:t>Points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on Test</w:t>
            </w:r>
          </w:p>
        </w:tc>
      </w:tr>
      <w:tr w:rsidR="00C84E68" w:rsidRPr="003A004B" w14:paraId="6B50B697" w14:textId="77777777" w:rsidTr="00784815">
        <w:trPr>
          <w:trHeight w:val="169"/>
        </w:trPr>
        <w:tc>
          <w:tcPr>
            <w:tcW w:w="237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0CA10" w14:textId="77777777" w:rsidR="00C84E68" w:rsidRPr="003A004B" w:rsidRDefault="00C84E68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21-27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D48807" w14:textId="77777777" w:rsidR="00C84E68" w:rsidRPr="003A004B" w:rsidRDefault="00C84E68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004B">
              <w:rPr>
                <w:rFonts w:ascii="Times New Roman" w:eastAsia="Times New Roman" w:hAnsi="Times New Roman" w:cs="Times New Roman"/>
              </w:rPr>
              <w:t>4-7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734191" w14:textId="77777777" w:rsidR="00C84E68" w:rsidRPr="003A004B" w:rsidRDefault="00C84E68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A74D63" w14:textId="77777777" w:rsidR="00C84E68" w:rsidRPr="003A004B" w:rsidRDefault="00C84E68" w:rsidP="0024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</w:tr>
    </w:tbl>
    <w:p w14:paraId="321C8459" w14:textId="77777777" w:rsidR="00ED2401" w:rsidRPr="00C83F4A" w:rsidRDefault="00ED2401" w:rsidP="00097423">
      <w:pPr>
        <w:shd w:val="clear" w:color="auto" w:fill="FFFFFF"/>
        <w:spacing w:before="100" w:beforeAutospacing="1" w:after="12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  <w:tblDescription w:val="Reporting Categories"/>
      </w:tblPr>
      <w:tblGrid>
        <w:gridCol w:w="4320"/>
        <w:gridCol w:w="1349"/>
        <w:gridCol w:w="2358"/>
      </w:tblGrid>
      <w:tr w:rsidR="00784815" w:rsidRPr="00C83F4A" w14:paraId="74B667F7" w14:textId="77777777" w:rsidTr="00017BF1">
        <w:trPr>
          <w:trHeight w:val="269"/>
          <w:tblHeader/>
        </w:trPr>
        <w:tc>
          <w:tcPr>
            <w:tcW w:w="4320" w:type="dxa"/>
            <w:vAlign w:val="center"/>
          </w:tcPr>
          <w:p w14:paraId="2200A08E" w14:textId="2A643135" w:rsidR="00784815" w:rsidRPr="00C83F4A" w:rsidRDefault="00ED2401" w:rsidP="0078481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Reporting Category</w:t>
            </w:r>
          </w:p>
        </w:tc>
        <w:tc>
          <w:tcPr>
            <w:tcW w:w="1349" w:type="dxa"/>
            <w:vAlign w:val="center"/>
          </w:tcPr>
          <w:p w14:paraId="2EA54E0C" w14:textId="77777777" w:rsidR="00784815" w:rsidRDefault="00ED2401" w:rsidP="0078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Percentage</w:t>
            </w:r>
          </w:p>
          <w:p w14:paraId="0D1C3AE9" w14:textId="195C79D7" w:rsidR="00ED2401" w:rsidRPr="00C83F4A" w:rsidRDefault="00ED2401" w:rsidP="0078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(+/- 5%)</w:t>
            </w:r>
          </w:p>
        </w:tc>
        <w:tc>
          <w:tcPr>
            <w:tcW w:w="2358" w:type="dxa"/>
            <w:vAlign w:val="center"/>
          </w:tcPr>
          <w:p w14:paraId="0F0CAF86" w14:textId="18797D69" w:rsidR="00784815" w:rsidRPr="00C83F4A" w:rsidRDefault="00ED2401" w:rsidP="0078481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Number of Points</w:t>
            </w:r>
          </w:p>
        </w:tc>
      </w:tr>
      <w:tr w:rsidR="00ED2401" w:rsidRPr="00C83F4A" w14:paraId="63F536E7" w14:textId="77777777" w:rsidTr="00017BF1">
        <w:trPr>
          <w:trHeight w:val="269"/>
          <w:tblHeader/>
        </w:trPr>
        <w:tc>
          <w:tcPr>
            <w:tcW w:w="4320" w:type="dxa"/>
            <w:vAlign w:val="center"/>
          </w:tcPr>
          <w:p w14:paraId="343C7D95" w14:textId="108BFB54" w:rsidR="00ED2401" w:rsidRPr="00C83F4A" w:rsidRDefault="00ED2401" w:rsidP="00ED24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349" w:type="dxa"/>
            <w:vAlign w:val="center"/>
          </w:tcPr>
          <w:p w14:paraId="0FAA9612" w14:textId="169B0B4A" w:rsidR="00ED2401" w:rsidRPr="00C83F4A" w:rsidRDefault="00B12654" w:rsidP="00ED24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358" w:type="dxa"/>
            <w:vAlign w:val="center"/>
          </w:tcPr>
          <w:p w14:paraId="1E4BFB52" w14:textId="6AD9EEF3" w:rsidR="00ED2401" w:rsidRPr="00C83F4A" w:rsidRDefault="00B12654" w:rsidP="00ED24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ED2401" w:rsidRPr="00C83F4A" w14:paraId="68892310" w14:textId="77777777" w:rsidTr="00017BF1">
        <w:trPr>
          <w:trHeight w:val="269"/>
          <w:tblHeader/>
        </w:trPr>
        <w:tc>
          <w:tcPr>
            <w:tcW w:w="4320" w:type="dxa"/>
            <w:vAlign w:val="center"/>
          </w:tcPr>
          <w:p w14:paraId="76347305" w14:textId="70131837" w:rsidR="00ED2401" w:rsidRPr="00C83F4A" w:rsidRDefault="00ED2401" w:rsidP="00ED24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349" w:type="dxa"/>
            <w:vAlign w:val="center"/>
          </w:tcPr>
          <w:p w14:paraId="552D7230" w14:textId="550CE5D5" w:rsidR="00ED2401" w:rsidRPr="00C83F4A" w:rsidRDefault="00B12654" w:rsidP="00ED24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ED2401" w:rsidRPr="00C8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358" w:type="dxa"/>
            <w:vAlign w:val="center"/>
          </w:tcPr>
          <w:p w14:paraId="4B828084" w14:textId="28D81786" w:rsidR="00ED2401" w:rsidRPr="00C83F4A" w:rsidRDefault="00B12654" w:rsidP="00ED24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D2401" w:rsidRPr="00C83F4A" w14:paraId="46061B0C" w14:textId="77777777" w:rsidTr="00017BF1">
        <w:trPr>
          <w:trHeight w:val="269"/>
          <w:tblHeader/>
        </w:trPr>
        <w:tc>
          <w:tcPr>
            <w:tcW w:w="4320" w:type="dxa"/>
            <w:vAlign w:val="bottom"/>
          </w:tcPr>
          <w:p w14:paraId="3069C27D" w14:textId="734888AD" w:rsidR="00ED2401" w:rsidRPr="00C83F4A" w:rsidRDefault="00ED2401" w:rsidP="00ED24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349" w:type="dxa"/>
            <w:vAlign w:val="center"/>
          </w:tcPr>
          <w:p w14:paraId="64571577" w14:textId="40B05593" w:rsidR="00ED2401" w:rsidRPr="00C83F4A" w:rsidRDefault="00ED2401" w:rsidP="00ED24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30%</w:t>
            </w:r>
          </w:p>
        </w:tc>
        <w:tc>
          <w:tcPr>
            <w:tcW w:w="2358" w:type="dxa"/>
            <w:vAlign w:val="center"/>
          </w:tcPr>
          <w:p w14:paraId="7BDF712F" w14:textId="47CFC4A4" w:rsidR="00ED2401" w:rsidRPr="00C83F4A" w:rsidRDefault="00ED2401" w:rsidP="00ED24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ED2401" w:rsidRPr="00C83F4A" w14:paraId="382845EC" w14:textId="77777777" w:rsidTr="00017BF1">
        <w:trPr>
          <w:trHeight w:val="269"/>
          <w:tblHeader/>
        </w:trPr>
        <w:tc>
          <w:tcPr>
            <w:tcW w:w="4320" w:type="dxa"/>
            <w:vAlign w:val="center"/>
          </w:tcPr>
          <w:p w14:paraId="62F3C11F" w14:textId="7C0F4725" w:rsidR="00ED2401" w:rsidRPr="00C83F4A" w:rsidRDefault="00ED2401" w:rsidP="00ED240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Totals</w:t>
            </w:r>
          </w:p>
        </w:tc>
        <w:tc>
          <w:tcPr>
            <w:tcW w:w="1349" w:type="dxa"/>
            <w:vAlign w:val="center"/>
          </w:tcPr>
          <w:p w14:paraId="3C44AD7C" w14:textId="71296387" w:rsidR="00ED2401" w:rsidRPr="00C83F4A" w:rsidRDefault="00ED2401" w:rsidP="00ED24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358" w:type="dxa"/>
            <w:vAlign w:val="bottom"/>
          </w:tcPr>
          <w:p w14:paraId="31C0451D" w14:textId="5BDC3371" w:rsidR="00ED2401" w:rsidRPr="00C83F4A" w:rsidRDefault="00ED2401" w:rsidP="00ED24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</w:tr>
    </w:tbl>
    <w:p w14:paraId="621E4682" w14:textId="77777777" w:rsidR="00C83F4A" w:rsidRDefault="00C83F4A" w:rsidP="00934BC2">
      <w:pPr>
        <w:shd w:val="clear" w:color="auto" w:fill="FFFFFF"/>
        <w:spacing w:before="100" w:beforeAutospacing="1" w:after="12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83C158" w14:textId="77777777" w:rsidR="00784815" w:rsidRDefault="00784815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9D17D2" w14:textId="77777777" w:rsidR="00784815" w:rsidRDefault="00784815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A7BEBD" w14:textId="77777777" w:rsidR="00784815" w:rsidRDefault="00784815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4D1E45" w14:textId="77777777" w:rsidR="00784815" w:rsidRDefault="00784815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8F0D18" w14:textId="77777777" w:rsidR="00784815" w:rsidRDefault="00784815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3B0176" w14:textId="77777777" w:rsidR="00ED2401" w:rsidRDefault="00ED2401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F604E5" w14:textId="29AE6A91" w:rsidR="00934BC2" w:rsidRPr="004E5FE6" w:rsidRDefault="00934BC2" w:rsidP="005936FC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Matrix </w:t>
      </w:r>
      <w:r w:rsidR="00BF1A91" w:rsidRPr="004E5FE6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</w:t>
      </w:r>
    </w:p>
    <w:p w14:paraId="2A26A15B" w14:textId="09B88551" w:rsidR="00DE3FD6" w:rsidRPr="004E5FE6" w:rsidRDefault="004E5FE6" w:rsidP="00593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</w:t>
      </w:r>
      <w:r w:rsidR="00934BC2"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>will read two additional passage sets, respond to twelve q</w:t>
      </w:r>
      <w:r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>uestion</w:t>
      </w:r>
      <w:r w:rsidR="00C84E68">
        <w:rPr>
          <w:rFonts w:ascii="Times New Roman" w:eastAsia="Times New Roman" w:hAnsi="Times New Roman" w:cs="Times New Roman"/>
          <w:color w:val="000000"/>
          <w:sz w:val="24"/>
          <w:szCs w:val="24"/>
        </w:rPr>
        <w:t>s (one or two-point)</w:t>
      </w:r>
      <w:r w:rsidR="009C1E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4E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write </w:t>
      </w:r>
      <w:r w:rsidR="00A162BD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 w:rsidR="00934BC2" w:rsidRPr="004E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essay.</w:t>
      </w:r>
      <w:r w:rsidR="00DE3FD6" w:rsidRPr="004E5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708E392" w14:textId="77777777" w:rsidR="00C9290A" w:rsidRPr="004E5FE6" w:rsidRDefault="004E5FE6" w:rsidP="00C9290A">
      <w:pPr>
        <w:shd w:val="clear" w:color="auto" w:fill="FFFFFF"/>
        <w:spacing w:before="100" w:beforeAutospacing="1"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E5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Essays</w:t>
      </w:r>
    </w:p>
    <w:p w14:paraId="1B0F24C5" w14:textId="77777777" w:rsidR="003A004B" w:rsidRPr="004E5FE6" w:rsidRDefault="003A004B" w:rsidP="003A004B">
      <w:pPr>
        <w:pStyle w:val="NormalWeb"/>
        <w:spacing w:before="0" w:beforeAutospacing="0" w:after="0" w:afterAutospacing="0"/>
      </w:pPr>
      <w:r w:rsidRPr="004E5FE6">
        <w:t xml:space="preserve">Item-level directions will indicate the amount of </w:t>
      </w:r>
      <w:r w:rsidR="004E5FE6">
        <w:t>space provided for each essay</w:t>
      </w:r>
      <w:r w:rsidRPr="004E5FE6">
        <w:t>.</w:t>
      </w:r>
    </w:p>
    <w:p w14:paraId="2F024D0B" w14:textId="77777777" w:rsidR="003A004B" w:rsidRPr="004E5FE6" w:rsidRDefault="003A004B" w:rsidP="003A004B">
      <w:pPr>
        <w:pStyle w:val="NormalWeb"/>
        <w:spacing w:before="0" w:beforeAutospacing="0" w:after="0" w:afterAutospacing="0"/>
      </w:pPr>
    </w:p>
    <w:p w14:paraId="065270AC" w14:textId="3F8F3C73" w:rsidR="00920EDE" w:rsidRPr="004E5FE6" w:rsidRDefault="00C84E68" w:rsidP="00920EDE">
      <w:pPr>
        <w:pStyle w:val="NormalWeb"/>
        <w:spacing w:before="0" w:beforeAutospacing="0" w:after="0" w:afterAutospacing="0"/>
      </w:pPr>
      <w:r>
        <w:t xml:space="preserve">The </w:t>
      </w:r>
      <w:r w:rsidR="00920EDE" w:rsidRPr="004E5FE6">
        <w:t>amount of space provided for</w:t>
      </w:r>
      <w:r w:rsidR="004E5FE6">
        <w:t xml:space="preserve"> e</w:t>
      </w:r>
      <w:r>
        <w:t>ach e</w:t>
      </w:r>
      <w:r w:rsidR="004E5FE6">
        <w:t>ssay o</w:t>
      </w:r>
      <w:r>
        <w:t>n</w:t>
      </w:r>
      <w:r w:rsidR="004E5FE6">
        <w:t xml:space="preserve"> the grade </w:t>
      </w:r>
      <w:r>
        <w:t>1</w:t>
      </w:r>
      <w:r w:rsidR="004E5FE6">
        <w:t>0</w:t>
      </w:r>
      <w:r w:rsidR="00920EDE" w:rsidRPr="004E5FE6">
        <w:t xml:space="preserve"> computer-based test is 5</w:t>
      </w:r>
      <w:r w:rsidR="004E5FE6">
        <w:t>,</w:t>
      </w:r>
      <w:r w:rsidR="00920EDE" w:rsidRPr="004E5FE6">
        <w:t xml:space="preserve">000 characters, </w:t>
      </w:r>
      <w:r>
        <w:t xml:space="preserve">the </w:t>
      </w:r>
      <w:r w:rsidR="00920EDE" w:rsidRPr="004E5FE6">
        <w:t>equivalent of tw</w:t>
      </w:r>
      <w:r w:rsidR="004E5FE6">
        <w:t>o hand-written pages</w:t>
      </w:r>
      <w:r w:rsidR="00920EDE" w:rsidRPr="004E5FE6">
        <w:t>.</w:t>
      </w:r>
    </w:p>
    <w:p w14:paraId="23B92983" w14:textId="77777777" w:rsidR="00920EDE" w:rsidRPr="004E5FE6" w:rsidRDefault="00920EDE" w:rsidP="00920EDE">
      <w:pPr>
        <w:pStyle w:val="NormalWeb"/>
        <w:spacing w:before="0" w:beforeAutospacing="0" w:after="0" w:afterAutospacing="0"/>
      </w:pPr>
    </w:p>
    <w:p w14:paraId="117A54D1" w14:textId="7185948A" w:rsidR="004E5FE6" w:rsidRPr="00DB76A3" w:rsidRDefault="004E5FE6" w:rsidP="004E5FE6">
      <w:pPr>
        <w:pStyle w:val="NormalWeb"/>
        <w:spacing w:before="0" w:beforeAutospacing="0" w:after="0" w:afterAutospacing="0"/>
        <w:rPr>
          <w:color w:val="FF0000"/>
          <w:sz w:val="22"/>
          <w:szCs w:val="22"/>
        </w:rPr>
      </w:pPr>
      <w:r>
        <w:t>S</w:t>
      </w:r>
      <w:r w:rsidR="00C9290A" w:rsidRPr="004E5FE6">
        <w:t>tudents will type their responses into response boxes that pr</w:t>
      </w:r>
      <w:r>
        <w:t>ovide similar</w:t>
      </w:r>
      <w:r w:rsidR="00F4433B">
        <w:t xml:space="preserve"> </w:t>
      </w:r>
      <w:r w:rsidR="00F4433B" w:rsidRPr="00011B48">
        <w:t>amounts of space to the PBT</w:t>
      </w:r>
      <w:r w:rsidR="00A30B3D" w:rsidRPr="004E5FE6">
        <w:t xml:space="preserve">. </w:t>
      </w:r>
      <w:r w:rsidR="00C9290A" w:rsidRPr="004E5FE6">
        <w:t xml:space="preserve">As </w:t>
      </w:r>
      <w:r>
        <w:t>a student</w:t>
      </w:r>
      <w:r w:rsidR="00C9290A" w:rsidRPr="004E5FE6">
        <w:t xml:space="preserve"> type</w:t>
      </w:r>
      <w:r>
        <w:t>s his or her</w:t>
      </w:r>
      <w:r w:rsidR="00C9290A" w:rsidRPr="004E5FE6">
        <w:t xml:space="preserve"> response, a scroll bar will appear</w:t>
      </w:r>
      <w:r w:rsidR="00A30B3D" w:rsidRPr="004E5FE6">
        <w:t xml:space="preserve"> and </w:t>
      </w:r>
      <w:r>
        <w:t>the student</w:t>
      </w:r>
      <w:r w:rsidR="00A30B3D" w:rsidRPr="004E5FE6">
        <w:t xml:space="preserve"> can continue typing</w:t>
      </w:r>
      <w:r w:rsidR="00C9290A" w:rsidRPr="004E5FE6">
        <w:t xml:space="preserve">. </w:t>
      </w:r>
      <w:r w:rsidRPr="00011B48">
        <w:t>The student can scroll up or down to see the typed response.</w:t>
      </w:r>
    </w:p>
    <w:p w14:paraId="1D14A1AE" w14:textId="77777777" w:rsidR="00C9290A" w:rsidRPr="004E5FE6" w:rsidRDefault="00C9290A" w:rsidP="00920EDE">
      <w:pPr>
        <w:pStyle w:val="NormalWeb"/>
        <w:spacing w:before="0" w:beforeAutospacing="0" w:after="0" w:afterAutospacing="0"/>
      </w:pPr>
    </w:p>
    <w:p w14:paraId="3B8B5C30" w14:textId="1EA5DA0F" w:rsidR="004E5FE6" w:rsidRPr="00011B48" w:rsidRDefault="004E5FE6" w:rsidP="004E5F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B48">
        <w:rPr>
          <w:rFonts w:ascii="Times New Roman" w:hAnsi="Times New Roman" w:cs="Times New Roman"/>
          <w:sz w:val="24"/>
          <w:szCs w:val="24"/>
        </w:rPr>
        <w:t xml:space="preserve">For more information on how to use response boxes, please see the </w:t>
      </w:r>
      <w:hyperlink r:id="rId15" w:history="1">
        <w:r w:rsidRPr="00011B48">
          <w:rPr>
            <w:rStyle w:val="Hyperlink"/>
            <w:rFonts w:ascii="Times New Roman" w:hAnsi="Times New Roman" w:cs="Times New Roman"/>
            <w:sz w:val="24"/>
            <w:szCs w:val="24"/>
          </w:rPr>
          <w:t>Student Tutorial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011B48">
        <w:rPr>
          <w:rFonts w:ascii="Times New Roman" w:hAnsi="Times New Roman" w:cs="Times New Roman"/>
          <w:sz w:val="24"/>
          <w:szCs w:val="24"/>
        </w:rPr>
        <w:t xml:space="preserve"> In addition, the Exhibits tab, found on the </w:t>
      </w:r>
      <w:hyperlink r:id="rId16" w:history="1">
        <w:r w:rsidRPr="00011B48">
          <w:rPr>
            <w:rStyle w:val="Hyperlink"/>
            <w:rFonts w:ascii="Times New Roman" w:hAnsi="Times New Roman" w:cs="Times New Roman"/>
            <w:sz w:val="24"/>
            <w:szCs w:val="24"/>
          </w:rPr>
          <w:t>practice tests</w:t>
        </w:r>
      </w:hyperlink>
      <w:r w:rsidR="009C1E3E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Pr="00011B48">
        <w:rPr>
          <w:rFonts w:ascii="Times New Roman" w:hAnsi="Times New Roman" w:cs="Times New Roman"/>
          <w:sz w:val="24"/>
          <w:szCs w:val="24"/>
        </w:rPr>
        <w:t xml:space="preserve"> will be available for students during test administration.</w:t>
      </w:r>
    </w:p>
    <w:p w14:paraId="6C5C7E51" w14:textId="74E48B58" w:rsidR="00A30B3D" w:rsidRDefault="00A30B3D" w:rsidP="00A30B3D">
      <w:pPr>
        <w:pStyle w:val="NormalWeb"/>
        <w:spacing w:before="0" w:beforeAutospacing="0" w:after="0" w:afterAutospacing="0"/>
        <w:rPr>
          <w:sz w:val="22"/>
          <w:szCs w:val="22"/>
          <w:highlight w:val="yellow"/>
        </w:rPr>
      </w:pPr>
    </w:p>
    <w:p w14:paraId="7EC2A1D5" w14:textId="0BC753C1" w:rsidR="00F4433B" w:rsidRDefault="00F4433B" w:rsidP="00A30B3D">
      <w:pPr>
        <w:pStyle w:val="NormalWeb"/>
        <w:spacing w:before="0" w:beforeAutospacing="0" w:after="0" w:afterAutospacing="0"/>
        <w:rPr>
          <w:sz w:val="22"/>
          <w:szCs w:val="22"/>
          <w:highlight w:val="yellow"/>
        </w:rPr>
      </w:pPr>
    </w:p>
    <w:p w14:paraId="07A24233" w14:textId="2CA06AD8" w:rsidR="00F4433B" w:rsidRDefault="00F4433B" w:rsidP="00A30B3D">
      <w:pPr>
        <w:pStyle w:val="NormalWeb"/>
        <w:spacing w:before="0" w:beforeAutospacing="0" w:after="0" w:afterAutospacing="0"/>
        <w:rPr>
          <w:sz w:val="22"/>
          <w:szCs w:val="22"/>
          <w:highlight w:val="yellow"/>
        </w:rPr>
      </w:pPr>
    </w:p>
    <w:p w14:paraId="77FBBCE4" w14:textId="77777777" w:rsidR="00F4433B" w:rsidRPr="00F4433B" w:rsidRDefault="00F4433B" w:rsidP="00F4433B">
      <w:pPr>
        <w:rPr>
          <w:highlight w:val="yellow"/>
        </w:rPr>
      </w:pPr>
    </w:p>
    <w:p w14:paraId="4CFFAB59" w14:textId="77777777" w:rsidR="00F4433B" w:rsidRPr="00F4433B" w:rsidRDefault="00F4433B" w:rsidP="00F4433B">
      <w:pPr>
        <w:rPr>
          <w:highlight w:val="yellow"/>
        </w:rPr>
      </w:pPr>
    </w:p>
    <w:p w14:paraId="20574C4F" w14:textId="77777777" w:rsidR="00F4433B" w:rsidRPr="00F4433B" w:rsidRDefault="00F4433B" w:rsidP="00F4433B">
      <w:pPr>
        <w:rPr>
          <w:highlight w:val="yellow"/>
        </w:rPr>
      </w:pPr>
    </w:p>
    <w:p w14:paraId="230C3EED" w14:textId="77777777" w:rsidR="00F4433B" w:rsidRPr="00F4433B" w:rsidRDefault="00F4433B" w:rsidP="00F4433B">
      <w:pPr>
        <w:rPr>
          <w:highlight w:val="yellow"/>
        </w:rPr>
      </w:pPr>
    </w:p>
    <w:p w14:paraId="7874F10E" w14:textId="77777777" w:rsidR="00F4433B" w:rsidRPr="00F4433B" w:rsidRDefault="00F4433B" w:rsidP="00F4433B">
      <w:pPr>
        <w:rPr>
          <w:highlight w:val="yellow"/>
        </w:rPr>
      </w:pPr>
    </w:p>
    <w:p w14:paraId="679D8451" w14:textId="77777777" w:rsidR="00F4433B" w:rsidRPr="00F4433B" w:rsidRDefault="00F4433B" w:rsidP="00F4433B">
      <w:pPr>
        <w:rPr>
          <w:highlight w:val="yellow"/>
        </w:rPr>
      </w:pPr>
    </w:p>
    <w:p w14:paraId="4EB077A3" w14:textId="77777777" w:rsidR="00F4433B" w:rsidRPr="00F4433B" w:rsidRDefault="00F4433B" w:rsidP="00F4433B">
      <w:pPr>
        <w:rPr>
          <w:highlight w:val="yellow"/>
        </w:rPr>
      </w:pPr>
    </w:p>
    <w:p w14:paraId="57C31952" w14:textId="77777777" w:rsidR="00F4433B" w:rsidRPr="00F4433B" w:rsidRDefault="00F4433B" w:rsidP="00F4433B">
      <w:pPr>
        <w:rPr>
          <w:highlight w:val="yellow"/>
        </w:rPr>
      </w:pPr>
    </w:p>
    <w:p w14:paraId="4780E5A2" w14:textId="77777777" w:rsidR="00F4433B" w:rsidRPr="00F4433B" w:rsidRDefault="00F4433B" w:rsidP="00F4433B">
      <w:pPr>
        <w:rPr>
          <w:highlight w:val="yellow"/>
        </w:rPr>
      </w:pPr>
    </w:p>
    <w:p w14:paraId="23FBF5B7" w14:textId="77777777" w:rsidR="00F4433B" w:rsidRPr="00F4433B" w:rsidRDefault="00F4433B" w:rsidP="00F4433B">
      <w:pPr>
        <w:rPr>
          <w:highlight w:val="yellow"/>
        </w:rPr>
      </w:pPr>
    </w:p>
    <w:p w14:paraId="7EDF13FB" w14:textId="77777777" w:rsidR="00F4433B" w:rsidRPr="00F4433B" w:rsidRDefault="00F4433B" w:rsidP="00F4433B">
      <w:pPr>
        <w:rPr>
          <w:highlight w:val="yellow"/>
        </w:rPr>
      </w:pPr>
    </w:p>
    <w:p w14:paraId="212FABEC" w14:textId="140E2CF3" w:rsidR="00F4433B" w:rsidRPr="00F4433B" w:rsidRDefault="00F4433B" w:rsidP="00F4433B">
      <w:pPr>
        <w:jc w:val="right"/>
        <w:rPr>
          <w:highlight w:val="yellow"/>
        </w:rPr>
      </w:pPr>
    </w:p>
    <w:sectPr w:rsidR="00F4433B" w:rsidRPr="00F4433B" w:rsidSect="000D14F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-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1BF3A" w14:textId="77777777" w:rsidR="00564C77" w:rsidRDefault="00564C77" w:rsidP="00247CE1">
      <w:pPr>
        <w:spacing w:after="0" w:line="240" w:lineRule="auto"/>
      </w:pPr>
      <w:r>
        <w:separator/>
      </w:r>
    </w:p>
  </w:endnote>
  <w:endnote w:type="continuationSeparator" w:id="0">
    <w:p w14:paraId="6567FFCA" w14:textId="77777777" w:rsidR="00564C77" w:rsidRDefault="00564C77" w:rsidP="00247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1E11" w14:textId="77777777" w:rsidR="00B61511" w:rsidRDefault="00B61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93442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B57B0D" w14:textId="17F3C68F" w:rsidR="004E5FE6" w:rsidRPr="000C766A" w:rsidRDefault="00526169">
        <w:pPr>
          <w:pStyle w:val="Footer"/>
          <w:jc w:val="center"/>
          <w:rPr>
            <w:rFonts w:ascii="Times New Roman" w:hAnsi="Times New Roman" w:cs="Times New Roman"/>
          </w:rPr>
        </w:pPr>
        <w:r w:rsidRPr="000C766A">
          <w:rPr>
            <w:rFonts w:ascii="Times New Roman" w:hAnsi="Times New Roman" w:cs="Times New Roman"/>
          </w:rPr>
          <w:fldChar w:fldCharType="begin"/>
        </w:r>
        <w:r w:rsidR="005936FC" w:rsidRPr="000C766A">
          <w:rPr>
            <w:rFonts w:ascii="Times New Roman" w:hAnsi="Times New Roman" w:cs="Times New Roman"/>
          </w:rPr>
          <w:instrText xml:space="preserve"> PAGE   \* MERGEFORMAT </w:instrText>
        </w:r>
        <w:r w:rsidRPr="000C766A">
          <w:rPr>
            <w:rFonts w:ascii="Times New Roman" w:hAnsi="Times New Roman" w:cs="Times New Roman"/>
          </w:rPr>
          <w:fldChar w:fldCharType="separate"/>
        </w:r>
        <w:r w:rsidR="00A13447">
          <w:rPr>
            <w:rFonts w:ascii="Times New Roman" w:hAnsi="Times New Roman" w:cs="Times New Roman"/>
            <w:noProof/>
          </w:rPr>
          <w:t>1</w:t>
        </w:r>
        <w:r w:rsidRPr="000C766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F3E5558" w14:textId="3E8CA6B2" w:rsidR="004E5FE6" w:rsidRPr="000C766A" w:rsidRDefault="000C766A">
    <w:pPr>
      <w:pStyle w:val="Footer"/>
      <w:rPr>
        <w:rFonts w:ascii="Times New Roman" w:hAnsi="Times New Roman" w:cs="Times New Roman"/>
      </w:rPr>
    </w:pPr>
    <w:r>
      <w:tab/>
    </w:r>
    <w:r>
      <w:tab/>
    </w:r>
    <w:r w:rsidR="00F4433B">
      <w:rPr>
        <w:rFonts w:ascii="Times New Roman" w:hAnsi="Times New Roman" w:cs="Times New Roman"/>
      </w:rPr>
      <w:t>9</w:t>
    </w:r>
    <w:r w:rsidRPr="000C766A">
      <w:rPr>
        <w:rFonts w:ascii="Times New Roman" w:hAnsi="Times New Roman" w:cs="Times New Roman"/>
      </w:rPr>
      <w:t>/15/18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649F" w14:textId="77777777" w:rsidR="00B61511" w:rsidRDefault="00B61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6ED55" w14:textId="77777777" w:rsidR="00564C77" w:rsidRDefault="00564C77" w:rsidP="00247CE1">
      <w:pPr>
        <w:spacing w:after="0" w:line="240" w:lineRule="auto"/>
      </w:pPr>
      <w:r>
        <w:separator/>
      </w:r>
    </w:p>
  </w:footnote>
  <w:footnote w:type="continuationSeparator" w:id="0">
    <w:p w14:paraId="2422A8B8" w14:textId="77777777" w:rsidR="00564C77" w:rsidRDefault="00564C77" w:rsidP="00247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8155" w14:textId="75F798DC" w:rsidR="00B61511" w:rsidRDefault="005F3119">
    <w:pPr>
      <w:pStyle w:val="Header"/>
    </w:pPr>
    <w:r>
      <w:rPr>
        <w:noProof/>
      </w:rPr>
      <w:pict w14:anchorId="395466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84985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ARCHI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E8825" w14:textId="1E532FFA" w:rsidR="00247CE1" w:rsidRDefault="005F3119">
    <w:pPr>
      <w:pStyle w:val="Header"/>
    </w:pPr>
    <w:r>
      <w:rPr>
        <w:noProof/>
      </w:rPr>
      <w:pict w14:anchorId="4C98D5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84986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ARCHIVED"/>
          <w10:wrap anchorx="margin" anchory="margin"/>
        </v:shape>
      </w:pict>
    </w:r>
  </w:p>
  <w:p w14:paraId="3999B501" w14:textId="77777777" w:rsidR="00247CE1" w:rsidRDefault="00247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BD348" w14:textId="7517C775" w:rsidR="00B61511" w:rsidRDefault="005F3119">
    <w:pPr>
      <w:pStyle w:val="Header"/>
    </w:pPr>
    <w:r>
      <w:rPr>
        <w:noProof/>
      </w:rPr>
      <w:pict w14:anchorId="71F8E9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84984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ARCHI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52C3"/>
    <w:multiLevelType w:val="multilevel"/>
    <w:tmpl w:val="9AD0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750E11"/>
    <w:multiLevelType w:val="multilevel"/>
    <w:tmpl w:val="C6EE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D4A3E"/>
    <w:multiLevelType w:val="multilevel"/>
    <w:tmpl w:val="073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F8"/>
    <w:rsid w:val="00017BF1"/>
    <w:rsid w:val="000862B4"/>
    <w:rsid w:val="00097423"/>
    <w:rsid w:val="000B78C5"/>
    <w:rsid w:val="000C766A"/>
    <w:rsid w:val="000D14F6"/>
    <w:rsid w:val="00135BF2"/>
    <w:rsid w:val="001544F8"/>
    <w:rsid w:val="00164A1C"/>
    <w:rsid w:val="00173ED7"/>
    <w:rsid w:val="00174854"/>
    <w:rsid w:val="00181B5F"/>
    <w:rsid w:val="001A45EA"/>
    <w:rsid w:val="001A7770"/>
    <w:rsid w:val="001F2D4D"/>
    <w:rsid w:val="00210F76"/>
    <w:rsid w:val="00211FFA"/>
    <w:rsid w:val="00247C03"/>
    <w:rsid w:val="00247CE1"/>
    <w:rsid w:val="00274697"/>
    <w:rsid w:val="002C7D57"/>
    <w:rsid w:val="002D2644"/>
    <w:rsid w:val="002F57E9"/>
    <w:rsid w:val="003503BD"/>
    <w:rsid w:val="00381842"/>
    <w:rsid w:val="00391098"/>
    <w:rsid w:val="003A004B"/>
    <w:rsid w:val="003A7F28"/>
    <w:rsid w:val="003F735F"/>
    <w:rsid w:val="004B0F7E"/>
    <w:rsid w:val="004E5FE6"/>
    <w:rsid w:val="00503DCC"/>
    <w:rsid w:val="00506CB3"/>
    <w:rsid w:val="00526169"/>
    <w:rsid w:val="005555A3"/>
    <w:rsid w:val="00564C77"/>
    <w:rsid w:val="005825B7"/>
    <w:rsid w:val="005936FC"/>
    <w:rsid w:val="005F3119"/>
    <w:rsid w:val="00610353"/>
    <w:rsid w:val="006151E8"/>
    <w:rsid w:val="0062072A"/>
    <w:rsid w:val="00634EB3"/>
    <w:rsid w:val="00646E6B"/>
    <w:rsid w:val="006624E8"/>
    <w:rsid w:val="00784815"/>
    <w:rsid w:val="00815D3E"/>
    <w:rsid w:val="00851577"/>
    <w:rsid w:val="0085161B"/>
    <w:rsid w:val="008C4F0B"/>
    <w:rsid w:val="008F14DF"/>
    <w:rsid w:val="009037DC"/>
    <w:rsid w:val="00920EDE"/>
    <w:rsid w:val="00934BC2"/>
    <w:rsid w:val="00941020"/>
    <w:rsid w:val="009C1E3E"/>
    <w:rsid w:val="00A13447"/>
    <w:rsid w:val="00A162BD"/>
    <w:rsid w:val="00A230D6"/>
    <w:rsid w:val="00A30306"/>
    <w:rsid w:val="00A30B3D"/>
    <w:rsid w:val="00A35A81"/>
    <w:rsid w:val="00A369B0"/>
    <w:rsid w:val="00A43440"/>
    <w:rsid w:val="00A50EFE"/>
    <w:rsid w:val="00A753A7"/>
    <w:rsid w:val="00B12654"/>
    <w:rsid w:val="00B304C7"/>
    <w:rsid w:val="00B4394E"/>
    <w:rsid w:val="00B61511"/>
    <w:rsid w:val="00BF1A91"/>
    <w:rsid w:val="00C82F83"/>
    <w:rsid w:val="00C83F4A"/>
    <w:rsid w:val="00C84E68"/>
    <w:rsid w:val="00C9290A"/>
    <w:rsid w:val="00CC32E3"/>
    <w:rsid w:val="00CC41DF"/>
    <w:rsid w:val="00CE1794"/>
    <w:rsid w:val="00CF78DC"/>
    <w:rsid w:val="00D71494"/>
    <w:rsid w:val="00DB76A3"/>
    <w:rsid w:val="00DC56AD"/>
    <w:rsid w:val="00DE3FD6"/>
    <w:rsid w:val="00DE7750"/>
    <w:rsid w:val="00E4531D"/>
    <w:rsid w:val="00ED2401"/>
    <w:rsid w:val="00ED3976"/>
    <w:rsid w:val="00F4369B"/>
    <w:rsid w:val="00F4433B"/>
    <w:rsid w:val="00F60930"/>
    <w:rsid w:val="00F60B3E"/>
    <w:rsid w:val="00F62B9C"/>
    <w:rsid w:val="00F83F45"/>
    <w:rsid w:val="00FE2F0A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93759E"/>
  <w15:docId w15:val="{D954D19C-4267-4A32-B5A1-D2A7E771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C32E3"/>
  </w:style>
  <w:style w:type="paragraph" w:styleId="Heading4">
    <w:name w:val="heading 4"/>
    <w:basedOn w:val="Normal"/>
    <w:link w:val="Heading4Char"/>
    <w:uiPriority w:val="9"/>
    <w:qFormat/>
    <w:rsid w:val="00815D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9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7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72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15D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81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2F8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9290A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929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old">
    <w:name w:val="bold"/>
    <w:basedOn w:val="DefaultParagraphFont"/>
    <w:rsid w:val="00E4531D"/>
  </w:style>
  <w:style w:type="character" w:customStyle="1" w:styleId="nav">
    <w:name w:val="nav"/>
    <w:basedOn w:val="DefaultParagraphFont"/>
    <w:rsid w:val="00381842"/>
  </w:style>
  <w:style w:type="paragraph" w:styleId="Header">
    <w:name w:val="header"/>
    <w:basedOn w:val="Normal"/>
    <w:link w:val="HeaderChar"/>
    <w:uiPriority w:val="99"/>
    <w:unhideWhenUsed/>
    <w:rsid w:val="00247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E1"/>
  </w:style>
  <w:style w:type="paragraph" w:styleId="Footer">
    <w:name w:val="footer"/>
    <w:basedOn w:val="Normal"/>
    <w:link w:val="FooterChar"/>
    <w:uiPriority w:val="99"/>
    <w:unhideWhenUsed/>
    <w:rsid w:val="00247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E1"/>
  </w:style>
  <w:style w:type="paragraph" w:styleId="ListParagraph">
    <w:name w:val="List Paragraph"/>
    <w:basedOn w:val="Normal"/>
    <w:uiPriority w:val="34"/>
    <w:qFormat/>
    <w:rsid w:val="00934BC2"/>
    <w:pPr>
      <w:ind w:left="720"/>
      <w:contextualSpacing/>
    </w:pPr>
  </w:style>
  <w:style w:type="paragraph" w:styleId="NoSpacing">
    <w:name w:val="No Spacing"/>
    <w:uiPriority w:val="1"/>
    <w:qFormat/>
    <w:rsid w:val="00FF0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framework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mcas.pearsonsupport.com/student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mcas.pearsonsupport.com/student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mcas/tdd/ela.html?section=othe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DESE-231-54714</_dlc_DocId>
    <_dlc_DocIdUrl xmlns="733efe1c-5bbe-4968-87dc-d400e65c879f">
      <Url>https://sharepoint.doemass.org/ese/webteam/cps/_layouts/DocIdRedir.aspx?ID=DESE-231-54714</Url>
      <Description>DESE-231-54714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EB617-82D3-441C-A98D-08EC0A8F9134}">
  <ds:schemaRefs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a4e05da-b9bc-4326-ad73-01ef31b95567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593444-C62D-41A9-B17B-959A7EA779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C768D7-1041-442D-A943-0B9D4B92BE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D3CB5-BBD3-46A4-A5CC-D1C56C352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3C5944-9743-49D2-A9AD-EC69FE88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MCAS Grade 10 ELA Test Design September 2018</vt:lpstr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MCAS Grade 10 ELA Test Design September 2018</dc:title>
  <dc:subject>2019 MCAS Grade 10 ELA Test Design September 2018</dc:subject>
  <dc:creator>ESE-MCAS</dc:creator>
  <cp:lastModifiedBy>Giovanni, Danielle (EOE)</cp:lastModifiedBy>
  <cp:revision>2</cp:revision>
  <cp:lastPrinted>2017-09-12T16:25:00Z</cp:lastPrinted>
  <dcterms:created xsi:type="dcterms:W3CDTF">2019-10-05T03:27:00Z</dcterms:created>
  <dcterms:modified xsi:type="dcterms:W3CDTF">2019-10-05T03:27:00Z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2019</vt:lpwstr>
  </property>
  <property fmtid="{D5CDD505-2E9C-101B-9397-08002B2CF9AE}" pid="3" name="_dlc_DocIdItemGuid">
    <vt:lpwstr>9b76ba34-195e-4113-9e2b-aa665c4a8da1</vt:lpwstr>
  </property>
  <property fmtid="{D5CDD505-2E9C-101B-9397-08002B2CF9AE}" pid="4" name="ContentTypeId">
    <vt:lpwstr>0x010100524261BFE874874F899C38CF9C771BFF</vt:lpwstr>
  </property>
</Properties>
</file>