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57E089" w14:textId="12DFA4B6" w:rsidR="00DC56AD" w:rsidRDefault="00DC56AD" w:rsidP="00E6589F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</w:p>
    <w:p w14:paraId="564DB698" w14:textId="2D03AC19" w:rsidR="00C83F4A" w:rsidRDefault="00C83F4A" w:rsidP="003A004B">
      <w:pPr>
        <w:shd w:val="clear" w:color="auto" w:fill="FFFFFF"/>
        <w:tabs>
          <w:tab w:val="left" w:pos="2100"/>
        </w:tabs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</w:p>
    <w:p w14:paraId="7E62C25A" w14:textId="77777777" w:rsidR="000D14F6" w:rsidRDefault="000D14F6" w:rsidP="003A004B">
      <w:pPr>
        <w:shd w:val="clear" w:color="auto" w:fill="FFFFFF"/>
        <w:tabs>
          <w:tab w:val="left" w:pos="2100"/>
        </w:tabs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2DC6EE6F" w14:textId="69BF7D19" w:rsidR="000D14F6" w:rsidRDefault="000D14F6" w:rsidP="003A004B">
      <w:pPr>
        <w:shd w:val="clear" w:color="auto" w:fill="FFFFFF"/>
        <w:tabs>
          <w:tab w:val="left" w:pos="2100"/>
        </w:tabs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0E223531" w14:textId="380AD13C" w:rsidR="008C6F53" w:rsidRDefault="00F53FEE" w:rsidP="008C6F53">
      <w:pPr>
        <w:shd w:val="clear" w:color="auto" w:fill="FFFFFF"/>
        <w:tabs>
          <w:tab w:val="left" w:pos="2100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Next-Generation </w:t>
      </w:r>
      <w:r w:rsidR="00F60930" w:rsidRPr="00C83F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MCAS En</w:t>
      </w:r>
      <w:r w:rsidR="0085161B" w:rsidRPr="00C83F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glish Language Arts </w:t>
      </w:r>
      <w:r w:rsidR="00247CE1" w:rsidRPr="00C83F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(ELA)</w:t>
      </w:r>
      <w:r w:rsidR="00C83F4A" w:rsidRPr="00C83F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14:paraId="31DF378F" w14:textId="11F60A5C" w:rsidR="001544F8" w:rsidRPr="00C83F4A" w:rsidRDefault="00FB0383" w:rsidP="00763B44">
      <w:pPr>
        <w:shd w:val="clear" w:color="auto" w:fill="FFFFFF"/>
        <w:tabs>
          <w:tab w:val="left" w:pos="2100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Retest</w:t>
      </w:r>
      <w:r w:rsidR="00C83F4A" w:rsidRPr="00C83F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Information</w:t>
      </w:r>
    </w:p>
    <w:p w14:paraId="13B6665F" w14:textId="77777777" w:rsidR="000E1E0F" w:rsidRDefault="000E1E0F" w:rsidP="005E36F4"/>
    <w:p w14:paraId="678CAA62" w14:textId="5B9F150B" w:rsidR="00AE35FE" w:rsidRPr="005E36F4" w:rsidRDefault="00C9290A" w:rsidP="005E36F4">
      <w:pPr>
        <w:rPr>
          <w:rFonts w:ascii="Times New Roman" w:hAnsi="Times New Roman" w:cs="Times New Roman"/>
          <w:sz w:val="24"/>
          <w:szCs w:val="24"/>
        </w:rPr>
      </w:pPr>
      <w:r w:rsidRPr="005E36F4">
        <w:rPr>
          <w:rFonts w:ascii="Times New Roman" w:hAnsi="Times New Roman" w:cs="Times New Roman"/>
          <w:sz w:val="24"/>
          <w:szCs w:val="24"/>
        </w:rPr>
        <w:t>This document describes the</w:t>
      </w:r>
      <w:r w:rsidR="00920EDE" w:rsidRPr="005E36F4">
        <w:rPr>
          <w:rFonts w:ascii="Times New Roman" w:hAnsi="Times New Roman" w:cs="Times New Roman"/>
          <w:sz w:val="24"/>
          <w:szCs w:val="24"/>
        </w:rPr>
        <w:t xml:space="preserve"> test design</w:t>
      </w:r>
      <w:r w:rsidR="00815D3E" w:rsidRPr="005E36F4">
        <w:rPr>
          <w:rFonts w:ascii="Times New Roman" w:hAnsi="Times New Roman" w:cs="Times New Roman"/>
          <w:sz w:val="24"/>
          <w:szCs w:val="24"/>
        </w:rPr>
        <w:t>, question types, and other</w:t>
      </w:r>
      <w:r w:rsidRPr="005E36F4">
        <w:rPr>
          <w:rFonts w:ascii="Times New Roman" w:hAnsi="Times New Roman" w:cs="Times New Roman"/>
          <w:sz w:val="24"/>
          <w:szCs w:val="24"/>
        </w:rPr>
        <w:t xml:space="preserve"> information related to the </w:t>
      </w:r>
      <w:r w:rsidR="00F53FEE" w:rsidRPr="005E36F4">
        <w:rPr>
          <w:rFonts w:ascii="Times New Roman" w:hAnsi="Times New Roman" w:cs="Times New Roman"/>
          <w:sz w:val="24"/>
          <w:szCs w:val="24"/>
        </w:rPr>
        <w:t xml:space="preserve">next-generation MCAS </w:t>
      </w:r>
      <w:r w:rsidR="00920EDE" w:rsidRPr="005E36F4">
        <w:rPr>
          <w:rFonts w:ascii="Times New Roman" w:hAnsi="Times New Roman" w:cs="Times New Roman"/>
          <w:sz w:val="24"/>
          <w:szCs w:val="24"/>
        </w:rPr>
        <w:t xml:space="preserve">ELA </w:t>
      </w:r>
      <w:r w:rsidR="00FB0383" w:rsidRPr="005E36F4">
        <w:rPr>
          <w:rFonts w:ascii="Times New Roman" w:hAnsi="Times New Roman" w:cs="Times New Roman"/>
          <w:sz w:val="24"/>
          <w:szCs w:val="24"/>
        </w:rPr>
        <w:t>re</w:t>
      </w:r>
      <w:r w:rsidR="00920EDE" w:rsidRPr="005E36F4">
        <w:rPr>
          <w:rFonts w:ascii="Times New Roman" w:hAnsi="Times New Roman" w:cs="Times New Roman"/>
          <w:sz w:val="24"/>
          <w:szCs w:val="24"/>
        </w:rPr>
        <w:t>test</w:t>
      </w:r>
      <w:r w:rsidR="00815D3E" w:rsidRPr="005E36F4">
        <w:rPr>
          <w:rFonts w:ascii="Times New Roman" w:hAnsi="Times New Roman" w:cs="Times New Roman"/>
          <w:sz w:val="24"/>
          <w:szCs w:val="24"/>
        </w:rPr>
        <w:t xml:space="preserve">. </w:t>
      </w:r>
      <w:r w:rsidR="004A4BF3" w:rsidRPr="005E36F4">
        <w:rPr>
          <w:rFonts w:ascii="Times New Roman" w:hAnsi="Times New Roman" w:cs="Times New Roman"/>
          <w:sz w:val="24"/>
          <w:szCs w:val="24"/>
        </w:rPr>
        <w:t>R</w:t>
      </w:r>
      <w:r w:rsidR="00864C26" w:rsidRPr="005E36F4">
        <w:rPr>
          <w:rFonts w:ascii="Times New Roman" w:hAnsi="Times New Roman" w:cs="Times New Roman"/>
          <w:sz w:val="24"/>
          <w:szCs w:val="24"/>
        </w:rPr>
        <w:t>e</w:t>
      </w:r>
      <w:r w:rsidR="00F53FEE" w:rsidRPr="005E36F4">
        <w:rPr>
          <w:rFonts w:ascii="Times New Roman" w:hAnsi="Times New Roman" w:cs="Times New Roman"/>
          <w:sz w:val="24"/>
          <w:szCs w:val="24"/>
        </w:rPr>
        <w:t>test</w:t>
      </w:r>
      <w:r w:rsidR="004A4BF3" w:rsidRPr="005E36F4">
        <w:rPr>
          <w:rFonts w:ascii="Times New Roman" w:hAnsi="Times New Roman" w:cs="Times New Roman"/>
          <w:sz w:val="24"/>
          <w:szCs w:val="24"/>
        </w:rPr>
        <w:t>s</w:t>
      </w:r>
      <w:r w:rsidR="00F53FEE" w:rsidRPr="005E36F4">
        <w:rPr>
          <w:rFonts w:ascii="Times New Roman" w:hAnsi="Times New Roman" w:cs="Times New Roman"/>
          <w:sz w:val="24"/>
          <w:szCs w:val="24"/>
        </w:rPr>
        <w:t xml:space="preserve"> will be administered </w:t>
      </w:r>
      <w:r w:rsidR="004A4BF3" w:rsidRPr="005E36F4">
        <w:rPr>
          <w:rFonts w:ascii="Times New Roman" w:hAnsi="Times New Roman" w:cs="Times New Roman"/>
          <w:sz w:val="24"/>
          <w:szCs w:val="24"/>
        </w:rPr>
        <w:t xml:space="preserve">twice a year </w:t>
      </w:r>
      <w:r w:rsidR="00F53FEE" w:rsidRPr="005E36F4">
        <w:rPr>
          <w:rFonts w:ascii="Times New Roman" w:hAnsi="Times New Roman" w:cs="Times New Roman"/>
          <w:sz w:val="24"/>
          <w:szCs w:val="24"/>
        </w:rPr>
        <w:t>in</w:t>
      </w:r>
      <w:r w:rsidR="007B13BA" w:rsidRPr="005E36F4">
        <w:rPr>
          <w:rFonts w:ascii="Times New Roman" w:hAnsi="Times New Roman" w:cs="Times New Roman"/>
          <w:sz w:val="24"/>
          <w:szCs w:val="24"/>
        </w:rPr>
        <w:t xml:space="preserve"> November and March</w:t>
      </w:r>
      <w:r w:rsidR="004F38FA" w:rsidRPr="005E36F4">
        <w:rPr>
          <w:rFonts w:ascii="Times New Roman" w:hAnsi="Times New Roman" w:cs="Times New Roman"/>
          <w:sz w:val="24"/>
          <w:szCs w:val="24"/>
        </w:rPr>
        <w:t>.</w:t>
      </w:r>
    </w:p>
    <w:p w14:paraId="09144C75" w14:textId="77777777" w:rsidR="00AE35FE" w:rsidRDefault="00AE35FE" w:rsidP="005E36F4">
      <w:pPr>
        <w:spacing w:after="0"/>
      </w:pPr>
    </w:p>
    <w:p w14:paraId="47F0DF05" w14:textId="209EC9D1" w:rsidR="005C6C20" w:rsidRDefault="005936FC" w:rsidP="005936FC">
      <w:pPr>
        <w:shd w:val="clear" w:color="auto" w:fill="FFFFFF"/>
        <w:tabs>
          <w:tab w:val="center" w:pos="4680"/>
        </w:tabs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Standards Alignment</w:t>
      </w:r>
    </w:p>
    <w:p w14:paraId="2A51963F" w14:textId="4882857A" w:rsidR="005936FC" w:rsidRDefault="005936FC" w:rsidP="005936FC">
      <w:pPr>
        <w:shd w:val="clear" w:color="auto" w:fill="FFFFFF"/>
        <w:tabs>
          <w:tab w:val="center" w:pos="4680"/>
        </w:tabs>
        <w:spacing w:after="0" w:line="240" w:lineRule="auto"/>
        <w:outlineLvl w:val="4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The </w:t>
      </w:r>
      <w:r w:rsidR="007B32A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retest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F53FE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aligned to the </w:t>
      </w:r>
      <w:hyperlink r:id="rId11" w:history="1">
        <w:r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</w:rPr>
          <w:t>2017 Massachusetts ELA Curriculum Framework</w:t>
        </w:r>
      </w:hyperlink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More information </w:t>
      </w:r>
      <w:r w:rsidR="00173ED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about standards alignment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can be found </w:t>
      </w:r>
      <w:hyperlink r:id="rId12" w:history="1">
        <w:r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</w:rPr>
          <w:t>here</w:t>
        </w:r>
      </w:hyperlink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14:paraId="16FDB912" w14:textId="16D1B9ED" w:rsidR="005936FC" w:rsidRDefault="005936FC" w:rsidP="005E36F4">
      <w:pPr>
        <w:spacing w:after="0"/>
      </w:pPr>
    </w:p>
    <w:p w14:paraId="2868C9DB" w14:textId="32AAD0B0" w:rsidR="005C6C20" w:rsidRPr="004E5FE6" w:rsidRDefault="00247CE1" w:rsidP="00247CE1">
      <w:pPr>
        <w:shd w:val="clear" w:color="auto" w:fill="FFFFFF"/>
        <w:tabs>
          <w:tab w:val="center" w:pos="4680"/>
        </w:tabs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E5FE6">
        <w:rPr>
          <w:rFonts w:ascii="Times New Roman" w:eastAsia="Times New Roman" w:hAnsi="Times New Roman" w:cs="Times New Roman"/>
          <w:b/>
          <w:bCs/>
          <w:sz w:val="24"/>
          <w:szCs w:val="24"/>
        </w:rPr>
        <w:t>Number of Sessions</w:t>
      </w:r>
    </w:p>
    <w:p w14:paraId="70558FBC" w14:textId="7E4D64B5" w:rsidR="00214E60" w:rsidRPr="005E36F4" w:rsidRDefault="00247CE1" w:rsidP="005E36F4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E36F4">
        <w:rPr>
          <w:rFonts w:ascii="Times New Roman" w:hAnsi="Times New Roman" w:cs="Times New Roman"/>
          <w:sz w:val="24"/>
          <w:szCs w:val="24"/>
        </w:rPr>
        <w:t xml:space="preserve">The test will </w:t>
      </w:r>
      <w:r w:rsidR="006151E8" w:rsidRPr="005E36F4">
        <w:rPr>
          <w:rFonts w:ascii="Times New Roman" w:hAnsi="Times New Roman" w:cs="Times New Roman"/>
          <w:sz w:val="24"/>
          <w:szCs w:val="24"/>
        </w:rPr>
        <w:t xml:space="preserve">consist of </w:t>
      </w:r>
      <w:r w:rsidRPr="005E36F4">
        <w:rPr>
          <w:rFonts w:ascii="Times New Roman" w:hAnsi="Times New Roman" w:cs="Times New Roman"/>
          <w:sz w:val="24"/>
          <w:szCs w:val="24"/>
        </w:rPr>
        <w:t>two sessions</w:t>
      </w:r>
      <w:r w:rsidR="006151E8" w:rsidRPr="005E36F4">
        <w:rPr>
          <w:rFonts w:ascii="Times New Roman" w:hAnsi="Times New Roman" w:cs="Times New Roman"/>
          <w:sz w:val="24"/>
          <w:szCs w:val="24"/>
        </w:rPr>
        <w:t xml:space="preserve"> administered over two day</w:t>
      </w:r>
      <w:r w:rsidR="006151E8" w:rsidRPr="005E36F4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5E36F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4E0B1E62" w14:textId="50A845C1" w:rsidR="005C6C20" w:rsidRPr="004E5FE6" w:rsidRDefault="00247CE1" w:rsidP="005E36F4">
      <w:pPr>
        <w:shd w:val="clear" w:color="auto" w:fill="FFFFFF"/>
        <w:spacing w:after="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E5FE6">
        <w:rPr>
          <w:rFonts w:ascii="Times New Roman" w:eastAsia="Times New Roman" w:hAnsi="Times New Roman" w:cs="Times New Roman"/>
          <w:b/>
          <w:bCs/>
          <w:sz w:val="24"/>
          <w:szCs w:val="24"/>
        </w:rPr>
        <w:t>Question Types</w:t>
      </w:r>
    </w:p>
    <w:p w14:paraId="54DFC4C9" w14:textId="4BC15CE5" w:rsidR="00214E60" w:rsidRPr="005E36F4" w:rsidRDefault="00247CE1" w:rsidP="005E36F4">
      <w:pPr>
        <w:rPr>
          <w:rFonts w:ascii="Times New Roman" w:hAnsi="Times New Roman" w:cs="Times New Roman"/>
          <w:sz w:val="24"/>
          <w:szCs w:val="24"/>
        </w:rPr>
      </w:pPr>
      <w:r w:rsidRPr="005E36F4">
        <w:rPr>
          <w:rFonts w:ascii="Times New Roman" w:hAnsi="Times New Roman" w:cs="Times New Roman"/>
          <w:sz w:val="24"/>
          <w:szCs w:val="24"/>
        </w:rPr>
        <w:t>The following table s</w:t>
      </w:r>
      <w:r w:rsidR="00056122" w:rsidRPr="005E36F4">
        <w:rPr>
          <w:rFonts w:ascii="Times New Roman" w:hAnsi="Times New Roman" w:cs="Times New Roman"/>
          <w:sz w:val="24"/>
          <w:szCs w:val="24"/>
        </w:rPr>
        <w:t>hows</w:t>
      </w:r>
      <w:r w:rsidRPr="005E36F4">
        <w:rPr>
          <w:rFonts w:ascii="Times New Roman" w:hAnsi="Times New Roman" w:cs="Times New Roman"/>
          <w:sz w:val="24"/>
          <w:szCs w:val="24"/>
        </w:rPr>
        <w:t xml:space="preserve"> information about the</w:t>
      </w:r>
      <w:r w:rsidR="00C83F4A" w:rsidRPr="005E36F4">
        <w:rPr>
          <w:rFonts w:ascii="Times New Roman" w:hAnsi="Times New Roman" w:cs="Times New Roman"/>
          <w:sz w:val="24"/>
          <w:szCs w:val="24"/>
        </w:rPr>
        <w:t xml:space="preserve"> question types on the test</w:t>
      </w:r>
      <w:r w:rsidRPr="005E36F4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pPr w:leftFromText="180" w:rightFromText="180" w:vertAnchor="text" w:horzAnchor="margin" w:tblpY="282"/>
        <w:tblW w:w="84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342"/>
        <w:gridCol w:w="5400"/>
        <w:gridCol w:w="1710"/>
      </w:tblGrid>
      <w:tr w:rsidR="00763B44" w:rsidRPr="00C83A00" w14:paraId="6B30DD10" w14:textId="77777777" w:rsidTr="00763B44">
        <w:trPr>
          <w:trHeight w:val="224"/>
        </w:trPr>
        <w:tc>
          <w:tcPr>
            <w:tcW w:w="67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6042BEB0" w14:textId="77777777" w:rsidR="00763B44" w:rsidRPr="00C83A00" w:rsidRDefault="00763B44" w:rsidP="0076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83A00">
              <w:rPr>
                <w:rFonts w:ascii="Times New Roman" w:eastAsia="Times New Roman" w:hAnsi="Times New Roman" w:cs="Times New Roman"/>
                <w:b/>
                <w:bCs/>
              </w:rPr>
              <w:t>Question Type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7B9A580D" w14:textId="77777777" w:rsidR="00763B44" w:rsidRPr="00C83A00" w:rsidRDefault="00763B44" w:rsidP="0076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83A00">
              <w:rPr>
                <w:rFonts w:ascii="Times New Roman" w:eastAsia="Times New Roman" w:hAnsi="Times New Roman" w:cs="Times New Roman"/>
                <w:b/>
                <w:bCs/>
              </w:rPr>
              <w:t>Total Points</w:t>
            </w:r>
          </w:p>
        </w:tc>
      </w:tr>
      <w:tr w:rsidR="00763B44" w:rsidRPr="003F735F" w14:paraId="088CDC39" w14:textId="77777777" w:rsidTr="00763B44">
        <w:trPr>
          <w:trHeight w:val="455"/>
        </w:trPr>
        <w:tc>
          <w:tcPr>
            <w:tcW w:w="134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C9D8FD8" w14:textId="77777777" w:rsidR="00763B44" w:rsidRPr="004A4570" w:rsidRDefault="00763B44" w:rsidP="0076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Selected Response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(SR)</w:t>
            </w:r>
          </w:p>
        </w:tc>
        <w:tc>
          <w:tcPr>
            <w:tcW w:w="5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3A43400" w14:textId="77777777" w:rsidR="00763B44" w:rsidRPr="003F735F" w:rsidRDefault="00763B44" w:rsidP="00763B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03FFD">
              <w:rPr>
                <w:rFonts w:ascii="Times New Roman" w:eastAsia="Times New Roman" w:hAnsi="Times New Roman" w:cs="Times New Roman"/>
                <w:color w:val="000000"/>
              </w:rPr>
              <w:t xml:space="preserve">Multiple Choice </w:t>
            </w:r>
            <w:r w:rsidRPr="00903FFD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903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Students select one correct answer from four answer options.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D6BB85E" w14:textId="77777777" w:rsidR="00763B44" w:rsidRPr="003F735F" w:rsidRDefault="00763B44" w:rsidP="0076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763B44" w:rsidRPr="003F735F" w14:paraId="316536B5" w14:textId="77777777" w:rsidTr="00763B44">
        <w:trPr>
          <w:trHeight w:val="620"/>
        </w:trPr>
        <w:tc>
          <w:tcPr>
            <w:tcW w:w="134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EE923AB" w14:textId="77777777" w:rsidR="00763B44" w:rsidRPr="004A4570" w:rsidRDefault="00763B44" w:rsidP="0076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10A09FF" w14:textId="77777777" w:rsidR="00763B44" w:rsidRPr="00903FFD" w:rsidRDefault="00763B44" w:rsidP="00763B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03FFD">
              <w:rPr>
                <w:rFonts w:ascii="Times New Roman" w:eastAsia="Times New Roman" w:hAnsi="Times New Roman" w:cs="Times New Roman"/>
                <w:color w:val="000000"/>
              </w:rPr>
              <w:t xml:space="preserve">Multiple Choice –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T</w:t>
            </w:r>
            <w:r w:rsidRPr="00903FFD">
              <w:rPr>
                <w:rFonts w:ascii="Times New Roman" w:eastAsia="Times New Roman" w:hAnsi="Times New Roman" w:cs="Times New Roman"/>
                <w:color w:val="000000"/>
              </w:rPr>
              <w:t>wo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-P</w:t>
            </w:r>
            <w:r w:rsidRPr="00903FFD">
              <w:rPr>
                <w:rFonts w:ascii="Times New Roman" w:eastAsia="Times New Roman" w:hAnsi="Times New Roman" w:cs="Times New Roman"/>
                <w:color w:val="000000"/>
              </w:rPr>
              <w:t>art</w:t>
            </w:r>
          </w:p>
          <w:p w14:paraId="292E624A" w14:textId="77777777" w:rsidR="00763B44" w:rsidRPr="00682EDF" w:rsidRDefault="00763B44" w:rsidP="00763B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682EDF">
              <w:rPr>
                <w:rStyle w:val="nav"/>
                <w:rFonts w:ascii="Times New Roman" w:hAnsi="Times New Roman" w:cs="Times New Roman"/>
                <w:i/>
                <w:sz w:val="20"/>
                <w:szCs w:val="20"/>
              </w:rPr>
              <w:t xml:space="preserve">These items are two-part questions. </w:t>
            </w:r>
            <w:r w:rsidRPr="00682ED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Students select</w:t>
            </w:r>
            <w:r w:rsidRPr="00682ED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Style w:val="nav"/>
                <w:rFonts w:ascii="Times New Roman" w:hAnsi="Times New Roman" w:cs="Times New Roman"/>
                <w:i/>
                <w:sz w:val="20"/>
                <w:szCs w:val="20"/>
              </w:rPr>
              <w:t>the</w:t>
            </w:r>
            <w:r w:rsidRPr="00682EDF">
              <w:rPr>
                <w:rStyle w:val="nav"/>
                <w:rFonts w:ascii="Times New Roman" w:hAnsi="Times New Roman" w:cs="Times New Roman"/>
                <w:i/>
                <w:sz w:val="20"/>
                <w:szCs w:val="20"/>
              </w:rPr>
              <w:t xml:space="preserve"> correct answer</w:t>
            </w:r>
            <w:r>
              <w:rPr>
                <w:rStyle w:val="nav"/>
                <w:rFonts w:ascii="Times New Roman" w:hAnsi="Times New Roman" w:cs="Times New Roman"/>
                <w:i/>
                <w:sz w:val="20"/>
                <w:szCs w:val="20"/>
              </w:rPr>
              <w:t>(s)</w:t>
            </w:r>
            <w:r w:rsidRPr="00682EDF">
              <w:rPr>
                <w:rStyle w:val="nav"/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Style w:val="nav"/>
                <w:rFonts w:ascii="Times New Roman" w:hAnsi="Times New Roman" w:cs="Times New Roman"/>
                <w:i/>
                <w:sz w:val="20"/>
                <w:szCs w:val="20"/>
              </w:rPr>
              <w:t>for</w:t>
            </w:r>
            <w:r w:rsidRPr="00682EDF">
              <w:rPr>
                <w:rStyle w:val="nav"/>
                <w:rFonts w:ascii="Times New Roman" w:hAnsi="Times New Roman" w:cs="Times New Roman"/>
                <w:i/>
                <w:sz w:val="20"/>
                <w:szCs w:val="20"/>
              </w:rPr>
              <w:t xml:space="preserve"> each part</w:t>
            </w:r>
            <w:r>
              <w:rPr>
                <w:rStyle w:val="nav"/>
                <w:rFonts w:ascii="Times New Roman" w:hAnsi="Times New Roman" w:cs="Times New Roman"/>
                <w:i/>
                <w:sz w:val="20"/>
                <w:szCs w:val="20"/>
              </w:rPr>
              <w:t xml:space="preserve"> of the question.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37D8506" w14:textId="77777777" w:rsidR="00763B44" w:rsidRPr="003F735F" w:rsidRDefault="00763B44" w:rsidP="0076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763B44" w:rsidRPr="003F735F" w14:paraId="457001CA" w14:textId="77777777" w:rsidTr="00763B44">
        <w:trPr>
          <w:trHeight w:val="620"/>
        </w:trPr>
        <w:tc>
          <w:tcPr>
            <w:tcW w:w="134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2F09D97" w14:textId="77777777" w:rsidR="00763B44" w:rsidRPr="004A4570" w:rsidRDefault="00763B44" w:rsidP="0076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3DA698C" w14:textId="77777777" w:rsidR="00763B44" w:rsidRPr="003F735F" w:rsidRDefault="00763B44" w:rsidP="00763B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735F">
              <w:rPr>
                <w:rFonts w:ascii="Times New Roman" w:eastAsia="Times New Roman" w:hAnsi="Times New Roman" w:cs="Times New Roman"/>
                <w:color w:val="000000"/>
              </w:rPr>
              <w:t>Technology Enhanced</w:t>
            </w:r>
            <w:r w:rsidRPr="003F735F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A6671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Students taking the computer-based test answer questions using tec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hnology such as drag-and-drop.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D0FE278" w14:textId="77777777" w:rsidR="00763B44" w:rsidRPr="003F735F" w:rsidRDefault="00763B44" w:rsidP="0076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735F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763B44" w:rsidRPr="003F735F" w14:paraId="3F604E77" w14:textId="77777777" w:rsidTr="00763B44">
        <w:trPr>
          <w:trHeight w:val="660"/>
        </w:trPr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501874F" w14:textId="77777777" w:rsidR="00763B44" w:rsidRPr="004A4570" w:rsidRDefault="00763B44" w:rsidP="0076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Essay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(ES)</w:t>
            </w:r>
          </w:p>
        </w:tc>
        <w:tc>
          <w:tcPr>
            <w:tcW w:w="5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6B0D53D" w14:textId="77777777" w:rsidR="00763B44" w:rsidRPr="003F735F" w:rsidRDefault="00763B44" w:rsidP="00763B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735F">
              <w:rPr>
                <w:rFonts w:ascii="Times New Roman" w:eastAsia="Times New Roman" w:hAnsi="Times New Roman" w:cs="Times New Roman"/>
                <w:color w:val="000000"/>
              </w:rPr>
              <w:t>Text-Based Essay</w:t>
            </w:r>
            <w:r w:rsidRPr="003F735F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A6671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Students write an essay in response to text(s) they have read.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8F16298" w14:textId="77777777" w:rsidR="00763B44" w:rsidRPr="003F735F" w:rsidRDefault="00763B44" w:rsidP="0076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735F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</w:tr>
    </w:tbl>
    <w:p w14:paraId="298CC598" w14:textId="77777777" w:rsidR="005E36F4" w:rsidRDefault="005E36F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6A26BEC5" w14:textId="6B474E1E" w:rsidR="005C6C20" w:rsidRPr="004E5FE6" w:rsidRDefault="00FF03D3" w:rsidP="00FF03D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4E5FE6">
        <w:rPr>
          <w:rFonts w:ascii="Times New Roman" w:hAnsi="Times New Roman" w:cs="Times New Roman"/>
          <w:b/>
          <w:sz w:val="24"/>
          <w:szCs w:val="24"/>
        </w:rPr>
        <w:lastRenderedPageBreak/>
        <w:t>Test Design</w:t>
      </w:r>
    </w:p>
    <w:p w14:paraId="36273591" w14:textId="10239B79" w:rsidR="008F519C" w:rsidRDefault="00BE298E" w:rsidP="005711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9207E7">
        <w:rPr>
          <w:rFonts w:ascii="Times New Roman" w:hAnsi="Times New Roman" w:cs="Times New Roman"/>
          <w:sz w:val="24"/>
          <w:szCs w:val="24"/>
        </w:rPr>
        <w:t>tudents will perform the following tasks.</w:t>
      </w:r>
    </w:p>
    <w:p w14:paraId="4681894F" w14:textId="465DF695" w:rsidR="00F53FEE" w:rsidRDefault="00F53FEE" w:rsidP="00304A90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Pr="00011B48">
        <w:rPr>
          <w:rFonts w:ascii="Times New Roman" w:hAnsi="Times New Roman" w:cs="Times New Roman"/>
          <w:sz w:val="24"/>
          <w:szCs w:val="24"/>
        </w:rPr>
        <w:t xml:space="preserve">ead </w:t>
      </w:r>
      <w:r>
        <w:rPr>
          <w:rFonts w:ascii="Times New Roman" w:hAnsi="Times New Roman" w:cs="Times New Roman"/>
          <w:sz w:val="24"/>
          <w:szCs w:val="24"/>
        </w:rPr>
        <w:t>four passage sets.</w:t>
      </w:r>
    </w:p>
    <w:p w14:paraId="78D369A8" w14:textId="60056FEF" w:rsidR="00304A90" w:rsidRDefault="00304A90" w:rsidP="00304A90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011B48">
        <w:rPr>
          <w:rFonts w:ascii="Times New Roman" w:hAnsi="Times New Roman" w:cs="Times New Roman"/>
          <w:sz w:val="24"/>
          <w:szCs w:val="24"/>
        </w:rPr>
        <w:t xml:space="preserve">nswer </w:t>
      </w:r>
      <w:r w:rsidR="00685FC2">
        <w:rPr>
          <w:rFonts w:ascii="Times New Roman" w:hAnsi="Times New Roman" w:cs="Times New Roman"/>
          <w:sz w:val="24"/>
          <w:szCs w:val="24"/>
        </w:rPr>
        <w:t xml:space="preserve">1-point and 2-point </w:t>
      </w:r>
      <w:r>
        <w:rPr>
          <w:rFonts w:ascii="Times New Roman" w:hAnsi="Times New Roman" w:cs="Times New Roman"/>
          <w:sz w:val="24"/>
          <w:szCs w:val="24"/>
        </w:rPr>
        <w:t>selected</w:t>
      </w:r>
      <w:r w:rsidR="00685FC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response </w:t>
      </w:r>
      <w:r w:rsidRPr="00011B48">
        <w:rPr>
          <w:rFonts w:ascii="Times New Roman" w:hAnsi="Times New Roman" w:cs="Times New Roman"/>
          <w:sz w:val="24"/>
          <w:szCs w:val="24"/>
        </w:rPr>
        <w:t>question</w:t>
      </w:r>
      <w:r>
        <w:rPr>
          <w:rFonts w:ascii="Times New Roman" w:hAnsi="Times New Roman" w:cs="Times New Roman"/>
          <w:sz w:val="24"/>
          <w:szCs w:val="24"/>
        </w:rPr>
        <w:t>s for each passage set.</w:t>
      </w:r>
    </w:p>
    <w:p w14:paraId="4B212C82" w14:textId="2D83B65F" w:rsidR="00C03C13" w:rsidRPr="005E36F4" w:rsidRDefault="00304A90" w:rsidP="005E36F4">
      <w:pPr>
        <w:pStyle w:val="NoSpacing"/>
        <w:numPr>
          <w:ilvl w:val="0"/>
          <w:numId w:val="4"/>
        </w:numPr>
        <w:spacing w:after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Write essay</w:t>
      </w:r>
      <w:r w:rsidR="008F519C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for two of the </w:t>
      </w:r>
      <w:r w:rsidR="008F519C">
        <w:rPr>
          <w:rFonts w:ascii="Times New Roman" w:hAnsi="Times New Roman" w:cs="Times New Roman"/>
          <w:sz w:val="24"/>
          <w:szCs w:val="24"/>
        </w:rPr>
        <w:t>four</w:t>
      </w:r>
      <w:r>
        <w:rPr>
          <w:rFonts w:ascii="Times New Roman" w:hAnsi="Times New Roman" w:cs="Times New Roman"/>
          <w:sz w:val="24"/>
          <w:szCs w:val="24"/>
        </w:rPr>
        <w:t xml:space="preserve"> passage sets. The remaining two passage sets will not include a writing component.</w:t>
      </w:r>
    </w:p>
    <w:p w14:paraId="01ECE751" w14:textId="09826C0B" w:rsidR="009207E7" w:rsidRPr="00FF5DD8" w:rsidRDefault="009207E7" w:rsidP="00AE35FE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The table below shows the point distribution by question type.</w:t>
      </w:r>
    </w:p>
    <w:p w14:paraId="2F22AE4C" w14:textId="77777777" w:rsidR="00304A90" w:rsidRPr="004E5FE6" w:rsidRDefault="00304A90" w:rsidP="00FF03D3">
      <w:pPr>
        <w:pStyle w:val="NoSpacing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88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602"/>
        <w:gridCol w:w="2700"/>
        <w:gridCol w:w="1731"/>
        <w:gridCol w:w="1779"/>
      </w:tblGrid>
      <w:tr w:rsidR="009D1460" w:rsidRPr="003A004B" w14:paraId="4D42D20B" w14:textId="77777777" w:rsidTr="00B02A8B">
        <w:trPr>
          <w:trHeight w:val="501"/>
        </w:trPr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0B4B8550" w14:textId="4BA41963" w:rsidR="009D1460" w:rsidRPr="003A004B" w:rsidRDefault="009D1460" w:rsidP="009D1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45B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Number of</w:t>
            </w:r>
            <w:r w:rsidRPr="00645B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1-Point Questions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(SR)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6B460701" w14:textId="085D4335" w:rsidR="009D1460" w:rsidRPr="003A004B" w:rsidRDefault="009D1460" w:rsidP="009D1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45B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Number of</w:t>
            </w:r>
            <w:r w:rsidRPr="00645B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2-</w:t>
            </w:r>
            <w:r w:rsidR="00DA61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</w:t>
            </w:r>
            <w:r w:rsidRPr="00645B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oint Questions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(SR)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7887B35C" w14:textId="062221D8" w:rsidR="009D1460" w:rsidRPr="003A004B" w:rsidRDefault="009D1460" w:rsidP="009D1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Number of Essays (ES)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8F8D653" w14:textId="6B7798FE" w:rsidR="009D1460" w:rsidRPr="003A004B" w:rsidRDefault="009D1460" w:rsidP="009D1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Total </w:t>
            </w:r>
            <w:r w:rsidRPr="003A004B">
              <w:rPr>
                <w:rFonts w:ascii="Times New Roman" w:eastAsia="Times New Roman" w:hAnsi="Times New Roman" w:cs="Times New Roman"/>
                <w:b/>
                <w:bCs/>
              </w:rPr>
              <w:t>Points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on Test</w:t>
            </w:r>
            <w:r w:rsidR="00954B63">
              <w:rPr>
                <w:rFonts w:ascii="Times New Roman" w:eastAsia="Times New Roman" w:hAnsi="Times New Roman" w:cs="Times New Roman"/>
                <w:b/>
                <w:bCs/>
              </w:rPr>
              <w:t>*</w:t>
            </w:r>
          </w:p>
        </w:tc>
      </w:tr>
      <w:tr w:rsidR="00861CFE" w:rsidRPr="00861CFE" w14:paraId="6B50B697" w14:textId="77777777" w:rsidTr="00B02A8B">
        <w:trPr>
          <w:trHeight w:val="169"/>
        </w:trPr>
        <w:tc>
          <w:tcPr>
            <w:tcW w:w="2602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780CA10" w14:textId="5D9D731F" w:rsidR="00C84E68" w:rsidRPr="00861CFE" w:rsidRDefault="00C84E68" w:rsidP="00247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1CFE">
              <w:rPr>
                <w:rFonts w:ascii="Times New Roman" w:eastAsia="Times New Roman" w:hAnsi="Times New Roman" w:cs="Times New Roman"/>
              </w:rPr>
              <w:t>21</w:t>
            </w:r>
            <w:r w:rsidR="00287396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861CFE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2D48807" w14:textId="7C565F59" w:rsidR="00C84E68" w:rsidRPr="00861CFE" w:rsidRDefault="00C84E68" w:rsidP="00247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1CFE">
              <w:rPr>
                <w:rFonts w:ascii="Times New Roman" w:eastAsia="Times New Roman" w:hAnsi="Times New Roman" w:cs="Times New Roman"/>
              </w:rPr>
              <w:t>4</w:t>
            </w:r>
            <w:r w:rsidR="00287396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861CFE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E734191" w14:textId="0642D8E9" w:rsidR="00C84E68" w:rsidRPr="00861CFE" w:rsidRDefault="0016124F" w:rsidP="00247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1CF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6A74D63" w14:textId="66352E8C" w:rsidR="00C84E68" w:rsidRPr="00861CFE" w:rsidRDefault="00C84E68" w:rsidP="00247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1CFE">
              <w:rPr>
                <w:rFonts w:ascii="Times New Roman" w:eastAsia="Times New Roman" w:hAnsi="Times New Roman" w:cs="Times New Roman"/>
              </w:rPr>
              <w:t>5</w:t>
            </w:r>
            <w:r w:rsidR="0016124F" w:rsidRPr="00861CFE">
              <w:rPr>
                <w:rFonts w:ascii="Times New Roman" w:eastAsia="Times New Roman" w:hAnsi="Times New Roman" w:cs="Times New Roman"/>
              </w:rPr>
              <w:t>1</w:t>
            </w:r>
          </w:p>
        </w:tc>
      </w:tr>
    </w:tbl>
    <w:p w14:paraId="7BAA71A7" w14:textId="20F25115" w:rsidR="005C6C20" w:rsidRDefault="00861CFE" w:rsidP="005E36F4">
      <w:pPr>
        <w:shd w:val="clear" w:color="auto" w:fill="FFFFFF"/>
        <w:tabs>
          <w:tab w:val="center" w:pos="4680"/>
        </w:tabs>
        <w:spacing w:before="240" w:after="0" w:line="240" w:lineRule="auto"/>
        <w:outlineLvl w:val="4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Reporting Categories</w:t>
      </w:r>
      <w:r w:rsidRPr="00474BA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14:paraId="267543EB" w14:textId="77777777" w:rsidR="00E6589F" w:rsidRPr="0083547C" w:rsidRDefault="00E6589F" w:rsidP="005E36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547C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following table shows the percentage of each reporting category on the test.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2430"/>
      </w:tblGrid>
      <w:tr w:rsidR="0016124F" w:rsidRPr="00C83F4A" w14:paraId="74B667F7" w14:textId="77777777" w:rsidTr="005E36F4">
        <w:trPr>
          <w:trHeight w:val="208"/>
        </w:trPr>
        <w:tc>
          <w:tcPr>
            <w:tcW w:w="2515" w:type="dxa"/>
            <w:vAlign w:val="center"/>
          </w:tcPr>
          <w:p w14:paraId="2200A08E" w14:textId="2A643135" w:rsidR="0016124F" w:rsidRPr="00C83F4A" w:rsidRDefault="0016124F" w:rsidP="005E36F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Reporting Category</w:t>
            </w:r>
          </w:p>
        </w:tc>
        <w:tc>
          <w:tcPr>
            <w:tcW w:w="2430" w:type="dxa"/>
            <w:vAlign w:val="center"/>
          </w:tcPr>
          <w:p w14:paraId="298BB53E" w14:textId="78A69CFD" w:rsidR="009B242A" w:rsidRDefault="00763B44" w:rsidP="005E36F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3B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Percent</w:t>
            </w:r>
            <w:r w:rsidR="00E658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age</w:t>
            </w:r>
            <w:r w:rsidRPr="00763B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14:paraId="0D1C3AE9" w14:textId="1E7DC4EC" w:rsidR="0016124F" w:rsidRPr="00C83F4A" w:rsidRDefault="0016124F" w:rsidP="005E36F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(+/- 5%)</w:t>
            </w:r>
          </w:p>
        </w:tc>
      </w:tr>
      <w:tr w:rsidR="0016124F" w:rsidRPr="00C83F4A" w14:paraId="63F536E7" w14:textId="77777777" w:rsidTr="005E36F4">
        <w:trPr>
          <w:trHeight w:val="395"/>
        </w:trPr>
        <w:tc>
          <w:tcPr>
            <w:tcW w:w="2515" w:type="dxa"/>
            <w:vAlign w:val="center"/>
          </w:tcPr>
          <w:p w14:paraId="343C7D95" w14:textId="108BFB54" w:rsidR="0016124F" w:rsidRPr="00763B44" w:rsidRDefault="0016124F" w:rsidP="005E36F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63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Reading</w:t>
            </w:r>
          </w:p>
        </w:tc>
        <w:tc>
          <w:tcPr>
            <w:tcW w:w="2430" w:type="dxa"/>
            <w:vAlign w:val="center"/>
          </w:tcPr>
          <w:p w14:paraId="0FAA9612" w14:textId="18AF1B2E" w:rsidR="0016124F" w:rsidRPr="00763B44" w:rsidRDefault="0016124F" w:rsidP="005E36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3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2414FC" w:rsidRPr="00763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763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16124F" w:rsidRPr="00C83F4A" w14:paraId="68892310" w14:textId="77777777" w:rsidTr="005E36F4">
        <w:trPr>
          <w:trHeight w:val="368"/>
        </w:trPr>
        <w:tc>
          <w:tcPr>
            <w:tcW w:w="2515" w:type="dxa"/>
            <w:vAlign w:val="center"/>
          </w:tcPr>
          <w:p w14:paraId="76347305" w14:textId="70131837" w:rsidR="0016124F" w:rsidRPr="00763B44" w:rsidRDefault="0016124F" w:rsidP="005E36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3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Language</w:t>
            </w:r>
          </w:p>
        </w:tc>
        <w:tc>
          <w:tcPr>
            <w:tcW w:w="2430" w:type="dxa"/>
            <w:vAlign w:val="center"/>
          </w:tcPr>
          <w:p w14:paraId="552D7230" w14:textId="2A9746CC" w:rsidR="0016124F" w:rsidRPr="00763B44" w:rsidRDefault="0016124F" w:rsidP="005E36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3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2414FC" w:rsidRPr="00763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763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16124F" w:rsidRPr="00C83F4A" w14:paraId="46061B0C" w14:textId="77777777" w:rsidTr="005E36F4">
        <w:trPr>
          <w:trHeight w:val="350"/>
        </w:trPr>
        <w:tc>
          <w:tcPr>
            <w:tcW w:w="2515" w:type="dxa"/>
            <w:vAlign w:val="center"/>
          </w:tcPr>
          <w:p w14:paraId="3069C27D" w14:textId="734888AD" w:rsidR="0016124F" w:rsidRPr="00763B44" w:rsidRDefault="0016124F" w:rsidP="005E36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3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Writing</w:t>
            </w:r>
          </w:p>
        </w:tc>
        <w:tc>
          <w:tcPr>
            <w:tcW w:w="2430" w:type="dxa"/>
            <w:vAlign w:val="center"/>
          </w:tcPr>
          <w:p w14:paraId="64571577" w14:textId="1A5CB419" w:rsidR="0016124F" w:rsidRPr="00763B44" w:rsidRDefault="002414FC" w:rsidP="005E36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3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16124F" w:rsidRPr="00763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0%</w:t>
            </w:r>
          </w:p>
        </w:tc>
      </w:tr>
    </w:tbl>
    <w:p w14:paraId="58C93347" w14:textId="28319CAE" w:rsidR="005C6C20" w:rsidRPr="004E5FE6" w:rsidRDefault="004E5FE6">
      <w:pPr>
        <w:shd w:val="clear" w:color="auto" w:fill="FFFFFF"/>
        <w:spacing w:before="100" w:beforeAutospacing="1" w:after="0" w:line="240" w:lineRule="auto"/>
        <w:outlineLvl w:val="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E5F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Essays</w:t>
      </w:r>
    </w:p>
    <w:p w14:paraId="31003643" w14:textId="31CA1418" w:rsidR="009D1460" w:rsidRPr="00011B48" w:rsidRDefault="00571108" w:rsidP="009D1460">
      <w:pPr>
        <w:pStyle w:val="NormalWeb"/>
        <w:spacing w:before="0" w:beforeAutospacing="0" w:after="0" w:afterAutospacing="0"/>
      </w:pPr>
      <w:r>
        <w:t xml:space="preserve">Rubrics for essay questions </w:t>
      </w:r>
      <w:r w:rsidR="004F7434">
        <w:t>can be</w:t>
      </w:r>
      <w:r>
        <w:t xml:space="preserve"> found </w:t>
      </w:r>
      <w:hyperlink r:id="rId13" w:history="1">
        <w:r w:rsidRPr="00EF70F8">
          <w:rPr>
            <w:rStyle w:val="Hyperlink"/>
          </w:rPr>
          <w:t>here</w:t>
        </w:r>
      </w:hyperlink>
      <w:r>
        <w:t>.</w:t>
      </w:r>
      <w:r w:rsidR="004F7434">
        <w:t xml:space="preserve"> In addition, </w:t>
      </w:r>
      <w:r w:rsidR="004F7434" w:rsidRPr="00824E30">
        <w:t>blank response boxes</w:t>
      </w:r>
      <w:r w:rsidR="004F7434">
        <w:t xml:space="preserve"> </w:t>
      </w:r>
      <w:r w:rsidR="00412441">
        <w:t xml:space="preserve">for the computer-based test </w:t>
      </w:r>
      <w:r w:rsidR="00824E30">
        <w:t xml:space="preserve">will be </w:t>
      </w:r>
      <w:r w:rsidR="004F7434">
        <w:t xml:space="preserve">available for students to practice with. </w:t>
      </w:r>
      <w:r w:rsidR="00412441">
        <w:t xml:space="preserve">A student’s response can be longer than the space visible in a response box. If a student’s writing fills </w:t>
      </w:r>
      <w:r w:rsidR="009D1460" w:rsidRPr="00011B48">
        <w:t>the response box, a scroll bar will appear, and the student can continue typing. The student can scroll up or down to see the</w:t>
      </w:r>
      <w:r w:rsidR="00D22A97">
        <w:t>ir</w:t>
      </w:r>
      <w:r w:rsidR="009D1460" w:rsidRPr="00011B48">
        <w:t xml:space="preserve"> response. The amount of space provided for student responses is</w:t>
      </w:r>
      <w:r w:rsidR="009D1460">
        <w:t xml:space="preserve"> </w:t>
      </w:r>
      <w:r w:rsidR="009D1460" w:rsidRPr="00011B48">
        <w:t>5</w:t>
      </w:r>
      <w:r w:rsidR="004F7434">
        <w:t>,</w:t>
      </w:r>
      <w:r w:rsidR="009D1460" w:rsidRPr="00011B48">
        <w:t>000 characters (equivalent to two hand-written pages</w:t>
      </w:r>
      <w:r w:rsidR="009D1460">
        <w:t>).</w:t>
      </w:r>
    </w:p>
    <w:p w14:paraId="373D1F98" w14:textId="318F2707" w:rsidR="009D1460" w:rsidRDefault="009D1460">
      <w:pPr>
        <w:pStyle w:val="NormalWeb"/>
        <w:rPr>
          <w:color w:val="000000"/>
        </w:rPr>
      </w:pPr>
      <w:r w:rsidRPr="00011B48">
        <w:t xml:space="preserve">Students taking the </w:t>
      </w:r>
      <w:r>
        <w:t xml:space="preserve">accommodated </w:t>
      </w:r>
      <w:r w:rsidRPr="00011B48">
        <w:t xml:space="preserve">paper-based test will write their responses </w:t>
      </w:r>
      <w:r w:rsidR="004F7434">
        <w:t xml:space="preserve">on </w:t>
      </w:r>
      <w:r w:rsidRPr="00011B48">
        <w:rPr>
          <w:color w:val="000000"/>
        </w:rPr>
        <w:t xml:space="preserve">two </w:t>
      </w:r>
      <w:r w:rsidR="004F7434">
        <w:rPr>
          <w:color w:val="000000"/>
        </w:rPr>
        <w:t xml:space="preserve">lined </w:t>
      </w:r>
      <w:r w:rsidRPr="00011B48">
        <w:rPr>
          <w:color w:val="000000"/>
        </w:rPr>
        <w:t>pages</w:t>
      </w:r>
      <w:r>
        <w:rPr>
          <w:color w:val="000000"/>
        </w:rPr>
        <w:t>.</w:t>
      </w:r>
    </w:p>
    <w:p w14:paraId="7A1C288A" w14:textId="77777777" w:rsidR="00D706B7" w:rsidRPr="00AE35FE" w:rsidRDefault="00D706B7" w:rsidP="00D706B7">
      <w:pPr>
        <w:pStyle w:val="NormalWeb"/>
        <w:spacing w:after="0" w:afterAutospacing="0"/>
        <w:rPr>
          <w:b/>
          <w:color w:val="000000"/>
        </w:rPr>
      </w:pPr>
      <w:r w:rsidRPr="00AE35FE">
        <w:rPr>
          <w:b/>
          <w:color w:val="000000"/>
        </w:rPr>
        <w:t>Additional Resources</w:t>
      </w:r>
    </w:p>
    <w:p w14:paraId="4C5CDD90" w14:textId="549ECA4C" w:rsidR="00E446BC" w:rsidRDefault="00D706B7" w:rsidP="005E36F4">
      <w:pPr>
        <w:pStyle w:val="NormalWeb"/>
        <w:spacing w:before="0" w:beforeAutospacing="0" w:after="0" w:afterAutospacing="0"/>
      </w:pPr>
      <w:r w:rsidRPr="00011B48">
        <w:t xml:space="preserve">For more information </w:t>
      </w:r>
      <w:r>
        <w:t>about</w:t>
      </w:r>
      <w:r w:rsidRPr="00011B48">
        <w:t xml:space="preserve"> the</w:t>
      </w:r>
      <w:r>
        <w:t xml:space="preserve"> test, see the </w:t>
      </w:r>
      <w:hyperlink r:id="rId14" w:history="1">
        <w:r w:rsidRPr="00405D35">
          <w:rPr>
            <w:rStyle w:val="Hyperlink"/>
          </w:rPr>
          <w:t>student work samples</w:t>
        </w:r>
      </w:hyperlink>
      <w:r>
        <w:t xml:space="preserve">,  </w:t>
      </w:r>
      <w:hyperlink r:id="rId15" w:history="1">
        <w:r w:rsidRPr="00AE35FE">
          <w:rPr>
            <w:rStyle w:val="Hyperlink"/>
          </w:rPr>
          <w:t>released questions</w:t>
        </w:r>
      </w:hyperlink>
      <w:r>
        <w:t xml:space="preserve"> and materials posted on the </w:t>
      </w:r>
      <w:hyperlink r:id="rId16" w:history="1">
        <w:r w:rsidRPr="00E94A14">
          <w:rPr>
            <w:rStyle w:val="Hyperlink"/>
          </w:rPr>
          <w:t>MCAS Resource Center</w:t>
        </w:r>
      </w:hyperlink>
      <w:r>
        <w:t>.</w:t>
      </w:r>
    </w:p>
    <w:sectPr w:rsidR="00E446BC" w:rsidSect="00423B4B">
      <w:headerReference w:type="default" r:id="rId17"/>
      <w:footerReference w:type="default" r:id="rId18"/>
      <w:headerReference w:type="first" r:id="rId19"/>
      <w:footerReference w:type="first" r:id="rId2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6D70A8" w14:textId="77777777" w:rsidR="00364E10" w:rsidRDefault="00364E10" w:rsidP="00247CE1">
      <w:pPr>
        <w:spacing w:after="0" w:line="240" w:lineRule="auto"/>
      </w:pPr>
      <w:r>
        <w:separator/>
      </w:r>
    </w:p>
  </w:endnote>
  <w:endnote w:type="continuationSeparator" w:id="0">
    <w:p w14:paraId="31B6A644" w14:textId="77777777" w:rsidR="00364E10" w:rsidRDefault="00364E10" w:rsidP="00247CE1">
      <w:pPr>
        <w:spacing w:after="0" w:line="240" w:lineRule="auto"/>
      </w:pPr>
      <w:r>
        <w:continuationSeparator/>
      </w:r>
    </w:p>
  </w:endnote>
  <w:endnote w:type="continuationNotice" w:id="1">
    <w:p w14:paraId="1A0971A0" w14:textId="77777777" w:rsidR="00364E10" w:rsidRDefault="00364E1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904693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41EBF37" w14:textId="1DE2A2BE" w:rsidR="005F3B66" w:rsidRDefault="005F3B66" w:rsidP="005F3B6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8FD69C4" w14:textId="6232DB95" w:rsidR="00144E07" w:rsidRDefault="00144E07" w:rsidP="007D475A">
    <w:pPr>
      <w:pStyle w:val="Footer"/>
      <w:tabs>
        <w:tab w:val="clear" w:pos="936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829692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D69B28F" w14:textId="038B345D" w:rsidR="00423B4B" w:rsidRDefault="00423B4B" w:rsidP="005F3B6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6567341" w14:textId="0405F95D" w:rsidR="00573598" w:rsidRPr="0058250B" w:rsidRDefault="00573598">
    <w:pPr>
      <w:pStyle w:val="Foo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3EBD80" w14:textId="77777777" w:rsidR="00364E10" w:rsidRDefault="00364E10" w:rsidP="00247CE1">
      <w:pPr>
        <w:spacing w:after="0" w:line="240" w:lineRule="auto"/>
      </w:pPr>
      <w:r>
        <w:separator/>
      </w:r>
    </w:p>
  </w:footnote>
  <w:footnote w:type="continuationSeparator" w:id="0">
    <w:p w14:paraId="4831E7E8" w14:textId="77777777" w:rsidR="00364E10" w:rsidRDefault="00364E10" w:rsidP="00247CE1">
      <w:pPr>
        <w:spacing w:after="0" w:line="240" w:lineRule="auto"/>
      </w:pPr>
      <w:r>
        <w:continuationSeparator/>
      </w:r>
    </w:p>
  </w:footnote>
  <w:footnote w:type="continuationNotice" w:id="1">
    <w:p w14:paraId="6B9F8689" w14:textId="77777777" w:rsidR="00364E10" w:rsidRDefault="00364E1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EA4169" w14:textId="4859CF27" w:rsidR="00622D07" w:rsidRDefault="00622D07" w:rsidP="00622D07">
    <w:pPr>
      <w:pStyle w:val="Header"/>
    </w:pPr>
    <w:r>
      <w:ptab w:relativeTo="margin" w:alignment="center" w:leader="none"/>
    </w:r>
    <w:r>
      <w:ptab w:relativeTo="margin" w:alignment="right" w:leader="none"/>
    </w:r>
    <w:r>
      <w:rPr>
        <w:rFonts w:ascii="Times New Roman" w:hAnsi="Times New Roman" w:cs="Times New Roman"/>
        <w:sz w:val="20"/>
        <w:szCs w:val="2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BDBE9E" w14:textId="77777777" w:rsidR="007B1350" w:rsidRDefault="007B1350" w:rsidP="007B1350">
    <w:pPr>
      <w:pStyle w:val="Header"/>
    </w:pPr>
    <w:r>
      <w:rPr>
        <w:rFonts w:ascii="Times New Roman" w:hAnsi="Times New Roman" w:cs="Times New Roman"/>
        <w:b/>
        <w:noProof/>
        <w:sz w:val="16"/>
        <w:szCs w:val="16"/>
      </w:rPr>
      <w:drawing>
        <wp:inline distT="0" distB="0" distL="0" distR="0" wp14:anchorId="13468646" wp14:editId="1399DADD">
          <wp:extent cx="2301456" cy="484385"/>
          <wp:effectExtent l="0" t="0" r="3810" b="0"/>
          <wp:docPr id="151343618" name="Picture 3" descr="DES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343618" name="Picture 3" descr="DES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9624" cy="5218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A927B3">
      <w:ptab w:relativeTo="margin" w:alignment="center" w:leader="none"/>
    </w:r>
    <w:r w:rsidRPr="00A927B3">
      <w:ptab w:relativeTo="margin" w:alignment="right" w:leader="none"/>
    </w:r>
    <w:r>
      <w:rPr>
        <w:rFonts w:ascii="Georgia" w:eastAsia="MS Gothic" w:hAnsi="Georgia" w:cs="Times New Roman"/>
        <w:b/>
        <w:bCs/>
        <w:noProof/>
        <w:color w:val="7030A0"/>
        <w:sz w:val="32"/>
        <w:szCs w:val="32"/>
      </w:rPr>
      <w:drawing>
        <wp:inline distT="0" distB="0" distL="0" distR="0" wp14:anchorId="106E02F1" wp14:editId="677382EF">
          <wp:extent cx="927886" cy="448754"/>
          <wp:effectExtent l="0" t="0" r="5715" b="8890"/>
          <wp:docPr id="8" name="Picture 8" descr="Student Assessment Services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Student Assessment Services 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954861" cy="461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D47D9"/>
    <w:multiLevelType w:val="hybridMultilevel"/>
    <w:tmpl w:val="2FBA6224"/>
    <w:lvl w:ilvl="0" w:tplc="59A20B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5F52C3"/>
    <w:multiLevelType w:val="multilevel"/>
    <w:tmpl w:val="9AD09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1750E11"/>
    <w:multiLevelType w:val="multilevel"/>
    <w:tmpl w:val="C6EE4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F1D4A3E"/>
    <w:multiLevelType w:val="multilevel"/>
    <w:tmpl w:val="073C0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62117437">
    <w:abstractNumId w:val="3"/>
  </w:num>
  <w:num w:numId="2" w16cid:durableId="1831480513">
    <w:abstractNumId w:val="1"/>
  </w:num>
  <w:num w:numId="3" w16cid:durableId="409041777">
    <w:abstractNumId w:val="2"/>
  </w:num>
  <w:num w:numId="4" w16cid:durableId="9742195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4F8"/>
    <w:rsid w:val="000022C2"/>
    <w:rsid w:val="00056122"/>
    <w:rsid w:val="0007332F"/>
    <w:rsid w:val="000862B4"/>
    <w:rsid w:val="00097423"/>
    <w:rsid w:val="000B78C5"/>
    <w:rsid w:val="000C766A"/>
    <w:rsid w:val="000D14F6"/>
    <w:rsid w:val="000E1E0F"/>
    <w:rsid w:val="0010398C"/>
    <w:rsid w:val="00107600"/>
    <w:rsid w:val="00122368"/>
    <w:rsid w:val="00135BF2"/>
    <w:rsid w:val="00144E07"/>
    <w:rsid w:val="001544F8"/>
    <w:rsid w:val="0016124F"/>
    <w:rsid w:val="00164A1C"/>
    <w:rsid w:val="00164E2D"/>
    <w:rsid w:val="00173ED7"/>
    <w:rsid w:val="00174854"/>
    <w:rsid w:val="00181B5F"/>
    <w:rsid w:val="00192CE9"/>
    <w:rsid w:val="001A45EA"/>
    <w:rsid w:val="001A7770"/>
    <w:rsid w:val="001D1300"/>
    <w:rsid w:val="001F2D4D"/>
    <w:rsid w:val="00210F76"/>
    <w:rsid w:val="00211FFA"/>
    <w:rsid w:val="0021368F"/>
    <w:rsid w:val="00214E60"/>
    <w:rsid w:val="002332C9"/>
    <w:rsid w:val="002414FC"/>
    <w:rsid w:val="00243658"/>
    <w:rsid w:val="00247C03"/>
    <w:rsid w:val="00247CE1"/>
    <w:rsid w:val="00256A1F"/>
    <w:rsid w:val="00287396"/>
    <w:rsid w:val="002A2C62"/>
    <w:rsid w:val="002A68D5"/>
    <w:rsid w:val="002C7D57"/>
    <w:rsid w:val="002D2644"/>
    <w:rsid w:val="002E7F3E"/>
    <w:rsid w:val="002F04A1"/>
    <w:rsid w:val="002F57E9"/>
    <w:rsid w:val="002F767B"/>
    <w:rsid w:val="00304A90"/>
    <w:rsid w:val="0031036E"/>
    <w:rsid w:val="00336687"/>
    <w:rsid w:val="00341A39"/>
    <w:rsid w:val="003503BD"/>
    <w:rsid w:val="00364E10"/>
    <w:rsid w:val="00381842"/>
    <w:rsid w:val="003819F5"/>
    <w:rsid w:val="003825DC"/>
    <w:rsid w:val="00391098"/>
    <w:rsid w:val="003A004B"/>
    <w:rsid w:val="003A2D4D"/>
    <w:rsid w:val="003A7F28"/>
    <w:rsid w:val="003B5ABE"/>
    <w:rsid w:val="003E7BAF"/>
    <w:rsid w:val="003F1086"/>
    <w:rsid w:val="003F1D50"/>
    <w:rsid w:val="003F735F"/>
    <w:rsid w:val="00412441"/>
    <w:rsid w:val="00423B4B"/>
    <w:rsid w:val="0043054E"/>
    <w:rsid w:val="0044788F"/>
    <w:rsid w:val="004709FC"/>
    <w:rsid w:val="004737DE"/>
    <w:rsid w:val="004A4BF3"/>
    <w:rsid w:val="004B0F7E"/>
    <w:rsid w:val="004E5FE6"/>
    <w:rsid w:val="004F38FA"/>
    <w:rsid w:val="004F4EA8"/>
    <w:rsid w:val="004F7434"/>
    <w:rsid w:val="005008A5"/>
    <w:rsid w:val="00503DCC"/>
    <w:rsid w:val="00506CB3"/>
    <w:rsid w:val="00511A7A"/>
    <w:rsid w:val="00526169"/>
    <w:rsid w:val="00531BD4"/>
    <w:rsid w:val="005555A3"/>
    <w:rsid w:val="00571108"/>
    <w:rsid w:val="005723F9"/>
    <w:rsid w:val="00573598"/>
    <w:rsid w:val="0058250B"/>
    <w:rsid w:val="005825B7"/>
    <w:rsid w:val="005936FC"/>
    <w:rsid w:val="00597CA6"/>
    <w:rsid w:val="005C6C20"/>
    <w:rsid w:val="005E36F4"/>
    <w:rsid w:val="005F3B66"/>
    <w:rsid w:val="005F58EC"/>
    <w:rsid w:val="00605A33"/>
    <w:rsid w:val="00610353"/>
    <w:rsid w:val="006151E8"/>
    <w:rsid w:val="0062072A"/>
    <w:rsid w:val="00621FDD"/>
    <w:rsid w:val="00622D07"/>
    <w:rsid w:val="00646E6B"/>
    <w:rsid w:val="00663899"/>
    <w:rsid w:val="0066694A"/>
    <w:rsid w:val="00682EDF"/>
    <w:rsid w:val="00685FC2"/>
    <w:rsid w:val="00686062"/>
    <w:rsid w:val="00696202"/>
    <w:rsid w:val="006B3B49"/>
    <w:rsid w:val="006B72A5"/>
    <w:rsid w:val="006C3A5B"/>
    <w:rsid w:val="007262BF"/>
    <w:rsid w:val="0075579E"/>
    <w:rsid w:val="00763B44"/>
    <w:rsid w:val="00765AFC"/>
    <w:rsid w:val="00774B7A"/>
    <w:rsid w:val="00784815"/>
    <w:rsid w:val="007B1350"/>
    <w:rsid w:val="007B13BA"/>
    <w:rsid w:val="007B32A3"/>
    <w:rsid w:val="007D475A"/>
    <w:rsid w:val="007F6B8D"/>
    <w:rsid w:val="00815D3E"/>
    <w:rsid w:val="00824E30"/>
    <w:rsid w:val="0083700F"/>
    <w:rsid w:val="00851577"/>
    <w:rsid w:val="0085161B"/>
    <w:rsid w:val="00861CFE"/>
    <w:rsid w:val="00864C26"/>
    <w:rsid w:val="008958F8"/>
    <w:rsid w:val="008973BA"/>
    <w:rsid w:val="008A1002"/>
    <w:rsid w:val="008C4F0B"/>
    <w:rsid w:val="008C6F53"/>
    <w:rsid w:val="008E1772"/>
    <w:rsid w:val="008F14DF"/>
    <w:rsid w:val="008F519C"/>
    <w:rsid w:val="008F73BF"/>
    <w:rsid w:val="009037DC"/>
    <w:rsid w:val="009207E7"/>
    <w:rsid w:val="00920EDE"/>
    <w:rsid w:val="00934BC2"/>
    <w:rsid w:val="00941020"/>
    <w:rsid w:val="00945497"/>
    <w:rsid w:val="00954B63"/>
    <w:rsid w:val="0097714B"/>
    <w:rsid w:val="0099251D"/>
    <w:rsid w:val="009A6430"/>
    <w:rsid w:val="009B1BB7"/>
    <w:rsid w:val="009B242A"/>
    <w:rsid w:val="009C1E3E"/>
    <w:rsid w:val="009D1460"/>
    <w:rsid w:val="00A01D15"/>
    <w:rsid w:val="00A053F4"/>
    <w:rsid w:val="00A14C5C"/>
    <w:rsid w:val="00A162BD"/>
    <w:rsid w:val="00A230D6"/>
    <w:rsid w:val="00A30306"/>
    <w:rsid w:val="00A30B3D"/>
    <w:rsid w:val="00A369B0"/>
    <w:rsid w:val="00A43440"/>
    <w:rsid w:val="00A446F9"/>
    <w:rsid w:val="00A46ED8"/>
    <w:rsid w:val="00A50EFE"/>
    <w:rsid w:val="00A6672E"/>
    <w:rsid w:val="00A753A7"/>
    <w:rsid w:val="00A9423B"/>
    <w:rsid w:val="00AE35FE"/>
    <w:rsid w:val="00AF33BB"/>
    <w:rsid w:val="00B02A8B"/>
    <w:rsid w:val="00B12654"/>
    <w:rsid w:val="00B23523"/>
    <w:rsid w:val="00B304C7"/>
    <w:rsid w:val="00B32438"/>
    <w:rsid w:val="00B4394E"/>
    <w:rsid w:val="00B51E72"/>
    <w:rsid w:val="00BB0501"/>
    <w:rsid w:val="00BE089B"/>
    <w:rsid w:val="00BE298E"/>
    <w:rsid w:val="00BF1A91"/>
    <w:rsid w:val="00C03C13"/>
    <w:rsid w:val="00C33D19"/>
    <w:rsid w:val="00C441DE"/>
    <w:rsid w:val="00C4557E"/>
    <w:rsid w:val="00C76F48"/>
    <w:rsid w:val="00C82F83"/>
    <w:rsid w:val="00C83F4A"/>
    <w:rsid w:val="00C84E68"/>
    <w:rsid w:val="00C9290A"/>
    <w:rsid w:val="00CC32E3"/>
    <w:rsid w:val="00CC41DF"/>
    <w:rsid w:val="00CD5AFD"/>
    <w:rsid w:val="00CE1794"/>
    <w:rsid w:val="00CE17B7"/>
    <w:rsid w:val="00CE48CA"/>
    <w:rsid w:val="00CF78DC"/>
    <w:rsid w:val="00D12EF6"/>
    <w:rsid w:val="00D22A97"/>
    <w:rsid w:val="00D23393"/>
    <w:rsid w:val="00D30BA3"/>
    <w:rsid w:val="00D32D00"/>
    <w:rsid w:val="00D4044A"/>
    <w:rsid w:val="00D546DB"/>
    <w:rsid w:val="00D706B7"/>
    <w:rsid w:val="00D7085C"/>
    <w:rsid w:val="00D71494"/>
    <w:rsid w:val="00D954B6"/>
    <w:rsid w:val="00DA61C3"/>
    <w:rsid w:val="00DB148A"/>
    <w:rsid w:val="00DB76A3"/>
    <w:rsid w:val="00DC3C64"/>
    <w:rsid w:val="00DC4A8F"/>
    <w:rsid w:val="00DC56AD"/>
    <w:rsid w:val="00DE3FD6"/>
    <w:rsid w:val="00DE7750"/>
    <w:rsid w:val="00E05E65"/>
    <w:rsid w:val="00E105B0"/>
    <w:rsid w:val="00E37089"/>
    <w:rsid w:val="00E446BC"/>
    <w:rsid w:val="00E4531D"/>
    <w:rsid w:val="00E51F94"/>
    <w:rsid w:val="00E6589F"/>
    <w:rsid w:val="00E6783D"/>
    <w:rsid w:val="00E94A14"/>
    <w:rsid w:val="00EA26BA"/>
    <w:rsid w:val="00ED2401"/>
    <w:rsid w:val="00ED3976"/>
    <w:rsid w:val="00ED47F9"/>
    <w:rsid w:val="00F06380"/>
    <w:rsid w:val="00F1740F"/>
    <w:rsid w:val="00F20188"/>
    <w:rsid w:val="00F34D60"/>
    <w:rsid w:val="00F4369B"/>
    <w:rsid w:val="00F4433B"/>
    <w:rsid w:val="00F53FEE"/>
    <w:rsid w:val="00F57974"/>
    <w:rsid w:val="00F60930"/>
    <w:rsid w:val="00F60B3E"/>
    <w:rsid w:val="00F617EF"/>
    <w:rsid w:val="00F62B9C"/>
    <w:rsid w:val="00F7107B"/>
    <w:rsid w:val="00F75AE4"/>
    <w:rsid w:val="00F82453"/>
    <w:rsid w:val="00F83F45"/>
    <w:rsid w:val="00FA6526"/>
    <w:rsid w:val="00FB0383"/>
    <w:rsid w:val="00FB0AA4"/>
    <w:rsid w:val="00FE2F0A"/>
    <w:rsid w:val="00FF0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93759E"/>
  <w15:docId w15:val="{5943A857-04F8-40FE-BE4D-36B117558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32E3"/>
  </w:style>
  <w:style w:type="paragraph" w:styleId="Heading4">
    <w:name w:val="heading 4"/>
    <w:basedOn w:val="Normal"/>
    <w:link w:val="Heading4Char"/>
    <w:uiPriority w:val="9"/>
    <w:qFormat/>
    <w:rsid w:val="00815D3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290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74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207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07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07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07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072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07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072A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815D3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unhideWhenUsed/>
    <w:rsid w:val="00815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82F83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C9290A"/>
    <w:pPr>
      <w:spacing w:after="0" w:line="240" w:lineRule="auto"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C9290A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bold">
    <w:name w:val="bold"/>
    <w:basedOn w:val="DefaultParagraphFont"/>
    <w:rsid w:val="00E4531D"/>
  </w:style>
  <w:style w:type="character" w:customStyle="1" w:styleId="nav">
    <w:name w:val="nav"/>
    <w:basedOn w:val="DefaultParagraphFont"/>
    <w:rsid w:val="00381842"/>
  </w:style>
  <w:style w:type="paragraph" w:styleId="Header">
    <w:name w:val="header"/>
    <w:basedOn w:val="Normal"/>
    <w:link w:val="HeaderChar"/>
    <w:uiPriority w:val="99"/>
    <w:unhideWhenUsed/>
    <w:rsid w:val="00247C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7CE1"/>
  </w:style>
  <w:style w:type="paragraph" w:styleId="Footer">
    <w:name w:val="footer"/>
    <w:basedOn w:val="Normal"/>
    <w:link w:val="FooterChar"/>
    <w:uiPriority w:val="99"/>
    <w:unhideWhenUsed/>
    <w:rsid w:val="00247C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7CE1"/>
  </w:style>
  <w:style w:type="paragraph" w:styleId="ListParagraph">
    <w:name w:val="List Paragraph"/>
    <w:basedOn w:val="Normal"/>
    <w:uiPriority w:val="34"/>
    <w:qFormat/>
    <w:rsid w:val="00934BC2"/>
    <w:pPr>
      <w:ind w:left="720"/>
      <w:contextualSpacing/>
    </w:pPr>
  </w:style>
  <w:style w:type="paragraph" w:styleId="NoSpacing">
    <w:name w:val="No Spacing"/>
    <w:uiPriority w:val="1"/>
    <w:qFormat/>
    <w:rsid w:val="00FF03D3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4F7434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6B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08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doe.mass.edu/mcas/tdd/ela.html?section=rubrics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://www.doe.mass.edu/mcas/tdd/resources/ela-coding.html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mcas.onlinehelp.cognia.org/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doe.mass.edu/frameworks/current.html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doe.mass.edu/mcas/testitems.html" TargetMode="Externa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doe.mass.edu/mcas/student/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dcd57df-05e8-4749-9cc8-5afe3dcd00a5">
      <UserInfo>
        <DisplayName/>
        <AccountId xsi:nil="true"/>
        <AccountType/>
      </UserInfo>
    </SharedWithUsers>
    <MediaLengthInSeconds xmlns="b906d55b-a694-4ee1-a926-b6d0b5dbfc30" xsi:nil="true"/>
    <lcf76f155ced4ddcb4097134ff3c332f xmlns="b906d55b-a694-4ee1-a926-b6d0b5dbfc30">
      <Terms xmlns="http://schemas.microsoft.com/office/infopath/2007/PartnerControls"/>
    </lcf76f155ced4ddcb4097134ff3c332f>
    <TaxCatchAll xmlns="fdcd57df-05e8-4749-9cc8-5afe3dcd00a5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15447D6B8768478664A78055317902" ma:contentTypeVersion="16" ma:contentTypeDescription="Create a new document." ma:contentTypeScope="" ma:versionID="4a8a330a59feaa8f8dc3692e32a31798">
  <xsd:schema xmlns:xsd="http://www.w3.org/2001/XMLSchema" xmlns:xs="http://www.w3.org/2001/XMLSchema" xmlns:p="http://schemas.microsoft.com/office/2006/metadata/properties" xmlns:ns2="b906d55b-a694-4ee1-a926-b6d0b5dbfc30" xmlns:ns3="fdcd57df-05e8-4749-9cc8-5afe3dcd00a5" targetNamespace="http://schemas.microsoft.com/office/2006/metadata/properties" ma:root="true" ma:fieldsID="ab6ce7fd16684752f55fe82fdd6309b3" ns2:_="" ns3:_="">
    <xsd:import namespace="b906d55b-a694-4ee1-a926-b6d0b5dbfc30"/>
    <xsd:import namespace="fdcd57df-05e8-4749-9cc8-5afe3dcd00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06d55b-a694-4ee1-a926-b6d0b5dbfc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d57df-05e8-4749-9cc8-5afe3dcd00a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79585c6-1993-4430-a732-e7d5034e44b4}" ma:internalName="TaxCatchAll" ma:showField="CatchAllData" ma:web="fdcd57df-05e8-4749-9cc8-5afe3dcd00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CEB617-82D3-441C-A98D-08EC0A8F9134}">
  <ds:schemaRefs>
    <ds:schemaRef ds:uri="http://schemas.microsoft.com/office/2006/metadata/properties"/>
    <ds:schemaRef ds:uri="http://schemas.microsoft.com/office/infopath/2007/PartnerControls"/>
    <ds:schemaRef ds:uri="fdcd57df-05e8-4749-9cc8-5afe3dcd00a5"/>
    <ds:schemaRef ds:uri="b906d55b-a694-4ee1-a926-b6d0b5dbfc30"/>
  </ds:schemaRefs>
</ds:datastoreItem>
</file>

<file path=customXml/itemProps2.xml><?xml version="1.0" encoding="utf-8"?>
<ds:datastoreItem xmlns:ds="http://schemas.openxmlformats.org/officeDocument/2006/customXml" ds:itemID="{F2D36424-3EFD-43A9-8F1D-3A83A858104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4CE72A7-453C-43F2-9DF8-F6FA8E7133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06d55b-a694-4ee1-a926-b6d0b5dbfc30"/>
    <ds:schemaRef ds:uri="fdcd57df-05e8-4749-9cc8-5afe3dcd00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7D70773-8208-4CC7-907F-4316D64FE14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443</Words>
  <Characters>2439</Characters>
  <Application>Microsoft Office Word</Application>
  <DocSecurity>0</DocSecurity>
  <Lines>101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Next-Generation MCAS English Language Arts (ELA) Retest Information</vt:lpstr>
    </vt:vector>
  </TitlesOfParts>
  <Company/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Next-Generation MCAS English Language Arts (ELA) Retest Information</dc:title>
  <dc:subject/>
  <dc:creator>DESE</dc:creator>
  <cp:keywords/>
  <cp:lastModifiedBy>Zou, Dong (EOE)</cp:lastModifiedBy>
  <cp:revision>3</cp:revision>
  <cp:lastPrinted>2017-09-12T16:25:00Z</cp:lastPrinted>
  <dcterms:created xsi:type="dcterms:W3CDTF">2025-02-18T21:24:00Z</dcterms:created>
  <dcterms:modified xsi:type="dcterms:W3CDTF">2025-02-19T15:50:00Z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Feb 19 2025 12:00AM</vt:lpwstr>
  </property>
</Properties>
</file>