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78F" w14:textId="2C15CF44" w:rsidR="001544F8" w:rsidRPr="001B161A" w:rsidRDefault="00F60930" w:rsidP="007F57A9">
      <w:pPr>
        <w:pStyle w:val="Heading1"/>
        <w:spacing w:before="480"/>
        <w:rPr>
          <w:rFonts w:ascii="Arial" w:hAnsi="Arial" w:cs="Arial"/>
        </w:rPr>
      </w:pPr>
      <w:r w:rsidRPr="001B161A">
        <w:rPr>
          <w:rFonts w:ascii="Arial" w:hAnsi="Arial" w:cs="Arial"/>
        </w:rPr>
        <w:t>MCAS En</w:t>
      </w:r>
      <w:r w:rsidR="0085161B" w:rsidRPr="001B161A">
        <w:rPr>
          <w:rFonts w:ascii="Arial" w:hAnsi="Arial" w:cs="Arial"/>
        </w:rPr>
        <w:t xml:space="preserve">glish Language Arts </w:t>
      </w:r>
      <w:r w:rsidR="00247CE1" w:rsidRPr="001B161A">
        <w:rPr>
          <w:rFonts w:ascii="Arial" w:hAnsi="Arial" w:cs="Arial"/>
        </w:rPr>
        <w:t>(ELA)</w:t>
      </w:r>
      <w:r w:rsidR="00C83F4A" w:rsidRPr="001B161A">
        <w:rPr>
          <w:rFonts w:ascii="Arial" w:hAnsi="Arial" w:cs="Arial"/>
        </w:rPr>
        <w:t xml:space="preserve"> </w:t>
      </w:r>
      <w:r w:rsidR="00CE7449" w:rsidRPr="001B161A">
        <w:rPr>
          <w:rFonts w:ascii="Arial" w:hAnsi="Arial" w:cs="Arial"/>
        </w:rPr>
        <w:t>November T</w:t>
      </w:r>
      <w:r w:rsidR="00FB0383" w:rsidRPr="001B161A">
        <w:rPr>
          <w:rFonts w:ascii="Arial" w:hAnsi="Arial" w:cs="Arial"/>
        </w:rPr>
        <w:t>est</w:t>
      </w:r>
      <w:r w:rsidR="00C83F4A" w:rsidRPr="001B161A">
        <w:rPr>
          <w:rFonts w:ascii="Arial" w:hAnsi="Arial" w:cs="Arial"/>
        </w:rPr>
        <w:t xml:space="preserve"> Information</w:t>
      </w:r>
    </w:p>
    <w:p w14:paraId="678CAA62" w14:textId="6376F366" w:rsidR="00AE35FE" w:rsidRPr="001B161A" w:rsidRDefault="00C9290A" w:rsidP="001B161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>This document describes the</w:t>
      </w:r>
      <w:r w:rsidR="00920EDE" w:rsidRPr="001B161A">
        <w:rPr>
          <w:rFonts w:ascii="Arial" w:hAnsi="Arial" w:cs="Arial"/>
          <w:sz w:val="24"/>
          <w:szCs w:val="24"/>
        </w:rPr>
        <w:t xml:space="preserve"> test design</w:t>
      </w:r>
      <w:r w:rsidR="00815D3E" w:rsidRPr="001B161A">
        <w:rPr>
          <w:rFonts w:ascii="Arial" w:hAnsi="Arial" w:cs="Arial"/>
          <w:sz w:val="24"/>
          <w:szCs w:val="24"/>
        </w:rPr>
        <w:t>, question types, and other</w:t>
      </w:r>
      <w:r w:rsidRPr="001B161A">
        <w:rPr>
          <w:rFonts w:ascii="Arial" w:hAnsi="Arial" w:cs="Arial"/>
          <w:sz w:val="24"/>
          <w:szCs w:val="24"/>
        </w:rPr>
        <w:t xml:space="preserve"> information related to the </w:t>
      </w:r>
      <w:r w:rsidR="00F53FEE" w:rsidRPr="001B161A">
        <w:rPr>
          <w:rFonts w:ascii="Arial" w:hAnsi="Arial" w:cs="Arial"/>
          <w:sz w:val="24"/>
          <w:szCs w:val="24"/>
        </w:rPr>
        <w:t xml:space="preserve">MCAS </w:t>
      </w:r>
      <w:r w:rsidR="00920EDE" w:rsidRPr="001B161A">
        <w:rPr>
          <w:rFonts w:ascii="Arial" w:hAnsi="Arial" w:cs="Arial"/>
          <w:sz w:val="24"/>
          <w:szCs w:val="24"/>
        </w:rPr>
        <w:t xml:space="preserve">ELA </w:t>
      </w:r>
      <w:r w:rsidR="007B13BA" w:rsidRPr="001B161A">
        <w:rPr>
          <w:rFonts w:ascii="Arial" w:hAnsi="Arial" w:cs="Arial"/>
          <w:sz w:val="24"/>
          <w:szCs w:val="24"/>
        </w:rPr>
        <w:t xml:space="preserve">November </w:t>
      </w:r>
      <w:r w:rsidR="00920EDE" w:rsidRPr="001B161A">
        <w:rPr>
          <w:rFonts w:ascii="Arial" w:hAnsi="Arial" w:cs="Arial"/>
          <w:sz w:val="24"/>
          <w:szCs w:val="24"/>
        </w:rPr>
        <w:t>test</w:t>
      </w:r>
      <w:r w:rsidR="00815D3E" w:rsidRPr="001B161A">
        <w:rPr>
          <w:rFonts w:ascii="Arial" w:hAnsi="Arial" w:cs="Arial"/>
          <w:sz w:val="24"/>
          <w:szCs w:val="24"/>
        </w:rPr>
        <w:t xml:space="preserve">. </w:t>
      </w:r>
    </w:p>
    <w:p w14:paraId="47F0DF05" w14:textId="209EC9D1" w:rsidR="005C6C20" w:rsidRPr="001B161A" w:rsidRDefault="005936FC" w:rsidP="00A57581">
      <w:pPr>
        <w:pStyle w:val="Heading2"/>
      </w:pPr>
      <w:r w:rsidRPr="001B161A">
        <w:t>Standards Alignment</w:t>
      </w:r>
    </w:p>
    <w:p w14:paraId="16FDB912" w14:textId="3FC758B0" w:rsidR="005936FC" w:rsidRPr="00A57581" w:rsidRDefault="005936FC" w:rsidP="00A57581">
      <w:pPr>
        <w:rPr>
          <w:rFonts w:ascii="Arial" w:hAnsi="Arial" w:cs="Arial"/>
          <w:color w:val="000000"/>
          <w:sz w:val="24"/>
          <w:szCs w:val="24"/>
        </w:rPr>
      </w:pPr>
      <w:r w:rsidRPr="00A57581">
        <w:rPr>
          <w:rFonts w:ascii="Arial" w:hAnsi="Arial" w:cs="Arial"/>
          <w:color w:val="000000"/>
          <w:sz w:val="24"/>
          <w:szCs w:val="24"/>
        </w:rPr>
        <w:t xml:space="preserve">The </w:t>
      </w:r>
      <w:r w:rsidR="007B32A3" w:rsidRPr="00A57581">
        <w:rPr>
          <w:rFonts w:ascii="Arial" w:hAnsi="Arial" w:cs="Arial"/>
          <w:color w:val="000000"/>
          <w:sz w:val="24"/>
          <w:szCs w:val="24"/>
        </w:rPr>
        <w:t>test</w:t>
      </w:r>
      <w:r w:rsidRPr="00A57581">
        <w:rPr>
          <w:rFonts w:ascii="Arial" w:hAnsi="Arial" w:cs="Arial"/>
          <w:color w:val="000000"/>
          <w:sz w:val="24"/>
          <w:szCs w:val="24"/>
        </w:rPr>
        <w:t xml:space="preserve"> </w:t>
      </w:r>
      <w:r w:rsidR="00F53FEE" w:rsidRPr="00A57581">
        <w:rPr>
          <w:rFonts w:ascii="Arial" w:hAnsi="Arial" w:cs="Arial"/>
          <w:color w:val="000000"/>
          <w:sz w:val="24"/>
          <w:szCs w:val="24"/>
        </w:rPr>
        <w:t>is</w:t>
      </w:r>
      <w:r w:rsidRPr="00A57581">
        <w:rPr>
          <w:rFonts w:ascii="Arial" w:hAnsi="Arial" w:cs="Arial"/>
          <w:color w:val="000000"/>
          <w:sz w:val="24"/>
          <w:szCs w:val="24"/>
        </w:rPr>
        <w:t xml:space="preserve"> aligned to the </w:t>
      </w:r>
      <w:hyperlink r:id="rId11" w:history="1">
        <w:r w:rsidRPr="00A57581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2017 Massachusetts ELA Curriculum Framework</w:t>
        </w:r>
      </w:hyperlink>
      <w:r w:rsidRPr="00A57581">
        <w:rPr>
          <w:rFonts w:ascii="Arial" w:hAnsi="Arial" w:cs="Arial"/>
          <w:color w:val="000000"/>
          <w:sz w:val="24"/>
          <w:szCs w:val="24"/>
        </w:rPr>
        <w:t xml:space="preserve">. More information </w:t>
      </w:r>
      <w:r w:rsidR="00173ED7" w:rsidRPr="00A57581">
        <w:rPr>
          <w:rFonts w:ascii="Arial" w:hAnsi="Arial" w:cs="Arial"/>
          <w:color w:val="000000"/>
          <w:sz w:val="24"/>
          <w:szCs w:val="24"/>
        </w:rPr>
        <w:t xml:space="preserve">about standards alignment </w:t>
      </w:r>
      <w:r w:rsidRPr="00A57581">
        <w:rPr>
          <w:rFonts w:ascii="Arial" w:hAnsi="Arial" w:cs="Arial"/>
          <w:color w:val="000000"/>
          <w:sz w:val="24"/>
          <w:szCs w:val="24"/>
        </w:rPr>
        <w:t xml:space="preserve">can be found </w:t>
      </w:r>
      <w:hyperlink r:id="rId12" w:history="1">
        <w:r w:rsidRPr="00A57581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here</w:t>
        </w:r>
      </w:hyperlink>
      <w:r w:rsidRPr="00A57581">
        <w:rPr>
          <w:rFonts w:ascii="Arial" w:hAnsi="Arial" w:cs="Arial"/>
          <w:color w:val="000000"/>
          <w:sz w:val="24"/>
          <w:szCs w:val="24"/>
        </w:rPr>
        <w:t>.</w:t>
      </w:r>
    </w:p>
    <w:p w14:paraId="2868C9DB" w14:textId="32AAD0B0" w:rsidR="005C6C20" w:rsidRPr="001B161A" w:rsidRDefault="00247CE1" w:rsidP="00A57581">
      <w:pPr>
        <w:pStyle w:val="Heading2"/>
      </w:pPr>
      <w:r w:rsidRPr="001B161A">
        <w:t>Number of Sessions</w:t>
      </w:r>
    </w:p>
    <w:p w14:paraId="70558FBC" w14:textId="7E4D64B5" w:rsidR="00214E60" w:rsidRPr="001B161A" w:rsidRDefault="00247CE1" w:rsidP="005E36F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 xml:space="preserve">The test will </w:t>
      </w:r>
      <w:r w:rsidR="006151E8" w:rsidRPr="001B161A">
        <w:rPr>
          <w:rFonts w:ascii="Arial" w:hAnsi="Arial" w:cs="Arial"/>
          <w:sz w:val="24"/>
          <w:szCs w:val="24"/>
        </w:rPr>
        <w:t xml:space="preserve">consist of </w:t>
      </w:r>
      <w:r w:rsidRPr="001B161A">
        <w:rPr>
          <w:rFonts w:ascii="Arial" w:hAnsi="Arial" w:cs="Arial"/>
          <w:sz w:val="24"/>
          <w:szCs w:val="24"/>
        </w:rPr>
        <w:t>two sessions</w:t>
      </w:r>
      <w:r w:rsidR="006151E8" w:rsidRPr="001B161A">
        <w:rPr>
          <w:rFonts w:ascii="Arial" w:hAnsi="Arial" w:cs="Arial"/>
          <w:sz w:val="24"/>
          <w:szCs w:val="24"/>
        </w:rPr>
        <w:t xml:space="preserve"> administered over two day</w:t>
      </w:r>
      <w:r w:rsidR="006151E8" w:rsidRPr="001B161A">
        <w:rPr>
          <w:rFonts w:ascii="Arial" w:eastAsia="Times New Roman" w:hAnsi="Arial" w:cs="Arial"/>
          <w:sz w:val="24"/>
          <w:szCs w:val="24"/>
        </w:rPr>
        <w:t>s</w:t>
      </w:r>
      <w:r w:rsidRPr="001B161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E0B1E62" w14:textId="50A845C1" w:rsidR="005C6C20" w:rsidRPr="001B161A" w:rsidRDefault="00247CE1" w:rsidP="00A57581">
      <w:pPr>
        <w:pStyle w:val="Heading2"/>
      </w:pPr>
      <w:r w:rsidRPr="001B161A">
        <w:t>Question Types</w:t>
      </w:r>
    </w:p>
    <w:p w14:paraId="54DFC4C9" w14:textId="4BC15CE5" w:rsidR="00214E60" w:rsidRPr="001B161A" w:rsidRDefault="00247CE1" w:rsidP="005E36F4">
      <w:pPr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>The following table s</w:t>
      </w:r>
      <w:r w:rsidR="00056122" w:rsidRPr="001B161A">
        <w:rPr>
          <w:rFonts w:ascii="Arial" w:hAnsi="Arial" w:cs="Arial"/>
          <w:sz w:val="24"/>
          <w:szCs w:val="24"/>
        </w:rPr>
        <w:t>hows</w:t>
      </w:r>
      <w:r w:rsidRPr="001B161A">
        <w:rPr>
          <w:rFonts w:ascii="Arial" w:hAnsi="Arial" w:cs="Arial"/>
          <w:sz w:val="24"/>
          <w:szCs w:val="24"/>
        </w:rPr>
        <w:t xml:space="preserve"> information about the</w:t>
      </w:r>
      <w:r w:rsidR="00C83F4A" w:rsidRPr="001B161A">
        <w:rPr>
          <w:rFonts w:ascii="Arial" w:hAnsi="Arial" w:cs="Arial"/>
          <w:sz w:val="24"/>
          <w:szCs w:val="24"/>
        </w:rPr>
        <w:t xml:space="preserve"> question types on the test</w:t>
      </w:r>
      <w:r w:rsidRPr="001B161A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Y="282"/>
        <w:tblW w:w="94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2"/>
        <w:gridCol w:w="5775"/>
        <w:gridCol w:w="1919"/>
      </w:tblGrid>
      <w:tr w:rsidR="00CF4113" w:rsidRPr="001B161A" w14:paraId="6B30DD10" w14:textId="77777777" w:rsidTr="0067073B">
        <w:trPr>
          <w:trHeight w:val="232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D183E2" w14:textId="30AC4589" w:rsidR="00CF4113" w:rsidRPr="001B17C4" w:rsidRDefault="00CF4113" w:rsidP="0067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5F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Question Type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42BEB0" w14:textId="7BE657F6" w:rsidR="00CF4113" w:rsidRPr="001B17C4" w:rsidRDefault="00CF4113" w:rsidP="0067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9A580D" w14:textId="77777777" w:rsidR="00CF4113" w:rsidRPr="001B17C4" w:rsidRDefault="00CF4113" w:rsidP="00CF4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Points</w:t>
            </w:r>
          </w:p>
        </w:tc>
      </w:tr>
      <w:tr w:rsidR="00763B44" w:rsidRPr="001B161A" w14:paraId="088CDC39" w14:textId="77777777" w:rsidTr="0067073B">
        <w:trPr>
          <w:trHeight w:val="472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D8FD8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Response (SR)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43400" w14:textId="77777777" w:rsidR="00763B44" w:rsidRPr="001B17C4" w:rsidRDefault="00763B44" w:rsidP="0076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Multiple Choice </w:t>
            </w: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1B17C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Students select one correct answer from four answer options.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BB85E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63B44" w:rsidRPr="001B161A" w14:paraId="316536B5" w14:textId="77777777" w:rsidTr="0067073B">
        <w:trPr>
          <w:trHeight w:val="64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23AB" w14:textId="5E60783F" w:rsidR="00763B44" w:rsidRPr="001B17C4" w:rsidRDefault="004671BE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Response (SR)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A09FF" w14:textId="77777777" w:rsidR="00763B44" w:rsidRPr="001B17C4" w:rsidRDefault="00763B44" w:rsidP="0076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Multiple Choice – Two-Part</w:t>
            </w:r>
          </w:p>
          <w:p w14:paraId="292E624A" w14:textId="77777777" w:rsidR="00763B44" w:rsidRPr="001B17C4" w:rsidRDefault="00763B44" w:rsidP="00763B4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1B17C4">
              <w:rPr>
                <w:rStyle w:val="nav"/>
                <w:rFonts w:ascii="Arial" w:hAnsi="Arial" w:cs="Arial"/>
                <w:i/>
                <w:sz w:val="24"/>
                <w:szCs w:val="24"/>
              </w:rPr>
              <w:t xml:space="preserve">These items are two-part questions. </w:t>
            </w:r>
            <w:r w:rsidRPr="001B17C4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Students select</w:t>
            </w:r>
            <w:r w:rsidRPr="001B17C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B17C4">
              <w:rPr>
                <w:rStyle w:val="nav"/>
                <w:rFonts w:ascii="Arial" w:hAnsi="Arial" w:cs="Arial"/>
                <w:i/>
                <w:sz w:val="24"/>
                <w:szCs w:val="24"/>
              </w:rPr>
              <w:t>the correct answer(s) for each part of the question.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7D8506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63B44" w:rsidRPr="001B161A" w14:paraId="457001CA" w14:textId="77777777" w:rsidTr="0067073B">
        <w:trPr>
          <w:trHeight w:val="64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9D97" w14:textId="45801F95" w:rsidR="00763B44" w:rsidRPr="001B17C4" w:rsidRDefault="004671BE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Response (SR)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DA698C" w14:textId="77777777" w:rsidR="00763B44" w:rsidRPr="001B17C4" w:rsidRDefault="00763B44" w:rsidP="0076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Technology Enhanced</w:t>
            </w: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1B17C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Students taking the computer-based test answer questions using technology such as drag-and-drop.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FE278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63B44" w:rsidRPr="001B161A" w14:paraId="3F604E77" w14:textId="77777777" w:rsidTr="0067073B">
        <w:trPr>
          <w:trHeight w:val="685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01874F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Essay (ES)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0D53D" w14:textId="77777777" w:rsidR="00763B44" w:rsidRPr="001B17C4" w:rsidRDefault="00763B44" w:rsidP="0076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Text-Based Essay</w:t>
            </w: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1B17C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Students write an essay in response to text(s) they have read.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16298" w14:textId="77777777" w:rsidR="00763B44" w:rsidRPr="001B17C4" w:rsidRDefault="00763B44" w:rsidP="0076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14:paraId="298CC598" w14:textId="77777777" w:rsidR="005E36F4" w:rsidRPr="001B161A" w:rsidRDefault="005E36F4">
      <w:pPr>
        <w:rPr>
          <w:rFonts w:ascii="Arial" w:hAnsi="Arial" w:cs="Arial"/>
          <w:b/>
          <w:sz w:val="24"/>
          <w:szCs w:val="24"/>
        </w:rPr>
      </w:pPr>
      <w:r w:rsidRPr="001B161A">
        <w:rPr>
          <w:rFonts w:ascii="Arial" w:hAnsi="Arial" w:cs="Arial"/>
          <w:b/>
          <w:sz w:val="24"/>
          <w:szCs w:val="24"/>
        </w:rPr>
        <w:br w:type="page"/>
      </w:r>
    </w:p>
    <w:p w14:paraId="6A26BEC5" w14:textId="6B474E1E" w:rsidR="005C6C20" w:rsidRPr="001B161A" w:rsidRDefault="00FF03D3" w:rsidP="00FF03D3">
      <w:pPr>
        <w:pStyle w:val="NoSpacing"/>
        <w:rPr>
          <w:rFonts w:ascii="Arial" w:hAnsi="Arial" w:cs="Arial"/>
          <w:b/>
          <w:sz w:val="24"/>
          <w:szCs w:val="24"/>
        </w:rPr>
      </w:pPr>
      <w:r w:rsidRPr="001B161A">
        <w:rPr>
          <w:rFonts w:ascii="Arial" w:hAnsi="Arial" w:cs="Arial"/>
          <w:b/>
          <w:sz w:val="24"/>
          <w:szCs w:val="24"/>
        </w:rPr>
        <w:lastRenderedPageBreak/>
        <w:t>Test Design</w:t>
      </w:r>
    </w:p>
    <w:p w14:paraId="36273591" w14:textId="10239B79" w:rsidR="008F519C" w:rsidRPr="001B161A" w:rsidRDefault="00BE298E" w:rsidP="0057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>S</w:t>
      </w:r>
      <w:r w:rsidR="009207E7" w:rsidRPr="001B161A">
        <w:rPr>
          <w:rFonts w:ascii="Arial" w:hAnsi="Arial" w:cs="Arial"/>
          <w:sz w:val="24"/>
          <w:szCs w:val="24"/>
        </w:rPr>
        <w:t>tudents will perform the following tasks.</w:t>
      </w:r>
    </w:p>
    <w:p w14:paraId="4681894F" w14:textId="465DF695" w:rsidR="00F53FEE" w:rsidRPr="001B161A" w:rsidRDefault="00F53FEE" w:rsidP="00304A9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>Read four passage sets.</w:t>
      </w:r>
    </w:p>
    <w:p w14:paraId="78D369A8" w14:textId="60056FEF" w:rsidR="00304A90" w:rsidRPr="001B161A" w:rsidRDefault="00304A90" w:rsidP="00304A9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 xml:space="preserve">Answer </w:t>
      </w:r>
      <w:r w:rsidR="00685FC2" w:rsidRPr="001B161A">
        <w:rPr>
          <w:rFonts w:ascii="Arial" w:hAnsi="Arial" w:cs="Arial"/>
          <w:sz w:val="24"/>
          <w:szCs w:val="24"/>
        </w:rPr>
        <w:t xml:space="preserve">1-point and 2-point </w:t>
      </w:r>
      <w:r w:rsidRPr="001B161A">
        <w:rPr>
          <w:rFonts w:ascii="Arial" w:hAnsi="Arial" w:cs="Arial"/>
          <w:sz w:val="24"/>
          <w:szCs w:val="24"/>
        </w:rPr>
        <w:t>selected</w:t>
      </w:r>
      <w:r w:rsidR="00685FC2" w:rsidRPr="001B161A">
        <w:rPr>
          <w:rFonts w:ascii="Arial" w:hAnsi="Arial" w:cs="Arial"/>
          <w:sz w:val="24"/>
          <w:szCs w:val="24"/>
        </w:rPr>
        <w:t>-</w:t>
      </w:r>
      <w:r w:rsidRPr="001B161A">
        <w:rPr>
          <w:rFonts w:ascii="Arial" w:hAnsi="Arial" w:cs="Arial"/>
          <w:sz w:val="24"/>
          <w:szCs w:val="24"/>
        </w:rPr>
        <w:t>response questions for each passage set.</w:t>
      </w:r>
    </w:p>
    <w:p w14:paraId="4B212C82" w14:textId="2D83B65F" w:rsidR="00C03C13" w:rsidRPr="001B161A" w:rsidRDefault="00304A90" w:rsidP="0017706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B161A">
        <w:rPr>
          <w:rFonts w:ascii="Arial" w:hAnsi="Arial" w:cs="Arial"/>
          <w:sz w:val="24"/>
          <w:szCs w:val="24"/>
        </w:rPr>
        <w:t>Write essay</w:t>
      </w:r>
      <w:r w:rsidR="008F519C" w:rsidRPr="001B161A">
        <w:rPr>
          <w:rFonts w:ascii="Arial" w:hAnsi="Arial" w:cs="Arial"/>
          <w:sz w:val="24"/>
          <w:szCs w:val="24"/>
        </w:rPr>
        <w:t>s</w:t>
      </w:r>
      <w:r w:rsidRPr="001B161A">
        <w:rPr>
          <w:rFonts w:ascii="Arial" w:hAnsi="Arial" w:cs="Arial"/>
          <w:sz w:val="24"/>
          <w:szCs w:val="24"/>
        </w:rPr>
        <w:t xml:space="preserve"> for two of the </w:t>
      </w:r>
      <w:r w:rsidR="008F519C" w:rsidRPr="001B161A">
        <w:rPr>
          <w:rFonts w:ascii="Arial" w:hAnsi="Arial" w:cs="Arial"/>
          <w:sz w:val="24"/>
          <w:szCs w:val="24"/>
        </w:rPr>
        <w:t>four</w:t>
      </w:r>
      <w:r w:rsidRPr="001B161A">
        <w:rPr>
          <w:rFonts w:ascii="Arial" w:hAnsi="Arial" w:cs="Arial"/>
          <w:sz w:val="24"/>
          <w:szCs w:val="24"/>
        </w:rPr>
        <w:t xml:space="preserve"> passage sets. The remaining two passage sets will not include a writing component.</w:t>
      </w:r>
    </w:p>
    <w:p w14:paraId="476C0C2A" w14:textId="77777777" w:rsidR="00177060" w:rsidRPr="001B161A" w:rsidRDefault="00177060" w:rsidP="00177060">
      <w:pPr>
        <w:pStyle w:val="NoSpacing"/>
        <w:rPr>
          <w:rFonts w:ascii="Arial" w:hAnsi="Arial" w:cs="Arial"/>
          <w:sz w:val="24"/>
          <w:szCs w:val="24"/>
        </w:rPr>
      </w:pPr>
    </w:p>
    <w:p w14:paraId="01ECE751" w14:textId="4387AFB2" w:rsidR="009207E7" w:rsidRPr="001B161A" w:rsidRDefault="009207E7" w:rsidP="00AE35FE">
      <w:pPr>
        <w:pStyle w:val="NoSpacing"/>
        <w:rPr>
          <w:rFonts w:ascii="Arial" w:hAnsi="Arial" w:cs="Arial"/>
        </w:rPr>
      </w:pPr>
      <w:r w:rsidRPr="001B161A">
        <w:rPr>
          <w:rFonts w:ascii="Arial" w:hAnsi="Arial" w:cs="Arial"/>
          <w:sz w:val="24"/>
          <w:szCs w:val="24"/>
        </w:rPr>
        <w:t>The table below shows the point distribution by question type.</w:t>
      </w:r>
    </w:p>
    <w:p w14:paraId="2F22AE4C" w14:textId="77777777" w:rsidR="00304A90" w:rsidRPr="001B161A" w:rsidRDefault="00304A90" w:rsidP="00FF03D3">
      <w:pPr>
        <w:pStyle w:val="NoSpacing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8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02"/>
        <w:gridCol w:w="2700"/>
        <w:gridCol w:w="1731"/>
        <w:gridCol w:w="1779"/>
      </w:tblGrid>
      <w:tr w:rsidR="009D1460" w:rsidRPr="001B161A" w14:paraId="4D42D20B" w14:textId="77777777" w:rsidTr="00B02A8B">
        <w:trPr>
          <w:trHeight w:val="501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4B8550" w14:textId="4BA41963" w:rsidR="009D1460" w:rsidRPr="001B161A" w:rsidRDefault="009D1460" w:rsidP="009D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 of</w:t>
            </w:r>
            <w:r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1-Point Questions (SR)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460701" w14:textId="085D4335" w:rsidR="009D1460" w:rsidRPr="001B161A" w:rsidRDefault="009D1460" w:rsidP="009D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 of</w:t>
            </w:r>
            <w:r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2-</w:t>
            </w:r>
            <w:r w:rsidR="00DA61C3"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Pr="001B16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oint Questions (SR)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87B35C" w14:textId="062221D8" w:rsidR="009D1460" w:rsidRPr="001B161A" w:rsidRDefault="009D1460" w:rsidP="009D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161A">
              <w:rPr>
                <w:rFonts w:ascii="Arial" w:eastAsia="Times New Roman" w:hAnsi="Arial" w:cs="Arial"/>
                <w:b/>
                <w:bCs/>
              </w:rPr>
              <w:t>Number of Essays (ES)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8D653" w14:textId="6B7798FE" w:rsidR="009D1460" w:rsidRPr="001B161A" w:rsidRDefault="009D1460" w:rsidP="009D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B161A">
              <w:rPr>
                <w:rFonts w:ascii="Arial" w:eastAsia="Times New Roman" w:hAnsi="Arial" w:cs="Arial"/>
                <w:b/>
                <w:bCs/>
              </w:rPr>
              <w:t>Total Points on Test</w:t>
            </w:r>
            <w:r w:rsidR="00954B63" w:rsidRPr="001B161A">
              <w:rPr>
                <w:rFonts w:ascii="Arial" w:eastAsia="Times New Roman" w:hAnsi="Arial" w:cs="Arial"/>
                <w:b/>
                <w:bCs/>
              </w:rPr>
              <w:t>*</w:t>
            </w:r>
          </w:p>
        </w:tc>
      </w:tr>
      <w:tr w:rsidR="00861CFE" w:rsidRPr="001B161A" w14:paraId="6B50B697" w14:textId="77777777" w:rsidTr="00B02A8B">
        <w:trPr>
          <w:trHeight w:val="169"/>
        </w:trPr>
        <w:tc>
          <w:tcPr>
            <w:tcW w:w="26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0CA10" w14:textId="5D9D731F" w:rsidR="00C84E68" w:rsidRPr="001B161A" w:rsidRDefault="00C84E68" w:rsidP="00247C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161A">
              <w:rPr>
                <w:rFonts w:ascii="Arial" w:eastAsia="Times New Roman" w:hAnsi="Arial" w:cs="Arial"/>
              </w:rPr>
              <w:t>21</w:t>
            </w:r>
            <w:r w:rsidR="00287396" w:rsidRPr="001B161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1B161A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48807" w14:textId="7C565F59" w:rsidR="00C84E68" w:rsidRPr="001B161A" w:rsidRDefault="00C84E68" w:rsidP="00247C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161A">
              <w:rPr>
                <w:rFonts w:ascii="Arial" w:eastAsia="Times New Roman" w:hAnsi="Arial" w:cs="Arial"/>
              </w:rPr>
              <w:t>4</w:t>
            </w:r>
            <w:r w:rsidR="00287396" w:rsidRPr="001B161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1B161A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34191" w14:textId="0642D8E9" w:rsidR="00C84E68" w:rsidRPr="001B161A" w:rsidRDefault="0016124F" w:rsidP="00247C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16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74D63" w14:textId="66352E8C" w:rsidR="00C84E68" w:rsidRPr="001B161A" w:rsidRDefault="00C84E68" w:rsidP="00247C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B161A">
              <w:rPr>
                <w:rFonts w:ascii="Arial" w:eastAsia="Times New Roman" w:hAnsi="Arial" w:cs="Arial"/>
              </w:rPr>
              <w:t>5</w:t>
            </w:r>
            <w:r w:rsidR="0016124F" w:rsidRPr="001B161A">
              <w:rPr>
                <w:rFonts w:ascii="Arial" w:eastAsia="Times New Roman" w:hAnsi="Arial" w:cs="Arial"/>
              </w:rPr>
              <w:t>1</w:t>
            </w:r>
          </w:p>
        </w:tc>
      </w:tr>
    </w:tbl>
    <w:p w14:paraId="7BAA71A7" w14:textId="171B928F" w:rsidR="005C6C20" w:rsidRPr="001B161A" w:rsidRDefault="00861CFE" w:rsidP="00A57581">
      <w:pPr>
        <w:pStyle w:val="Heading2"/>
      </w:pPr>
      <w:r w:rsidRPr="001B161A">
        <w:t xml:space="preserve">Reporting Categories </w:t>
      </w:r>
    </w:p>
    <w:p w14:paraId="267543EB" w14:textId="77777777" w:rsidR="00E6589F" w:rsidRPr="001B161A" w:rsidRDefault="00E6589F" w:rsidP="00177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161A">
        <w:rPr>
          <w:rFonts w:ascii="Arial" w:hAnsi="Arial" w:cs="Arial"/>
          <w:sz w:val="24"/>
          <w:szCs w:val="24"/>
        </w:rPr>
        <w:t>The following table shows the percentage of each reporting category on the test.</w:t>
      </w:r>
    </w:p>
    <w:p w14:paraId="5AA24855" w14:textId="77777777" w:rsidR="00177060" w:rsidRPr="001B161A" w:rsidRDefault="00177060" w:rsidP="001770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</w:tblGrid>
      <w:tr w:rsidR="0016124F" w:rsidRPr="001B161A" w14:paraId="74B667F7" w14:textId="77777777" w:rsidTr="005E36F4">
        <w:trPr>
          <w:trHeight w:val="208"/>
        </w:trPr>
        <w:tc>
          <w:tcPr>
            <w:tcW w:w="2515" w:type="dxa"/>
            <w:vAlign w:val="center"/>
          </w:tcPr>
          <w:p w14:paraId="2200A08E" w14:textId="2A643135" w:rsidR="0016124F" w:rsidRPr="001B161A" w:rsidRDefault="0016124F" w:rsidP="005E36F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Reporting Category</w:t>
            </w:r>
          </w:p>
        </w:tc>
        <w:tc>
          <w:tcPr>
            <w:tcW w:w="2430" w:type="dxa"/>
            <w:vAlign w:val="center"/>
          </w:tcPr>
          <w:p w14:paraId="298BB53E" w14:textId="78A69CFD" w:rsidR="009B242A" w:rsidRPr="001B161A" w:rsidRDefault="00763B44" w:rsidP="005E36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16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Percent</w:t>
            </w:r>
            <w:r w:rsidR="00E6589F" w:rsidRPr="001B16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age</w:t>
            </w:r>
            <w:r w:rsidRPr="001B16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D1C3AE9" w14:textId="1E7DC4EC" w:rsidR="0016124F" w:rsidRPr="001B161A" w:rsidRDefault="0016124F" w:rsidP="005E36F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(+/- 5%)</w:t>
            </w:r>
          </w:p>
        </w:tc>
      </w:tr>
      <w:tr w:rsidR="0016124F" w:rsidRPr="001B161A" w14:paraId="63F536E7" w14:textId="77777777" w:rsidTr="005E36F4">
        <w:trPr>
          <w:trHeight w:val="395"/>
        </w:trPr>
        <w:tc>
          <w:tcPr>
            <w:tcW w:w="2515" w:type="dxa"/>
            <w:vAlign w:val="center"/>
          </w:tcPr>
          <w:p w14:paraId="343C7D95" w14:textId="108BFB54" w:rsidR="0016124F" w:rsidRPr="001B161A" w:rsidRDefault="0016124F" w:rsidP="005E36F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430" w:type="dxa"/>
            <w:vAlign w:val="center"/>
          </w:tcPr>
          <w:p w14:paraId="0FAA9612" w14:textId="18AF1B2E" w:rsidR="0016124F" w:rsidRPr="001B161A" w:rsidRDefault="0016124F" w:rsidP="005E36F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2414FC"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16124F" w:rsidRPr="001B161A" w14:paraId="68892310" w14:textId="77777777" w:rsidTr="005E36F4">
        <w:trPr>
          <w:trHeight w:val="368"/>
        </w:trPr>
        <w:tc>
          <w:tcPr>
            <w:tcW w:w="2515" w:type="dxa"/>
            <w:vAlign w:val="center"/>
          </w:tcPr>
          <w:p w14:paraId="76347305" w14:textId="70131837" w:rsidR="0016124F" w:rsidRPr="001B161A" w:rsidRDefault="0016124F" w:rsidP="005E36F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2430" w:type="dxa"/>
            <w:vAlign w:val="center"/>
          </w:tcPr>
          <w:p w14:paraId="552D7230" w14:textId="2A9746CC" w:rsidR="0016124F" w:rsidRPr="001B161A" w:rsidRDefault="0016124F" w:rsidP="005E36F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2414FC"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16124F" w:rsidRPr="001B161A" w14:paraId="46061B0C" w14:textId="77777777" w:rsidTr="005E36F4">
        <w:trPr>
          <w:trHeight w:val="350"/>
        </w:trPr>
        <w:tc>
          <w:tcPr>
            <w:tcW w:w="2515" w:type="dxa"/>
            <w:vAlign w:val="center"/>
          </w:tcPr>
          <w:p w14:paraId="3069C27D" w14:textId="734888AD" w:rsidR="0016124F" w:rsidRPr="001B161A" w:rsidRDefault="0016124F" w:rsidP="005E36F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430" w:type="dxa"/>
            <w:vAlign w:val="center"/>
          </w:tcPr>
          <w:p w14:paraId="64571577" w14:textId="1A5CB419" w:rsidR="0016124F" w:rsidRPr="001B161A" w:rsidRDefault="002414FC" w:rsidP="005E36F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6124F" w:rsidRPr="001B16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0%</w:t>
            </w:r>
          </w:p>
        </w:tc>
      </w:tr>
    </w:tbl>
    <w:p w14:paraId="2844BC20" w14:textId="6B4EA20D" w:rsidR="002E7C86" w:rsidRPr="001B17C4" w:rsidRDefault="002E7C86" w:rsidP="001B17C4">
      <w:pPr>
        <w:pStyle w:val="Heading2"/>
      </w:pPr>
      <w:r w:rsidRPr="001B17C4">
        <w:t>Rubrics and Response Boxes for Essays</w:t>
      </w:r>
    </w:p>
    <w:p w14:paraId="108FD0D5" w14:textId="77777777" w:rsidR="002E7C86" w:rsidRPr="001B161A" w:rsidRDefault="00571108" w:rsidP="0017706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B161A">
        <w:rPr>
          <w:rFonts w:ascii="Arial" w:hAnsi="Arial" w:cs="Arial"/>
        </w:rPr>
        <w:t xml:space="preserve">Rubrics for essay questions </w:t>
      </w:r>
      <w:r w:rsidR="004F7434" w:rsidRPr="001B161A">
        <w:rPr>
          <w:rFonts w:ascii="Arial" w:hAnsi="Arial" w:cs="Arial"/>
        </w:rPr>
        <w:t>can be</w:t>
      </w:r>
      <w:r w:rsidRPr="001B161A">
        <w:rPr>
          <w:rFonts w:ascii="Arial" w:hAnsi="Arial" w:cs="Arial"/>
        </w:rPr>
        <w:t xml:space="preserve"> found </w:t>
      </w:r>
      <w:hyperlink r:id="rId13" w:history="1">
        <w:r w:rsidRPr="001B161A">
          <w:rPr>
            <w:rStyle w:val="Hyperlink"/>
            <w:rFonts w:ascii="Arial" w:hAnsi="Arial" w:cs="Arial"/>
          </w:rPr>
          <w:t>here</w:t>
        </w:r>
      </w:hyperlink>
      <w:r w:rsidRPr="001B161A">
        <w:rPr>
          <w:rFonts w:ascii="Arial" w:hAnsi="Arial" w:cs="Arial"/>
        </w:rPr>
        <w:t>.</w:t>
      </w:r>
      <w:r w:rsidR="004F7434" w:rsidRPr="001B161A">
        <w:rPr>
          <w:rFonts w:ascii="Arial" w:hAnsi="Arial" w:cs="Arial"/>
        </w:rPr>
        <w:t xml:space="preserve"> </w:t>
      </w:r>
    </w:p>
    <w:p w14:paraId="790EC483" w14:textId="77777777" w:rsidR="002E7C86" w:rsidRPr="001B161A" w:rsidRDefault="002E7C86" w:rsidP="001770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95BC8B" w14:textId="24C37C26" w:rsidR="002E7C86" w:rsidRPr="001B161A" w:rsidRDefault="002E7C86" w:rsidP="00177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3885">
        <w:rPr>
          <w:rFonts w:ascii="Arial" w:hAnsi="Arial" w:cs="Arial"/>
          <w:sz w:val="24"/>
          <w:szCs w:val="24"/>
        </w:rPr>
        <w:t xml:space="preserve">For the 2026 test administration, all MCAS ELA tests (grades 3-8 and 10) will transition from a character counter to a word counter for constructed response and essay questions. The word limits are similar to the previous character counter limits. The amount of space provided for student responses is </w:t>
      </w:r>
      <w:r w:rsidR="00216EB0" w:rsidRPr="00A03885">
        <w:rPr>
          <w:rFonts w:ascii="Arial" w:hAnsi="Arial" w:cs="Arial"/>
          <w:sz w:val="24"/>
          <w:szCs w:val="24"/>
        </w:rPr>
        <w:t>1200 words</w:t>
      </w:r>
      <w:r w:rsidR="00AC6E8B" w:rsidRPr="00A03885">
        <w:rPr>
          <w:rFonts w:ascii="Arial" w:hAnsi="Arial" w:cs="Arial"/>
          <w:sz w:val="24"/>
          <w:szCs w:val="24"/>
        </w:rPr>
        <w:t xml:space="preserve"> (equivalent to two hand-written pages).</w:t>
      </w:r>
    </w:p>
    <w:p w14:paraId="796EEA26" w14:textId="77777777" w:rsidR="002E7C86" w:rsidRPr="001B161A" w:rsidRDefault="002E7C86" w:rsidP="00177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003643" w14:textId="3D949A4B" w:rsidR="009D1460" w:rsidRPr="001B161A" w:rsidRDefault="004F7434" w:rsidP="009D146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B161A">
        <w:rPr>
          <w:rFonts w:ascii="Arial" w:hAnsi="Arial" w:cs="Arial"/>
        </w:rPr>
        <w:t xml:space="preserve">In addition, blank response boxes </w:t>
      </w:r>
      <w:r w:rsidR="00412441" w:rsidRPr="001B161A">
        <w:rPr>
          <w:rFonts w:ascii="Arial" w:hAnsi="Arial" w:cs="Arial"/>
        </w:rPr>
        <w:t xml:space="preserve">for the computer-based test </w:t>
      </w:r>
      <w:r w:rsidR="00824E30" w:rsidRPr="001B161A">
        <w:rPr>
          <w:rFonts w:ascii="Arial" w:hAnsi="Arial" w:cs="Arial"/>
        </w:rPr>
        <w:t xml:space="preserve">will be </w:t>
      </w:r>
      <w:r w:rsidRPr="001B161A">
        <w:rPr>
          <w:rFonts w:ascii="Arial" w:hAnsi="Arial" w:cs="Arial"/>
        </w:rPr>
        <w:t xml:space="preserve">available for students to practice with. </w:t>
      </w:r>
    </w:p>
    <w:p w14:paraId="3FF51DB8" w14:textId="77777777" w:rsidR="003B7970" w:rsidRPr="001B161A" w:rsidRDefault="003B7970" w:rsidP="001770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B49A38" w14:textId="2FCAB7FC" w:rsidR="00177060" w:rsidRPr="00A57581" w:rsidRDefault="009D1460" w:rsidP="0017706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1B161A">
        <w:rPr>
          <w:rFonts w:ascii="Arial" w:hAnsi="Arial" w:cs="Arial"/>
        </w:rPr>
        <w:t xml:space="preserve">Students taking the accommodated paper-based test will write their responses </w:t>
      </w:r>
      <w:r w:rsidR="004F7434" w:rsidRPr="001B161A">
        <w:rPr>
          <w:rFonts w:ascii="Arial" w:hAnsi="Arial" w:cs="Arial"/>
        </w:rPr>
        <w:t xml:space="preserve">on </w:t>
      </w:r>
      <w:r w:rsidRPr="001B161A">
        <w:rPr>
          <w:rFonts w:ascii="Arial" w:hAnsi="Arial" w:cs="Arial"/>
          <w:color w:val="000000"/>
        </w:rPr>
        <w:t xml:space="preserve">two </w:t>
      </w:r>
      <w:r w:rsidR="004F7434" w:rsidRPr="001B161A">
        <w:rPr>
          <w:rFonts w:ascii="Arial" w:hAnsi="Arial" w:cs="Arial"/>
          <w:color w:val="000000"/>
        </w:rPr>
        <w:t xml:space="preserve">lined </w:t>
      </w:r>
      <w:r w:rsidRPr="001B161A">
        <w:rPr>
          <w:rFonts w:ascii="Arial" w:hAnsi="Arial" w:cs="Arial"/>
          <w:color w:val="000000"/>
        </w:rPr>
        <w:t>pages.</w:t>
      </w:r>
    </w:p>
    <w:p w14:paraId="1B3D46F4" w14:textId="49653BCB" w:rsidR="000A318A" w:rsidRPr="001B161A" w:rsidRDefault="000A318A" w:rsidP="00A57581">
      <w:pPr>
        <w:pStyle w:val="Heading2"/>
      </w:pPr>
      <w:r w:rsidRPr="001B161A">
        <w:t>Additional Resources</w:t>
      </w:r>
    </w:p>
    <w:p w14:paraId="18D7D230" w14:textId="77777777" w:rsidR="000A318A" w:rsidRPr="001B161A" w:rsidRDefault="000A318A" w:rsidP="000A318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B161A">
        <w:rPr>
          <w:rFonts w:ascii="Arial" w:hAnsi="Arial" w:cs="Arial"/>
        </w:rPr>
        <w:t xml:space="preserve">For more information about the test, see the </w:t>
      </w:r>
      <w:hyperlink r:id="rId14" w:history="1">
        <w:r w:rsidRPr="001B161A">
          <w:rPr>
            <w:rStyle w:val="Hyperlink"/>
            <w:rFonts w:ascii="Arial" w:hAnsi="Arial" w:cs="Arial"/>
          </w:rPr>
          <w:t>student work samples</w:t>
        </w:r>
      </w:hyperlink>
      <w:r w:rsidRPr="001B161A">
        <w:rPr>
          <w:rFonts w:ascii="Arial" w:hAnsi="Arial" w:cs="Arial"/>
        </w:rPr>
        <w:t xml:space="preserve">, </w:t>
      </w:r>
      <w:hyperlink r:id="rId15" w:history="1">
        <w:r w:rsidRPr="001B161A">
          <w:rPr>
            <w:rStyle w:val="Hyperlink"/>
            <w:rFonts w:ascii="Arial" w:hAnsi="Arial" w:cs="Arial"/>
          </w:rPr>
          <w:t>released questions</w:t>
        </w:r>
      </w:hyperlink>
      <w:r w:rsidRPr="001B161A">
        <w:rPr>
          <w:rFonts w:ascii="Arial" w:hAnsi="Arial" w:cs="Arial"/>
        </w:rPr>
        <w:t xml:space="preserve"> and materials posted on the </w:t>
      </w:r>
      <w:hyperlink r:id="rId16" w:history="1">
        <w:r w:rsidRPr="001B161A">
          <w:rPr>
            <w:rStyle w:val="Hyperlink"/>
            <w:rFonts w:ascii="Arial" w:hAnsi="Arial" w:cs="Arial"/>
          </w:rPr>
          <w:t>MCAS Resource Center</w:t>
        </w:r>
      </w:hyperlink>
      <w:r w:rsidRPr="001B161A">
        <w:rPr>
          <w:rFonts w:ascii="Arial" w:hAnsi="Arial" w:cs="Arial"/>
        </w:rPr>
        <w:t>.</w:t>
      </w:r>
    </w:p>
    <w:p w14:paraId="5C9939A3" w14:textId="77777777" w:rsidR="000A318A" w:rsidRPr="001B161A" w:rsidRDefault="000A318A" w:rsidP="001770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30F7EDD" w14:textId="77777777" w:rsidR="000A318A" w:rsidRDefault="000A318A" w:rsidP="005E36F4">
      <w:pPr>
        <w:pStyle w:val="NormalWeb"/>
        <w:spacing w:before="0" w:beforeAutospacing="0" w:after="0" w:afterAutospacing="0"/>
      </w:pPr>
    </w:p>
    <w:sectPr w:rsidR="000A318A" w:rsidSect="00423B4B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C1EA" w14:textId="77777777" w:rsidR="000B721C" w:rsidRDefault="000B721C" w:rsidP="00247CE1">
      <w:pPr>
        <w:spacing w:after="0" w:line="240" w:lineRule="auto"/>
      </w:pPr>
      <w:r>
        <w:separator/>
      </w:r>
    </w:p>
  </w:endnote>
  <w:endnote w:type="continuationSeparator" w:id="0">
    <w:p w14:paraId="45158F8B" w14:textId="77777777" w:rsidR="000B721C" w:rsidRDefault="000B721C" w:rsidP="00247CE1">
      <w:pPr>
        <w:spacing w:after="0" w:line="240" w:lineRule="auto"/>
      </w:pPr>
      <w:r>
        <w:continuationSeparator/>
      </w:r>
    </w:p>
  </w:endnote>
  <w:endnote w:type="continuationNotice" w:id="1">
    <w:p w14:paraId="51032265" w14:textId="77777777" w:rsidR="000B721C" w:rsidRDefault="000B7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4693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541EBF37" w14:textId="1DE2A2BE" w:rsidR="005F3B66" w:rsidRPr="00A03885" w:rsidRDefault="005F3B66" w:rsidP="005F3B66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03885">
          <w:rPr>
            <w:rFonts w:ascii="Arial" w:hAnsi="Arial" w:cs="Arial"/>
            <w:sz w:val="24"/>
            <w:szCs w:val="24"/>
          </w:rPr>
          <w:fldChar w:fldCharType="begin"/>
        </w:r>
        <w:r w:rsidRPr="00A0388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A03885">
          <w:rPr>
            <w:rFonts w:ascii="Arial" w:hAnsi="Arial" w:cs="Arial"/>
            <w:sz w:val="24"/>
            <w:szCs w:val="24"/>
          </w:rPr>
          <w:fldChar w:fldCharType="separate"/>
        </w:r>
        <w:r w:rsidRPr="00A03885">
          <w:rPr>
            <w:rFonts w:ascii="Arial" w:hAnsi="Arial" w:cs="Arial"/>
            <w:noProof/>
            <w:sz w:val="24"/>
            <w:szCs w:val="24"/>
          </w:rPr>
          <w:t>2</w:t>
        </w:r>
        <w:r w:rsidRPr="00A0388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8FD69C4" w14:textId="6232DB95" w:rsidR="00144E07" w:rsidRDefault="00144E07" w:rsidP="007D475A">
    <w:pPr>
      <w:pStyle w:val="Footer"/>
      <w:tabs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48296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9B28F" w14:textId="038B345D" w:rsidR="00423B4B" w:rsidRPr="00A03885" w:rsidRDefault="00423B4B" w:rsidP="005F3B66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03885">
          <w:rPr>
            <w:rFonts w:ascii="Arial" w:hAnsi="Arial" w:cs="Arial"/>
            <w:sz w:val="24"/>
            <w:szCs w:val="24"/>
          </w:rPr>
          <w:fldChar w:fldCharType="begin"/>
        </w:r>
        <w:r w:rsidRPr="00A0388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A03885">
          <w:rPr>
            <w:rFonts w:ascii="Arial" w:hAnsi="Arial" w:cs="Arial"/>
            <w:sz w:val="24"/>
            <w:szCs w:val="24"/>
          </w:rPr>
          <w:fldChar w:fldCharType="separate"/>
        </w:r>
        <w:r w:rsidRPr="00A03885">
          <w:rPr>
            <w:rFonts w:ascii="Arial" w:hAnsi="Arial" w:cs="Arial"/>
            <w:noProof/>
            <w:sz w:val="24"/>
            <w:szCs w:val="24"/>
          </w:rPr>
          <w:t>2</w:t>
        </w:r>
        <w:r w:rsidRPr="00A0388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6567341" w14:textId="0405F95D" w:rsidR="00573598" w:rsidRPr="0058250B" w:rsidRDefault="0057359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78FF" w14:textId="77777777" w:rsidR="000B721C" w:rsidRDefault="000B721C" w:rsidP="00247CE1">
      <w:pPr>
        <w:spacing w:after="0" w:line="240" w:lineRule="auto"/>
      </w:pPr>
      <w:r>
        <w:separator/>
      </w:r>
    </w:p>
  </w:footnote>
  <w:footnote w:type="continuationSeparator" w:id="0">
    <w:p w14:paraId="3679A8E8" w14:textId="77777777" w:rsidR="000B721C" w:rsidRDefault="000B721C" w:rsidP="00247CE1">
      <w:pPr>
        <w:spacing w:after="0" w:line="240" w:lineRule="auto"/>
      </w:pPr>
      <w:r>
        <w:continuationSeparator/>
      </w:r>
    </w:p>
  </w:footnote>
  <w:footnote w:type="continuationNotice" w:id="1">
    <w:p w14:paraId="7995B97E" w14:textId="77777777" w:rsidR="000B721C" w:rsidRDefault="000B72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4169" w14:textId="4859CF27" w:rsidR="00622D07" w:rsidRDefault="00622D07" w:rsidP="00622D0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E9E" w14:textId="77777777" w:rsidR="007B1350" w:rsidRDefault="007B1350" w:rsidP="007B1350">
    <w:pPr>
      <w:pStyle w:val="Header"/>
    </w:pPr>
    <w:r>
      <w:rPr>
        <w:rFonts w:ascii="Times New Roman" w:hAnsi="Times New Roman" w:cs="Times New Roman"/>
        <w:b/>
        <w:noProof/>
        <w:sz w:val="16"/>
        <w:szCs w:val="16"/>
      </w:rPr>
      <w:drawing>
        <wp:inline distT="0" distB="0" distL="0" distR="0" wp14:anchorId="13468646" wp14:editId="1399DADD">
          <wp:extent cx="2301456" cy="484385"/>
          <wp:effectExtent l="0" t="0" r="3810" b="0"/>
          <wp:docPr id="151343618" name="Picture 3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3618" name="Picture 3" descr="DES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24" cy="521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927B3">
      <w:ptab w:relativeTo="margin" w:alignment="center" w:leader="none"/>
    </w:r>
    <w:r w:rsidRPr="00A927B3">
      <w:ptab w:relativeTo="margin" w:alignment="right" w:leader="none"/>
    </w:r>
    <w:r>
      <w:rPr>
        <w:rFonts w:ascii="Georgia" w:eastAsia="MS Gothic" w:hAnsi="Georgia" w:cs="Times New Roman"/>
        <w:b/>
        <w:bCs/>
        <w:noProof/>
        <w:color w:val="7030A0"/>
        <w:sz w:val="32"/>
        <w:szCs w:val="32"/>
      </w:rPr>
      <w:drawing>
        <wp:inline distT="0" distB="0" distL="0" distR="0" wp14:anchorId="106E02F1" wp14:editId="677382EF">
          <wp:extent cx="927886" cy="448754"/>
          <wp:effectExtent l="0" t="0" r="5715" b="8890"/>
          <wp:docPr id="8" name="Picture 8" descr="Student Assessment Service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tudent Assessment Services 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4861" cy="46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D9"/>
    <w:multiLevelType w:val="hybridMultilevel"/>
    <w:tmpl w:val="2FBA6224"/>
    <w:lvl w:ilvl="0" w:tplc="59A2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52C3"/>
    <w:multiLevelType w:val="multilevel"/>
    <w:tmpl w:val="9AD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750E11"/>
    <w:multiLevelType w:val="multilevel"/>
    <w:tmpl w:val="C6E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D4A3E"/>
    <w:multiLevelType w:val="multilevel"/>
    <w:tmpl w:val="073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117437">
    <w:abstractNumId w:val="3"/>
  </w:num>
  <w:num w:numId="2" w16cid:durableId="1831480513">
    <w:abstractNumId w:val="1"/>
  </w:num>
  <w:num w:numId="3" w16cid:durableId="409041777">
    <w:abstractNumId w:val="2"/>
  </w:num>
  <w:num w:numId="4" w16cid:durableId="97421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F8"/>
    <w:rsid w:val="000022C2"/>
    <w:rsid w:val="00056122"/>
    <w:rsid w:val="0007332F"/>
    <w:rsid w:val="000862B4"/>
    <w:rsid w:val="00097423"/>
    <w:rsid w:val="000A318A"/>
    <w:rsid w:val="000B721C"/>
    <w:rsid w:val="000B78C5"/>
    <w:rsid w:val="000C3DC5"/>
    <w:rsid w:val="000C766A"/>
    <w:rsid w:val="000D14F6"/>
    <w:rsid w:val="000E1E0F"/>
    <w:rsid w:val="001027F7"/>
    <w:rsid w:val="0010398C"/>
    <w:rsid w:val="00107600"/>
    <w:rsid w:val="00122368"/>
    <w:rsid w:val="00135BF2"/>
    <w:rsid w:val="00144E07"/>
    <w:rsid w:val="001544F8"/>
    <w:rsid w:val="0016124F"/>
    <w:rsid w:val="00164A1C"/>
    <w:rsid w:val="00164E2D"/>
    <w:rsid w:val="00173ED7"/>
    <w:rsid w:val="00174854"/>
    <w:rsid w:val="00177060"/>
    <w:rsid w:val="00181B5F"/>
    <w:rsid w:val="00191249"/>
    <w:rsid w:val="00192CE9"/>
    <w:rsid w:val="001A45EA"/>
    <w:rsid w:val="001A7770"/>
    <w:rsid w:val="001B161A"/>
    <w:rsid w:val="001B17C4"/>
    <w:rsid w:val="001D1300"/>
    <w:rsid w:val="001F2D4D"/>
    <w:rsid w:val="00210F76"/>
    <w:rsid w:val="00211FFA"/>
    <w:rsid w:val="0021368F"/>
    <w:rsid w:val="00214E60"/>
    <w:rsid w:val="00216EB0"/>
    <w:rsid w:val="002332C9"/>
    <w:rsid w:val="002414FC"/>
    <w:rsid w:val="00243658"/>
    <w:rsid w:val="00247C03"/>
    <w:rsid w:val="00247CE1"/>
    <w:rsid w:val="00256A1F"/>
    <w:rsid w:val="00287396"/>
    <w:rsid w:val="002A2C62"/>
    <w:rsid w:val="002A68D5"/>
    <w:rsid w:val="002B6F09"/>
    <w:rsid w:val="002C7D57"/>
    <w:rsid w:val="002D2644"/>
    <w:rsid w:val="002E7C86"/>
    <w:rsid w:val="002E7F3E"/>
    <w:rsid w:val="002F04A1"/>
    <w:rsid w:val="002F57E9"/>
    <w:rsid w:val="002F767B"/>
    <w:rsid w:val="00304A90"/>
    <w:rsid w:val="0031036E"/>
    <w:rsid w:val="00320350"/>
    <w:rsid w:val="00336687"/>
    <w:rsid w:val="00341A39"/>
    <w:rsid w:val="003503BD"/>
    <w:rsid w:val="00364E10"/>
    <w:rsid w:val="00381842"/>
    <w:rsid w:val="003819F5"/>
    <w:rsid w:val="003825DC"/>
    <w:rsid w:val="00391098"/>
    <w:rsid w:val="003A004B"/>
    <w:rsid w:val="003A0FCC"/>
    <w:rsid w:val="003A2D4D"/>
    <w:rsid w:val="003A7F28"/>
    <w:rsid w:val="003B5ABE"/>
    <w:rsid w:val="003B7970"/>
    <w:rsid w:val="003E7BAF"/>
    <w:rsid w:val="003F1086"/>
    <w:rsid w:val="003F1D50"/>
    <w:rsid w:val="003F735F"/>
    <w:rsid w:val="00412441"/>
    <w:rsid w:val="004221E1"/>
    <w:rsid w:val="00423B4B"/>
    <w:rsid w:val="0043054E"/>
    <w:rsid w:val="00433D97"/>
    <w:rsid w:val="0044788F"/>
    <w:rsid w:val="004647FA"/>
    <w:rsid w:val="004671BE"/>
    <w:rsid w:val="004709FC"/>
    <w:rsid w:val="004737DE"/>
    <w:rsid w:val="004A4BF3"/>
    <w:rsid w:val="004B0F7E"/>
    <w:rsid w:val="004E5FE6"/>
    <w:rsid w:val="004F38FA"/>
    <w:rsid w:val="004F4EA8"/>
    <w:rsid w:val="004F7434"/>
    <w:rsid w:val="005008A5"/>
    <w:rsid w:val="00503DCC"/>
    <w:rsid w:val="00506CB3"/>
    <w:rsid w:val="00511A7A"/>
    <w:rsid w:val="00526169"/>
    <w:rsid w:val="00531BD4"/>
    <w:rsid w:val="005555A3"/>
    <w:rsid w:val="00571108"/>
    <w:rsid w:val="005723F9"/>
    <w:rsid w:val="00573598"/>
    <w:rsid w:val="0058250B"/>
    <w:rsid w:val="005825B7"/>
    <w:rsid w:val="005936FC"/>
    <w:rsid w:val="00597CA6"/>
    <w:rsid w:val="005C6C20"/>
    <w:rsid w:val="005E36F4"/>
    <w:rsid w:val="005F3B66"/>
    <w:rsid w:val="005F58EC"/>
    <w:rsid w:val="00605A33"/>
    <w:rsid w:val="00610353"/>
    <w:rsid w:val="006151E8"/>
    <w:rsid w:val="0062072A"/>
    <w:rsid w:val="00621FDD"/>
    <w:rsid w:val="00622D07"/>
    <w:rsid w:val="00646E6B"/>
    <w:rsid w:val="00663899"/>
    <w:rsid w:val="0066694A"/>
    <w:rsid w:val="0067073B"/>
    <w:rsid w:val="00682EDF"/>
    <w:rsid w:val="00685FC2"/>
    <w:rsid w:val="00686062"/>
    <w:rsid w:val="00696202"/>
    <w:rsid w:val="006A1AC0"/>
    <w:rsid w:val="006B3B49"/>
    <w:rsid w:val="006B72A5"/>
    <w:rsid w:val="006C3A5B"/>
    <w:rsid w:val="006E6285"/>
    <w:rsid w:val="007003E1"/>
    <w:rsid w:val="007262BF"/>
    <w:rsid w:val="007364C2"/>
    <w:rsid w:val="0075579E"/>
    <w:rsid w:val="00762673"/>
    <w:rsid w:val="00763B44"/>
    <w:rsid w:val="00765AFC"/>
    <w:rsid w:val="00774B7A"/>
    <w:rsid w:val="00784815"/>
    <w:rsid w:val="00787045"/>
    <w:rsid w:val="007A689C"/>
    <w:rsid w:val="007B1350"/>
    <w:rsid w:val="007B13BA"/>
    <w:rsid w:val="007B32A3"/>
    <w:rsid w:val="007D475A"/>
    <w:rsid w:val="007F57A9"/>
    <w:rsid w:val="007F6B8D"/>
    <w:rsid w:val="00815D3E"/>
    <w:rsid w:val="00824E30"/>
    <w:rsid w:val="0083700F"/>
    <w:rsid w:val="00851577"/>
    <w:rsid w:val="0085161B"/>
    <w:rsid w:val="00861CFE"/>
    <w:rsid w:val="00864C26"/>
    <w:rsid w:val="00872BF4"/>
    <w:rsid w:val="0088418B"/>
    <w:rsid w:val="008958F8"/>
    <w:rsid w:val="008973BA"/>
    <w:rsid w:val="008A1002"/>
    <w:rsid w:val="008A50A7"/>
    <w:rsid w:val="008C4F0B"/>
    <w:rsid w:val="008C5F3D"/>
    <w:rsid w:val="008C6F53"/>
    <w:rsid w:val="008E1772"/>
    <w:rsid w:val="008F14DF"/>
    <w:rsid w:val="008F519C"/>
    <w:rsid w:val="008F73BF"/>
    <w:rsid w:val="009037DC"/>
    <w:rsid w:val="009207E7"/>
    <w:rsid w:val="00920EDE"/>
    <w:rsid w:val="00923B95"/>
    <w:rsid w:val="00934BC2"/>
    <w:rsid w:val="00941020"/>
    <w:rsid w:val="009451E7"/>
    <w:rsid w:val="00945497"/>
    <w:rsid w:val="00945C86"/>
    <w:rsid w:val="00954B63"/>
    <w:rsid w:val="0097714B"/>
    <w:rsid w:val="0099251D"/>
    <w:rsid w:val="009A6430"/>
    <w:rsid w:val="009B1BB7"/>
    <w:rsid w:val="009B242A"/>
    <w:rsid w:val="009C1E3E"/>
    <w:rsid w:val="009D1460"/>
    <w:rsid w:val="009E6F24"/>
    <w:rsid w:val="00A01D15"/>
    <w:rsid w:val="00A03885"/>
    <w:rsid w:val="00A053F4"/>
    <w:rsid w:val="00A14C5C"/>
    <w:rsid w:val="00A162BD"/>
    <w:rsid w:val="00A230D6"/>
    <w:rsid w:val="00A30306"/>
    <w:rsid w:val="00A30B3D"/>
    <w:rsid w:val="00A369B0"/>
    <w:rsid w:val="00A43440"/>
    <w:rsid w:val="00A446F9"/>
    <w:rsid w:val="00A46ED8"/>
    <w:rsid w:val="00A50EFE"/>
    <w:rsid w:val="00A57581"/>
    <w:rsid w:val="00A6672E"/>
    <w:rsid w:val="00A753A7"/>
    <w:rsid w:val="00A9423B"/>
    <w:rsid w:val="00AC6E8B"/>
    <w:rsid w:val="00AE35FE"/>
    <w:rsid w:val="00AF33BB"/>
    <w:rsid w:val="00B02A8B"/>
    <w:rsid w:val="00B12654"/>
    <w:rsid w:val="00B15513"/>
    <w:rsid w:val="00B23523"/>
    <w:rsid w:val="00B304C7"/>
    <w:rsid w:val="00B32438"/>
    <w:rsid w:val="00B4394E"/>
    <w:rsid w:val="00B51E72"/>
    <w:rsid w:val="00B74803"/>
    <w:rsid w:val="00BB0501"/>
    <w:rsid w:val="00BE089B"/>
    <w:rsid w:val="00BE298E"/>
    <w:rsid w:val="00BF1A91"/>
    <w:rsid w:val="00C03C13"/>
    <w:rsid w:val="00C33D19"/>
    <w:rsid w:val="00C441DE"/>
    <w:rsid w:val="00C4557E"/>
    <w:rsid w:val="00C76F48"/>
    <w:rsid w:val="00C82F83"/>
    <w:rsid w:val="00C83F4A"/>
    <w:rsid w:val="00C84E68"/>
    <w:rsid w:val="00C9290A"/>
    <w:rsid w:val="00CC32E3"/>
    <w:rsid w:val="00CC41DF"/>
    <w:rsid w:val="00CD5AFD"/>
    <w:rsid w:val="00CE1794"/>
    <w:rsid w:val="00CE17B7"/>
    <w:rsid w:val="00CE48CA"/>
    <w:rsid w:val="00CE7449"/>
    <w:rsid w:val="00CF4113"/>
    <w:rsid w:val="00CF78DC"/>
    <w:rsid w:val="00D12EF6"/>
    <w:rsid w:val="00D22A97"/>
    <w:rsid w:val="00D23393"/>
    <w:rsid w:val="00D30BA3"/>
    <w:rsid w:val="00D32D00"/>
    <w:rsid w:val="00D4044A"/>
    <w:rsid w:val="00D546DB"/>
    <w:rsid w:val="00D706B7"/>
    <w:rsid w:val="00D7085C"/>
    <w:rsid w:val="00D71494"/>
    <w:rsid w:val="00D954B6"/>
    <w:rsid w:val="00DA61C3"/>
    <w:rsid w:val="00DB148A"/>
    <w:rsid w:val="00DB76A3"/>
    <w:rsid w:val="00DC3C64"/>
    <w:rsid w:val="00DC4A8F"/>
    <w:rsid w:val="00DC56AD"/>
    <w:rsid w:val="00DE3FD6"/>
    <w:rsid w:val="00DE7750"/>
    <w:rsid w:val="00E05E65"/>
    <w:rsid w:val="00E105B0"/>
    <w:rsid w:val="00E311BB"/>
    <w:rsid w:val="00E37089"/>
    <w:rsid w:val="00E446BC"/>
    <w:rsid w:val="00E4531D"/>
    <w:rsid w:val="00E46BF6"/>
    <w:rsid w:val="00E51F94"/>
    <w:rsid w:val="00E6589F"/>
    <w:rsid w:val="00E6783D"/>
    <w:rsid w:val="00E7419F"/>
    <w:rsid w:val="00E7735D"/>
    <w:rsid w:val="00E94A14"/>
    <w:rsid w:val="00EA26BA"/>
    <w:rsid w:val="00EA5F98"/>
    <w:rsid w:val="00ED2401"/>
    <w:rsid w:val="00ED3976"/>
    <w:rsid w:val="00ED47F9"/>
    <w:rsid w:val="00ED69B5"/>
    <w:rsid w:val="00F06380"/>
    <w:rsid w:val="00F07C57"/>
    <w:rsid w:val="00F1740F"/>
    <w:rsid w:val="00F20188"/>
    <w:rsid w:val="00F34D60"/>
    <w:rsid w:val="00F4369B"/>
    <w:rsid w:val="00F4433B"/>
    <w:rsid w:val="00F53FEE"/>
    <w:rsid w:val="00F57974"/>
    <w:rsid w:val="00F60930"/>
    <w:rsid w:val="00F60B3E"/>
    <w:rsid w:val="00F617EF"/>
    <w:rsid w:val="00F62B9C"/>
    <w:rsid w:val="00F7107B"/>
    <w:rsid w:val="00F75AE4"/>
    <w:rsid w:val="00F82453"/>
    <w:rsid w:val="00F83F45"/>
    <w:rsid w:val="00F93F4D"/>
    <w:rsid w:val="00FA6526"/>
    <w:rsid w:val="00FB0383"/>
    <w:rsid w:val="00FB0AA4"/>
    <w:rsid w:val="00FD4A85"/>
    <w:rsid w:val="00FE2F0A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3759E"/>
  <w15:docId w15:val="{5943A857-04F8-40FE-BE4D-36B11755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E3"/>
  </w:style>
  <w:style w:type="paragraph" w:styleId="Heading1">
    <w:name w:val="heading 1"/>
    <w:basedOn w:val="Normal"/>
    <w:next w:val="Normal"/>
    <w:link w:val="Heading1Char"/>
    <w:uiPriority w:val="9"/>
    <w:qFormat/>
    <w:rsid w:val="001B161A"/>
    <w:pPr>
      <w:shd w:val="clear" w:color="auto" w:fill="FFFFFF"/>
      <w:tabs>
        <w:tab w:val="left" w:pos="21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C4"/>
    <w:pPr>
      <w:keepNext/>
      <w:shd w:val="clear" w:color="auto" w:fill="FFFFFF"/>
      <w:spacing w:before="240"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15D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2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15D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1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F8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9290A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929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ld">
    <w:name w:val="bold"/>
    <w:basedOn w:val="DefaultParagraphFont"/>
    <w:rsid w:val="00E4531D"/>
  </w:style>
  <w:style w:type="character" w:customStyle="1" w:styleId="nav">
    <w:name w:val="nav"/>
    <w:basedOn w:val="DefaultParagraphFont"/>
    <w:rsid w:val="00381842"/>
  </w:style>
  <w:style w:type="paragraph" w:styleId="Header">
    <w:name w:val="header"/>
    <w:basedOn w:val="Normal"/>
    <w:link w:val="HeaderChar"/>
    <w:uiPriority w:val="99"/>
    <w:unhideWhenUsed/>
    <w:rsid w:val="00247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E1"/>
  </w:style>
  <w:style w:type="paragraph" w:styleId="Footer">
    <w:name w:val="footer"/>
    <w:basedOn w:val="Normal"/>
    <w:link w:val="FooterChar"/>
    <w:uiPriority w:val="99"/>
    <w:unhideWhenUsed/>
    <w:rsid w:val="00247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E1"/>
  </w:style>
  <w:style w:type="paragraph" w:styleId="ListParagraph">
    <w:name w:val="List Paragraph"/>
    <w:basedOn w:val="Normal"/>
    <w:uiPriority w:val="34"/>
    <w:qFormat/>
    <w:rsid w:val="00934BC2"/>
    <w:pPr>
      <w:ind w:left="720"/>
      <w:contextualSpacing/>
    </w:pPr>
  </w:style>
  <w:style w:type="paragraph" w:styleId="NoSpacing">
    <w:name w:val="No Spacing"/>
    <w:uiPriority w:val="1"/>
    <w:qFormat/>
    <w:rsid w:val="00FF03D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74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161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1B17C4"/>
    <w:rPr>
      <w:rFonts w:ascii="Arial" w:eastAsia="Times New Roman" w:hAnsi="Arial" w:cs="Arial"/>
      <w:b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mcas/tdd/ela.html?section=rubric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oe.mass.edu/mcas/tdd/resources/ela-coding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cas.onlinehelp.cognia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e.mass.edu/frameworks/current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oe.mass.edu/mcas/testitems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e.mass.edu/mcas/studen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d57df-05e8-4749-9cc8-5afe3dcd00a5">
      <UserInfo>
        <DisplayName/>
        <AccountId xsi:nil="true"/>
        <AccountType/>
      </UserInfo>
    </SharedWithUsers>
    <MediaLengthInSeconds xmlns="b906d55b-a694-4ee1-a926-b6d0b5dbfc30" xsi:nil="true"/>
    <lcf76f155ced4ddcb4097134ff3c332f xmlns="b906d55b-a694-4ee1-a926-b6d0b5dbfc30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5447D6B8768478664A78055317902" ma:contentTypeVersion="16" ma:contentTypeDescription="Create a new document." ma:contentTypeScope="" ma:versionID="4a8a330a59feaa8f8dc3692e32a31798">
  <xsd:schema xmlns:xsd="http://www.w3.org/2001/XMLSchema" xmlns:xs="http://www.w3.org/2001/XMLSchema" xmlns:p="http://schemas.microsoft.com/office/2006/metadata/properties" xmlns:ns2="b906d55b-a694-4ee1-a926-b6d0b5dbfc30" xmlns:ns3="fdcd57df-05e8-4749-9cc8-5afe3dcd00a5" targetNamespace="http://schemas.microsoft.com/office/2006/metadata/properties" ma:root="true" ma:fieldsID="ab6ce7fd16684752f55fe82fdd6309b3" ns2:_="" ns3:_="">
    <xsd:import namespace="b906d55b-a694-4ee1-a926-b6d0b5dbfc3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6d55b-a694-4ee1-a926-b6d0b5dbf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70773-8208-4CC7-907F-4316D64FE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EB617-82D3-441C-A98D-08EC0A8F9134}">
  <ds:schemaRefs>
    <ds:schemaRef ds:uri="http://schemas.microsoft.com/office/2006/metadata/properties"/>
    <ds:schemaRef ds:uri="http://schemas.microsoft.com/office/infopath/2007/PartnerControls"/>
    <ds:schemaRef ds:uri="fdcd57df-05e8-4749-9cc8-5afe3dcd00a5"/>
    <ds:schemaRef ds:uri="b906d55b-a694-4ee1-a926-b6d0b5dbfc30"/>
  </ds:schemaRefs>
</ds:datastoreItem>
</file>

<file path=customXml/itemProps3.xml><?xml version="1.0" encoding="utf-8"?>
<ds:datastoreItem xmlns:ds="http://schemas.openxmlformats.org/officeDocument/2006/customXml" ds:itemID="{F2D36424-3EFD-43A9-8F1D-3A83A85810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E72A7-453C-43F2-9DF8-F6FA8E71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6d55b-a694-4ee1-a926-b6d0b5dbfc3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English Language Arts (ELA) November Test Information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English Language Arts (ELA) November Test Information</dc:title>
  <dc:subject/>
  <dc:creator>DESE</dc:creator>
  <cp:keywords/>
  <cp:lastModifiedBy>Zou, Dong (EOE)</cp:lastModifiedBy>
  <cp:revision>21</cp:revision>
  <cp:lastPrinted>2017-09-12T16:25:00Z</cp:lastPrinted>
  <dcterms:created xsi:type="dcterms:W3CDTF">2025-11-07T19:44:00Z</dcterms:created>
  <dcterms:modified xsi:type="dcterms:W3CDTF">2025-12-12T14:51:00Z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12 2025 12:00AM</vt:lpwstr>
  </property>
</Properties>
</file>