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E089" w14:textId="77777777" w:rsidR="00DC56AD" w:rsidRDefault="00C83F4A" w:rsidP="003F735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C83F4A"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3366E44F" wp14:editId="1D2E8502">
            <wp:simplePos x="0" y="0"/>
            <wp:positionH relativeFrom="margin">
              <wp:posOffset>-514350</wp:posOffset>
            </wp:positionH>
            <wp:positionV relativeFrom="paragraph">
              <wp:posOffset>0</wp:posOffset>
            </wp:positionV>
            <wp:extent cx="1857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89" y="21140"/>
                <wp:lineTo x="21489" y="0"/>
                <wp:lineTo x="0" y="0"/>
              </wp:wrapPolygon>
            </wp:wrapTight>
            <wp:docPr id="2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DB698" w14:textId="77777777" w:rsidR="00C83F4A" w:rsidRDefault="00C83F4A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E62C25A" w14:textId="77777777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C6EE6F" w14:textId="69BF7D19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2F1600" w14:textId="77777777" w:rsidR="00763B44" w:rsidRDefault="00763B44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B5D5FE" w14:textId="77777777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E223531" w14:textId="77777777" w:rsidR="008C6F53" w:rsidRDefault="00F53FEE" w:rsidP="008C6F53">
      <w:pPr>
        <w:shd w:val="clear" w:color="auto" w:fill="FFFFFF"/>
        <w:tabs>
          <w:tab w:val="left" w:pos="21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Next-Generation </w:t>
      </w:r>
      <w:r w:rsidR="00F60930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MCAS </w:t>
      </w:r>
      <w:r w:rsidR="0085161B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Grade 10</w:t>
      </w:r>
      <w:r w:rsidR="00F60930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En</w:t>
      </w:r>
      <w:r w:rsidR="0085161B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glish Language Arts </w:t>
      </w:r>
      <w:r w:rsidR="00247CE1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(ELA)</w:t>
      </w:r>
      <w:r w:rsidR="00C83F4A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1DF378F" w14:textId="05FB20B3" w:rsidR="001544F8" w:rsidRPr="00C83F4A" w:rsidRDefault="00C83F4A" w:rsidP="00763B44">
      <w:pPr>
        <w:shd w:val="clear" w:color="auto" w:fill="FFFFFF"/>
        <w:tabs>
          <w:tab w:val="left" w:pos="21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Test Information</w:t>
      </w:r>
    </w:p>
    <w:p w14:paraId="13B6665F" w14:textId="77777777" w:rsidR="000E1E0F" w:rsidRDefault="000E1E0F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678CAA62" w14:textId="72C1E68B" w:rsidR="00AE35FE" w:rsidRDefault="00C9290A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sz w:val="24"/>
          <w:szCs w:val="24"/>
        </w:rPr>
        <w:t>This document describes the</w:t>
      </w:r>
      <w:r w:rsidR="00920EDE" w:rsidRPr="004E5FE6">
        <w:rPr>
          <w:rFonts w:ascii="Times New Roman" w:eastAsia="Times New Roman" w:hAnsi="Times New Roman" w:cs="Times New Roman"/>
          <w:sz w:val="24"/>
          <w:szCs w:val="24"/>
        </w:rPr>
        <w:t xml:space="preserve"> test design</w:t>
      </w:r>
      <w:r w:rsidR="00815D3E" w:rsidRPr="004E5FE6">
        <w:rPr>
          <w:rFonts w:ascii="Times New Roman" w:eastAsia="Times New Roman" w:hAnsi="Times New Roman" w:cs="Times New Roman"/>
          <w:sz w:val="24"/>
          <w:szCs w:val="24"/>
        </w:rPr>
        <w:t>, question types, and other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 information related to the </w:t>
      </w:r>
      <w:r w:rsidR="00F53FEE">
        <w:rPr>
          <w:rFonts w:ascii="Times New Roman" w:eastAsia="Times New Roman" w:hAnsi="Times New Roman" w:cs="Times New Roman"/>
          <w:sz w:val="24"/>
          <w:szCs w:val="24"/>
        </w:rPr>
        <w:t xml:space="preserve">next-generation MCAS Grade 10 </w:t>
      </w:r>
      <w:r w:rsidR="00920EDE" w:rsidRPr="004E5FE6">
        <w:rPr>
          <w:rFonts w:ascii="Times New Roman" w:eastAsia="Times New Roman" w:hAnsi="Times New Roman" w:cs="Times New Roman"/>
          <w:sz w:val="24"/>
          <w:szCs w:val="24"/>
        </w:rPr>
        <w:t>ELA test</w:t>
      </w:r>
      <w:r w:rsidR="00815D3E" w:rsidRPr="004E5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3FEE">
        <w:rPr>
          <w:rFonts w:ascii="Times New Roman" w:eastAsia="Times New Roman" w:hAnsi="Times New Roman" w:cs="Times New Roman"/>
          <w:sz w:val="24"/>
          <w:szCs w:val="24"/>
        </w:rPr>
        <w:t>The test will be administered in</w:t>
      </w:r>
      <w:r w:rsidR="003F1D5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hyperlink r:id="rId13" w:history="1">
        <w:r w:rsidR="003F1D50" w:rsidRPr="003F1D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spring</w:t>
        </w:r>
      </w:hyperlink>
      <w:r w:rsidR="00F53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44C75" w14:textId="77777777" w:rsidR="00AE35FE" w:rsidRDefault="00AE35FE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0673FA2F" w14:textId="1A71569C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 Alignment</w:t>
      </w:r>
    </w:p>
    <w:p w14:paraId="2A51963F" w14:textId="55F36002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3E7B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="002D2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rade 10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ELA test </w:t>
      </w:r>
      <w:r w:rsidR="00F53F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aligned to the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More information </w:t>
      </w:r>
      <w:r w:rsidR="0017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about standards alignment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can be found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FDB912" w14:textId="16D1B9ED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EB19446" w14:textId="77777777" w:rsidR="00164A1C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Sessions</w:t>
      </w:r>
    </w:p>
    <w:p w14:paraId="1D9205C4" w14:textId="666AB701" w:rsidR="00247CE1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The test will </w:t>
      </w:r>
      <w:r w:rsidR="006151E8">
        <w:rPr>
          <w:rFonts w:ascii="Times New Roman" w:eastAsia="Times New Roman" w:hAnsi="Times New Roman" w:cs="Times New Roman"/>
          <w:sz w:val="24"/>
          <w:szCs w:val="24"/>
        </w:rPr>
        <w:t xml:space="preserve">consist of 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>two sessions</w:t>
      </w:r>
      <w:r w:rsidR="006151E8">
        <w:rPr>
          <w:rFonts w:ascii="Times New Roman" w:eastAsia="Times New Roman" w:hAnsi="Times New Roman" w:cs="Times New Roman"/>
          <w:sz w:val="24"/>
          <w:szCs w:val="24"/>
        </w:rPr>
        <w:t xml:space="preserve"> administered over two days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558FBC" w14:textId="77777777" w:rsidR="00214E60" w:rsidRPr="004E5FE6" w:rsidRDefault="00214E60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38306D" w14:textId="77777777" w:rsidR="00247CE1" w:rsidRPr="004E5FE6" w:rsidRDefault="00247CE1" w:rsidP="0024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Types</w:t>
      </w:r>
    </w:p>
    <w:p w14:paraId="54DFC4C9" w14:textId="26FB998D" w:rsidR="00214E60" w:rsidRDefault="00247CE1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Cs/>
          <w:sz w:val="24"/>
          <w:szCs w:val="24"/>
        </w:rPr>
        <w:t>The following table contains information about the</w:t>
      </w:r>
      <w:r w:rsidR="00C83F4A" w:rsidRPr="004E5FE6">
        <w:rPr>
          <w:rFonts w:ascii="Times New Roman" w:eastAsia="Times New Roman" w:hAnsi="Times New Roman" w:cs="Times New Roman"/>
          <w:bCs/>
          <w:sz w:val="24"/>
          <w:szCs w:val="24"/>
        </w:rPr>
        <w:t xml:space="preserve"> question types on the test</w:t>
      </w:r>
      <w:r w:rsidRPr="004E5F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282"/>
        <w:tblW w:w="8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2"/>
        <w:gridCol w:w="5400"/>
        <w:gridCol w:w="1710"/>
      </w:tblGrid>
      <w:tr w:rsidR="00763B44" w:rsidRPr="00C83A00" w14:paraId="6B30DD10" w14:textId="77777777" w:rsidTr="00763B44">
        <w:trPr>
          <w:trHeight w:val="224"/>
        </w:trPr>
        <w:tc>
          <w:tcPr>
            <w:tcW w:w="6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BEB0" w14:textId="77777777" w:rsidR="00763B44" w:rsidRPr="00C83A0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A580D" w14:textId="77777777" w:rsidR="00763B44" w:rsidRPr="00C83A0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</w:tr>
      <w:tr w:rsidR="00763B44" w:rsidRPr="003F735F" w14:paraId="088CDC39" w14:textId="77777777" w:rsidTr="00763B44">
        <w:trPr>
          <w:trHeight w:val="455"/>
        </w:trPr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D8FD8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Selected Response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(SR)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43400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03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select one correct answer from four answer options.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BB85E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63B44" w:rsidRPr="003F735F" w14:paraId="316536B5" w14:textId="77777777" w:rsidTr="00763B44">
        <w:trPr>
          <w:trHeight w:val="620"/>
        </w:trPr>
        <w:tc>
          <w:tcPr>
            <w:tcW w:w="13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923AB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A09FF" w14:textId="77777777" w:rsidR="00763B44" w:rsidRPr="00903FFD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3FFD">
              <w:rPr>
                <w:rFonts w:ascii="Times New Roman" w:eastAsia="Times New Roman" w:hAnsi="Times New Roman" w:cs="Times New Roman"/>
                <w:color w:val="000000"/>
              </w:rPr>
              <w:t xml:space="preserve">Multiple Choice –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-P</w:t>
            </w:r>
            <w:r w:rsidRPr="00903FFD">
              <w:rPr>
                <w:rFonts w:ascii="Times New Roman" w:eastAsia="Times New Roman" w:hAnsi="Times New Roman" w:cs="Times New Roman"/>
                <w:color w:val="000000"/>
              </w:rPr>
              <w:t>art</w:t>
            </w:r>
          </w:p>
          <w:p w14:paraId="292E624A" w14:textId="77777777" w:rsidR="00763B44" w:rsidRPr="00682ED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These items are two-part questions. </w:t>
            </w:r>
            <w:r w:rsidRPr="00682E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Students select</w:t>
            </w:r>
            <w:r w:rsidRPr="00682E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correct answer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(s)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>for</w:t>
            </w:r>
            <w:r w:rsidRPr="00682EDF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each part</w:t>
            </w:r>
            <w:r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of the question.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D8506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63B44" w:rsidRPr="003F735F" w14:paraId="457001CA" w14:textId="77777777" w:rsidTr="00763B44">
        <w:trPr>
          <w:trHeight w:val="620"/>
        </w:trPr>
        <w:tc>
          <w:tcPr>
            <w:tcW w:w="13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09D97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A698C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Technology Enhanced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hnology such as drag-and-drop.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FE278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63B44" w:rsidRPr="003F735F" w14:paraId="3F604E77" w14:textId="77777777" w:rsidTr="00763B44">
        <w:trPr>
          <w:trHeight w:val="66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1874F" w14:textId="77777777" w:rsidR="00763B44" w:rsidRPr="004A4570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(ES)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0D53D" w14:textId="77777777" w:rsidR="00763B44" w:rsidRPr="003F735F" w:rsidRDefault="00763B44" w:rsidP="0076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Text-Based Essay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write an essay in response to text(s) they have read.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F16298" w14:textId="77777777" w:rsidR="00763B44" w:rsidRPr="003F735F" w:rsidRDefault="00763B44" w:rsidP="0076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14:paraId="10FC1A36" w14:textId="77777777" w:rsidR="008A1002" w:rsidRDefault="008A1002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684D9E" w14:textId="7F765C32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ABBD409" w14:textId="12C25070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3949335" w14:textId="35E02CC6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4227D92" w14:textId="6A383B7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0A4EB7D3" w14:textId="08EEE0D7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F343AA6" w14:textId="5AAAC6EC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49E414C" w14:textId="263BDA3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12F9FD6" w14:textId="7B13BA7E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3EE6673D" w14:textId="2813658E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0B2BBCA0" w14:textId="27EFF6E8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3BDFDF46" w14:textId="168554B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14102450" w14:textId="4A4DC224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241DB7F2" w14:textId="232682BA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1771DBCF" w14:textId="060A5D8F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56B3E3C1" w14:textId="1D3E7730" w:rsidR="00214E60" w:rsidRDefault="00214E60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006F326D" w14:textId="5E04C336" w:rsidR="00AE35FE" w:rsidRDefault="00AE35FE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7C1D5F1" w14:textId="62396AE5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FC6C635" w14:textId="17AEB221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23F44B6C" w14:textId="6DFE20E2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9407636" w14:textId="4903D60D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333781CC" w14:textId="737B371D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58FE42BA" w14:textId="2D52C8B1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5BE9F016" w14:textId="38AC6844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1FA2241" w14:textId="4ACB7941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AF78B66" w14:textId="77777777" w:rsidR="00CE48CA" w:rsidRDefault="00CE48CA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456687DA" w14:textId="097699DB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25F90A00" w14:textId="5E01789E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797D1E56" w14:textId="5001BA62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D58263A" w14:textId="77777777" w:rsidR="00763B44" w:rsidRDefault="00763B44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p w14:paraId="6C9B1E0C" w14:textId="77777777" w:rsidR="00FF03D3" w:rsidRDefault="00FF03D3" w:rsidP="00FF03D3">
      <w:pPr>
        <w:pStyle w:val="NoSpacing"/>
      </w:pPr>
    </w:p>
    <w:p w14:paraId="15DC993D" w14:textId="77777777" w:rsidR="00FF03D3" w:rsidRPr="004E5FE6" w:rsidRDefault="00FF03D3" w:rsidP="00FF0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5FE6">
        <w:rPr>
          <w:rFonts w:ascii="Times New Roman" w:hAnsi="Times New Roman" w:cs="Times New Roman"/>
          <w:b/>
          <w:sz w:val="24"/>
          <w:szCs w:val="24"/>
        </w:rPr>
        <w:t>Test Design</w:t>
      </w:r>
    </w:p>
    <w:p w14:paraId="4AEF7BC5" w14:textId="6200F734" w:rsidR="00FF03D3" w:rsidRDefault="00FF03D3" w:rsidP="00FF03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5FE6">
        <w:rPr>
          <w:rFonts w:ascii="Times New Roman" w:hAnsi="Times New Roman" w:cs="Times New Roman"/>
          <w:sz w:val="24"/>
          <w:szCs w:val="24"/>
        </w:rPr>
        <w:t>The test includes both common and matrix questions. Common questions count toward a student's score, while matrix questions consist of both field-test and equating questions and do not count toward a student's score.</w:t>
      </w:r>
    </w:p>
    <w:p w14:paraId="54F8FF76" w14:textId="6F6D2DCD" w:rsidR="002414FC" w:rsidRDefault="002414FC" w:rsidP="00FF03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1BDC5" w14:textId="69D1A4B2" w:rsidR="00247CE1" w:rsidRDefault="00FF03D3" w:rsidP="0057110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Common Questions</w:t>
      </w:r>
    </w:p>
    <w:p w14:paraId="36273591" w14:textId="3AE6684E" w:rsidR="008F519C" w:rsidRDefault="00763B44" w:rsidP="00571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F519C">
        <w:rPr>
          <w:rFonts w:ascii="Times New Roman" w:hAnsi="Times New Roman" w:cs="Times New Roman"/>
          <w:sz w:val="24"/>
          <w:szCs w:val="24"/>
        </w:rPr>
        <w:t xml:space="preserve"> the </w:t>
      </w:r>
      <w:r w:rsidR="00F53FEE">
        <w:rPr>
          <w:rFonts w:ascii="Times New Roman" w:hAnsi="Times New Roman" w:cs="Times New Roman"/>
          <w:sz w:val="24"/>
          <w:szCs w:val="24"/>
        </w:rPr>
        <w:t>common portion of the</w:t>
      </w:r>
      <w:r w:rsidR="008F519C">
        <w:rPr>
          <w:rFonts w:ascii="Times New Roman" w:hAnsi="Times New Roman" w:cs="Times New Roman"/>
          <w:sz w:val="24"/>
          <w:szCs w:val="24"/>
        </w:rPr>
        <w:t xml:space="preserve"> test</w:t>
      </w:r>
      <w:r w:rsidR="009207E7">
        <w:rPr>
          <w:rFonts w:ascii="Times New Roman" w:hAnsi="Times New Roman" w:cs="Times New Roman"/>
          <w:sz w:val="24"/>
          <w:szCs w:val="24"/>
        </w:rPr>
        <w:t>, students will perform the following tasks.</w:t>
      </w:r>
    </w:p>
    <w:p w14:paraId="4681894F" w14:textId="465DF695" w:rsidR="00F53FEE" w:rsidRDefault="00F53FEE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11B48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>four passage sets.</w:t>
      </w:r>
    </w:p>
    <w:p w14:paraId="78D369A8" w14:textId="60056FEF" w:rsidR="00304A90" w:rsidRDefault="00304A90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11B48">
        <w:rPr>
          <w:rFonts w:ascii="Times New Roman" w:hAnsi="Times New Roman" w:cs="Times New Roman"/>
          <w:sz w:val="24"/>
          <w:szCs w:val="24"/>
        </w:rPr>
        <w:t xml:space="preserve">nswer </w:t>
      </w:r>
      <w:r w:rsidR="00685FC2">
        <w:rPr>
          <w:rFonts w:ascii="Times New Roman" w:hAnsi="Times New Roman" w:cs="Times New Roman"/>
          <w:sz w:val="24"/>
          <w:szCs w:val="24"/>
        </w:rPr>
        <w:t xml:space="preserve">1-point and 2-point </w:t>
      </w:r>
      <w:r>
        <w:rPr>
          <w:rFonts w:ascii="Times New Roman" w:hAnsi="Times New Roman" w:cs="Times New Roman"/>
          <w:sz w:val="24"/>
          <w:szCs w:val="24"/>
        </w:rPr>
        <w:t>selected</w:t>
      </w:r>
      <w:r w:rsidR="00685F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response </w:t>
      </w:r>
      <w:r w:rsidRPr="00011B48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>s for each passage set.</w:t>
      </w:r>
    </w:p>
    <w:p w14:paraId="61894319" w14:textId="0B882B2C" w:rsidR="00304A90" w:rsidRPr="00AE35FE" w:rsidRDefault="00304A90" w:rsidP="00304A9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Write essay</w:t>
      </w:r>
      <w:r w:rsidR="008F51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two of the </w:t>
      </w:r>
      <w:r w:rsidR="008F519C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passage sets. The remaining two passage sets will not include a writing component.  </w:t>
      </w:r>
    </w:p>
    <w:p w14:paraId="2ED38782" w14:textId="77777777" w:rsidR="009207E7" w:rsidRDefault="009207E7" w:rsidP="00AE35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CE751" w14:textId="25B7641C" w:rsidR="009207E7" w:rsidRPr="00FF5DD8" w:rsidRDefault="009207E7" w:rsidP="00AE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The table below shows the point distribution by question type.</w:t>
      </w:r>
    </w:p>
    <w:p w14:paraId="2F22AE4C" w14:textId="77777777" w:rsidR="00304A90" w:rsidRPr="004E5FE6" w:rsidRDefault="00304A90" w:rsidP="00FF03D3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2"/>
        <w:gridCol w:w="2700"/>
        <w:gridCol w:w="1731"/>
        <w:gridCol w:w="2502"/>
      </w:tblGrid>
      <w:tr w:rsidR="009D1460" w:rsidRPr="003A004B" w14:paraId="4D42D20B" w14:textId="77777777" w:rsidTr="009D1460">
        <w:trPr>
          <w:trHeight w:val="501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B4B8550" w14:textId="4BA41963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1-Point Questions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460701" w14:textId="085D4335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2-</w:t>
            </w:r>
            <w:r w:rsidR="00DA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45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oint Questions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(SR)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87B35C" w14:textId="062221D8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Number of Essays (ES)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8D653" w14:textId="77777777" w:rsidR="009D1460" w:rsidRPr="003A004B" w:rsidRDefault="009D1460" w:rsidP="009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  <w:r w:rsidRPr="003A004B">
              <w:rPr>
                <w:rFonts w:ascii="Times New Roman" w:eastAsia="Times New Roman" w:hAnsi="Times New Roman" w:cs="Times New Roman"/>
                <w:b/>
                <w:bCs/>
              </w:rPr>
              <w:t>Points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on Test</w:t>
            </w:r>
          </w:p>
        </w:tc>
      </w:tr>
      <w:tr w:rsidR="00861CFE" w:rsidRPr="00861CFE" w14:paraId="6B50B697" w14:textId="77777777" w:rsidTr="009D1460">
        <w:trPr>
          <w:trHeight w:val="169"/>
        </w:trPr>
        <w:tc>
          <w:tcPr>
            <w:tcW w:w="26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0CA10" w14:textId="5D9D731F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21</w:t>
            </w:r>
            <w:r w:rsidR="0028739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61CF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48807" w14:textId="7C565F59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4</w:t>
            </w:r>
            <w:r w:rsidR="0028739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61C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34191" w14:textId="0642D8E9" w:rsidR="00C84E68" w:rsidRPr="00861CFE" w:rsidRDefault="0016124F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74D63" w14:textId="7B6616AB" w:rsidR="00C84E68" w:rsidRPr="00861CFE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CFE">
              <w:rPr>
                <w:rFonts w:ascii="Times New Roman" w:eastAsia="Times New Roman" w:hAnsi="Times New Roman" w:cs="Times New Roman"/>
              </w:rPr>
              <w:t>5</w:t>
            </w:r>
            <w:r w:rsidR="0016124F" w:rsidRPr="00861CFE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5392C158" w14:textId="77777777" w:rsidR="002414FC" w:rsidRDefault="002414FC" w:rsidP="00861CF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BFE241" w14:textId="01B68ED9" w:rsidR="00861CFE" w:rsidRDefault="00861CFE" w:rsidP="00861CF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Reporting Categories</w:t>
      </w:r>
      <w:r w:rsidRPr="00474B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890BDCE" w14:textId="1A0C2C1F" w:rsidR="00861CFE" w:rsidRPr="00861CFE" w:rsidRDefault="00861CFE" w:rsidP="00861CFE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MCAS </w:t>
      </w:r>
      <w:r w:rsidR="006638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="009D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rade 10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Reporting Categories are based on the strands from the</w:t>
      </w:r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6" w:history="1">
        <w:r w:rsidRPr="004D57C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 w:rsidRPr="004D5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515"/>
        <w:gridCol w:w="2880"/>
      </w:tblGrid>
      <w:tr w:rsidR="0016124F" w:rsidRPr="00C83F4A" w14:paraId="74B667F7" w14:textId="77777777" w:rsidTr="009B242A">
        <w:trPr>
          <w:trHeight w:val="208"/>
        </w:trPr>
        <w:tc>
          <w:tcPr>
            <w:tcW w:w="2515" w:type="dxa"/>
            <w:vAlign w:val="center"/>
          </w:tcPr>
          <w:p w14:paraId="2200A08E" w14:textId="2A643135" w:rsidR="0016124F" w:rsidRPr="00C83F4A" w:rsidRDefault="0016124F" w:rsidP="007848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Reporting Category</w:t>
            </w:r>
          </w:p>
        </w:tc>
        <w:tc>
          <w:tcPr>
            <w:tcW w:w="2880" w:type="dxa"/>
            <w:vAlign w:val="center"/>
          </w:tcPr>
          <w:p w14:paraId="298BB53E" w14:textId="77777777" w:rsidR="009B242A" w:rsidRDefault="00763B44" w:rsidP="009D14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Approximate Percent </w:t>
            </w:r>
          </w:p>
          <w:p w14:paraId="0D1C3AE9" w14:textId="2D296EC8" w:rsidR="0016124F" w:rsidRPr="00C83F4A" w:rsidRDefault="00763B44" w:rsidP="009D14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3B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 Points</w:t>
            </w:r>
            <w:r w:rsidR="009D1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61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(+/- 5%)</w:t>
            </w:r>
          </w:p>
        </w:tc>
      </w:tr>
      <w:tr w:rsidR="0016124F" w:rsidRPr="00C83F4A" w14:paraId="63F536E7" w14:textId="77777777" w:rsidTr="009B242A">
        <w:trPr>
          <w:trHeight w:val="208"/>
        </w:trPr>
        <w:tc>
          <w:tcPr>
            <w:tcW w:w="2515" w:type="dxa"/>
            <w:vAlign w:val="center"/>
          </w:tcPr>
          <w:p w14:paraId="343C7D95" w14:textId="108BFB54" w:rsidR="0016124F" w:rsidRPr="00763B44" w:rsidRDefault="0016124F" w:rsidP="00ED24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880" w:type="dxa"/>
            <w:vAlign w:val="center"/>
          </w:tcPr>
          <w:p w14:paraId="0FAA9612" w14:textId="18AF1B2E" w:rsidR="0016124F" w:rsidRPr="00763B44" w:rsidRDefault="0016124F" w:rsidP="00ED2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414FC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124F" w:rsidRPr="00C83F4A" w14:paraId="68892310" w14:textId="77777777" w:rsidTr="009B242A">
        <w:trPr>
          <w:trHeight w:val="208"/>
        </w:trPr>
        <w:tc>
          <w:tcPr>
            <w:tcW w:w="2515" w:type="dxa"/>
            <w:vAlign w:val="center"/>
          </w:tcPr>
          <w:p w14:paraId="76347305" w14:textId="70131837" w:rsidR="0016124F" w:rsidRPr="00763B44" w:rsidRDefault="0016124F" w:rsidP="00ED2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880" w:type="dxa"/>
            <w:vAlign w:val="center"/>
          </w:tcPr>
          <w:p w14:paraId="552D7230" w14:textId="2A9746CC" w:rsidR="0016124F" w:rsidRPr="00763B44" w:rsidRDefault="0016124F" w:rsidP="00ED2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14FC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124F" w:rsidRPr="00C83F4A" w14:paraId="46061B0C" w14:textId="77777777" w:rsidTr="009B242A">
        <w:trPr>
          <w:trHeight w:val="208"/>
        </w:trPr>
        <w:tc>
          <w:tcPr>
            <w:tcW w:w="2515" w:type="dxa"/>
            <w:vAlign w:val="bottom"/>
          </w:tcPr>
          <w:p w14:paraId="3069C27D" w14:textId="734888AD" w:rsidR="0016124F" w:rsidRPr="00763B44" w:rsidRDefault="0016124F" w:rsidP="00ED24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2880" w:type="dxa"/>
            <w:vAlign w:val="center"/>
          </w:tcPr>
          <w:p w14:paraId="64571577" w14:textId="1A5CB419" w:rsidR="0016124F" w:rsidRPr="00763B44" w:rsidRDefault="002414FC" w:rsidP="00ED2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124F" w:rsidRPr="00763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621E4682" w14:textId="77777777" w:rsidR="00C83F4A" w:rsidRDefault="00C83F4A">
      <w:pPr>
        <w:shd w:val="clear" w:color="auto" w:fill="FFFFFF"/>
        <w:spacing w:before="100" w:beforeAutospacing="1"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3C158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9D17D2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7BEBD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B0176" w14:textId="77777777" w:rsidR="00ED2401" w:rsidRDefault="00ED2401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F4F70" w14:textId="77777777" w:rsidR="009D1460" w:rsidRDefault="009D1460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604E5" w14:textId="64F6B677" w:rsidR="00934BC2" w:rsidRPr="004E5FE6" w:rsidRDefault="00934BC2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Matrix </w:t>
      </w:r>
      <w:r w:rsidR="00BF1A91"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="009207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(do not count toward students’ scores)</w:t>
      </w:r>
    </w:p>
    <w:p w14:paraId="2A26A15B" w14:textId="3DB228C3" w:rsidR="00DE3FD6" w:rsidRPr="004E5FE6" w:rsidRDefault="004E5FE6" w:rsidP="0059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669305"/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read two additional passage sets, </w:t>
      </w:r>
      <w:r w:rsidR="00412441"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twelve </w:t>
      </w:r>
      <w:r w:rsidR="00920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selected-response 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>uestion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>s (one</w:t>
      </w:r>
      <w:r w:rsidR="004124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two-point)</w:t>
      </w:r>
      <w:r w:rsidR="009C1E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write </w:t>
      </w:r>
      <w:r w:rsidR="00A162BD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essay.</w:t>
      </w:r>
      <w:r w:rsidR="00DE3FD6" w:rsidRPr="004E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bookmarkEnd w:id="0"/>
    <w:p w14:paraId="2708E392" w14:textId="77777777" w:rsidR="00C9290A" w:rsidRPr="004E5FE6" w:rsidRDefault="004E5FE6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Essays</w:t>
      </w:r>
    </w:p>
    <w:p w14:paraId="31003643" w14:textId="576F3D83" w:rsidR="009D1460" w:rsidRPr="00011B48" w:rsidRDefault="00571108" w:rsidP="009D1460">
      <w:pPr>
        <w:pStyle w:val="NormalWeb"/>
        <w:spacing w:before="0" w:beforeAutospacing="0" w:after="0" w:afterAutospacing="0"/>
      </w:pPr>
      <w:r>
        <w:t xml:space="preserve">Rubrics for essay questions </w:t>
      </w:r>
      <w:r w:rsidR="004F7434">
        <w:t>can be</w:t>
      </w:r>
      <w:r>
        <w:t xml:space="preserve"> found </w:t>
      </w:r>
      <w:hyperlink r:id="rId17" w:history="1">
        <w:r w:rsidRPr="00EF70F8">
          <w:rPr>
            <w:rStyle w:val="Hyperlink"/>
          </w:rPr>
          <w:t>here</w:t>
        </w:r>
      </w:hyperlink>
      <w:r>
        <w:t>.</w:t>
      </w:r>
      <w:r w:rsidR="004F7434">
        <w:t xml:space="preserve"> In addition, </w:t>
      </w:r>
      <w:hyperlink r:id="rId18" w:history="1">
        <w:r w:rsidR="004F7434" w:rsidRPr="004F7434">
          <w:rPr>
            <w:rStyle w:val="Hyperlink"/>
          </w:rPr>
          <w:t>blank response boxes</w:t>
        </w:r>
      </w:hyperlink>
      <w:r w:rsidR="004F7434">
        <w:t xml:space="preserve"> </w:t>
      </w:r>
      <w:r w:rsidR="00412441">
        <w:t xml:space="preserve">for the computer-based test </w:t>
      </w:r>
      <w:r w:rsidR="004F7434">
        <w:t xml:space="preserve">are available for students to practice with. </w:t>
      </w:r>
      <w:r w:rsidR="00412441">
        <w:t xml:space="preserve">A student’s response can be longer than the space visible in a response box. If a student’s writing fills </w:t>
      </w:r>
      <w:r w:rsidR="009D1460" w:rsidRPr="00011B48">
        <w:t>the response box, a scroll bar will appear, and the student can continue typing. The student can scroll up or down to see the</w:t>
      </w:r>
      <w:r w:rsidR="00D22A97">
        <w:t>ir</w:t>
      </w:r>
      <w:r w:rsidR="009D1460" w:rsidRPr="00011B48">
        <w:t xml:space="preserve"> response. The amount of space provided for student responses is</w:t>
      </w:r>
      <w:r w:rsidR="009D1460">
        <w:t xml:space="preserve"> </w:t>
      </w:r>
      <w:r w:rsidR="009D1460" w:rsidRPr="00011B48">
        <w:t>5</w:t>
      </w:r>
      <w:r w:rsidR="004F7434">
        <w:t>,</w:t>
      </w:r>
      <w:r w:rsidR="009D1460" w:rsidRPr="00011B48">
        <w:t>000 characters (equivalent to two hand-written pages</w:t>
      </w:r>
      <w:r w:rsidR="009D1460">
        <w:t>).</w:t>
      </w:r>
    </w:p>
    <w:p w14:paraId="373D1F98" w14:textId="318F2707" w:rsidR="009D1460" w:rsidRDefault="009D1460">
      <w:pPr>
        <w:pStyle w:val="NormalWeb"/>
        <w:rPr>
          <w:color w:val="000000"/>
        </w:rPr>
      </w:pPr>
      <w:r w:rsidRPr="00011B48">
        <w:t xml:space="preserve">Students taking the </w:t>
      </w:r>
      <w:r>
        <w:t xml:space="preserve">accommodated </w:t>
      </w:r>
      <w:r w:rsidRPr="00011B48">
        <w:t xml:space="preserve">paper-based test will write their responses </w:t>
      </w:r>
      <w:r w:rsidR="004F7434">
        <w:t xml:space="preserve">on </w:t>
      </w:r>
      <w:r w:rsidRPr="00011B48">
        <w:rPr>
          <w:color w:val="000000"/>
        </w:rPr>
        <w:t xml:space="preserve">two </w:t>
      </w:r>
      <w:r w:rsidR="004F7434">
        <w:rPr>
          <w:color w:val="000000"/>
        </w:rPr>
        <w:t xml:space="preserve">lined </w:t>
      </w:r>
      <w:r w:rsidRPr="00011B48">
        <w:rPr>
          <w:color w:val="000000"/>
        </w:rPr>
        <w:t>pages</w:t>
      </w:r>
      <w:r>
        <w:rPr>
          <w:color w:val="000000"/>
        </w:rPr>
        <w:t>.</w:t>
      </w:r>
    </w:p>
    <w:p w14:paraId="5516F748" w14:textId="5C0F9A40" w:rsidR="00412441" w:rsidRPr="00AE35FE" w:rsidRDefault="00D32D00" w:rsidP="00763B44">
      <w:pPr>
        <w:pStyle w:val="NormalWeb"/>
        <w:spacing w:after="0" w:afterAutospacing="0"/>
        <w:rPr>
          <w:b/>
          <w:color w:val="000000"/>
        </w:rPr>
      </w:pPr>
      <w:r w:rsidRPr="00AE35FE">
        <w:rPr>
          <w:b/>
          <w:color w:val="000000"/>
        </w:rPr>
        <w:t>Additional Resources</w:t>
      </w:r>
    </w:p>
    <w:p w14:paraId="212FABEC" w14:textId="19B0D0BB" w:rsidR="00F4433B" w:rsidRPr="009D1460" w:rsidRDefault="009D1460" w:rsidP="00763B44">
      <w:pPr>
        <w:pStyle w:val="NormalWeb"/>
        <w:spacing w:before="0" w:beforeAutospacing="0" w:after="0" w:afterAutospacing="0"/>
      </w:pPr>
      <w:r w:rsidRPr="00011B48">
        <w:t xml:space="preserve">For more information </w:t>
      </w:r>
      <w:r w:rsidR="004F7434">
        <w:t>about</w:t>
      </w:r>
      <w:r w:rsidRPr="00011B48">
        <w:t xml:space="preserve"> the</w:t>
      </w:r>
      <w:r w:rsidR="004F7434">
        <w:t xml:space="preserve"> test, see the </w:t>
      </w:r>
      <w:hyperlink r:id="rId19" w:history="1">
        <w:r w:rsidR="004F7434" w:rsidRPr="004F7434">
          <w:rPr>
            <w:rStyle w:val="Hyperlink"/>
          </w:rPr>
          <w:t>TestNav</w:t>
        </w:r>
        <w:r w:rsidR="00412441">
          <w:rPr>
            <w:rStyle w:val="Hyperlink"/>
          </w:rPr>
          <w:t xml:space="preserve"> </w:t>
        </w:r>
        <w:r w:rsidR="004F7434" w:rsidRPr="004F7434">
          <w:rPr>
            <w:rStyle w:val="Hyperlink"/>
          </w:rPr>
          <w:t>8</w:t>
        </w:r>
        <w:r w:rsidRPr="004F7434">
          <w:rPr>
            <w:rStyle w:val="Hyperlink"/>
          </w:rPr>
          <w:t xml:space="preserve"> </w:t>
        </w:r>
        <w:r w:rsidR="004F7434">
          <w:rPr>
            <w:rStyle w:val="Hyperlink"/>
          </w:rPr>
          <w:t>S</w:t>
        </w:r>
        <w:r w:rsidRPr="004F7434">
          <w:rPr>
            <w:rStyle w:val="Hyperlink"/>
          </w:rPr>
          <w:t>tudent Tutorial</w:t>
        </w:r>
      </w:hyperlink>
      <w:r w:rsidR="004F7434">
        <w:t>, the</w:t>
      </w:r>
      <w:r w:rsidRPr="00011B48">
        <w:t xml:space="preserve"> </w:t>
      </w:r>
      <w:hyperlink r:id="rId20" w:history="1">
        <w:r w:rsidR="004F7434" w:rsidRPr="004F7434">
          <w:rPr>
            <w:rStyle w:val="Hyperlink"/>
          </w:rPr>
          <w:t>practice tests</w:t>
        </w:r>
      </w:hyperlink>
      <w:r w:rsidR="00412441">
        <w:rPr>
          <w:rStyle w:val="Hyperlink"/>
        </w:rPr>
        <w:t>,</w:t>
      </w:r>
      <w:r w:rsidR="004F7434">
        <w:t xml:space="preserve"> </w:t>
      </w:r>
      <w:r w:rsidR="00BE089B">
        <w:t xml:space="preserve">the </w:t>
      </w:r>
      <w:hyperlink r:id="rId21" w:history="1">
        <w:r w:rsidR="00BE089B" w:rsidRPr="00405D35">
          <w:rPr>
            <w:rStyle w:val="Hyperlink"/>
          </w:rPr>
          <w:t>student work samples</w:t>
        </w:r>
      </w:hyperlink>
      <w:r w:rsidR="00BE089B">
        <w:t xml:space="preserve"> </w:t>
      </w:r>
      <w:r w:rsidR="004F7434">
        <w:t xml:space="preserve">and </w:t>
      </w:r>
      <w:hyperlink r:id="rId22" w:history="1">
        <w:r w:rsidR="004F7434" w:rsidRPr="00AE35FE">
          <w:rPr>
            <w:rStyle w:val="Hyperlink"/>
          </w:rPr>
          <w:t>released questions</w:t>
        </w:r>
      </w:hyperlink>
      <w:r w:rsidR="004F7434">
        <w:t xml:space="preserve">. </w:t>
      </w:r>
    </w:p>
    <w:sectPr w:rsidR="00F4433B" w:rsidRPr="009D1460" w:rsidSect="000D14F6">
      <w:headerReference w:type="default" r:id="rId23"/>
      <w:footerReference w:type="default" r:id="rId24"/>
      <w:pgSz w:w="12240" w:h="15840"/>
      <w:pgMar w:top="-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80921" w14:textId="77777777" w:rsidR="00B96FA1" w:rsidRDefault="00B96FA1" w:rsidP="00247CE1">
      <w:pPr>
        <w:spacing w:after="0" w:line="240" w:lineRule="auto"/>
      </w:pPr>
      <w:r>
        <w:separator/>
      </w:r>
    </w:p>
  </w:endnote>
  <w:endnote w:type="continuationSeparator" w:id="0">
    <w:p w14:paraId="53DA3509" w14:textId="77777777" w:rsidR="00B96FA1" w:rsidRDefault="00B96FA1" w:rsidP="002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934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57B0D" w14:textId="043AEBB4" w:rsidR="004E5FE6" w:rsidRPr="000C766A" w:rsidRDefault="00526169">
        <w:pPr>
          <w:pStyle w:val="Footer"/>
          <w:jc w:val="center"/>
          <w:rPr>
            <w:rFonts w:ascii="Times New Roman" w:hAnsi="Times New Roman" w:cs="Times New Roman"/>
          </w:rPr>
        </w:pPr>
        <w:r w:rsidRPr="000C766A">
          <w:rPr>
            <w:rFonts w:ascii="Times New Roman" w:hAnsi="Times New Roman" w:cs="Times New Roman"/>
          </w:rPr>
          <w:fldChar w:fldCharType="begin"/>
        </w:r>
        <w:r w:rsidR="005936FC" w:rsidRPr="000C766A">
          <w:rPr>
            <w:rFonts w:ascii="Times New Roman" w:hAnsi="Times New Roman" w:cs="Times New Roman"/>
          </w:rPr>
          <w:instrText xml:space="preserve"> PAGE   \* MERGEFORMAT </w:instrText>
        </w:r>
        <w:r w:rsidRPr="000C766A">
          <w:rPr>
            <w:rFonts w:ascii="Times New Roman" w:hAnsi="Times New Roman" w:cs="Times New Roman"/>
          </w:rPr>
          <w:fldChar w:fldCharType="separate"/>
        </w:r>
        <w:r w:rsidR="00256A1F">
          <w:rPr>
            <w:rFonts w:ascii="Times New Roman" w:hAnsi="Times New Roman" w:cs="Times New Roman"/>
            <w:noProof/>
          </w:rPr>
          <w:t>2</w:t>
        </w:r>
        <w:r w:rsidRPr="000C766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3E5558" w14:textId="3DEE6EEC" w:rsidR="004E5FE6" w:rsidRPr="000C766A" w:rsidRDefault="000C766A">
    <w:pPr>
      <w:pStyle w:val="Footer"/>
      <w:rPr>
        <w:rFonts w:ascii="Times New Roman" w:hAnsi="Times New Roman" w:cs="Times New Roman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F07A" w14:textId="77777777" w:rsidR="00B96FA1" w:rsidRDefault="00B96FA1" w:rsidP="00247CE1">
      <w:pPr>
        <w:spacing w:after="0" w:line="240" w:lineRule="auto"/>
      </w:pPr>
      <w:r>
        <w:separator/>
      </w:r>
    </w:p>
  </w:footnote>
  <w:footnote w:type="continuationSeparator" w:id="0">
    <w:p w14:paraId="4F942526" w14:textId="77777777" w:rsidR="00B96FA1" w:rsidRDefault="00B96FA1" w:rsidP="0024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E8825" w14:textId="77777777" w:rsidR="00247CE1" w:rsidRDefault="00247CE1">
    <w:pPr>
      <w:pStyle w:val="Header"/>
    </w:pPr>
  </w:p>
  <w:p w14:paraId="3999B501" w14:textId="77777777" w:rsidR="00247CE1" w:rsidRDefault="00247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47D9"/>
    <w:multiLevelType w:val="hybridMultilevel"/>
    <w:tmpl w:val="2B0A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D4A3E"/>
    <w:multiLevelType w:val="multilevel"/>
    <w:tmpl w:val="07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F8"/>
    <w:rsid w:val="00045C70"/>
    <w:rsid w:val="000862B4"/>
    <w:rsid w:val="00097423"/>
    <w:rsid w:val="000B78C5"/>
    <w:rsid w:val="000C766A"/>
    <w:rsid w:val="000D14F6"/>
    <w:rsid w:val="000E1E0F"/>
    <w:rsid w:val="0010398C"/>
    <w:rsid w:val="00122368"/>
    <w:rsid w:val="00135BF2"/>
    <w:rsid w:val="001544F8"/>
    <w:rsid w:val="0016124F"/>
    <w:rsid w:val="00164A1C"/>
    <w:rsid w:val="00173ED7"/>
    <w:rsid w:val="00174854"/>
    <w:rsid w:val="00181B5F"/>
    <w:rsid w:val="00192CE9"/>
    <w:rsid w:val="001A45EA"/>
    <w:rsid w:val="001A7770"/>
    <w:rsid w:val="001F2D4D"/>
    <w:rsid w:val="00210F76"/>
    <w:rsid w:val="00211FFA"/>
    <w:rsid w:val="0021368F"/>
    <w:rsid w:val="00214E60"/>
    <w:rsid w:val="002414FC"/>
    <w:rsid w:val="00247C03"/>
    <w:rsid w:val="00247CE1"/>
    <w:rsid w:val="00256A1F"/>
    <w:rsid w:val="00287396"/>
    <w:rsid w:val="002A2C62"/>
    <w:rsid w:val="002B4A19"/>
    <w:rsid w:val="002C7D57"/>
    <w:rsid w:val="002D2644"/>
    <w:rsid w:val="002E7F3E"/>
    <w:rsid w:val="002F04A1"/>
    <w:rsid w:val="002F57E9"/>
    <w:rsid w:val="002F767B"/>
    <w:rsid w:val="003027C9"/>
    <w:rsid w:val="00304A90"/>
    <w:rsid w:val="00336687"/>
    <w:rsid w:val="00341A39"/>
    <w:rsid w:val="003503BD"/>
    <w:rsid w:val="00381842"/>
    <w:rsid w:val="00391098"/>
    <w:rsid w:val="003A004B"/>
    <w:rsid w:val="003A2D4D"/>
    <w:rsid w:val="003A7F28"/>
    <w:rsid w:val="003E7BAF"/>
    <w:rsid w:val="003F1D50"/>
    <w:rsid w:val="003F735F"/>
    <w:rsid w:val="00412441"/>
    <w:rsid w:val="004709FC"/>
    <w:rsid w:val="004B0F7E"/>
    <w:rsid w:val="004E5FE6"/>
    <w:rsid w:val="004F7434"/>
    <w:rsid w:val="00503DCC"/>
    <w:rsid w:val="00506CB3"/>
    <w:rsid w:val="00526169"/>
    <w:rsid w:val="005555A3"/>
    <w:rsid w:val="00571108"/>
    <w:rsid w:val="005825B7"/>
    <w:rsid w:val="005936FC"/>
    <w:rsid w:val="00610353"/>
    <w:rsid w:val="006151E8"/>
    <w:rsid w:val="0062072A"/>
    <w:rsid w:val="00646E6B"/>
    <w:rsid w:val="00663899"/>
    <w:rsid w:val="00677B02"/>
    <w:rsid w:val="00682EDF"/>
    <w:rsid w:val="00685FC2"/>
    <w:rsid w:val="00686062"/>
    <w:rsid w:val="00696202"/>
    <w:rsid w:val="006B3B49"/>
    <w:rsid w:val="006E387E"/>
    <w:rsid w:val="00763B44"/>
    <w:rsid w:val="00784815"/>
    <w:rsid w:val="007F5472"/>
    <w:rsid w:val="00815D3E"/>
    <w:rsid w:val="00851577"/>
    <w:rsid w:val="0085161B"/>
    <w:rsid w:val="00861CFE"/>
    <w:rsid w:val="008958F8"/>
    <w:rsid w:val="008A1002"/>
    <w:rsid w:val="008C4F0B"/>
    <w:rsid w:val="008C6F53"/>
    <w:rsid w:val="008F14DF"/>
    <w:rsid w:val="008F519C"/>
    <w:rsid w:val="009037DC"/>
    <w:rsid w:val="009207E7"/>
    <w:rsid w:val="00920EDE"/>
    <w:rsid w:val="00934BC2"/>
    <w:rsid w:val="00941020"/>
    <w:rsid w:val="00945497"/>
    <w:rsid w:val="009B242A"/>
    <w:rsid w:val="009C1E3E"/>
    <w:rsid w:val="009D1460"/>
    <w:rsid w:val="00A162BD"/>
    <w:rsid w:val="00A230D6"/>
    <w:rsid w:val="00A30306"/>
    <w:rsid w:val="00A30B3D"/>
    <w:rsid w:val="00A369B0"/>
    <w:rsid w:val="00A43440"/>
    <w:rsid w:val="00A50EFE"/>
    <w:rsid w:val="00A753A7"/>
    <w:rsid w:val="00A775CE"/>
    <w:rsid w:val="00AE35FE"/>
    <w:rsid w:val="00B12654"/>
    <w:rsid w:val="00B304C7"/>
    <w:rsid w:val="00B4394E"/>
    <w:rsid w:val="00B51E72"/>
    <w:rsid w:val="00B96FA1"/>
    <w:rsid w:val="00BE089B"/>
    <w:rsid w:val="00BF1A91"/>
    <w:rsid w:val="00C4557E"/>
    <w:rsid w:val="00C82F83"/>
    <w:rsid w:val="00C83F4A"/>
    <w:rsid w:val="00C84E68"/>
    <w:rsid w:val="00C9290A"/>
    <w:rsid w:val="00CC32E3"/>
    <w:rsid w:val="00CC41DF"/>
    <w:rsid w:val="00CE1794"/>
    <w:rsid w:val="00CE48CA"/>
    <w:rsid w:val="00CF78DC"/>
    <w:rsid w:val="00D22A97"/>
    <w:rsid w:val="00D32D00"/>
    <w:rsid w:val="00D546DB"/>
    <w:rsid w:val="00D7085C"/>
    <w:rsid w:val="00D71494"/>
    <w:rsid w:val="00D86F7A"/>
    <w:rsid w:val="00D954B6"/>
    <w:rsid w:val="00DA61C3"/>
    <w:rsid w:val="00DB76A3"/>
    <w:rsid w:val="00DC3C64"/>
    <w:rsid w:val="00DC56AD"/>
    <w:rsid w:val="00DE3FD6"/>
    <w:rsid w:val="00DE7750"/>
    <w:rsid w:val="00E105B0"/>
    <w:rsid w:val="00E4531D"/>
    <w:rsid w:val="00EA26BA"/>
    <w:rsid w:val="00ED2401"/>
    <w:rsid w:val="00ED3976"/>
    <w:rsid w:val="00F1740F"/>
    <w:rsid w:val="00F4369B"/>
    <w:rsid w:val="00F4433B"/>
    <w:rsid w:val="00F53FEE"/>
    <w:rsid w:val="00F60930"/>
    <w:rsid w:val="00F60B3E"/>
    <w:rsid w:val="00F617EF"/>
    <w:rsid w:val="00F62B9C"/>
    <w:rsid w:val="00F7107B"/>
    <w:rsid w:val="00F83F45"/>
    <w:rsid w:val="00F955D8"/>
    <w:rsid w:val="00FE2F0A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759E"/>
  <w15:docId w15:val="{D954D19C-4267-4A32-B5A1-D2A7E77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E3"/>
  </w:style>
  <w:style w:type="paragraph" w:styleId="Heading4">
    <w:name w:val="heading 4"/>
    <w:basedOn w:val="Normal"/>
    <w:link w:val="Heading4Char"/>
    <w:uiPriority w:val="9"/>
    <w:qFormat/>
    <w:rsid w:val="00815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F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290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ld">
    <w:name w:val="bold"/>
    <w:basedOn w:val="DefaultParagraphFont"/>
    <w:rsid w:val="00E4531D"/>
  </w:style>
  <w:style w:type="character" w:customStyle="1" w:styleId="nav">
    <w:name w:val="nav"/>
    <w:basedOn w:val="DefaultParagraphFont"/>
    <w:rsid w:val="00381842"/>
  </w:style>
  <w:style w:type="paragraph" w:styleId="Header">
    <w:name w:val="header"/>
    <w:basedOn w:val="Normal"/>
    <w:link w:val="Head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E1"/>
  </w:style>
  <w:style w:type="paragraph" w:styleId="Footer">
    <w:name w:val="footer"/>
    <w:basedOn w:val="Normal"/>
    <w:link w:val="Foot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E1"/>
  </w:style>
  <w:style w:type="paragraph" w:styleId="ListParagraph">
    <w:name w:val="List Paragraph"/>
    <w:basedOn w:val="Normal"/>
    <w:uiPriority w:val="34"/>
    <w:qFormat/>
    <w:rsid w:val="00934BC2"/>
    <w:pPr>
      <w:ind w:left="720"/>
      <w:contextualSpacing/>
    </w:pPr>
  </w:style>
  <w:style w:type="paragraph" w:styleId="NoSpacing">
    <w:name w:val="No Spacing"/>
    <w:uiPriority w:val="1"/>
    <w:qFormat/>
    <w:rsid w:val="00FF03D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7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mcas/cal.html" TargetMode="External"/><Relationship Id="rId18" Type="http://schemas.openxmlformats.org/officeDocument/2006/relationships/hyperlink" Target="http://mcas.pearsonsupport.com/student/practice-tests-el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mcas/student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doe.mass.edu/mcas/tdd/ela.html?section=rubric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frameworks/current.html" TargetMode="External"/><Relationship Id="rId20" Type="http://schemas.openxmlformats.org/officeDocument/2006/relationships/hyperlink" Target="http://mcas.pearsonsupport.com/student/practice-tests-el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mcas/tdd/resources/ela-coding.html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mcas.pearsonsupport.com/stude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frameworks/current.html" TargetMode="External"/><Relationship Id="rId22" Type="http://schemas.openxmlformats.org/officeDocument/2006/relationships/hyperlink" Target="http://www.doe.mass.edu/mcas/testite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DESE-231-54423</_dlc_DocId>
    <_dlc_DocIdUrl xmlns="733efe1c-5bbe-4968-87dc-d400e65c879f">
      <Url>https://sharepoint.doemass.org/ese/webteam/cps/_layouts/DocIdRedir.aspx?ID=DESE-231-54423</Url>
      <Description>DESE-231-54423</Description>
    </_dlc_DocIdUrl>
  </documentManagement>
</p:properties>
</file>

<file path=customXml/itemProps1.xml><?xml version="1.0" encoding="utf-8"?>
<ds:datastoreItem xmlns:ds="http://schemas.openxmlformats.org/officeDocument/2006/customXml" ds:itemID="{F2D36424-3EFD-43A9-8F1D-3A83A8581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D3CB5-BBD3-46A4-A5CC-D1C56C352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768D7-1041-442D-A943-0B9D4B92B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93444-C62D-41A9-B17B-959A7EA779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CEB617-82D3-441C-A98D-08EC0A8F913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Next-Generation MCAS Grade 10 English Language Arts (ELA) Test Information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Next-Generation MCAS Grade 10 English Language Arts (ELA) Test Information</dc:title>
  <dc:creator>DESE</dc:creator>
  <cp:lastModifiedBy>Zou, Dong (EOE)</cp:lastModifiedBy>
  <cp:revision>10</cp:revision>
  <cp:lastPrinted>2017-09-12T16:25:00Z</cp:lastPrinted>
  <dcterms:created xsi:type="dcterms:W3CDTF">2019-09-17T14:06:00Z</dcterms:created>
  <dcterms:modified xsi:type="dcterms:W3CDTF">2022-03-29T18:06:00Z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29 2022</vt:lpwstr>
  </property>
</Properties>
</file>