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843E" w14:textId="77777777" w:rsidR="0095344D" w:rsidRPr="00803126" w:rsidRDefault="00F10B78" w:rsidP="00801E6D">
      <w:pPr>
        <w:pStyle w:val="LogoPlacement"/>
        <w:tabs>
          <w:tab w:val="right" w:pos="6660"/>
          <w:tab w:val="right" w:pos="9360"/>
        </w:tabs>
      </w:pPr>
      <w:r>
        <w:rPr>
          <w:rFonts w:ascii="Arial" w:hAnsi="Arial" w:cs="Arial"/>
          <w:noProof/>
        </w:rPr>
        <w:drawing>
          <wp:inline distT="0" distB="0" distL="0" distR="0" wp14:anchorId="1F78878D" wp14:editId="1F78878E">
            <wp:extent cx="2466975" cy="1198880"/>
            <wp:effectExtent l="19050" t="0" r="9525"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66975" cy="1198880"/>
                    </a:xfrm>
                    <a:prstGeom prst="rect">
                      <a:avLst/>
                    </a:prstGeom>
                    <a:noFill/>
                    <a:ln w="9525">
                      <a:noFill/>
                      <a:miter lim="800000"/>
                      <a:headEnd/>
                      <a:tailEnd/>
                    </a:ln>
                  </pic:spPr>
                </pic:pic>
              </a:graphicData>
            </a:graphic>
          </wp:inline>
        </w:drawing>
      </w:r>
    </w:p>
    <w:p w14:paraId="1F78843F" w14:textId="77777777" w:rsidR="001F676E" w:rsidRPr="00D6770E" w:rsidRDefault="00E40F92" w:rsidP="00AA0511">
      <w:pPr>
        <w:pStyle w:val="Heading1"/>
      </w:pPr>
      <w:bookmarkStart w:id="0" w:name="_Toc418770495"/>
      <w:r w:rsidRPr="00E40F92">
        <w:t>Enhancing Professional Development in Melrose</w:t>
      </w:r>
      <w:r>
        <w:t> </w:t>
      </w:r>
      <w:r w:rsidRPr="00E40F92">
        <w:t>Public</w:t>
      </w:r>
      <w:r>
        <w:t> </w:t>
      </w:r>
      <w:r w:rsidRPr="00E40F92">
        <w:t>Schools:</w:t>
      </w:r>
      <w:bookmarkEnd w:id="0"/>
    </w:p>
    <w:p w14:paraId="1F788440" w14:textId="77777777" w:rsidR="001F676E" w:rsidRDefault="00E40F92" w:rsidP="00AA0511">
      <w:pPr>
        <w:pStyle w:val="Subtitle"/>
      </w:pPr>
      <w:r w:rsidRPr="00E40F92">
        <w:t>Goals Driven and Results Oriented</w:t>
      </w:r>
    </w:p>
    <w:p w14:paraId="1F788441" w14:textId="77777777" w:rsidR="00E40F92" w:rsidRPr="00E40F92" w:rsidRDefault="00E40F92" w:rsidP="00AA0511">
      <w:pPr>
        <w:pStyle w:val="Author"/>
      </w:pPr>
      <w:r w:rsidRPr="00E40F92">
        <w:t xml:space="preserve">Christine </w:t>
      </w:r>
      <w:r w:rsidR="00D72CC7">
        <w:t xml:space="preserve">A. </w:t>
      </w:r>
      <w:r w:rsidRPr="00E40F92">
        <w:t xml:space="preserve">Paulsen, Ph.D., </w:t>
      </w:r>
      <w:r w:rsidRPr="00E40F92">
        <w:rPr>
          <w:i/>
        </w:rPr>
        <w:t>Concord Evaluation Group</w:t>
      </w:r>
    </w:p>
    <w:p w14:paraId="1F788442" w14:textId="77777777" w:rsidR="00E40F92" w:rsidRPr="00E40F92" w:rsidRDefault="00E40F92" w:rsidP="00AA0511">
      <w:pPr>
        <w:pStyle w:val="Author"/>
      </w:pPr>
      <w:r w:rsidRPr="00E40F92">
        <w:t xml:space="preserve">Jane </w:t>
      </w:r>
      <w:r w:rsidR="006354E8">
        <w:t xml:space="preserve">G. </w:t>
      </w:r>
      <w:r w:rsidRPr="00E40F92">
        <w:t xml:space="preserve">Coggshall, Ph.D., </w:t>
      </w:r>
      <w:r w:rsidRPr="00AA0511">
        <w:rPr>
          <w:i/>
        </w:rPr>
        <w:t>American Institutes for Research</w:t>
      </w:r>
    </w:p>
    <w:p w14:paraId="1F788443" w14:textId="77777777" w:rsidR="001F676E" w:rsidRPr="00B3278B" w:rsidRDefault="001F676E" w:rsidP="00B3278B">
      <w:pPr>
        <w:pStyle w:val="Rule"/>
      </w:pPr>
    </w:p>
    <w:p w14:paraId="1F788444" w14:textId="77777777" w:rsidR="006057AB" w:rsidRDefault="00E40F92" w:rsidP="001B7BBE">
      <w:pPr>
        <w:pStyle w:val="BodyText"/>
      </w:pPr>
      <w:r>
        <w:t>May</w:t>
      </w:r>
      <w:r w:rsidR="001F676E" w:rsidRPr="008C7619">
        <w:t xml:space="preserve"> 20</w:t>
      </w:r>
      <w:r>
        <w:t>15</w:t>
      </w:r>
    </w:p>
    <w:p w14:paraId="1F788445" w14:textId="77777777" w:rsidR="00CE1C5F" w:rsidRDefault="00CE1C5F">
      <w:r>
        <w:br w:type="page"/>
      </w:r>
    </w:p>
    <w:p w14:paraId="1F788446" w14:textId="77777777" w:rsidR="00CE1C5F" w:rsidRDefault="00CE1C5F" w:rsidP="001B7BBE">
      <w:pPr>
        <w:pStyle w:val="BodyText"/>
      </w:pPr>
    </w:p>
    <w:p w14:paraId="1F788447" w14:textId="77777777" w:rsidR="00CE1C5F" w:rsidRDefault="00CE1C5F" w:rsidP="001B7BBE">
      <w:pPr>
        <w:pStyle w:val="BodyText"/>
      </w:pPr>
    </w:p>
    <w:p w14:paraId="1F788448" w14:textId="77777777" w:rsidR="00CE1C5F" w:rsidRDefault="00CE1C5F" w:rsidP="001B7BBE">
      <w:pPr>
        <w:pStyle w:val="BodyText"/>
        <w:sectPr w:rsidR="00CE1C5F" w:rsidSect="00CE1C5F">
          <w:footerReference w:type="first" r:id="rId14"/>
          <w:pgSz w:w="12240" w:h="15840" w:code="1"/>
          <w:pgMar w:top="1440" w:right="1440" w:bottom="1440" w:left="1440" w:header="720" w:footer="720" w:gutter="0"/>
          <w:pgNumType w:fmt="lowerRoman"/>
          <w:cols w:space="720"/>
          <w:titlePg/>
          <w:docGrid w:linePitch="360"/>
        </w:sectPr>
      </w:pPr>
    </w:p>
    <w:p w14:paraId="1F788449" w14:textId="77777777" w:rsidR="00E84DFE" w:rsidRPr="00A318AB" w:rsidRDefault="00E84DFE" w:rsidP="001F676E">
      <w:pPr>
        <w:pStyle w:val="TOCHeading"/>
      </w:pPr>
      <w:r w:rsidRPr="001F676E">
        <w:lastRenderedPageBreak/>
        <w:t>Contents</w:t>
      </w:r>
    </w:p>
    <w:sdt>
      <w:sdtPr>
        <w:rPr>
          <w:rFonts w:eastAsia="Calibri"/>
          <w:b w:val="0"/>
          <w:noProof w:val="0"/>
        </w:rPr>
        <w:id w:val="21213641"/>
        <w:docPartObj>
          <w:docPartGallery w:val="Table of Contents"/>
          <w:docPartUnique/>
        </w:docPartObj>
      </w:sdtPr>
      <w:sdtEndPr>
        <w:rPr>
          <w:rFonts w:eastAsia="Times New Roman"/>
          <w:b/>
          <w:noProof/>
        </w:rPr>
      </w:sdtEndPr>
      <w:sdtContent>
        <w:p w14:paraId="1F78844A" w14:textId="77777777" w:rsidR="00257029" w:rsidRDefault="00B3741C">
          <w:pPr>
            <w:pStyle w:val="TOC1"/>
            <w:rPr>
              <w:rFonts w:eastAsiaTheme="minorEastAsia" w:cstheme="minorBidi"/>
              <w:b w:val="0"/>
              <w:szCs w:val="22"/>
            </w:rPr>
          </w:pPr>
          <w:r>
            <w:fldChar w:fldCharType="begin"/>
          </w:r>
          <w:r w:rsidR="00EA4231">
            <w:instrText xml:space="preserve"> TOC \h \z \u \t "Heading 2,1,Heading 3,2" </w:instrText>
          </w:r>
          <w:r>
            <w:fldChar w:fldCharType="separate"/>
          </w:r>
          <w:hyperlink w:anchor="_Toc418857630" w:history="1">
            <w:r w:rsidR="00257029" w:rsidRPr="00546F22">
              <w:rPr>
                <w:rStyle w:val="Hyperlink"/>
              </w:rPr>
              <w:t>About This Project</w:t>
            </w:r>
            <w:r w:rsidR="00257029">
              <w:rPr>
                <w:webHidden/>
              </w:rPr>
              <w:tab/>
            </w:r>
            <w:r>
              <w:rPr>
                <w:webHidden/>
              </w:rPr>
              <w:fldChar w:fldCharType="begin"/>
            </w:r>
            <w:r w:rsidR="00257029">
              <w:rPr>
                <w:webHidden/>
              </w:rPr>
              <w:instrText xml:space="preserve"> PAGEREF _Toc418857630 \h </w:instrText>
            </w:r>
            <w:r>
              <w:rPr>
                <w:webHidden/>
              </w:rPr>
            </w:r>
            <w:r>
              <w:rPr>
                <w:webHidden/>
              </w:rPr>
              <w:fldChar w:fldCharType="separate"/>
            </w:r>
            <w:r w:rsidR="00257029">
              <w:rPr>
                <w:webHidden/>
              </w:rPr>
              <w:t>1</w:t>
            </w:r>
            <w:r>
              <w:rPr>
                <w:webHidden/>
              </w:rPr>
              <w:fldChar w:fldCharType="end"/>
            </w:r>
          </w:hyperlink>
        </w:p>
        <w:p w14:paraId="1F78844B" w14:textId="77777777" w:rsidR="00257029" w:rsidRDefault="004C6434">
          <w:pPr>
            <w:pStyle w:val="TOC1"/>
            <w:rPr>
              <w:rFonts w:eastAsiaTheme="minorEastAsia" w:cstheme="minorBidi"/>
              <w:b w:val="0"/>
              <w:szCs w:val="22"/>
            </w:rPr>
          </w:pPr>
          <w:hyperlink w:anchor="_Toc418857631" w:history="1">
            <w:r w:rsidR="00257029" w:rsidRPr="00546F22">
              <w:rPr>
                <w:rStyle w:val="Hyperlink"/>
              </w:rPr>
              <w:t>Executive Summary</w:t>
            </w:r>
            <w:r w:rsidR="00257029">
              <w:rPr>
                <w:webHidden/>
              </w:rPr>
              <w:tab/>
            </w:r>
            <w:r w:rsidR="00B3741C">
              <w:rPr>
                <w:webHidden/>
              </w:rPr>
              <w:fldChar w:fldCharType="begin"/>
            </w:r>
            <w:r w:rsidR="00257029">
              <w:rPr>
                <w:webHidden/>
              </w:rPr>
              <w:instrText xml:space="preserve"> PAGEREF _Toc418857631 \h </w:instrText>
            </w:r>
            <w:r w:rsidR="00B3741C">
              <w:rPr>
                <w:webHidden/>
              </w:rPr>
            </w:r>
            <w:r w:rsidR="00B3741C">
              <w:rPr>
                <w:webHidden/>
              </w:rPr>
              <w:fldChar w:fldCharType="separate"/>
            </w:r>
            <w:r w:rsidR="00257029">
              <w:rPr>
                <w:webHidden/>
              </w:rPr>
              <w:t>2</w:t>
            </w:r>
            <w:r w:rsidR="00B3741C">
              <w:rPr>
                <w:webHidden/>
              </w:rPr>
              <w:fldChar w:fldCharType="end"/>
            </w:r>
          </w:hyperlink>
        </w:p>
        <w:p w14:paraId="1F78844C" w14:textId="77777777" w:rsidR="00257029" w:rsidRDefault="004C6434">
          <w:pPr>
            <w:pStyle w:val="TOC1"/>
            <w:rPr>
              <w:rFonts w:eastAsiaTheme="minorEastAsia" w:cstheme="minorBidi"/>
              <w:b w:val="0"/>
              <w:szCs w:val="22"/>
            </w:rPr>
          </w:pPr>
          <w:hyperlink w:anchor="_Toc418857632" w:history="1">
            <w:r w:rsidR="00257029" w:rsidRPr="00546F22">
              <w:rPr>
                <w:rStyle w:val="Hyperlink"/>
              </w:rPr>
              <w:t>Building a High Quality Professional Development System in Melrose Public Schools: Getting Started</w:t>
            </w:r>
            <w:r w:rsidR="00257029">
              <w:rPr>
                <w:webHidden/>
              </w:rPr>
              <w:tab/>
            </w:r>
            <w:r w:rsidR="00B3741C">
              <w:rPr>
                <w:webHidden/>
              </w:rPr>
              <w:fldChar w:fldCharType="begin"/>
            </w:r>
            <w:r w:rsidR="00257029">
              <w:rPr>
                <w:webHidden/>
              </w:rPr>
              <w:instrText xml:space="preserve"> PAGEREF _Toc418857632 \h </w:instrText>
            </w:r>
            <w:r w:rsidR="00B3741C">
              <w:rPr>
                <w:webHidden/>
              </w:rPr>
            </w:r>
            <w:r w:rsidR="00B3741C">
              <w:rPr>
                <w:webHidden/>
              </w:rPr>
              <w:fldChar w:fldCharType="separate"/>
            </w:r>
            <w:r w:rsidR="00257029">
              <w:rPr>
                <w:webHidden/>
              </w:rPr>
              <w:t>3</w:t>
            </w:r>
            <w:r w:rsidR="00B3741C">
              <w:rPr>
                <w:webHidden/>
              </w:rPr>
              <w:fldChar w:fldCharType="end"/>
            </w:r>
          </w:hyperlink>
        </w:p>
        <w:p w14:paraId="1F78844D" w14:textId="77777777" w:rsidR="00257029" w:rsidRDefault="004C6434">
          <w:pPr>
            <w:pStyle w:val="TOC2"/>
            <w:rPr>
              <w:rFonts w:eastAsiaTheme="minorEastAsia" w:cstheme="minorBidi"/>
              <w:szCs w:val="22"/>
            </w:rPr>
          </w:pPr>
          <w:hyperlink w:anchor="_Toc418857633" w:history="1">
            <w:r w:rsidR="00257029" w:rsidRPr="00546F22">
              <w:rPr>
                <w:rStyle w:val="Hyperlink"/>
              </w:rPr>
              <w:t>Challenges Prior to 2011</w:t>
            </w:r>
            <w:r w:rsidR="00257029">
              <w:rPr>
                <w:webHidden/>
              </w:rPr>
              <w:tab/>
            </w:r>
            <w:r w:rsidR="00B3741C">
              <w:rPr>
                <w:webHidden/>
              </w:rPr>
              <w:fldChar w:fldCharType="begin"/>
            </w:r>
            <w:r w:rsidR="00257029">
              <w:rPr>
                <w:webHidden/>
              </w:rPr>
              <w:instrText xml:space="preserve"> PAGEREF _Toc418857633 \h </w:instrText>
            </w:r>
            <w:r w:rsidR="00B3741C">
              <w:rPr>
                <w:webHidden/>
              </w:rPr>
            </w:r>
            <w:r w:rsidR="00B3741C">
              <w:rPr>
                <w:webHidden/>
              </w:rPr>
              <w:fldChar w:fldCharType="separate"/>
            </w:r>
            <w:r w:rsidR="00257029">
              <w:rPr>
                <w:webHidden/>
              </w:rPr>
              <w:t>3</w:t>
            </w:r>
            <w:r w:rsidR="00B3741C">
              <w:rPr>
                <w:webHidden/>
              </w:rPr>
              <w:fldChar w:fldCharType="end"/>
            </w:r>
          </w:hyperlink>
        </w:p>
        <w:p w14:paraId="1F78844E" w14:textId="77777777" w:rsidR="00257029" w:rsidRDefault="004C6434">
          <w:pPr>
            <w:pStyle w:val="TOC2"/>
            <w:rPr>
              <w:rFonts w:eastAsiaTheme="minorEastAsia" w:cstheme="minorBidi"/>
              <w:szCs w:val="22"/>
            </w:rPr>
          </w:pPr>
          <w:hyperlink w:anchor="_Toc418857634" w:history="1">
            <w:r w:rsidR="00257029" w:rsidRPr="00546F22">
              <w:rPr>
                <w:rStyle w:val="Hyperlink"/>
              </w:rPr>
              <w:t>Forming a Professional Development Committee</w:t>
            </w:r>
            <w:r w:rsidR="00257029">
              <w:rPr>
                <w:webHidden/>
              </w:rPr>
              <w:tab/>
            </w:r>
            <w:r w:rsidR="00B3741C">
              <w:rPr>
                <w:webHidden/>
              </w:rPr>
              <w:fldChar w:fldCharType="begin"/>
            </w:r>
            <w:r w:rsidR="00257029">
              <w:rPr>
                <w:webHidden/>
              </w:rPr>
              <w:instrText xml:space="preserve"> PAGEREF _Toc418857634 \h </w:instrText>
            </w:r>
            <w:r w:rsidR="00B3741C">
              <w:rPr>
                <w:webHidden/>
              </w:rPr>
            </w:r>
            <w:r w:rsidR="00B3741C">
              <w:rPr>
                <w:webHidden/>
              </w:rPr>
              <w:fldChar w:fldCharType="separate"/>
            </w:r>
            <w:r w:rsidR="00257029">
              <w:rPr>
                <w:webHidden/>
              </w:rPr>
              <w:t>4</w:t>
            </w:r>
            <w:r w:rsidR="00B3741C">
              <w:rPr>
                <w:webHidden/>
              </w:rPr>
              <w:fldChar w:fldCharType="end"/>
            </w:r>
          </w:hyperlink>
        </w:p>
        <w:p w14:paraId="1F78844F" w14:textId="77777777" w:rsidR="00257029" w:rsidRDefault="004C6434">
          <w:pPr>
            <w:pStyle w:val="TOC2"/>
            <w:rPr>
              <w:rFonts w:eastAsiaTheme="minorEastAsia" w:cstheme="minorBidi"/>
              <w:szCs w:val="22"/>
            </w:rPr>
          </w:pPr>
          <w:hyperlink w:anchor="_Toc418857635" w:history="1">
            <w:r w:rsidR="00257029" w:rsidRPr="00546F22">
              <w:rPr>
                <w:rStyle w:val="Hyperlink"/>
              </w:rPr>
              <w:t>Fostering a Growth Mindset and Providing a Supportive Environment for Growth</w:t>
            </w:r>
            <w:r w:rsidR="00257029">
              <w:rPr>
                <w:webHidden/>
              </w:rPr>
              <w:tab/>
            </w:r>
            <w:r w:rsidR="00B3741C">
              <w:rPr>
                <w:webHidden/>
              </w:rPr>
              <w:fldChar w:fldCharType="begin"/>
            </w:r>
            <w:r w:rsidR="00257029">
              <w:rPr>
                <w:webHidden/>
              </w:rPr>
              <w:instrText xml:space="preserve"> PAGEREF _Toc418857635 \h </w:instrText>
            </w:r>
            <w:r w:rsidR="00B3741C">
              <w:rPr>
                <w:webHidden/>
              </w:rPr>
            </w:r>
            <w:r w:rsidR="00B3741C">
              <w:rPr>
                <w:webHidden/>
              </w:rPr>
              <w:fldChar w:fldCharType="separate"/>
            </w:r>
            <w:r w:rsidR="00257029">
              <w:rPr>
                <w:webHidden/>
              </w:rPr>
              <w:t>6</w:t>
            </w:r>
            <w:r w:rsidR="00B3741C">
              <w:rPr>
                <w:webHidden/>
              </w:rPr>
              <w:fldChar w:fldCharType="end"/>
            </w:r>
          </w:hyperlink>
        </w:p>
        <w:p w14:paraId="1F788450" w14:textId="77777777" w:rsidR="00257029" w:rsidRDefault="004C6434">
          <w:pPr>
            <w:pStyle w:val="TOC2"/>
            <w:rPr>
              <w:rFonts w:eastAsiaTheme="minorEastAsia" w:cstheme="minorBidi"/>
              <w:szCs w:val="22"/>
            </w:rPr>
          </w:pPr>
          <w:hyperlink w:anchor="_Toc418857636" w:history="1">
            <w:r w:rsidR="00257029" w:rsidRPr="00546F22">
              <w:rPr>
                <w:rStyle w:val="Hyperlink"/>
              </w:rPr>
              <w:t>Creating a Professional Development Handbook</w:t>
            </w:r>
            <w:r w:rsidR="00257029">
              <w:rPr>
                <w:webHidden/>
              </w:rPr>
              <w:tab/>
            </w:r>
            <w:r w:rsidR="00B3741C">
              <w:rPr>
                <w:webHidden/>
              </w:rPr>
              <w:fldChar w:fldCharType="begin"/>
            </w:r>
            <w:r w:rsidR="00257029">
              <w:rPr>
                <w:webHidden/>
              </w:rPr>
              <w:instrText xml:space="preserve"> PAGEREF _Toc418857636 \h </w:instrText>
            </w:r>
            <w:r w:rsidR="00B3741C">
              <w:rPr>
                <w:webHidden/>
              </w:rPr>
            </w:r>
            <w:r w:rsidR="00B3741C">
              <w:rPr>
                <w:webHidden/>
              </w:rPr>
              <w:fldChar w:fldCharType="separate"/>
            </w:r>
            <w:r w:rsidR="00257029">
              <w:rPr>
                <w:webHidden/>
              </w:rPr>
              <w:t>7</w:t>
            </w:r>
            <w:r w:rsidR="00B3741C">
              <w:rPr>
                <w:webHidden/>
              </w:rPr>
              <w:fldChar w:fldCharType="end"/>
            </w:r>
          </w:hyperlink>
        </w:p>
        <w:p w14:paraId="1F788451" w14:textId="77777777" w:rsidR="00257029" w:rsidRDefault="004C6434">
          <w:pPr>
            <w:pStyle w:val="TOC1"/>
            <w:rPr>
              <w:rFonts w:eastAsiaTheme="minorEastAsia" w:cstheme="minorBidi"/>
              <w:b w:val="0"/>
              <w:szCs w:val="22"/>
            </w:rPr>
          </w:pPr>
          <w:hyperlink w:anchor="_Toc418857637" w:history="1">
            <w:r w:rsidR="00257029" w:rsidRPr="00546F22">
              <w:rPr>
                <w:rStyle w:val="Hyperlink"/>
              </w:rPr>
              <w:t>Professional Development in Melrose Public Schools Today: Goals Driven and Results Oriented</w:t>
            </w:r>
            <w:r w:rsidR="00257029">
              <w:rPr>
                <w:webHidden/>
              </w:rPr>
              <w:tab/>
            </w:r>
            <w:r w:rsidR="00B3741C">
              <w:rPr>
                <w:webHidden/>
              </w:rPr>
              <w:fldChar w:fldCharType="begin"/>
            </w:r>
            <w:r w:rsidR="00257029">
              <w:rPr>
                <w:webHidden/>
              </w:rPr>
              <w:instrText xml:space="preserve"> PAGEREF _Toc418857637 \h </w:instrText>
            </w:r>
            <w:r w:rsidR="00B3741C">
              <w:rPr>
                <w:webHidden/>
              </w:rPr>
            </w:r>
            <w:r w:rsidR="00B3741C">
              <w:rPr>
                <w:webHidden/>
              </w:rPr>
              <w:fldChar w:fldCharType="separate"/>
            </w:r>
            <w:r w:rsidR="00257029">
              <w:rPr>
                <w:webHidden/>
              </w:rPr>
              <w:t>8</w:t>
            </w:r>
            <w:r w:rsidR="00B3741C">
              <w:rPr>
                <w:webHidden/>
              </w:rPr>
              <w:fldChar w:fldCharType="end"/>
            </w:r>
          </w:hyperlink>
        </w:p>
        <w:p w14:paraId="1F788452" w14:textId="77777777" w:rsidR="00257029" w:rsidRDefault="004C6434">
          <w:pPr>
            <w:pStyle w:val="TOC2"/>
            <w:rPr>
              <w:rFonts w:eastAsiaTheme="minorEastAsia" w:cstheme="minorBidi"/>
              <w:szCs w:val="22"/>
            </w:rPr>
          </w:pPr>
          <w:hyperlink w:anchor="_Toc418857638" w:history="1">
            <w:r w:rsidR="00257029" w:rsidRPr="00546F22">
              <w:rPr>
                <w:rStyle w:val="Hyperlink"/>
              </w:rPr>
              <w:t>Inquiry-Focused Professional Learning</w:t>
            </w:r>
            <w:r w:rsidR="00257029">
              <w:rPr>
                <w:webHidden/>
              </w:rPr>
              <w:tab/>
            </w:r>
            <w:r w:rsidR="00B3741C">
              <w:rPr>
                <w:webHidden/>
              </w:rPr>
              <w:fldChar w:fldCharType="begin"/>
            </w:r>
            <w:r w:rsidR="00257029">
              <w:rPr>
                <w:webHidden/>
              </w:rPr>
              <w:instrText xml:space="preserve"> PAGEREF _Toc418857638 \h </w:instrText>
            </w:r>
            <w:r w:rsidR="00B3741C">
              <w:rPr>
                <w:webHidden/>
              </w:rPr>
            </w:r>
            <w:r w:rsidR="00B3741C">
              <w:rPr>
                <w:webHidden/>
              </w:rPr>
              <w:fldChar w:fldCharType="separate"/>
            </w:r>
            <w:r w:rsidR="00257029">
              <w:rPr>
                <w:webHidden/>
              </w:rPr>
              <w:t>8</w:t>
            </w:r>
            <w:r w:rsidR="00B3741C">
              <w:rPr>
                <w:webHidden/>
              </w:rPr>
              <w:fldChar w:fldCharType="end"/>
            </w:r>
          </w:hyperlink>
        </w:p>
        <w:p w14:paraId="1F788453" w14:textId="77777777" w:rsidR="00257029" w:rsidRDefault="004C6434">
          <w:pPr>
            <w:pStyle w:val="TOC2"/>
            <w:rPr>
              <w:rFonts w:eastAsiaTheme="minorEastAsia" w:cstheme="minorBidi"/>
              <w:szCs w:val="22"/>
            </w:rPr>
          </w:pPr>
          <w:hyperlink w:anchor="_Toc418857639" w:history="1">
            <w:r w:rsidR="00257029" w:rsidRPr="00546F22">
              <w:rPr>
                <w:rStyle w:val="Hyperlink"/>
              </w:rPr>
              <w:t>Tapping Internal Expertise</w:t>
            </w:r>
            <w:r w:rsidR="00257029">
              <w:rPr>
                <w:webHidden/>
              </w:rPr>
              <w:tab/>
            </w:r>
            <w:r w:rsidR="00B3741C">
              <w:rPr>
                <w:webHidden/>
              </w:rPr>
              <w:fldChar w:fldCharType="begin"/>
            </w:r>
            <w:r w:rsidR="00257029">
              <w:rPr>
                <w:webHidden/>
              </w:rPr>
              <w:instrText xml:space="preserve"> PAGEREF _Toc418857639 \h </w:instrText>
            </w:r>
            <w:r w:rsidR="00B3741C">
              <w:rPr>
                <w:webHidden/>
              </w:rPr>
            </w:r>
            <w:r w:rsidR="00B3741C">
              <w:rPr>
                <w:webHidden/>
              </w:rPr>
              <w:fldChar w:fldCharType="separate"/>
            </w:r>
            <w:r w:rsidR="00257029">
              <w:rPr>
                <w:webHidden/>
              </w:rPr>
              <w:t>9</w:t>
            </w:r>
            <w:r w:rsidR="00B3741C">
              <w:rPr>
                <w:webHidden/>
              </w:rPr>
              <w:fldChar w:fldCharType="end"/>
            </w:r>
          </w:hyperlink>
        </w:p>
        <w:p w14:paraId="1F788454" w14:textId="77777777" w:rsidR="00257029" w:rsidRDefault="004C6434">
          <w:pPr>
            <w:pStyle w:val="TOC2"/>
            <w:rPr>
              <w:rFonts w:eastAsiaTheme="minorEastAsia" w:cstheme="minorBidi"/>
              <w:szCs w:val="22"/>
            </w:rPr>
          </w:pPr>
          <w:hyperlink w:anchor="_Toc418857640" w:history="1">
            <w:r w:rsidR="00257029" w:rsidRPr="00546F22">
              <w:rPr>
                <w:rStyle w:val="Hyperlink"/>
              </w:rPr>
              <w:t>Two-Year Intensive Induction</w:t>
            </w:r>
            <w:r w:rsidR="00257029">
              <w:rPr>
                <w:webHidden/>
              </w:rPr>
              <w:tab/>
            </w:r>
            <w:r w:rsidR="00B3741C">
              <w:rPr>
                <w:webHidden/>
              </w:rPr>
              <w:fldChar w:fldCharType="begin"/>
            </w:r>
            <w:r w:rsidR="00257029">
              <w:rPr>
                <w:webHidden/>
              </w:rPr>
              <w:instrText xml:space="preserve"> PAGEREF _Toc418857640 \h </w:instrText>
            </w:r>
            <w:r w:rsidR="00B3741C">
              <w:rPr>
                <w:webHidden/>
              </w:rPr>
            </w:r>
            <w:r w:rsidR="00B3741C">
              <w:rPr>
                <w:webHidden/>
              </w:rPr>
              <w:fldChar w:fldCharType="separate"/>
            </w:r>
            <w:r w:rsidR="00257029">
              <w:rPr>
                <w:webHidden/>
              </w:rPr>
              <w:t>11</w:t>
            </w:r>
            <w:r w:rsidR="00B3741C">
              <w:rPr>
                <w:webHidden/>
              </w:rPr>
              <w:fldChar w:fldCharType="end"/>
            </w:r>
          </w:hyperlink>
        </w:p>
        <w:p w14:paraId="1F788455" w14:textId="77777777" w:rsidR="00257029" w:rsidRDefault="004C6434">
          <w:pPr>
            <w:pStyle w:val="TOC2"/>
            <w:rPr>
              <w:rFonts w:eastAsiaTheme="minorEastAsia" w:cstheme="minorBidi"/>
              <w:szCs w:val="22"/>
            </w:rPr>
          </w:pPr>
          <w:hyperlink w:anchor="_Toc418857641" w:history="1">
            <w:r w:rsidR="00257029" w:rsidRPr="00546F22">
              <w:rPr>
                <w:rStyle w:val="Hyperlink"/>
              </w:rPr>
              <w:t>Time for Learning</w:t>
            </w:r>
            <w:r w:rsidR="00257029">
              <w:rPr>
                <w:webHidden/>
              </w:rPr>
              <w:tab/>
            </w:r>
            <w:r w:rsidR="00B3741C">
              <w:rPr>
                <w:webHidden/>
              </w:rPr>
              <w:fldChar w:fldCharType="begin"/>
            </w:r>
            <w:r w:rsidR="00257029">
              <w:rPr>
                <w:webHidden/>
              </w:rPr>
              <w:instrText xml:space="preserve"> PAGEREF _Toc418857641 \h </w:instrText>
            </w:r>
            <w:r w:rsidR="00B3741C">
              <w:rPr>
                <w:webHidden/>
              </w:rPr>
            </w:r>
            <w:r w:rsidR="00B3741C">
              <w:rPr>
                <w:webHidden/>
              </w:rPr>
              <w:fldChar w:fldCharType="separate"/>
            </w:r>
            <w:r w:rsidR="00257029">
              <w:rPr>
                <w:webHidden/>
              </w:rPr>
              <w:t>11</w:t>
            </w:r>
            <w:r w:rsidR="00B3741C">
              <w:rPr>
                <w:webHidden/>
              </w:rPr>
              <w:fldChar w:fldCharType="end"/>
            </w:r>
          </w:hyperlink>
        </w:p>
        <w:p w14:paraId="1F788456" w14:textId="77777777" w:rsidR="00257029" w:rsidRDefault="004C6434">
          <w:pPr>
            <w:pStyle w:val="TOC2"/>
            <w:rPr>
              <w:rFonts w:eastAsiaTheme="minorEastAsia" w:cstheme="minorBidi"/>
              <w:szCs w:val="22"/>
            </w:rPr>
          </w:pPr>
          <w:hyperlink w:anchor="_Toc418857642" w:history="1">
            <w:r w:rsidR="00257029" w:rsidRPr="00546F22">
              <w:rPr>
                <w:rStyle w:val="Hyperlink"/>
              </w:rPr>
              <w:t>Melrose Curriculum Resources Wikispace Platform</w:t>
            </w:r>
            <w:r w:rsidR="00257029">
              <w:rPr>
                <w:webHidden/>
              </w:rPr>
              <w:tab/>
            </w:r>
            <w:r w:rsidR="00B3741C">
              <w:rPr>
                <w:webHidden/>
              </w:rPr>
              <w:fldChar w:fldCharType="begin"/>
            </w:r>
            <w:r w:rsidR="00257029">
              <w:rPr>
                <w:webHidden/>
              </w:rPr>
              <w:instrText xml:space="preserve"> PAGEREF _Toc418857642 \h </w:instrText>
            </w:r>
            <w:r w:rsidR="00B3741C">
              <w:rPr>
                <w:webHidden/>
              </w:rPr>
            </w:r>
            <w:r w:rsidR="00B3741C">
              <w:rPr>
                <w:webHidden/>
              </w:rPr>
              <w:fldChar w:fldCharType="separate"/>
            </w:r>
            <w:r w:rsidR="00257029">
              <w:rPr>
                <w:webHidden/>
              </w:rPr>
              <w:t>12</w:t>
            </w:r>
            <w:r w:rsidR="00B3741C">
              <w:rPr>
                <w:webHidden/>
              </w:rPr>
              <w:fldChar w:fldCharType="end"/>
            </w:r>
          </w:hyperlink>
        </w:p>
        <w:p w14:paraId="1F788457" w14:textId="77777777" w:rsidR="00257029" w:rsidRDefault="004C6434">
          <w:pPr>
            <w:pStyle w:val="TOC1"/>
            <w:rPr>
              <w:rFonts w:eastAsiaTheme="minorEastAsia" w:cstheme="minorBidi"/>
              <w:b w:val="0"/>
              <w:szCs w:val="22"/>
            </w:rPr>
          </w:pPr>
          <w:hyperlink w:anchor="_Toc418857643" w:history="1">
            <w:r w:rsidR="00257029" w:rsidRPr="00546F22">
              <w:rPr>
                <w:rStyle w:val="Hyperlink"/>
              </w:rPr>
              <w:t>Using Data to Plan and Assess High Quality Professional Development in Melrose Public Schools</w:t>
            </w:r>
            <w:r w:rsidR="00257029">
              <w:rPr>
                <w:webHidden/>
              </w:rPr>
              <w:tab/>
            </w:r>
            <w:r w:rsidR="00B3741C">
              <w:rPr>
                <w:webHidden/>
              </w:rPr>
              <w:fldChar w:fldCharType="begin"/>
            </w:r>
            <w:r w:rsidR="00257029">
              <w:rPr>
                <w:webHidden/>
              </w:rPr>
              <w:instrText xml:space="preserve"> PAGEREF _Toc418857643 \h </w:instrText>
            </w:r>
            <w:r w:rsidR="00B3741C">
              <w:rPr>
                <w:webHidden/>
              </w:rPr>
            </w:r>
            <w:r w:rsidR="00B3741C">
              <w:rPr>
                <w:webHidden/>
              </w:rPr>
              <w:fldChar w:fldCharType="separate"/>
            </w:r>
            <w:r w:rsidR="00257029">
              <w:rPr>
                <w:webHidden/>
              </w:rPr>
              <w:t>15</w:t>
            </w:r>
            <w:r w:rsidR="00B3741C">
              <w:rPr>
                <w:webHidden/>
              </w:rPr>
              <w:fldChar w:fldCharType="end"/>
            </w:r>
          </w:hyperlink>
        </w:p>
        <w:p w14:paraId="1F788458" w14:textId="77777777" w:rsidR="00257029" w:rsidRDefault="004C6434">
          <w:pPr>
            <w:pStyle w:val="TOC2"/>
            <w:rPr>
              <w:rFonts w:eastAsiaTheme="minorEastAsia" w:cstheme="minorBidi"/>
              <w:szCs w:val="22"/>
            </w:rPr>
          </w:pPr>
          <w:hyperlink w:anchor="_Toc418857644" w:history="1">
            <w:r w:rsidR="00257029" w:rsidRPr="00546F22">
              <w:rPr>
                <w:rStyle w:val="Hyperlink"/>
              </w:rPr>
              <w:t>Structures That Support Data Use</w:t>
            </w:r>
            <w:r w:rsidR="00257029">
              <w:rPr>
                <w:webHidden/>
              </w:rPr>
              <w:tab/>
            </w:r>
            <w:r w:rsidR="00B3741C">
              <w:rPr>
                <w:webHidden/>
              </w:rPr>
              <w:fldChar w:fldCharType="begin"/>
            </w:r>
            <w:r w:rsidR="00257029">
              <w:rPr>
                <w:webHidden/>
              </w:rPr>
              <w:instrText xml:space="preserve"> PAGEREF _Toc418857644 \h </w:instrText>
            </w:r>
            <w:r w:rsidR="00B3741C">
              <w:rPr>
                <w:webHidden/>
              </w:rPr>
            </w:r>
            <w:r w:rsidR="00B3741C">
              <w:rPr>
                <w:webHidden/>
              </w:rPr>
              <w:fldChar w:fldCharType="separate"/>
            </w:r>
            <w:r w:rsidR="00257029">
              <w:rPr>
                <w:webHidden/>
              </w:rPr>
              <w:t>17</w:t>
            </w:r>
            <w:r w:rsidR="00B3741C">
              <w:rPr>
                <w:webHidden/>
              </w:rPr>
              <w:fldChar w:fldCharType="end"/>
            </w:r>
          </w:hyperlink>
        </w:p>
        <w:p w14:paraId="1F788459" w14:textId="77777777" w:rsidR="00257029" w:rsidRDefault="004C6434">
          <w:pPr>
            <w:pStyle w:val="TOC2"/>
            <w:rPr>
              <w:rFonts w:eastAsiaTheme="minorEastAsia" w:cstheme="minorBidi"/>
              <w:szCs w:val="22"/>
            </w:rPr>
          </w:pPr>
          <w:hyperlink w:anchor="_Toc418857645" w:history="1">
            <w:r w:rsidR="00257029" w:rsidRPr="00546F22">
              <w:rPr>
                <w:rStyle w:val="Hyperlink"/>
              </w:rPr>
              <w:t>Learning Walkthroughs</w:t>
            </w:r>
            <w:r w:rsidR="00257029">
              <w:rPr>
                <w:webHidden/>
              </w:rPr>
              <w:tab/>
            </w:r>
            <w:r w:rsidR="00B3741C">
              <w:rPr>
                <w:webHidden/>
              </w:rPr>
              <w:fldChar w:fldCharType="begin"/>
            </w:r>
            <w:r w:rsidR="00257029">
              <w:rPr>
                <w:webHidden/>
              </w:rPr>
              <w:instrText xml:space="preserve"> PAGEREF _Toc418857645 \h </w:instrText>
            </w:r>
            <w:r w:rsidR="00B3741C">
              <w:rPr>
                <w:webHidden/>
              </w:rPr>
            </w:r>
            <w:r w:rsidR="00B3741C">
              <w:rPr>
                <w:webHidden/>
              </w:rPr>
              <w:fldChar w:fldCharType="separate"/>
            </w:r>
            <w:r w:rsidR="00257029">
              <w:rPr>
                <w:webHidden/>
              </w:rPr>
              <w:t>18</w:t>
            </w:r>
            <w:r w:rsidR="00B3741C">
              <w:rPr>
                <w:webHidden/>
              </w:rPr>
              <w:fldChar w:fldCharType="end"/>
            </w:r>
          </w:hyperlink>
        </w:p>
        <w:p w14:paraId="1F78845A" w14:textId="77777777" w:rsidR="00257029" w:rsidRDefault="004C6434">
          <w:pPr>
            <w:pStyle w:val="TOC1"/>
            <w:rPr>
              <w:rFonts w:eastAsiaTheme="minorEastAsia" w:cstheme="minorBidi"/>
              <w:b w:val="0"/>
              <w:szCs w:val="22"/>
            </w:rPr>
          </w:pPr>
          <w:hyperlink w:anchor="_Toc418857646" w:history="1">
            <w:r w:rsidR="00257029" w:rsidRPr="00546F22">
              <w:rPr>
                <w:rStyle w:val="Hyperlink"/>
              </w:rPr>
              <w:t>Connections Between Educator Evaluation and Professional Development in Melrose Public Schools</w:t>
            </w:r>
            <w:r w:rsidR="00257029">
              <w:rPr>
                <w:webHidden/>
              </w:rPr>
              <w:tab/>
            </w:r>
            <w:r w:rsidR="00B3741C">
              <w:rPr>
                <w:webHidden/>
              </w:rPr>
              <w:fldChar w:fldCharType="begin"/>
            </w:r>
            <w:r w:rsidR="00257029">
              <w:rPr>
                <w:webHidden/>
              </w:rPr>
              <w:instrText xml:space="preserve"> PAGEREF _Toc418857646 \h </w:instrText>
            </w:r>
            <w:r w:rsidR="00B3741C">
              <w:rPr>
                <w:webHidden/>
              </w:rPr>
            </w:r>
            <w:r w:rsidR="00B3741C">
              <w:rPr>
                <w:webHidden/>
              </w:rPr>
              <w:fldChar w:fldCharType="separate"/>
            </w:r>
            <w:r w:rsidR="00257029">
              <w:rPr>
                <w:webHidden/>
              </w:rPr>
              <w:t>20</w:t>
            </w:r>
            <w:r w:rsidR="00B3741C">
              <w:rPr>
                <w:webHidden/>
              </w:rPr>
              <w:fldChar w:fldCharType="end"/>
            </w:r>
          </w:hyperlink>
        </w:p>
        <w:p w14:paraId="1F78845B" w14:textId="77777777" w:rsidR="00257029" w:rsidRDefault="004C6434">
          <w:pPr>
            <w:pStyle w:val="TOC2"/>
            <w:rPr>
              <w:rFonts w:eastAsiaTheme="minorEastAsia" w:cstheme="minorBidi"/>
              <w:szCs w:val="22"/>
            </w:rPr>
          </w:pPr>
          <w:hyperlink w:anchor="_Toc418857647" w:history="1">
            <w:r w:rsidR="00257029" w:rsidRPr="00546F22">
              <w:rPr>
                <w:rStyle w:val="Hyperlink"/>
              </w:rPr>
              <w:t>Leveraging Data to Enforce the Approval Process for Salary Credits</w:t>
            </w:r>
            <w:r w:rsidR="00257029">
              <w:rPr>
                <w:webHidden/>
              </w:rPr>
              <w:tab/>
            </w:r>
            <w:r w:rsidR="00B3741C">
              <w:rPr>
                <w:webHidden/>
              </w:rPr>
              <w:fldChar w:fldCharType="begin"/>
            </w:r>
            <w:r w:rsidR="00257029">
              <w:rPr>
                <w:webHidden/>
              </w:rPr>
              <w:instrText xml:space="preserve"> PAGEREF _Toc418857647 \h </w:instrText>
            </w:r>
            <w:r w:rsidR="00B3741C">
              <w:rPr>
                <w:webHidden/>
              </w:rPr>
            </w:r>
            <w:r w:rsidR="00B3741C">
              <w:rPr>
                <w:webHidden/>
              </w:rPr>
              <w:fldChar w:fldCharType="separate"/>
            </w:r>
            <w:r w:rsidR="00257029">
              <w:rPr>
                <w:webHidden/>
              </w:rPr>
              <w:t>23</w:t>
            </w:r>
            <w:r w:rsidR="00B3741C">
              <w:rPr>
                <w:webHidden/>
              </w:rPr>
              <w:fldChar w:fldCharType="end"/>
            </w:r>
          </w:hyperlink>
        </w:p>
        <w:p w14:paraId="1F78845C" w14:textId="77777777" w:rsidR="00257029" w:rsidRDefault="004C6434">
          <w:pPr>
            <w:pStyle w:val="TOC1"/>
            <w:rPr>
              <w:rFonts w:eastAsiaTheme="minorEastAsia" w:cstheme="minorBidi"/>
              <w:b w:val="0"/>
              <w:szCs w:val="22"/>
            </w:rPr>
          </w:pPr>
          <w:hyperlink w:anchor="_Toc418857648" w:history="1">
            <w:r w:rsidR="00257029" w:rsidRPr="00546F22">
              <w:rPr>
                <w:rStyle w:val="Hyperlink"/>
              </w:rPr>
              <w:t>Plans for Continuous Improvement</w:t>
            </w:r>
            <w:r w:rsidR="00257029">
              <w:rPr>
                <w:webHidden/>
              </w:rPr>
              <w:tab/>
            </w:r>
            <w:r w:rsidR="00B3741C">
              <w:rPr>
                <w:webHidden/>
              </w:rPr>
              <w:fldChar w:fldCharType="begin"/>
            </w:r>
            <w:r w:rsidR="00257029">
              <w:rPr>
                <w:webHidden/>
              </w:rPr>
              <w:instrText xml:space="preserve"> PAGEREF _Toc418857648 \h </w:instrText>
            </w:r>
            <w:r w:rsidR="00B3741C">
              <w:rPr>
                <w:webHidden/>
              </w:rPr>
            </w:r>
            <w:r w:rsidR="00B3741C">
              <w:rPr>
                <w:webHidden/>
              </w:rPr>
              <w:fldChar w:fldCharType="separate"/>
            </w:r>
            <w:r w:rsidR="00257029">
              <w:rPr>
                <w:webHidden/>
              </w:rPr>
              <w:t>25</w:t>
            </w:r>
            <w:r w:rsidR="00B3741C">
              <w:rPr>
                <w:webHidden/>
              </w:rPr>
              <w:fldChar w:fldCharType="end"/>
            </w:r>
          </w:hyperlink>
        </w:p>
        <w:p w14:paraId="1F78845D" w14:textId="77777777" w:rsidR="00257029" w:rsidRDefault="004C6434">
          <w:pPr>
            <w:pStyle w:val="TOC1"/>
            <w:rPr>
              <w:rFonts w:eastAsiaTheme="minorEastAsia" w:cstheme="minorBidi"/>
              <w:b w:val="0"/>
              <w:szCs w:val="22"/>
            </w:rPr>
          </w:pPr>
          <w:hyperlink w:anchor="_Toc418857649" w:history="1">
            <w:r w:rsidR="00257029" w:rsidRPr="00546F22">
              <w:rPr>
                <w:rStyle w:val="Hyperlink"/>
              </w:rPr>
              <w:t>References</w:t>
            </w:r>
            <w:r w:rsidR="00257029">
              <w:rPr>
                <w:webHidden/>
              </w:rPr>
              <w:tab/>
            </w:r>
            <w:r w:rsidR="00B3741C">
              <w:rPr>
                <w:webHidden/>
              </w:rPr>
              <w:fldChar w:fldCharType="begin"/>
            </w:r>
            <w:r w:rsidR="00257029">
              <w:rPr>
                <w:webHidden/>
              </w:rPr>
              <w:instrText xml:space="preserve"> PAGEREF _Toc418857649 \h </w:instrText>
            </w:r>
            <w:r w:rsidR="00B3741C">
              <w:rPr>
                <w:webHidden/>
              </w:rPr>
            </w:r>
            <w:r w:rsidR="00B3741C">
              <w:rPr>
                <w:webHidden/>
              </w:rPr>
              <w:fldChar w:fldCharType="separate"/>
            </w:r>
            <w:r w:rsidR="00257029">
              <w:rPr>
                <w:webHidden/>
              </w:rPr>
              <w:t>27</w:t>
            </w:r>
            <w:r w:rsidR="00B3741C">
              <w:rPr>
                <w:webHidden/>
              </w:rPr>
              <w:fldChar w:fldCharType="end"/>
            </w:r>
          </w:hyperlink>
        </w:p>
        <w:p w14:paraId="1F78845E" w14:textId="77777777" w:rsidR="00257029" w:rsidRDefault="004C6434">
          <w:pPr>
            <w:pStyle w:val="TOC1"/>
            <w:rPr>
              <w:rFonts w:eastAsiaTheme="minorEastAsia" w:cstheme="minorBidi"/>
              <w:b w:val="0"/>
              <w:szCs w:val="22"/>
            </w:rPr>
          </w:pPr>
          <w:hyperlink w:anchor="_Toc418857650" w:history="1">
            <w:r w:rsidR="00257029" w:rsidRPr="00546F22">
              <w:rPr>
                <w:rStyle w:val="Hyperlink"/>
                <w:rFonts w:eastAsia="MS Gothic"/>
              </w:rPr>
              <w:t>Appendix A: Interview Protocols</w:t>
            </w:r>
            <w:r w:rsidR="00257029">
              <w:rPr>
                <w:webHidden/>
              </w:rPr>
              <w:tab/>
            </w:r>
            <w:r w:rsidR="00B3741C">
              <w:rPr>
                <w:webHidden/>
              </w:rPr>
              <w:fldChar w:fldCharType="begin"/>
            </w:r>
            <w:r w:rsidR="00257029">
              <w:rPr>
                <w:webHidden/>
              </w:rPr>
              <w:instrText xml:space="preserve"> PAGEREF _Toc418857650 \h </w:instrText>
            </w:r>
            <w:r w:rsidR="00B3741C">
              <w:rPr>
                <w:webHidden/>
              </w:rPr>
            </w:r>
            <w:r w:rsidR="00B3741C">
              <w:rPr>
                <w:webHidden/>
              </w:rPr>
              <w:fldChar w:fldCharType="separate"/>
            </w:r>
            <w:r w:rsidR="00257029">
              <w:rPr>
                <w:webHidden/>
              </w:rPr>
              <w:t>1</w:t>
            </w:r>
            <w:r w:rsidR="00B3741C">
              <w:rPr>
                <w:webHidden/>
              </w:rPr>
              <w:fldChar w:fldCharType="end"/>
            </w:r>
          </w:hyperlink>
        </w:p>
        <w:p w14:paraId="1F78845F" w14:textId="77777777" w:rsidR="00257029" w:rsidRDefault="004C6434">
          <w:pPr>
            <w:pStyle w:val="TOC1"/>
            <w:rPr>
              <w:rFonts w:eastAsiaTheme="minorEastAsia" w:cstheme="minorBidi"/>
              <w:b w:val="0"/>
              <w:szCs w:val="22"/>
            </w:rPr>
          </w:pPr>
          <w:hyperlink w:anchor="_Toc418857651" w:history="1">
            <w:r w:rsidR="00257029" w:rsidRPr="00546F22">
              <w:rPr>
                <w:rStyle w:val="Hyperlink"/>
              </w:rPr>
              <w:t>Appendix B:  FY 15 PreK-5 Professional Development Survey</w:t>
            </w:r>
            <w:r w:rsidR="00257029">
              <w:rPr>
                <w:webHidden/>
              </w:rPr>
              <w:tab/>
            </w:r>
            <w:r w:rsidR="00B3741C">
              <w:rPr>
                <w:webHidden/>
              </w:rPr>
              <w:fldChar w:fldCharType="begin"/>
            </w:r>
            <w:r w:rsidR="00257029">
              <w:rPr>
                <w:webHidden/>
              </w:rPr>
              <w:instrText xml:space="preserve"> PAGEREF _Toc418857651 \h </w:instrText>
            </w:r>
            <w:r w:rsidR="00B3741C">
              <w:rPr>
                <w:webHidden/>
              </w:rPr>
            </w:r>
            <w:r w:rsidR="00B3741C">
              <w:rPr>
                <w:webHidden/>
              </w:rPr>
              <w:fldChar w:fldCharType="separate"/>
            </w:r>
            <w:r w:rsidR="00257029">
              <w:rPr>
                <w:webHidden/>
              </w:rPr>
              <w:t>1</w:t>
            </w:r>
            <w:r w:rsidR="00B3741C">
              <w:rPr>
                <w:webHidden/>
              </w:rPr>
              <w:fldChar w:fldCharType="end"/>
            </w:r>
          </w:hyperlink>
        </w:p>
        <w:p w14:paraId="1F788460" w14:textId="77777777" w:rsidR="00EE32AA" w:rsidRPr="00B24398" w:rsidRDefault="00B3741C" w:rsidP="00CE1C5F">
          <w:pPr>
            <w:pStyle w:val="TOC1"/>
          </w:pPr>
          <w:r>
            <w:fldChar w:fldCharType="end"/>
          </w:r>
        </w:p>
      </w:sdtContent>
    </w:sdt>
    <w:p w14:paraId="1F788461" w14:textId="77777777" w:rsidR="00B63121" w:rsidRDefault="00B63121">
      <w:r>
        <w:br w:type="page"/>
      </w:r>
    </w:p>
    <w:p w14:paraId="1F788462" w14:textId="77777777" w:rsidR="00B63121" w:rsidRDefault="00B63121" w:rsidP="00BA55AD"/>
    <w:p w14:paraId="1F788463" w14:textId="77777777" w:rsidR="00B63121" w:rsidRPr="00B24398" w:rsidRDefault="00B63121" w:rsidP="00BA55AD"/>
    <w:p w14:paraId="1F788464" w14:textId="77777777" w:rsidR="00BA55AD" w:rsidRPr="00B24398" w:rsidRDefault="00BA55AD" w:rsidP="00BA55AD">
      <w:pPr>
        <w:rPr>
          <w:rFonts w:ascii="Franklin Gothic Book" w:hAnsi="Franklin Gothic Book"/>
          <w:iCs/>
        </w:rPr>
        <w:sectPr w:rsidR="00BA55AD" w:rsidRPr="00B24398" w:rsidSect="00CE1C5F">
          <w:footerReference w:type="first" r:id="rId15"/>
          <w:pgSz w:w="12240" w:h="15840" w:code="1"/>
          <w:pgMar w:top="1440" w:right="1440" w:bottom="1440" w:left="1440" w:header="720" w:footer="720" w:gutter="0"/>
          <w:pgNumType w:fmt="lowerRoman"/>
          <w:cols w:space="720"/>
          <w:docGrid w:linePitch="360"/>
        </w:sectPr>
      </w:pPr>
    </w:p>
    <w:p w14:paraId="1F788465" w14:textId="77777777" w:rsidR="00BA55AD" w:rsidRDefault="00BA55AD" w:rsidP="00BA55AD">
      <w:pPr>
        <w:pStyle w:val="Heading2"/>
      </w:pPr>
      <w:bookmarkStart w:id="1" w:name="_Toc418770496"/>
      <w:bookmarkStart w:id="2" w:name="_Toc418857630"/>
      <w:r>
        <w:lastRenderedPageBreak/>
        <w:t>About This Project</w:t>
      </w:r>
      <w:bookmarkEnd w:id="1"/>
      <w:bookmarkEnd w:id="2"/>
    </w:p>
    <w:p w14:paraId="1F788466" w14:textId="77777777" w:rsidR="00BA55AD" w:rsidRPr="004C7664" w:rsidRDefault="00BA55AD" w:rsidP="00BA55AD">
      <w:r>
        <w:t xml:space="preserve">The Massachusetts Department of Elementary and Secondary Education (ESE) contracted with American Institutes for Research (AIR) to profile three districts and one school that are leaders in the state in ensuring that all their educators have access to high quality </w:t>
      </w:r>
      <w:r w:rsidRPr="004C7664">
        <w:t xml:space="preserve">professional development. </w:t>
      </w:r>
    </w:p>
    <w:p w14:paraId="1F788467" w14:textId="77777777" w:rsidR="00BA55AD" w:rsidRPr="004C7664" w:rsidRDefault="00BA55AD" w:rsidP="00CE1C5F">
      <w:pPr>
        <w:pStyle w:val="BodyText"/>
      </w:pPr>
      <w:r w:rsidRPr="004C7664">
        <w:t xml:space="preserve">The purpose of this project is to help educators across Massachusetts envision how the </w:t>
      </w:r>
      <w:hyperlink r:id="rId16" w:history="1">
        <w:r w:rsidRPr="009B391D">
          <w:rPr>
            <w:rStyle w:val="Hyperlink"/>
          </w:rPr>
          <w:t>Massachusetts Standards for Professional Development</w:t>
        </w:r>
      </w:hyperlink>
      <w:r>
        <w:t xml:space="preserve"> </w:t>
      </w:r>
      <w:r w:rsidRPr="004C7664">
        <w:t xml:space="preserve">can be used to plan, implement, and monitor results-oriented professional learning, including how </w:t>
      </w:r>
      <w:r>
        <w:t>e</w:t>
      </w:r>
      <w:r w:rsidRPr="004C7664">
        <w:t xml:space="preserve">ducator </w:t>
      </w:r>
      <w:r>
        <w:t>e</w:t>
      </w:r>
      <w:r w:rsidRPr="004C7664">
        <w:t xml:space="preserve">valuation data can be used to inform professional development planning and assessment. </w:t>
      </w:r>
    </w:p>
    <w:p w14:paraId="1F788468" w14:textId="77777777" w:rsidR="00BA55AD" w:rsidRDefault="00BA55AD" w:rsidP="00CE1C5F">
      <w:pPr>
        <w:pStyle w:val="BodyText"/>
      </w:pPr>
      <w:r w:rsidRPr="004C7664">
        <w:t>The profiles are based on interviews with knowledgeable individuals at each site and a review of key district or school documents. Three districts and one school were profiled. Sites include Cambridge Public Schools, Lexington Public Schools, Melrose P</w:t>
      </w:r>
      <w:r>
        <w:t>ublic Schools, and Easthampton High School in Easthampton Public Schools.</w:t>
      </w:r>
    </w:p>
    <w:p w14:paraId="1F788469" w14:textId="77777777" w:rsidR="00BA55AD" w:rsidRPr="00E23E19" w:rsidRDefault="00BA55AD" w:rsidP="00CE1C5F">
      <w:pPr>
        <w:pStyle w:val="BodyText"/>
        <w:rPr>
          <w:szCs w:val="24"/>
        </w:rPr>
      </w:pPr>
      <w:r w:rsidRPr="004C7664">
        <w:t>Sites were selected through the following process. First, members of the statewide Teacher and Principal Advisory Cabinets were invited to nominate districts or schools that were demonstrating one of the following best practices for ensurin</w:t>
      </w:r>
      <w:r>
        <w:t xml:space="preserve">g educators have access to high </w:t>
      </w:r>
      <w:r w:rsidRPr="004C7664">
        <w:t>quality professional</w:t>
      </w:r>
      <w:r>
        <w:t xml:space="preserve"> development</w:t>
      </w:r>
      <w:r w:rsidRPr="004C7664">
        <w:t xml:space="preserve">: </w:t>
      </w:r>
    </w:p>
    <w:p w14:paraId="1F78846A" w14:textId="77777777" w:rsidR="00BA55AD" w:rsidRPr="004C7664" w:rsidRDefault="00BA55AD" w:rsidP="00CE1C5F">
      <w:pPr>
        <w:pStyle w:val="Bullet1"/>
      </w:pPr>
      <w:r w:rsidRPr="004C7664">
        <w:t>Consistently using the Massachusetts Standards for Professional Development to help ensure educators receive only high quality professional learning</w:t>
      </w:r>
      <w:r>
        <w:t>,</w:t>
      </w:r>
      <w:r w:rsidRPr="004C7664">
        <w:t xml:space="preserve"> such as:</w:t>
      </w:r>
    </w:p>
    <w:p w14:paraId="1F78846B" w14:textId="77777777" w:rsidR="00BA55AD" w:rsidRPr="004C7664" w:rsidRDefault="00BA55AD" w:rsidP="00CE1C5F">
      <w:pPr>
        <w:pStyle w:val="Bullet2"/>
      </w:pPr>
      <w:r w:rsidRPr="004C7664">
        <w:t>Building internal staff capacity to facilitate high quality, results-oriented professional development in innovative or forward-thinking ways</w:t>
      </w:r>
      <w:r>
        <w:t>, and</w:t>
      </w:r>
    </w:p>
    <w:p w14:paraId="1F78846C" w14:textId="77777777" w:rsidR="00BA55AD" w:rsidRPr="004C7664" w:rsidRDefault="00BA55AD" w:rsidP="00CE1C5F">
      <w:pPr>
        <w:pStyle w:val="Bullet2"/>
      </w:pPr>
      <w:r w:rsidRPr="004C7664">
        <w:t>Doing an exceptional job coordinating/managing professional development and creating the conditions for teachers to engage in deep learning</w:t>
      </w:r>
      <w:r>
        <w:t>;</w:t>
      </w:r>
      <w:r w:rsidRPr="004C7664">
        <w:t xml:space="preserve"> and/or </w:t>
      </w:r>
    </w:p>
    <w:p w14:paraId="1F78846D" w14:textId="77777777" w:rsidR="00BA55AD" w:rsidRPr="004C7664" w:rsidRDefault="00BA55AD" w:rsidP="00CE1C5F">
      <w:pPr>
        <w:pStyle w:val="Bullet1"/>
      </w:pPr>
      <w:r w:rsidRPr="004C7664">
        <w:t xml:space="preserve">Thoughtfully using </w:t>
      </w:r>
      <w:r>
        <w:t>e</w:t>
      </w:r>
      <w:r w:rsidRPr="004C7664">
        <w:t xml:space="preserve">ducator </w:t>
      </w:r>
      <w:r>
        <w:t>e</w:t>
      </w:r>
      <w:r w:rsidRPr="004C7664">
        <w:t xml:space="preserve">valuation data to inform </w:t>
      </w:r>
      <w:r>
        <w:t xml:space="preserve">the </w:t>
      </w:r>
      <w:r w:rsidRPr="004C7664">
        <w:t>planning and delivery of professional development</w:t>
      </w:r>
      <w:r>
        <w:t>.</w:t>
      </w:r>
    </w:p>
    <w:p w14:paraId="1F78846E" w14:textId="77777777" w:rsidR="00BA55AD" w:rsidRPr="004C7664" w:rsidRDefault="00BA55AD" w:rsidP="00CE1C5F">
      <w:pPr>
        <w:pStyle w:val="BodyText"/>
      </w:pPr>
      <w:r w:rsidRPr="004C7664">
        <w:t xml:space="preserve">Nominators were asked to submit a site nomination form explaining how the </w:t>
      </w:r>
      <w:r>
        <w:t xml:space="preserve">chosen </w:t>
      </w:r>
      <w:r w:rsidRPr="004C7664">
        <w:t>site demonstrat</w:t>
      </w:r>
      <w:r>
        <w:t>es</w:t>
      </w:r>
      <w:r w:rsidRPr="004C7664">
        <w:t xml:space="preserve"> one or both of the best practices. ESE, in collaboration with AIR, selected four sites from among </w:t>
      </w:r>
      <w:r>
        <w:t>those</w:t>
      </w:r>
      <w:r w:rsidRPr="004C7664">
        <w:t xml:space="preserve"> nominated</w:t>
      </w:r>
      <w:r>
        <w:t xml:space="preserve">, </w:t>
      </w:r>
      <w:r w:rsidRPr="004C7664">
        <w:t xml:space="preserve">based on the comprehensiveness of their approach to ensuring </w:t>
      </w:r>
      <w:r>
        <w:t xml:space="preserve">that </w:t>
      </w:r>
      <w:r w:rsidRPr="004C7664">
        <w:t>educator</w:t>
      </w:r>
      <w:r>
        <w:t>s have access to high quality professional development</w:t>
      </w:r>
      <w:r w:rsidRPr="004C7664">
        <w:t>.</w:t>
      </w:r>
    </w:p>
    <w:p w14:paraId="1F78846F" w14:textId="77777777" w:rsidR="00BA55AD" w:rsidRPr="0085328B" w:rsidRDefault="00BA55AD" w:rsidP="00CE1C5F">
      <w:pPr>
        <w:pStyle w:val="BodyText"/>
      </w:pPr>
      <w:r w:rsidRPr="004C7664">
        <w:t xml:space="preserve">AIR, in partnership with the </w:t>
      </w:r>
      <w:r w:rsidRPr="00D72CC7">
        <w:t>Concord Evaluation Group</w:t>
      </w:r>
      <w:r w:rsidRPr="004C7664">
        <w:t xml:space="preserve">, conducted up to </w:t>
      </w:r>
      <w:r>
        <w:t>three</w:t>
      </w:r>
      <w:r w:rsidRPr="004C7664">
        <w:t xml:space="preserve"> interviews with knowledgeable individuals at each site in November 2014</w:t>
      </w:r>
      <w:r>
        <w:t>, as well as</w:t>
      </w:r>
      <w:r w:rsidRPr="004C7664">
        <w:t xml:space="preserve"> follow-up interviews as needed. Interviewers followed a semi-structured interview protocol </w:t>
      </w:r>
      <w:r>
        <w:t xml:space="preserve">(see Appendix A for the three protocols that were used for coordinators, principals, and teacher leaders) that focused primarily on the coordination of professional development for teachers, rather than for school leaders or specialized instructional support personnel. </w:t>
      </w:r>
      <w:r w:rsidRPr="004C7664">
        <w:t>Interviews were recorded and transcribed, and data from all stakeholders interviewed at each site were used to develop each district or school profile. For each profile, key staff from the site provided feedback on a draft of the site’s profile, and AIR revised accordingly before finalizing the profile.</w:t>
      </w:r>
    </w:p>
    <w:p w14:paraId="1F788470" w14:textId="77777777" w:rsidR="00BA55AD" w:rsidRPr="00574C8B" w:rsidRDefault="00BA55AD" w:rsidP="00BA55AD">
      <w:pPr>
        <w:pStyle w:val="Heading2"/>
      </w:pPr>
      <w:bookmarkStart w:id="3" w:name="_Toc418770497"/>
      <w:bookmarkStart w:id="4" w:name="_Toc418857631"/>
      <w:r>
        <w:lastRenderedPageBreak/>
        <w:t>Executive Summary</w:t>
      </w:r>
      <w:bookmarkEnd w:id="3"/>
      <w:bookmarkEnd w:id="4"/>
    </w:p>
    <w:p w14:paraId="1F788471" w14:textId="77777777" w:rsidR="00BA55AD" w:rsidRPr="00A0684F" w:rsidRDefault="00BA55AD" w:rsidP="00CE1C5F">
      <w:pPr>
        <w:pStyle w:val="BodyText"/>
      </w:pPr>
      <w:r w:rsidRPr="00A0684F">
        <w:t xml:space="preserve">The </w:t>
      </w:r>
      <w:hyperlink r:id="rId17" w:history="1">
        <w:r w:rsidRPr="00A738B5">
          <w:rPr>
            <w:rStyle w:val="Hyperlink"/>
          </w:rPr>
          <w:t xml:space="preserve">Melrose </w:t>
        </w:r>
        <w:r>
          <w:rPr>
            <w:rStyle w:val="Hyperlink"/>
          </w:rPr>
          <w:t xml:space="preserve">Public Schools </w:t>
        </w:r>
        <w:r w:rsidRPr="00A738B5">
          <w:rPr>
            <w:rStyle w:val="Hyperlink"/>
          </w:rPr>
          <w:t>school district</w:t>
        </w:r>
      </w:hyperlink>
      <w:r w:rsidRPr="00A0684F">
        <w:t xml:space="preserve"> serves </w:t>
      </w:r>
      <w:r>
        <w:t>more than</w:t>
      </w:r>
      <w:r w:rsidRPr="00A0684F">
        <w:t xml:space="preserve"> 3,700 students in a small city located seven miles north of Boston</w:t>
      </w:r>
      <w:r>
        <w:t>, Massachusetts</w:t>
      </w:r>
      <w:r w:rsidRPr="00A0684F">
        <w:t>. The district includes one high school, one middle school, and five elementary schools</w:t>
      </w:r>
      <w:r>
        <w:t>, with a staff of</w:t>
      </w:r>
      <w:r w:rsidRPr="00A0684F">
        <w:t xml:space="preserve"> more than 250 educators. </w:t>
      </w:r>
    </w:p>
    <w:p w14:paraId="1F788472" w14:textId="77777777" w:rsidR="00BA55AD" w:rsidRDefault="00BA55AD" w:rsidP="00CE1C5F">
      <w:pPr>
        <w:pStyle w:val="BodyText"/>
      </w:pPr>
      <w:r w:rsidRPr="009F0A91">
        <w:t>Over the past three years, Melrose Public Schools (MPS) has experienced sweeping changes to its school system, especially with respect to its approach to professional development</w:t>
      </w:r>
      <w:r>
        <w:t xml:space="preserve"> (PD)</w:t>
      </w:r>
      <w:r w:rsidRPr="009F0A91">
        <w:t>. In 2011</w:t>
      </w:r>
      <w:r>
        <w:t>,</w:t>
      </w:r>
      <w:r w:rsidRPr="009F0A91">
        <w:t xml:space="preserve"> there </w:t>
      </w:r>
      <w:r>
        <w:t>was a significant change in leadership at both the district and the school level</w:t>
      </w:r>
      <w:r w:rsidRPr="009F0A91">
        <w:t>, including the arrival of</w:t>
      </w:r>
      <w:r>
        <w:t xml:space="preserve"> </w:t>
      </w:r>
      <w:r w:rsidRPr="009F0A91">
        <w:t>new Superintendent</w:t>
      </w:r>
      <w:r>
        <w:t xml:space="preserve"> </w:t>
      </w:r>
      <w:r w:rsidRPr="009F0A91">
        <w:t>Cyndy Taymore</w:t>
      </w:r>
      <w:r>
        <w:t>,</w:t>
      </w:r>
      <w:r w:rsidRPr="009F0A91">
        <w:t xml:space="preserve"> new Assistant Superintendent for Teaching and Learning Margaret Adams</w:t>
      </w:r>
      <w:r>
        <w:t>,</w:t>
      </w:r>
      <w:r w:rsidRPr="009F0A91">
        <w:t xml:space="preserve"> </w:t>
      </w:r>
      <w:r>
        <w:t>and</w:t>
      </w:r>
      <w:r w:rsidRPr="009F0A91">
        <w:t xml:space="preserve"> several new </w:t>
      </w:r>
      <w:r w:rsidRPr="00C76BB7">
        <w:t>principals</w:t>
      </w:r>
      <w:r w:rsidRPr="009F0A91">
        <w:t xml:space="preserve">. When the new administration took the helm, they found </w:t>
      </w:r>
      <w:r>
        <w:t>that the</w:t>
      </w:r>
      <w:r w:rsidRPr="009F0A91">
        <w:t xml:space="preserve"> district </w:t>
      </w:r>
      <w:r>
        <w:t>had no</w:t>
      </w:r>
      <w:r w:rsidRPr="009F0A91">
        <w:t xml:space="preserve"> </w:t>
      </w:r>
      <w:r w:rsidRPr="000457CE">
        <w:t>systemic approach to</w:t>
      </w:r>
      <w:r>
        <w:rPr>
          <w:color w:val="FF0000"/>
        </w:rPr>
        <w:t xml:space="preserve"> </w:t>
      </w:r>
      <w:r w:rsidRPr="009F0A91">
        <w:t>professional development</w:t>
      </w:r>
      <w:r>
        <w:t>;</w:t>
      </w:r>
      <w:r w:rsidRPr="009F0A91">
        <w:t xml:space="preserve"> </w:t>
      </w:r>
      <w:r>
        <w:t>did not</w:t>
      </w:r>
      <w:r w:rsidRPr="009F0A91">
        <w:t xml:space="preserve"> provide teachers with </w:t>
      </w:r>
      <w:r>
        <w:t xml:space="preserve">sufficient </w:t>
      </w:r>
      <w:r w:rsidRPr="009F0A91">
        <w:t>opportunities for deep learning</w:t>
      </w:r>
      <w:r>
        <w:t>;</w:t>
      </w:r>
      <w:r w:rsidRPr="009F0A91">
        <w:t xml:space="preserve"> did not foster collaboration</w:t>
      </w:r>
      <w:r>
        <w:t>;</w:t>
      </w:r>
      <w:r w:rsidRPr="009F0A91">
        <w:t xml:space="preserve"> and </w:t>
      </w:r>
      <w:r>
        <w:t xml:space="preserve">that professional development </w:t>
      </w:r>
      <w:r w:rsidRPr="009F0A91">
        <w:t xml:space="preserve">was not connected to district, school, teacher, or student goals. </w:t>
      </w:r>
      <w:r>
        <w:t>When</w:t>
      </w:r>
      <w:r w:rsidRPr="009F0A91">
        <w:t xml:space="preserve"> the change in leadership</w:t>
      </w:r>
      <w:r>
        <w:t xml:space="preserve"> occurred</w:t>
      </w:r>
      <w:r w:rsidRPr="009F0A91">
        <w:t xml:space="preserve">, the </w:t>
      </w:r>
      <w:hyperlink r:id="rId18" w:history="1">
        <w:r w:rsidRPr="00A738B5">
          <w:rPr>
            <w:rStyle w:val="Hyperlink"/>
          </w:rPr>
          <w:t>Massachusetts Model System for Educator Evaluation</w:t>
        </w:r>
      </w:hyperlink>
      <w:r w:rsidRPr="009F0A91">
        <w:t xml:space="preserve"> </w:t>
      </w:r>
      <w:r>
        <w:t>(e</w:t>
      </w:r>
      <w:r w:rsidRPr="009F0A91">
        <w:t xml:space="preserve">ducator </w:t>
      </w:r>
      <w:r>
        <w:t>e</w:t>
      </w:r>
      <w:r w:rsidRPr="009F0A91">
        <w:t>valuation system</w:t>
      </w:r>
      <w:r>
        <w:t>)</w:t>
      </w:r>
      <w:r w:rsidRPr="009F0A91">
        <w:t xml:space="preserve"> and the new </w:t>
      </w:r>
      <w:hyperlink r:id="rId19" w:history="1">
        <w:r w:rsidRPr="00A738B5">
          <w:rPr>
            <w:rStyle w:val="Hyperlink"/>
          </w:rPr>
          <w:t>Massachusetts Curriculum Frameworks</w:t>
        </w:r>
      </w:hyperlink>
      <w:r w:rsidRPr="009F0A91">
        <w:t xml:space="preserve"> </w:t>
      </w:r>
      <w:r>
        <w:t>(</w:t>
      </w:r>
      <w:r w:rsidRPr="004B15DA">
        <w:t>curriculum</w:t>
      </w:r>
      <w:r w:rsidRPr="00D224FD">
        <w:t xml:space="preserve"> </w:t>
      </w:r>
      <w:r>
        <w:t>f</w:t>
      </w:r>
      <w:r w:rsidRPr="005A1A6F">
        <w:t>rameworks</w:t>
      </w:r>
      <w:r>
        <w:t xml:space="preserve">) </w:t>
      </w:r>
      <w:r w:rsidRPr="009F0A91">
        <w:t>were being implemented across the Commonwealth. Together</w:t>
      </w:r>
      <w:r>
        <w:t>,</w:t>
      </w:r>
      <w:r w:rsidRPr="009F0A91">
        <w:t xml:space="preserve"> these changes catalyzed </w:t>
      </w:r>
      <w:r>
        <w:t xml:space="preserve">a sweeping overhaul over </w:t>
      </w:r>
      <w:r w:rsidRPr="009F0A91">
        <w:t>three years</w:t>
      </w:r>
      <w:r>
        <w:t xml:space="preserve"> (2011–14)</w:t>
      </w:r>
      <w:r w:rsidRPr="009F0A91">
        <w:t xml:space="preserve"> of </w:t>
      </w:r>
      <w:r>
        <w:t>how</w:t>
      </w:r>
      <w:r w:rsidRPr="009F0A91">
        <w:t xml:space="preserve"> professional development </w:t>
      </w:r>
      <w:r>
        <w:t>is planned, delivered, and assessed at</w:t>
      </w:r>
      <w:r w:rsidRPr="009F0A91">
        <w:t xml:space="preserve"> </w:t>
      </w:r>
      <w:r>
        <w:t>MPS</w:t>
      </w:r>
      <w:r w:rsidRPr="009F0A91">
        <w:t xml:space="preserve">. Most significant among these changes is that </w:t>
      </w:r>
      <w:r>
        <w:t xml:space="preserve">multiple layers of data are now used to select and implement more inquiry-focused and job-embedded professional learning activities for MPS teachers. </w:t>
      </w:r>
    </w:p>
    <w:p w14:paraId="1F788473" w14:textId="77777777" w:rsidR="00BA55AD" w:rsidRDefault="00BA55AD" w:rsidP="00BA55AD">
      <w:pPr>
        <w:pStyle w:val="BodyText"/>
        <w:spacing w:after="120"/>
      </w:pPr>
      <w:r>
        <w:t>Critical components of the new system include:</w:t>
      </w:r>
    </w:p>
    <w:p w14:paraId="1F788474" w14:textId="77777777" w:rsidR="00BA55AD" w:rsidRDefault="00BA55AD" w:rsidP="00CE1C5F">
      <w:pPr>
        <w:pStyle w:val="Bullet1"/>
      </w:pPr>
      <w:r>
        <w:t>A professional development committee to support professional development planning and monitoring;</w:t>
      </w:r>
    </w:p>
    <w:p w14:paraId="1F788475" w14:textId="77777777" w:rsidR="00BA55AD" w:rsidRDefault="00BA55AD" w:rsidP="00CE1C5F">
      <w:pPr>
        <w:pStyle w:val="Bullet1"/>
      </w:pPr>
      <w:r>
        <w:t>Regular data meetings to review multiple data sources—including aggregate data from the educator evaluation system—to plan and monitor professional development;</w:t>
      </w:r>
    </w:p>
    <w:p w14:paraId="1F788476" w14:textId="77777777" w:rsidR="00BA55AD" w:rsidRDefault="00BA55AD" w:rsidP="00CE1C5F">
      <w:pPr>
        <w:pStyle w:val="Bullet1"/>
      </w:pPr>
      <w:r>
        <w:t>A professional development handbook to help ensure a common understanding of the goals and opportunities for professional development;</w:t>
      </w:r>
    </w:p>
    <w:p w14:paraId="1F788477" w14:textId="77777777" w:rsidR="00BA55AD" w:rsidRDefault="00BA55AD" w:rsidP="00CE1C5F">
      <w:pPr>
        <w:pStyle w:val="Bullet1"/>
      </w:pPr>
      <w:r>
        <w:t>A sense of urgency and a growth mindset that facilitates the uptake of professional development among educators in the district; and</w:t>
      </w:r>
    </w:p>
    <w:p w14:paraId="1F788478" w14:textId="77777777" w:rsidR="00BA55AD" w:rsidRDefault="00BA55AD" w:rsidP="00CE1C5F">
      <w:pPr>
        <w:pStyle w:val="Bullet1"/>
      </w:pPr>
      <w:r>
        <w:t>Protected time for professional development (e.g., PD time during regular faculty meetings, full-day PD sessions, monthly early release).</w:t>
      </w:r>
    </w:p>
    <w:p w14:paraId="1F788479" w14:textId="77777777" w:rsidR="00BA55AD" w:rsidRPr="00A0684F" w:rsidRDefault="00BA55AD" w:rsidP="00BA55AD">
      <w:pPr>
        <w:pStyle w:val="BodyText"/>
      </w:pPr>
      <w:r>
        <w:t xml:space="preserve">Melrose </w:t>
      </w:r>
      <w:r w:rsidRPr="009F0A91">
        <w:t xml:space="preserve">Public Schools </w:t>
      </w:r>
      <w:r>
        <w:t xml:space="preserve">also leverages the educator evaluation system to help plan and differentiate professional development for teachers. For example, the district ensures that its professional development offerings relate to components of the educator evaluation system, including teachers’ professional practice and student learning goals (as described in their Educator Plans), so that teachers have the option to address their identified development needs. </w:t>
      </w:r>
    </w:p>
    <w:p w14:paraId="1F78847A" w14:textId="77777777" w:rsidR="00BA55AD" w:rsidRPr="004F5114" w:rsidRDefault="00BA55AD" w:rsidP="00BA55AD">
      <w:pPr>
        <w:pStyle w:val="Heading2"/>
      </w:pPr>
      <w:bookmarkStart w:id="5" w:name="_Toc418770498"/>
      <w:bookmarkStart w:id="6" w:name="_Toc418857632"/>
      <w:r w:rsidRPr="004F5114">
        <w:lastRenderedPageBreak/>
        <w:t>Building a High</w:t>
      </w:r>
      <w:r>
        <w:t xml:space="preserve"> </w:t>
      </w:r>
      <w:r w:rsidRPr="004F5114">
        <w:t>Quality Professional Development System in Melrose Public Schools: Getting</w:t>
      </w:r>
      <w:r w:rsidR="00EA4231">
        <w:t> </w:t>
      </w:r>
      <w:r w:rsidRPr="004F5114">
        <w:t>Started</w:t>
      </w:r>
      <w:bookmarkEnd w:id="5"/>
      <w:bookmarkEnd w:id="6"/>
    </w:p>
    <w:p w14:paraId="1F78847B" w14:textId="77777777" w:rsidR="00BA55AD" w:rsidRPr="004276DA" w:rsidRDefault="00BA55AD" w:rsidP="00BA55AD">
      <w:pPr>
        <w:pStyle w:val="BodyText"/>
      </w:pPr>
      <w:r>
        <w:t xml:space="preserve">The city of Melrose, Massachusetts, is located in the Greater Boston Metropolitan area, approximately seven miles due north of Boston’s city center. Its public school district, Melrose Public Schools, is slightly larger than the average Massachusetts school district, educating about 3,700 students. (See Table 1 for a demographic profile of the district.) This report describes how professional development is coordinated for MPS’s more than 250 educators. </w:t>
      </w:r>
    </w:p>
    <w:p w14:paraId="1F78847C" w14:textId="77777777" w:rsidR="00BA55AD" w:rsidRPr="00A0684F" w:rsidRDefault="00BA55AD" w:rsidP="00BA55AD">
      <w:pPr>
        <w:pStyle w:val="Heading3"/>
      </w:pPr>
      <w:bookmarkStart w:id="7" w:name="_Toc418770499"/>
      <w:bookmarkStart w:id="8" w:name="_Toc418857633"/>
      <w:r w:rsidRPr="00A0684F">
        <w:t xml:space="preserve">Challenges </w:t>
      </w:r>
      <w:r>
        <w:t>Prior to</w:t>
      </w:r>
      <w:r w:rsidRPr="00A0684F">
        <w:t xml:space="preserve"> 2011</w:t>
      </w:r>
      <w:bookmarkEnd w:id="7"/>
      <w:bookmarkEnd w:id="8"/>
    </w:p>
    <w:p w14:paraId="1F78847D" w14:textId="77777777" w:rsidR="00BA55AD" w:rsidRPr="00724861" w:rsidRDefault="00BA55AD" w:rsidP="00BA55AD">
      <w:pPr>
        <w:pStyle w:val="BodyText"/>
      </w:pPr>
      <w:r w:rsidRPr="00B050CB">
        <w:rPr>
          <w:i/>
        </w:rPr>
        <w:t>Professional development in Melrose</w:t>
      </w:r>
      <w:r>
        <w:t xml:space="preserve"> </w:t>
      </w:r>
      <w:r w:rsidRPr="00B050CB">
        <w:rPr>
          <w:i/>
        </w:rPr>
        <w:t xml:space="preserve">Public Schools lacked coherence and </w:t>
      </w:r>
      <w:r>
        <w:rPr>
          <w:i/>
        </w:rPr>
        <w:t>was</w:t>
      </w:r>
      <w:r w:rsidRPr="00B050CB">
        <w:rPr>
          <w:i/>
        </w:rPr>
        <w:t xml:space="preserve"> not tied to educators’ professional practice</w:t>
      </w:r>
      <w:r>
        <w:rPr>
          <w:i/>
        </w:rPr>
        <w:t>s</w:t>
      </w:r>
      <w:r w:rsidRPr="00B050CB">
        <w:rPr>
          <w:i/>
        </w:rPr>
        <w:t>, student</w:t>
      </w:r>
      <w:r w:rsidRPr="000F6513">
        <w:rPr>
          <w:i/>
        </w:rPr>
        <w:t>s</w:t>
      </w:r>
      <w:r>
        <w:t>’</w:t>
      </w:r>
      <w:r w:rsidRPr="00B050CB">
        <w:rPr>
          <w:i/>
        </w:rPr>
        <w:t xml:space="preserve"> learning goals, or </w:t>
      </w:r>
      <w:r w:rsidRPr="004B15DA">
        <w:rPr>
          <w:i/>
        </w:rPr>
        <w:t>students</w:t>
      </w:r>
      <w:r>
        <w:t>’</w:t>
      </w:r>
      <w:r w:rsidRPr="00B050CB">
        <w:rPr>
          <w:i/>
        </w:rPr>
        <w:t xml:space="preserve"> instructional needs.</w:t>
      </w:r>
      <w:r>
        <w:t xml:space="preserve"> As Assistant Superintendent Margaret Adams explained, when the new administration arrived in 2011, they “</w:t>
      </w:r>
      <w:r w:rsidRPr="00724861">
        <w:t xml:space="preserve">found a district where teachers had not been developed.” </w:t>
      </w:r>
    </w:p>
    <w:p w14:paraId="1F78847E" w14:textId="77777777" w:rsidR="00B63121" w:rsidRPr="0098668F" w:rsidRDefault="00B63121" w:rsidP="00B63121">
      <w:pPr>
        <w:pStyle w:val="TableTitle"/>
      </w:pPr>
      <w:r>
        <w:t xml:space="preserve">Table 1. </w:t>
      </w:r>
      <w:r w:rsidRPr="0098668F">
        <w:t>Melrose Public Schools</w:t>
      </w:r>
      <w:r>
        <w:t xml:space="preserve"> Demographic Profile</w:t>
      </w:r>
    </w:p>
    <w:tbl>
      <w:tblPr>
        <w:tblStyle w:val="GridTable5Dark-Accent51"/>
        <w:tblW w:w="7758" w:type="dxa"/>
        <w:tblInd w:w="115" w:type="dxa"/>
        <w:tblLook w:val="0620" w:firstRow="1" w:lastRow="0" w:firstColumn="0" w:lastColumn="0" w:noHBand="1" w:noVBand="1"/>
      </w:tblPr>
      <w:tblGrid>
        <w:gridCol w:w="3438"/>
        <w:gridCol w:w="2520"/>
        <w:gridCol w:w="1800"/>
      </w:tblGrid>
      <w:tr w:rsidR="00B63121" w:rsidRPr="003A5126" w14:paraId="1F788482" w14:textId="77777777" w:rsidTr="00D06E41">
        <w:trPr>
          <w:cnfStyle w:val="100000000000" w:firstRow="1" w:lastRow="0" w:firstColumn="0" w:lastColumn="0" w:oddVBand="0" w:evenVBand="0" w:oddHBand="0" w:evenHBand="0" w:firstRowFirstColumn="0" w:firstRowLastColumn="0" w:lastRowFirstColumn="0" w:lastRowLastColumn="0"/>
          <w:tblHeader/>
        </w:trPr>
        <w:tc>
          <w:tcPr>
            <w:tcW w:w="3438" w:type="dxa"/>
          </w:tcPr>
          <w:p w14:paraId="1F78847F" w14:textId="77777777" w:rsidR="00B63121" w:rsidRPr="003A5126" w:rsidRDefault="00B63121" w:rsidP="00B63121">
            <w:pPr>
              <w:pStyle w:val="TableText"/>
            </w:pPr>
          </w:p>
        </w:tc>
        <w:tc>
          <w:tcPr>
            <w:tcW w:w="2520" w:type="dxa"/>
          </w:tcPr>
          <w:p w14:paraId="1F788480" w14:textId="77777777" w:rsidR="00B63121" w:rsidRPr="003A5126" w:rsidRDefault="00B63121" w:rsidP="003A5126">
            <w:pPr>
              <w:pStyle w:val="TableText"/>
              <w:jc w:val="center"/>
            </w:pPr>
            <w:r w:rsidRPr="003A5126">
              <w:t>Melrose Public Schools</w:t>
            </w:r>
          </w:p>
        </w:tc>
        <w:tc>
          <w:tcPr>
            <w:tcW w:w="1800" w:type="dxa"/>
          </w:tcPr>
          <w:p w14:paraId="1F788481" w14:textId="77777777" w:rsidR="00B63121" w:rsidRPr="003A5126" w:rsidRDefault="00B63121" w:rsidP="003A5126">
            <w:pPr>
              <w:pStyle w:val="TableText"/>
              <w:jc w:val="center"/>
            </w:pPr>
            <w:r w:rsidRPr="003A5126">
              <w:t>State Average</w:t>
            </w:r>
          </w:p>
        </w:tc>
      </w:tr>
      <w:tr w:rsidR="00B63121" w:rsidRPr="003A5126" w14:paraId="1F788486" w14:textId="77777777" w:rsidTr="00D06E41">
        <w:tc>
          <w:tcPr>
            <w:tcW w:w="3438" w:type="dxa"/>
          </w:tcPr>
          <w:p w14:paraId="1F788483" w14:textId="77777777" w:rsidR="00B63121" w:rsidRPr="003A5126" w:rsidRDefault="00B63121" w:rsidP="00B63121">
            <w:pPr>
              <w:pStyle w:val="TableText"/>
            </w:pPr>
            <w:r w:rsidRPr="003A5126">
              <w:t>Total enrollment</w:t>
            </w:r>
          </w:p>
        </w:tc>
        <w:tc>
          <w:tcPr>
            <w:tcW w:w="2520" w:type="dxa"/>
          </w:tcPr>
          <w:p w14:paraId="1F788484" w14:textId="77777777" w:rsidR="00B63121" w:rsidRPr="003A5126" w:rsidRDefault="00B63121" w:rsidP="003A5126">
            <w:pPr>
              <w:pStyle w:val="TableText"/>
              <w:jc w:val="center"/>
            </w:pPr>
            <w:r w:rsidRPr="003A5126">
              <w:t>3,711</w:t>
            </w:r>
          </w:p>
        </w:tc>
        <w:tc>
          <w:tcPr>
            <w:tcW w:w="1800" w:type="dxa"/>
          </w:tcPr>
          <w:p w14:paraId="1F788485" w14:textId="77777777" w:rsidR="00B63121" w:rsidRPr="003A5126" w:rsidRDefault="00B63121" w:rsidP="003A5126">
            <w:pPr>
              <w:pStyle w:val="TableText"/>
              <w:jc w:val="center"/>
            </w:pPr>
            <w:r w:rsidRPr="003A5126">
              <w:t>2,342.8</w:t>
            </w:r>
          </w:p>
        </w:tc>
      </w:tr>
      <w:tr w:rsidR="00B63121" w:rsidRPr="003A5126" w14:paraId="1F78848A" w14:textId="77777777" w:rsidTr="00D06E41">
        <w:tc>
          <w:tcPr>
            <w:tcW w:w="3438" w:type="dxa"/>
          </w:tcPr>
          <w:p w14:paraId="1F788487" w14:textId="77777777" w:rsidR="00B63121" w:rsidRPr="003A5126" w:rsidRDefault="00B63121" w:rsidP="00B63121">
            <w:pPr>
              <w:pStyle w:val="TableText"/>
            </w:pPr>
            <w:r w:rsidRPr="003A5126">
              <w:t>Total instructional staff</w:t>
            </w:r>
          </w:p>
        </w:tc>
        <w:tc>
          <w:tcPr>
            <w:tcW w:w="2520" w:type="dxa"/>
          </w:tcPr>
          <w:p w14:paraId="1F788488" w14:textId="77777777" w:rsidR="00B63121" w:rsidRPr="003A5126" w:rsidRDefault="00B63121" w:rsidP="003A5126">
            <w:pPr>
              <w:pStyle w:val="TableText"/>
              <w:jc w:val="center"/>
            </w:pPr>
            <w:r w:rsidRPr="003A5126">
              <w:t>256.8</w:t>
            </w:r>
          </w:p>
        </w:tc>
        <w:tc>
          <w:tcPr>
            <w:tcW w:w="1800" w:type="dxa"/>
          </w:tcPr>
          <w:p w14:paraId="1F788489" w14:textId="77777777" w:rsidR="00B63121" w:rsidRPr="003A5126" w:rsidRDefault="00B63121" w:rsidP="003A5126">
            <w:pPr>
              <w:pStyle w:val="TableText"/>
              <w:jc w:val="center"/>
            </w:pPr>
            <w:r w:rsidRPr="003A5126">
              <w:t>172.8</w:t>
            </w:r>
          </w:p>
        </w:tc>
      </w:tr>
      <w:tr w:rsidR="00B63121" w:rsidRPr="003A5126" w14:paraId="1F78848E" w14:textId="77777777" w:rsidTr="00D06E41">
        <w:tc>
          <w:tcPr>
            <w:tcW w:w="3438" w:type="dxa"/>
          </w:tcPr>
          <w:p w14:paraId="1F78848B" w14:textId="77777777" w:rsidR="00B63121" w:rsidRPr="003A5126" w:rsidRDefault="00B63121" w:rsidP="00B63121">
            <w:pPr>
              <w:pStyle w:val="TableText"/>
            </w:pPr>
            <w:r w:rsidRPr="003A5126">
              <w:t>Total elementary schools*</w:t>
            </w:r>
          </w:p>
        </w:tc>
        <w:tc>
          <w:tcPr>
            <w:tcW w:w="2520" w:type="dxa"/>
          </w:tcPr>
          <w:p w14:paraId="1F78848C" w14:textId="77777777" w:rsidR="00B63121" w:rsidRPr="003A5126" w:rsidRDefault="00B63121" w:rsidP="003A5126">
            <w:pPr>
              <w:pStyle w:val="TableText"/>
              <w:jc w:val="center"/>
            </w:pPr>
            <w:r w:rsidRPr="003A5126">
              <w:t>6</w:t>
            </w:r>
          </w:p>
        </w:tc>
        <w:tc>
          <w:tcPr>
            <w:tcW w:w="1800" w:type="dxa"/>
          </w:tcPr>
          <w:p w14:paraId="1F78848D" w14:textId="77777777" w:rsidR="00B63121" w:rsidRPr="003A5126" w:rsidRDefault="00B63121" w:rsidP="003A5126">
            <w:pPr>
              <w:pStyle w:val="TableText"/>
              <w:jc w:val="center"/>
            </w:pPr>
            <w:r w:rsidRPr="003A5126">
              <w:t>2.8</w:t>
            </w:r>
          </w:p>
        </w:tc>
      </w:tr>
      <w:tr w:rsidR="00B63121" w:rsidRPr="003A5126" w14:paraId="1F788492" w14:textId="77777777" w:rsidTr="00D06E41">
        <w:tc>
          <w:tcPr>
            <w:tcW w:w="3438" w:type="dxa"/>
          </w:tcPr>
          <w:p w14:paraId="1F78848F" w14:textId="77777777" w:rsidR="00B63121" w:rsidRPr="003A5126" w:rsidRDefault="00B63121" w:rsidP="00B63121">
            <w:pPr>
              <w:pStyle w:val="TableText"/>
            </w:pPr>
            <w:r w:rsidRPr="003A5126">
              <w:t>Total middle schools</w:t>
            </w:r>
          </w:p>
        </w:tc>
        <w:tc>
          <w:tcPr>
            <w:tcW w:w="2520" w:type="dxa"/>
          </w:tcPr>
          <w:p w14:paraId="1F788490" w14:textId="77777777" w:rsidR="00B63121" w:rsidRPr="003A5126" w:rsidRDefault="00B63121" w:rsidP="003A5126">
            <w:pPr>
              <w:pStyle w:val="TableText"/>
              <w:jc w:val="center"/>
            </w:pPr>
            <w:r w:rsidRPr="003A5126">
              <w:t>1</w:t>
            </w:r>
          </w:p>
        </w:tc>
        <w:tc>
          <w:tcPr>
            <w:tcW w:w="1800" w:type="dxa"/>
          </w:tcPr>
          <w:p w14:paraId="1F788491" w14:textId="77777777" w:rsidR="00B63121" w:rsidRPr="003A5126" w:rsidRDefault="00B63121" w:rsidP="003A5126">
            <w:pPr>
              <w:pStyle w:val="TableText"/>
              <w:jc w:val="center"/>
            </w:pPr>
            <w:r w:rsidRPr="003A5126">
              <w:t>0.8</w:t>
            </w:r>
          </w:p>
        </w:tc>
      </w:tr>
      <w:tr w:rsidR="00B63121" w:rsidRPr="003A5126" w14:paraId="1F788496" w14:textId="77777777" w:rsidTr="00D06E41">
        <w:tc>
          <w:tcPr>
            <w:tcW w:w="3438" w:type="dxa"/>
          </w:tcPr>
          <w:p w14:paraId="1F788493" w14:textId="77777777" w:rsidR="00B63121" w:rsidRPr="003A5126" w:rsidRDefault="00B63121" w:rsidP="00B63121">
            <w:pPr>
              <w:pStyle w:val="TableText"/>
            </w:pPr>
            <w:r w:rsidRPr="003A5126">
              <w:t>Total high schools</w:t>
            </w:r>
          </w:p>
        </w:tc>
        <w:tc>
          <w:tcPr>
            <w:tcW w:w="2520" w:type="dxa"/>
          </w:tcPr>
          <w:p w14:paraId="1F788494" w14:textId="77777777" w:rsidR="00B63121" w:rsidRPr="003A5126" w:rsidRDefault="00B63121" w:rsidP="003A5126">
            <w:pPr>
              <w:pStyle w:val="TableText"/>
              <w:jc w:val="center"/>
            </w:pPr>
            <w:r w:rsidRPr="003A5126">
              <w:t>1</w:t>
            </w:r>
          </w:p>
        </w:tc>
        <w:tc>
          <w:tcPr>
            <w:tcW w:w="1800" w:type="dxa"/>
          </w:tcPr>
          <w:p w14:paraId="1F788495" w14:textId="77777777" w:rsidR="00B63121" w:rsidRPr="003A5126" w:rsidRDefault="00B63121" w:rsidP="003A5126">
            <w:pPr>
              <w:pStyle w:val="TableText"/>
              <w:jc w:val="center"/>
            </w:pPr>
            <w:r w:rsidRPr="003A5126">
              <w:t>1.0</w:t>
            </w:r>
          </w:p>
        </w:tc>
      </w:tr>
      <w:tr w:rsidR="00B63121" w:rsidRPr="003A5126" w14:paraId="1F78849A" w14:textId="77777777" w:rsidTr="00D06E41">
        <w:tc>
          <w:tcPr>
            <w:tcW w:w="3438" w:type="dxa"/>
          </w:tcPr>
          <w:p w14:paraId="1F788497" w14:textId="77777777" w:rsidR="00B63121" w:rsidRPr="003A5126" w:rsidRDefault="00B63121" w:rsidP="00B63121">
            <w:pPr>
              <w:pStyle w:val="TableText"/>
            </w:pPr>
            <w:r w:rsidRPr="003A5126">
              <w:t>Percent low income</w:t>
            </w:r>
          </w:p>
        </w:tc>
        <w:tc>
          <w:tcPr>
            <w:tcW w:w="2520" w:type="dxa"/>
          </w:tcPr>
          <w:p w14:paraId="1F788498" w14:textId="77777777" w:rsidR="00B63121" w:rsidRPr="003A5126" w:rsidRDefault="00B63121" w:rsidP="003A5126">
            <w:pPr>
              <w:pStyle w:val="TableText"/>
              <w:jc w:val="center"/>
            </w:pPr>
            <w:r w:rsidRPr="003A5126">
              <w:t>16.3</w:t>
            </w:r>
          </w:p>
        </w:tc>
        <w:tc>
          <w:tcPr>
            <w:tcW w:w="1800" w:type="dxa"/>
          </w:tcPr>
          <w:p w14:paraId="1F788499" w14:textId="77777777" w:rsidR="00B63121" w:rsidRPr="003A5126" w:rsidRDefault="00B63121" w:rsidP="003A5126">
            <w:pPr>
              <w:pStyle w:val="TableText"/>
              <w:jc w:val="center"/>
            </w:pPr>
            <w:r w:rsidRPr="003A5126">
              <w:t>38.3</w:t>
            </w:r>
          </w:p>
        </w:tc>
      </w:tr>
      <w:tr w:rsidR="00B63121" w:rsidRPr="003A5126" w14:paraId="1F78849E" w14:textId="77777777" w:rsidTr="00D06E41">
        <w:tc>
          <w:tcPr>
            <w:tcW w:w="3438" w:type="dxa"/>
          </w:tcPr>
          <w:p w14:paraId="1F78849B" w14:textId="77777777" w:rsidR="00B63121" w:rsidRPr="003A5126" w:rsidRDefault="00B63121" w:rsidP="00B63121">
            <w:pPr>
              <w:pStyle w:val="TableText"/>
            </w:pPr>
            <w:r w:rsidRPr="003A5126">
              <w:t>Percent English language learners</w:t>
            </w:r>
          </w:p>
        </w:tc>
        <w:tc>
          <w:tcPr>
            <w:tcW w:w="2520" w:type="dxa"/>
          </w:tcPr>
          <w:p w14:paraId="1F78849C" w14:textId="77777777" w:rsidR="00B63121" w:rsidRPr="003A5126" w:rsidRDefault="00B63121" w:rsidP="003A5126">
            <w:pPr>
              <w:pStyle w:val="TableText"/>
              <w:jc w:val="center"/>
            </w:pPr>
            <w:r w:rsidRPr="003A5126">
              <w:t>3.1</w:t>
            </w:r>
          </w:p>
        </w:tc>
        <w:tc>
          <w:tcPr>
            <w:tcW w:w="1800" w:type="dxa"/>
          </w:tcPr>
          <w:p w14:paraId="1F78849D" w14:textId="77777777" w:rsidR="00B63121" w:rsidRPr="003A5126" w:rsidRDefault="00B63121" w:rsidP="003A5126">
            <w:pPr>
              <w:pStyle w:val="TableText"/>
              <w:jc w:val="center"/>
            </w:pPr>
            <w:r w:rsidRPr="003A5126">
              <w:t>8.5</w:t>
            </w:r>
          </w:p>
        </w:tc>
      </w:tr>
      <w:tr w:rsidR="00B63121" w:rsidRPr="003A5126" w14:paraId="1F7884A2" w14:textId="77777777" w:rsidTr="00D06E41">
        <w:tc>
          <w:tcPr>
            <w:tcW w:w="3438" w:type="dxa"/>
          </w:tcPr>
          <w:p w14:paraId="1F78849F" w14:textId="77777777" w:rsidR="00B63121" w:rsidRPr="003A5126" w:rsidRDefault="00B63121" w:rsidP="00B63121">
            <w:pPr>
              <w:pStyle w:val="TableText"/>
            </w:pPr>
            <w:r w:rsidRPr="003A5126">
              <w:t xml:space="preserve">Accountability level </w:t>
            </w:r>
          </w:p>
        </w:tc>
        <w:tc>
          <w:tcPr>
            <w:tcW w:w="2520" w:type="dxa"/>
          </w:tcPr>
          <w:p w14:paraId="1F7884A0" w14:textId="77777777" w:rsidR="00B63121" w:rsidRPr="003A5126" w:rsidRDefault="00B63121" w:rsidP="003A5126">
            <w:pPr>
              <w:pStyle w:val="TableText"/>
              <w:jc w:val="center"/>
            </w:pPr>
            <w:r w:rsidRPr="003A5126">
              <w:t>3</w:t>
            </w:r>
          </w:p>
        </w:tc>
        <w:tc>
          <w:tcPr>
            <w:tcW w:w="1800" w:type="dxa"/>
          </w:tcPr>
          <w:p w14:paraId="1F7884A1" w14:textId="77777777" w:rsidR="00B63121" w:rsidRPr="003A5126" w:rsidRDefault="00B63121" w:rsidP="003A5126">
            <w:pPr>
              <w:pStyle w:val="TableText"/>
              <w:jc w:val="center"/>
            </w:pPr>
            <w:r w:rsidRPr="003A5126">
              <w:t>--</w:t>
            </w:r>
          </w:p>
        </w:tc>
      </w:tr>
    </w:tbl>
    <w:p w14:paraId="1F7884A3" w14:textId="77777777" w:rsidR="00B63121" w:rsidRPr="003A5126" w:rsidRDefault="00B63121" w:rsidP="003A5126">
      <w:pPr>
        <w:pStyle w:val="TableNote"/>
        <w:rPr>
          <w:i/>
        </w:rPr>
      </w:pPr>
      <w:r w:rsidRPr="003A5126">
        <w:rPr>
          <w:i/>
        </w:rPr>
        <w:t>Source:</w:t>
      </w:r>
      <w:r>
        <w:t xml:space="preserve"> District Analysis Review &amp; Assistance Tool at</w:t>
      </w:r>
      <w:r w:rsidRPr="003A5126">
        <w:rPr>
          <w:i/>
        </w:rPr>
        <w:t xml:space="preserve"> </w:t>
      </w:r>
      <w:hyperlink r:id="rId20" w:history="1">
        <w:r w:rsidRPr="004A5247">
          <w:rPr>
            <w:rStyle w:val="Hyperlink"/>
          </w:rPr>
          <w:t>http://www.doe.mass.edu/apa/dart/</w:t>
        </w:r>
      </w:hyperlink>
      <w:r w:rsidRPr="003A5126">
        <w:rPr>
          <w:i/>
        </w:rPr>
        <w:t xml:space="preserve"> </w:t>
      </w:r>
    </w:p>
    <w:p w14:paraId="1F7884A4" w14:textId="77777777" w:rsidR="00B63121" w:rsidRPr="000F6513" w:rsidRDefault="00B63121" w:rsidP="004A5247">
      <w:pPr>
        <w:pStyle w:val="TableNote"/>
      </w:pPr>
      <w:r w:rsidRPr="000F6513">
        <w:t>*Includes one early elementary school</w:t>
      </w:r>
    </w:p>
    <w:p w14:paraId="1F7884A5" w14:textId="77777777" w:rsidR="00BA55AD" w:rsidRDefault="00BA55AD" w:rsidP="00BA55AD">
      <w:pPr>
        <w:pStyle w:val="BodyText"/>
      </w:pPr>
      <w:r>
        <w:t>According to several principals in the district, professional development was limited and uncoordinated. Before 2011, professional development in Melrose was not connected to data, district goals, or school goals. The schools within the district operated independently from each other with respect to goals and professional development, rather than working on the same goals with the same vision, and created PD opportunities that did not align with the district’s goals. Professional development courses were offered in the district, but teachers did not see a connection between the courses they took and their own professional goals or their teaching practices.</w:t>
      </w:r>
    </w:p>
    <w:p w14:paraId="1F7884A6" w14:textId="77777777" w:rsidR="00BA55AD" w:rsidRDefault="00BA55AD" w:rsidP="00BA55AD">
      <w:pPr>
        <w:pStyle w:val="BodyText"/>
      </w:pPr>
      <w:r w:rsidRPr="005A1A6F">
        <w:rPr>
          <w:i/>
        </w:rPr>
        <w:t xml:space="preserve">The district </w:t>
      </w:r>
      <w:r>
        <w:rPr>
          <w:i/>
        </w:rPr>
        <w:t xml:space="preserve">concluded that it </w:t>
      </w:r>
      <w:r w:rsidRPr="005A1A6F">
        <w:rPr>
          <w:i/>
        </w:rPr>
        <w:t>did not realize a return on its investment in professional development.</w:t>
      </w:r>
      <w:r>
        <w:rPr>
          <w:i/>
        </w:rPr>
        <w:t xml:space="preserve"> </w:t>
      </w:r>
      <w:r w:rsidRPr="005A1A6F">
        <w:t xml:space="preserve">For example, professional development consisted of some teachers attending conferences outside the district, but these were costly trips and the learning gained by small groups of teachers was rarely transferred to other teachers. </w:t>
      </w:r>
    </w:p>
    <w:p w14:paraId="1F7884A7" w14:textId="77777777" w:rsidR="00BA55AD" w:rsidRPr="005A1A6F" w:rsidRDefault="00BA55AD" w:rsidP="00BA55AD">
      <w:pPr>
        <w:pStyle w:val="BodyText"/>
      </w:pPr>
      <w:r>
        <w:lastRenderedPageBreak/>
        <w:t xml:space="preserve">One particular feature of the MPS teacher contract contributed to this lack of return on investment. The contract included </w:t>
      </w:r>
      <w:r w:rsidRPr="005A1A6F">
        <w:t>salary credit</w:t>
      </w:r>
      <w:r>
        <w:t>s</w:t>
      </w:r>
      <w:r w:rsidRPr="005A1A6F">
        <w:t xml:space="preserve"> for professional development points</w:t>
      </w:r>
      <w:r>
        <w:t xml:space="preserve"> (PDPs), which meant that</w:t>
      </w:r>
      <w:r w:rsidRPr="005A1A6F">
        <w:t xml:space="preserve"> teachers </w:t>
      </w:r>
      <w:r>
        <w:t>could advance on the salary schedule when they collected a certain number of points.</w:t>
      </w:r>
      <w:r w:rsidRPr="005A1A6F">
        <w:t xml:space="preserve"> </w:t>
      </w:r>
      <w:r>
        <w:t>Assistant</w:t>
      </w:r>
      <w:r w:rsidRPr="005A1A6F">
        <w:t xml:space="preserve"> </w:t>
      </w:r>
      <w:r>
        <w:t>S</w:t>
      </w:r>
      <w:r w:rsidRPr="005A1A6F">
        <w:t>uperintendent</w:t>
      </w:r>
      <w:r>
        <w:t xml:space="preserve"> Adams explained:</w:t>
      </w:r>
      <w:r w:rsidRPr="005A1A6F">
        <w:t xml:space="preserve"> “This is unusual in teacher contracts; </w:t>
      </w:r>
      <w:r>
        <w:t>u</w:t>
      </w:r>
      <w:r w:rsidRPr="005A1A6F">
        <w:t xml:space="preserve">sually, you have to take a college course to receive credits.” </w:t>
      </w:r>
      <w:r>
        <w:t>T</w:t>
      </w:r>
      <w:r w:rsidRPr="005A1A6F">
        <w:t>h</w:t>
      </w:r>
      <w:r>
        <w:t>is</w:t>
      </w:r>
      <w:r w:rsidRPr="005A1A6F">
        <w:t xml:space="preserve"> </w:t>
      </w:r>
      <w:r>
        <w:t>feature</w:t>
      </w:r>
      <w:r w:rsidRPr="005A1A6F">
        <w:t xml:space="preserve"> </w:t>
      </w:r>
      <w:r>
        <w:t>led</w:t>
      </w:r>
      <w:r w:rsidRPr="005A1A6F">
        <w:t xml:space="preserve"> educators </w:t>
      </w:r>
      <w:r>
        <w:t xml:space="preserve">to </w:t>
      </w:r>
      <w:r w:rsidRPr="005A1A6F">
        <w:t xml:space="preserve">collect </w:t>
      </w:r>
      <w:r>
        <w:t xml:space="preserve">PDPs </w:t>
      </w:r>
      <w:r w:rsidRPr="005A1A6F">
        <w:t>in order to move up the salary scale</w:t>
      </w:r>
      <w:r>
        <w:t>, with</w:t>
      </w:r>
      <w:r w:rsidRPr="005A1A6F">
        <w:t xml:space="preserve"> </w:t>
      </w:r>
      <w:r>
        <w:t>Adams noting that t</w:t>
      </w:r>
      <w:r w:rsidRPr="005A1A6F">
        <w:t>eachers</w:t>
      </w:r>
      <w:r>
        <w:t xml:space="preserve"> were</w:t>
      </w:r>
      <w:r w:rsidRPr="005A1A6F">
        <w:t xml:space="preserve"> “going all over the place and collecting professional development points for whatever they wanted to do</w:t>
      </w:r>
      <w:r>
        <w:t>, unconnected to district and school goals</w:t>
      </w:r>
      <w:r w:rsidRPr="005A1A6F">
        <w:t>.”</w:t>
      </w:r>
    </w:p>
    <w:p w14:paraId="1F7884A8" w14:textId="77777777" w:rsidR="00BA55AD" w:rsidRDefault="00BA55AD" w:rsidP="00BA55AD">
      <w:pPr>
        <w:pStyle w:val="BodyText"/>
      </w:pPr>
      <w:r>
        <w:rPr>
          <w:i/>
        </w:rPr>
        <w:t>At the same time, t</w:t>
      </w:r>
      <w:r w:rsidRPr="00782C13">
        <w:rPr>
          <w:i/>
        </w:rPr>
        <w:t xml:space="preserve">here were insufficient opportunities for in-depth professional learning in the district. </w:t>
      </w:r>
      <w:r w:rsidRPr="005A1A6F">
        <w:t xml:space="preserve">For example, the assistant superintendent </w:t>
      </w:r>
      <w:r>
        <w:t>noted:</w:t>
      </w:r>
    </w:p>
    <w:p w14:paraId="1F7884A9" w14:textId="77777777" w:rsidR="00BA55AD" w:rsidRDefault="00BA55AD" w:rsidP="00C76667">
      <w:pPr>
        <w:pStyle w:val="BlockText"/>
      </w:pPr>
      <w:r>
        <w:t>[P]</w:t>
      </w:r>
      <w:r w:rsidRPr="00B71ACD">
        <w:t xml:space="preserve">eople were put in a cafeteria </w:t>
      </w:r>
      <w:r>
        <w:t>and someone from a well known,</w:t>
      </w:r>
      <w:r w:rsidRPr="00B71ACD">
        <w:t xml:space="preserve"> outside provider</w:t>
      </w:r>
      <w:r>
        <w:t xml:space="preserve"> … </w:t>
      </w:r>
      <w:r w:rsidRPr="00B71ACD">
        <w:t>was brought in to do a one</w:t>
      </w:r>
      <w:r>
        <w:t>-</w:t>
      </w:r>
      <w:r w:rsidRPr="00B71ACD">
        <w:t xml:space="preserve">day overview of </w:t>
      </w:r>
      <w:r w:rsidRPr="00B7588B">
        <w:rPr>
          <w:i/>
        </w:rPr>
        <w:t>Understanding by Design</w:t>
      </w:r>
      <w:r w:rsidRPr="00B71ACD">
        <w:t xml:space="preserve">, and then people were asked to start doing </w:t>
      </w:r>
      <w:r>
        <w:t xml:space="preserve">curriculum mapping on their own … </w:t>
      </w:r>
      <w:r w:rsidRPr="00B71ACD">
        <w:t>I’ve done curriculum mapping now</w:t>
      </w:r>
      <w:r>
        <w:t xml:space="preserve">, </w:t>
      </w:r>
      <w:r w:rsidRPr="00B71ACD">
        <w:t xml:space="preserve">I’ve listened to the same sorts of presentations five or six times, and I think now I finally get </w:t>
      </w:r>
      <w:r w:rsidRPr="00B7588B">
        <w:rPr>
          <w:i/>
        </w:rPr>
        <w:t>Understanding by Design</w:t>
      </w:r>
      <w:r w:rsidRPr="00B71ACD">
        <w:t xml:space="preserve">. </w:t>
      </w:r>
      <w:r>
        <w:t>It’s not that easy. T</w:t>
      </w:r>
      <w:r w:rsidRPr="00B71ACD">
        <w:t>o do curriculum mapping by yourself is really not a very productive process</w:t>
      </w:r>
      <w:r>
        <w:t xml:space="preserve">. </w:t>
      </w:r>
    </w:p>
    <w:p w14:paraId="1F7884AA" w14:textId="77777777" w:rsidR="00BA55AD" w:rsidRDefault="00BA55AD" w:rsidP="00BA55AD">
      <w:pPr>
        <w:pStyle w:val="BodyText"/>
        <w:spacing w:after="0"/>
      </w:pPr>
      <w:r>
        <w:t>Two principals echoed this, stating that the “one and done” model was popular prior to 2011. As Brent Conway, principal of Veterans Memorial Middle School, explained: “There wasn’t sort of this longitudinal stepping stone or sequence … For the most part, teachers were left to their own devices.”</w:t>
      </w:r>
    </w:p>
    <w:p w14:paraId="1F7884AB" w14:textId="77777777" w:rsidR="00BA55AD" w:rsidRPr="005A1A6F" w:rsidRDefault="00BA55AD" w:rsidP="00BA55AD">
      <w:pPr>
        <w:pStyle w:val="BodyText"/>
      </w:pPr>
      <w:r>
        <w:rPr>
          <w:i/>
        </w:rPr>
        <w:t>District</w:t>
      </w:r>
      <w:r w:rsidRPr="00A0684F">
        <w:rPr>
          <w:i/>
        </w:rPr>
        <w:t xml:space="preserve"> educators were</w:t>
      </w:r>
      <w:r>
        <w:rPr>
          <w:i/>
        </w:rPr>
        <w:t xml:space="preserve"> also, in general,</w:t>
      </w:r>
      <w:r w:rsidRPr="00A0684F">
        <w:rPr>
          <w:i/>
        </w:rPr>
        <w:t xml:space="preserve"> uninformed about the new </w:t>
      </w:r>
      <w:r>
        <w:rPr>
          <w:i/>
        </w:rPr>
        <w:t>e</w:t>
      </w:r>
      <w:r w:rsidRPr="00A0684F">
        <w:rPr>
          <w:i/>
        </w:rPr>
        <w:t xml:space="preserve">ducator </w:t>
      </w:r>
      <w:r>
        <w:rPr>
          <w:i/>
        </w:rPr>
        <w:t>e</w:t>
      </w:r>
      <w:r w:rsidRPr="00A0684F">
        <w:rPr>
          <w:i/>
        </w:rPr>
        <w:t xml:space="preserve">valuation system and the new </w:t>
      </w:r>
      <w:r>
        <w:rPr>
          <w:i/>
        </w:rPr>
        <w:t>c</w:t>
      </w:r>
      <w:r w:rsidRPr="00A0684F">
        <w:rPr>
          <w:i/>
        </w:rPr>
        <w:t xml:space="preserve">urriculum </w:t>
      </w:r>
      <w:r>
        <w:rPr>
          <w:i/>
        </w:rPr>
        <w:t>f</w:t>
      </w:r>
      <w:r w:rsidRPr="00A0684F">
        <w:rPr>
          <w:i/>
        </w:rPr>
        <w:t>rameworks</w:t>
      </w:r>
      <w:r>
        <w:rPr>
          <w:i/>
        </w:rPr>
        <w:t xml:space="preserve">. </w:t>
      </w:r>
      <w:r w:rsidRPr="005A1A6F">
        <w:t xml:space="preserve">The </w:t>
      </w:r>
      <w:r>
        <w:t xml:space="preserve">superintendent and </w:t>
      </w:r>
      <w:r w:rsidRPr="005A1A6F">
        <w:t xml:space="preserve">assistant superintendent’s arrival </w:t>
      </w:r>
      <w:r>
        <w:t>at</w:t>
      </w:r>
      <w:r w:rsidRPr="005A1A6F">
        <w:t xml:space="preserve"> </w:t>
      </w:r>
      <w:r>
        <w:t>MPS in 2011</w:t>
      </w:r>
      <w:r w:rsidRPr="005A1A6F">
        <w:t xml:space="preserve"> coincided with the </w:t>
      </w:r>
      <w:r>
        <w:t>implementation</w:t>
      </w:r>
      <w:r w:rsidRPr="005A1A6F">
        <w:t xml:space="preserve"> of the</w:t>
      </w:r>
      <w:r>
        <w:t xml:space="preserve"> new</w:t>
      </w:r>
      <w:r w:rsidRPr="005A1A6F">
        <w:t xml:space="preserve"> </w:t>
      </w:r>
      <w:hyperlink r:id="rId21" w:history="1">
        <w:r w:rsidRPr="00060D8E">
          <w:rPr>
            <w:rStyle w:val="Hyperlink"/>
          </w:rPr>
          <w:t>Massachusetts Model System for Educator Evaluation</w:t>
        </w:r>
      </w:hyperlink>
      <w:r w:rsidRPr="005A1A6F">
        <w:t xml:space="preserve"> and the </w:t>
      </w:r>
      <w:hyperlink r:id="rId22" w:history="1">
        <w:r w:rsidRPr="00060D8E">
          <w:rPr>
            <w:rStyle w:val="Hyperlink"/>
          </w:rPr>
          <w:t>Massachusetts Curriculum Frameworks</w:t>
        </w:r>
      </w:hyperlink>
      <w:r w:rsidRPr="005A1A6F">
        <w:t xml:space="preserve">. When </w:t>
      </w:r>
      <w:r>
        <w:t>Margaret Adams</w:t>
      </w:r>
      <w:r w:rsidRPr="005A1A6F">
        <w:t xml:space="preserve"> took the </w:t>
      </w:r>
      <w:r>
        <w:t xml:space="preserve">professional development </w:t>
      </w:r>
      <w:r w:rsidRPr="005A1A6F">
        <w:t>helm</w:t>
      </w:r>
      <w:r>
        <w:t xml:space="preserve"> as assistant superintendent</w:t>
      </w:r>
      <w:r w:rsidRPr="005A1A6F">
        <w:t xml:space="preserve">, she learned that no one had clearly and effectively communicated </w:t>
      </w:r>
      <w:r>
        <w:t xml:space="preserve">with teachers at MPS </w:t>
      </w:r>
      <w:r w:rsidRPr="005A1A6F">
        <w:t xml:space="preserve">about the new </w:t>
      </w:r>
      <w:r>
        <w:t>e</w:t>
      </w:r>
      <w:r w:rsidRPr="005A1A6F">
        <w:t xml:space="preserve">ducator </w:t>
      </w:r>
      <w:r>
        <w:t>e</w:t>
      </w:r>
      <w:r w:rsidRPr="005A1A6F">
        <w:t xml:space="preserve">valuation system or the </w:t>
      </w:r>
      <w:r w:rsidRPr="004B15DA">
        <w:t>curriculum</w:t>
      </w:r>
      <w:r w:rsidRPr="00D224FD">
        <w:t xml:space="preserve"> </w:t>
      </w:r>
      <w:r>
        <w:t>f</w:t>
      </w:r>
      <w:r w:rsidRPr="005A1A6F">
        <w:t xml:space="preserve">rameworks. </w:t>
      </w:r>
      <w:r>
        <w:rPr>
          <w:i/>
        </w:rPr>
        <w:t>The absence of a shared understanding of these major reforms, which aim to improve instruction, suggested a critical need for coherent and aligned professional development</w:t>
      </w:r>
      <w:r w:rsidRPr="00A0684F">
        <w:rPr>
          <w:i/>
        </w:rPr>
        <w:t>.</w:t>
      </w:r>
    </w:p>
    <w:p w14:paraId="1F7884AC" w14:textId="77777777" w:rsidR="00BA55AD" w:rsidRPr="00FB4677" w:rsidRDefault="00BA55AD" w:rsidP="00BA55AD">
      <w:pPr>
        <w:pStyle w:val="Heading3"/>
      </w:pPr>
      <w:bookmarkStart w:id="9" w:name="_Toc418770500"/>
      <w:bookmarkStart w:id="10" w:name="_Toc418857634"/>
      <w:r>
        <w:t>Forming</w:t>
      </w:r>
      <w:r w:rsidRPr="00FB4677">
        <w:t xml:space="preserve"> a Professional Development Committee</w:t>
      </w:r>
      <w:bookmarkEnd w:id="9"/>
      <w:bookmarkEnd w:id="10"/>
    </w:p>
    <w:p w14:paraId="1F7884AD" w14:textId="77777777" w:rsidR="00BA55AD" w:rsidRPr="00F221AE" w:rsidRDefault="00BA55AD" w:rsidP="00BA55AD">
      <w:pPr>
        <w:pStyle w:val="BodyText"/>
        <w:rPr>
          <w:i/>
        </w:rPr>
      </w:pPr>
      <w:r w:rsidRPr="00F221AE">
        <w:rPr>
          <w:i/>
        </w:rPr>
        <w:t xml:space="preserve">The first step in overhauling the professional development system was </w:t>
      </w:r>
      <w:r>
        <w:rPr>
          <w:i/>
        </w:rPr>
        <w:t>to create</w:t>
      </w:r>
      <w:r w:rsidRPr="00F221AE">
        <w:rPr>
          <w:i/>
        </w:rPr>
        <w:t xml:space="preserve"> a </w:t>
      </w:r>
      <w:r>
        <w:rPr>
          <w:i/>
        </w:rPr>
        <w:t>professional development</w:t>
      </w:r>
      <w:r w:rsidRPr="00F221AE">
        <w:rPr>
          <w:i/>
        </w:rPr>
        <w:t xml:space="preserve"> committee that sought to bring diverse and sometimes disparate perspectives to the table. </w:t>
      </w:r>
    </w:p>
    <w:p w14:paraId="1F7884AE" w14:textId="77777777" w:rsidR="00BA55AD" w:rsidRDefault="00BA55AD" w:rsidP="00BA55AD">
      <w:pPr>
        <w:pStyle w:val="BodyText"/>
      </w:pPr>
      <w:r>
        <w:t>The administration created a professional development committee to oversee and advise the district’s professional development efforts. Even though a plan for such a committee</w:t>
      </w:r>
      <w:r w:rsidRPr="00246C0E">
        <w:t xml:space="preserve"> existed in the previous contract, it </w:t>
      </w:r>
      <w:r>
        <w:t xml:space="preserve">had never been enacted. The committee’s work continues to this day, and the committee consists of at least 12 representatives from labor and management, including teachers and administrators from prekindergarten to high school. </w:t>
      </w:r>
    </w:p>
    <w:p w14:paraId="1F7884AF" w14:textId="77777777" w:rsidR="00BA55AD" w:rsidRDefault="00BA55AD" w:rsidP="00BA55AD">
      <w:pPr>
        <w:pStyle w:val="BodyText"/>
      </w:pPr>
      <w:r>
        <w:lastRenderedPageBreak/>
        <w:t>The district leadership team believes that it is crucial to “give a voice” in professional development planning to administrators, teachers, and representatives from all levels (elementary, middle, and high school), and from across the disciplines. According to Adams:</w:t>
      </w:r>
    </w:p>
    <w:p w14:paraId="1F7884B0" w14:textId="77777777" w:rsidR="00BA55AD" w:rsidRDefault="00BA55AD" w:rsidP="00C76667">
      <w:pPr>
        <w:pStyle w:val="BlockText"/>
      </w:pPr>
      <w:r>
        <w:t>B</w:t>
      </w:r>
      <w:r w:rsidRPr="00B71ACD">
        <w:t>ecause we’re going in</w:t>
      </w:r>
      <w:r>
        <w:t>to</w:t>
      </w:r>
      <w:r w:rsidRPr="00B71ACD">
        <w:t xml:space="preserve"> our third year</w:t>
      </w:r>
      <w:r>
        <w:t xml:space="preserve"> … </w:t>
      </w:r>
      <w:r w:rsidRPr="00B71ACD">
        <w:t xml:space="preserve">we’ve been able to kind of </w:t>
      </w:r>
      <w:r>
        <w:t>garner</w:t>
      </w:r>
      <w:r w:rsidRPr="00B71ACD">
        <w:t xml:space="preserve"> the </w:t>
      </w:r>
      <w:r>
        <w:t>lessons</w:t>
      </w:r>
      <w:r w:rsidRPr="00B71ACD">
        <w:t xml:space="preserve"> of the last two years </w:t>
      </w:r>
      <w:r>
        <w:t>and</w:t>
      </w:r>
      <w:r w:rsidRPr="00B71ACD">
        <w:t xml:space="preserve"> really try to incorporate as many stakeholders as possible</w:t>
      </w:r>
      <w:r>
        <w:t xml:space="preserve"> … [We] </w:t>
      </w:r>
      <w:r w:rsidRPr="00B71ACD">
        <w:t xml:space="preserve">try to make sure that we’re meeting the needs of teachers and also </w:t>
      </w:r>
      <w:r>
        <w:t xml:space="preserve">of </w:t>
      </w:r>
      <w:r w:rsidRPr="00B71ACD">
        <w:t>the district, so that everyone is represented at the table.</w:t>
      </w:r>
      <w:r>
        <w:t xml:space="preserve"> It allows us to have conversations about what makes quality professional development from all stakeholders’ perspectives—from the teachers’ perspective at multiple levels—and [it allows] teachers to also hear about ... the needs of their elementary colleagues, middle school colleagues, and high school colleagues. </w:t>
      </w:r>
    </w:p>
    <w:p w14:paraId="1F7884B1" w14:textId="77777777" w:rsidR="00BA55AD" w:rsidRDefault="00BA55AD" w:rsidP="00C76667">
      <w:pPr>
        <w:pStyle w:val="BodyText"/>
      </w:pPr>
      <w:r>
        <w:t>Speaking specifically about teacher’s participation on the committee, Adams commented:</w:t>
      </w:r>
    </w:p>
    <w:p w14:paraId="1F7884B2" w14:textId="77777777" w:rsidR="00BA55AD" w:rsidRDefault="00BA55AD" w:rsidP="00C76667">
      <w:pPr>
        <w:pStyle w:val="BlockText"/>
      </w:pPr>
      <w:r>
        <w:t xml:space="preserve">I think it is important to have teacher voices in professional development because we want teachers to be [attending professional development] and be “present.” I’m always humbled by the work that we do in planning professional development, sitting there with the teachers, hearing the information or delivering the information to teachers, and then seeing how they’re able to take it and make it happen in the classroom. If we don’t involve the voices of the teachers, then we won’t have that embedding of practice into the classroom. Ultimately, we want to have an impact on our student achievement. Our ultimate goal is for our students to achieve at the highest level possible. In order to do that, we need the teachers’ involvement. </w:t>
      </w:r>
    </w:p>
    <w:p w14:paraId="1F7884B3" w14:textId="77777777" w:rsidR="00BA55AD" w:rsidRDefault="00BA55AD" w:rsidP="00C76667">
      <w:pPr>
        <w:pStyle w:val="BodyText"/>
      </w:pPr>
      <w:r>
        <w:t>According to Stephanie Dembro, a third-grade teacher and member of the professional development committee,</w:t>
      </w:r>
      <w:r w:rsidR="00D72CC7">
        <w:t xml:space="preserve"> the committee is geared toward</w:t>
      </w:r>
      <w:r>
        <w:t xml:space="preserve"> what teachers need, which allows for differentiated professional development opportunities:</w:t>
      </w:r>
    </w:p>
    <w:p w14:paraId="1F7884B4" w14:textId="77777777" w:rsidR="00BA55AD" w:rsidRDefault="00BA55AD" w:rsidP="00C76667">
      <w:pPr>
        <w:pStyle w:val="BlockText"/>
      </w:pPr>
      <w:r>
        <w:t>Last year, when I joined the professional development committee, we talked about needs from the teachers’ perspectives and I talked to the elementary teachers in my school just to see what their needs were. And I feel that, now, the professional development is geared to what we need, whereas it wasn’t before. But, we also have choices now. So, if it’s science, there’s different sections, different grade levels. Before, it was just a lot of lectures. Now, it’s a lot more collaboration with the teachers. And they are taking things away and using them in their classrooms.</w:t>
      </w:r>
    </w:p>
    <w:p w14:paraId="1F7884B5" w14:textId="77777777" w:rsidR="00BA55AD" w:rsidRDefault="00BA55AD" w:rsidP="00BA55AD">
      <w:pPr>
        <w:pStyle w:val="BodyText"/>
      </w:pPr>
      <w:r>
        <w:t>The collaboration that the committee creates between labor and management facilitates communication and problem solving. According to Jenny Corduck, Hoover Elementary School’s principal:</w:t>
      </w:r>
    </w:p>
    <w:p w14:paraId="1F7884B6" w14:textId="77777777" w:rsidR="00BA55AD" w:rsidRDefault="00BA55AD" w:rsidP="00C76667">
      <w:pPr>
        <w:pStyle w:val="BlockText"/>
      </w:pPr>
      <w:r>
        <w:t>One of the smart things that [the superintendent] did was forming a labor–management committee that included administrators alongside teacher leaders and union reps. I think a lot of issues that we could potentially have had were really well resolved and thought about ahead of time by partnering with the people who are the very vocal union people …</w:t>
      </w:r>
      <w:r w:rsidRPr="002C6CAC">
        <w:t xml:space="preserve"> </w:t>
      </w:r>
      <w:r>
        <w:t xml:space="preserve">And it’s not just the professional development. It’s also teacher evaluation. It’s the labor management [aspect]. It’s all of these pieces all working as a cohesive machine. </w:t>
      </w:r>
    </w:p>
    <w:p w14:paraId="1F7884B7" w14:textId="77777777" w:rsidR="00BA55AD" w:rsidRDefault="00BA55AD" w:rsidP="00BA55AD">
      <w:pPr>
        <w:pStyle w:val="BodyText"/>
      </w:pPr>
      <w:r>
        <w:t>A diversity of opinions is welcomed on the committee. In fact, the administration encourages the most vocal naysayers or those who have concerns about professional development to participate in the professional development committee. As Corduck recalled: “We approached my biggest naysayer and said we need you on this because we need to be thinking about [your concerns].”</w:t>
      </w:r>
    </w:p>
    <w:p w14:paraId="1F7884B8" w14:textId="77777777" w:rsidR="00BA55AD" w:rsidRPr="00C44C3C" w:rsidRDefault="00BA55AD" w:rsidP="00BA55AD">
      <w:pPr>
        <w:pStyle w:val="Heading3"/>
      </w:pPr>
      <w:bookmarkStart w:id="11" w:name="_Toc418770501"/>
      <w:bookmarkStart w:id="12" w:name="_Toc418857635"/>
      <w:r w:rsidRPr="00C44C3C">
        <w:lastRenderedPageBreak/>
        <w:t>Fostering a Growth Mindset and Providing a Supportive Environment for Growth</w:t>
      </w:r>
      <w:bookmarkEnd w:id="11"/>
      <w:bookmarkEnd w:id="12"/>
    </w:p>
    <w:p w14:paraId="1F7884B9" w14:textId="77777777" w:rsidR="00BA55AD" w:rsidRPr="00F221AE" w:rsidRDefault="00BA55AD" w:rsidP="00BA55AD">
      <w:pPr>
        <w:pStyle w:val="BodyText"/>
        <w:rPr>
          <w:i/>
        </w:rPr>
      </w:pPr>
      <w:r w:rsidRPr="00F221AE">
        <w:rPr>
          <w:i/>
        </w:rPr>
        <w:t xml:space="preserve">The new leadership focused on building a safe environment in which teachers take responsibility for their own professional growth and are comfortable acknowledging what they still need to learn. </w:t>
      </w:r>
    </w:p>
    <w:p w14:paraId="1F7884BA" w14:textId="77777777" w:rsidR="00BA55AD" w:rsidRDefault="00BA55AD" w:rsidP="00BA55AD">
      <w:pPr>
        <w:pStyle w:val="BodyText"/>
      </w:pPr>
      <w:r>
        <w:t>For the assistant superintendent, an essential characteristic of a successful professional development system is giving teachers ownership for their own professional growth and creating a culture in which teachers can acknowledge what they do not know and are motivated to continuously improve their knowledge and practice. She explained: “We are</w:t>
      </w:r>
      <w:r w:rsidRPr="00B71ACD">
        <w:t xml:space="preserve"> trying to give teachers more ownership for the work, not just in their own classrooms but at the school level.</w:t>
      </w:r>
      <w:r>
        <w:t xml:space="preserve">” For example, new teachers are expected to read Carol Dweck’s book, </w:t>
      </w:r>
      <w:r w:rsidRPr="00B7588B">
        <w:rPr>
          <w:i/>
        </w:rPr>
        <w:t>Mind</w:t>
      </w:r>
      <w:r>
        <w:rPr>
          <w:i/>
        </w:rPr>
        <w:t>s</w:t>
      </w:r>
      <w:r w:rsidRPr="00B7588B">
        <w:rPr>
          <w:i/>
        </w:rPr>
        <w:t>et</w:t>
      </w:r>
      <w:r>
        <w:rPr>
          <w:i/>
        </w:rPr>
        <w:t>: The New Psychology of Success</w:t>
      </w:r>
      <w:r>
        <w:t>,</w:t>
      </w:r>
      <w:r>
        <w:rPr>
          <w:i/>
        </w:rPr>
        <w:t xml:space="preserve"> </w:t>
      </w:r>
      <w:r>
        <w:t>to help create that understanding.</w:t>
      </w:r>
    </w:p>
    <w:p w14:paraId="1F7884BB" w14:textId="77777777" w:rsidR="00BA55AD" w:rsidRPr="00F221AE" w:rsidRDefault="00BA55AD" w:rsidP="00BA55AD">
      <w:pPr>
        <w:pStyle w:val="BodyText"/>
        <w:rPr>
          <w:i/>
        </w:rPr>
      </w:pPr>
      <w:r w:rsidRPr="00F221AE">
        <w:rPr>
          <w:i/>
        </w:rPr>
        <w:t xml:space="preserve">As with any major cultural shifts in a school district, a few teachers have pushed back or struggled to balance all of the changes, </w:t>
      </w:r>
      <w:r>
        <w:rPr>
          <w:i/>
        </w:rPr>
        <w:t>but</w:t>
      </w:r>
      <w:r w:rsidRPr="00F221AE">
        <w:rPr>
          <w:i/>
        </w:rPr>
        <w:t xml:space="preserve">, in response, the new leaders have listened, shared concerns, and provided support. </w:t>
      </w:r>
    </w:p>
    <w:p w14:paraId="1F7884BC" w14:textId="77777777" w:rsidR="00BA55AD" w:rsidRDefault="00BA55AD" w:rsidP="00BA55AD">
      <w:pPr>
        <w:pStyle w:val="BodyText"/>
      </w:pPr>
      <w:r>
        <w:t xml:space="preserve">Since 2011, in addition to a new administration, there have been a number of new initiatives, including the new professional development system, the new educator evaluation system, new curriculum frameworks, </w:t>
      </w:r>
      <w:r w:rsidRPr="00005A4B">
        <w:t>Rethinking Equity and Teaching for English Language Learners (</w:t>
      </w:r>
      <w:r>
        <w:t xml:space="preserve">RETELL), and other state initiatives. The new leaders responded to staff concerns about the number of initiatives by listening and showing support. </w:t>
      </w:r>
    </w:p>
    <w:p w14:paraId="1F7884BD" w14:textId="77777777" w:rsidR="00BA55AD" w:rsidRDefault="00BA55AD" w:rsidP="00BA55AD">
      <w:pPr>
        <w:pStyle w:val="BodyText"/>
      </w:pPr>
      <w:r>
        <w:t>For example, staff were concerned about the extra work required by the new initiatives, and, initially, some teachers did not buy into learning walkthroughs or see a personal benefit to the educator evaluation system. The new leaders responded by listening to concerns, but also by highlighting the ways these new changes were benefiting educators. They also publically drew attention to teachers who welcomed the changes and embraced their benefits. According to Corduck, Hoover’s principal:</w:t>
      </w:r>
    </w:p>
    <w:p w14:paraId="1F7884BE" w14:textId="77777777" w:rsidR="00BA55AD" w:rsidRDefault="00BA55AD" w:rsidP="00C76667">
      <w:pPr>
        <w:pStyle w:val="BlockText"/>
      </w:pPr>
      <w:r>
        <w:t xml:space="preserve">[The new superintendent] was careful in her message and it was repeated over and over in front of the school committee and in front of the teachers … She was doing the </w:t>
      </w:r>
      <w:r w:rsidR="009D1212">
        <w:t>walkthroughs</w:t>
      </w:r>
      <w:r>
        <w:t xml:space="preserve"> and visiting our buildings. Her visible presence, in and of itself, sent a strong message to the teachers that “We’re here to support you and we want to see you succeed. </w:t>
      </w:r>
    </w:p>
    <w:p w14:paraId="1F7884BF" w14:textId="77777777" w:rsidR="00D450FB" w:rsidRDefault="00D450FB" w:rsidP="00BA55AD">
      <w:pPr>
        <w:pStyle w:val="BodyText"/>
      </w:pPr>
      <w:r>
        <w:t xml:space="preserve">The principal reported that she struck a similar tone with her teachers, telling them: “We’re starting from a clean slate. I’m going to get to know you as an educator and you’re going to get to know me as an elementary principal and we’re starting fresh.” </w:t>
      </w:r>
    </w:p>
    <w:p w14:paraId="1F7884C0" w14:textId="77777777" w:rsidR="00BA55AD" w:rsidRDefault="00BA55AD" w:rsidP="00BA55AD">
      <w:pPr>
        <w:pStyle w:val="BodyText"/>
      </w:pPr>
      <w:r>
        <w:t xml:space="preserve">The administration worked arduously to reduce anxiety around all the changes. For example, to create trust and comfort with </w:t>
      </w:r>
      <w:r w:rsidR="009D1212">
        <w:t>walkthroughs</w:t>
      </w:r>
      <w:r>
        <w:t xml:space="preserve">, Donna Rosso, director of the Franklin Early Childhood Center, explained: “When I walk through with the superintendent, I let my staff know it is related to </w:t>
      </w:r>
      <w:r w:rsidRPr="003D2760">
        <w:rPr>
          <w:i/>
        </w:rPr>
        <w:t>my</w:t>
      </w:r>
      <w:r>
        <w:t xml:space="preserve"> goals and it is an evaluation of </w:t>
      </w:r>
      <w:r w:rsidRPr="003D2760">
        <w:rPr>
          <w:i/>
        </w:rPr>
        <w:t>my</w:t>
      </w:r>
      <w:r>
        <w:t xml:space="preserve"> work.”</w:t>
      </w:r>
    </w:p>
    <w:p w14:paraId="1F7884C1" w14:textId="77777777" w:rsidR="00BA55AD" w:rsidRDefault="00BA55AD" w:rsidP="00BA55AD">
      <w:pPr>
        <w:pStyle w:val="BodyText"/>
      </w:pPr>
      <w:r>
        <w:t>Creating buy-in was also important. Kim Talbot, director of Global Languages Grades 6–12 and a provider of in-house professional development, stated:</w:t>
      </w:r>
    </w:p>
    <w:p w14:paraId="1F7884C2" w14:textId="77777777" w:rsidR="00BA55AD" w:rsidRDefault="00BA55AD" w:rsidP="00C76667">
      <w:pPr>
        <w:pStyle w:val="BlockText"/>
      </w:pPr>
      <w:r>
        <w:lastRenderedPageBreak/>
        <w:t>Believe in the capacity of your teachers. Believe in your teachers and value the work that they’ve done and their intentions. If you can hold that paramount in all of the decisions that are being made about professional development, then you just yield more buy-in and build a program that’s going to benefit everyone.</w:t>
      </w:r>
    </w:p>
    <w:p w14:paraId="1F7884C3" w14:textId="77777777" w:rsidR="00BA55AD" w:rsidRDefault="00BA55AD" w:rsidP="00BA55AD">
      <w:pPr>
        <w:pStyle w:val="BodyText"/>
      </w:pPr>
      <w:r>
        <w:t xml:space="preserve">By supporting their educators, MPS has seen educators shift from trepidation to a growth mindset. Many educators now see the value in the changes to professional development ushered in by the new administration. </w:t>
      </w:r>
      <w:r w:rsidR="00BA6B8A">
        <w:t xml:space="preserve">For example, </w:t>
      </w:r>
      <w:r>
        <w:t xml:space="preserve">Stephanie Dembro, a third-grade teacher and member of the professional development committee, reported specifically about how </w:t>
      </w:r>
      <w:r w:rsidR="00B64D5A">
        <w:t>the enhancements in professional development have</w:t>
      </w:r>
      <w:r w:rsidR="00BA6B8A">
        <w:t xml:space="preserve"> supported</w:t>
      </w:r>
      <w:r>
        <w:t xml:space="preserve"> students:</w:t>
      </w:r>
    </w:p>
    <w:p w14:paraId="1F7884C4" w14:textId="77777777" w:rsidR="00BA55AD" w:rsidRDefault="00BA55AD" w:rsidP="00C76667">
      <w:pPr>
        <w:pStyle w:val="BlockText"/>
      </w:pPr>
      <w:r>
        <w:t>The professional development is definitely helping the students. I would think by just keeping teachers up on their best practices, trying new strategies, and not being nervous to try new strategies, because we see the benefits of it with other students, so it makes us try even more. I know that I’ve tried strategies I’ve never tried in the past before. I’ve seen it work with some kids, or I’ve seen it not work with some kids, but at least it gives me different options to use in my classroom. I’ve seen the benefits in my class’s scores, definitely, so that’s always a positive.</w:t>
      </w:r>
    </w:p>
    <w:p w14:paraId="1F7884C5" w14:textId="77777777" w:rsidR="00BA55AD" w:rsidRPr="00DB7109" w:rsidRDefault="00BA55AD" w:rsidP="00BA55AD">
      <w:pPr>
        <w:pStyle w:val="Heading3"/>
      </w:pPr>
      <w:bookmarkStart w:id="13" w:name="_Toc418770502"/>
      <w:bookmarkStart w:id="14" w:name="_Toc418857636"/>
      <w:r>
        <w:t>Creating a Professional Development Handbook</w:t>
      </w:r>
      <w:bookmarkEnd w:id="13"/>
      <w:bookmarkEnd w:id="14"/>
    </w:p>
    <w:p w14:paraId="1F7884C6" w14:textId="77777777" w:rsidR="00BA55AD" w:rsidRPr="002E2EF5" w:rsidRDefault="00BA55AD" w:rsidP="00BA55AD">
      <w:pPr>
        <w:pStyle w:val="BodyText"/>
      </w:pPr>
      <w:r w:rsidRPr="006B5AE6">
        <w:rPr>
          <w:i/>
        </w:rPr>
        <w:t xml:space="preserve">All of the district’s professional development components are laid out in the </w:t>
      </w:r>
      <w:r w:rsidRPr="00B74556">
        <w:rPr>
          <w:i/>
        </w:rPr>
        <w:t>M</w:t>
      </w:r>
      <w:r w:rsidR="00B74556" w:rsidRPr="00B74556">
        <w:rPr>
          <w:i/>
        </w:rPr>
        <w:t xml:space="preserve">elrose </w:t>
      </w:r>
      <w:r w:rsidRPr="00B74556">
        <w:rPr>
          <w:i/>
        </w:rPr>
        <w:t>P</w:t>
      </w:r>
      <w:r w:rsidR="00B74556" w:rsidRPr="00B74556">
        <w:rPr>
          <w:i/>
        </w:rPr>
        <w:t>ublic Schools</w:t>
      </w:r>
      <w:r w:rsidRPr="00B74556">
        <w:rPr>
          <w:i/>
        </w:rPr>
        <w:t xml:space="preserve"> Professional Development Handbook</w:t>
      </w:r>
      <w:r w:rsidR="00B74556">
        <w:rPr>
          <w:i/>
        </w:rPr>
        <w:t>,</w:t>
      </w:r>
      <w:r w:rsidR="006B5AE6" w:rsidRPr="00B74556">
        <w:rPr>
          <w:i/>
        </w:rPr>
        <w:t xml:space="preserve"> which can be found on the district’s </w:t>
      </w:r>
      <w:hyperlink r:id="rId23" w:history="1">
        <w:r w:rsidR="006B5AE6" w:rsidRPr="00B74556">
          <w:rPr>
            <w:rStyle w:val="Hyperlink"/>
            <w:i/>
          </w:rPr>
          <w:t>professional development homepage</w:t>
        </w:r>
      </w:hyperlink>
      <w:r w:rsidR="006B5AE6" w:rsidRPr="00B74556">
        <w:rPr>
          <w:i/>
        </w:rPr>
        <w:t>.</w:t>
      </w:r>
      <w:r w:rsidRPr="00B74556">
        <w:rPr>
          <w:i/>
        </w:rPr>
        <w:t xml:space="preserve"> </w:t>
      </w:r>
      <w:r w:rsidRPr="006B5AE6">
        <w:rPr>
          <w:i/>
        </w:rPr>
        <w:t>T</w:t>
      </w:r>
      <w:r w:rsidRPr="00F221AE">
        <w:rPr>
          <w:i/>
        </w:rPr>
        <w:t xml:space="preserve">he handbook also delineates the district’s goals and how </w:t>
      </w:r>
      <w:r>
        <w:rPr>
          <w:i/>
        </w:rPr>
        <w:t>they</w:t>
      </w:r>
      <w:r w:rsidRPr="00F221AE">
        <w:rPr>
          <w:i/>
        </w:rPr>
        <w:t xml:space="preserve"> are connected to the district’s professional development</w:t>
      </w:r>
      <w:r w:rsidR="00CF5174">
        <w:rPr>
          <w:i/>
        </w:rPr>
        <w:t xml:space="preserve"> goals</w:t>
      </w:r>
      <w:r w:rsidRPr="00F221AE">
        <w:rPr>
          <w:i/>
        </w:rPr>
        <w:t xml:space="preserve">. </w:t>
      </w:r>
    </w:p>
    <w:p w14:paraId="1F7884C7" w14:textId="77777777" w:rsidR="00BA55AD" w:rsidRDefault="00BA55AD" w:rsidP="00BA55AD">
      <w:pPr>
        <w:pStyle w:val="BodyText"/>
      </w:pPr>
      <w:r>
        <w:t>The handbook clearly communicates Melrose’s overall professional development strategy and is posted on the district website and on the Melrose curriculum wikispace. According to the handbook:</w:t>
      </w:r>
    </w:p>
    <w:p w14:paraId="1F7884C8" w14:textId="77777777" w:rsidR="00BA55AD" w:rsidRPr="00B315AC" w:rsidRDefault="00BA55AD" w:rsidP="00C76667">
      <w:pPr>
        <w:pStyle w:val="BlockText"/>
      </w:pPr>
      <w:r w:rsidRPr="00B315AC">
        <w:t>Professional development is a critical and essential component of developing an effective teaching force. Research shows it has a direct correlation to and positive impact on student achievement. This plan is based on district goals as well as analysis of district and state assessment data. The district also must align curriculum and instruction with the 2011 Massachusetts English Language Arts and Mathematics Curriculum Frameworks. It is developed collaboratively with input from the district leadership team</w:t>
      </w:r>
      <w:r>
        <w:t xml:space="preserve"> (Taymore, White-Lambright, &amp; Adams, 2014, p. 3).</w:t>
      </w:r>
    </w:p>
    <w:p w14:paraId="1F7884C9" w14:textId="77777777" w:rsidR="00BA55AD" w:rsidRDefault="00BA55AD" w:rsidP="00BA55AD">
      <w:pPr>
        <w:pStyle w:val="BodyText"/>
      </w:pPr>
      <w:r>
        <w:t>In addition, the handbook clearly connects professional development to the Melrose Public Schools’ Strategy Overview, which outlines the district’s vision, theory of action, and strategic objectives across four areas—planning, content and curriculum, instruction, and assessment and data—as well as the related strategic priorities.</w:t>
      </w:r>
    </w:p>
    <w:p w14:paraId="1F7884CA" w14:textId="77777777" w:rsidR="00BA55AD" w:rsidRPr="00574C8B" w:rsidRDefault="00BA55AD" w:rsidP="00BA55AD">
      <w:pPr>
        <w:pStyle w:val="Heading2"/>
      </w:pPr>
      <w:bookmarkStart w:id="15" w:name="_Toc418770503"/>
      <w:bookmarkStart w:id="16" w:name="_Toc418857637"/>
      <w:r w:rsidRPr="00574C8B">
        <w:lastRenderedPageBreak/>
        <w:t xml:space="preserve">Professional Development in Melrose Public Schools Today: </w:t>
      </w:r>
      <w:r>
        <w:t xml:space="preserve">Goals </w:t>
      </w:r>
      <w:r w:rsidRPr="00574C8B">
        <w:t>Driven and Results</w:t>
      </w:r>
      <w:r w:rsidR="00EA4231">
        <w:t> </w:t>
      </w:r>
      <w:r w:rsidRPr="00574C8B">
        <w:t>Oriented</w:t>
      </w:r>
      <w:bookmarkEnd w:id="15"/>
      <w:bookmarkEnd w:id="16"/>
    </w:p>
    <w:p w14:paraId="1F7884CB" w14:textId="77777777" w:rsidR="004A5247" w:rsidRDefault="004A5247" w:rsidP="004A5247">
      <w:pPr>
        <w:pStyle w:val="BodyText"/>
      </w:pPr>
      <w:r>
        <w:t>This section describes the kind of professional development activities and resources provided at MPS today, including high quality professional development (HQPD). Many of these activities seem to embody the principles described in the Massachusetts Standards for Professional Development (see Figure 1), though a rigorous assessment of their alignment with the standards was not conducted.</w:t>
      </w:r>
    </w:p>
    <w:tbl>
      <w:tblPr>
        <w:tblStyle w:val="TableGrid"/>
        <w:tblW w:w="0" w:type="auto"/>
        <w:jc w:val="center"/>
        <w:tblBorders>
          <w:top w:val="single" w:sz="18" w:space="0" w:color="164785" w:themeColor="accent1"/>
          <w:left w:val="single" w:sz="18" w:space="0" w:color="164785" w:themeColor="accent1"/>
          <w:bottom w:val="single" w:sz="18" w:space="0" w:color="164785" w:themeColor="accent1"/>
          <w:right w:val="single" w:sz="18" w:space="0" w:color="164785" w:themeColor="accent1"/>
          <w:insideH w:val="none" w:sz="0" w:space="0" w:color="auto"/>
          <w:insideV w:val="none" w:sz="0" w:space="0" w:color="auto"/>
        </w:tblBorders>
        <w:shd w:val="clear" w:color="auto" w:fill="DBE3EC" w:themeFill="accent5" w:themeFillTint="33"/>
        <w:tblLook w:val="04A0" w:firstRow="1" w:lastRow="0" w:firstColumn="1" w:lastColumn="0" w:noHBand="0" w:noVBand="1"/>
      </w:tblPr>
      <w:tblGrid>
        <w:gridCol w:w="9360"/>
      </w:tblGrid>
      <w:tr w:rsidR="00095068" w14:paraId="1F7884D7" w14:textId="77777777" w:rsidTr="00095068">
        <w:trPr>
          <w:tblHeader/>
          <w:jc w:val="center"/>
        </w:trPr>
        <w:tc>
          <w:tcPr>
            <w:tcW w:w="9360" w:type="dxa"/>
            <w:shd w:val="clear" w:color="auto" w:fill="DBE3EC" w:themeFill="accent5" w:themeFillTint="33"/>
          </w:tcPr>
          <w:p w14:paraId="1F7884CC" w14:textId="77777777" w:rsidR="00095068" w:rsidRDefault="00095068" w:rsidP="00095068">
            <w:pPr>
              <w:pStyle w:val="Caption"/>
            </w:pPr>
            <w:r>
              <w:t xml:space="preserve">Figure 1. Massachusetts Standards for </w:t>
            </w:r>
            <w:r w:rsidRPr="007F1964">
              <w:t>Professional Developmen</w:t>
            </w:r>
            <w:r>
              <w:t>t</w:t>
            </w:r>
          </w:p>
          <w:p w14:paraId="1F7884CD" w14:textId="77777777" w:rsidR="00095068" w:rsidRPr="0071033A" w:rsidRDefault="00095068" w:rsidP="00095068">
            <w:pPr>
              <w:pStyle w:val="BodyText"/>
            </w:pPr>
            <w:r w:rsidRPr="0071033A">
              <w:t>HQPD has clear goals and objectives relevant to desired student outcomes.</w:t>
            </w:r>
          </w:p>
          <w:p w14:paraId="1F7884CE" w14:textId="77777777" w:rsidR="00095068" w:rsidRPr="0071033A" w:rsidRDefault="00095068" w:rsidP="00095068">
            <w:pPr>
              <w:pStyle w:val="BodyText"/>
            </w:pPr>
            <w:r w:rsidRPr="0071033A">
              <w:t xml:space="preserve">HQPD aligns with state, district, school, </w:t>
            </w:r>
            <w:r>
              <w:t>and/</w:t>
            </w:r>
            <w:r w:rsidRPr="0071033A">
              <w:t>or educator goals or priorities.</w:t>
            </w:r>
          </w:p>
          <w:p w14:paraId="1F7884CF" w14:textId="77777777" w:rsidR="00095068" w:rsidRPr="0071033A" w:rsidRDefault="00095068" w:rsidP="00095068">
            <w:pPr>
              <w:pStyle w:val="BodyText"/>
            </w:pPr>
            <w:r w:rsidRPr="0071033A">
              <w:t>HQPD is designed based on analysis of data relevant to the identified goals, objectives, and audience.</w:t>
            </w:r>
          </w:p>
          <w:p w14:paraId="1F7884D0" w14:textId="77777777" w:rsidR="00095068" w:rsidRPr="0071033A" w:rsidRDefault="00095068" w:rsidP="00095068">
            <w:pPr>
              <w:pStyle w:val="BodyText"/>
            </w:pPr>
            <w:r w:rsidRPr="0071033A">
              <w:t xml:space="preserve">HQPD is assessed to ensure that it </w:t>
            </w:r>
            <w:r>
              <w:t>meets</w:t>
            </w:r>
            <w:r w:rsidRPr="0071033A">
              <w:t xml:space="preserve"> the targeted goals and objectives.</w:t>
            </w:r>
          </w:p>
          <w:p w14:paraId="1F7884D1" w14:textId="77777777" w:rsidR="00095068" w:rsidRPr="0071033A" w:rsidRDefault="00095068" w:rsidP="00095068">
            <w:pPr>
              <w:pStyle w:val="BodyText"/>
            </w:pPr>
            <w:r w:rsidRPr="0071033A">
              <w:t xml:space="preserve">HQPD promotes collaboration among educators to encourage </w:t>
            </w:r>
            <w:r>
              <w:t xml:space="preserve">the </w:t>
            </w:r>
            <w:r w:rsidRPr="0071033A">
              <w:t>sharing of ideas and working together to achieve the identified goals and objectives.</w:t>
            </w:r>
          </w:p>
          <w:p w14:paraId="1F7884D2" w14:textId="77777777" w:rsidR="00095068" w:rsidRPr="0071033A" w:rsidRDefault="00095068" w:rsidP="00095068">
            <w:pPr>
              <w:pStyle w:val="BodyText"/>
            </w:pPr>
            <w:r w:rsidRPr="0071033A">
              <w:t>HQPD advances an educator</w:t>
            </w:r>
            <w:r>
              <w:t>’</w:t>
            </w:r>
            <w:r w:rsidRPr="0071033A">
              <w:t>s ability to apply learnings from the professional development to his/her particular content or context.</w:t>
            </w:r>
          </w:p>
          <w:p w14:paraId="1F7884D3" w14:textId="77777777" w:rsidR="00095068" w:rsidRPr="0071033A" w:rsidRDefault="00095068" w:rsidP="00095068">
            <w:pPr>
              <w:pStyle w:val="BodyText"/>
            </w:pPr>
            <w:r w:rsidRPr="0071033A">
              <w:t>HQPD models good pedagogical practice and applies knowledge of adult learning theory to engage educators.</w:t>
            </w:r>
          </w:p>
          <w:p w14:paraId="1F7884D4" w14:textId="77777777" w:rsidR="00095068" w:rsidRPr="0071033A" w:rsidRDefault="00095068" w:rsidP="00095068">
            <w:pPr>
              <w:pStyle w:val="BodyText"/>
            </w:pPr>
            <w:r w:rsidRPr="0071033A">
              <w:t>HQPD makes use of relevant resources to ensure that the identified goals and objectives are met.</w:t>
            </w:r>
          </w:p>
          <w:p w14:paraId="1F7884D5" w14:textId="77777777" w:rsidR="00095068" w:rsidRPr="0071033A" w:rsidRDefault="00095068" w:rsidP="00095068">
            <w:pPr>
              <w:pStyle w:val="BodyText"/>
            </w:pPr>
            <w:r w:rsidRPr="0071033A">
              <w:t>HQPD is taught or facilitated by a professional who is knowledgeable about the identified objectives.</w:t>
            </w:r>
          </w:p>
          <w:p w14:paraId="1F7884D6" w14:textId="77777777" w:rsidR="00095068" w:rsidRDefault="00095068" w:rsidP="004A5247">
            <w:pPr>
              <w:pStyle w:val="BodyText"/>
            </w:pPr>
            <w:r w:rsidRPr="0071033A">
              <w:t>HQPD sessions connect and build upon each other to provide a coherent and useful learning experience for educators.</w:t>
            </w:r>
          </w:p>
        </w:tc>
      </w:tr>
    </w:tbl>
    <w:p w14:paraId="1F7884D8" w14:textId="77777777" w:rsidR="00BA55AD" w:rsidRPr="00B41569" w:rsidRDefault="00BA55AD" w:rsidP="00BA55AD">
      <w:pPr>
        <w:pStyle w:val="Heading3"/>
      </w:pPr>
      <w:bookmarkStart w:id="17" w:name="_Toc418770504"/>
      <w:bookmarkStart w:id="18" w:name="_Toc418857638"/>
      <w:r>
        <w:t>Inquiry-Focused Professional Learning</w:t>
      </w:r>
      <w:bookmarkEnd w:id="17"/>
      <w:bookmarkEnd w:id="18"/>
    </w:p>
    <w:p w14:paraId="1F7884D9" w14:textId="77777777" w:rsidR="00BA55AD" w:rsidRDefault="00BA55AD" w:rsidP="00C76667">
      <w:pPr>
        <w:pStyle w:val="BodyText"/>
      </w:pPr>
      <w:r>
        <w:rPr>
          <w:i/>
        </w:rPr>
        <w:t>Today, p</w:t>
      </w:r>
      <w:r w:rsidRPr="00574C8B">
        <w:rPr>
          <w:i/>
        </w:rPr>
        <w:t xml:space="preserve">rofessional development </w:t>
      </w:r>
      <w:r>
        <w:rPr>
          <w:i/>
        </w:rPr>
        <w:t>at MPS</w:t>
      </w:r>
      <w:r w:rsidRPr="00574C8B">
        <w:rPr>
          <w:i/>
        </w:rPr>
        <w:t xml:space="preserve"> consists of both inquiry-based professional learning designs </w:t>
      </w:r>
      <w:r>
        <w:rPr>
          <w:i/>
        </w:rPr>
        <w:t>and</w:t>
      </w:r>
      <w:r w:rsidRPr="00574C8B">
        <w:rPr>
          <w:i/>
        </w:rPr>
        <w:t xml:space="preserve"> courses led by “in-house” experts—Melrose teachers and building and district administrators.</w:t>
      </w:r>
      <w:r>
        <w:t xml:space="preserve"> Lesson studies and teacher action research provide opportunities for extended study and deeper learning for greater impact on teacher practice. </w:t>
      </w:r>
    </w:p>
    <w:p w14:paraId="1F7884DA" w14:textId="77777777" w:rsidR="00BA55AD" w:rsidRDefault="00BA55AD" w:rsidP="00C76667">
      <w:pPr>
        <w:pStyle w:val="BodyText"/>
      </w:pPr>
      <w:r>
        <w:t xml:space="preserve">During lesson studies, teachers work in small groups to teach a lesson repeatedly, observe each other, and learn to look at student work through the lens of the best practices they have been exposed to through their professional development activities. Lesson studies are a new </w:t>
      </w:r>
      <w:r>
        <w:lastRenderedPageBreak/>
        <w:t>professional learning design for the district, and its implementation has only just begun. The district</w:t>
      </w:r>
      <w:r w:rsidRPr="00B71ACD">
        <w:t xml:space="preserve"> learned a lot </w:t>
      </w:r>
      <w:r>
        <w:t>last year</w:t>
      </w:r>
      <w:r w:rsidRPr="00B71ACD">
        <w:t xml:space="preserve"> </w:t>
      </w:r>
      <w:r>
        <w:t xml:space="preserve">about </w:t>
      </w:r>
      <w:r w:rsidRPr="00B71ACD">
        <w:t>what worked and did</w:t>
      </w:r>
      <w:r>
        <w:t xml:space="preserve"> </w:t>
      </w:r>
      <w:r w:rsidRPr="00B71ACD">
        <w:t>n</w:t>
      </w:r>
      <w:r>
        <w:t>o</w:t>
      </w:r>
      <w:r w:rsidRPr="00B71ACD">
        <w:t>t work with the protocols</w:t>
      </w:r>
      <w:r>
        <w:t xml:space="preserve"> and is revising its approach accordingly this year. Last year, only a handful of teachers participated in lesson studies. To encourage teachers to do more lesson studies, the elementary school </w:t>
      </w:r>
      <w:r w:rsidRPr="008804F1">
        <w:t>principals incorporated them into their school improvement plans</w:t>
      </w:r>
      <w:r>
        <w:t xml:space="preserve"> by implementing lesson studies with all elementary teachers</w:t>
      </w:r>
      <w:r w:rsidRPr="008804F1">
        <w:t xml:space="preserve">. </w:t>
      </w:r>
      <w:r>
        <w:t xml:space="preserve">According to the assistant superintendent: </w:t>
      </w:r>
    </w:p>
    <w:p w14:paraId="1F7884DB" w14:textId="77777777" w:rsidR="00BA55AD" w:rsidRDefault="00BA55AD" w:rsidP="00C76667">
      <w:pPr>
        <w:pStyle w:val="BlockText"/>
      </w:pPr>
      <w:r>
        <w:t>This year, all elementary teachers will go through a cycle of lesson study, which takes us from just studying student-level data to now viewing the lesson as the subject of study. The teachers are planning a lesson together based upon a problem of practice, implementing the lesson and observing each other, and then collaborating around how to make the lesson better. Teachers are really talking about teaching and embedding some of the work that we’re doing in professional development sessions, and saying “Now, let’s talk about what [good teaching practice] actually looks like in the classroom.”</w:t>
      </w:r>
    </w:p>
    <w:p w14:paraId="1F7884DC" w14:textId="77777777" w:rsidR="00BA55AD" w:rsidRDefault="00BA55AD" w:rsidP="00BA55AD">
      <w:pPr>
        <w:pStyle w:val="BodyText"/>
      </w:pPr>
      <w:r w:rsidRPr="008804F1">
        <w:t>Teacher action research is another new</w:t>
      </w:r>
      <w:r>
        <w:t xml:space="preserve"> optional course</w:t>
      </w:r>
      <w:r w:rsidRPr="008804F1">
        <w:t xml:space="preserve"> offering for </w:t>
      </w:r>
      <w:r>
        <w:t xml:space="preserve">teachers in </w:t>
      </w:r>
      <w:r w:rsidRPr="008804F1">
        <w:t xml:space="preserve">the district this year. According to the </w:t>
      </w:r>
      <w:r>
        <w:t xml:space="preserve">Teacher Action Research </w:t>
      </w:r>
      <w:r w:rsidRPr="008804F1">
        <w:t xml:space="preserve">course description: </w:t>
      </w:r>
    </w:p>
    <w:p w14:paraId="1F7884DD" w14:textId="77777777" w:rsidR="00BA55AD" w:rsidRDefault="00BA55AD" w:rsidP="00C76667">
      <w:pPr>
        <w:pStyle w:val="BlockText"/>
      </w:pPr>
      <w:r w:rsidRPr="008804F1">
        <w:t>Participants will discuss the principles of teacher action research with the intent of developing a year-long teacher action research project. Participants will develop a draft plan to include a question they would like to research, a plan to collect data, and strategies to learn more about their question.</w:t>
      </w:r>
    </w:p>
    <w:p w14:paraId="1F7884DE" w14:textId="77777777" w:rsidR="00BA55AD" w:rsidRDefault="00BA55AD" w:rsidP="00BA55AD">
      <w:pPr>
        <w:pStyle w:val="BodyText"/>
      </w:pPr>
      <w:r>
        <w:t>Participants are expected to collect data in their classrooms on a topic of interest to them and present the information to their colleagues. The course is promoted as a way to “easily support teachers’ Educator Plans … enabling teachers to collect data, analyze, and present results that will also serve as [educator evaluation] artifacts.” Participating teachers meet several times throughout the academic year and receive 36 professional development points for their participation.</w:t>
      </w:r>
    </w:p>
    <w:tbl>
      <w:tblPr>
        <w:tblStyle w:val="TableGrid"/>
        <w:tblW w:w="0" w:type="auto"/>
        <w:jc w:val="center"/>
        <w:tblBorders>
          <w:top w:val="single" w:sz="18" w:space="0" w:color="164785" w:themeColor="accent1"/>
          <w:left w:val="single" w:sz="18" w:space="0" w:color="164785" w:themeColor="accent1"/>
          <w:bottom w:val="single" w:sz="18" w:space="0" w:color="164785" w:themeColor="accent1"/>
          <w:right w:val="single" w:sz="18" w:space="0" w:color="164785" w:themeColor="accent1"/>
          <w:insideH w:val="none" w:sz="0" w:space="0" w:color="auto"/>
          <w:insideV w:val="none" w:sz="0" w:space="0" w:color="auto"/>
        </w:tblBorders>
        <w:shd w:val="clear" w:color="auto" w:fill="DBE3EC" w:themeFill="accent5" w:themeFillTint="33"/>
        <w:tblLook w:val="04A0" w:firstRow="1" w:lastRow="0" w:firstColumn="1" w:lastColumn="0" w:noHBand="0" w:noVBand="1"/>
      </w:tblPr>
      <w:tblGrid>
        <w:gridCol w:w="9360"/>
      </w:tblGrid>
      <w:tr w:rsidR="00095068" w14:paraId="1F7884E0" w14:textId="77777777" w:rsidTr="006B5AE6">
        <w:trPr>
          <w:tblHeader/>
          <w:jc w:val="center"/>
        </w:trPr>
        <w:tc>
          <w:tcPr>
            <w:tcW w:w="9360" w:type="dxa"/>
            <w:shd w:val="clear" w:color="auto" w:fill="DBE3EC" w:themeFill="accent5" w:themeFillTint="33"/>
          </w:tcPr>
          <w:p w14:paraId="1F7884DF" w14:textId="77777777" w:rsidR="00095068" w:rsidRPr="00095068" w:rsidRDefault="00095068" w:rsidP="006B5AE6">
            <w:pPr>
              <w:pStyle w:val="BodyText"/>
            </w:pPr>
            <w:r w:rsidRPr="00095068" w:rsidDel="00C212E0">
              <w:t xml:space="preserve"> </w:t>
            </w:r>
            <w:r w:rsidRPr="00095068">
              <w:t>Lesson studies and action research offer teachers an opportunity to collect and analyze data and present results that may also serve as artifacts they can use in their Educator Plans and through the evaluation cycle.</w:t>
            </w:r>
          </w:p>
        </w:tc>
      </w:tr>
    </w:tbl>
    <w:p w14:paraId="1F7884E1" w14:textId="77777777" w:rsidR="00BA55AD" w:rsidRDefault="00BA55AD" w:rsidP="00BA55AD">
      <w:pPr>
        <w:pStyle w:val="BodyText"/>
      </w:pPr>
      <w:r>
        <w:t>According to the assistant superintendent:</w:t>
      </w:r>
    </w:p>
    <w:p w14:paraId="1F7884E2" w14:textId="77777777" w:rsidR="00BA55AD" w:rsidRDefault="00BA55AD" w:rsidP="00C76667">
      <w:pPr>
        <w:pStyle w:val="BlockText"/>
      </w:pPr>
      <w:r>
        <w:t>[The teacher action research] is</w:t>
      </w:r>
      <w:r w:rsidRPr="00B71ACD">
        <w:t xml:space="preserve"> really empowering. </w:t>
      </w:r>
      <w:r>
        <w:t>We are thinking that t</w:t>
      </w:r>
      <w:r w:rsidRPr="00B71ACD">
        <w:t xml:space="preserve">he first group </w:t>
      </w:r>
      <w:r>
        <w:t xml:space="preserve">[this year] </w:t>
      </w:r>
      <w:r w:rsidRPr="00B71ACD">
        <w:t xml:space="preserve">could mentor the second group </w:t>
      </w:r>
      <w:r>
        <w:t xml:space="preserve">[next year] </w:t>
      </w:r>
      <w:r w:rsidRPr="00B71ACD">
        <w:t>and then have this kind of action research conference be the culmination of everybody’s work at the end of the year.</w:t>
      </w:r>
    </w:p>
    <w:p w14:paraId="1F7884E3" w14:textId="77777777" w:rsidR="00BA55AD" w:rsidRPr="008804F1" w:rsidRDefault="00BA55AD" w:rsidP="00BA55AD">
      <w:pPr>
        <w:pStyle w:val="Heading3"/>
      </w:pPr>
      <w:bookmarkStart w:id="19" w:name="_Toc418770505"/>
      <w:bookmarkStart w:id="20" w:name="_Toc418857639"/>
      <w:r w:rsidRPr="008804F1">
        <w:t>Tapping Internal Expertise</w:t>
      </w:r>
      <w:bookmarkEnd w:id="19"/>
      <w:bookmarkEnd w:id="20"/>
    </w:p>
    <w:p w14:paraId="1F7884E4" w14:textId="77777777" w:rsidR="00BA55AD" w:rsidRPr="008804F1" w:rsidRDefault="00BA55AD" w:rsidP="00BA55AD">
      <w:pPr>
        <w:pStyle w:val="BodyText"/>
      </w:pPr>
      <w:r w:rsidRPr="00574C8B">
        <w:rPr>
          <w:i/>
        </w:rPr>
        <w:t>Melrose Public Schools</w:t>
      </w:r>
      <w:r w:rsidRPr="008804F1">
        <w:rPr>
          <w:i/>
        </w:rPr>
        <w:t xml:space="preserve"> relies on in-house expertise to provide most professional development.</w:t>
      </w:r>
      <w:r>
        <w:t xml:space="preserve"> </w:t>
      </w:r>
      <w:r w:rsidRPr="008804F1">
        <w:t>This is a cost-saving measure and</w:t>
      </w:r>
      <w:r>
        <w:t xml:space="preserve"> </w:t>
      </w:r>
      <w:r w:rsidRPr="008804F1">
        <w:t xml:space="preserve">likely adds </w:t>
      </w:r>
      <w:r>
        <w:t>to the credibility of</w:t>
      </w:r>
      <w:r w:rsidRPr="008804F1">
        <w:t xml:space="preserve"> the instructors, who are, </w:t>
      </w:r>
      <w:r>
        <w:t>through</w:t>
      </w:r>
      <w:r w:rsidRPr="008804F1">
        <w:t xml:space="preserve"> their very </w:t>
      </w:r>
      <w:r>
        <w:t>positions</w:t>
      </w:r>
      <w:r w:rsidRPr="008804F1">
        <w:t xml:space="preserve">, familiar with the challenges </w:t>
      </w:r>
      <w:r>
        <w:t xml:space="preserve">teachers </w:t>
      </w:r>
      <w:r w:rsidRPr="008804F1">
        <w:t>fac</w:t>
      </w:r>
      <w:r>
        <w:t>e</w:t>
      </w:r>
      <w:r w:rsidRPr="008804F1">
        <w:t xml:space="preserve"> in their district.</w:t>
      </w:r>
      <w:r>
        <w:t xml:space="preserve"> In-house experts include the assistant superintendent, content directors, instructional coaches, and teacher leaders, and they offer the </w:t>
      </w:r>
      <w:r w:rsidRPr="008804F1">
        <w:t>added bonus</w:t>
      </w:r>
      <w:r>
        <w:t xml:space="preserve"> of being </w:t>
      </w:r>
      <w:r w:rsidRPr="008804F1">
        <w:t xml:space="preserve">available after delivering </w:t>
      </w:r>
      <w:r w:rsidR="00A9241F">
        <w:t>professional development</w:t>
      </w:r>
      <w:r w:rsidRPr="008804F1">
        <w:t xml:space="preserve"> sessions to visit classrooms and help participants refine their practices and continue </w:t>
      </w:r>
      <w:r>
        <w:t>their</w:t>
      </w:r>
      <w:r w:rsidRPr="008804F1">
        <w:t xml:space="preserve"> learning</w:t>
      </w:r>
      <w:r w:rsidR="004F7EDA">
        <w:t xml:space="preserve"> with the help of a coach</w:t>
      </w:r>
      <w:r w:rsidRPr="008804F1">
        <w:t xml:space="preserve">. </w:t>
      </w:r>
    </w:p>
    <w:p w14:paraId="1F7884E5" w14:textId="77777777" w:rsidR="00BA55AD" w:rsidRDefault="00BA55AD" w:rsidP="00BA55AD">
      <w:pPr>
        <w:pStyle w:val="BodyText"/>
      </w:pPr>
      <w:r>
        <w:lastRenderedPageBreak/>
        <w:t>For example, the assistant superintendent reported:</w:t>
      </w:r>
    </w:p>
    <w:p w14:paraId="1F7884E6" w14:textId="77777777" w:rsidR="00BA55AD" w:rsidRDefault="00BA55AD" w:rsidP="00C76667">
      <w:pPr>
        <w:pStyle w:val="BlockText"/>
      </w:pPr>
      <w:r w:rsidRPr="00B71ACD">
        <w:t xml:space="preserve">I did a training on reciprocal teaching and then I went to see the teacher and she says, </w:t>
      </w:r>
      <w:r>
        <w:t>“</w:t>
      </w:r>
      <w:r w:rsidRPr="00B71ACD">
        <w:t>Look, I’m doing it, but I don’t get</w:t>
      </w:r>
      <w:r>
        <w:t xml:space="preserve"> how to make it happen.” I said, “</w:t>
      </w:r>
      <w:r w:rsidRPr="00B71ACD">
        <w:t>Let’s have the instructional coach set up a small group and do it with a small group of kids</w:t>
      </w:r>
      <w:r>
        <w:t>.”</w:t>
      </w:r>
      <w:r w:rsidRPr="00B71ACD">
        <w:t xml:space="preserve"> And </w:t>
      </w:r>
      <w:r>
        <w:t xml:space="preserve">so, within a week, </w:t>
      </w:r>
      <w:r w:rsidRPr="00B71ACD">
        <w:t>we were able to do that and then they were able to pull two other</w:t>
      </w:r>
      <w:r>
        <w:t xml:space="preserve"> teachers having the same issue</w:t>
      </w:r>
      <w:r w:rsidRPr="00B71ACD">
        <w:t xml:space="preserve"> to see the model lesson and </w:t>
      </w:r>
      <w:r>
        <w:t>now the teacher says</w:t>
      </w:r>
      <w:r w:rsidRPr="00B71ACD">
        <w:t xml:space="preserve">, </w:t>
      </w:r>
      <w:r>
        <w:t>“I get it. I can do it.”</w:t>
      </w:r>
      <w:r w:rsidRPr="00B71ACD">
        <w:t xml:space="preserve"> And she’s all</w:t>
      </w:r>
      <w:r w:rsidR="003B3D15">
        <w:t> </w:t>
      </w:r>
      <w:r w:rsidRPr="00B71ACD">
        <w:t>set.</w:t>
      </w:r>
    </w:p>
    <w:p w14:paraId="1F7884E7" w14:textId="77777777" w:rsidR="00BA55AD" w:rsidRDefault="00BA55AD" w:rsidP="00BA55AD">
      <w:pPr>
        <w:pStyle w:val="BodyText"/>
        <w:spacing w:after="120"/>
      </w:pPr>
      <w:r>
        <w:t xml:space="preserve">Examples of offerings from in-house staff include: </w:t>
      </w:r>
    </w:p>
    <w:p w14:paraId="1F7884E8" w14:textId="77777777" w:rsidR="00BA55AD" w:rsidRDefault="00BA55AD" w:rsidP="00C76667">
      <w:pPr>
        <w:pStyle w:val="Bullet1"/>
      </w:pPr>
      <w:r w:rsidRPr="000A1682">
        <w:rPr>
          <w:i/>
        </w:rPr>
        <w:t>Technology Tuesdays</w:t>
      </w:r>
      <w:r>
        <w:t xml:space="preserve">: These workshops are offered by the district’s academic facilitator (whose job is to support technology integration at the middle and high schools) </w:t>
      </w:r>
      <w:r w:rsidRPr="00574C8B">
        <w:t xml:space="preserve">roughly once a month. According to the </w:t>
      </w:r>
      <w:r>
        <w:t xml:space="preserve">Technology Tuesday </w:t>
      </w:r>
      <w:r w:rsidRPr="00574C8B">
        <w:t xml:space="preserve">description: “The goal of the training is to support teachers in using technology resources that can support learning during out-of-school time. Participants will discover and learn new tools at each session that can be used across a variety of content topics.” Each session </w:t>
      </w:r>
      <w:r>
        <w:t>lasts for</w:t>
      </w:r>
      <w:r w:rsidRPr="00574C8B">
        <w:t xml:space="preserve"> one</w:t>
      </w:r>
      <w:r>
        <w:t xml:space="preserve"> </w:t>
      </w:r>
      <w:r w:rsidRPr="00574C8B">
        <w:t>hour, and participants receive one professional development</w:t>
      </w:r>
      <w:r>
        <w:t xml:space="preserve"> point per session.</w:t>
      </w:r>
    </w:p>
    <w:p w14:paraId="1F7884E9" w14:textId="77777777" w:rsidR="00BA55AD" w:rsidRDefault="00BA55AD" w:rsidP="00C76667">
      <w:pPr>
        <w:pStyle w:val="Bullet1"/>
      </w:pPr>
      <w:r>
        <w:rPr>
          <w:i/>
        </w:rPr>
        <w:t>Elementary (K</w:t>
      </w:r>
      <w:r>
        <w:t>–</w:t>
      </w:r>
      <w:r>
        <w:rPr>
          <w:i/>
        </w:rPr>
        <w:t>5) Literacy Institute Workshops</w:t>
      </w:r>
      <w:r>
        <w:t xml:space="preserve">: These workshops are offered by district staff, including two instructional coaches (a position that the district did not have until two years ago). Six two-hour sessions are provided to elementary teachers, and teachers are eligible for two professional development points for each session attended. According to the </w:t>
      </w:r>
      <w:r w:rsidRPr="00786D03">
        <w:t xml:space="preserve">Literacy Institute </w:t>
      </w:r>
      <w:r>
        <w:t>Workshop description: “The goal of the training is to support teachers in implementing the literacy block, writing instruction, and the Massachusetts ELA Curriculum Frameworks.”</w:t>
      </w:r>
    </w:p>
    <w:p w14:paraId="1F7884EA" w14:textId="77777777" w:rsidR="00BA55AD" w:rsidRDefault="00BA55AD" w:rsidP="00C76667">
      <w:pPr>
        <w:pStyle w:val="Bullet1"/>
      </w:pPr>
      <w:r>
        <w:rPr>
          <w:i/>
        </w:rPr>
        <w:t>Elementary (K</w:t>
      </w:r>
      <w:r>
        <w:t>–</w:t>
      </w:r>
      <w:r>
        <w:rPr>
          <w:i/>
        </w:rPr>
        <w:t>5) Math Institute Workshops</w:t>
      </w:r>
      <w:r>
        <w:t xml:space="preserve">: These workshops are offered by district staff, including two new instructional coaches (again, this is a new position for the district, created two years ago). According to the </w:t>
      </w:r>
      <w:r w:rsidRPr="00786D03">
        <w:t>Math Institute</w:t>
      </w:r>
      <w:r>
        <w:t xml:space="preserve"> Workshop description: “The goal of the training is to support teachers in implementing the math block in grades K–5 and to support adoption of the Massachusetts Math Curriculum Frameworks.” This academic year, the district is offering 12 different two-hour sessions (two professional development points each), of which nine are new offerings and three are repeated from last year.</w:t>
      </w:r>
    </w:p>
    <w:p w14:paraId="1F7884EB" w14:textId="77777777" w:rsidR="00BA55AD" w:rsidRDefault="00BA55AD" w:rsidP="00C76667">
      <w:pPr>
        <w:pStyle w:val="BodyText"/>
      </w:pPr>
      <w:r>
        <w:t>The offerings are linked to district and school improvement goals that were developed based upon analysis of district- and school-level data. For example, these data indicated that students in grades 3–5 struggled with fractional thinking and measurement concepts. Professional development offerings were crafted to address teachers’ need for content knowledge and instructional practices in these areas. Since teacher educator goals were linked to district and school improvement goals, the offerings could then be included as part of their action plans. In some cases, a lesson study was planned to design and implement a lesson plan that supported students’ fractional thinking. In other cases, an instructional coach supported a closer review of the assessment data and planned a lesson with a classroom teacher. These additional actions provided embedded supports for teachers beyond the face-to-face professional development.</w:t>
      </w:r>
    </w:p>
    <w:p w14:paraId="1F7884EC" w14:textId="77777777" w:rsidR="00BA55AD" w:rsidRPr="00A41A2E" w:rsidRDefault="00BA55AD" w:rsidP="00BA55AD">
      <w:pPr>
        <w:pStyle w:val="Heading3"/>
      </w:pPr>
      <w:bookmarkStart w:id="21" w:name="_Toc418770506"/>
      <w:bookmarkStart w:id="22" w:name="_Toc418857640"/>
      <w:r w:rsidRPr="00A41A2E">
        <w:lastRenderedPageBreak/>
        <w:t>Two-Year Intensive Induction</w:t>
      </w:r>
      <w:bookmarkEnd w:id="21"/>
      <w:bookmarkEnd w:id="22"/>
    </w:p>
    <w:p w14:paraId="1F7884ED" w14:textId="77777777" w:rsidR="00BA55AD" w:rsidRPr="00E41109" w:rsidRDefault="00BA55AD" w:rsidP="00BA55AD">
      <w:pPr>
        <w:pStyle w:val="BodyText"/>
        <w:rPr>
          <w:i/>
        </w:rPr>
      </w:pPr>
      <w:r w:rsidRPr="00574C8B">
        <w:rPr>
          <w:i/>
        </w:rPr>
        <w:t>Melrose Public Schools</w:t>
      </w:r>
      <w:r w:rsidRPr="00A41A2E">
        <w:rPr>
          <w:i/>
        </w:rPr>
        <w:t xml:space="preserve"> supports new teachers </w:t>
      </w:r>
      <w:r>
        <w:rPr>
          <w:i/>
        </w:rPr>
        <w:t>through</w:t>
      </w:r>
      <w:r w:rsidRPr="00A41A2E">
        <w:rPr>
          <w:i/>
        </w:rPr>
        <w:t xml:space="preserve"> a two-year intensive induction program. </w:t>
      </w:r>
      <w:r w:rsidRPr="00A41A2E">
        <w:t>Prior to 2011, new teachers were assigned mentors</w:t>
      </w:r>
      <w:r>
        <w:t>,</w:t>
      </w:r>
      <w:r w:rsidRPr="00A41A2E">
        <w:t xml:space="preserve"> </w:t>
      </w:r>
      <w:r>
        <w:t>whom</w:t>
      </w:r>
      <w:r w:rsidRPr="00A41A2E">
        <w:t xml:space="preserve"> they met </w:t>
      </w:r>
      <w:r>
        <w:t xml:space="preserve">with </w:t>
      </w:r>
      <w:r w:rsidRPr="00A41A2E">
        <w:t xml:space="preserve">a total of three or four times throughout the year. New teachers also participated in a new teacher orientation, which was held on a single day, and an external consultant was typically hired to do the training. </w:t>
      </w:r>
    </w:p>
    <w:p w14:paraId="1F7884EE" w14:textId="77777777" w:rsidR="00BA55AD" w:rsidRDefault="00BA55AD" w:rsidP="00BA55AD">
      <w:pPr>
        <w:pStyle w:val="BodyText"/>
      </w:pPr>
      <w:r>
        <w:t>After the overhaul in professional learning, the district</w:t>
      </w:r>
      <w:r w:rsidRPr="00B71ACD">
        <w:t xml:space="preserve"> started a </w:t>
      </w:r>
      <w:r>
        <w:t xml:space="preserve">two-year induction program. </w:t>
      </w:r>
      <w:r w:rsidRPr="00B71ACD">
        <w:t xml:space="preserve">The first year </w:t>
      </w:r>
      <w:r>
        <w:t>includes</w:t>
      </w:r>
      <w:r w:rsidRPr="00B71ACD">
        <w:t xml:space="preserve"> </w:t>
      </w:r>
      <w:r>
        <w:t>a two-day orientation, in addition to approximately a dozen</w:t>
      </w:r>
      <w:r w:rsidRPr="00B71ACD">
        <w:t xml:space="preserve"> meetings throughout the year</w:t>
      </w:r>
      <w:r>
        <w:t xml:space="preserve"> (held about </w:t>
      </w:r>
      <w:r w:rsidRPr="00B71ACD">
        <w:t>every three weeks</w:t>
      </w:r>
      <w:r>
        <w:t>)</w:t>
      </w:r>
      <w:r w:rsidRPr="00B71ACD">
        <w:t xml:space="preserve">. </w:t>
      </w:r>
      <w:r>
        <w:t>In the second year, meetings are held monthly, for a total of approximately 10 meetings. The district</w:t>
      </w:r>
      <w:r w:rsidRPr="00B71ACD">
        <w:t xml:space="preserve"> also added a performance-based </w:t>
      </w:r>
      <w:r>
        <w:t>assessment component to the new teacher program, which includes delivering a lesson to</w:t>
      </w:r>
      <w:r w:rsidRPr="00B71ACD">
        <w:t xml:space="preserve"> </w:t>
      </w:r>
      <w:r>
        <w:t xml:space="preserve">a small group of </w:t>
      </w:r>
      <w:r w:rsidRPr="00B71ACD">
        <w:t xml:space="preserve">colleagues. </w:t>
      </w:r>
      <w:r>
        <w:t>Teachers complete and present their lesson plans or their curriculum unit and receive feedback for improving both. (The district’s perspective is that it is in a perpetual cycle of continual improvement, and there is always room for growth.) I</w:t>
      </w:r>
      <w:r w:rsidRPr="00B71ACD">
        <w:t>n the second year</w:t>
      </w:r>
      <w:r>
        <w:t>,</w:t>
      </w:r>
      <w:r w:rsidRPr="00B71ACD">
        <w:t xml:space="preserve"> </w:t>
      </w:r>
      <w:r>
        <w:t xml:space="preserve">new teachers are asked </w:t>
      </w:r>
      <w:r w:rsidRPr="00B71ACD">
        <w:t>to develop a unit</w:t>
      </w:r>
      <w:r>
        <w:t xml:space="preserve"> and</w:t>
      </w:r>
      <w:r w:rsidRPr="00B71ACD">
        <w:t xml:space="preserve"> present</w:t>
      </w:r>
      <w:r>
        <w:t xml:space="preserve"> it</w:t>
      </w:r>
      <w:r w:rsidRPr="00B71ACD">
        <w:t xml:space="preserve"> to their colleagues</w:t>
      </w:r>
      <w:r>
        <w:t xml:space="preserve"> and</w:t>
      </w:r>
      <w:r w:rsidRPr="00B71ACD">
        <w:t xml:space="preserve"> administrators</w:t>
      </w:r>
      <w:r>
        <w:t xml:space="preserve">, who provide them with feedback on their performance. The assistant superintendent also expects new teachers to read books such as </w:t>
      </w:r>
      <w:r w:rsidRPr="008C68DA">
        <w:rPr>
          <w:i/>
        </w:rPr>
        <w:t>The Skillful Teacher</w:t>
      </w:r>
      <w:r>
        <w:t xml:space="preserve"> by Research for Better Teaching, </w:t>
      </w:r>
      <w:r>
        <w:rPr>
          <w:i/>
        </w:rPr>
        <w:t>Teach Like a Champion</w:t>
      </w:r>
      <w:r>
        <w:t xml:space="preserve"> by Doug Lemov, and Dweck’s book, </w:t>
      </w:r>
      <w:r>
        <w:rPr>
          <w:i/>
        </w:rPr>
        <w:t>Mindset: The New Psychology of Success</w:t>
      </w:r>
      <w:r>
        <w:t xml:space="preserve"> (noted earlier).</w:t>
      </w:r>
    </w:p>
    <w:tbl>
      <w:tblPr>
        <w:tblStyle w:val="TableGrid"/>
        <w:tblW w:w="0" w:type="auto"/>
        <w:jc w:val="center"/>
        <w:tblBorders>
          <w:top w:val="single" w:sz="18" w:space="0" w:color="164785" w:themeColor="accent1"/>
          <w:left w:val="single" w:sz="18" w:space="0" w:color="164785" w:themeColor="accent1"/>
          <w:bottom w:val="single" w:sz="18" w:space="0" w:color="164785" w:themeColor="accent1"/>
          <w:right w:val="single" w:sz="18" w:space="0" w:color="164785" w:themeColor="accent1"/>
          <w:insideH w:val="none" w:sz="0" w:space="0" w:color="auto"/>
          <w:insideV w:val="none" w:sz="0" w:space="0" w:color="auto"/>
        </w:tblBorders>
        <w:shd w:val="clear" w:color="auto" w:fill="DBE3EC" w:themeFill="accent5" w:themeFillTint="33"/>
        <w:tblLook w:val="04A0" w:firstRow="1" w:lastRow="0" w:firstColumn="1" w:lastColumn="0" w:noHBand="0" w:noVBand="1"/>
      </w:tblPr>
      <w:tblGrid>
        <w:gridCol w:w="9360"/>
      </w:tblGrid>
      <w:tr w:rsidR="00095068" w14:paraId="1F7884F0" w14:textId="77777777" w:rsidTr="006B5AE6">
        <w:trPr>
          <w:tblHeader/>
          <w:jc w:val="center"/>
        </w:trPr>
        <w:tc>
          <w:tcPr>
            <w:tcW w:w="9360" w:type="dxa"/>
            <w:shd w:val="clear" w:color="auto" w:fill="DBE3EC" w:themeFill="accent5" w:themeFillTint="33"/>
          </w:tcPr>
          <w:p w14:paraId="1F7884EF" w14:textId="77777777" w:rsidR="00095068" w:rsidRPr="00095068" w:rsidRDefault="00095068" w:rsidP="006B5AE6">
            <w:pPr>
              <w:pStyle w:val="BodyText"/>
              <w:rPr>
                <w:i/>
              </w:rPr>
            </w:pPr>
            <w:r w:rsidRPr="00F37289">
              <w:t>The two-year induction program provides support to new teachers in creating their developing Educator Plans.</w:t>
            </w:r>
          </w:p>
        </w:tc>
      </w:tr>
    </w:tbl>
    <w:p w14:paraId="1F7884F1" w14:textId="77777777" w:rsidR="00BA55AD" w:rsidRDefault="00BA55AD" w:rsidP="00BA55AD">
      <w:pPr>
        <w:pStyle w:val="BodyText"/>
      </w:pPr>
      <w:r>
        <w:t>Within the</w:t>
      </w:r>
      <w:r w:rsidRPr="00B71ACD">
        <w:t xml:space="preserve"> new teacher</w:t>
      </w:r>
      <w:r>
        <w:t xml:space="preserve"> program</w:t>
      </w:r>
      <w:r w:rsidRPr="00B71ACD">
        <w:t xml:space="preserve">, </w:t>
      </w:r>
      <w:r>
        <w:t>the district has also</w:t>
      </w:r>
      <w:r w:rsidRPr="00B71ACD">
        <w:t xml:space="preserve"> embedd</w:t>
      </w:r>
      <w:r>
        <w:t>ed</w:t>
      </w:r>
      <w:r w:rsidRPr="00B71ACD">
        <w:t xml:space="preserve"> all </w:t>
      </w:r>
      <w:r>
        <w:t xml:space="preserve">of </w:t>
      </w:r>
      <w:r w:rsidRPr="00B71ACD">
        <w:t xml:space="preserve">the </w:t>
      </w:r>
      <w:r>
        <w:t xml:space="preserve">educator </w:t>
      </w:r>
      <w:r w:rsidRPr="00B71ACD">
        <w:t xml:space="preserve">evaluation </w:t>
      </w:r>
      <w:r>
        <w:t>component</w:t>
      </w:r>
      <w:r w:rsidRPr="00B71ACD">
        <w:t xml:space="preserve">s. </w:t>
      </w:r>
      <w:r>
        <w:t>At the start, the district</w:t>
      </w:r>
      <w:r w:rsidRPr="00B71ACD">
        <w:t xml:space="preserve"> </w:t>
      </w:r>
      <w:r>
        <w:t xml:space="preserve">participated in </w:t>
      </w:r>
      <w:r w:rsidRPr="00B71ACD">
        <w:t>work</w:t>
      </w:r>
      <w:r>
        <w:t>shops to discuss the new teachers’ professional practice and student learning (S.M.A.R.T.)</w:t>
      </w:r>
      <w:r>
        <w:rPr>
          <w:rStyle w:val="FootnoteReference"/>
        </w:rPr>
        <w:footnoteReference w:id="1"/>
      </w:r>
      <w:r>
        <w:t xml:space="preserve"> goals in the fall. Based on that discussion, the district determined that it should develop sample artifacts for new teachers to serve as models</w:t>
      </w:r>
      <w:r w:rsidRPr="00B71ACD">
        <w:t xml:space="preserve">. </w:t>
      </w:r>
      <w:r>
        <w:t>The district then helped the new teachers write their own S.M.A.R.T. goals. The district works hard to</w:t>
      </w:r>
      <w:r w:rsidRPr="00B71ACD">
        <w:t xml:space="preserve"> develop </w:t>
      </w:r>
      <w:r>
        <w:t>a community around new teachers</w:t>
      </w:r>
      <w:r w:rsidRPr="00B71ACD">
        <w:t xml:space="preserve">, trying to </w:t>
      </w:r>
      <w:r>
        <w:t xml:space="preserve">help them to </w:t>
      </w:r>
      <w:r w:rsidRPr="00B71ACD">
        <w:t xml:space="preserve">support each other. </w:t>
      </w:r>
    </w:p>
    <w:p w14:paraId="1F7884F2" w14:textId="77777777" w:rsidR="00BA55AD" w:rsidRPr="00A41A2E" w:rsidRDefault="00BA55AD" w:rsidP="00BA55AD">
      <w:pPr>
        <w:pStyle w:val="Heading3"/>
      </w:pPr>
      <w:bookmarkStart w:id="23" w:name="_Toc418770507"/>
      <w:bookmarkStart w:id="24" w:name="_Toc418857641"/>
      <w:r w:rsidRPr="00A41A2E">
        <w:t>Time for Learning</w:t>
      </w:r>
      <w:bookmarkEnd w:id="23"/>
      <w:bookmarkEnd w:id="24"/>
    </w:p>
    <w:p w14:paraId="1F7884F3" w14:textId="77777777" w:rsidR="00BA55AD" w:rsidRDefault="00BA55AD" w:rsidP="00BA55AD">
      <w:pPr>
        <w:pStyle w:val="BodyText"/>
      </w:pPr>
      <w:r w:rsidRPr="00574C8B">
        <w:rPr>
          <w:i/>
        </w:rPr>
        <w:t>Melrose Public Schools leaders also worked hard to establish sufficient time for educator learning. First, they ensured more common planning time at all levels.</w:t>
      </w:r>
      <w:r>
        <w:t xml:space="preserve"> Teachers were given fewer administrative duties (especially at the high school level) and more time to work together with their colleagues. Principals creatively rearranged teacher schedules so that they were freed from one or more of their administrative duties. To further support common planning time, the district offers </w:t>
      </w:r>
      <w:r w:rsidRPr="00B71ACD">
        <w:t>one early</w:t>
      </w:r>
      <w:r>
        <w:t>-</w:t>
      </w:r>
      <w:r w:rsidRPr="00B71ACD">
        <w:t xml:space="preserve">release </w:t>
      </w:r>
      <w:r>
        <w:t xml:space="preserve">day </w:t>
      </w:r>
      <w:r w:rsidRPr="00B71ACD">
        <w:t>every month</w:t>
      </w:r>
      <w:r>
        <w:t xml:space="preserve"> from</w:t>
      </w:r>
      <w:r w:rsidRPr="00B71ACD">
        <w:t xml:space="preserve"> October to May</w:t>
      </w:r>
      <w:r>
        <w:t>. These early-release days have</w:t>
      </w:r>
      <w:r w:rsidRPr="00B71ACD">
        <w:t xml:space="preserve"> allowed </w:t>
      </w:r>
      <w:r>
        <w:t>the district to</w:t>
      </w:r>
      <w:r w:rsidRPr="00B71ACD">
        <w:t xml:space="preserve"> extend more professional development to paraprofessionals</w:t>
      </w:r>
      <w:r>
        <w:t>—</w:t>
      </w:r>
      <w:r w:rsidRPr="00B71ACD">
        <w:t>a group that</w:t>
      </w:r>
      <w:r>
        <w:t xml:space="preserve"> previously did not have access to quality professional development.</w:t>
      </w:r>
    </w:p>
    <w:p w14:paraId="1F7884F4" w14:textId="77777777" w:rsidR="00BA55AD" w:rsidRPr="00A41A2E" w:rsidRDefault="00BA55AD" w:rsidP="00BA55AD">
      <w:pPr>
        <w:pStyle w:val="BodyText"/>
        <w:rPr>
          <w:i/>
        </w:rPr>
      </w:pPr>
      <w:r>
        <w:rPr>
          <w:i/>
        </w:rPr>
        <w:lastRenderedPageBreak/>
        <w:t>Second, MPS</w:t>
      </w:r>
      <w:r w:rsidRPr="00A41A2E">
        <w:rPr>
          <w:i/>
        </w:rPr>
        <w:t xml:space="preserve"> staff meetings are dedicated to professional development.</w:t>
      </w:r>
      <w:r>
        <w:rPr>
          <w:i/>
        </w:rPr>
        <w:t xml:space="preserve"> </w:t>
      </w:r>
      <w:r w:rsidRPr="00A41A2E">
        <w:t xml:space="preserve">Every staff meeting is now dedicated to professional development, </w:t>
      </w:r>
      <w:r>
        <w:t>rather than</w:t>
      </w:r>
      <w:r w:rsidRPr="00A41A2E">
        <w:t xml:space="preserve"> administrative issues</w:t>
      </w:r>
      <w:r>
        <w:t xml:space="preserve">, </w:t>
      </w:r>
      <w:r w:rsidRPr="00A41A2E">
        <w:t xml:space="preserve">which are </w:t>
      </w:r>
      <w:r>
        <w:t xml:space="preserve">now </w:t>
      </w:r>
      <w:r w:rsidRPr="00A41A2E">
        <w:t xml:space="preserve">handled by email. According to the early education director, at every staff meeting “either the teachers are presenting something, their work that they have done </w:t>
      </w:r>
      <w:r>
        <w:t>[</w:t>
      </w:r>
      <w:r w:rsidRPr="00A41A2E">
        <w:t>or someone is presenting to them</w:t>
      </w:r>
      <w:r>
        <w:t>]</w:t>
      </w:r>
      <w:r w:rsidRPr="00A41A2E">
        <w:t xml:space="preserve">. It’s mapped out for the whole year.” </w:t>
      </w:r>
    </w:p>
    <w:p w14:paraId="1F7884F5" w14:textId="77777777" w:rsidR="00BA55AD" w:rsidRDefault="00BA55AD" w:rsidP="00BA55AD">
      <w:pPr>
        <w:pStyle w:val="BodyText"/>
      </w:pPr>
      <w:r>
        <w:t>The chair of the global language department at the high school, who provides in-house professional development, has observed a significant change in staff meetings over time:</w:t>
      </w:r>
    </w:p>
    <w:p w14:paraId="1F7884F6" w14:textId="77777777" w:rsidR="00BA55AD" w:rsidRDefault="00BA55AD" w:rsidP="00C76667">
      <w:pPr>
        <w:pStyle w:val="BlockText"/>
      </w:pPr>
      <w:r>
        <w:t>The department meetings [used to be] very task oriented, very housekeeping oriented. And now the shift is definitely more collaborative. All of us are going to have this experience together. Can we invite someone to come in to share with us? Can we share with each other? Can we support each other as we’re trying out these new strategies? We now have a sense of collaboration and camaraderie that you just don’t get in unfocused, sporadic professional development.</w:t>
      </w:r>
    </w:p>
    <w:p w14:paraId="1F7884F7" w14:textId="77777777" w:rsidR="00BA55AD" w:rsidRDefault="00BA55AD" w:rsidP="00BA55AD">
      <w:pPr>
        <w:pStyle w:val="BodyText"/>
      </w:pPr>
      <w:r>
        <w:rPr>
          <w:i/>
        </w:rPr>
        <w:t>Third, t</w:t>
      </w:r>
      <w:r w:rsidRPr="00A41A2E">
        <w:rPr>
          <w:i/>
        </w:rPr>
        <w:t>he district provides three full-day professional development days</w:t>
      </w:r>
      <w:r>
        <w:rPr>
          <w:i/>
        </w:rPr>
        <w:t>—</w:t>
      </w:r>
      <w:r w:rsidRPr="00A41A2E">
        <w:rPr>
          <w:i/>
        </w:rPr>
        <w:t xml:space="preserve">the first day of school </w:t>
      </w:r>
      <w:r>
        <w:rPr>
          <w:i/>
        </w:rPr>
        <w:t>and then</w:t>
      </w:r>
      <w:r w:rsidRPr="00A41A2E">
        <w:rPr>
          <w:i/>
        </w:rPr>
        <w:t xml:space="preserve"> two additional days.</w:t>
      </w:r>
      <w:r w:rsidRPr="00B71ACD">
        <w:t xml:space="preserve"> </w:t>
      </w:r>
      <w:r w:rsidRPr="00507D0B">
        <w:t>Melrose Public Schools</w:t>
      </w:r>
      <w:r>
        <w:t xml:space="preserve"> has had mixed success with professional development offerings scheduled out of school time or</w:t>
      </w:r>
      <w:r w:rsidRPr="00B71ACD">
        <w:t xml:space="preserve"> after</w:t>
      </w:r>
      <w:r>
        <w:t xml:space="preserve"> </w:t>
      </w:r>
      <w:r w:rsidRPr="00B71ACD">
        <w:t>school</w:t>
      </w:r>
      <w:r>
        <w:t>. For example, the district has experimented with Saturday offerings, but these tend not to be well attended.</w:t>
      </w:r>
    </w:p>
    <w:p w14:paraId="1F7884F8" w14:textId="77777777" w:rsidR="00BA55AD" w:rsidRPr="00697F85" w:rsidRDefault="00BA55AD" w:rsidP="00BA55AD">
      <w:pPr>
        <w:pStyle w:val="BodyText"/>
      </w:pPr>
      <w:r w:rsidRPr="00697F85">
        <w:t>According to the assistant superintendent, common</w:t>
      </w:r>
      <w:r>
        <w:t xml:space="preserve"> </w:t>
      </w:r>
      <w:r w:rsidRPr="00697F85">
        <w:t>planning time on early</w:t>
      </w:r>
      <w:r>
        <w:t>-</w:t>
      </w:r>
      <w:r w:rsidRPr="00697F85">
        <w:t xml:space="preserve">release days </w:t>
      </w:r>
      <w:r>
        <w:t>is</w:t>
      </w:r>
      <w:r w:rsidRPr="00697F85">
        <w:t xml:space="preserve"> teacher</w:t>
      </w:r>
      <w:r>
        <w:t xml:space="preserve"> </w:t>
      </w:r>
      <w:r w:rsidRPr="00697F85">
        <w:t>directed</w:t>
      </w:r>
      <w:r>
        <w:t>,</w:t>
      </w:r>
      <w:r w:rsidRPr="00697F85">
        <w:t xml:space="preserve"> in that teachers determine what “they would like to work on, with their particular S.M.A.R.T. goals [from their </w:t>
      </w:r>
      <w:r>
        <w:t>E</w:t>
      </w:r>
      <w:r w:rsidRPr="00697F85">
        <w:t xml:space="preserve">ducator </w:t>
      </w:r>
      <w:r>
        <w:t>P</w:t>
      </w:r>
      <w:r w:rsidRPr="00697F85">
        <w:t>lans] in mind</w:t>
      </w:r>
      <w:r>
        <w:t>,</w:t>
      </w:r>
      <w:r w:rsidRPr="00697F85">
        <w:t xml:space="preserve"> and what their team is feeling are the needs of their students, their needs, and the needs of the school.” </w:t>
      </w:r>
      <w:r>
        <w:t>Staff ultimately decide how the time is used. The administration trusts that, as professionals, teachers are using this time in ways that help them meet their goals.</w:t>
      </w:r>
    </w:p>
    <w:p w14:paraId="1F7884F9" w14:textId="77777777" w:rsidR="00BA55AD" w:rsidRDefault="00BA55AD" w:rsidP="00BA55AD">
      <w:pPr>
        <w:pStyle w:val="BodyText"/>
      </w:pPr>
      <w:r>
        <w:rPr>
          <w:i/>
        </w:rPr>
        <w:t>Fourth, the</w:t>
      </w:r>
      <w:r w:rsidRPr="00B41569">
        <w:rPr>
          <w:i/>
        </w:rPr>
        <w:t xml:space="preserve"> district has offered voluntary summer institutes during the last two weeks of June and a week in August</w:t>
      </w:r>
      <w:r>
        <w:rPr>
          <w:i/>
        </w:rPr>
        <w:t xml:space="preserve"> to provide teachers with scheduling flexibility</w:t>
      </w:r>
      <w:r w:rsidRPr="00B41569">
        <w:rPr>
          <w:i/>
        </w:rPr>
        <w:t xml:space="preserve">. </w:t>
      </w:r>
      <w:r w:rsidRPr="00A41A2E">
        <w:t xml:space="preserve">To encourage attendance, the district provides offerings based upon what teachers report they need, what the </w:t>
      </w:r>
      <w:r>
        <w:t>e</w:t>
      </w:r>
      <w:r w:rsidRPr="00A41A2E">
        <w:t xml:space="preserve">ducator </w:t>
      </w:r>
      <w:r>
        <w:t>e</w:t>
      </w:r>
      <w:r w:rsidRPr="00A41A2E">
        <w:t>valuation data indicate are areas for growth</w:t>
      </w:r>
      <w:r>
        <w:t xml:space="preserve"> among many or most of the educators</w:t>
      </w:r>
      <w:r w:rsidRPr="00A41A2E">
        <w:t xml:space="preserve">, </w:t>
      </w:r>
      <w:r>
        <w:t>and</w:t>
      </w:r>
      <w:r w:rsidRPr="00A41A2E">
        <w:t xml:space="preserve"> the needs of the district. </w:t>
      </w:r>
    </w:p>
    <w:p w14:paraId="1F7884FA" w14:textId="77777777" w:rsidR="00BA55AD" w:rsidRPr="00A41A2E" w:rsidRDefault="00BA55AD" w:rsidP="00BA55AD">
      <w:pPr>
        <w:pStyle w:val="Heading3"/>
      </w:pPr>
      <w:bookmarkStart w:id="25" w:name="_Toc418770508"/>
      <w:bookmarkStart w:id="26" w:name="_Toc418857642"/>
      <w:r>
        <w:t>Melrose Curriculum Resources Wikispace Platform</w:t>
      </w:r>
      <w:bookmarkEnd w:id="25"/>
      <w:bookmarkEnd w:id="26"/>
    </w:p>
    <w:p w14:paraId="1F7884FB" w14:textId="77777777" w:rsidR="00BA55AD" w:rsidRDefault="00BA55AD" w:rsidP="00BA55AD">
      <w:pPr>
        <w:pStyle w:val="BodyText"/>
      </w:pPr>
      <w:r w:rsidRPr="00B41475">
        <w:t>Melrose Public Schools</w:t>
      </w:r>
      <w:r w:rsidRPr="00A41A2E">
        <w:t xml:space="preserve"> curates a set of resources</w:t>
      </w:r>
      <w:r>
        <w:t xml:space="preserve"> related to curriculum implementation, including professional development resources,</w:t>
      </w:r>
      <w:r w:rsidRPr="00A41A2E">
        <w:t xml:space="preserve"> </w:t>
      </w:r>
      <w:r>
        <w:t>which</w:t>
      </w:r>
      <w:r w:rsidRPr="00A41A2E">
        <w:t xml:space="preserve"> all teachers can access at any time</w:t>
      </w:r>
      <w:r>
        <w:t xml:space="preserve"> in the </w:t>
      </w:r>
      <w:hyperlink r:id="rId24" w:history="1">
        <w:r w:rsidRPr="001F56B4">
          <w:rPr>
            <w:rStyle w:val="Hyperlink"/>
          </w:rPr>
          <w:t>Melrose Curriculum</w:t>
        </w:r>
        <w:r>
          <w:rPr>
            <w:rStyle w:val="Hyperlink"/>
          </w:rPr>
          <w:t xml:space="preserve"> Resources w</w:t>
        </w:r>
        <w:r w:rsidRPr="001F56B4">
          <w:rPr>
            <w:rStyle w:val="Hyperlink"/>
          </w:rPr>
          <w:t>ikispace</w:t>
        </w:r>
      </w:hyperlink>
      <w:r w:rsidRPr="00A41A2E">
        <w:t xml:space="preserve">. </w:t>
      </w:r>
      <w:r>
        <w:t>For example, a</w:t>
      </w:r>
      <w:r w:rsidRPr="00A41A2E">
        <w:t>ll of the professional development courses offered in the district</w:t>
      </w:r>
      <w:r>
        <w:t>—</w:t>
      </w:r>
      <w:r w:rsidRPr="00A41A2E">
        <w:t xml:space="preserve">plus a comprehensive set of resources related to curriculum and instruction </w:t>
      </w:r>
      <w:r>
        <w:t>(such as information related to best practices in writing instruction)—</w:t>
      </w:r>
      <w:r w:rsidRPr="00A41A2E">
        <w:t xml:space="preserve">are archived </w:t>
      </w:r>
      <w:r>
        <w:t xml:space="preserve">by the in-house trainers </w:t>
      </w:r>
      <w:r w:rsidRPr="00A41A2E">
        <w:t xml:space="preserve">on </w:t>
      </w:r>
      <w:r>
        <w:t>the w</w:t>
      </w:r>
      <w:r w:rsidRPr="00A41A2E">
        <w:t>iki</w:t>
      </w:r>
      <w:r>
        <w:t>space</w:t>
      </w:r>
      <w:r w:rsidRPr="00A41A2E">
        <w:t xml:space="preserve"> for all teachers to access at any time. Th</w:t>
      </w:r>
      <w:r>
        <w:t>e wiki</w:t>
      </w:r>
      <w:r w:rsidRPr="00A41A2E">
        <w:t xml:space="preserve"> is designed to extend the learning that teachers </w:t>
      </w:r>
      <w:r>
        <w:t>receive,</w:t>
      </w:r>
      <w:r w:rsidRPr="00A41A2E">
        <w:t xml:space="preserve"> and </w:t>
      </w:r>
      <w:r>
        <w:t xml:space="preserve">to </w:t>
      </w:r>
      <w:r w:rsidRPr="00A41A2E">
        <w:t xml:space="preserve">reinforce and remind them about best practices. </w:t>
      </w:r>
      <w:r>
        <w:t>Principal Corduck</w:t>
      </w:r>
      <w:r w:rsidRPr="00A41A2E">
        <w:t xml:space="preserve"> recalled an example of how the </w:t>
      </w:r>
      <w:r>
        <w:t>w</w:t>
      </w:r>
      <w:r w:rsidRPr="00A41A2E">
        <w:t>iki was useful to her during an unannounced observation in a first</w:t>
      </w:r>
      <w:r>
        <w:t>-</w:t>
      </w:r>
      <w:r w:rsidRPr="00A41A2E">
        <w:t>grade classroom where the teacher was using round</w:t>
      </w:r>
      <w:r>
        <w:t>-</w:t>
      </w:r>
      <w:r w:rsidRPr="00A41A2E">
        <w:t>robin reading</w:t>
      </w:r>
      <w:r>
        <w:t>:</w:t>
      </w:r>
    </w:p>
    <w:p w14:paraId="1F7884FC" w14:textId="77777777" w:rsidR="00BA55AD" w:rsidRPr="00A41A2E" w:rsidRDefault="00BA55AD" w:rsidP="00C76667">
      <w:pPr>
        <w:pStyle w:val="BlockText"/>
      </w:pPr>
      <w:r w:rsidRPr="00A41A2E">
        <w:lastRenderedPageBreak/>
        <w:t>When I was a first</w:t>
      </w:r>
      <w:r>
        <w:t>-</w:t>
      </w:r>
      <w:r w:rsidRPr="00A41A2E">
        <w:t>year principal at Hoover, I knew round</w:t>
      </w:r>
      <w:r>
        <w:t>-</w:t>
      </w:r>
      <w:r w:rsidRPr="00A41A2E">
        <w:t xml:space="preserve">robin reading wasn’t okay. But I wasn’t sure what to tell this teacher to do instead. I went right to the </w:t>
      </w:r>
      <w:r>
        <w:t>w</w:t>
      </w:r>
      <w:r w:rsidRPr="00A41A2E">
        <w:t>iki space. I went on to the PowerPoint about literacy and reading instruction in early childhood classrooms</w:t>
      </w:r>
      <w:r>
        <w:t>,</w:t>
      </w:r>
      <w:r w:rsidRPr="00A41A2E">
        <w:t xml:space="preserve"> and I found slides that talked about why round</w:t>
      </w:r>
      <w:r>
        <w:t>-</w:t>
      </w:r>
      <w:r w:rsidRPr="00A41A2E">
        <w:t xml:space="preserve">robin reading wasn’t okay and what the teacher should be doing instead. So it was this great thing to add to this unannounced observation. </w:t>
      </w:r>
    </w:p>
    <w:p w14:paraId="1F7884FD" w14:textId="77777777" w:rsidR="00BA55AD" w:rsidRDefault="00BA55AD" w:rsidP="00BA55AD">
      <w:pPr>
        <w:pStyle w:val="BodyText"/>
      </w:pPr>
      <w:r w:rsidRPr="00A41A2E">
        <w:t xml:space="preserve">As Cynthia Santosuosso, an </w:t>
      </w:r>
      <w:r>
        <w:t>i</w:t>
      </w:r>
      <w:r w:rsidRPr="00A41A2E">
        <w:t xml:space="preserve">nstructional </w:t>
      </w:r>
      <w:r>
        <w:t>c</w:t>
      </w:r>
      <w:r w:rsidRPr="00A41A2E">
        <w:t>oach, explain</w:t>
      </w:r>
      <w:r>
        <w:t>ed:</w:t>
      </w:r>
    </w:p>
    <w:p w14:paraId="1F7884FE" w14:textId="77777777" w:rsidR="00BA55AD" w:rsidRDefault="00BA55AD" w:rsidP="00C76667">
      <w:pPr>
        <w:pStyle w:val="BlockText"/>
      </w:pPr>
      <w:r>
        <w:t>[T</w:t>
      </w:r>
      <w:r w:rsidRPr="00A41A2E">
        <w:t xml:space="preserve">he </w:t>
      </w:r>
      <w:r>
        <w:t>w</w:t>
      </w:r>
      <w:r w:rsidRPr="00A41A2E">
        <w:t>iki</w:t>
      </w:r>
      <w:r>
        <w:t xml:space="preserve">] </w:t>
      </w:r>
      <w:r w:rsidRPr="00A41A2E">
        <w:t>is a tool where we’ve collected a lot of resources. After each professional development session</w:t>
      </w:r>
      <w:r>
        <w:t>,</w:t>
      </w:r>
      <w:r w:rsidRPr="00A41A2E">
        <w:t xml:space="preserve"> we upload our materials</w:t>
      </w:r>
      <w:r>
        <w:t xml:space="preserve"> … </w:t>
      </w:r>
      <w:r w:rsidRPr="00A41A2E">
        <w:t xml:space="preserve">It’s really a collection of anything you need to do with curriculum. There’s also some tools on here, like the mandatory yearly trainings and things involving the evaluation. So, it’s the </w:t>
      </w:r>
      <w:r>
        <w:t>“</w:t>
      </w:r>
      <w:r w:rsidRPr="00A41A2E">
        <w:t>go</w:t>
      </w:r>
      <w:r>
        <w:t>-</w:t>
      </w:r>
      <w:r w:rsidRPr="00A41A2E">
        <w:t>to</w:t>
      </w:r>
      <w:r>
        <w:t>”</w:t>
      </w:r>
      <w:r w:rsidRPr="00A41A2E">
        <w:t xml:space="preserve"> place if you need something.</w:t>
      </w:r>
    </w:p>
    <w:p w14:paraId="1F7884FF" w14:textId="77777777" w:rsidR="00F37289" w:rsidRDefault="00F37289" w:rsidP="00F37289">
      <w:bookmarkStart w:id="27" w:name="_Toc418770509"/>
      <w:r w:rsidRPr="00F37289">
        <w:br w:type="page"/>
      </w:r>
    </w:p>
    <w:p w14:paraId="1F788500" w14:textId="77777777" w:rsidR="00257029" w:rsidRPr="00257029" w:rsidRDefault="00257029" w:rsidP="00257029">
      <w:pPr>
        <w:outlineLvl w:val="2"/>
        <w:rPr>
          <w:color w:val="FFFFFF" w:themeColor="background1"/>
          <w:sz w:val="4"/>
        </w:rPr>
      </w:pPr>
      <w:r w:rsidRPr="00257029">
        <w:rPr>
          <w:color w:val="FFFFFF" w:themeColor="background1"/>
          <w:sz w:val="4"/>
        </w:rPr>
        <w:lastRenderedPageBreak/>
        <w:t>Leveraging Professional Development Resources by Collaborating With Other Districts</w:t>
      </w:r>
    </w:p>
    <w:tbl>
      <w:tblPr>
        <w:tblStyle w:val="TableGrid"/>
        <w:tblW w:w="0" w:type="auto"/>
        <w:tblBorders>
          <w:top w:val="single" w:sz="18" w:space="0" w:color="164785" w:themeColor="accent1"/>
          <w:left w:val="single" w:sz="18" w:space="0" w:color="164785" w:themeColor="accent1"/>
          <w:bottom w:val="single" w:sz="18" w:space="0" w:color="164785" w:themeColor="accent1"/>
          <w:right w:val="single" w:sz="18" w:space="0" w:color="164785" w:themeColor="accent1"/>
          <w:insideH w:val="none" w:sz="0" w:space="0" w:color="auto"/>
          <w:insideV w:val="none" w:sz="0" w:space="0" w:color="auto"/>
        </w:tblBorders>
        <w:shd w:val="clear" w:color="auto" w:fill="DBE3EC" w:themeFill="accent5" w:themeFillTint="33"/>
        <w:tblLook w:val="04A0" w:firstRow="1" w:lastRow="0" w:firstColumn="1" w:lastColumn="0" w:noHBand="0" w:noVBand="1"/>
      </w:tblPr>
      <w:tblGrid>
        <w:gridCol w:w="9576"/>
      </w:tblGrid>
      <w:tr w:rsidR="00257029" w14:paraId="1F788507" w14:textId="77777777" w:rsidTr="00526B46">
        <w:trPr>
          <w:tblHeader/>
        </w:trPr>
        <w:tc>
          <w:tcPr>
            <w:tcW w:w="9576" w:type="dxa"/>
            <w:shd w:val="clear" w:color="auto" w:fill="DBE3EC" w:themeFill="accent5" w:themeFillTint="33"/>
          </w:tcPr>
          <w:p w14:paraId="1F788501" w14:textId="77777777" w:rsidR="00257029" w:rsidRPr="000D6CCF" w:rsidRDefault="00257029" w:rsidP="00257029">
            <w:pPr>
              <w:pStyle w:val="Heading3Callout"/>
            </w:pPr>
            <w:bookmarkStart w:id="28" w:name="_Toc418770510"/>
            <w:bookmarkEnd w:id="27"/>
            <w:r w:rsidRPr="000D6CCF">
              <w:t>Leveraging Professional Development Resources by Collaborating With Other Districts</w:t>
            </w:r>
          </w:p>
          <w:p w14:paraId="1F788502" w14:textId="77777777" w:rsidR="00257029" w:rsidRPr="00CF38E9" w:rsidRDefault="00257029" w:rsidP="00D45BD7">
            <w:pPr>
              <w:pStyle w:val="BodyText"/>
            </w:pPr>
            <w:r w:rsidRPr="00CF38E9">
              <w:t>As in most districts, Melrose’s budget for professional development is limited. According to the Massachusetts Department of Elementary and Secondary Education, Melrose’s per-teacher spending for professional development was $1,164 in 2013 (up from $339 in 2009). On those rare occasions when professional development is not provided in house, the district tries creative solutions, such as inviting other districts to come and attend courses offered in Melrose and charging them a nominal fee ($50). The district then uses the funding it has generated to support and sustain the professional development offerings provided to its own teachers. As the assistant superintendent explained: “That’s part of the challenge ... finding providers that are reasonable (in terms of cost).”</w:t>
            </w:r>
          </w:p>
          <w:p w14:paraId="1F788503" w14:textId="77777777" w:rsidR="00257029" w:rsidRPr="00CF38E9" w:rsidRDefault="00257029" w:rsidP="00D45BD7">
            <w:pPr>
              <w:pStyle w:val="BodyText"/>
            </w:pPr>
            <w:r w:rsidRPr="00CF38E9">
              <w:t>Melrose and its neighboring districts look for opportunities to pool their resources to get the most learning from their professional development dollars, including “piggybacking” on the professional development offerings in neighboring districts. For example, if a neighboring district is offering a course for foreign language teachers, foreign language teachers from several districts may attend the course, rather than each district paying separately for the course to be offered in their district alone.</w:t>
            </w:r>
          </w:p>
          <w:p w14:paraId="1F788504" w14:textId="77777777" w:rsidR="00257029" w:rsidRPr="00CF38E9" w:rsidRDefault="00257029" w:rsidP="00D45BD7">
            <w:pPr>
              <w:pStyle w:val="BodyText"/>
            </w:pPr>
            <w:r w:rsidRPr="00CF38E9">
              <w:t xml:space="preserve">In an attempt to extend professional development at a lower cost, the district belongs to two local educational collaboratives: the Salem State Collaborative, which offers professional development at the low cost of $1 per participant; and the </w:t>
            </w:r>
            <w:hyperlink r:id="rId25" w:history="1">
              <w:r w:rsidRPr="006B5AE6">
                <w:rPr>
                  <w:rStyle w:val="Hyperlink"/>
                </w:rPr>
                <w:t>SEEM Collaborative</w:t>
              </w:r>
            </w:hyperlink>
            <w:r w:rsidR="006B5AE6">
              <w:t>.</w:t>
            </w:r>
            <w:r w:rsidRPr="00CF38E9">
              <w:t xml:space="preserve"> The curriculum directors meet on a monthly basis with the SEEM Collaborative, and the district has been trying to leverage its partnership with SEEM for professional development, especially for low incidence groups (e.g., physical education teachers or high school physics teachers). For example, the district does not have curriculum directors at the elementary level, so teachers have to work on curriculum mapping. Rather than pulling the same teachers over and over again for different subjects, one Melrose elementary teacher at each grade level participates in the collaborative, meeting three times during the year. As the assistant superintendent explained: “And if each one of them takes one unit, we’ll be able to have a curriculum map for elementary social studies within three days.”</w:t>
            </w:r>
          </w:p>
          <w:p w14:paraId="1F788505" w14:textId="77777777" w:rsidR="00257029" w:rsidRPr="002D311E" w:rsidRDefault="00257029" w:rsidP="00D45BD7">
            <w:pPr>
              <w:spacing w:before="160" w:after="200"/>
            </w:pPr>
            <w:r w:rsidRPr="002D311E">
              <w:t xml:space="preserve">The collaboratives also help provide professional development to administrators. SEEM has enabled Melrose staff to engage in job-alike groups that </w:t>
            </w:r>
            <w:r>
              <w:t>help</w:t>
            </w:r>
            <w:r w:rsidRPr="002D311E">
              <w:t xml:space="preserve"> its administrators grow their own practices and provide opportunities for problem solving and sharing resources. Melrose also used similar opportunities through other collaboratives and local colleges. There is a job-alike group for early childhood directors, special education directors, curriculum district leaders, and superintendents.   </w:t>
            </w:r>
          </w:p>
          <w:p w14:paraId="1F788506" w14:textId="77777777" w:rsidR="00257029" w:rsidRDefault="00257029" w:rsidP="00D45BD7">
            <w:pPr>
              <w:pStyle w:val="BodyText"/>
            </w:pPr>
            <w:r w:rsidRPr="00CF38E9">
              <w:t>Another collaboration effort includes neighboring North Reading, Wakefield, and Stoneham. Melrose has recently worked on grant proposals with the other districts, such as a Title III Consortium Grant, which is a new activity for the district and another example of creatively combining forces with other districts to conserve resources across each of the partner districts.</w:t>
            </w:r>
          </w:p>
        </w:tc>
      </w:tr>
    </w:tbl>
    <w:p w14:paraId="1F788508" w14:textId="77777777" w:rsidR="00257029" w:rsidRPr="00C75E5B" w:rsidRDefault="00257029" w:rsidP="00257029">
      <w:pPr>
        <w:pStyle w:val="BodyText"/>
        <w:spacing w:before="0" w:after="0"/>
      </w:pPr>
    </w:p>
    <w:p w14:paraId="1F788509" w14:textId="77777777" w:rsidR="00BA55AD" w:rsidRPr="00A85AA2" w:rsidRDefault="00BA55AD" w:rsidP="00BA55AD">
      <w:pPr>
        <w:pStyle w:val="Heading2"/>
      </w:pPr>
      <w:bookmarkStart w:id="29" w:name="_Toc418857643"/>
      <w:r>
        <w:lastRenderedPageBreak/>
        <w:t>Using Data to Plan and Assess</w:t>
      </w:r>
      <w:r w:rsidRPr="00A85AA2">
        <w:t xml:space="preserve"> High</w:t>
      </w:r>
      <w:r>
        <w:t xml:space="preserve"> </w:t>
      </w:r>
      <w:r w:rsidRPr="00A85AA2">
        <w:t xml:space="preserve">Quality Professional Development </w:t>
      </w:r>
      <w:r>
        <w:t>in</w:t>
      </w:r>
      <w:r w:rsidRPr="00A85AA2">
        <w:t xml:space="preserve"> Melrose Public</w:t>
      </w:r>
      <w:r w:rsidR="00EA4231">
        <w:t> </w:t>
      </w:r>
      <w:r w:rsidRPr="00A85AA2">
        <w:t>Schools</w:t>
      </w:r>
      <w:bookmarkEnd w:id="28"/>
      <w:bookmarkEnd w:id="29"/>
      <w:r>
        <w:t xml:space="preserve"> </w:t>
      </w:r>
    </w:p>
    <w:p w14:paraId="1F78850A" w14:textId="77777777" w:rsidR="00BA55AD" w:rsidRDefault="00BA55AD" w:rsidP="00BA55AD">
      <w:pPr>
        <w:pStyle w:val="BodyText"/>
      </w:pPr>
      <w:r>
        <w:t>Melrose Public Schools uses “multiple layers of data” to drive teacher professional development. Margaret Adams explained:</w:t>
      </w:r>
      <w:r w:rsidRPr="00A41A2E">
        <w:t xml:space="preserve"> “We’re trying to balance the needs of the teachers an</w:t>
      </w:r>
      <w:r>
        <w:t>d what they’re telling us [with]</w:t>
      </w:r>
      <w:r w:rsidRPr="00A41A2E">
        <w:t xml:space="preserve"> the needs of the district and what the data’s saying</w:t>
      </w:r>
      <w:r>
        <w:t>, [and we’re]</w:t>
      </w:r>
      <w:r w:rsidRPr="00A41A2E">
        <w:t xml:space="preserve"> trying to merge all of those.”</w:t>
      </w:r>
      <w:r>
        <w:t xml:space="preserve"> As Table 2 indicates, this is a complex undertaking. </w:t>
      </w:r>
    </w:p>
    <w:p w14:paraId="1F78850B" w14:textId="77777777" w:rsidR="00BA55AD" w:rsidRPr="00C74B31" w:rsidRDefault="00BA55AD" w:rsidP="00BA55AD">
      <w:pPr>
        <w:pStyle w:val="BodyText"/>
      </w:pPr>
      <w:r>
        <w:t xml:space="preserve">Table 2 contains all of the different data and information sources that district leaders and professional development committee members take into account as they plan, implement, and evaluate professional learning in the district. How the district uses these data sources are described more fully in this section. </w:t>
      </w:r>
    </w:p>
    <w:p w14:paraId="1F78850C" w14:textId="77777777" w:rsidR="00BA55AD" w:rsidRDefault="00BA55AD" w:rsidP="00BA55AD">
      <w:pPr>
        <w:spacing w:after="200"/>
      </w:pPr>
      <w:r>
        <w:br w:type="page"/>
      </w:r>
    </w:p>
    <w:p w14:paraId="1F78850D" w14:textId="77777777" w:rsidR="00BA55AD" w:rsidRPr="009F3008" w:rsidRDefault="00BA55AD" w:rsidP="00B63121">
      <w:pPr>
        <w:pStyle w:val="TableTitle"/>
      </w:pPr>
      <w:r w:rsidRPr="009F3008">
        <w:lastRenderedPageBreak/>
        <w:t xml:space="preserve">Table </w:t>
      </w:r>
      <w:r>
        <w:t>2</w:t>
      </w:r>
      <w:r w:rsidRPr="009F3008">
        <w:t xml:space="preserve">: Data </w:t>
      </w:r>
      <w:r>
        <w:t>S</w:t>
      </w:r>
      <w:r w:rsidRPr="009F3008">
        <w:t xml:space="preserve">ources </w:t>
      </w:r>
      <w:r>
        <w:t>T</w:t>
      </w:r>
      <w:r w:rsidRPr="009F3008">
        <w:t>hat Melrose</w:t>
      </w:r>
      <w:r>
        <w:t xml:space="preserve"> Public School</w:t>
      </w:r>
      <w:r w:rsidRPr="009F3008">
        <w:t xml:space="preserve"> </w:t>
      </w:r>
      <w:r>
        <w:t>Leaders Use</w:t>
      </w:r>
      <w:r w:rsidRPr="009F3008">
        <w:t xml:space="preserve"> to </w:t>
      </w:r>
      <w:r>
        <w:t>M</w:t>
      </w:r>
      <w:r w:rsidRPr="009F3008">
        <w:t xml:space="preserve">ake </w:t>
      </w:r>
      <w:r>
        <w:t>D</w:t>
      </w:r>
      <w:r w:rsidRPr="009F3008">
        <w:t xml:space="preserve">ecisions </w:t>
      </w:r>
      <w:r>
        <w:t>About</w:t>
      </w:r>
      <w:r w:rsidRPr="009F3008">
        <w:t xml:space="preserve"> </w:t>
      </w:r>
      <w:r>
        <w:t>P</w:t>
      </w:r>
      <w:r w:rsidRPr="009F3008">
        <w:t xml:space="preserve">rofessional </w:t>
      </w:r>
      <w:r>
        <w:t>D</w:t>
      </w:r>
      <w:r w:rsidRPr="009F3008">
        <w:t>evelopment</w:t>
      </w:r>
    </w:p>
    <w:tbl>
      <w:tblPr>
        <w:tblStyle w:val="GridTable5Dark-Accent51"/>
        <w:tblW w:w="9396" w:type="dxa"/>
        <w:tblLayout w:type="fixed"/>
        <w:tblCellMar>
          <w:left w:w="58" w:type="dxa"/>
          <w:right w:w="58" w:type="dxa"/>
        </w:tblCellMar>
        <w:tblLook w:val="0620" w:firstRow="1" w:lastRow="0" w:firstColumn="0" w:lastColumn="0" w:noHBand="1" w:noVBand="1"/>
      </w:tblPr>
      <w:tblGrid>
        <w:gridCol w:w="2848"/>
        <w:gridCol w:w="1151"/>
        <w:gridCol w:w="829"/>
        <w:gridCol w:w="169"/>
        <w:gridCol w:w="1231"/>
        <w:gridCol w:w="760"/>
        <w:gridCol w:w="140"/>
        <w:gridCol w:w="1343"/>
        <w:gridCol w:w="767"/>
        <w:gridCol w:w="158"/>
      </w:tblGrid>
      <w:tr w:rsidR="009466F6" w:rsidRPr="00AF6AE8" w14:paraId="1F788515" w14:textId="77777777" w:rsidTr="004A1AD3">
        <w:trPr>
          <w:cnfStyle w:val="100000000000" w:firstRow="1" w:lastRow="0" w:firstColumn="0" w:lastColumn="0" w:oddVBand="0" w:evenVBand="0" w:oddHBand="0" w:evenHBand="0" w:firstRowFirstColumn="0" w:firstRowLastColumn="0" w:lastRowFirstColumn="0" w:lastRowLastColumn="0"/>
          <w:tblHeader/>
        </w:trPr>
        <w:tc>
          <w:tcPr>
            <w:tcW w:w="2848" w:type="dxa"/>
            <w:tcBorders>
              <w:bottom w:val="nil"/>
            </w:tcBorders>
            <w:vAlign w:val="bottom"/>
          </w:tcPr>
          <w:p w14:paraId="1F78850E" w14:textId="77777777" w:rsidR="009466F6" w:rsidRPr="00AF6AE8" w:rsidRDefault="009466F6" w:rsidP="000D6CCF">
            <w:pPr>
              <w:pStyle w:val="TableText"/>
              <w:rPr>
                <w:rFonts w:cstheme="minorHAnsi"/>
                <w:sz w:val="18"/>
                <w:szCs w:val="18"/>
              </w:rPr>
            </w:pPr>
          </w:p>
        </w:tc>
        <w:tc>
          <w:tcPr>
            <w:tcW w:w="1980" w:type="dxa"/>
            <w:gridSpan w:val="2"/>
            <w:tcBorders>
              <w:right w:val="nil"/>
            </w:tcBorders>
            <w:vAlign w:val="bottom"/>
          </w:tcPr>
          <w:p w14:paraId="1F78850F" w14:textId="77777777" w:rsidR="009466F6" w:rsidRPr="00AF6AE8" w:rsidRDefault="009466F6" w:rsidP="000D6CCF">
            <w:pPr>
              <w:pStyle w:val="TableText"/>
              <w:jc w:val="center"/>
              <w:rPr>
                <w:rFonts w:cstheme="minorHAnsi"/>
                <w:b w:val="0"/>
                <w:bCs w:val="0"/>
                <w:sz w:val="18"/>
                <w:szCs w:val="18"/>
              </w:rPr>
            </w:pPr>
            <w:r w:rsidRPr="00AF6AE8">
              <w:rPr>
                <w:rFonts w:cstheme="minorHAnsi"/>
                <w:sz w:val="18"/>
                <w:szCs w:val="18"/>
              </w:rPr>
              <w:t>Set Goals for Professional Development</w:t>
            </w:r>
          </w:p>
        </w:tc>
        <w:tc>
          <w:tcPr>
            <w:tcW w:w="169" w:type="dxa"/>
            <w:tcBorders>
              <w:left w:val="nil"/>
            </w:tcBorders>
            <w:vAlign w:val="bottom"/>
          </w:tcPr>
          <w:p w14:paraId="1F788510" w14:textId="77777777" w:rsidR="009466F6" w:rsidRPr="00AF6AE8" w:rsidRDefault="009466F6" w:rsidP="000D6CCF">
            <w:pPr>
              <w:pStyle w:val="TableText"/>
              <w:jc w:val="center"/>
              <w:rPr>
                <w:rFonts w:cstheme="minorHAnsi"/>
                <w:sz w:val="18"/>
                <w:szCs w:val="18"/>
              </w:rPr>
            </w:pPr>
          </w:p>
        </w:tc>
        <w:tc>
          <w:tcPr>
            <w:tcW w:w="1991" w:type="dxa"/>
            <w:gridSpan w:val="2"/>
            <w:tcBorders>
              <w:right w:val="nil"/>
            </w:tcBorders>
            <w:vAlign w:val="bottom"/>
          </w:tcPr>
          <w:p w14:paraId="1F788511" w14:textId="77777777" w:rsidR="009466F6" w:rsidRPr="00AF6AE8" w:rsidRDefault="009466F6" w:rsidP="000D6CCF">
            <w:pPr>
              <w:pStyle w:val="TableText"/>
              <w:jc w:val="center"/>
              <w:rPr>
                <w:rFonts w:cstheme="minorHAnsi"/>
                <w:b w:val="0"/>
                <w:bCs w:val="0"/>
                <w:sz w:val="18"/>
                <w:szCs w:val="18"/>
              </w:rPr>
            </w:pPr>
            <w:r w:rsidRPr="00AF6AE8">
              <w:rPr>
                <w:rFonts w:cstheme="minorHAnsi"/>
                <w:sz w:val="18"/>
                <w:szCs w:val="18"/>
              </w:rPr>
              <w:t>Plan Professional Development</w:t>
            </w:r>
          </w:p>
        </w:tc>
        <w:tc>
          <w:tcPr>
            <w:tcW w:w="140" w:type="dxa"/>
            <w:tcBorders>
              <w:left w:val="nil"/>
            </w:tcBorders>
            <w:vAlign w:val="bottom"/>
          </w:tcPr>
          <w:p w14:paraId="1F788512" w14:textId="77777777" w:rsidR="009466F6" w:rsidRPr="00AF6AE8" w:rsidRDefault="009466F6" w:rsidP="000D6CCF">
            <w:pPr>
              <w:pStyle w:val="TableText"/>
              <w:jc w:val="center"/>
              <w:rPr>
                <w:rFonts w:cstheme="minorHAnsi"/>
                <w:sz w:val="18"/>
                <w:szCs w:val="18"/>
              </w:rPr>
            </w:pPr>
          </w:p>
        </w:tc>
        <w:tc>
          <w:tcPr>
            <w:tcW w:w="2110" w:type="dxa"/>
            <w:gridSpan w:val="2"/>
            <w:tcBorders>
              <w:right w:val="nil"/>
            </w:tcBorders>
            <w:vAlign w:val="bottom"/>
          </w:tcPr>
          <w:p w14:paraId="1F788513" w14:textId="77777777" w:rsidR="009466F6" w:rsidRPr="00AF6AE8" w:rsidRDefault="009466F6" w:rsidP="000D6CCF">
            <w:pPr>
              <w:pStyle w:val="TableText"/>
              <w:jc w:val="center"/>
              <w:rPr>
                <w:rFonts w:cstheme="minorHAnsi"/>
                <w:b w:val="0"/>
                <w:bCs w:val="0"/>
                <w:sz w:val="18"/>
                <w:szCs w:val="18"/>
              </w:rPr>
            </w:pPr>
            <w:r w:rsidRPr="00AF6AE8">
              <w:rPr>
                <w:rFonts w:cstheme="minorHAnsi"/>
                <w:sz w:val="18"/>
                <w:szCs w:val="18"/>
              </w:rPr>
              <w:t>Assess &amp; Reflect on Professional Development</w:t>
            </w:r>
          </w:p>
        </w:tc>
        <w:tc>
          <w:tcPr>
            <w:tcW w:w="158" w:type="dxa"/>
            <w:tcBorders>
              <w:left w:val="nil"/>
            </w:tcBorders>
            <w:vAlign w:val="bottom"/>
          </w:tcPr>
          <w:p w14:paraId="1F788514" w14:textId="77777777" w:rsidR="009466F6" w:rsidRPr="00AF6AE8" w:rsidRDefault="009466F6" w:rsidP="000D6CCF">
            <w:pPr>
              <w:pStyle w:val="TableText"/>
              <w:jc w:val="center"/>
              <w:rPr>
                <w:rFonts w:cstheme="minorHAnsi"/>
                <w:sz w:val="18"/>
                <w:szCs w:val="18"/>
              </w:rPr>
            </w:pPr>
          </w:p>
        </w:tc>
      </w:tr>
      <w:tr w:rsidR="009466F6" w:rsidRPr="00AF6AE8" w14:paraId="1F78851D" w14:textId="77777777" w:rsidTr="004A1AD3">
        <w:trPr>
          <w:cnfStyle w:val="100000000000" w:firstRow="1" w:lastRow="0" w:firstColumn="0" w:lastColumn="0" w:oddVBand="0" w:evenVBand="0" w:oddHBand="0" w:evenHBand="0" w:firstRowFirstColumn="0" w:firstRowLastColumn="0" w:lastRowFirstColumn="0" w:lastRowLastColumn="0"/>
          <w:tblHeader/>
        </w:trPr>
        <w:tc>
          <w:tcPr>
            <w:tcW w:w="2848" w:type="dxa"/>
            <w:tcBorders>
              <w:top w:val="nil"/>
            </w:tcBorders>
            <w:vAlign w:val="bottom"/>
          </w:tcPr>
          <w:p w14:paraId="1F788516" w14:textId="77777777" w:rsidR="009466F6" w:rsidRPr="00AF6AE8" w:rsidRDefault="009466F6" w:rsidP="009466F6">
            <w:pPr>
              <w:pStyle w:val="TableText"/>
              <w:rPr>
                <w:rFonts w:cstheme="minorHAnsi"/>
                <w:sz w:val="18"/>
                <w:szCs w:val="18"/>
              </w:rPr>
            </w:pPr>
            <w:r w:rsidRPr="00AF6AE8">
              <w:rPr>
                <w:rFonts w:cstheme="minorHAnsi"/>
                <w:sz w:val="18"/>
                <w:szCs w:val="18"/>
              </w:rPr>
              <w:t>Data and Information Sources Used in Professional Development Decisions</w:t>
            </w:r>
          </w:p>
        </w:tc>
        <w:tc>
          <w:tcPr>
            <w:tcW w:w="1151" w:type="dxa"/>
            <w:vAlign w:val="bottom"/>
          </w:tcPr>
          <w:p w14:paraId="1F788517" w14:textId="77777777" w:rsidR="009466F6" w:rsidRPr="00AF6AE8" w:rsidRDefault="009466F6" w:rsidP="009466F6">
            <w:pPr>
              <w:pStyle w:val="TableText"/>
              <w:jc w:val="center"/>
              <w:rPr>
                <w:rFonts w:cstheme="minorHAnsi"/>
                <w:sz w:val="18"/>
                <w:szCs w:val="18"/>
              </w:rPr>
            </w:pPr>
            <w:r w:rsidRPr="00AF6AE8">
              <w:rPr>
                <w:rFonts w:cstheme="minorHAnsi"/>
                <w:sz w:val="18"/>
                <w:szCs w:val="18"/>
              </w:rPr>
              <w:t>For Individuals</w:t>
            </w:r>
          </w:p>
        </w:tc>
        <w:tc>
          <w:tcPr>
            <w:tcW w:w="998" w:type="dxa"/>
            <w:gridSpan w:val="2"/>
            <w:vAlign w:val="bottom"/>
          </w:tcPr>
          <w:p w14:paraId="1F788518" w14:textId="77777777" w:rsidR="009466F6" w:rsidRPr="00AF6AE8" w:rsidRDefault="009466F6" w:rsidP="009466F6">
            <w:pPr>
              <w:pStyle w:val="TableText"/>
              <w:jc w:val="center"/>
              <w:rPr>
                <w:rFonts w:cstheme="minorHAnsi"/>
                <w:sz w:val="18"/>
                <w:szCs w:val="18"/>
              </w:rPr>
            </w:pPr>
            <w:r w:rsidRPr="00AF6AE8">
              <w:rPr>
                <w:rFonts w:cstheme="minorHAnsi"/>
                <w:sz w:val="18"/>
                <w:szCs w:val="18"/>
              </w:rPr>
              <w:t>District-wide</w:t>
            </w:r>
          </w:p>
        </w:tc>
        <w:tc>
          <w:tcPr>
            <w:tcW w:w="1231" w:type="dxa"/>
            <w:vAlign w:val="bottom"/>
          </w:tcPr>
          <w:p w14:paraId="1F788519" w14:textId="77777777" w:rsidR="009466F6" w:rsidRPr="00AF6AE8" w:rsidRDefault="009466F6" w:rsidP="009466F6">
            <w:pPr>
              <w:pStyle w:val="TableText"/>
              <w:jc w:val="center"/>
              <w:rPr>
                <w:rFonts w:cstheme="minorHAnsi"/>
                <w:sz w:val="18"/>
                <w:szCs w:val="18"/>
              </w:rPr>
            </w:pPr>
            <w:r w:rsidRPr="00AF6AE8">
              <w:rPr>
                <w:rFonts w:cstheme="minorHAnsi"/>
                <w:sz w:val="18"/>
                <w:szCs w:val="18"/>
              </w:rPr>
              <w:t>For Individuals</w:t>
            </w:r>
          </w:p>
        </w:tc>
        <w:tc>
          <w:tcPr>
            <w:tcW w:w="900" w:type="dxa"/>
            <w:gridSpan w:val="2"/>
            <w:vAlign w:val="bottom"/>
          </w:tcPr>
          <w:p w14:paraId="1F78851A" w14:textId="77777777" w:rsidR="009466F6" w:rsidRPr="00AF6AE8" w:rsidRDefault="009466F6" w:rsidP="009466F6">
            <w:pPr>
              <w:pStyle w:val="TableText"/>
              <w:jc w:val="center"/>
              <w:rPr>
                <w:rFonts w:cstheme="minorHAnsi"/>
                <w:sz w:val="18"/>
                <w:szCs w:val="18"/>
              </w:rPr>
            </w:pPr>
            <w:r w:rsidRPr="00AF6AE8">
              <w:rPr>
                <w:rFonts w:cstheme="minorHAnsi"/>
                <w:sz w:val="18"/>
                <w:szCs w:val="18"/>
              </w:rPr>
              <w:t>District-wide</w:t>
            </w:r>
          </w:p>
        </w:tc>
        <w:tc>
          <w:tcPr>
            <w:tcW w:w="1343" w:type="dxa"/>
            <w:vAlign w:val="bottom"/>
          </w:tcPr>
          <w:p w14:paraId="1F78851B" w14:textId="77777777" w:rsidR="009466F6" w:rsidRPr="00AF6AE8" w:rsidRDefault="009466F6" w:rsidP="009466F6">
            <w:pPr>
              <w:pStyle w:val="TableText"/>
              <w:jc w:val="center"/>
              <w:rPr>
                <w:rFonts w:cstheme="minorHAnsi"/>
                <w:sz w:val="18"/>
                <w:szCs w:val="18"/>
              </w:rPr>
            </w:pPr>
            <w:r w:rsidRPr="00AF6AE8">
              <w:rPr>
                <w:rFonts w:cstheme="minorHAnsi"/>
                <w:sz w:val="18"/>
                <w:szCs w:val="18"/>
              </w:rPr>
              <w:t>Individual Offerings, Initiatives, and Courses</w:t>
            </w:r>
          </w:p>
        </w:tc>
        <w:tc>
          <w:tcPr>
            <w:tcW w:w="925" w:type="dxa"/>
            <w:gridSpan w:val="2"/>
            <w:vAlign w:val="bottom"/>
          </w:tcPr>
          <w:p w14:paraId="1F78851C" w14:textId="77777777" w:rsidR="009466F6" w:rsidRPr="00AF6AE8" w:rsidRDefault="009466F6" w:rsidP="009466F6">
            <w:pPr>
              <w:pStyle w:val="TableText"/>
              <w:jc w:val="center"/>
              <w:rPr>
                <w:rFonts w:cstheme="minorHAnsi"/>
                <w:sz w:val="18"/>
                <w:szCs w:val="18"/>
              </w:rPr>
            </w:pPr>
            <w:r w:rsidRPr="00AF6AE8">
              <w:rPr>
                <w:rFonts w:cstheme="minorHAnsi"/>
                <w:sz w:val="18"/>
                <w:szCs w:val="18"/>
              </w:rPr>
              <w:t>Overall System Check</w:t>
            </w:r>
          </w:p>
        </w:tc>
      </w:tr>
      <w:tr w:rsidR="009466F6" w:rsidRPr="00AF6AE8" w14:paraId="1F788525" w14:textId="77777777" w:rsidTr="00B7031D">
        <w:tc>
          <w:tcPr>
            <w:tcW w:w="2848" w:type="dxa"/>
            <w:shd w:val="clear" w:color="auto" w:fill="DBE3EC" w:themeFill="accent5" w:themeFillTint="33"/>
          </w:tcPr>
          <w:p w14:paraId="1F78851E" w14:textId="77777777" w:rsidR="009466F6" w:rsidRPr="00AF6AE8" w:rsidRDefault="009466F6" w:rsidP="009466F6">
            <w:pPr>
              <w:pStyle w:val="TableText"/>
              <w:rPr>
                <w:rFonts w:cstheme="minorHAnsi"/>
                <w:b/>
                <w:sz w:val="18"/>
                <w:szCs w:val="18"/>
              </w:rPr>
            </w:pPr>
            <w:r w:rsidRPr="00AF6AE8">
              <w:rPr>
                <w:rFonts w:cstheme="minorHAnsi"/>
                <w:b/>
                <w:sz w:val="18"/>
                <w:szCs w:val="18"/>
              </w:rPr>
              <w:t>School and District Needs</w:t>
            </w:r>
          </w:p>
        </w:tc>
        <w:tc>
          <w:tcPr>
            <w:tcW w:w="1151" w:type="dxa"/>
            <w:shd w:val="clear" w:color="auto" w:fill="DBE3EC" w:themeFill="accent5" w:themeFillTint="33"/>
          </w:tcPr>
          <w:p w14:paraId="1F78851F" w14:textId="77777777" w:rsidR="009466F6" w:rsidRPr="00AF6AE8" w:rsidRDefault="009466F6" w:rsidP="009466F6">
            <w:pPr>
              <w:pStyle w:val="TableText"/>
              <w:rPr>
                <w:rFonts w:cstheme="minorHAnsi"/>
                <w:b/>
                <w:sz w:val="18"/>
                <w:szCs w:val="18"/>
              </w:rPr>
            </w:pPr>
          </w:p>
        </w:tc>
        <w:tc>
          <w:tcPr>
            <w:tcW w:w="998" w:type="dxa"/>
            <w:gridSpan w:val="2"/>
            <w:shd w:val="clear" w:color="auto" w:fill="DBE3EC" w:themeFill="accent5" w:themeFillTint="33"/>
          </w:tcPr>
          <w:p w14:paraId="1F788520" w14:textId="77777777" w:rsidR="009466F6" w:rsidRPr="00AF6AE8" w:rsidRDefault="009466F6" w:rsidP="009466F6">
            <w:pPr>
              <w:pStyle w:val="TableText"/>
              <w:rPr>
                <w:rFonts w:cstheme="minorHAnsi"/>
                <w:b/>
                <w:sz w:val="18"/>
                <w:szCs w:val="18"/>
              </w:rPr>
            </w:pPr>
          </w:p>
        </w:tc>
        <w:tc>
          <w:tcPr>
            <w:tcW w:w="1231" w:type="dxa"/>
            <w:shd w:val="clear" w:color="auto" w:fill="DBE3EC" w:themeFill="accent5" w:themeFillTint="33"/>
          </w:tcPr>
          <w:p w14:paraId="1F788521" w14:textId="77777777" w:rsidR="009466F6" w:rsidRPr="00AF6AE8" w:rsidRDefault="009466F6" w:rsidP="009466F6">
            <w:pPr>
              <w:pStyle w:val="TableText"/>
              <w:rPr>
                <w:rFonts w:cstheme="minorHAnsi"/>
                <w:b/>
                <w:sz w:val="18"/>
                <w:szCs w:val="18"/>
              </w:rPr>
            </w:pPr>
          </w:p>
        </w:tc>
        <w:tc>
          <w:tcPr>
            <w:tcW w:w="900" w:type="dxa"/>
            <w:gridSpan w:val="2"/>
            <w:shd w:val="clear" w:color="auto" w:fill="DBE3EC" w:themeFill="accent5" w:themeFillTint="33"/>
          </w:tcPr>
          <w:p w14:paraId="1F788522" w14:textId="77777777" w:rsidR="009466F6" w:rsidRPr="00AF6AE8" w:rsidRDefault="009466F6" w:rsidP="009466F6">
            <w:pPr>
              <w:pStyle w:val="TableText"/>
              <w:rPr>
                <w:rFonts w:cstheme="minorHAnsi"/>
                <w:b/>
                <w:sz w:val="18"/>
                <w:szCs w:val="18"/>
              </w:rPr>
            </w:pPr>
          </w:p>
        </w:tc>
        <w:tc>
          <w:tcPr>
            <w:tcW w:w="1343" w:type="dxa"/>
            <w:shd w:val="clear" w:color="auto" w:fill="DBE3EC" w:themeFill="accent5" w:themeFillTint="33"/>
          </w:tcPr>
          <w:p w14:paraId="1F788523" w14:textId="77777777" w:rsidR="009466F6" w:rsidRPr="00AF6AE8" w:rsidRDefault="009466F6" w:rsidP="009466F6">
            <w:pPr>
              <w:pStyle w:val="TableText"/>
              <w:rPr>
                <w:rFonts w:cstheme="minorHAnsi"/>
                <w:b/>
                <w:sz w:val="18"/>
                <w:szCs w:val="18"/>
              </w:rPr>
            </w:pPr>
          </w:p>
        </w:tc>
        <w:tc>
          <w:tcPr>
            <w:tcW w:w="925" w:type="dxa"/>
            <w:gridSpan w:val="2"/>
            <w:shd w:val="clear" w:color="auto" w:fill="DBE3EC" w:themeFill="accent5" w:themeFillTint="33"/>
          </w:tcPr>
          <w:p w14:paraId="1F788524" w14:textId="77777777" w:rsidR="009466F6" w:rsidRPr="00AF6AE8" w:rsidRDefault="009466F6" w:rsidP="009466F6">
            <w:pPr>
              <w:pStyle w:val="TableText"/>
              <w:rPr>
                <w:rFonts w:cstheme="minorHAnsi"/>
                <w:b/>
                <w:sz w:val="18"/>
                <w:szCs w:val="18"/>
              </w:rPr>
            </w:pPr>
          </w:p>
        </w:tc>
      </w:tr>
      <w:tr w:rsidR="009466F6" w:rsidRPr="00AF6AE8" w14:paraId="1F78852D" w14:textId="77777777" w:rsidTr="000D6CCF">
        <w:tc>
          <w:tcPr>
            <w:tcW w:w="2848" w:type="dxa"/>
          </w:tcPr>
          <w:p w14:paraId="1F788526" w14:textId="77777777" w:rsidR="009466F6" w:rsidRPr="000D6CCF" w:rsidRDefault="009466F6" w:rsidP="009466F6">
            <w:pPr>
              <w:pStyle w:val="TableText"/>
              <w:ind w:left="144"/>
              <w:rPr>
                <w:rFonts w:cstheme="minorHAnsi"/>
                <w:spacing w:val="-4"/>
                <w:sz w:val="18"/>
                <w:szCs w:val="18"/>
              </w:rPr>
            </w:pPr>
            <w:r w:rsidRPr="000D6CCF">
              <w:rPr>
                <w:rFonts w:cstheme="minorHAnsi"/>
                <w:spacing w:val="-4"/>
                <w:sz w:val="18"/>
                <w:szCs w:val="18"/>
              </w:rPr>
              <w:t>District and school strategic goals</w:t>
            </w:r>
          </w:p>
        </w:tc>
        <w:tc>
          <w:tcPr>
            <w:tcW w:w="1151" w:type="dxa"/>
          </w:tcPr>
          <w:p w14:paraId="1F788527"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28"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29"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00" w:type="dxa"/>
            <w:gridSpan w:val="2"/>
          </w:tcPr>
          <w:p w14:paraId="1F78852A"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2B"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c>
          <w:tcPr>
            <w:tcW w:w="925" w:type="dxa"/>
            <w:gridSpan w:val="2"/>
          </w:tcPr>
          <w:p w14:paraId="1F78852C"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r>
      <w:tr w:rsidR="009466F6" w:rsidRPr="00AF6AE8" w14:paraId="1F788535" w14:textId="77777777" w:rsidTr="000D6CCF">
        <w:tc>
          <w:tcPr>
            <w:tcW w:w="2848" w:type="dxa"/>
          </w:tcPr>
          <w:p w14:paraId="1F78852E" w14:textId="77777777" w:rsidR="009466F6" w:rsidRPr="00AF6AE8" w:rsidRDefault="009466F6" w:rsidP="009466F6">
            <w:pPr>
              <w:pStyle w:val="TableText"/>
              <w:ind w:left="144"/>
              <w:rPr>
                <w:rFonts w:cstheme="minorHAnsi"/>
                <w:sz w:val="18"/>
                <w:szCs w:val="18"/>
              </w:rPr>
            </w:pPr>
            <w:r w:rsidRPr="00AF6AE8">
              <w:rPr>
                <w:rFonts w:cstheme="minorHAnsi"/>
                <w:sz w:val="18"/>
                <w:szCs w:val="18"/>
              </w:rPr>
              <w:t xml:space="preserve">Changes in curriculum, assessments, interventions, or technologies </w:t>
            </w:r>
          </w:p>
        </w:tc>
        <w:tc>
          <w:tcPr>
            <w:tcW w:w="1151" w:type="dxa"/>
          </w:tcPr>
          <w:p w14:paraId="1F78852F"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30"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31" w14:textId="77777777" w:rsidR="009466F6" w:rsidRPr="00AF6AE8" w:rsidRDefault="009466F6" w:rsidP="009466F6">
            <w:pPr>
              <w:pStyle w:val="TableText"/>
              <w:jc w:val="center"/>
              <w:rPr>
                <w:rFonts w:cstheme="minorHAnsi"/>
                <w:sz w:val="18"/>
                <w:szCs w:val="18"/>
              </w:rPr>
            </w:pPr>
          </w:p>
        </w:tc>
        <w:tc>
          <w:tcPr>
            <w:tcW w:w="900" w:type="dxa"/>
            <w:gridSpan w:val="2"/>
          </w:tcPr>
          <w:p w14:paraId="1F788532"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33"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c>
          <w:tcPr>
            <w:tcW w:w="925" w:type="dxa"/>
            <w:gridSpan w:val="2"/>
          </w:tcPr>
          <w:p w14:paraId="1F788534"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r>
      <w:tr w:rsidR="009466F6" w:rsidRPr="00AF6AE8" w14:paraId="1F78853D" w14:textId="77777777" w:rsidTr="00B7031D">
        <w:tc>
          <w:tcPr>
            <w:tcW w:w="2848" w:type="dxa"/>
            <w:shd w:val="clear" w:color="auto" w:fill="DBE3EC" w:themeFill="accent5" w:themeFillTint="33"/>
          </w:tcPr>
          <w:p w14:paraId="1F788536" w14:textId="77777777" w:rsidR="009466F6" w:rsidRPr="00AF6AE8" w:rsidRDefault="009466F6" w:rsidP="009466F6">
            <w:pPr>
              <w:pStyle w:val="TableText"/>
              <w:rPr>
                <w:rFonts w:cstheme="minorHAnsi"/>
                <w:b/>
                <w:sz w:val="18"/>
                <w:szCs w:val="18"/>
              </w:rPr>
            </w:pPr>
            <w:r w:rsidRPr="00AF6AE8">
              <w:rPr>
                <w:rFonts w:cstheme="minorHAnsi"/>
                <w:b/>
                <w:sz w:val="18"/>
                <w:szCs w:val="18"/>
              </w:rPr>
              <w:t>Student Outcome Data</w:t>
            </w:r>
          </w:p>
        </w:tc>
        <w:tc>
          <w:tcPr>
            <w:tcW w:w="1151" w:type="dxa"/>
            <w:shd w:val="clear" w:color="auto" w:fill="DBE3EC" w:themeFill="accent5" w:themeFillTint="33"/>
          </w:tcPr>
          <w:p w14:paraId="1F788537" w14:textId="77777777" w:rsidR="009466F6" w:rsidRPr="00AF6AE8" w:rsidRDefault="009466F6" w:rsidP="009466F6">
            <w:pPr>
              <w:pStyle w:val="TableText"/>
              <w:jc w:val="center"/>
              <w:rPr>
                <w:rFonts w:cstheme="minorHAnsi"/>
                <w:b/>
                <w:sz w:val="18"/>
                <w:szCs w:val="18"/>
              </w:rPr>
            </w:pPr>
          </w:p>
        </w:tc>
        <w:tc>
          <w:tcPr>
            <w:tcW w:w="998" w:type="dxa"/>
            <w:gridSpan w:val="2"/>
            <w:shd w:val="clear" w:color="auto" w:fill="DBE3EC" w:themeFill="accent5" w:themeFillTint="33"/>
          </w:tcPr>
          <w:p w14:paraId="1F788538" w14:textId="77777777" w:rsidR="009466F6" w:rsidRPr="00AF6AE8" w:rsidRDefault="009466F6" w:rsidP="009466F6">
            <w:pPr>
              <w:pStyle w:val="TableText"/>
              <w:jc w:val="center"/>
              <w:rPr>
                <w:rFonts w:cstheme="minorHAnsi"/>
                <w:b/>
                <w:sz w:val="18"/>
                <w:szCs w:val="18"/>
              </w:rPr>
            </w:pPr>
          </w:p>
        </w:tc>
        <w:tc>
          <w:tcPr>
            <w:tcW w:w="1231" w:type="dxa"/>
            <w:shd w:val="clear" w:color="auto" w:fill="DBE3EC" w:themeFill="accent5" w:themeFillTint="33"/>
          </w:tcPr>
          <w:p w14:paraId="1F788539" w14:textId="77777777" w:rsidR="009466F6" w:rsidRPr="00AF6AE8" w:rsidRDefault="009466F6" w:rsidP="009466F6">
            <w:pPr>
              <w:pStyle w:val="TableText"/>
              <w:jc w:val="center"/>
              <w:rPr>
                <w:rFonts w:cstheme="minorHAnsi"/>
                <w:b/>
                <w:sz w:val="18"/>
                <w:szCs w:val="18"/>
              </w:rPr>
            </w:pPr>
          </w:p>
        </w:tc>
        <w:tc>
          <w:tcPr>
            <w:tcW w:w="900" w:type="dxa"/>
            <w:gridSpan w:val="2"/>
            <w:shd w:val="clear" w:color="auto" w:fill="DBE3EC" w:themeFill="accent5" w:themeFillTint="33"/>
          </w:tcPr>
          <w:p w14:paraId="1F78853A" w14:textId="77777777" w:rsidR="009466F6" w:rsidRPr="00AF6AE8" w:rsidRDefault="009466F6" w:rsidP="009466F6">
            <w:pPr>
              <w:pStyle w:val="TableText"/>
              <w:jc w:val="center"/>
              <w:rPr>
                <w:rFonts w:cstheme="minorHAnsi"/>
                <w:b/>
                <w:sz w:val="18"/>
                <w:szCs w:val="18"/>
              </w:rPr>
            </w:pPr>
          </w:p>
        </w:tc>
        <w:tc>
          <w:tcPr>
            <w:tcW w:w="1343" w:type="dxa"/>
            <w:shd w:val="clear" w:color="auto" w:fill="DBE3EC" w:themeFill="accent5" w:themeFillTint="33"/>
          </w:tcPr>
          <w:p w14:paraId="1F78853B" w14:textId="77777777" w:rsidR="009466F6" w:rsidRPr="00AF6AE8" w:rsidRDefault="009466F6" w:rsidP="009466F6">
            <w:pPr>
              <w:pStyle w:val="TableText"/>
              <w:jc w:val="center"/>
              <w:rPr>
                <w:rFonts w:cstheme="minorHAnsi"/>
                <w:b/>
                <w:sz w:val="18"/>
                <w:szCs w:val="18"/>
              </w:rPr>
            </w:pPr>
          </w:p>
        </w:tc>
        <w:tc>
          <w:tcPr>
            <w:tcW w:w="925" w:type="dxa"/>
            <w:gridSpan w:val="2"/>
            <w:shd w:val="clear" w:color="auto" w:fill="DBE3EC" w:themeFill="accent5" w:themeFillTint="33"/>
          </w:tcPr>
          <w:p w14:paraId="1F78853C" w14:textId="77777777" w:rsidR="009466F6" w:rsidRPr="00AF6AE8" w:rsidRDefault="009466F6" w:rsidP="009466F6">
            <w:pPr>
              <w:pStyle w:val="TableText"/>
              <w:jc w:val="center"/>
              <w:rPr>
                <w:rFonts w:cstheme="minorHAnsi"/>
                <w:b/>
                <w:sz w:val="18"/>
                <w:szCs w:val="18"/>
              </w:rPr>
            </w:pPr>
          </w:p>
        </w:tc>
      </w:tr>
      <w:tr w:rsidR="009466F6" w:rsidRPr="00AF6AE8" w14:paraId="1F788545" w14:textId="77777777" w:rsidTr="000D6CCF">
        <w:tc>
          <w:tcPr>
            <w:tcW w:w="2848" w:type="dxa"/>
          </w:tcPr>
          <w:p w14:paraId="1F78853E" w14:textId="77777777" w:rsidR="009466F6" w:rsidRPr="00AF6AE8" w:rsidRDefault="009466F6" w:rsidP="009466F6">
            <w:pPr>
              <w:pStyle w:val="TableText"/>
              <w:ind w:left="144"/>
              <w:rPr>
                <w:rFonts w:cstheme="minorHAnsi"/>
                <w:sz w:val="18"/>
                <w:szCs w:val="18"/>
              </w:rPr>
            </w:pPr>
            <w:r w:rsidRPr="00AF6AE8">
              <w:rPr>
                <w:rFonts w:cstheme="minorHAnsi"/>
                <w:sz w:val="18"/>
                <w:szCs w:val="18"/>
              </w:rPr>
              <w:t>Student achievement data from large scale and districtwide assessments</w:t>
            </w:r>
          </w:p>
        </w:tc>
        <w:tc>
          <w:tcPr>
            <w:tcW w:w="1151" w:type="dxa"/>
          </w:tcPr>
          <w:p w14:paraId="1F78853F"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40"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41"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00" w:type="dxa"/>
            <w:gridSpan w:val="2"/>
          </w:tcPr>
          <w:p w14:paraId="1F788542"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43"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25" w:type="dxa"/>
            <w:gridSpan w:val="2"/>
          </w:tcPr>
          <w:p w14:paraId="1F788544"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r w:rsidR="009466F6" w:rsidRPr="00AF6AE8" w14:paraId="1F78854D" w14:textId="77777777" w:rsidTr="000D6CCF">
        <w:tc>
          <w:tcPr>
            <w:tcW w:w="2848" w:type="dxa"/>
          </w:tcPr>
          <w:p w14:paraId="1F788546" w14:textId="77777777" w:rsidR="009466F6" w:rsidRPr="00AF6AE8" w:rsidRDefault="009466F6" w:rsidP="009466F6">
            <w:pPr>
              <w:pStyle w:val="TableText"/>
              <w:ind w:left="144"/>
              <w:rPr>
                <w:rFonts w:cstheme="minorHAnsi"/>
                <w:sz w:val="18"/>
                <w:szCs w:val="18"/>
              </w:rPr>
            </w:pPr>
            <w:r w:rsidRPr="00AF6AE8">
              <w:rPr>
                <w:rFonts w:cstheme="minorHAnsi"/>
                <w:sz w:val="18"/>
                <w:szCs w:val="18"/>
              </w:rPr>
              <w:t>Reviews of student work</w:t>
            </w:r>
          </w:p>
        </w:tc>
        <w:tc>
          <w:tcPr>
            <w:tcW w:w="1151" w:type="dxa"/>
          </w:tcPr>
          <w:p w14:paraId="1F788547"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48"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49"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00" w:type="dxa"/>
            <w:gridSpan w:val="2"/>
          </w:tcPr>
          <w:p w14:paraId="1F78854A"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4B"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25" w:type="dxa"/>
            <w:gridSpan w:val="2"/>
          </w:tcPr>
          <w:p w14:paraId="1F78854C"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r w:rsidR="009466F6" w:rsidRPr="00AF6AE8" w14:paraId="1F788555" w14:textId="77777777" w:rsidTr="00B7031D">
        <w:tc>
          <w:tcPr>
            <w:tcW w:w="2848" w:type="dxa"/>
            <w:shd w:val="clear" w:color="auto" w:fill="DBE3EC" w:themeFill="accent5" w:themeFillTint="33"/>
          </w:tcPr>
          <w:p w14:paraId="1F78854E" w14:textId="77777777" w:rsidR="009466F6" w:rsidRPr="00AF6AE8" w:rsidRDefault="009466F6" w:rsidP="009466F6">
            <w:pPr>
              <w:pStyle w:val="TableText"/>
              <w:rPr>
                <w:rFonts w:cstheme="minorHAnsi"/>
                <w:b/>
                <w:sz w:val="18"/>
                <w:szCs w:val="18"/>
              </w:rPr>
            </w:pPr>
            <w:r w:rsidRPr="00AF6AE8">
              <w:rPr>
                <w:rFonts w:cstheme="minorHAnsi"/>
                <w:b/>
                <w:sz w:val="18"/>
                <w:szCs w:val="18"/>
              </w:rPr>
              <w:t>Educator Evaluation Data</w:t>
            </w:r>
          </w:p>
        </w:tc>
        <w:tc>
          <w:tcPr>
            <w:tcW w:w="1151" w:type="dxa"/>
            <w:shd w:val="clear" w:color="auto" w:fill="DBE3EC" w:themeFill="accent5" w:themeFillTint="33"/>
          </w:tcPr>
          <w:p w14:paraId="1F78854F" w14:textId="77777777" w:rsidR="009466F6" w:rsidRPr="00AF6AE8" w:rsidRDefault="009466F6" w:rsidP="009466F6">
            <w:pPr>
              <w:pStyle w:val="TableText"/>
              <w:jc w:val="center"/>
              <w:rPr>
                <w:rFonts w:cstheme="minorHAnsi"/>
                <w:b/>
                <w:sz w:val="18"/>
                <w:szCs w:val="18"/>
              </w:rPr>
            </w:pPr>
          </w:p>
        </w:tc>
        <w:tc>
          <w:tcPr>
            <w:tcW w:w="998" w:type="dxa"/>
            <w:gridSpan w:val="2"/>
            <w:shd w:val="clear" w:color="auto" w:fill="DBE3EC" w:themeFill="accent5" w:themeFillTint="33"/>
          </w:tcPr>
          <w:p w14:paraId="1F788550" w14:textId="77777777" w:rsidR="009466F6" w:rsidRPr="00AF6AE8" w:rsidRDefault="009466F6" w:rsidP="009466F6">
            <w:pPr>
              <w:pStyle w:val="TableText"/>
              <w:jc w:val="center"/>
              <w:rPr>
                <w:rFonts w:cstheme="minorHAnsi"/>
                <w:b/>
                <w:sz w:val="18"/>
                <w:szCs w:val="18"/>
              </w:rPr>
            </w:pPr>
          </w:p>
        </w:tc>
        <w:tc>
          <w:tcPr>
            <w:tcW w:w="1231" w:type="dxa"/>
            <w:shd w:val="clear" w:color="auto" w:fill="DBE3EC" w:themeFill="accent5" w:themeFillTint="33"/>
          </w:tcPr>
          <w:p w14:paraId="1F788551" w14:textId="77777777" w:rsidR="009466F6" w:rsidRPr="00AF6AE8" w:rsidRDefault="009466F6" w:rsidP="009466F6">
            <w:pPr>
              <w:pStyle w:val="TableText"/>
              <w:jc w:val="center"/>
              <w:rPr>
                <w:rFonts w:cstheme="minorHAnsi"/>
                <w:b/>
                <w:sz w:val="18"/>
                <w:szCs w:val="18"/>
              </w:rPr>
            </w:pPr>
          </w:p>
        </w:tc>
        <w:tc>
          <w:tcPr>
            <w:tcW w:w="900" w:type="dxa"/>
            <w:gridSpan w:val="2"/>
            <w:shd w:val="clear" w:color="auto" w:fill="DBE3EC" w:themeFill="accent5" w:themeFillTint="33"/>
          </w:tcPr>
          <w:p w14:paraId="1F788552" w14:textId="77777777" w:rsidR="009466F6" w:rsidRPr="00AF6AE8" w:rsidRDefault="009466F6" w:rsidP="009466F6">
            <w:pPr>
              <w:pStyle w:val="TableText"/>
              <w:jc w:val="center"/>
              <w:rPr>
                <w:rFonts w:cstheme="minorHAnsi"/>
                <w:b/>
                <w:sz w:val="18"/>
                <w:szCs w:val="18"/>
              </w:rPr>
            </w:pPr>
          </w:p>
        </w:tc>
        <w:tc>
          <w:tcPr>
            <w:tcW w:w="1343" w:type="dxa"/>
            <w:shd w:val="clear" w:color="auto" w:fill="DBE3EC" w:themeFill="accent5" w:themeFillTint="33"/>
          </w:tcPr>
          <w:p w14:paraId="1F788553" w14:textId="77777777" w:rsidR="009466F6" w:rsidRPr="00AF6AE8" w:rsidRDefault="009466F6" w:rsidP="009466F6">
            <w:pPr>
              <w:pStyle w:val="TableText"/>
              <w:jc w:val="center"/>
              <w:rPr>
                <w:rFonts w:cstheme="minorHAnsi"/>
                <w:b/>
                <w:sz w:val="18"/>
                <w:szCs w:val="18"/>
              </w:rPr>
            </w:pPr>
          </w:p>
        </w:tc>
        <w:tc>
          <w:tcPr>
            <w:tcW w:w="925" w:type="dxa"/>
            <w:gridSpan w:val="2"/>
            <w:shd w:val="clear" w:color="auto" w:fill="DBE3EC" w:themeFill="accent5" w:themeFillTint="33"/>
          </w:tcPr>
          <w:p w14:paraId="1F788554" w14:textId="77777777" w:rsidR="009466F6" w:rsidRPr="00AF6AE8" w:rsidRDefault="009466F6" w:rsidP="009466F6">
            <w:pPr>
              <w:pStyle w:val="TableText"/>
              <w:jc w:val="center"/>
              <w:rPr>
                <w:rFonts w:cstheme="minorHAnsi"/>
                <w:b/>
                <w:sz w:val="18"/>
                <w:szCs w:val="18"/>
              </w:rPr>
            </w:pPr>
          </w:p>
        </w:tc>
      </w:tr>
      <w:tr w:rsidR="009466F6" w:rsidRPr="00AF6AE8" w14:paraId="1F78855D" w14:textId="77777777" w:rsidTr="000D6CCF">
        <w:tc>
          <w:tcPr>
            <w:tcW w:w="2848" w:type="dxa"/>
          </w:tcPr>
          <w:p w14:paraId="1F788556" w14:textId="77777777" w:rsidR="009466F6" w:rsidRPr="00AF6AE8" w:rsidRDefault="009466F6" w:rsidP="009466F6">
            <w:pPr>
              <w:pStyle w:val="TableText"/>
              <w:ind w:left="144"/>
              <w:rPr>
                <w:rFonts w:cstheme="minorHAnsi"/>
                <w:sz w:val="18"/>
                <w:szCs w:val="18"/>
              </w:rPr>
            </w:pPr>
            <w:r w:rsidRPr="00AF6AE8">
              <w:rPr>
                <w:rFonts w:cstheme="minorHAnsi"/>
                <w:sz w:val="18"/>
                <w:szCs w:val="18"/>
              </w:rPr>
              <w:t>Educator professional practice S.M.A.R.T. goals</w:t>
            </w:r>
          </w:p>
        </w:tc>
        <w:tc>
          <w:tcPr>
            <w:tcW w:w="1151" w:type="dxa"/>
          </w:tcPr>
          <w:p w14:paraId="1F788557"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58"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59"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00" w:type="dxa"/>
            <w:gridSpan w:val="2"/>
          </w:tcPr>
          <w:p w14:paraId="1F78855A"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5B" w14:textId="77777777" w:rsidR="009466F6" w:rsidRPr="00AF6AE8" w:rsidRDefault="009466F6" w:rsidP="009466F6">
            <w:pPr>
              <w:pStyle w:val="TableText"/>
              <w:jc w:val="center"/>
              <w:rPr>
                <w:rFonts w:cstheme="minorHAnsi"/>
                <w:sz w:val="18"/>
                <w:szCs w:val="18"/>
              </w:rPr>
            </w:pPr>
          </w:p>
        </w:tc>
        <w:tc>
          <w:tcPr>
            <w:tcW w:w="925" w:type="dxa"/>
            <w:gridSpan w:val="2"/>
          </w:tcPr>
          <w:p w14:paraId="1F78855C" w14:textId="77777777" w:rsidR="009466F6" w:rsidRPr="00AF6AE8" w:rsidRDefault="009466F6" w:rsidP="009466F6">
            <w:pPr>
              <w:pStyle w:val="TableText"/>
              <w:jc w:val="center"/>
              <w:rPr>
                <w:rFonts w:cstheme="minorHAnsi"/>
                <w:sz w:val="18"/>
                <w:szCs w:val="18"/>
              </w:rPr>
            </w:pPr>
          </w:p>
        </w:tc>
      </w:tr>
      <w:tr w:rsidR="009466F6" w:rsidRPr="00AF6AE8" w14:paraId="1F788565" w14:textId="77777777" w:rsidTr="000D6CCF">
        <w:tc>
          <w:tcPr>
            <w:tcW w:w="2848" w:type="dxa"/>
          </w:tcPr>
          <w:p w14:paraId="1F78855E" w14:textId="77777777" w:rsidR="009466F6" w:rsidRPr="00AF6AE8" w:rsidRDefault="009466F6" w:rsidP="009466F6">
            <w:pPr>
              <w:pStyle w:val="TableText"/>
              <w:ind w:left="144"/>
              <w:rPr>
                <w:rFonts w:cstheme="minorHAnsi"/>
                <w:sz w:val="18"/>
                <w:szCs w:val="18"/>
              </w:rPr>
            </w:pPr>
            <w:r w:rsidRPr="00AF6AE8">
              <w:rPr>
                <w:rFonts w:cstheme="minorHAnsi"/>
                <w:sz w:val="18"/>
                <w:szCs w:val="18"/>
              </w:rPr>
              <w:t>Educator student learning S.M.A.R.T. goals</w:t>
            </w:r>
          </w:p>
        </w:tc>
        <w:tc>
          <w:tcPr>
            <w:tcW w:w="1151" w:type="dxa"/>
          </w:tcPr>
          <w:p w14:paraId="1F78855F"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60"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61" w14:textId="77777777" w:rsidR="009466F6" w:rsidRPr="00AF6AE8" w:rsidRDefault="009466F6" w:rsidP="009466F6">
            <w:pPr>
              <w:pStyle w:val="TableText"/>
              <w:jc w:val="center"/>
              <w:rPr>
                <w:rFonts w:cstheme="minorHAnsi"/>
                <w:sz w:val="18"/>
                <w:szCs w:val="18"/>
              </w:rPr>
            </w:pPr>
          </w:p>
        </w:tc>
        <w:tc>
          <w:tcPr>
            <w:tcW w:w="900" w:type="dxa"/>
            <w:gridSpan w:val="2"/>
          </w:tcPr>
          <w:p w14:paraId="1F788562" w14:textId="77777777" w:rsidR="009466F6" w:rsidRPr="00AF6AE8" w:rsidRDefault="009466F6" w:rsidP="009466F6">
            <w:pPr>
              <w:pStyle w:val="TableText"/>
              <w:jc w:val="center"/>
              <w:rPr>
                <w:rFonts w:cstheme="minorHAnsi"/>
                <w:sz w:val="18"/>
                <w:szCs w:val="18"/>
              </w:rPr>
            </w:pPr>
          </w:p>
        </w:tc>
        <w:tc>
          <w:tcPr>
            <w:tcW w:w="1343" w:type="dxa"/>
          </w:tcPr>
          <w:p w14:paraId="1F788563" w14:textId="77777777" w:rsidR="009466F6" w:rsidRPr="00AF6AE8" w:rsidRDefault="009466F6" w:rsidP="009466F6">
            <w:pPr>
              <w:pStyle w:val="TableText"/>
              <w:jc w:val="center"/>
              <w:rPr>
                <w:rFonts w:cstheme="minorHAnsi"/>
                <w:sz w:val="18"/>
                <w:szCs w:val="18"/>
              </w:rPr>
            </w:pPr>
          </w:p>
        </w:tc>
        <w:tc>
          <w:tcPr>
            <w:tcW w:w="925" w:type="dxa"/>
            <w:gridSpan w:val="2"/>
          </w:tcPr>
          <w:p w14:paraId="1F788564" w14:textId="77777777" w:rsidR="009466F6" w:rsidRPr="00AF6AE8" w:rsidRDefault="009466F6" w:rsidP="009466F6">
            <w:pPr>
              <w:pStyle w:val="TableText"/>
              <w:jc w:val="center"/>
              <w:rPr>
                <w:rFonts w:cstheme="minorHAnsi"/>
                <w:sz w:val="18"/>
                <w:szCs w:val="18"/>
              </w:rPr>
            </w:pPr>
          </w:p>
        </w:tc>
      </w:tr>
      <w:tr w:rsidR="009466F6" w:rsidRPr="00AF6AE8" w14:paraId="1F78856D" w14:textId="77777777" w:rsidTr="000D6CCF">
        <w:tc>
          <w:tcPr>
            <w:tcW w:w="2848" w:type="dxa"/>
          </w:tcPr>
          <w:p w14:paraId="1F788566" w14:textId="77777777" w:rsidR="009466F6" w:rsidRPr="00AF6AE8" w:rsidRDefault="009466F6" w:rsidP="009466F6">
            <w:pPr>
              <w:pStyle w:val="TableText"/>
              <w:ind w:left="144"/>
              <w:rPr>
                <w:rFonts w:cstheme="minorHAnsi"/>
                <w:sz w:val="18"/>
                <w:szCs w:val="18"/>
              </w:rPr>
            </w:pPr>
            <w:r w:rsidRPr="00AF6AE8">
              <w:rPr>
                <w:rFonts w:cstheme="minorHAnsi"/>
                <w:sz w:val="18"/>
                <w:szCs w:val="18"/>
              </w:rPr>
              <w:t>Educator performance ratings by standard or element</w:t>
            </w:r>
          </w:p>
        </w:tc>
        <w:tc>
          <w:tcPr>
            <w:tcW w:w="1151" w:type="dxa"/>
          </w:tcPr>
          <w:p w14:paraId="1F788567"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68"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69"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00" w:type="dxa"/>
            <w:gridSpan w:val="2"/>
          </w:tcPr>
          <w:p w14:paraId="1F78856A"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6B"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25" w:type="dxa"/>
            <w:gridSpan w:val="2"/>
          </w:tcPr>
          <w:p w14:paraId="1F78856C"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r w:rsidR="009466F6" w:rsidRPr="00AF6AE8" w14:paraId="1F788575" w14:textId="77777777" w:rsidTr="000D6CCF">
        <w:tc>
          <w:tcPr>
            <w:tcW w:w="2848" w:type="dxa"/>
          </w:tcPr>
          <w:p w14:paraId="1F78856E" w14:textId="77777777" w:rsidR="009466F6" w:rsidRPr="000D6CCF" w:rsidRDefault="009466F6" w:rsidP="009466F6">
            <w:pPr>
              <w:pStyle w:val="TableText"/>
              <w:ind w:left="144"/>
              <w:rPr>
                <w:rFonts w:cstheme="minorHAnsi"/>
                <w:spacing w:val="-4"/>
                <w:sz w:val="18"/>
                <w:szCs w:val="18"/>
              </w:rPr>
            </w:pPr>
            <w:r w:rsidRPr="000D6CCF">
              <w:rPr>
                <w:rFonts w:cstheme="minorHAnsi"/>
                <w:spacing w:val="-4"/>
                <w:sz w:val="18"/>
                <w:szCs w:val="18"/>
              </w:rPr>
              <w:t xml:space="preserve">Educator student impact ratings* </w:t>
            </w:r>
          </w:p>
        </w:tc>
        <w:tc>
          <w:tcPr>
            <w:tcW w:w="1151" w:type="dxa"/>
          </w:tcPr>
          <w:p w14:paraId="1F78856F" w14:textId="77777777" w:rsidR="009466F6" w:rsidRPr="00AF6AE8" w:rsidRDefault="009466F6" w:rsidP="009466F6">
            <w:pPr>
              <w:pStyle w:val="TableText"/>
              <w:jc w:val="center"/>
              <w:rPr>
                <w:rFonts w:cstheme="minorHAnsi"/>
                <w:sz w:val="18"/>
                <w:szCs w:val="18"/>
              </w:rPr>
            </w:pPr>
          </w:p>
        </w:tc>
        <w:tc>
          <w:tcPr>
            <w:tcW w:w="998" w:type="dxa"/>
            <w:gridSpan w:val="2"/>
          </w:tcPr>
          <w:p w14:paraId="1F788570" w14:textId="77777777" w:rsidR="009466F6" w:rsidRPr="00AF6AE8" w:rsidRDefault="009466F6" w:rsidP="009466F6">
            <w:pPr>
              <w:pStyle w:val="TableText"/>
              <w:jc w:val="center"/>
              <w:rPr>
                <w:rFonts w:cstheme="minorHAnsi"/>
                <w:sz w:val="18"/>
                <w:szCs w:val="18"/>
              </w:rPr>
            </w:pPr>
          </w:p>
        </w:tc>
        <w:tc>
          <w:tcPr>
            <w:tcW w:w="1231" w:type="dxa"/>
          </w:tcPr>
          <w:p w14:paraId="1F788571" w14:textId="77777777" w:rsidR="009466F6" w:rsidRPr="00AF6AE8" w:rsidRDefault="009466F6" w:rsidP="009466F6">
            <w:pPr>
              <w:pStyle w:val="TableText"/>
              <w:jc w:val="center"/>
              <w:rPr>
                <w:rFonts w:cstheme="minorHAnsi"/>
                <w:sz w:val="18"/>
                <w:szCs w:val="18"/>
              </w:rPr>
            </w:pPr>
          </w:p>
        </w:tc>
        <w:tc>
          <w:tcPr>
            <w:tcW w:w="900" w:type="dxa"/>
            <w:gridSpan w:val="2"/>
          </w:tcPr>
          <w:p w14:paraId="1F788572" w14:textId="77777777" w:rsidR="009466F6" w:rsidRPr="00AF6AE8" w:rsidRDefault="009466F6" w:rsidP="009466F6">
            <w:pPr>
              <w:pStyle w:val="TableText"/>
              <w:jc w:val="center"/>
              <w:rPr>
                <w:rFonts w:cstheme="minorHAnsi"/>
                <w:sz w:val="18"/>
                <w:szCs w:val="18"/>
              </w:rPr>
            </w:pPr>
          </w:p>
        </w:tc>
        <w:tc>
          <w:tcPr>
            <w:tcW w:w="1343" w:type="dxa"/>
          </w:tcPr>
          <w:p w14:paraId="1F788573" w14:textId="77777777" w:rsidR="009466F6" w:rsidRPr="00AF6AE8" w:rsidRDefault="009466F6" w:rsidP="009466F6">
            <w:pPr>
              <w:pStyle w:val="TableText"/>
              <w:jc w:val="center"/>
              <w:rPr>
                <w:rFonts w:cstheme="minorHAnsi"/>
                <w:sz w:val="18"/>
                <w:szCs w:val="18"/>
              </w:rPr>
            </w:pPr>
          </w:p>
        </w:tc>
        <w:tc>
          <w:tcPr>
            <w:tcW w:w="925" w:type="dxa"/>
            <w:gridSpan w:val="2"/>
          </w:tcPr>
          <w:p w14:paraId="1F788574" w14:textId="77777777" w:rsidR="009466F6" w:rsidRPr="00AF6AE8" w:rsidRDefault="009466F6" w:rsidP="009466F6">
            <w:pPr>
              <w:pStyle w:val="TableText"/>
              <w:jc w:val="center"/>
              <w:rPr>
                <w:rFonts w:cstheme="minorHAnsi"/>
                <w:sz w:val="18"/>
                <w:szCs w:val="18"/>
              </w:rPr>
            </w:pPr>
          </w:p>
        </w:tc>
      </w:tr>
      <w:tr w:rsidR="009466F6" w:rsidRPr="00AF6AE8" w14:paraId="1F78857D" w14:textId="77777777" w:rsidTr="00B7031D">
        <w:tc>
          <w:tcPr>
            <w:tcW w:w="2848" w:type="dxa"/>
            <w:shd w:val="clear" w:color="auto" w:fill="DBE3EC" w:themeFill="accent5" w:themeFillTint="33"/>
          </w:tcPr>
          <w:p w14:paraId="1F788576" w14:textId="77777777" w:rsidR="009466F6" w:rsidRPr="00AF6AE8" w:rsidRDefault="009466F6" w:rsidP="009466F6">
            <w:pPr>
              <w:pStyle w:val="TableText"/>
              <w:rPr>
                <w:rFonts w:cstheme="minorHAnsi"/>
                <w:b/>
                <w:sz w:val="18"/>
                <w:szCs w:val="18"/>
              </w:rPr>
            </w:pPr>
            <w:r w:rsidRPr="00AF6AE8">
              <w:rPr>
                <w:rFonts w:cstheme="minorHAnsi"/>
                <w:b/>
                <w:sz w:val="18"/>
                <w:szCs w:val="18"/>
              </w:rPr>
              <w:t>Educator Self-Reports/ Feedback</w:t>
            </w:r>
          </w:p>
        </w:tc>
        <w:tc>
          <w:tcPr>
            <w:tcW w:w="1151" w:type="dxa"/>
            <w:shd w:val="clear" w:color="auto" w:fill="DBE3EC" w:themeFill="accent5" w:themeFillTint="33"/>
          </w:tcPr>
          <w:p w14:paraId="1F788577" w14:textId="77777777" w:rsidR="009466F6" w:rsidRPr="00AF6AE8" w:rsidRDefault="009466F6" w:rsidP="009466F6">
            <w:pPr>
              <w:pStyle w:val="TableText"/>
              <w:jc w:val="center"/>
              <w:rPr>
                <w:rFonts w:cstheme="minorHAnsi"/>
                <w:b/>
                <w:sz w:val="18"/>
                <w:szCs w:val="18"/>
              </w:rPr>
            </w:pPr>
          </w:p>
        </w:tc>
        <w:tc>
          <w:tcPr>
            <w:tcW w:w="998" w:type="dxa"/>
            <w:gridSpan w:val="2"/>
            <w:shd w:val="clear" w:color="auto" w:fill="DBE3EC" w:themeFill="accent5" w:themeFillTint="33"/>
          </w:tcPr>
          <w:p w14:paraId="1F788578" w14:textId="77777777" w:rsidR="009466F6" w:rsidRPr="00AF6AE8" w:rsidRDefault="009466F6" w:rsidP="009466F6">
            <w:pPr>
              <w:pStyle w:val="TableText"/>
              <w:jc w:val="center"/>
              <w:rPr>
                <w:rFonts w:cstheme="minorHAnsi"/>
                <w:b/>
                <w:sz w:val="18"/>
                <w:szCs w:val="18"/>
              </w:rPr>
            </w:pPr>
          </w:p>
        </w:tc>
        <w:tc>
          <w:tcPr>
            <w:tcW w:w="1231" w:type="dxa"/>
            <w:shd w:val="clear" w:color="auto" w:fill="DBE3EC" w:themeFill="accent5" w:themeFillTint="33"/>
          </w:tcPr>
          <w:p w14:paraId="1F788579" w14:textId="77777777" w:rsidR="009466F6" w:rsidRPr="00AF6AE8" w:rsidRDefault="009466F6" w:rsidP="009466F6">
            <w:pPr>
              <w:pStyle w:val="TableText"/>
              <w:jc w:val="center"/>
              <w:rPr>
                <w:rFonts w:cstheme="minorHAnsi"/>
                <w:b/>
                <w:sz w:val="18"/>
                <w:szCs w:val="18"/>
              </w:rPr>
            </w:pPr>
          </w:p>
        </w:tc>
        <w:tc>
          <w:tcPr>
            <w:tcW w:w="900" w:type="dxa"/>
            <w:gridSpan w:val="2"/>
            <w:shd w:val="clear" w:color="auto" w:fill="DBE3EC" w:themeFill="accent5" w:themeFillTint="33"/>
          </w:tcPr>
          <w:p w14:paraId="1F78857A" w14:textId="77777777" w:rsidR="009466F6" w:rsidRPr="00AF6AE8" w:rsidRDefault="009466F6" w:rsidP="009466F6">
            <w:pPr>
              <w:pStyle w:val="TableText"/>
              <w:jc w:val="center"/>
              <w:rPr>
                <w:rFonts w:cstheme="minorHAnsi"/>
                <w:b/>
                <w:sz w:val="18"/>
                <w:szCs w:val="18"/>
              </w:rPr>
            </w:pPr>
          </w:p>
        </w:tc>
        <w:tc>
          <w:tcPr>
            <w:tcW w:w="1343" w:type="dxa"/>
            <w:shd w:val="clear" w:color="auto" w:fill="DBE3EC" w:themeFill="accent5" w:themeFillTint="33"/>
          </w:tcPr>
          <w:p w14:paraId="1F78857B" w14:textId="77777777" w:rsidR="009466F6" w:rsidRPr="00AF6AE8" w:rsidRDefault="009466F6" w:rsidP="009466F6">
            <w:pPr>
              <w:pStyle w:val="TableText"/>
              <w:jc w:val="center"/>
              <w:rPr>
                <w:rFonts w:cstheme="minorHAnsi"/>
                <w:b/>
                <w:sz w:val="18"/>
                <w:szCs w:val="18"/>
              </w:rPr>
            </w:pPr>
          </w:p>
        </w:tc>
        <w:tc>
          <w:tcPr>
            <w:tcW w:w="925" w:type="dxa"/>
            <w:gridSpan w:val="2"/>
            <w:shd w:val="clear" w:color="auto" w:fill="DBE3EC" w:themeFill="accent5" w:themeFillTint="33"/>
          </w:tcPr>
          <w:p w14:paraId="1F78857C" w14:textId="77777777" w:rsidR="009466F6" w:rsidRPr="00AF6AE8" w:rsidRDefault="009466F6" w:rsidP="009466F6">
            <w:pPr>
              <w:pStyle w:val="TableText"/>
              <w:jc w:val="center"/>
              <w:rPr>
                <w:rFonts w:cstheme="minorHAnsi"/>
                <w:b/>
                <w:sz w:val="18"/>
                <w:szCs w:val="18"/>
              </w:rPr>
            </w:pPr>
          </w:p>
        </w:tc>
      </w:tr>
      <w:tr w:rsidR="009466F6" w:rsidRPr="00AF6AE8" w14:paraId="1F788585" w14:textId="77777777" w:rsidTr="000D6CCF">
        <w:tc>
          <w:tcPr>
            <w:tcW w:w="2848" w:type="dxa"/>
          </w:tcPr>
          <w:p w14:paraId="1F78857E" w14:textId="77777777" w:rsidR="009466F6" w:rsidRPr="00AF6AE8" w:rsidRDefault="009466F6" w:rsidP="009466F6">
            <w:pPr>
              <w:pStyle w:val="TableText"/>
              <w:ind w:left="144"/>
              <w:rPr>
                <w:rFonts w:cstheme="minorHAnsi"/>
                <w:sz w:val="18"/>
                <w:szCs w:val="18"/>
              </w:rPr>
            </w:pPr>
            <w:r w:rsidRPr="00AF6AE8">
              <w:rPr>
                <w:rFonts w:cstheme="minorHAnsi"/>
                <w:sz w:val="18"/>
                <w:szCs w:val="18"/>
              </w:rPr>
              <w:t>Educator surveys (e.g., TELL MASS, district surveys)</w:t>
            </w:r>
          </w:p>
        </w:tc>
        <w:tc>
          <w:tcPr>
            <w:tcW w:w="1151" w:type="dxa"/>
          </w:tcPr>
          <w:p w14:paraId="1F78857F"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80"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81"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00" w:type="dxa"/>
            <w:gridSpan w:val="2"/>
          </w:tcPr>
          <w:p w14:paraId="1F788582"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83"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25" w:type="dxa"/>
            <w:gridSpan w:val="2"/>
          </w:tcPr>
          <w:p w14:paraId="1F788584"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r w:rsidR="009466F6" w:rsidRPr="00AF6AE8" w14:paraId="1F78858D" w14:textId="77777777" w:rsidTr="000D6CCF">
        <w:tc>
          <w:tcPr>
            <w:tcW w:w="2848" w:type="dxa"/>
          </w:tcPr>
          <w:p w14:paraId="1F788586" w14:textId="77777777" w:rsidR="009466F6" w:rsidRPr="00AF6AE8" w:rsidRDefault="009466F6" w:rsidP="009466F6">
            <w:pPr>
              <w:pStyle w:val="TableText"/>
              <w:ind w:left="144"/>
              <w:rPr>
                <w:rFonts w:cstheme="minorHAnsi"/>
                <w:sz w:val="18"/>
                <w:szCs w:val="18"/>
              </w:rPr>
            </w:pPr>
            <w:r w:rsidRPr="00AF6AE8">
              <w:rPr>
                <w:rFonts w:cstheme="minorHAnsi"/>
                <w:sz w:val="18"/>
                <w:szCs w:val="18"/>
              </w:rPr>
              <w:t>Professional development entrance or exit surveys</w:t>
            </w:r>
          </w:p>
        </w:tc>
        <w:tc>
          <w:tcPr>
            <w:tcW w:w="1151" w:type="dxa"/>
          </w:tcPr>
          <w:p w14:paraId="1F788587" w14:textId="77777777" w:rsidR="009466F6" w:rsidRPr="00AF6AE8" w:rsidRDefault="009466F6" w:rsidP="009466F6">
            <w:pPr>
              <w:pStyle w:val="TableText"/>
              <w:jc w:val="center"/>
              <w:rPr>
                <w:rFonts w:cstheme="minorHAnsi"/>
                <w:sz w:val="18"/>
                <w:szCs w:val="18"/>
              </w:rPr>
            </w:pPr>
          </w:p>
        </w:tc>
        <w:tc>
          <w:tcPr>
            <w:tcW w:w="998" w:type="dxa"/>
            <w:gridSpan w:val="2"/>
          </w:tcPr>
          <w:p w14:paraId="1F788588"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89" w14:textId="77777777" w:rsidR="009466F6" w:rsidRPr="00AF6AE8" w:rsidRDefault="009466F6" w:rsidP="009466F6">
            <w:pPr>
              <w:pStyle w:val="TableText"/>
              <w:jc w:val="center"/>
              <w:rPr>
                <w:rFonts w:cstheme="minorHAnsi"/>
                <w:sz w:val="18"/>
                <w:szCs w:val="18"/>
              </w:rPr>
            </w:pPr>
          </w:p>
        </w:tc>
        <w:tc>
          <w:tcPr>
            <w:tcW w:w="900" w:type="dxa"/>
            <w:gridSpan w:val="2"/>
          </w:tcPr>
          <w:p w14:paraId="1F78858A"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8B"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25" w:type="dxa"/>
            <w:gridSpan w:val="2"/>
          </w:tcPr>
          <w:p w14:paraId="1F78858C" w14:textId="77777777" w:rsidR="009466F6" w:rsidRPr="00AF6AE8" w:rsidRDefault="009466F6" w:rsidP="009466F6">
            <w:pPr>
              <w:pStyle w:val="TableText"/>
              <w:jc w:val="center"/>
              <w:rPr>
                <w:rFonts w:cstheme="minorHAnsi"/>
                <w:sz w:val="18"/>
                <w:szCs w:val="18"/>
              </w:rPr>
            </w:pPr>
          </w:p>
        </w:tc>
      </w:tr>
      <w:tr w:rsidR="009466F6" w:rsidRPr="00AF6AE8" w14:paraId="1F788595" w14:textId="77777777" w:rsidTr="000D6CCF">
        <w:tc>
          <w:tcPr>
            <w:tcW w:w="2848" w:type="dxa"/>
          </w:tcPr>
          <w:p w14:paraId="1F78858E" w14:textId="77777777" w:rsidR="009466F6" w:rsidRPr="00AF6AE8" w:rsidRDefault="009466F6" w:rsidP="009466F6">
            <w:pPr>
              <w:pStyle w:val="TableText"/>
              <w:ind w:left="144"/>
              <w:rPr>
                <w:rFonts w:cstheme="minorHAnsi"/>
                <w:sz w:val="18"/>
                <w:szCs w:val="18"/>
              </w:rPr>
            </w:pPr>
            <w:r w:rsidRPr="00AF6AE8">
              <w:rPr>
                <w:rFonts w:cstheme="minorHAnsi"/>
                <w:sz w:val="18"/>
                <w:szCs w:val="18"/>
              </w:rPr>
              <w:t>Ad hoc educator feedback provided in professional development committee meetings or other formal or informal settings</w:t>
            </w:r>
          </w:p>
        </w:tc>
        <w:tc>
          <w:tcPr>
            <w:tcW w:w="1151" w:type="dxa"/>
          </w:tcPr>
          <w:p w14:paraId="1F78858F"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98" w:type="dxa"/>
            <w:gridSpan w:val="2"/>
          </w:tcPr>
          <w:p w14:paraId="1F788590"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91"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00" w:type="dxa"/>
            <w:gridSpan w:val="2"/>
          </w:tcPr>
          <w:p w14:paraId="1F788592"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93"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925" w:type="dxa"/>
            <w:gridSpan w:val="2"/>
          </w:tcPr>
          <w:p w14:paraId="1F788594"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r w:rsidR="009466F6" w:rsidRPr="00B7031D" w14:paraId="1F78859D" w14:textId="77777777" w:rsidTr="00B7031D">
        <w:tc>
          <w:tcPr>
            <w:tcW w:w="2848" w:type="dxa"/>
            <w:shd w:val="clear" w:color="auto" w:fill="DBE3EC" w:themeFill="accent5" w:themeFillTint="33"/>
          </w:tcPr>
          <w:p w14:paraId="1F788596" w14:textId="77777777" w:rsidR="009466F6" w:rsidRPr="00B7031D" w:rsidRDefault="009466F6" w:rsidP="009466F6">
            <w:pPr>
              <w:pStyle w:val="TableText"/>
              <w:rPr>
                <w:rFonts w:cstheme="minorHAnsi"/>
                <w:b/>
                <w:sz w:val="18"/>
                <w:szCs w:val="18"/>
              </w:rPr>
            </w:pPr>
            <w:r w:rsidRPr="00B7031D">
              <w:rPr>
                <w:rFonts w:cstheme="minorHAnsi"/>
                <w:b/>
                <w:sz w:val="18"/>
                <w:szCs w:val="18"/>
              </w:rPr>
              <w:t>Other data</w:t>
            </w:r>
          </w:p>
        </w:tc>
        <w:tc>
          <w:tcPr>
            <w:tcW w:w="1151" w:type="dxa"/>
            <w:shd w:val="clear" w:color="auto" w:fill="DBE3EC" w:themeFill="accent5" w:themeFillTint="33"/>
          </w:tcPr>
          <w:p w14:paraId="1F788597" w14:textId="77777777" w:rsidR="009466F6" w:rsidRPr="00B7031D" w:rsidRDefault="009466F6" w:rsidP="009466F6">
            <w:pPr>
              <w:pStyle w:val="TableText"/>
              <w:jc w:val="center"/>
              <w:rPr>
                <w:rFonts w:cstheme="minorHAnsi"/>
                <w:b/>
                <w:sz w:val="18"/>
                <w:szCs w:val="18"/>
              </w:rPr>
            </w:pPr>
          </w:p>
        </w:tc>
        <w:tc>
          <w:tcPr>
            <w:tcW w:w="998" w:type="dxa"/>
            <w:gridSpan w:val="2"/>
            <w:shd w:val="clear" w:color="auto" w:fill="DBE3EC" w:themeFill="accent5" w:themeFillTint="33"/>
          </w:tcPr>
          <w:p w14:paraId="1F788598" w14:textId="77777777" w:rsidR="009466F6" w:rsidRPr="00B7031D" w:rsidRDefault="009466F6" w:rsidP="009466F6">
            <w:pPr>
              <w:pStyle w:val="TableText"/>
              <w:jc w:val="center"/>
              <w:rPr>
                <w:rFonts w:cstheme="minorHAnsi"/>
                <w:b/>
                <w:sz w:val="18"/>
                <w:szCs w:val="18"/>
              </w:rPr>
            </w:pPr>
          </w:p>
        </w:tc>
        <w:tc>
          <w:tcPr>
            <w:tcW w:w="1231" w:type="dxa"/>
            <w:shd w:val="clear" w:color="auto" w:fill="DBE3EC" w:themeFill="accent5" w:themeFillTint="33"/>
          </w:tcPr>
          <w:p w14:paraId="1F788599" w14:textId="77777777" w:rsidR="009466F6" w:rsidRPr="00B7031D" w:rsidRDefault="009466F6" w:rsidP="009466F6">
            <w:pPr>
              <w:pStyle w:val="TableText"/>
              <w:jc w:val="center"/>
              <w:rPr>
                <w:rFonts w:cstheme="minorHAnsi"/>
                <w:b/>
                <w:sz w:val="18"/>
                <w:szCs w:val="18"/>
              </w:rPr>
            </w:pPr>
          </w:p>
        </w:tc>
        <w:tc>
          <w:tcPr>
            <w:tcW w:w="900" w:type="dxa"/>
            <w:gridSpan w:val="2"/>
            <w:shd w:val="clear" w:color="auto" w:fill="DBE3EC" w:themeFill="accent5" w:themeFillTint="33"/>
          </w:tcPr>
          <w:p w14:paraId="1F78859A" w14:textId="77777777" w:rsidR="009466F6" w:rsidRPr="00B7031D" w:rsidRDefault="009466F6" w:rsidP="009466F6">
            <w:pPr>
              <w:pStyle w:val="TableText"/>
              <w:jc w:val="center"/>
              <w:rPr>
                <w:rFonts w:cstheme="minorHAnsi"/>
                <w:b/>
                <w:sz w:val="18"/>
                <w:szCs w:val="18"/>
              </w:rPr>
            </w:pPr>
          </w:p>
        </w:tc>
        <w:tc>
          <w:tcPr>
            <w:tcW w:w="1343" w:type="dxa"/>
            <w:shd w:val="clear" w:color="auto" w:fill="DBE3EC" w:themeFill="accent5" w:themeFillTint="33"/>
          </w:tcPr>
          <w:p w14:paraId="1F78859B" w14:textId="77777777" w:rsidR="009466F6" w:rsidRPr="00B7031D" w:rsidRDefault="009466F6" w:rsidP="009466F6">
            <w:pPr>
              <w:pStyle w:val="TableText"/>
              <w:jc w:val="center"/>
              <w:rPr>
                <w:rFonts w:cstheme="minorHAnsi"/>
                <w:b/>
                <w:sz w:val="18"/>
                <w:szCs w:val="18"/>
              </w:rPr>
            </w:pPr>
          </w:p>
        </w:tc>
        <w:tc>
          <w:tcPr>
            <w:tcW w:w="925" w:type="dxa"/>
            <w:gridSpan w:val="2"/>
            <w:shd w:val="clear" w:color="auto" w:fill="DBE3EC" w:themeFill="accent5" w:themeFillTint="33"/>
          </w:tcPr>
          <w:p w14:paraId="1F78859C" w14:textId="77777777" w:rsidR="009466F6" w:rsidRPr="00B7031D" w:rsidRDefault="009466F6" w:rsidP="009466F6">
            <w:pPr>
              <w:pStyle w:val="TableText"/>
              <w:jc w:val="center"/>
              <w:rPr>
                <w:rFonts w:cstheme="minorHAnsi"/>
                <w:b/>
                <w:sz w:val="18"/>
                <w:szCs w:val="18"/>
              </w:rPr>
            </w:pPr>
          </w:p>
        </w:tc>
      </w:tr>
      <w:tr w:rsidR="009466F6" w:rsidRPr="00AF6AE8" w14:paraId="1F7885A5" w14:textId="77777777" w:rsidTr="000D6CCF">
        <w:tc>
          <w:tcPr>
            <w:tcW w:w="2848" w:type="dxa"/>
          </w:tcPr>
          <w:p w14:paraId="1F78859E" w14:textId="77777777" w:rsidR="009466F6" w:rsidRPr="00AF6AE8" w:rsidRDefault="009466F6" w:rsidP="009466F6">
            <w:pPr>
              <w:pStyle w:val="TableText"/>
              <w:ind w:left="144"/>
              <w:rPr>
                <w:rFonts w:cstheme="minorHAnsi"/>
                <w:sz w:val="18"/>
                <w:szCs w:val="18"/>
              </w:rPr>
            </w:pPr>
            <w:r w:rsidRPr="00AF6AE8">
              <w:rPr>
                <w:rFonts w:cstheme="minorHAnsi"/>
                <w:sz w:val="18"/>
                <w:szCs w:val="18"/>
              </w:rPr>
              <w:t xml:space="preserve">Learning </w:t>
            </w:r>
            <w:r w:rsidR="009D1212">
              <w:rPr>
                <w:rFonts w:cstheme="minorHAnsi"/>
                <w:sz w:val="18"/>
                <w:szCs w:val="18"/>
              </w:rPr>
              <w:t>walkthroughs</w:t>
            </w:r>
            <w:r w:rsidRPr="00AF6AE8">
              <w:rPr>
                <w:rFonts w:cstheme="minorHAnsi"/>
                <w:sz w:val="18"/>
                <w:szCs w:val="18"/>
              </w:rPr>
              <w:t xml:space="preserve"> </w:t>
            </w:r>
          </w:p>
        </w:tc>
        <w:tc>
          <w:tcPr>
            <w:tcW w:w="1151" w:type="dxa"/>
          </w:tcPr>
          <w:p w14:paraId="1F78859F" w14:textId="77777777" w:rsidR="009466F6" w:rsidRPr="00AF6AE8" w:rsidRDefault="009466F6" w:rsidP="009466F6">
            <w:pPr>
              <w:pStyle w:val="TableText"/>
              <w:jc w:val="center"/>
              <w:rPr>
                <w:rFonts w:cstheme="minorHAnsi"/>
                <w:sz w:val="18"/>
                <w:szCs w:val="18"/>
              </w:rPr>
            </w:pPr>
          </w:p>
        </w:tc>
        <w:tc>
          <w:tcPr>
            <w:tcW w:w="998" w:type="dxa"/>
            <w:gridSpan w:val="2"/>
          </w:tcPr>
          <w:p w14:paraId="1F7885A0"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231" w:type="dxa"/>
          </w:tcPr>
          <w:p w14:paraId="1F7885A1" w14:textId="77777777" w:rsidR="009466F6" w:rsidRPr="00AF6AE8" w:rsidRDefault="009466F6" w:rsidP="009466F6">
            <w:pPr>
              <w:pStyle w:val="TableText"/>
              <w:jc w:val="center"/>
              <w:rPr>
                <w:rFonts w:cstheme="minorHAnsi"/>
                <w:sz w:val="18"/>
                <w:szCs w:val="18"/>
              </w:rPr>
            </w:pPr>
          </w:p>
        </w:tc>
        <w:tc>
          <w:tcPr>
            <w:tcW w:w="900" w:type="dxa"/>
            <w:gridSpan w:val="2"/>
          </w:tcPr>
          <w:p w14:paraId="1F7885A2"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A3" w14:textId="77777777" w:rsidR="009466F6" w:rsidRPr="00AF6AE8" w:rsidRDefault="009466F6" w:rsidP="009466F6">
            <w:pPr>
              <w:pStyle w:val="TableText"/>
              <w:jc w:val="center"/>
              <w:rPr>
                <w:rFonts w:cstheme="minorHAnsi"/>
                <w:sz w:val="18"/>
                <w:szCs w:val="18"/>
              </w:rPr>
            </w:pPr>
          </w:p>
        </w:tc>
        <w:tc>
          <w:tcPr>
            <w:tcW w:w="925" w:type="dxa"/>
            <w:gridSpan w:val="2"/>
          </w:tcPr>
          <w:p w14:paraId="1F7885A4"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r w:rsidR="009466F6" w:rsidRPr="00B7031D" w14:paraId="1F7885AD" w14:textId="77777777" w:rsidTr="00B7031D">
        <w:tc>
          <w:tcPr>
            <w:tcW w:w="2848" w:type="dxa"/>
            <w:shd w:val="clear" w:color="auto" w:fill="DBE3EC" w:themeFill="accent5" w:themeFillTint="33"/>
          </w:tcPr>
          <w:p w14:paraId="1F7885A6" w14:textId="77777777" w:rsidR="009466F6" w:rsidRPr="00B7031D" w:rsidRDefault="009466F6" w:rsidP="009466F6">
            <w:pPr>
              <w:pStyle w:val="TableText"/>
              <w:rPr>
                <w:rFonts w:cstheme="minorHAnsi"/>
                <w:b/>
                <w:sz w:val="18"/>
                <w:szCs w:val="18"/>
              </w:rPr>
            </w:pPr>
            <w:r w:rsidRPr="00B7031D">
              <w:rPr>
                <w:rFonts w:cstheme="minorHAnsi"/>
                <w:b/>
                <w:sz w:val="18"/>
                <w:szCs w:val="18"/>
              </w:rPr>
              <w:t>Professional Development Standards</w:t>
            </w:r>
          </w:p>
        </w:tc>
        <w:tc>
          <w:tcPr>
            <w:tcW w:w="1151" w:type="dxa"/>
            <w:shd w:val="clear" w:color="auto" w:fill="DBE3EC" w:themeFill="accent5" w:themeFillTint="33"/>
          </w:tcPr>
          <w:p w14:paraId="1F7885A7" w14:textId="77777777" w:rsidR="009466F6" w:rsidRPr="00B7031D" w:rsidRDefault="009466F6" w:rsidP="009466F6">
            <w:pPr>
              <w:pStyle w:val="TableText"/>
              <w:jc w:val="center"/>
              <w:rPr>
                <w:rFonts w:cstheme="minorHAnsi"/>
                <w:b/>
                <w:sz w:val="18"/>
                <w:szCs w:val="18"/>
              </w:rPr>
            </w:pPr>
          </w:p>
        </w:tc>
        <w:tc>
          <w:tcPr>
            <w:tcW w:w="998" w:type="dxa"/>
            <w:gridSpan w:val="2"/>
            <w:shd w:val="clear" w:color="auto" w:fill="DBE3EC" w:themeFill="accent5" w:themeFillTint="33"/>
          </w:tcPr>
          <w:p w14:paraId="1F7885A8" w14:textId="77777777" w:rsidR="009466F6" w:rsidRPr="00B7031D" w:rsidRDefault="009466F6" w:rsidP="009466F6">
            <w:pPr>
              <w:pStyle w:val="TableText"/>
              <w:jc w:val="center"/>
              <w:rPr>
                <w:rFonts w:cstheme="minorHAnsi"/>
                <w:b/>
                <w:sz w:val="18"/>
                <w:szCs w:val="18"/>
              </w:rPr>
            </w:pPr>
          </w:p>
        </w:tc>
        <w:tc>
          <w:tcPr>
            <w:tcW w:w="1231" w:type="dxa"/>
            <w:shd w:val="clear" w:color="auto" w:fill="DBE3EC" w:themeFill="accent5" w:themeFillTint="33"/>
          </w:tcPr>
          <w:p w14:paraId="1F7885A9" w14:textId="77777777" w:rsidR="009466F6" w:rsidRPr="00B7031D" w:rsidRDefault="009466F6" w:rsidP="009466F6">
            <w:pPr>
              <w:pStyle w:val="TableText"/>
              <w:jc w:val="center"/>
              <w:rPr>
                <w:rFonts w:cstheme="minorHAnsi"/>
                <w:b/>
                <w:sz w:val="18"/>
                <w:szCs w:val="18"/>
              </w:rPr>
            </w:pPr>
          </w:p>
        </w:tc>
        <w:tc>
          <w:tcPr>
            <w:tcW w:w="900" w:type="dxa"/>
            <w:gridSpan w:val="2"/>
            <w:shd w:val="clear" w:color="auto" w:fill="DBE3EC" w:themeFill="accent5" w:themeFillTint="33"/>
          </w:tcPr>
          <w:p w14:paraId="1F7885AA" w14:textId="77777777" w:rsidR="009466F6" w:rsidRPr="00B7031D" w:rsidRDefault="009466F6" w:rsidP="009466F6">
            <w:pPr>
              <w:pStyle w:val="TableText"/>
              <w:jc w:val="center"/>
              <w:rPr>
                <w:rFonts w:cstheme="minorHAnsi"/>
                <w:b/>
                <w:sz w:val="18"/>
                <w:szCs w:val="18"/>
              </w:rPr>
            </w:pPr>
          </w:p>
        </w:tc>
        <w:tc>
          <w:tcPr>
            <w:tcW w:w="1343" w:type="dxa"/>
            <w:shd w:val="clear" w:color="auto" w:fill="DBE3EC" w:themeFill="accent5" w:themeFillTint="33"/>
          </w:tcPr>
          <w:p w14:paraId="1F7885AB" w14:textId="77777777" w:rsidR="009466F6" w:rsidRPr="00B7031D" w:rsidRDefault="009466F6" w:rsidP="009466F6">
            <w:pPr>
              <w:pStyle w:val="TableText"/>
              <w:jc w:val="center"/>
              <w:rPr>
                <w:rFonts w:cstheme="minorHAnsi"/>
                <w:b/>
                <w:sz w:val="18"/>
                <w:szCs w:val="18"/>
              </w:rPr>
            </w:pPr>
          </w:p>
        </w:tc>
        <w:tc>
          <w:tcPr>
            <w:tcW w:w="925" w:type="dxa"/>
            <w:gridSpan w:val="2"/>
            <w:shd w:val="clear" w:color="auto" w:fill="DBE3EC" w:themeFill="accent5" w:themeFillTint="33"/>
          </w:tcPr>
          <w:p w14:paraId="1F7885AC" w14:textId="77777777" w:rsidR="009466F6" w:rsidRPr="00B7031D" w:rsidRDefault="009466F6" w:rsidP="009466F6">
            <w:pPr>
              <w:pStyle w:val="TableText"/>
              <w:jc w:val="center"/>
              <w:rPr>
                <w:rFonts w:cstheme="minorHAnsi"/>
                <w:b/>
                <w:sz w:val="18"/>
                <w:szCs w:val="18"/>
              </w:rPr>
            </w:pPr>
          </w:p>
        </w:tc>
      </w:tr>
      <w:tr w:rsidR="009466F6" w:rsidRPr="00AF6AE8" w14:paraId="1F7885B5" w14:textId="77777777" w:rsidTr="000D6CCF">
        <w:tc>
          <w:tcPr>
            <w:tcW w:w="2848" w:type="dxa"/>
          </w:tcPr>
          <w:p w14:paraId="1F7885AE" w14:textId="77777777" w:rsidR="009466F6" w:rsidRPr="00AF6AE8" w:rsidRDefault="009466F6" w:rsidP="009466F6">
            <w:pPr>
              <w:pStyle w:val="TableText"/>
              <w:ind w:left="144"/>
              <w:rPr>
                <w:rFonts w:cstheme="minorHAnsi"/>
                <w:sz w:val="18"/>
                <w:szCs w:val="18"/>
              </w:rPr>
            </w:pPr>
            <w:r w:rsidRPr="00AF6AE8">
              <w:rPr>
                <w:rFonts w:cstheme="minorHAnsi"/>
                <w:sz w:val="18"/>
                <w:szCs w:val="18"/>
              </w:rPr>
              <w:t xml:space="preserve">Massachusetts Standards for Professional Development </w:t>
            </w:r>
          </w:p>
        </w:tc>
        <w:tc>
          <w:tcPr>
            <w:tcW w:w="1151" w:type="dxa"/>
          </w:tcPr>
          <w:p w14:paraId="1F7885AF"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c>
          <w:tcPr>
            <w:tcW w:w="998" w:type="dxa"/>
            <w:gridSpan w:val="2"/>
          </w:tcPr>
          <w:p w14:paraId="1F7885B0"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c>
          <w:tcPr>
            <w:tcW w:w="1231" w:type="dxa"/>
          </w:tcPr>
          <w:p w14:paraId="1F7885B1" w14:textId="77777777" w:rsidR="009466F6" w:rsidRPr="00AF6AE8" w:rsidRDefault="009466F6" w:rsidP="009466F6">
            <w:pPr>
              <w:pStyle w:val="TableText"/>
              <w:jc w:val="center"/>
              <w:rPr>
                <w:rFonts w:cstheme="minorHAnsi"/>
                <w:sz w:val="18"/>
                <w:szCs w:val="18"/>
              </w:rPr>
            </w:pPr>
          </w:p>
        </w:tc>
        <w:tc>
          <w:tcPr>
            <w:tcW w:w="900" w:type="dxa"/>
            <w:gridSpan w:val="2"/>
          </w:tcPr>
          <w:p w14:paraId="1F7885B2"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B3" w14:textId="77777777" w:rsidR="009466F6" w:rsidRPr="00AF6AE8" w:rsidRDefault="009466F6" w:rsidP="009466F6">
            <w:pPr>
              <w:pStyle w:val="TableText"/>
              <w:jc w:val="center"/>
              <w:rPr>
                <w:rFonts w:cstheme="minorHAnsi"/>
                <w:sz w:val="18"/>
                <w:szCs w:val="18"/>
              </w:rPr>
            </w:pPr>
          </w:p>
        </w:tc>
        <w:tc>
          <w:tcPr>
            <w:tcW w:w="925" w:type="dxa"/>
            <w:gridSpan w:val="2"/>
          </w:tcPr>
          <w:p w14:paraId="1F7885B4"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r w:rsidR="009466F6" w:rsidRPr="00AF6AE8" w14:paraId="1F7885BD" w14:textId="77777777" w:rsidTr="000D6CCF">
        <w:tc>
          <w:tcPr>
            <w:tcW w:w="2848" w:type="dxa"/>
          </w:tcPr>
          <w:p w14:paraId="1F7885B6" w14:textId="77777777" w:rsidR="009466F6" w:rsidRPr="00AF6AE8" w:rsidRDefault="009466F6" w:rsidP="009466F6">
            <w:pPr>
              <w:pStyle w:val="TableText"/>
              <w:ind w:left="144"/>
              <w:rPr>
                <w:rFonts w:cstheme="minorHAnsi"/>
                <w:sz w:val="18"/>
                <w:szCs w:val="18"/>
              </w:rPr>
            </w:pPr>
            <w:r w:rsidRPr="00AF6AE8">
              <w:rPr>
                <w:rFonts w:cstheme="minorHAnsi"/>
                <w:sz w:val="18"/>
                <w:szCs w:val="18"/>
              </w:rPr>
              <w:t>Learning Forward Standards</w:t>
            </w:r>
          </w:p>
        </w:tc>
        <w:tc>
          <w:tcPr>
            <w:tcW w:w="1151" w:type="dxa"/>
          </w:tcPr>
          <w:p w14:paraId="1F7885B7"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c>
          <w:tcPr>
            <w:tcW w:w="998" w:type="dxa"/>
            <w:gridSpan w:val="2"/>
          </w:tcPr>
          <w:p w14:paraId="1F7885B8" w14:textId="77777777" w:rsidR="009466F6" w:rsidRPr="00AF6AE8" w:rsidRDefault="009466F6" w:rsidP="009466F6">
            <w:pPr>
              <w:pStyle w:val="TableText"/>
              <w:jc w:val="center"/>
              <w:rPr>
                <w:rFonts w:cstheme="minorHAnsi"/>
                <w:sz w:val="18"/>
                <w:szCs w:val="18"/>
              </w:rPr>
            </w:pPr>
            <w:r w:rsidRPr="00AF6AE8">
              <w:rPr>
                <w:rFonts w:cstheme="minorHAnsi"/>
                <w:sz w:val="18"/>
                <w:szCs w:val="18"/>
              </w:rPr>
              <w:t>N/A</w:t>
            </w:r>
          </w:p>
        </w:tc>
        <w:tc>
          <w:tcPr>
            <w:tcW w:w="1231" w:type="dxa"/>
          </w:tcPr>
          <w:p w14:paraId="1F7885B9" w14:textId="77777777" w:rsidR="009466F6" w:rsidRPr="00AF6AE8" w:rsidRDefault="009466F6" w:rsidP="009466F6">
            <w:pPr>
              <w:pStyle w:val="TableText"/>
              <w:jc w:val="center"/>
              <w:rPr>
                <w:rFonts w:cstheme="minorHAnsi"/>
                <w:sz w:val="18"/>
                <w:szCs w:val="18"/>
              </w:rPr>
            </w:pPr>
          </w:p>
        </w:tc>
        <w:tc>
          <w:tcPr>
            <w:tcW w:w="900" w:type="dxa"/>
            <w:gridSpan w:val="2"/>
          </w:tcPr>
          <w:p w14:paraId="1F7885BA"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c>
          <w:tcPr>
            <w:tcW w:w="1343" w:type="dxa"/>
          </w:tcPr>
          <w:p w14:paraId="1F7885BB" w14:textId="77777777" w:rsidR="009466F6" w:rsidRPr="00AF6AE8" w:rsidRDefault="009466F6" w:rsidP="009466F6">
            <w:pPr>
              <w:pStyle w:val="TableText"/>
              <w:jc w:val="center"/>
              <w:rPr>
                <w:rFonts w:cstheme="minorHAnsi"/>
                <w:sz w:val="18"/>
                <w:szCs w:val="18"/>
              </w:rPr>
            </w:pPr>
          </w:p>
        </w:tc>
        <w:tc>
          <w:tcPr>
            <w:tcW w:w="925" w:type="dxa"/>
            <w:gridSpan w:val="2"/>
          </w:tcPr>
          <w:p w14:paraId="1F7885BC" w14:textId="77777777" w:rsidR="009466F6" w:rsidRPr="00AF6AE8" w:rsidRDefault="009466F6" w:rsidP="009466F6">
            <w:pPr>
              <w:pStyle w:val="TableText"/>
              <w:jc w:val="center"/>
              <w:rPr>
                <w:rFonts w:cstheme="minorHAnsi"/>
                <w:sz w:val="18"/>
                <w:szCs w:val="18"/>
              </w:rPr>
            </w:pPr>
            <w:r w:rsidRPr="000D6CCF">
              <w:rPr>
                <w:rFonts w:cstheme="minorHAnsi"/>
                <w:sz w:val="32"/>
                <w:szCs w:val="18"/>
              </w:rPr>
              <w:t>•</w:t>
            </w:r>
          </w:p>
        </w:tc>
      </w:tr>
    </w:tbl>
    <w:p w14:paraId="1F7885BE" w14:textId="77777777" w:rsidR="00BA55AD" w:rsidRPr="000F6513" w:rsidRDefault="00BA55AD" w:rsidP="00C75E5B">
      <w:pPr>
        <w:pStyle w:val="TableNote"/>
      </w:pPr>
      <w:r w:rsidRPr="000F6513">
        <w:t xml:space="preserve">*2014–15 is the first year </w:t>
      </w:r>
      <w:r>
        <w:t xml:space="preserve">of </w:t>
      </w:r>
      <w:r w:rsidRPr="000F6513">
        <w:t>data collection; student impact ratings should be available for each educator in 2015–16.</w:t>
      </w:r>
    </w:p>
    <w:p w14:paraId="1F7885BF" w14:textId="77777777" w:rsidR="00BA55AD" w:rsidRPr="00B213E2" w:rsidRDefault="00BA55AD" w:rsidP="00BA55AD">
      <w:pPr>
        <w:pStyle w:val="Heading3"/>
      </w:pPr>
      <w:bookmarkStart w:id="30" w:name="_Toc418770511"/>
      <w:bookmarkStart w:id="31" w:name="_Toc418857644"/>
      <w:r w:rsidRPr="00B213E2">
        <w:lastRenderedPageBreak/>
        <w:t xml:space="preserve">Structures </w:t>
      </w:r>
      <w:r>
        <w:t>T</w:t>
      </w:r>
      <w:r w:rsidRPr="00B213E2">
        <w:t>hat Support Data Use</w:t>
      </w:r>
      <w:bookmarkEnd w:id="30"/>
      <w:bookmarkEnd w:id="31"/>
      <w:r w:rsidRPr="00B213E2">
        <w:t xml:space="preserve"> </w:t>
      </w:r>
    </w:p>
    <w:p w14:paraId="1F7885C0" w14:textId="77777777" w:rsidR="00BA55AD" w:rsidRPr="009C61A3" w:rsidRDefault="00BA55AD" w:rsidP="00BA55AD">
      <w:pPr>
        <w:pStyle w:val="BodyText"/>
        <w:rPr>
          <w:i/>
        </w:rPr>
      </w:pPr>
      <w:r w:rsidRPr="009C61A3">
        <w:rPr>
          <w:i/>
        </w:rPr>
        <w:t>Regular data meetings</w:t>
      </w:r>
      <w:r>
        <w:rPr>
          <w:i/>
        </w:rPr>
        <w:t xml:space="preserve"> to review all available student and teacher data</w:t>
      </w:r>
      <w:r w:rsidRPr="009C61A3">
        <w:rPr>
          <w:i/>
        </w:rPr>
        <w:t xml:space="preserve"> enable the professional development committee and district leaders to identify professional development needs and assess progress toward meeting goals. </w:t>
      </w:r>
      <w:r>
        <w:t>Data meetings occur within schools on a regular basis (three to four times per year in grades K–12 and monthly at the early childhood level) to review any of the data available at the time (summarized in Table 2). The district’s professional development committee and the school leadership committees also review the data related to professional development (summarized in Table 2) at the district level on a constant basis. According to district leaders, data reviews are part of every meeting, and the district is always assessing and reassessing its progress and is continuously making tweaks and enhancements to better meet the needs of its staff and students.</w:t>
      </w:r>
    </w:p>
    <w:p w14:paraId="1F7885C1" w14:textId="77777777" w:rsidR="00BA55AD" w:rsidRDefault="00BA55AD" w:rsidP="007361D6">
      <w:pPr>
        <w:pStyle w:val="BodyText"/>
      </w:pPr>
      <w:r>
        <w:t>According to Principal Corduck:</w:t>
      </w:r>
    </w:p>
    <w:p w14:paraId="1F7885C2" w14:textId="77777777" w:rsidR="00BA55AD" w:rsidRDefault="00BA55AD" w:rsidP="007361D6">
      <w:pPr>
        <w:pStyle w:val="BlockText"/>
      </w:pPr>
      <w:r>
        <w:t xml:space="preserve">The decisions about what we need to do next in ELA or math come directly from our data meetings. They were very sporadic before and not happening in every building all the time. Now, it’s very easy to see trends when you have years of data and can pull it apart to identify what we need to do next. So it’s really organic how decisions are made. </w:t>
      </w:r>
    </w:p>
    <w:p w14:paraId="1F7885C3" w14:textId="77777777" w:rsidR="00BA55AD" w:rsidRDefault="00BA55AD" w:rsidP="007361D6">
      <w:pPr>
        <w:pStyle w:val="BodyText"/>
      </w:pPr>
      <w:r>
        <w:t>Principal Conway agreed:</w:t>
      </w:r>
    </w:p>
    <w:p w14:paraId="1F7885C4" w14:textId="77777777" w:rsidR="00BA55AD" w:rsidRDefault="00BA55AD" w:rsidP="007361D6">
      <w:pPr>
        <w:pStyle w:val="BlockText"/>
      </w:pPr>
      <w:r>
        <w:t>Every piece of professional development that we’re going to do this year is mapped out in that school improvement plan. And it ties back to the data. If you grab an elementary teacher’s professional practice goals and student learning goals, they’re almost word-for-word already in a school improvement plan. And then the action steps that they’re taking to meet those goals are the actions in the school improvement plan.</w:t>
      </w:r>
    </w:p>
    <w:p w14:paraId="1F7885C5" w14:textId="77777777" w:rsidR="00BA55AD" w:rsidRDefault="00BA55AD" w:rsidP="007361D6">
      <w:pPr>
        <w:pStyle w:val="BodyText"/>
      </w:pPr>
      <w:r>
        <w:t>Talbot, the director of Global Languages Grades 6–12, echoed that sentiment:</w:t>
      </w:r>
    </w:p>
    <w:p w14:paraId="1F7885C6" w14:textId="77777777" w:rsidR="00BA55AD" w:rsidRDefault="00BA55AD" w:rsidP="007361D6">
      <w:pPr>
        <w:pStyle w:val="BlockText"/>
      </w:pPr>
      <w:r>
        <w:t>We look at student data on a grand scheme to say: “What are our students’ needs? And what are the instructional practices or opportunities that match professional development around those?” And then we assess our staff, the directors, and principals assess staff and ask: “What are some instructional needs based around core instructional strategies, and based around what students are doing?</w:t>
      </w:r>
      <w:r w:rsidDel="00E444E8">
        <w:t xml:space="preserve"> </w:t>
      </w:r>
      <w:r>
        <w:t xml:space="preserve">Are students engaged? What does that look like?” And we also poll teachers as well to ask: “What do you think?” “What would you like to see?” After every professional development session, teachers fill out an evaluation form that’s specific to that session, but it also lists areas that [they] would like to see focused on. </w:t>
      </w:r>
    </w:p>
    <w:p w14:paraId="1F7885C7" w14:textId="77777777" w:rsidR="00BA55AD" w:rsidRPr="002D7886" w:rsidRDefault="00BA55AD" w:rsidP="007361D6">
      <w:pPr>
        <w:pStyle w:val="BodyText"/>
      </w:pPr>
      <w:r>
        <w:t>This activity serves as a mechanism for identifying professional development needs and assessing the effectiveness of professional development in the district.</w:t>
      </w:r>
    </w:p>
    <w:p w14:paraId="1F7885C8" w14:textId="77777777" w:rsidR="00BA55AD" w:rsidRPr="002D7886" w:rsidRDefault="00BA55AD" w:rsidP="007361D6">
      <w:pPr>
        <w:pStyle w:val="BodyText"/>
      </w:pPr>
      <w:r w:rsidRPr="009C61A3">
        <w:rPr>
          <w:i/>
        </w:rPr>
        <w:t xml:space="preserve">Findings from a yearly teacher survey </w:t>
      </w:r>
      <w:r>
        <w:rPr>
          <w:i/>
        </w:rPr>
        <w:t>are</w:t>
      </w:r>
      <w:r w:rsidRPr="009C61A3">
        <w:rPr>
          <w:i/>
        </w:rPr>
        <w:t xml:space="preserve"> also reviewed during the meetings</w:t>
      </w:r>
      <w:r>
        <w:rPr>
          <w:i/>
        </w:rPr>
        <w:t xml:space="preserve"> as a way of triangulating the findings</w:t>
      </w:r>
      <w:r w:rsidRPr="009C61A3">
        <w:rPr>
          <w:i/>
        </w:rPr>
        <w:t>.</w:t>
      </w:r>
      <w:r>
        <w:rPr>
          <w:i/>
        </w:rPr>
        <w:t xml:space="preserve"> </w:t>
      </w:r>
      <w:r w:rsidRPr="009C61A3">
        <w:rPr>
          <w:i/>
        </w:rPr>
        <w:t>Teacher surveys provide insight into educators’ own self-identified needs and the quality of professional development received</w:t>
      </w:r>
      <w:r>
        <w:rPr>
          <w:i/>
        </w:rPr>
        <w:t>, and they confirm or validate needs identified by other findings</w:t>
      </w:r>
      <w:r w:rsidRPr="009C61A3">
        <w:rPr>
          <w:i/>
        </w:rPr>
        <w:t>.</w:t>
      </w:r>
      <w:r w:rsidRPr="002D7886">
        <w:t xml:space="preserve"> The district administers a teacher survey to gather feedback on what teachers need and want. </w:t>
      </w:r>
      <w:r>
        <w:t>Last</w:t>
      </w:r>
      <w:r w:rsidRPr="002D7886">
        <w:t xml:space="preserve"> year, </w:t>
      </w:r>
      <w:r>
        <w:t xml:space="preserve">for example, </w:t>
      </w:r>
      <w:r w:rsidRPr="002D7886">
        <w:t>the teacher survey indicated that elementary teachers wanted new strategies on classroom management</w:t>
      </w:r>
      <w:r>
        <w:t>,</w:t>
      </w:r>
      <w:r w:rsidRPr="002D7886">
        <w:t xml:space="preserve"> </w:t>
      </w:r>
      <w:r>
        <w:t>s</w:t>
      </w:r>
      <w:r w:rsidRPr="002D7886">
        <w:t>o the district tried to find providers who could address that need.</w:t>
      </w:r>
      <w:r>
        <w:t xml:space="preserve"> For the first time in 2015, the survey also assesses the degree to which professional development opportunities offered by the district are aligned with the HQPD standards. </w:t>
      </w:r>
    </w:p>
    <w:p w14:paraId="1F7885C9" w14:textId="77777777" w:rsidR="00BA55AD" w:rsidRDefault="00BA55AD" w:rsidP="007361D6">
      <w:pPr>
        <w:pStyle w:val="BodyText"/>
      </w:pPr>
      <w:r w:rsidRPr="009C61A3">
        <w:rPr>
          <w:i/>
        </w:rPr>
        <w:lastRenderedPageBreak/>
        <w:t xml:space="preserve">Melrose </w:t>
      </w:r>
      <w:r>
        <w:rPr>
          <w:i/>
        </w:rPr>
        <w:t xml:space="preserve">Public School professional development </w:t>
      </w:r>
      <w:r w:rsidRPr="009C61A3">
        <w:rPr>
          <w:i/>
        </w:rPr>
        <w:t xml:space="preserve">leaders also review </w:t>
      </w:r>
      <w:r>
        <w:rPr>
          <w:i/>
        </w:rPr>
        <w:t>s</w:t>
      </w:r>
      <w:r w:rsidRPr="009C61A3">
        <w:rPr>
          <w:i/>
        </w:rPr>
        <w:t xml:space="preserve">tudent </w:t>
      </w:r>
      <w:r>
        <w:rPr>
          <w:i/>
        </w:rPr>
        <w:t>w</w:t>
      </w:r>
      <w:r w:rsidRPr="009C61A3">
        <w:rPr>
          <w:i/>
        </w:rPr>
        <w:t xml:space="preserve">ork </w:t>
      </w:r>
      <w:r>
        <w:rPr>
          <w:i/>
        </w:rPr>
        <w:t>to</w:t>
      </w:r>
      <w:r w:rsidRPr="009C61A3">
        <w:rPr>
          <w:i/>
        </w:rPr>
        <w:t xml:space="preserve"> </w:t>
      </w:r>
      <w:r>
        <w:rPr>
          <w:i/>
        </w:rPr>
        <w:t>m</w:t>
      </w:r>
      <w:r w:rsidRPr="009C61A3">
        <w:rPr>
          <w:i/>
        </w:rPr>
        <w:t xml:space="preserve">easure the </w:t>
      </w:r>
      <w:r>
        <w:rPr>
          <w:i/>
        </w:rPr>
        <w:t>i</w:t>
      </w:r>
      <w:r w:rsidRPr="009C61A3">
        <w:rPr>
          <w:i/>
        </w:rPr>
        <w:t xml:space="preserve">mpact of </w:t>
      </w:r>
      <w:r>
        <w:rPr>
          <w:i/>
        </w:rPr>
        <w:t>i</w:t>
      </w:r>
      <w:r w:rsidRPr="009C61A3">
        <w:rPr>
          <w:i/>
        </w:rPr>
        <w:t xml:space="preserve">ndividual </w:t>
      </w:r>
      <w:r>
        <w:rPr>
          <w:i/>
        </w:rPr>
        <w:t>professional development</w:t>
      </w:r>
      <w:r w:rsidRPr="009C61A3">
        <w:rPr>
          <w:i/>
        </w:rPr>
        <w:t xml:space="preserve"> </w:t>
      </w:r>
      <w:r>
        <w:rPr>
          <w:i/>
        </w:rPr>
        <w:t>a</w:t>
      </w:r>
      <w:r w:rsidRPr="009C61A3">
        <w:rPr>
          <w:i/>
        </w:rPr>
        <w:t>ctivities.</w:t>
      </w:r>
      <w:r w:rsidRPr="002D7886">
        <w:t xml:space="preserve"> </w:t>
      </w:r>
      <w:r>
        <w:t xml:space="preserve">As shown in Table 2, student outcome data are reviewed regularly in data meetings by school and district leaders, as well as the district’s professional development committee. Along with standardized assessments and other exams, student work is also reviewed. Reviewing student work enables the district to see whether specific changes in teaching practices due to the professional learning activity have had an immediate impact on students in the classroom. Prior to 2011, teachers had not routinely reviewed </w:t>
      </w:r>
      <w:r w:rsidRPr="00B71ACD">
        <w:t>student work</w:t>
      </w:r>
      <w:r>
        <w:t xml:space="preserve"> as a group</w:t>
      </w:r>
      <w:r w:rsidRPr="00B71ACD">
        <w:t xml:space="preserve">, so </w:t>
      </w:r>
      <w:r>
        <w:t>the district began embedding reviews of student work</w:t>
      </w:r>
      <w:r w:rsidRPr="00B71ACD">
        <w:t xml:space="preserve"> within </w:t>
      </w:r>
      <w:r>
        <w:t xml:space="preserve">staff </w:t>
      </w:r>
      <w:r w:rsidRPr="00B71ACD">
        <w:t>meetings</w:t>
      </w:r>
      <w:r>
        <w:t xml:space="preserve">, </w:t>
      </w:r>
      <w:r w:rsidRPr="00B71ACD">
        <w:t xml:space="preserve">department meetings, vertical </w:t>
      </w:r>
      <w:r>
        <w:t xml:space="preserve">team </w:t>
      </w:r>
      <w:r w:rsidRPr="00B71ACD">
        <w:t xml:space="preserve">meetings, </w:t>
      </w:r>
      <w:r>
        <w:t xml:space="preserve">and </w:t>
      </w:r>
      <w:r w:rsidRPr="00B71ACD">
        <w:t xml:space="preserve">leadership meetings. </w:t>
      </w:r>
    </w:p>
    <w:p w14:paraId="1F7885CA" w14:textId="77777777" w:rsidR="00BA55AD" w:rsidRDefault="00BA55AD" w:rsidP="007361D6">
      <w:pPr>
        <w:pStyle w:val="BodyText"/>
      </w:pPr>
      <w:r>
        <w:t>According to Stephanie Dembro, a third-grade teacher and member of the professional development committee:</w:t>
      </w:r>
    </w:p>
    <w:p w14:paraId="1F7885CB" w14:textId="77777777" w:rsidR="00BA55AD" w:rsidRDefault="00BA55AD" w:rsidP="007361D6">
      <w:pPr>
        <w:pStyle w:val="BlockText"/>
      </w:pPr>
      <w:r>
        <w:t>The data is used in planning all of our professional development in one way or another. We have beginning-of-the-year tests, we have midyear, and we have end-of-the-year tests where we do assessments to check for fluency and comprehension with the children. We do math assessments to see what they know coming into the grade level that they’re at and how they’ve improved throughout the year. All of those things we have data meetings for, and we meet with the grade level, the principal, the instructional coaches, and the curriculum director, Margaret. We talk about where the students fall. We look at growth. We look at strategies that we implemented in September, how they were implemented. Were they beneficial to the student? What are some things we need to try? What are some things we need to change? We also got Title I reading, so we would pull out the students that needed that extra help and get them into the services that they needed.</w:t>
      </w:r>
    </w:p>
    <w:p w14:paraId="1F7885CC" w14:textId="77777777" w:rsidR="00BA55AD" w:rsidRDefault="00BA55AD" w:rsidP="007361D6">
      <w:pPr>
        <w:pStyle w:val="BlockText"/>
      </w:pPr>
      <w:r>
        <w:t>We knew that by looking at the data, it wasn’t just looking at numbers anymore. We had students we could match the names with the faces, and it wasn’t just the teacher teaching them anymore. We now ask: “What strategies can you give me to help this student? What can I do in the classroom or outside the classroom?” It was a real team approach rather than just the teacher being held accountable for the student not getting great grades in something.</w:t>
      </w:r>
    </w:p>
    <w:p w14:paraId="1F7885CD" w14:textId="77777777" w:rsidR="00BA55AD" w:rsidRPr="007361D6" w:rsidRDefault="00BA55AD" w:rsidP="00BA55AD">
      <w:pPr>
        <w:pStyle w:val="Heading3"/>
      </w:pPr>
      <w:bookmarkStart w:id="32" w:name="_Toc418770512"/>
      <w:bookmarkStart w:id="33" w:name="_Toc418857645"/>
      <w:r w:rsidRPr="007361D6">
        <w:t xml:space="preserve">Learning </w:t>
      </w:r>
      <w:r w:rsidR="009D1212">
        <w:t>Walkthroughs</w:t>
      </w:r>
      <w:bookmarkEnd w:id="32"/>
      <w:bookmarkEnd w:id="33"/>
    </w:p>
    <w:p w14:paraId="1F7885CE" w14:textId="77777777" w:rsidR="00BA55AD" w:rsidRDefault="00BA55AD" w:rsidP="007361D6">
      <w:pPr>
        <w:pStyle w:val="BodyText"/>
      </w:pPr>
      <w:r w:rsidRPr="009C61A3">
        <w:rPr>
          <w:i/>
        </w:rPr>
        <w:t>Learning walkth</w:t>
      </w:r>
      <w:r>
        <w:rPr>
          <w:i/>
        </w:rPr>
        <w:t>r</w:t>
      </w:r>
      <w:r w:rsidRPr="009C61A3">
        <w:rPr>
          <w:i/>
        </w:rPr>
        <w:t>oughs</w:t>
      </w:r>
      <w:r>
        <w:rPr>
          <w:i/>
        </w:rPr>
        <w:t>, conducted by members of the professional development committee (including teachers and administrators),</w:t>
      </w:r>
      <w:r w:rsidRPr="009C61A3">
        <w:rPr>
          <w:i/>
        </w:rPr>
        <w:t xml:space="preserve"> also provide essential data for assessing </w:t>
      </w:r>
      <w:r w:rsidRPr="0071033A">
        <w:rPr>
          <w:i/>
        </w:rPr>
        <w:t>professional development</w:t>
      </w:r>
      <w:r w:rsidRPr="009C61A3">
        <w:rPr>
          <w:i/>
        </w:rPr>
        <w:t xml:space="preserve"> needs</w:t>
      </w:r>
      <w:r>
        <w:rPr>
          <w:i/>
        </w:rPr>
        <w:t xml:space="preserve"> and</w:t>
      </w:r>
      <w:r w:rsidRPr="009C61A3">
        <w:rPr>
          <w:i/>
        </w:rPr>
        <w:t xml:space="preserve"> selecting</w:t>
      </w:r>
      <w:r>
        <w:rPr>
          <w:i/>
        </w:rPr>
        <w:t xml:space="preserve"> and monitoring</w:t>
      </w:r>
      <w:r w:rsidRPr="009C61A3">
        <w:rPr>
          <w:i/>
        </w:rPr>
        <w:t xml:space="preserve"> </w:t>
      </w:r>
      <w:r w:rsidRPr="0071033A">
        <w:rPr>
          <w:i/>
        </w:rPr>
        <w:t>professional development</w:t>
      </w:r>
      <w:r w:rsidRPr="00DF78D6">
        <w:rPr>
          <w:i/>
        </w:rPr>
        <w:t>.</w:t>
      </w:r>
      <w:r w:rsidRPr="002D7886">
        <w:t xml:space="preserve"> The district also uses classroom data, especially data generated on learning </w:t>
      </w:r>
      <w:r w:rsidR="009D1212">
        <w:t>walkthroughs</w:t>
      </w:r>
      <w:r w:rsidRPr="002D7886">
        <w:t xml:space="preserve"> (Melrose uses the D</w:t>
      </w:r>
      <w:r>
        <w:t xml:space="preserve">istrict and Schools Assistance Centers, DSAC, </w:t>
      </w:r>
      <w:r w:rsidRPr="002D7886">
        <w:t>model)</w:t>
      </w:r>
      <w:r w:rsidRPr="000F6513">
        <w:rPr>
          <w:rStyle w:val="FootnoteReference"/>
        </w:rPr>
        <w:footnoteReference w:id="2"/>
      </w:r>
      <w:r w:rsidRPr="002D7886">
        <w:t xml:space="preserve"> to determine areas for professional growth. The school principals formed their own professional learning community</w:t>
      </w:r>
      <w:r>
        <w:t xml:space="preserve"> and, in doing so, </w:t>
      </w:r>
      <w:r w:rsidRPr="002D7886">
        <w:t xml:space="preserve">realized </w:t>
      </w:r>
      <w:r>
        <w:t xml:space="preserve">that </w:t>
      </w:r>
      <w:r w:rsidRPr="002D7886">
        <w:t xml:space="preserve">while they were doing </w:t>
      </w:r>
      <w:r w:rsidR="009D1212">
        <w:t>walkthroughs</w:t>
      </w:r>
      <w:r w:rsidRPr="002D7886">
        <w:t xml:space="preserve"> in their own buildings, they were not supporting their teachers in ways that were consistent across the school buildings.</w:t>
      </w:r>
      <w:r>
        <w:t xml:space="preserve"> To rectify this, Principal Conway, </w:t>
      </w:r>
      <w:r w:rsidRPr="002D7886">
        <w:t>the middle school principal</w:t>
      </w:r>
      <w:r>
        <w:t>,</w:t>
      </w:r>
      <w:r w:rsidRPr="002D7886">
        <w:t xml:space="preserve"> recall</w:t>
      </w:r>
      <w:r>
        <w:t>ed:</w:t>
      </w:r>
      <w:r w:rsidRPr="002D7886">
        <w:t xml:space="preserve"> </w:t>
      </w:r>
      <w:r>
        <w:t>“W</w:t>
      </w:r>
      <w:r w:rsidRPr="002D7886">
        <w:t xml:space="preserve">e tried to implement a practice where we would go and learn from </w:t>
      </w:r>
      <w:r>
        <w:t>each other.</w:t>
      </w:r>
      <w:r w:rsidRPr="002D7886">
        <w:t>”</w:t>
      </w:r>
    </w:p>
    <w:p w14:paraId="1F7885CF" w14:textId="77777777" w:rsidR="00BA55AD" w:rsidRDefault="00BA55AD" w:rsidP="000D6CCF">
      <w:pPr>
        <w:pStyle w:val="BodyText"/>
        <w:keepNext/>
      </w:pPr>
      <w:r>
        <w:lastRenderedPageBreak/>
        <w:t xml:space="preserve">According to the assistant superintendent: </w:t>
      </w:r>
    </w:p>
    <w:p w14:paraId="1F7885D0" w14:textId="77777777" w:rsidR="00BA55AD" w:rsidRPr="002D7886" w:rsidRDefault="00BA55AD" w:rsidP="007361D6">
      <w:pPr>
        <w:pStyle w:val="BlockText"/>
      </w:pPr>
      <w:r>
        <w:t>The heart of teaching is the students, and the heart of what we do happens in the classroom. Without all of us being connected to the actual work that happens every day, when students open a book and have those ‘a-ha’ moments, and they’re excited about learning, it is essential that all of us who aren’t teaching on a daily basis be in classrooms to see that happen, to see the great work that teachers do, to be able to identify the challenges that teachers are having to help support them in becoming better, to be able to leverage parts of the system that are working, and be able to identify which might not be. In order to do that, we need to be in the schools, in the classrooms, in the hallways to be able to see when that happens, and to be able to support teachers in making that happen.</w:t>
      </w:r>
    </w:p>
    <w:p w14:paraId="1F7885D1" w14:textId="77777777" w:rsidR="00BA55AD" w:rsidRDefault="00BA55AD" w:rsidP="007361D6">
      <w:pPr>
        <w:pStyle w:val="BodyText"/>
      </w:pPr>
      <w:r>
        <w:t>The elementary school principals</w:t>
      </w:r>
      <w:r w:rsidRPr="00B71ACD">
        <w:t xml:space="preserve"> </w:t>
      </w:r>
      <w:r>
        <w:t xml:space="preserve">now </w:t>
      </w:r>
      <w:r w:rsidRPr="00B71ACD">
        <w:t xml:space="preserve">do </w:t>
      </w:r>
      <w:r w:rsidR="009D1212">
        <w:t>walkthroughs</w:t>
      </w:r>
      <w:r w:rsidRPr="00B71ACD">
        <w:t xml:space="preserve"> of each other’s buildings on a monthly basis. </w:t>
      </w:r>
      <w:r w:rsidR="009D1212">
        <w:t>Walkthroughs</w:t>
      </w:r>
      <w:r>
        <w:t xml:space="preserve"> happen in</w:t>
      </w:r>
      <w:r w:rsidRPr="00B71ACD">
        <w:t xml:space="preserve"> each of the buildings twice</w:t>
      </w:r>
      <w:r>
        <w:t xml:space="preserve"> a year</w:t>
      </w:r>
      <w:r w:rsidRPr="00B71ACD">
        <w:t xml:space="preserve">, including the </w:t>
      </w:r>
      <w:r>
        <w:t>early learning center. The assistant superintendent reported: “W</w:t>
      </w:r>
      <w:r w:rsidRPr="00B71ACD">
        <w:t>e’re trying to see it as a whole span</w:t>
      </w:r>
      <w:r>
        <w:t xml:space="preserve"> … </w:t>
      </w:r>
      <w:r w:rsidRPr="00B71ACD">
        <w:t>we’re trying not to leave anyone out.</w:t>
      </w:r>
      <w:r>
        <w:t>”</w:t>
      </w:r>
      <w:r w:rsidRPr="00B71ACD">
        <w:t xml:space="preserve"> </w:t>
      </w:r>
      <w:r>
        <w:t>C</w:t>
      </w:r>
      <w:r w:rsidRPr="00B71ACD">
        <w:t xml:space="preserve">urriculum directors </w:t>
      </w:r>
      <w:r>
        <w:t>from grades 6–12</w:t>
      </w:r>
      <w:r w:rsidRPr="00B71ACD">
        <w:t xml:space="preserve"> </w:t>
      </w:r>
      <w:r>
        <w:t>do</w:t>
      </w:r>
      <w:r w:rsidRPr="00B71ACD">
        <w:t xml:space="preserve"> </w:t>
      </w:r>
      <w:r>
        <w:t xml:space="preserve">a </w:t>
      </w:r>
      <w:r w:rsidRPr="00B71ACD">
        <w:t>w</w:t>
      </w:r>
      <w:r>
        <w:t>alk-</w:t>
      </w:r>
      <w:r w:rsidRPr="00B71ACD">
        <w:t>through</w:t>
      </w:r>
      <w:r>
        <w:t xml:space="preserve"> of</w:t>
      </w:r>
      <w:r w:rsidRPr="00B71ACD">
        <w:t xml:space="preserve"> their own classrooms</w:t>
      </w:r>
      <w:r>
        <w:t xml:space="preserve"> in</w:t>
      </w:r>
      <w:r w:rsidRPr="00B71ACD">
        <w:t xml:space="preserve"> their own departments, but with each other</w:t>
      </w:r>
      <w:r>
        <w:t xml:space="preserve"> and </w:t>
      </w:r>
      <w:r w:rsidRPr="00B71ACD">
        <w:t xml:space="preserve">with the principals and the assistant principals. </w:t>
      </w:r>
      <w:r>
        <w:t>The district has</w:t>
      </w:r>
      <w:r w:rsidRPr="00B71ACD">
        <w:t xml:space="preserve"> an elaborate walk</w:t>
      </w:r>
      <w:r>
        <w:t>-</w:t>
      </w:r>
      <w:r w:rsidRPr="00B71ACD">
        <w:t>through schedule</w:t>
      </w:r>
      <w:r>
        <w:t xml:space="preserve">, and all the schools are using the observational data gleaned from the </w:t>
      </w:r>
      <w:r w:rsidR="009D1212">
        <w:t>walkthroughs</w:t>
      </w:r>
      <w:r w:rsidRPr="00B71ACD">
        <w:t xml:space="preserve"> to </w:t>
      </w:r>
      <w:r>
        <w:t>determine what is happening</w:t>
      </w:r>
      <w:r w:rsidRPr="00B71ACD">
        <w:t xml:space="preserve"> in classro</w:t>
      </w:r>
      <w:r>
        <w:t xml:space="preserve">oms and how teaching practice can be enhanced. Following the </w:t>
      </w:r>
      <w:r w:rsidR="009D1212">
        <w:t>walkthroughs</w:t>
      </w:r>
      <w:r>
        <w:t xml:space="preserve">, summary statements are generated by the walk-through team and shared with staff so they can learn as a group about areas for growth. </w:t>
      </w:r>
    </w:p>
    <w:p w14:paraId="1F7885D2" w14:textId="77777777" w:rsidR="00BA55AD" w:rsidRDefault="00BA55AD" w:rsidP="007361D6">
      <w:pPr>
        <w:pStyle w:val="BodyText"/>
      </w:pPr>
      <w:r>
        <w:t xml:space="preserve">Although there was some initial trepidation when the </w:t>
      </w:r>
      <w:r w:rsidR="009D1212">
        <w:t>walkthroughs</w:t>
      </w:r>
      <w:r>
        <w:t xml:space="preserve"> were introduced two years ago, teachers are now reportedly very enthusiastic about them. The assistant superintendent reported: “</w:t>
      </w:r>
      <w:r w:rsidRPr="00B71ACD">
        <w:t>The teachers now have said they want to walk</w:t>
      </w:r>
      <w:r>
        <w:t xml:space="preserve"> </w:t>
      </w:r>
      <w:r w:rsidRPr="00B71ACD">
        <w:t>t</w:t>
      </w:r>
      <w:r>
        <w:t>hrough each other’s buildings … T</w:t>
      </w:r>
      <w:r w:rsidRPr="00B71ACD">
        <w:t xml:space="preserve">hey see their colleagues all the time, and I think they really </w:t>
      </w:r>
      <w:r>
        <w:t xml:space="preserve">want to see what’s going on at other places.” </w:t>
      </w:r>
    </w:p>
    <w:p w14:paraId="1F7885D3" w14:textId="77777777" w:rsidR="00BA55AD" w:rsidRDefault="00BA55AD" w:rsidP="007361D6">
      <w:pPr>
        <w:pStyle w:val="BodyText"/>
      </w:pPr>
      <w:r>
        <w:t xml:space="preserve">According to Dembro, the learning </w:t>
      </w:r>
      <w:r w:rsidR="009D1212">
        <w:t>walkthroughs</w:t>
      </w:r>
      <w:r>
        <w:t xml:space="preserve"> have been a big success: </w:t>
      </w:r>
    </w:p>
    <w:p w14:paraId="1F7885D4" w14:textId="77777777" w:rsidR="00BA55AD" w:rsidRDefault="00BA55AD" w:rsidP="007361D6">
      <w:pPr>
        <w:pStyle w:val="BlockText"/>
      </w:pPr>
      <w:r>
        <w:t xml:space="preserve">At first, it was scary thinking that you’re going to have a group of teachers coming in your room … The previous superintendent never came in. But the superintendent is in there all the time. The kids aren’t noticing. It’s not disruptive. We have principals coming in two, three, four at a time. It was interesting for me going into the kindergarten and the first grade and the fourth grade and the fifth grade and just seeing what they’re doing. We talk about best practices and [with this model] you’re seeing them used at different levels. </w:t>
      </w:r>
    </w:p>
    <w:p w14:paraId="1F7885D5" w14:textId="77777777" w:rsidR="00BA55AD" w:rsidRDefault="00BA55AD" w:rsidP="00BA55AD">
      <w:pPr>
        <w:pStyle w:val="BodyText"/>
      </w:pPr>
      <w:r>
        <w:t xml:space="preserve">Recently, one of Dembro’s colleagues, who was initially skeptical of the learning </w:t>
      </w:r>
      <w:r w:rsidR="009D1212">
        <w:t>walkthroughs</w:t>
      </w:r>
      <w:r>
        <w:t xml:space="preserve"> but participated in the training, reported back to her: “I know you told me but I didn’t believe. I love the learning walk-through. I am excited.”</w:t>
      </w:r>
    </w:p>
    <w:p w14:paraId="1F7885D6" w14:textId="77777777" w:rsidR="00BA55AD" w:rsidRPr="003C4F96" w:rsidRDefault="00BA55AD" w:rsidP="00BA55AD">
      <w:pPr>
        <w:pStyle w:val="Heading2"/>
      </w:pPr>
      <w:bookmarkStart w:id="34" w:name="_Toc418770513"/>
      <w:bookmarkStart w:id="35" w:name="_Toc418857646"/>
      <w:r w:rsidRPr="003C4F96">
        <w:lastRenderedPageBreak/>
        <w:t xml:space="preserve">Connections </w:t>
      </w:r>
      <w:r>
        <w:t>B</w:t>
      </w:r>
      <w:r w:rsidRPr="003C4F96">
        <w:t>etween Educator Evaluation and Professional Development in Melrose Public</w:t>
      </w:r>
      <w:r w:rsidR="00542D89">
        <w:t> </w:t>
      </w:r>
      <w:r w:rsidRPr="003C4F96">
        <w:t>Schools</w:t>
      </w:r>
      <w:bookmarkEnd w:id="34"/>
      <w:bookmarkEnd w:id="35"/>
      <w:r w:rsidRPr="003C4F96">
        <w:t xml:space="preserve"> </w:t>
      </w:r>
    </w:p>
    <w:p w14:paraId="1F7885D7" w14:textId="77777777" w:rsidR="00BA55AD" w:rsidRPr="00293FD0" w:rsidRDefault="00BA55AD" w:rsidP="00BA55AD">
      <w:pPr>
        <w:pStyle w:val="BodyText"/>
      </w:pPr>
      <w:r>
        <w:t xml:space="preserve">District leaders have been working to connect the professional development system at Melrose Public Schools to the educator evaluation system to help ensure that the professional development educators receive is coherent and relevant, and that it advances both district and educator goals. In addition to the learning that takes places through the feedback and professional conversations that educators have throughout the </w:t>
      </w:r>
      <w:hyperlink r:id="rId26" w:history="1">
        <w:r w:rsidRPr="00245139">
          <w:rPr>
            <w:rStyle w:val="Hyperlink"/>
          </w:rPr>
          <w:t>5-Step Cycle</w:t>
        </w:r>
      </w:hyperlink>
      <w:r>
        <w:t xml:space="preserve"> of evaluation, the</w:t>
      </w:r>
      <w:r w:rsidRPr="00293FD0">
        <w:t xml:space="preserve"> connections </w:t>
      </w:r>
      <w:r>
        <w:t xml:space="preserve">between evaluation and professional development at MPS </w:t>
      </w:r>
      <w:r w:rsidRPr="00293FD0">
        <w:t xml:space="preserve">are described in this section.  </w:t>
      </w:r>
    </w:p>
    <w:p w14:paraId="1F7885D8" w14:textId="77777777" w:rsidR="00BA55AD" w:rsidRPr="004D77F8" w:rsidRDefault="00BA55AD" w:rsidP="00BA55AD">
      <w:pPr>
        <w:pStyle w:val="Heading3NoTOC"/>
      </w:pPr>
      <w:r w:rsidRPr="004D77F8">
        <w:t>Educator Plans Are Used to Identify Professional Development Needs for Individuals and Groups</w:t>
      </w:r>
    </w:p>
    <w:p w14:paraId="1F7885D9" w14:textId="77777777" w:rsidR="00BA55AD" w:rsidRDefault="00BA55AD" w:rsidP="007361D6">
      <w:pPr>
        <w:pStyle w:val="BodyText"/>
      </w:pPr>
      <w:r w:rsidRPr="00C60813">
        <w:t>Through self-assessment, goal setting, and the formative and summative evaluation components of the educator evaluation cycle, teachers</w:t>
      </w:r>
      <w:r>
        <w:t xml:space="preserve"> in Melrose—</w:t>
      </w:r>
      <w:r w:rsidRPr="00C60813">
        <w:t>in collaboration with their evaluators</w:t>
      </w:r>
      <w:r>
        <w:t>—</w:t>
      </w:r>
      <w:r w:rsidRPr="00C60813">
        <w:t xml:space="preserve">are determining their individual needs for professional learning. These needs are listed in their </w:t>
      </w:r>
      <w:hyperlink r:id="rId27" w:history="1">
        <w:r w:rsidRPr="00245139">
          <w:rPr>
            <w:rStyle w:val="Hyperlink"/>
            <w:szCs w:val="24"/>
          </w:rPr>
          <w:t>Educator Plans</w:t>
        </w:r>
      </w:hyperlink>
      <w:r w:rsidRPr="00C60813">
        <w:t xml:space="preserve"> as part of their </w:t>
      </w:r>
      <w:r>
        <w:t>p</w:t>
      </w:r>
      <w:r w:rsidRPr="00C60813">
        <w:t xml:space="preserve">rofessional </w:t>
      </w:r>
      <w:r>
        <w:t>p</w:t>
      </w:r>
      <w:r w:rsidRPr="00C60813">
        <w:t xml:space="preserve">ractice S.M.A.R.T. </w:t>
      </w:r>
      <w:r>
        <w:t>g</w:t>
      </w:r>
      <w:r w:rsidRPr="00C60813">
        <w:t xml:space="preserve">oals and </w:t>
      </w:r>
      <w:r>
        <w:t>s</w:t>
      </w:r>
      <w:r w:rsidRPr="00C60813">
        <w:t xml:space="preserve">tudent </w:t>
      </w:r>
      <w:r>
        <w:t>l</w:t>
      </w:r>
      <w:r w:rsidRPr="00C60813">
        <w:t xml:space="preserve">earning S.M.A.R.T. </w:t>
      </w:r>
      <w:r>
        <w:t>g</w:t>
      </w:r>
      <w:r w:rsidRPr="00C60813">
        <w:t>oals</w:t>
      </w:r>
      <w:r>
        <w:t>. The district reports that it does not need a formal process for analyzing goal data. The district and school leaders report that they know each teacher and his or her needs because Melrose is not a large district, and because leaders get to know teachers closely through continued conversations and working collaboratively. According to the assistant superintendent:</w:t>
      </w:r>
    </w:p>
    <w:p w14:paraId="1F7885DA" w14:textId="77777777" w:rsidR="00BA55AD" w:rsidRDefault="00BA55AD" w:rsidP="007361D6">
      <w:pPr>
        <w:pStyle w:val="BlockText"/>
      </w:pPr>
      <w:r>
        <w:t>The teacher evaluation system allows the principal an opportunity to have conversations with teachers around their S.M.A.R.T. goals—both their student learning and professional practice goals—and to see [their desired accomplishments described in their goals] flourish. They are able to see those flourish in the classroom, in their informal and formal observations, in the artifacts that teachers present that show their work, and in opportunities where teachers are coming together in the building at grade-level meetings, at department meetings, at data meetings where we’re looking at student-level data.</w:t>
      </w:r>
    </w:p>
    <w:p w14:paraId="1F7885DB" w14:textId="77777777" w:rsidR="00BA55AD" w:rsidRDefault="00BA55AD" w:rsidP="00BA55AD">
      <w:pPr>
        <w:pStyle w:val="BodyText"/>
      </w:pPr>
      <w:r>
        <w:rPr>
          <w:szCs w:val="24"/>
        </w:rPr>
        <w:t xml:space="preserve">Moreover, principals work with teachers to ensure that their Educator Plan goals are explicitly tied to school improvement plan goals, which are in turn tied to the district’s Strategy Overview. This means that Melrose leaders are better able to ensure coherence in teacher learning across the system. </w:t>
      </w:r>
      <w:r>
        <w:t>According to the assistant superintendent:</w:t>
      </w:r>
    </w:p>
    <w:p w14:paraId="1F7885DC" w14:textId="77777777" w:rsidR="00BA55AD" w:rsidRDefault="00BA55AD" w:rsidP="007361D6">
      <w:pPr>
        <w:pStyle w:val="BlockText"/>
      </w:pPr>
      <w:r>
        <w:t>The teacher evaluation system provides us an opportunity to show explicitly the connection between district goals and professional development. One of the things we’ll often do is start a professional development session by pulling out a section of the district overview and say[ing], “Here’s a district goal, and this is why this session has been tailored this way in order to help us meet this district goal. This will help you meet your school goal, and then also your teacher and professional goal.” Doing this helps teachers make that connection.</w:t>
      </w:r>
    </w:p>
    <w:p w14:paraId="1F7885DD" w14:textId="77777777" w:rsidR="00BA55AD" w:rsidRDefault="00BA55AD" w:rsidP="007361D6">
      <w:pPr>
        <w:pStyle w:val="BodyText"/>
      </w:pPr>
      <w:r>
        <w:t xml:space="preserve">The tight connections help the professional development committee ensure that it is fulfilling the needs of both individual teachers and the needs of the district. </w:t>
      </w:r>
    </w:p>
    <w:p w14:paraId="1F7885DE" w14:textId="77777777" w:rsidR="00BA55AD" w:rsidRPr="00454BDF" w:rsidRDefault="00BA55AD" w:rsidP="00BA55AD">
      <w:pPr>
        <w:pStyle w:val="Heading3NoTOC"/>
      </w:pPr>
      <w:r w:rsidRPr="00454BDF">
        <w:lastRenderedPageBreak/>
        <w:t xml:space="preserve">Educator Evaluation </w:t>
      </w:r>
      <w:r>
        <w:t>Performance Ratings</w:t>
      </w:r>
      <w:r w:rsidRPr="00454BDF">
        <w:t xml:space="preserve"> </w:t>
      </w:r>
      <w:r>
        <w:t>A</w:t>
      </w:r>
      <w:r w:rsidRPr="00454BDF">
        <w:t>re Used to Assess Professional Development Needs</w:t>
      </w:r>
    </w:p>
    <w:p w14:paraId="1F7885DF" w14:textId="77777777" w:rsidR="00BA55AD" w:rsidRPr="00C33477" w:rsidRDefault="00BA55AD" w:rsidP="00BA55AD">
      <w:pPr>
        <w:pStyle w:val="BodyText"/>
        <w:spacing w:before="240"/>
      </w:pPr>
      <w:r w:rsidRPr="00C33477">
        <w:t xml:space="preserve">Melrose Public Schools district leaders are able to analyze teacher </w:t>
      </w:r>
      <w:r>
        <w:t xml:space="preserve">summative </w:t>
      </w:r>
      <w:r w:rsidRPr="00C33477">
        <w:t>performance ratings at the element</w:t>
      </w:r>
      <w:r>
        <w:t xml:space="preserve"> </w:t>
      </w:r>
      <w:r w:rsidRPr="00C33477">
        <w:t>level</w:t>
      </w:r>
      <w:r>
        <w:rPr>
          <w:rStyle w:val="FootnoteReference"/>
        </w:rPr>
        <w:footnoteReference w:id="3"/>
      </w:r>
      <w:r w:rsidRPr="00C33477">
        <w:t xml:space="preserve"> across groups of </w:t>
      </w:r>
      <w:r>
        <w:t>educator</w:t>
      </w:r>
      <w:r w:rsidRPr="00C33477">
        <w:t xml:space="preserve">s. They use this information to help plan </w:t>
      </w:r>
      <w:r>
        <w:t>professional development</w:t>
      </w:r>
      <w:r w:rsidRPr="00C33477">
        <w:t xml:space="preserve"> days</w:t>
      </w:r>
      <w:r>
        <w:t>,</w:t>
      </w:r>
      <w:r w:rsidRPr="00C33477">
        <w:t xml:space="preserve"> as well as course offerings. For example, the district recently noticed that a significant proportion of new teachers </w:t>
      </w:r>
      <w:r>
        <w:t xml:space="preserve">across the district </w:t>
      </w:r>
      <w:r w:rsidRPr="00C33477">
        <w:t xml:space="preserve">were rated low on the </w:t>
      </w:r>
      <w:r>
        <w:t xml:space="preserve">following </w:t>
      </w:r>
      <w:r w:rsidRPr="00C33477">
        <w:t>element of effective teaching</w:t>
      </w:r>
      <w:r>
        <w:t>:</w:t>
      </w:r>
      <w:r w:rsidRPr="00C33477">
        <w:t xml:space="preserve"> 1-A-4: Well-Structured Lessons.</w:t>
      </w:r>
      <w:r>
        <w:t xml:space="preserve"> T</w:t>
      </w:r>
      <w:r w:rsidRPr="00C33477">
        <w:t xml:space="preserve">he district responded by adding a component to the induction program </w:t>
      </w:r>
      <w:r>
        <w:t>that</w:t>
      </w:r>
      <w:r w:rsidRPr="00C33477">
        <w:t xml:space="preserve"> provide</w:t>
      </w:r>
      <w:r>
        <w:t>s</w:t>
      </w:r>
      <w:r w:rsidRPr="00C33477">
        <w:t xml:space="preserve"> additional guidance on lesson planning</w:t>
      </w:r>
      <w:r>
        <w:t>,</w:t>
      </w:r>
      <w:r w:rsidRPr="00C33477">
        <w:t xml:space="preserve"> </w:t>
      </w:r>
      <w:r>
        <w:t xml:space="preserve">as well as </w:t>
      </w:r>
      <w:r w:rsidRPr="00C33477">
        <w:t>a performance</w:t>
      </w:r>
      <w:r>
        <w:t xml:space="preserve"> </w:t>
      </w:r>
      <w:r w:rsidRPr="00C33477">
        <w:t xml:space="preserve">assessment task </w:t>
      </w:r>
      <w:r>
        <w:t xml:space="preserve">(which </w:t>
      </w:r>
      <w:r w:rsidRPr="00C33477">
        <w:t>consist</w:t>
      </w:r>
      <w:r>
        <w:t>s</w:t>
      </w:r>
      <w:r w:rsidRPr="00C33477">
        <w:t xml:space="preserve"> of planning and implementing a lesson </w:t>
      </w:r>
      <w:r>
        <w:t>in front of</w:t>
      </w:r>
      <w:r w:rsidRPr="00C33477">
        <w:t xml:space="preserve"> a group of colleagues</w:t>
      </w:r>
      <w:r>
        <w:t>) as a way to ensure teachers are applying what they are learning. This also gives teachers an opportunity to receive additional feedback on their practice</w:t>
      </w:r>
      <w:r w:rsidRPr="00C33477">
        <w:t>.</w:t>
      </w:r>
      <w:r>
        <w:t xml:space="preserve"> </w:t>
      </w:r>
    </w:p>
    <w:p w14:paraId="1F7885E0" w14:textId="77777777" w:rsidR="00BA55AD" w:rsidRDefault="00BA55AD" w:rsidP="00BA55AD">
      <w:pPr>
        <w:pStyle w:val="BodyText"/>
      </w:pPr>
      <w:r>
        <w:t xml:space="preserve">Individual teachers who receive low performance ratings on particular standards or indicators, or who do not meet their goals, meet with their supervisors and are provided with the supports they need to make improvements. Examples of supports include being paired with a mentor, joining a lesson study agreed upon by the teacher and supervisor, or attending courses that may enhance the educator’s learning. </w:t>
      </w:r>
    </w:p>
    <w:p w14:paraId="1F7885E1" w14:textId="77777777" w:rsidR="00BA55AD" w:rsidRPr="00454BDF" w:rsidRDefault="00BA55AD" w:rsidP="00BA55AD">
      <w:pPr>
        <w:pStyle w:val="Heading3NoTOC"/>
      </w:pPr>
      <w:r w:rsidRPr="00454BDF">
        <w:t xml:space="preserve">Artifacts </w:t>
      </w:r>
      <w:r>
        <w:t>T</w:t>
      </w:r>
      <w:r w:rsidRPr="00454BDF">
        <w:t xml:space="preserve">hat </w:t>
      </w:r>
      <w:r>
        <w:t>A</w:t>
      </w:r>
      <w:r w:rsidRPr="00454BDF">
        <w:t>re Created During Professional Development Activities Inform Evaluator Evaluation</w:t>
      </w:r>
    </w:p>
    <w:p w14:paraId="1F7885E2" w14:textId="77777777" w:rsidR="00BA55AD" w:rsidRDefault="00BA55AD" w:rsidP="00BA55AD">
      <w:pPr>
        <w:pStyle w:val="BodyText"/>
        <w:spacing w:before="240"/>
        <w:rPr>
          <w:b/>
        </w:rPr>
      </w:pPr>
      <w:r>
        <w:t xml:space="preserve">As described in this profile, many of the artifacts created or collected for the teachers’ action research projects can be used as evidence to demonstrate having met professional practice and/or student learning goals. Another example is the lesson plan created by first-year teachers during their professional development on lesson planning, which happens as part of the first-year induction program. During professional development, first-year teachers watch lessons in action, create their own lessons, share them with one another, and then deliver the lesson during a performance-based assessment, where they are evaluated by their peers. These lessons also serve as artifacts that can be used for evidence. </w:t>
      </w:r>
    </w:p>
    <w:p w14:paraId="1F7885E3" w14:textId="77777777" w:rsidR="00BA55AD" w:rsidRDefault="00BA55AD" w:rsidP="00BA55AD">
      <w:pPr>
        <w:pStyle w:val="Heading3NoTOC"/>
      </w:pPr>
      <w:r>
        <w:lastRenderedPageBreak/>
        <w:t>Educator Evaluation Is Used to Link Teachers With Professional Development Activities</w:t>
      </w:r>
    </w:p>
    <w:p w14:paraId="1F7885E4" w14:textId="77777777" w:rsidR="00BA55AD" w:rsidRPr="00C33477" w:rsidRDefault="00BA55AD" w:rsidP="00BA55AD">
      <w:pPr>
        <w:pStyle w:val="BodyText"/>
        <w:spacing w:before="240"/>
      </w:pPr>
      <w:r w:rsidRPr="00C33477">
        <w:t>In Melrose</w:t>
      </w:r>
      <w:r>
        <w:t xml:space="preserve"> Public Schools,</w:t>
      </w:r>
      <w:r w:rsidRPr="00C33477">
        <w:t xml:space="preserve"> as elsewhere, teachers are encouraged to seek out prof</w:t>
      </w:r>
      <w:r>
        <w:t>essional development activities that align with the professional p</w:t>
      </w:r>
      <w:r w:rsidRPr="00C33477">
        <w:t xml:space="preserve">ractice goals </w:t>
      </w:r>
      <w:r>
        <w:t>written in their</w:t>
      </w:r>
      <w:r w:rsidRPr="00C33477">
        <w:t xml:space="preserve"> </w:t>
      </w:r>
      <w:r>
        <w:t>E</w:t>
      </w:r>
      <w:r w:rsidRPr="00C33477">
        <w:t xml:space="preserve">ducator </w:t>
      </w:r>
      <w:r>
        <w:t>P</w:t>
      </w:r>
      <w:r w:rsidRPr="00C33477">
        <w:t>lans</w:t>
      </w:r>
      <w:r>
        <w:t>,</w:t>
      </w:r>
      <w:r w:rsidRPr="00C33477">
        <w:t xml:space="preserve"> as well as the elements of their practice that could use some refreshing. The district looks across</w:t>
      </w:r>
      <w:r>
        <w:t xml:space="preserve"> all the professional practice </w:t>
      </w:r>
      <w:r w:rsidRPr="00C33477">
        <w:t xml:space="preserve">goals </w:t>
      </w:r>
      <w:r>
        <w:t xml:space="preserve">that are detailed in each of the Educator Plans to identify or design courses that would meet most educators’ needs, in addition to attending to data from other sources listed in Table 2 of this profile. </w:t>
      </w:r>
    </w:p>
    <w:p w14:paraId="1F7885E5" w14:textId="77777777" w:rsidR="00BA55AD" w:rsidRPr="00C33477" w:rsidRDefault="00BA55AD" w:rsidP="00BA55AD">
      <w:pPr>
        <w:pStyle w:val="Heading3NoTOC"/>
      </w:pPr>
      <w:r>
        <w:t>Educator Evaluation Data Are Used to Monitor</w:t>
      </w:r>
      <w:r w:rsidRPr="00C33477">
        <w:t xml:space="preserve"> the </w:t>
      </w:r>
      <w:r>
        <w:t>Quality of P</w:t>
      </w:r>
      <w:r w:rsidRPr="00C33477">
        <w:t xml:space="preserve">rofessional </w:t>
      </w:r>
      <w:r>
        <w:t>L</w:t>
      </w:r>
      <w:r w:rsidRPr="00C33477">
        <w:t>earning</w:t>
      </w:r>
      <w:r>
        <w:t xml:space="preserve"> A</w:t>
      </w:r>
      <w:r w:rsidRPr="00C33477">
        <w:t>ctiv</w:t>
      </w:r>
      <w:r>
        <w:t xml:space="preserve">ities  </w:t>
      </w:r>
    </w:p>
    <w:p w14:paraId="1F7885E6" w14:textId="77777777" w:rsidR="00BA55AD" w:rsidRPr="00C33477" w:rsidRDefault="00BA55AD" w:rsidP="00BA55AD">
      <w:pPr>
        <w:pStyle w:val="BodyText"/>
        <w:spacing w:before="240"/>
      </w:pPr>
      <w:r w:rsidRPr="00C33477">
        <w:t xml:space="preserve">The district has only </w:t>
      </w:r>
      <w:r>
        <w:t xml:space="preserve">just </w:t>
      </w:r>
      <w:r w:rsidRPr="00C33477">
        <w:t xml:space="preserve">begun to attempt to link </w:t>
      </w:r>
      <w:r>
        <w:t>e</w:t>
      </w:r>
      <w:r w:rsidRPr="00C33477">
        <w:t xml:space="preserve">ducator </w:t>
      </w:r>
      <w:r>
        <w:t>e</w:t>
      </w:r>
      <w:r w:rsidRPr="00C33477">
        <w:t>valuation results (</w:t>
      </w:r>
      <w:r>
        <w:t>that is,</w:t>
      </w:r>
      <w:r w:rsidRPr="00C33477">
        <w:t xml:space="preserve"> performance ratings</w:t>
      </w:r>
      <w:r>
        <w:t>)</w:t>
      </w:r>
      <w:r w:rsidRPr="00C33477">
        <w:t xml:space="preserve"> to professional development activities</w:t>
      </w:r>
      <w:r>
        <w:t xml:space="preserve"> in order to determine the extent of the activities’ impact on certain elements of effective practice. There are challenges to this work, however, given the timeliness of the results. It can also be difficult to disentangle the many simultaneous influences on teaching practice in order to determine direct causal relationships between professional development and teacher practice improvement. The District Leadership Team plans to review this coming year’s data and past data to serve as a reference point for past professional development efforts and to support planning for upcoming programming. </w:t>
      </w:r>
    </w:p>
    <w:p w14:paraId="1F7885E7" w14:textId="77777777" w:rsidR="00BA55AD" w:rsidRPr="00C80F19" w:rsidRDefault="00BA55AD" w:rsidP="00BA55AD">
      <w:pPr>
        <w:pStyle w:val="Heading3NoTOC"/>
      </w:pPr>
      <w:r>
        <w:t xml:space="preserve">Educator </w:t>
      </w:r>
      <w:r w:rsidRPr="00C80F19">
        <w:t xml:space="preserve">Evaluation </w:t>
      </w:r>
      <w:r>
        <w:t>Is Used to I</w:t>
      </w:r>
      <w:r w:rsidRPr="00C80F19">
        <w:t xml:space="preserve">dentify </w:t>
      </w:r>
      <w:r>
        <w:t>F</w:t>
      </w:r>
      <w:r w:rsidRPr="00C80F19">
        <w:t xml:space="preserve">uture </w:t>
      </w:r>
      <w:r>
        <w:t>Professional Learning L</w:t>
      </w:r>
      <w:r w:rsidRPr="00C80F19">
        <w:t>eaders</w:t>
      </w:r>
    </w:p>
    <w:p w14:paraId="1F7885E8" w14:textId="77777777" w:rsidR="00BA55AD" w:rsidRPr="00CF38E9" w:rsidRDefault="00BA55AD" w:rsidP="00BA55AD">
      <w:pPr>
        <w:pStyle w:val="BodyText"/>
        <w:spacing w:before="240"/>
      </w:pPr>
      <w:r>
        <w:t xml:space="preserve">Melrose Public Schools’ principals and district leaders are able to use educator evaluation data and, specifically, artifacts gathered by teachers for the purposes of evaluation to identify teacher leaders and mentors for other teachers who may need support. In a handful of cases, school leaders select teachers who consistently model promising instructional practice, even if they are less experienced teachers, to be mentors for other teachers, including more experienced ones. </w:t>
      </w:r>
    </w:p>
    <w:p w14:paraId="1F7885E9" w14:textId="77777777" w:rsidR="00BA55AD" w:rsidRDefault="00BA55AD" w:rsidP="00BA55AD">
      <w:pPr>
        <w:pStyle w:val="BodyText"/>
        <w:spacing w:before="240"/>
      </w:pPr>
      <w:r>
        <w:t xml:space="preserve">In addition, each year, principals choose one or two model classrooms within each school where promising instructional practices are exemplified. New teachers and more experienced teachers who may be struggling with some area of practice are encouraged to observe the model teachers in these classrooms. Members of the instructional team (e.g., coaches) observe the model classrooms with teachers and facilitate a debriefing after the observations to discuss what they saw and ways to implement promising practices. For example, a teacher who is struggling with classroom management may be encouraged to observe a fellow teacher who models exceptional behavioral management skills. The struggling teacher might observe with his or her principal and/or a coach and debrief after the observation to discuss what they saw. To date, the process of identifying teacher leaders in model classrooms has been informal. Melrose Public Schools has plans to formalize teacher leader roles in the future, including providing compensation for teachers in leadership roles. </w:t>
      </w:r>
    </w:p>
    <w:p w14:paraId="1F7885EA" w14:textId="77777777" w:rsidR="00BA55AD" w:rsidRPr="00FB18A2" w:rsidRDefault="00BA55AD" w:rsidP="00BA55AD">
      <w:pPr>
        <w:pStyle w:val="Heading3NoTOC"/>
      </w:pPr>
      <w:r>
        <w:lastRenderedPageBreak/>
        <w:t xml:space="preserve">Professional Development for Evaluators Is Helping Strengthen Teacher Learning Through Evaluation </w:t>
      </w:r>
    </w:p>
    <w:p w14:paraId="1F7885EB" w14:textId="77777777" w:rsidR="00BA55AD" w:rsidRPr="00C33477" w:rsidRDefault="00BA55AD" w:rsidP="00BA55AD">
      <w:pPr>
        <w:pStyle w:val="BodyText"/>
        <w:spacing w:before="240"/>
      </w:pPr>
      <w:r w:rsidRPr="00C33477">
        <w:t xml:space="preserve">To provide professional development to administrators and support them in meeting their own professional goals (established in their Educator Plans), the leadership team </w:t>
      </w:r>
      <w:r>
        <w:t xml:space="preserve">systematically </w:t>
      </w:r>
      <w:r w:rsidRPr="00C33477">
        <w:t xml:space="preserve">reviews the work of supervisors. For example, according to the assistant superintendent, during the district’s last curriculum meeting, supervisors </w:t>
      </w:r>
      <w:r>
        <w:t>engaged in a Looking at Evaluators’ Work session, in which they brought</w:t>
      </w:r>
      <w:r w:rsidRPr="00C33477">
        <w:t xml:space="preserve"> a </w:t>
      </w:r>
      <w:r>
        <w:t>recent piece of feedback he or she</w:t>
      </w:r>
      <w:r w:rsidRPr="00C33477">
        <w:t xml:space="preserve"> gave to a teacher</w:t>
      </w:r>
      <w:r>
        <w:t xml:space="preserve"> and together gave each other feedback on the feedback. They discussed questions such as “</w:t>
      </w:r>
      <w:r w:rsidRPr="00C33477">
        <w:t>How do we make this better, and what are your next steps?”</w:t>
      </w:r>
      <w:r>
        <w:t xml:space="preserve"> The superintendent also embeds opportunities for the District Leadership Team to review each other’s observations and formative and summative evaluations several times during the school year to support calibration among evaluators. </w:t>
      </w:r>
      <w:r w:rsidR="009D1212">
        <w:t>Walkthroughs</w:t>
      </w:r>
      <w:r>
        <w:t xml:space="preserve"> also support evaluators in using common language around the district’s core instructional strategies. </w:t>
      </w:r>
    </w:p>
    <w:p w14:paraId="1F7885EC" w14:textId="77777777" w:rsidR="00BA55AD" w:rsidRPr="00F0529C" w:rsidRDefault="00BA55AD" w:rsidP="00BA55AD">
      <w:pPr>
        <w:pStyle w:val="Heading3NoTOC"/>
      </w:pPr>
      <w:r w:rsidRPr="00FB18A2">
        <w:t>Educator Evaluat</w:t>
      </w:r>
      <w:r>
        <w:t>ion Is Being Leveraged to Accelerate the Improvement of Professional Development and Learning in the</w:t>
      </w:r>
      <w:r w:rsidR="007361D6">
        <w:t> </w:t>
      </w:r>
      <w:r>
        <w:t>District</w:t>
      </w:r>
    </w:p>
    <w:p w14:paraId="1F7885ED" w14:textId="77777777" w:rsidR="00BA55AD" w:rsidRPr="00C33477" w:rsidRDefault="00BA55AD" w:rsidP="00BA55AD">
      <w:pPr>
        <w:pStyle w:val="BodyText"/>
        <w:spacing w:before="240"/>
      </w:pPr>
      <w:r w:rsidRPr="00C33477">
        <w:t>The new educator evaluation system also provide</w:t>
      </w:r>
      <w:r>
        <w:t>s</w:t>
      </w:r>
      <w:r w:rsidRPr="00C33477">
        <w:t xml:space="preserve"> leverage for the new district leadership to make widespread changes to professional development.</w:t>
      </w:r>
      <w:r>
        <w:t xml:space="preserve"> For example</w:t>
      </w:r>
      <w:r>
        <w:rPr>
          <w:rStyle w:val="CommentReference"/>
        </w:rPr>
        <w:t xml:space="preserve">, </w:t>
      </w:r>
      <w:r>
        <w:t>be</w:t>
      </w:r>
      <w:r w:rsidRPr="00C33477">
        <w:t>cause professional development help</w:t>
      </w:r>
      <w:r>
        <w:t>s</w:t>
      </w:r>
      <w:r w:rsidRPr="00C33477">
        <w:t xml:space="preserve"> to support teachers in meeting the expectations of the new evaluation system, there </w:t>
      </w:r>
      <w:r>
        <w:t>i</w:t>
      </w:r>
      <w:r w:rsidRPr="00C33477">
        <w:t xml:space="preserve">s, </w:t>
      </w:r>
      <w:r>
        <w:t>according to the assistant superintendent</w:t>
      </w:r>
      <w:r w:rsidRPr="00C33477">
        <w:t xml:space="preserve">, less pushback from teachers about the new expectations for professional development that the leadership team </w:t>
      </w:r>
      <w:r>
        <w:t>i</w:t>
      </w:r>
      <w:r w:rsidRPr="00C33477">
        <w:t xml:space="preserve">s instituting. </w:t>
      </w:r>
    </w:p>
    <w:p w14:paraId="1F7885EE" w14:textId="77777777" w:rsidR="00BA55AD" w:rsidRPr="005147E9" w:rsidRDefault="00BA55AD" w:rsidP="00BA55AD">
      <w:pPr>
        <w:pStyle w:val="Heading3"/>
      </w:pPr>
      <w:bookmarkStart w:id="36" w:name="_Toc418770514"/>
      <w:bookmarkStart w:id="37" w:name="_Toc418857647"/>
      <w:r>
        <w:t>Leveraging Data to Enforce</w:t>
      </w:r>
      <w:r w:rsidRPr="005147E9">
        <w:t xml:space="preserve"> the Approval Process for Salary Credits</w:t>
      </w:r>
      <w:bookmarkEnd w:id="36"/>
      <w:bookmarkEnd w:id="37"/>
    </w:p>
    <w:p w14:paraId="1F7885EF" w14:textId="77777777" w:rsidR="00BA55AD" w:rsidRDefault="00BA55AD" w:rsidP="00BA55AD">
      <w:pPr>
        <w:pStyle w:val="BodyText"/>
      </w:pPr>
      <w:r>
        <w:t xml:space="preserve">In an effort to ensure that teachers receive salary credits (enabling teachers to advance on the salary scale) for courses offered outside the district or by outside providers that are better aligned with their goals, the district started to enforce a (previously only loosely enforced) policy that dictates that teachers who desire salary </w:t>
      </w:r>
      <w:r w:rsidRPr="00B71ACD">
        <w:t xml:space="preserve">credit for </w:t>
      </w:r>
      <w:r>
        <w:t xml:space="preserve">courses must first apply and receive approval from the district </w:t>
      </w:r>
      <w:r>
        <w:rPr>
          <w:i/>
        </w:rPr>
        <w:t xml:space="preserve">before </w:t>
      </w:r>
      <w:r>
        <w:t>participating in the course</w:t>
      </w:r>
      <w:r w:rsidRPr="00B71ACD">
        <w:t xml:space="preserve">. </w:t>
      </w:r>
      <w:r>
        <w:t>The</w:t>
      </w:r>
      <w:r w:rsidRPr="00B71ACD">
        <w:t xml:space="preserve"> superintendent </w:t>
      </w:r>
      <w:r>
        <w:t>must approve all requests for salary credit</w:t>
      </w:r>
      <w:r w:rsidRPr="00B71ACD">
        <w:t xml:space="preserve">. </w:t>
      </w:r>
      <w:r>
        <w:t>According to the assistant superintendent: “S</w:t>
      </w:r>
      <w:r w:rsidRPr="00B71ACD">
        <w:t xml:space="preserve">he’s turned down a lot of things. If </w:t>
      </w:r>
      <w:r>
        <w:t>a course</w:t>
      </w:r>
      <w:r w:rsidRPr="00B71ACD">
        <w:t xml:space="preserve"> doesn’t pertain to your job, if it doesn’t pertain to district and school goals, </w:t>
      </w:r>
      <w:r>
        <w:t>a teacher</w:t>
      </w:r>
      <w:r w:rsidRPr="00B71ACD">
        <w:t xml:space="preserve"> can go, but </w:t>
      </w:r>
      <w:r>
        <w:t>she’s</w:t>
      </w:r>
      <w:r w:rsidRPr="00B71ACD">
        <w:t xml:space="preserve"> not going to approve it for salary </w:t>
      </w:r>
      <w:r>
        <w:t>credit.” Teachers may still earn professional development points from the outside provider for attending, but they may not receive salary credits without approval.</w:t>
      </w:r>
    </w:p>
    <w:p w14:paraId="1F7885F0" w14:textId="77777777" w:rsidR="00BA55AD" w:rsidRDefault="00BA55AD" w:rsidP="00BA55AD">
      <w:pPr>
        <w:pStyle w:val="BodyText"/>
      </w:pPr>
      <w:r>
        <w:t>In addition, when teachers receive approval for attending conferences, there is an expectation that they will come back to the district and share with their colleagues as a way of transferring learning. This also provides teachers with the chance to develop products and artifacts that may be used in support of their evaluation goals.</w:t>
      </w:r>
    </w:p>
    <w:p w14:paraId="1F7885F1" w14:textId="77777777" w:rsidR="00BA55AD" w:rsidRPr="00B315AC" w:rsidRDefault="00BA55AD" w:rsidP="00BA55AD">
      <w:pPr>
        <w:pStyle w:val="BodyText"/>
      </w:pPr>
      <w:r w:rsidRPr="00F65C78">
        <w:rPr>
          <w:szCs w:val="28"/>
        </w:rPr>
        <w:lastRenderedPageBreak/>
        <w:t xml:space="preserve">All professional development activities and certificates are produced via </w:t>
      </w:r>
      <w:r>
        <w:rPr>
          <w:szCs w:val="28"/>
        </w:rPr>
        <w:t xml:space="preserve">the </w:t>
      </w:r>
      <w:r w:rsidRPr="00F65C78">
        <w:rPr>
          <w:szCs w:val="28"/>
        </w:rPr>
        <w:t>Aspen</w:t>
      </w:r>
      <w:r>
        <w:rPr>
          <w:szCs w:val="28"/>
        </w:rPr>
        <w:t xml:space="preserve"> student information system, which provides</w:t>
      </w:r>
      <w:r w:rsidRPr="00F65C78">
        <w:rPr>
          <w:szCs w:val="28"/>
        </w:rPr>
        <w:t xml:space="preserve"> </w:t>
      </w:r>
      <w:r>
        <w:rPr>
          <w:szCs w:val="28"/>
        </w:rPr>
        <w:t>t</w:t>
      </w:r>
      <w:r w:rsidRPr="00F65C78">
        <w:rPr>
          <w:szCs w:val="28"/>
        </w:rPr>
        <w:t xml:space="preserve">eachers </w:t>
      </w:r>
      <w:r>
        <w:rPr>
          <w:szCs w:val="28"/>
        </w:rPr>
        <w:t>with</w:t>
      </w:r>
      <w:r w:rsidRPr="00F65C78">
        <w:rPr>
          <w:szCs w:val="28"/>
        </w:rPr>
        <w:t xml:space="preserve"> a record of their distri</w:t>
      </w:r>
      <w:r>
        <w:rPr>
          <w:szCs w:val="28"/>
        </w:rPr>
        <w:t>ct professional development</w:t>
      </w:r>
      <w:r w:rsidRPr="00F65C78">
        <w:rPr>
          <w:szCs w:val="28"/>
        </w:rPr>
        <w:t>.</w:t>
      </w:r>
      <w:r>
        <w:rPr>
          <w:szCs w:val="28"/>
        </w:rPr>
        <w:t xml:space="preserve"> </w:t>
      </w:r>
      <w:r>
        <w:t>The system allows administrators</w:t>
      </w:r>
      <w:r w:rsidRPr="00B71ACD">
        <w:t xml:space="preserve"> to look at attendance by grade, topic, </w:t>
      </w:r>
      <w:r>
        <w:t>and presenter</w:t>
      </w:r>
      <w:r w:rsidRPr="00B71ACD">
        <w:t xml:space="preserve">. </w:t>
      </w:r>
      <w:r>
        <w:t xml:space="preserve">Excel is used as the tool for data analysis because Aspen does not allow for necessary analyses. </w:t>
      </w:r>
    </w:p>
    <w:p w14:paraId="1F7885F2" w14:textId="77777777" w:rsidR="00BA55AD" w:rsidRPr="00FB4677" w:rsidRDefault="00BA55AD" w:rsidP="00BA55AD">
      <w:pPr>
        <w:pStyle w:val="Heading2"/>
      </w:pPr>
      <w:bookmarkStart w:id="38" w:name="_Toc418770515"/>
      <w:bookmarkStart w:id="39" w:name="_Toc418857648"/>
      <w:r w:rsidRPr="00FB4677">
        <w:lastRenderedPageBreak/>
        <w:t>Plans for Continuous Improvement</w:t>
      </w:r>
      <w:bookmarkEnd w:id="38"/>
      <w:bookmarkEnd w:id="39"/>
    </w:p>
    <w:p w14:paraId="1F7885F3" w14:textId="77777777" w:rsidR="00BA55AD" w:rsidRPr="00E3335B" w:rsidRDefault="00BA55AD" w:rsidP="00BA55AD">
      <w:pPr>
        <w:pStyle w:val="BodyText"/>
      </w:pPr>
      <w:r>
        <w:t xml:space="preserve">Going forward, the Melrose school district plans to use the Massachusetts Standards for Professional Development as an additional tool for evaluating the quality of its professional development system. Previously, the district relied only on teacher reports to assess the quality of each specific offering. Now, the district plans to develop an evaluation tool based on the 10 HQPD standards that administrators will use to monitor and evaluate the quality of professional development. This tool has been developed for use in 2015, and in fact consists of two separate survey tools, one for teachers in kindergarten through grade 5 and another for teachers in grades 6–12 (see Appendix B for the K–5 version of the survey, which was administered in February 2015).  </w:t>
      </w:r>
    </w:p>
    <w:p w14:paraId="1F7885F4" w14:textId="77777777" w:rsidR="00BA55AD" w:rsidRDefault="00BA55AD" w:rsidP="00BA55AD">
      <w:pPr>
        <w:pStyle w:val="BodyText"/>
      </w:pPr>
      <w:r>
        <w:t xml:space="preserve">District leaders are also seeking resources to identify (using educator evaluation results, among other things), recruit, and compensate additional teachers to serve as teacher leaders and professional learning providers in the district. </w:t>
      </w:r>
    </w:p>
    <w:p w14:paraId="1F7885F5" w14:textId="77777777" w:rsidR="00BA55AD" w:rsidRDefault="00BA55AD" w:rsidP="00BA55AD">
      <w:pPr>
        <w:pStyle w:val="BodyText"/>
      </w:pPr>
      <w:r>
        <w:t xml:space="preserve">The district also anticipates that the impending Partnership for Assessment for Readiness for College and Careers assessment will present a challenge and opportunity for the system. Adams explained: “I think </w:t>
      </w:r>
      <w:r w:rsidRPr="00B71ACD">
        <w:t>the rigors of the assessment require us to look closely at what we’re doing again</w:t>
      </w:r>
      <w:r>
        <w:t>.” The district has not seen a lot of example questions yet, so it is difficult to assess whether its students are adequately prepared. As a result, the district is currently asking questions such as: “A</w:t>
      </w:r>
      <w:r w:rsidRPr="00B71ACD">
        <w:t>re</w:t>
      </w:r>
      <w:r>
        <w:t xml:space="preserve"> our</w:t>
      </w:r>
      <w:r w:rsidRPr="00B71ACD">
        <w:t xml:space="preserve"> kids really prepared?</w:t>
      </w:r>
      <w:r>
        <w:t>” “</w:t>
      </w:r>
      <w:r w:rsidRPr="00B71ACD">
        <w:t>Are our assessments as aligned as we thought they were?</w:t>
      </w:r>
      <w:r>
        <w:t>”</w:t>
      </w:r>
      <w:r w:rsidRPr="00B71ACD">
        <w:t xml:space="preserve"> </w:t>
      </w:r>
      <w:r>
        <w:t>As the assessments will occur in spring 2015, this is an issue that will need to be immediately addressed.</w:t>
      </w:r>
    </w:p>
    <w:p w14:paraId="1F7885F6" w14:textId="77777777" w:rsidR="00BA55AD" w:rsidRDefault="00BA55AD" w:rsidP="00BA55AD">
      <w:pPr>
        <w:pStyle w:val="BodyText"/>
      </w:pPr>
      <w:r>
        <w:t xml:space="preserve">A final question facing the district concerns how to continue providing high quality professional development to the leaders themselves, specifically the principals, given ongoing budget constraints and school leaders’ demanding workload. The district has sought workarounds—for example, leveraging a “train-the-trainer” approach, where one principal attends a conference, institute, or workshop and returns to train the others, rather than sending a team to the event. Principals currently participate in a professional learning community within the district, and, through the SEEM Collaborative, engage in some ongoing professional development opportunities externally. </w:t>
      </w:r>
    </w:p>
    <w:p w14:paraId="1F7885F7" w14:textId="77777777" w:rsidR="00BA55AD" w:rsidRDefault="00BA55AD" w:rsidP="00BA55AD">
      <w:pPr>
        <w:pStyle w:val="BodyText"/>
      </w:pPr>
      <w:r>
        <w:t>Additionally, while the district has been creative and strategic in relying on in-house expertise, this has meant that a small group of individuals has become solely responsible for providing all the professional development in the district, and leaders are starting to realize that it is important to avoid overtaxing those resources. Moreover, district leadership believes that no district should be dependent on the presence and personalities of a group of leaders, but should instead be a self-sustaining, reflective, and proactive group of professionals invested in continuous improvement, both for themselves and their students. To that end, Melrose is trying to create a self-perpetuating culture of professional learning that is independent of those who have led and implemented these changes by creating more teachers who can lead this work for their buildings.</w:t>
      </w:r>
    </w:p>
    <w:p w14:paraId="1F7885F8" w14:textId="77777777" w:rsidR="00BA55AD" w:rsidRDefault="00BA55AD" w:rsidP="00BA55AD">
      <w:pPr>
        <w:pStyle w:val="BodyText"/>
      </w:pPr>
      <w:r>
        <w:lastRenderedPageBreak/>
        <w:t>While more work needs to be done, the difficult work that has occurred over the last three years to build a robust professional development system in Melrose Public Schools appears to be paying off, and the professional learning activities and opportunities in Melrose Public Schools today are more likely meet the Massachusetts Standards for Professional Development now and into the future. As the assistant superintendent explained:</w:t>
      </w:r>
    </w:p>
    <w:p w14:paraId="1F7885F9" w14:textId="77777777" w:rsidR="00BA55AD" w:rsidRPr="009F0A91" w:rsidRDefault="00BA55AD" w:rsidP="007361D6">
      <w:pPr>
        <w:pStyle w:val="BlockText"/>
      </w:pPr>
      <w:r>
        <w:t>I saw a group of eighth graders who were describing their independent reading books that they had selected and what genre they were reading. They were so excited about their books and about reading their books. There was such joy about learning, that they had discovered the pleasure of reading. That’s what makes it worth it—to see the looks on kids’ faces when they discover something new and they discover something about themselves. These eighth graders were discovering that they were learners and that they could be readers. That was really exciting.</w:t>
      </w:r>
    </w:p>
    <w:p w14:paraId="1F7885FA" w14:textId="77777777" w:rsidR="00BA55AD" w:rsidRPr="003C3413" w:rsidRDefault="00BA55AD" w:rsidP="00BA55AD">
      <w:pPr>
        <w:pStyle w:val="Heading2"/>
      </w:pPr>
      <w:bookmarkStart w:id="40" w:name="_Toc418770516"/>
      <w:bookmarkStart w:id="41" w:name="_Toc418857649"/>
      <w:r w:rsidRPr="003C3413">
        <w:lastRenderedPageBreak/>
        <w:t>References</w:t>
      </w:r>
      <w:bookmarkEnd w:id="40"/>
      <w:bookmarkEnd w:id="41"/>
    </w:p>
    <w:p w14:paraId="1F7885FB" w14:textId="77777777" w:rsidR="00333D0B" w:rsidRDefault="00333D0B" w:rsidP="00BA55AD">
      <w:pPr>
        <w:tabs>
          <w:tab w:val="left" w:pos="6714"/>
        </w:tabs>
        <w:ind w:left="720" w:hanging="720"/>
      </w:pPr>
      <w:r w:rsidRPr="00333D0B">
        <w:t xml:space="preserve">Dweck, C. (2007). </w:t>
      </w:r>
      <w:r w:rsidRPr="00333D0B">
        <w:rPr>
          <w:i/>
        </w:rPr>
        <w:t>Mindset: The new psychology of success.</w:t>
      </w:r>
      <w:r>
        <w:t xml:space="preserve"> New York</w:t>
      </w:r>
      <w:r w:rsidRPr="00333D0B">
        <w:t>: Ballantine Books.</w:t>
      </w:r>
    </w:p>
    <w:p w14:paraId="1F7885FC" w14:textId="77777777" w:rsidR="00333D0B" w:rsidRDefault="00333D0B" w:rsidP="00BA55AD">
      <w:pPr>
        <w:tabs>
          <w:tab w:val="left" w:pos="6714"/>
        </w:tabs>
        <w:ind w:left="720" w:hanging="720"/>
      </w:pPr>
    </w:p>
    <w:p w14:paraId="1F7885FD" w14:textId="77777777" w:rsidR="00333D0B" w:rsidRPr="00333D0B" w:rsidRDefault="00333D0B" w:rsidP="00BA55AD">
      <w:pPr>
        <w:tabs>
          <w:tab w:val="left" w:pos="6714"/>
        </w:tabs>
        <w:ind w:left="720" w:hanging="720"/>
      </w:pPr>
      <w:r>
        <w:t xml:space="preserve">Lemov, D. (2010). </w:t>
      </w:r>
      <w:r>
        <w:rPr>
          <w:i/>
        </w:rPr>
        <w:t xml:space="preserve">Teach like a champion: 49 techniques that put students on the path to college. </w:t>
      </w:r>
      <w:r>
        <w:t>Hoboken, NJ: Jossey-Bass.</w:t>
      </w:r>
    </w:p>
    <w:p w14:paraId="1F7885FE" w14:textId="77777777" w:rsidR="00333D0B" w:rsidRDefault="00333D0B" w:rsidP="00BA55AD">
      <w:pPr>
        <w:tabs>
          <w:tab w:val="left" w:pos="6714"/>
        </w:tabs>
        <w:ind w:left="720" w:hanging="720"/>
      </w:pPr>
    </w:p>
    <w:p w14:paraId="1F7885FF" w14:textId="77777777" w:rsidR="00BA55AD" w:rsidRDefault="00BA55AD" w:rsidP="00BA55AD">
      <w:pPr>
        <w:tabs>
          <w:tab w:val="left" w:pos="6714"/>
        </w:tabs>
        <w:ind w:left="720" w:hanging="720"/>
        <w:rPr>
          <w:szCs w:val="28"/>
        </w:rPr>
      </w:pPr>
      <w:r>
        <w:t xml:space="preserve">Taymore, C., White-Lambright, P., &amp; Adams, M. (2014). </w:t>
      </w:r>
      <w:r>
        <w:rPr>
          <w:i/>
        </w:rPr>
        <w:t>Melrose public schools: Professional development handbook, 2014–2015.</w:t>
      </w:r>
      <w:r>
        <w:t xml:space="preserve"> Melrose, MA: Melrose School District. </w:t>
      </w:r>
    </w:p>
    <w:p w14:paraId="1F788600" w14:textId="77777777" w:rsidR="00BA55AD" w:rsidRDefault="00BA55AD" w:rsidP="00BA55AD">
      <w:pPr>
        <w:tabs>
          <w:tab w:val="left" w:pos="6714"/>
        </w:tabs>
        <w:rPr>
          <w:szCs w:val="28"/>
        </w:rPr>
      </w:pPr>
    </w:p>
    <w:p w14:paraId="1F788601" w14:textId="77777777" w:rsidR="00BA55AD" w:rsidRDefault="00BA55AD" w:rsidP="00BA55AD">
      <w:pPr>
        <w:tabs>
          <w:tab w:val="left" w:pos="6714"/>
        </w:tabs>
        <w:rPr>
          <w:szCs w:val="28"/>
        </w:rPr>
        <w:sectPr w:rsidR="00BA55AD" w:rsidSect="00CE1C5F">
          <w:footerReference w:type="default" r:id="rId28"/>
          <w:footerReference w:type="first" r:id="rId29"/>
          <w:pgSz w:w="12240" w:h="15840"/>
          <w:pgMar w:top="1440" w:right="1440" w:bottom="1440" w:left="1440" w:header="720" w:footer="720" w:gutter="0"/>
          <w:pgNumType w:start="1"/>
          <w:cols w:space="720"/>
          <w:docGrid w:linePitch="360"/>
        </w:sectPr>
      </w:pPr>
    </w:p>
    <w:p w14:paraId="1F788602" w14:textId="77777777" w:rsidR="00BA55AD" w:rsidRPr="000F6513" w:rsidRDefault="00BA55AD" w:rsidP="00BA55AD">
      <w:pPr>
        <w:pStyle w:val="Heading2"/>
        <w:rPr>
          <w:rFonts w:eastAsia="MS Gothic"/>
        </w:rPr>
      </w:pPr>
      <w:bookmarkStart w:id="42" w:name="_Toc417472816"/>
      <w:bookmarkStart w:id="43" w:name="_Toc418770517"/>
      <w:bookmarkStart w:id="44" w:name="_Toc418857650"/>
      <w:r w:rsidRPr="000F6513">
        <w:rPr>
          <w:rFonts w:eastAsia="MS Gothic"/>
        </w:rPr>
        <w:lastRenderedPageBreak/>
        <w:t>Appendix A: Interview Protocols</w:t>
      </w:r>
      <w:bookmarkEnd w:id="42"/>
      <w:bookmarkEnd w:id="43"/>
      <w:bookmarkEnd w:id="44"/>
    </w:p>
    <w:p w14:paraId="1F788603" w14:textId="77777777" w:rsidR="00BA55AD" w:rsidRPr="000F6513" w:rsidRDefault="00BA55AD" w:rsidP="007361D6">
      <w:pPr>
        <w:pStyle w:val="Bullet1"/>
      </w:pPr>
      <w:r w:rsidRPr="000F6513">
        <w:t>Interview Protocol for District Professional Development Coordinators</w:t>
      </w:r>
    </w:p>
    <w:p w14:paraId="1F788604" w14:textId="77777777" w:rsidR="00BA55AD" w:rsidRPr="000F6513" w:rsidRDefault="00BA55AD" w:rsidP="007361D6">
      <w:pPr>
        <w:pStyle w:val="Bullet1"/>
      </w:pPr>
      <w:r w:rsidRPr="000F6513">
        <w:t>Interview Protocol for Principals</w:t>
      </w:r>
    </w:p>
    <w:p w14:paraId="1F788605" w14:textId="77777777" w:rsidR="00BA55AD" w:rsidRPr="000F6513" w:rsidRDefault="00BA55AD" w:rsidP="007361D6">
      <w:pPr>
        <w:pStyle w:val="Bullet1"/>
      </w:pPr>
      <w:r w:rsidRPr="000F6513">
        <w:t>Interview Protocol for Teacher Leaders With Role in Professional Development Management</w:t>
      </w:r>
    </w:p>
    <w:p w14:paraId="1F788606" w14:textId="77777777" w:rsidR="00BA55AD" w:rsidRPr="000F6513" w:rsidRDefault="00BA55AD" w:rsidP="00BA55AD">
      <w:pPr>
        <w:spacing w:after="120"/>
        <w:rPr>
          <w:rFonts w:eastAsia="MS Mincho"/>
        </w:rPr>
      </w:pPr>
    </w:p>
    <w:p w14:paraId="1F788607" w14:textId="77777777" w:rsidR="00BA55AD" w:rsidRPr="000F6513" w:rsidRDefault="00BA55AD" w:rsidP="00BA55AD">
      <w:pPr>
        <w:spacing w:after="120"/>
        <w:rPr>
          <w:rFonts w:eastAsia="MS Mincho"/>
        </w:rPr>
        <w:sectPr w:rsidR="00BA55AD" w:rsidRPr="000F6513" w:rsidSect="00174733">
          <w:headerReference w:type="even" r:id="rId30"/>
          <w:footerReference w:type="default" r:id="rId31"/>
          <w:pgSz w:w="12240" w:h="15840" w:code="1"/>
          <w:pgMar w:top="1440" w:right="1440" w:bottom="1440" w:left="1440" w:header="720" w:footer="720" w:gutter="0"/>
          <w:pgNumType w:start="1"/>
          <w:cols w:space="720"/>
          <w:docGrid w:linePitch="360"/>
        </w:sectPr>
      </w:pPr>
    </w:p>
    <w:p w14:paraId="1F788608" w14:textId="77777777" w:rsidR="00BA55AD" w:rsidRPr="000F6513" w:rsidRDefault="00BA55AD" w:rsidP="00BA55AD">
      <w:pPr>
        <w:keepNext/>
        <w:keepLines/>
        <w:spacing w:before="1200"/>
        <w:ind w:left="907"/>
        <w:rPr>
          <w:b/>
          <w:bCs/>
          <w:sz w:val="48"/>
          <w:szCs w:val="48"/>
          <w:highlight w:val="yellow"/>
        </w:rPr>
      </w:pPr>
      <w:r w:rsidRPr="000F6513">
        <w:rPr>
          <w:b/>
          <w:bCs/>
          <w:sz w:val="48"/>
          <w:szCs w:val="48"/>
        </w:rPr>
        <w:lastRenderedPageBreak/>
        <w:t>District Profiles:</w:t>
      </w:r>
    </w:p>
    <w:p w14:paraId="1F788609" w14:textId="77777777" w:rsidR="00BA55AD" w:rsidRPr="000F6513" w:rsidRDefault="00BA55AD" w:rsidP="00BA55AD">
      <w:pPr>
        <w:keepNext/>
        <w:keepLines/>
        <w:spacing w:before="120" w:after="1200"/>
        <w:ind w:left="907"/>
        <w:rPr>
          <w:b/>
          <w:bCs/>
          <w:sz w:val="48"/>
          <w:szCs w:val="48"/>
        </w:rPr>
      </w:pPr>
      <w:r w:rsidRPr="000F6513">
        <w:rPr>
          <w:b/>
          <w:bCs/>
          <w:sz w:val="48"/>
          <w:szCs w:val="48"/>
        </w:rPr>
        <w:t>Interview Protocol for District Professional Development Coordinators</w:t>
      </w:r>
    </w:p>
    <w:p w14:paraId="1F78860A" w14:textId="77777777" w:rsidR="00BA55AD" w:rsidRPr="000F6513" w:rsidRDefault="00BA55AD" w:rsidP="00BA55AD">
      <w:pPr>
        <w:spacing w:before="240"/>
        <w:ind w:left="907"/>
        <w:rPr>
          <w:b/>
          <w:sz w:val="32"/>
        </w:rPr>
      </w:pPr>
      <w:r w:rsidRPr="000F6513">
        <w:rPr>
          <w:b/>
          <w:sz w:val="32"/>
        </w:rPr>
        <w:t>October 2014</w:t>
      </w:r>
    </w:p>
    <w:p w14:paraId="1F78860B" w14:textId="77777777" w:rsidR="00BA55AD" w:rsidRPr="000F6513" w:rsidRDefault="00BA55AD" w:rsidP="00BA55AD">
      <w:pPr>
        <w:ind w:left="907"/>
      </w:pPr>
      <w:r w:rsidRPr="000F6513">
        <w:br w:type="page"/>
      </w:r>
    </w:p>
    <w:p w14:paraId="1F78860C" w14:textId="77777777" w:rsidR="00CF2E1C" w:rsidRPr="00CF2E1C" w:rsidRDefault="00CF2E1C" w:rsidP="00CF2E1C">
      <w:pPr>
        <w:spacing w:before="240" w:after="200" w:line="240" w:lineRule="auto"/>
        <w:rPr>
          <w:rFonts w:ascii="Times New Roman" w:eastAsia="MS Mincho" w:hAnsi="Times New Roman"/>
          <w:sz w:val="24"/>
          <w:szCs w:val="22"/>
        </w:rPr>
      </w:pPr>
      <w:r w:rsidRPr="00CF2E1C">
        <w:rPr>
          <w:rFonts w:ascii="Times New Roman" w:eastAsia="MS Mincho" w:hAnsi="Times New Roman"/>
          <w:sz w:val="24"/>
          <w:szCs w:val="22"/>
        </w:rPr>
        <w:lastRenderedPageBreak/>
        <w:t>Thank you again for taking the time to speak with me today. As you know, American Institutes for Research (AIR) is working with the Massachusetts Department of Elementary and Secondary Education (DESE) to better understand how leading schools and districts select, plan, manage, and implement high-quality professional development (PD). DESE also intends to share this information with other educators around the state, through a set of Web-based resources, including site profiles, PowerPoint presentations of cross-cutting findings, and video vignettes.</w:t>
      </w:r>
    </w:p>
    <w:p w14:paraId="1F78860D" w14:textId="77777777" w:rsidR="00CF2E1C" w:rsidRPr="00CF2E1C" w:rsidRDefault="00CF2E1C" w:rsidP="00CF2E1C">
      <w:pPr>
        <w:spacing w:before="240" w:after="200" w:line="240" w:lineRule="auto"/>
        <w:rPr>
          <w:rFonts w:ascii="Times New Roman" w:eastAsia="MS Mincho" w:hAnsi="Times New Roman"/>
          <w:sz w:val="24"/>
          <w:szCs w:val="22"/>
        </w:rPr>
      </w:pPr>
      <w:r w:rsidRPr="00CF2E1C">
        <w:rPr>
          <w:rFonts w:ascii="Times New Roman" w:eastAsia="MS Mincho" w:hAnsi="Times New Roman"/>
          <w:sz w:val="24"/>
          <w:szCs w:val="22"/>
        </w:rPr>
        <w:t>We understand that your time is limited, and we will keep this conversation to no more than 45 minutes [one hour for a group interview].</w:t>
      </w:r>
    </w:p>
    <w:p w14:paraId="1F78860E" w14:textId="77777777" w:rsidR="00CF2E1C" w:rsidRPr="00CF2E1C" w:rsidRDefault="00CF2E1C" w:rsidP="00CF2E1C">
      <w:pPr>
        <w:spacing w:before="240" w:after="200" w:line="240" w:lineRule="auto"/>
        <w:rPr>
          <w:rFonts w:ascii="Times New Roman" w:eastAsia="MS Mincho" w:hAnsi="Times New Roman"/>
          <w:spacing w:val="-2"/>
          <w:sz w:val="24"/>
          <w:szCs w:val="22"/>
        </w:rPr>
      </w:pPr>
      <w:r w:rsidRPr="00CF2E1C">
        <w:rPr>
          <w:rFonts w:ascii="Times New Roman" w:eastAsia="MS Mincho" w:hAnsi="Times New Roman"/>
          <w:spacing w:val="-2"/>
          <w:sz w:val="24"/>
          <w:szCs w:val="22"/>
        </w:rPr>
        <w:t xml:space="preserve">If you don’t mind, we would like to record this interview simply for note-taking purposes only. No one outside of our research team will have access to or will hear the recording; the recording would be for the AIR team’s reference only. If you would like me to turn off the recorder at any point, just let me know. Is that okay with you? </w:t>
      </w:r>
    </w:p>
    <w:p w14:paraId="1F78860F" w14:textId="77777777" w:rsidR="00CF2E1C" w:rsidRPr="00CF2E1C" w:rsidRDefault="00CF2E1C" w:rsidP="00CF2E1C">
      <w:pPr>
        <w:keepNext/>
        <w:keepLines/>
        <w:spacing w:before="240" w:after="120" w:line="240" w:lineRule="auto"/>
        <w:rPr>
          <w:rFonts w:ascii="Times New Roman" w:eastAsia="MS Mincho" w:hAnsi="Times New Roman"/>
          <w:b/>
          <w:bCs/>
          <w:sz w:val="28"/>
          <w:szCs w:val="26"/>
        </w:rPr>
      </w:pPr>
      <w:bookmarkStart w:id="45" w:name="_Toc417472401"/>
      <w:bookmarkStart w:id="46" w:name="_Toc417472817"/>
      <w:bookmarkStart w:id="47" w:name="_Toc417475365"/>
      <w:bookmarkStart w:id="48" w:name="_Toc418760321"/>
      <w:r w:rsidRPr="00CF2E1C">
        <w:rPr>
          <w:rFonts w:ascii="Times New Roman" w:eastAsia="MS Mincho" w:hAnsi="Times New Roman"/>
          <w:b/>
          <w:bCs/>
          <w:sz w:val="28"/>
          <w:szCs w:val="26"/>
        </w:rPr>
        <w:t>Questions for District-Level Professional Development Coordinators</w:t>
      </w:r>
      <w:bookmarkEnd w:id="45"/>
      <w:bookmarkEnd w:id="46"/>
      <w:bookmarkEnd w:id="47"/>
      <w:bookmarkEnd w:id="48"/>
    </w:p>
    <w:p w14:paraId="1F788610"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To get started, tell me about your role in professional development planning at [site].</w:t>
      </w:r>
    </w:p>
    <w:p w14:paraId="1F788611"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details if a professional development committee is mentioned. If a committee is not mentioned, ask if there is one, who participates, what they do, who coordinates the committee, and so forth.</w:t>
      </w:r>
    </w:p>
    <w:p w14:paraId="1F788612"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Please walk me through the PD planning process from your perspective. What time of year does the process start?</w:t>
      </w:r>
    </w:p>
    <w:p w14:paraId="1F788613"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details about the timeline, as follows:</w:t>
      </w:r>
    </w:p>
    <w:p w14:paraId="1F788614"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[site] identify PD needs?</w:t>
      </w:r>
    </w:p>
    <w:p w14:paraId="1F788615"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PD selection take place?</w:t>
      </w:r>
    </w:p>
    <w:p w14:paraId="1F788616"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the PD committee meet?</w:t>
      </w:r>
    </w:p>
    <w:p w14:paraId="1F788617"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Is the timeline pretty much the same every year, or does the timeline change?</w:t>
      </w:r>
    </w:p>
    <w:p w14:paraId="1F788618"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is the quality of PD monitored at [site] so that you know what PD to engage in again?</w:t>
      </w:r>
    </w:p>
    <w:p w14:paraId="1F788619"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Are you familiar with the Massachusetts Standards for Professional Development (or HQPD standards for short)? [If so] How did you first learn about the HQPD standards? </w:t>
      </w:r>
    </w:p>
    <w:p w14:paraId="1F78861A"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To what extent are the HQPD standards informing your PD–related work, including planning for PD?</w:t>
      </w:r>
    </w:p>
    <w:p w14:paraId="1F78861B"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are you making use of the standards at your district?</w:t>
      </w:r>
    </w:p>
    <w:p w14:paraId="1F78861C"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Probe for how, if at all, the standards have been shared with other teachers, PD vendors, mentors, coaches, and other staff.</w:t>
      </w:r>
    </w:p>
    <w:p w14:paraId="1F78861D"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 xml:space="preserve"> [If not mentioned] How are the HQPD standards informing how you or other staff at your district assess or monitor the quality of the PD teachers at your district receive?</w:t>
      </w:r>
    </w:p>
    <w:p w14:paraId="1F78861E"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lastRenderedPageBreak/>
        <w:t>[If the standards have not had an impact] How has how the way you track the quality of your PD changed during the past year or two?</w:t>
      </w:r>
    </w:p>
    <w:p w14:paraId="1F78861F"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Here is a list of the HQPD standards [handout—see Protocol Appendix]. Which standard or standards would you say [site] excels at? How so? Was that always the case?</w:t>
      </w:r>
    </w:p>
    <w:p w14:paraId="1F788620"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Do you have any data or other evidence you can point to or share that demonstrates this?</w:t>
      </w:r>
    </w:p>
    <w:p w14:paraId="1F788621"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Which standard is the biggest challenge to implement? Why? How has [site] addressed, or planned to address, that challenge?</w:t>
      </w:r>
    </w:p>
    <w:p w14:paraId="1F788622"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How does [site] ensure </w:t>
      </w:r>
      <w:r w:rsidRPr="00CF2E1C">
        <w:rPr>
          <w:rFonts w:ascii="Times New Roman" w:eastAsia="Times New Roman" w:hAnsi="Times New Roman"/>
          <w:i/>
          <w:sz w:val="24"/>
          <w:szCs w:val="24"/>
        </w:rPr>
        <w:t>coherent</w:t>
      </w:r>
      <w:r w:rsidRPr="00CF2E1C">
        <w:rPr>
          <w:rFonts w:ascii="Times New Roman" w:eastAsia="Times New Roman" w:hAnsi="Times New Roman"/>
          <w:sz w:val="24"/>
          <w:szCs w:val="24"/>
        </w:rPr>
        <w:t xml:space="preserve"> and </w:t>
      </w:r>
      <w:r w:rsidRPr="00CF2E1C">
        <w:rPr>
          <w:rFonts w:ascii="Times New Roman" w:eastAsia="Times New Roman" w:hAnsi="Times New Roman"/>
          <w:i/>
          <w:sz w:val="24"/>
          <w:szCs w:val="24"/>
        </w:rPr>
        <w:t>ongoing</w:t>
      </w:r>
      <w:r w:rsidRPr="00CF2E1C">
        <w:rPr>
          <w:rFonts w:ascii="Times New Roman" w:eastAsia="Times New Roman" w:hAnsi="Times New Roman"/>
          <w:sz w:val="24"/>
          <w:szCs w:val="24"/>
        </w:rPr>
        <w:t xml:space="preserve"> PD for teachers? What supports are available for coherent PD? What are the challenges?</w:t>
      </w:r>
    </w:p>
    <w:p w14:paraId="1F788623"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What are the barriers to using the HQPD standards in your planning, coordinating, or monitoring of PD at your district?</w:t>
      </w:r>
    </w:p>
    <w:p w14:paraId="1F788624"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 xml:space="preserve">What are the barriers to aligning the PD that your educators engage in to the standards? What have you done to overcome those barriers? </w:t>
      </w:r>
    </w:p>
    <w:p w14:paraId="1F788625"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How does [site] use (or plan to use) educator evaluation data to plan PD?</w:t>
      </w:r>
    </w:p>
    <w:p w14:paraId="1F788626"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how the district uses the data to plan PD for individual teachers or for department- or grade-level or schoolwide PD.</w:t>
      </w:r>
    </w:p>
    <w:p w14:paraId="1F788627" w14:textId="77777777" w:rsidR="00CF2E1C" w:rsidRPr="00CF2E1C" w:rsidRDefault="00CF2E1C" w:rsidP="00CF2E1C">
      <w:pPr>
        <w:spacing w:after="120" w:line="240" w:lineRule="auto"/>
        <w:ind w:left="1080"/>
        <w:rPr>
          <w:rFonts w:ascii="Times New Roman" w:eastAsia="Times New Roman" w:hAnsi="Times New Roman"/>
          <w:sz w:val="24"/>
          <w:szCs w:val="24"/>
          <w:lang w:eastAsia="ar-SA"/>
        </w:rPr>
      </w:pPr>
      <w:r w:rsidRPr="00CF2E1C">
        <w:rPr>
          <w:rFonts w:ascii="Times New Roman" w:eastAsia="Times New Roman" w:hAnsi="Times New Roman"/>
          <w:sz w:val="24"/>
          <w:szCs w:val="24"/>
          <w:lang w:eastAsia="ar-SA"/>
        </w:rPr>
        <w:t xml:space="preserve">Are they able to drill down to the </w:t>
      </w:r>
      <w:r w:rsidRPr="00CF2E1C">
        <w:rPr>
          <w:rFonts w:ascii="Times New Roman" w:eastAsia="Times New Roman" w:hAnsi="Times New Roman"/>
          <w:i/>
          <w:sz w:val="24"/>
          <w:szCs w:val="24"/>
          <w:lang w:eastAsia="ar-SA"/>
        </w:rPr>
        <w:t>element</w:t>
      </w:r>
      <w:r w:rsidRPr="00CF2E1C">
        <w:rPr>
          <w:rFonts w:ascii="Times New Roman" w:eastAsia="Times New Roman" w:hAnsi="Times New Roman"/>
          <w:sz w:val="24"/>
          <w:szCs w:val="24"/>
          <w:lang w:eastAsia="ar-SA"/>
        </w:rPr>
        <w:t xml:space="preserve"> level to determine PD needs across grades, schools, and so forth? Do they do this systematically? </w:t>
      </w:r>
    </w:p>
    <w:p w14:paraId="1F788628" w14:textId="77777777" w:rsidR="00CF2E1C" w:rsidRPr="00CF2E1C" w:rsidRDefault="00CF2E1C" w:rsidP="00CF2E1C">
      <w:pPr>
        <w:spacing w:after="120" w:line="240" w:lineRule="auto"/>
        <w:ind w:left="1080"/>
        <w:rPr>
          <w:rFonts w:ascii="Times New Roman" w:eastAsia="Times New Roman" w:hAnsi="Times New Roman"/>
          <w:sz w:val="24"/>
          <w:szCs w:val="24"/>
          <w:lang w:eastAsia="ar-SA"/>
        </w:rPr>
      </w:pPr>
      <w:r w:rsidRPr="00CF2E1C">
        <w:rPr>
          <w:rFonts w:ascii="Times New Roman" w:eastAsia="Times New Roman" w:hAnsi="Times New Roman"/>
          <w:sz w:val="24"/>
          <w:szCs w:val="24"/>
          <w:lang w:eastAsia="ar-SA"/>
        </w:rPr>
        <w:t>Do they use a particular software package to allow them to analyze the data this way? If so, which software package?</w:t>
      </w:r>
    </w:p>
    <w:p w14:paraId="1F788629" w14:textId="77777777" w:rsidR="00CF2E1C" w:rsidRPr="00CF2E1C" w:rsidRDefault="00CF2E1C" w:rsidP="00CF2E1C">
      <w:pPr>
        <w:spacing w:after="120" w:line="240" w:lineRule="auto"/>
        <w:ind w:left="1080"/>
        <w:rPr>
          <w:rFonts w:ascii="Times New Roman" w:eastAsia="Times New Roman" w:hAnsi="Times New Roman"/>
          <w:sz w:val="24"/>
          <w:szCs w:val="24"/>
          <w:lang w:eastAsia="ar-SA"/>
        </w:rPr>
      </w:pPr>
      <w:r w:rsidRPr="00CF2E1C">
        <w:rPr>
          <w:rFonts w:ascii="Times New Roman" w:eastAsia="Times New Roman" w:hAnsi="Times New Roman"/>
          <w:sz w:val="24"/>
          <w:szCs w:val="24"/>
          <w:lang w:eastAsia="ar-SA"/>
        </w:rPr>
        <w:t>Probe for how or whether they use evaluation data to identify teachers exemplary in different areas to lead PD.</w:t>
      </w:r>
    </w:p>
    <w:p w14:paraId="1F78862A"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What are the challenges in using educator evaluation data to plan PD?</w:t>
      </w:r>
    </w:p>
    <w:p w14:paraId="1F78862B"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is [site] staff overcoming these challenges? What supports or resources are in place to help overcome those challenges?</w:t>
      </w:r>
    </w:p>
    <w:p w14:paraId="1F78862C"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What other connections have you made between educator evaluation data and PD planning, coordination, or evaluation?</w:t>
      </w:r>
    </w:p>
    <w:p w14:paraId="1F78862D"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How many PD days do teachers have throughout the school year, and how much dedicated time do they have during the school day? </w:t>
      </w:r>
    </w:p>
    <w:p w14:paraId="1F78862E"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Was that always the case, or is that amount of time a recent change? If so, why?</w:t>
      </w:r>
    </w:p>
    <w:p w14:paraId="1F78862F"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Are teachers able to observe other teachers from time-to-time?</w:t>
      </w:r>
    </w:p>
    <w:p w14:paraId="1F788630"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Work with coaches?</w:t>
      </w:r>
    </w:p>
    <w:p w14:paraId="1F788631"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Engage in professional learning communities?</w:t>
      </w:r>
    </w:p>
    <w:p w14:paraId="1F788632"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lastRenderedPageBreak/>
        <w:t>[If not already discussed] To what extent is the teachers union involved in PD planning or implementation? How do negotiations related to PD for teachers play out at [site]?</w:t>
      </w:r>
    </w:p>
    <w:p w14:paraId="1F788633" w14:textId="77777777" w:rsidR="00CF2E1C" w:rsidRPr="00CF2E1C" w:rsidRDefault="00CF2E1C" w:rsidP="00CF2E1C">
      <w:pPr>
        <w:numPr>
          <w:ilvl w:val="0"/>
          <w:numId w:val="34"/>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Are there any documents that speak to any of the questions we just discussed that would be useful for us to better understand your PD planning processes and impact? Would you be willing to share the documents with us (for example, strategic PD planning documents, participant surveys, facilitator surveys)?</w:t>
      </w:r>
    </w:p>
    <w:p w14:paraId="1F788634" w14:textId="77777777" w:rsidR="00CF2E1C" w:rsidRPr="00CF2E1C" w:rsidRDefault="00CF2E1C" w:rsidP="00CF2E1C">
      <w:pPr>
        <w:numPr>
          <w:ilvl w:val="0"/>
          <w:numId w:val="34"/>
        </w:numPr>
        <w:suppressAutoHyphens/>
        <w:spacing w:before="240" w:after="240" w:line="240" w:lineRule="auto"/>
        <w:rPr>
          <w:rFonts w:ascii="Times New Roman" w:eastAsia="Times New Roman" w:hAnsi="Times New Roman"/>
          <w:sz w:val="24"/>
          <w:szCs w:val="24"/>
        </w:rPr>
      </w:pPr>
      <w:r w:rsidRPr="00CF2E1C" w:rsidDel="00B32277">
        <w:rPr>
          <w:rFonts w:ascii="Times New Roman" w:eastAsia="Times New Roman" w:hAnsi="Times New Roman"/>
          <w:sz w:val="24"/>
          <w:szCs w:val="24"/>
        </w:rPr>
        <w:t xml:space="preserve">Is there anything else we should know about </w:t>
      </w:r>
      <w:r w:rsidRPr="00CF2E1C">
        <w:rPr>
          <w:rFonts w:ascii="Times New Roman" w:eastAsia="Times New Roman" w:hAnsi="Times New Roman"/>
          <w:sz w:val="24"/>
          <w:szCs w:val="24"/>
        </w:rPr>
        <w:t>PD</w:t>
      </w:r>
      <w:r w:rsidRPr="00CF2E1C" w:rsidDel="00B32277">
        <w:rPr>
          <w:rFonts w:ascii="Times New Roman" w:eastAsia="Times New Roman" w:hAnsi="Times New Roman"/>
          <w:sz w:val="24"/>
          <w:szCs w:val="24"/>
        </w:rPr>
        <w:t xml:space="preserve"> planning or the connection between </w:t>
      </w:r>
      <w:r w:rsidRPr="00CF2E1C">
        <w:rPr>
          <w:rFonts w:ascii="Times New Roman" w:eastAsia="Times New Roman" w:hAnsi="Times New Roman"/>
          <w:sz w:val="24"/>
          <w:szCs w:val="24"/>
        </w:rPr>
        <w:t>e</w:t>
      </w:r>
      <w:r w:rsidRPr="00CF2E1C" w:rsidDel="00B32277">
        <w:rPr>
          <w:rFonts w:ascii="Times New Roman" w:eastAsia="Times New Roman" w:hAnsi="Times New Roman"/>
          <w:sz w:val="24"/>
          <w:szCs w:val="24"/>
        </w:rPr>
        <w:t xml:space="preserve">ducator </w:t>
      </w:r>
      <w:r w:rsidRPr="00CF2E1C">
        <w:rPr>
          <w:rFonts w:ascii="Times New Roman" w:eastAsia="Times New Roman" w:hAnsi="Times New Roman"/>
          <w:sz w:val="24"/>
          <w:szCs w:val="24"/>
        </w:rPr>
        <w:t>e</w:t>
      </w:r>
      <w:r w:rsidRPr="00CF2E1C" w:rsidDel="00B32277">
        <w:rPr>
          <w:rFonts w:ascii="Times New Roman" w:eastAsia="Times New Roman" w:hAnsi="Times New Roman"/>
          <w:sz w:val="24"/>
          <w:szCs w:val="24"/>
        </w:rPr>
        <w:t>valuation</w:t>
      </w:r>
      <w:r w:rsidRPr="00CF2E1C">
        <w:rPr>
          <w:rFonts w:ascii="Times New Roman" w:eastAsia="Times New Roman" w:hAnsi="Times New Roman"/>
          <w:sz w:val="24"/>
          <w:szCs w:val="24"/>
        </w:rPr>
        <w:t xml:space="preserve"> data</w:t>
      </w:r>
      <w:r w:rsidRPr="00CF2E1C" w:rsidDel="00B32277">
        <w:rPr>
          <w:rFonts w:ascii="Times New Roman" w:eastAsia="Times New Roman" w:hAnsi="Times New Roman"/>
          <w:sz w:val="24"/>
          <w:szCs w:val="24"/>
        </w:rPr>
        <w:t xml:space="preserve"> and </w:t>
      </w:r>
      <w:r w:rsidRPr="00CF2E1C">
        <w:rPr>
          <w:rFonts w:ascii="Times New Roman" w:eastAsia="Times New Roman" w:hAnsi="Times New Roman"/>
          <w:sz w:val="24"/>
          <w:szCs w:val="24"/>
        </w:rPr>
        <w:t>PD</w:t>
      </w:r>
      <w:r w:rsidRPr="00CF2E1C" w:rsidDel="00B32277">
        <w:rPr>
          <w:rFonts w:ascii="Times New Roman" w:eastAsia="Times New Roman" w:hAnsi="Times New Roman"/>
          <w:sz w:val="24"/>
          <w:szCs w:val="24"/>
        </w:rPr>
        <w:t xml:space="preserve"> at [site]?</w:t>
      </w:r>
    </w:p>
    <w:p w14:paraId="1F788635"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t xml:space="preserve">Thank you for your time and insight today. During the next few weeks, we will be developing written site profiles for each of the districts we visit. As we draft the profiles, we may find that we have additional follow-up questions for you. Would it be okay if we contacted you again for a brief phone conversation? We plan to share drafts of these profiles with you or someone at [site] to make sure we captured your story correctly. </w:t>
      </w:r>
    </w:p>
    <w:p w14:paraId="1F788636"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t>Also, as you know, we will likely be returning this spring to film educators engaged in professional development. I look forward to talking with you again then!</w:t>
      </w:r>
    </w:p>
    <w:p w14:paraId="1F788637" w14:textId="77777777" w:rsidR="00CF2E1C" w:rsidRPr="00CF2E1C" w:rsidRDefault="00CF2E1C" w:rsidP="00CF2E1C">
      <w:pPr>
        <w:spacing w:after="200"/>
        <w:rPr>
          <w:rFonts w:ascii="Times New Roman" w:eastAsia="MS Mincho" w:hAnsi="Times New Roman"/>
          <w:sz w:val="24"/>
          <w:szCs w:val="22"/>
        </w:rPr>
      </w:pPr>
      <w:r w:rsidRPr="00CF2E1C">
        <w:rPr>
          <w:rFonts w:ascii="Times New Roman" w:eastAsia="MS Mincho" w:hAnsi="Times New Roman"/>
          <w:bCs/>
          <w:sz w:val="24"/>
          <w:szCs w:val="22"/>
        </w:rPr>
        <w:br w:type="page"/>
      </w:r>
    </w:p>
    <w:p w14:paraId="1F788638" w14:textId="77777777" w:rsidR="00CF2E1C" w:rsidRPr="00CF2E1C" w:rsidRDefault="00CF2E1C" w:rsidP="00CF2E1C">
      <w:pPr>
        <w:keepNext/>
        <w:keepLines/>
        <w:spacing w:before="240" w:after="120" w:line="240" w:lineRule="auto"/>
        <w:rPr>
          <w:rFonts w:ascii="Times New Roman" w:eastAsia="MS Gothic" w:hAnsi="Times New Roman"/>
          <w:b/>
          <w:bCs/>
          <w:color w:val="365377"/>
          <w:sz w:val="36"/>
          <w:szCs w:val="28"/>
        </w:rPr>
      </w:pPr>
      <w:bookmarkStart w:id="49" w:name="_Toc417472402"/>
      <w:bookmarkStart w:id="50" w:name="_Toc417472818"/>
      <w:bookmarkStart w:id="51" w:name="_Toc417475366"/>
      <w:bookmarkStart w:id="52" w:name="_Toc418760322"/>
      <w:r w:rsidRPr="00CF2E1C">
        <w:rPr>
          <w:rFonts w:ascii="Times New Roman" w:eastAsia="MS Gothic" w:hAnsi="Times New Roman"/>
          <w:b/>
          <w:bCs/>
          <w:color w:val="365377"/>
          <w:sz w:val="36"/>
          <w:szCs w:val="28"/>
        </w:rPr>
        <w:lastRenderedPageBreak/>
        <w:t>Protocol Appendix:</w:t>
      </w:r>
      <w:bookmarkEnd w:id="49"/>
      <w:bookmarkEnd w:id="50"/>
      <w:bookmarkEnd w:id="51"/>
      <w:bookmarkEnd w:id="52"/>
      <w:r w:rsidRPr="00CF2E1C">
        <w:rPr>
          <w:rFonts w:ascii="Times New Roman" w:eastAsia="MS Gothic" w:hAnsi="Times New Roman"/>
          <w:b/>
          <w:bCs/>
          <w:color w:val="365377"/>
          <w:sz w:val="36"/>
          <w:szCs w:val="28"/>
        </w:rPr>
        <w:t xml:space="preserve"> </w:t>
      </w:r>
    </w:p>
    <w:p w14:paraId="1F788639" w14:textId="77777777" w:rsidR="00CF2E1C" w:rsidRPr="00CF2E1C" w:rsidRDefault="00CF2E1C" w:rsidP="00CF2E1C">
      <w:pPr>
        <w:keepNext/>
        <w:keepLines/>
        <w:spacing w:before="240" w:after="120" w:line="240" w:lineRule="auto"/>
        <w:rPr>
          <w:rFonts w:ascii="Times New Roman" w:eastAsia="MS Gothic" w:hAnsi="Times New Roman"/>
          <w:b/>
          <w:bCs/>
          <w:color w:val="365377"/>
          <w:sz w:val="36"/>
          <w:szCs w:val="28"/>
        </w:rPr>
      </w:pPr>
      <w:bookmarkStart w:id="53" w:name="_Toc417472403"/>
      <w:bookmarkStart w:id="54" w:name="_Toc417472819"/>
      <w:bookmarkStart w:id="55" w:name="_Toc417475367"/>
      <w:bookmarkStart w:id="56" w:name="_Toc418760323"/>
      <w:r w:rsidRPr="00CF2E1C">
        <w:rPr>
          <w:rFonts w:ascii="Times New Roman" w:eastAsia="MS Gothic" w:hAnsi="Times New Roman"/>
          <w:b/>
          <w:bCs/>
          <w:color w:val="365377"/>
          <w:sz w:val="36"/>
          <w:szCs w:val="28"/>
        </w:rPr>
        <w:t>Massachusetts Standards for Professional Development</w:t>
      </w:r>
      <w:bookmarkEnd w:id="53"/>
      <w:bookmarkEnd w:id="54"/>
      <w:bookmarkEnd w:id="55"/>
      <w:bookmarkEnd w:id="56"/>
    </w:p>
    <w:p w14:paraId="1F78863A"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Has SMART goals relevant to student outcomes. </w:t>
      </w:r>
      <w:r w:rsidRPr="00CF2E1C">
        <w:rPr>
          <w:rFonts w:ascii="Times New Roman" w:eastAsia="Times New Roman" w:hAnsi="Times New Roman"/>
          <w:sz w:val="24"/>
          <w:szCs w:val="24"/>
        </w:rPr>
        <w:t>High quality professional development (HQPD) has clear goals and objectives relevant to desired student outcomes.</w:t>
      </w:r>
    </w:p>
    <w:p w14:paraId="1F78863B"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Aligned with goals and priorities. </w:t>
      </w:r>
      <w:r w:rsidRPr="00CF2E1C">
        <w:rPr>
          <w:rFonts w:ascii="Times New Roman" w:eastAsia="Times New Roman" w:hAnsi="Times New Roman"/>
          <w:sz w:val="24"/>
          <w:szCs w:val="24"/>
        </w:rPr>
        <w:t>HQPD aligns with state, district, school, and/or educator goals or priorities.</w:t>
      </w:r>
    </w:p>
    <w:p w14:paraId="1F78863C"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Designed based on analysis of data. </w:t>
      </w:r>
      <w:r w:rsidRPr="00CF2E1C">
        <w:rPr>
          <w:rFonts w:ascii="Times New Roman" w:eastAsia="Times New Roman" w:hAnsi="Times New Roman"/>
          <w:sz w:val="24"/>
          <w:szCs w:val="24"/>
        </w:rPr>
        <w:t>HQPD is designed based on the analysis of data relevant to the identified goals, objectives, and audience.</w:t>
      </w:r>
    </w:p>
    <w:p w14:paraId="1F78863D"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Assessed to ensure goals are met. </w:t>
      </w:r>
      <w:r w:rsidRPr="00CF2E1C">
        <w:rPr>
          <w:rFonts w:ascii="Times New Roman" w:eastAsia="Times New Roman" w:hAnsi="Times New Roman"/>
          <w:sz w:val="24"/>
          <w:szCs w:val="24"/>
        </w:rPr>
        <w:t>HQPD is assessed to ensure that it is meeting the targeted goals and objectives.</w:t>
      </w:r>
    </w:p>
    <w:p w14:paraId="1F78863E"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Promotes collaboration.</w:t>
      </w:r>
      <w:r w:rsidRPr="00CF2E1C">
        <w:rPr>
          <w:rFonts w:ascii="Times New Roman" w:eastAsia="Times New Roman" w:hAnsi="Times New Roman"/>
          <w:sz w:val="24"/>
          <w:szCs w:val="24"/>
        </w:rPr>
        <w:t xml:space="preserve"> HQPD promotes collaboration among educators to encourage sharing of ideas and working together to achieve the identified goals and objectives.</w:t>
      </w:r>
    </w:p>
    <w:p w14:paraId="1F78863F" w14:textId="77777777" w:rsidR="00CF2E1C" w:rsidRPr="00027524" w:rsidRDefault="00CF2E1C" w:rsidP="00CF2E1C">
      <w:pPr>
        <w:numPr>
          <w:ilvl w:val="0"/>
          <w:numId w:val="35"/>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Advances an educator’s ability to apply learnings.</w:t>
      </w:r>
      <w:r w:rsidRPr="00CF2E1C">
        <w:rPr>
          <w:rFonts w:ascii="Times New Roman" w:eastAsia="Times New Roman" w:hAnsi="Times New Roman"/>
          <w:sz w:val="24"/>
          <w:szCs w:val="24"/>
        </w:rPr>
        <w:t xml:space="preserve"> HQPD advances an educator's ability to apply learnings from the professional development to his/her particular content and/or context.</w:t>
      </w:r>
    </w:p>
    <w:p w14:paraId="1F788640"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Models good pedagogical practice.</w:t>
      </w:r>
      <w:r w:rsidRPr="00CF2E1C">
        <w:rPr>
          <w:rFonts w:ascii="Times New Roman" w:eastAsia="Times New Roman" w:hAnsi="Times New Roman"/>
          <w:sz w:val="24"/>
          <w:szCs w:val="24"/>
        </w:rPr>
        <w:t xml:space="preserve"> HQPD models good pedagogical practice and applies knowledge of adult learning theory to engage educators.</w:t>
      </w:r>
    </w:p>
    <w:p w14:paraId="1F788641"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Makes use of relevant resources to meet goals.</w:t>
      </w:r>
      <w:r w:rsidRPr="00CF2E1C">
        <w:rPr>
          <w:rFonts w:ascii="Times New Roman" w:eastAsia="Times New Roman" w:hAnsi="Times New Roman"/>
          <w:sz w:val="24"/>
          <w:szCs w:val="24"/>
        </w:rPr>
        <w:t xml:space="preserve"> HQPD makes use of relevant resources to ensure that the identified goals and objectives are met.</w:t>
      </w:r>
    </w:p>
    <w:p w14:paraId="1F788642" w14:textId="77777777" w:rsidR="00CF2E1C" w:rsidRPr="00CF2E1C" w:rsidRDefault="00CF2E1C" w:rsidP="00CF2E1C">
      <w:pPr>
        <w:numPr>
          <w:ilvl w:val="0"/>
          <w:numId w:val="35"/>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Facilitated by knowledgeable professionals.</w:t>
      </w:r>
      <w:r w:rsidRPr="00CF2E1C">
        <w:rPr>
          <w:rFonts w:ascii="Times New Roman" w:eastAsia="Times New Roman" w:hAnsi="Times New Roman"/>
          <w:sz w:val="24"/>
          <w:szCs w:val="24"/>
        </w:rPr>
        <w:t xml:space="preserve"> HQPD is taught or facilitated by a professional who is knowledgeable about the identified objectives.</w:t>
      </w:r>
    </w:p>
    <w:p w14:paraId="1F788643" w14:textId="77777777" w:rsidR="00BA55AD" w:rsidRPr="000F6513" w:rsidRDefault="00CF2E1C" w:rsidP="00CF2E1C">
      <w:pPr>
        <w:numPr>
          <w:ilvl w:val="0"/>
          <w:numId w:val="35"/>
        </w:numPr>
        <w:suppressAutoHyphens/>
        <w:spacing w:before="240" w:after="120" w:line="240" w:lineRule="auto"/>
        <w:rPr>
          <w:szCs w:val="24"/>
        </w:rPr>
      </w:pPr>
      <w:r w:rsidRPr="00CF2E1C">
        <w:rPr>
          <w:rFonts w:ascii="Times New Roman" w:eastAsia="Times New Roman" w:hAnsi="Times New Roman"/>
          <w:b/>
          <w:sz w:val="24"/>
          <w:szCs w:val="24"/>
        </w:rPr>
        <w:t>Is coherent and connected.</w:t>
      </w:r>
      <w:r w:rsidRPr="00CF2E1C">
        <w:rPr>
          <w:rFonts w:ascii="Times New Roman" w:eastAsia="Times New Roman" w:hAnsi="Times New Roman"/>
          <w:sz w:val="24"/>
          <w:szCs w:val="24"/>
        </w:rPr>
        <w:t xml:space="preserve"> HQPD sessions connect and build upon each other to provide a coherent and useful learning experience for educators.</w:t>
      </w:r>
    </w:p>
    <w:p w14:paraId="1F788644" w14:textId="77777777" w:rsidR="00BA55AD" w:rsidRPr="000F6513" w:rsidRDefault="00BA55AD" w:rsidP="00BA55AD">
      <w:pPr>
        <w:keepNext/>
        <w:keepLines/>
        <w:spacing w:before="1200"/>
        <w:ind w:left="907" w:hanging="7"/>
        <w:rPr>
          <w:b/>
          <w:bCs/>
          <w:sz w:val="48"/>
          <w:szCs w:val="48"/>
        </w:rPr>
        <w:sectPr w:rsidR="00BA55AD" w:rsidRPr="000F6513" w:rsidSect="00A76611">
          <w:footerReference w:type="default" r:id="rId32"/>
          <w:headerReference w:type="first" r:id="rId33"/>
          <w:footerReference w:type="first" r:id="rId34"/>
          <w:pgSz w:w="12240" w:h="15840"/>
          <w:pgMar w:top="1440" w:right="1440" w:bottom="1440" w:left="1440" w:header="720" w:footer="720" w:gutter="0"/>
          <w:pgNumType w:start="0"/>
          <w:cols w:space="720"/>
          <w:titlePg/>
          <w:docGrid w:linePitch="360"/>
        </w:sectPr>
      </w:pPr>
    </w:p>
    <w:p w14:paraId="1F788645" w14:textId="77777777" w:rsidR="00BA55AD" w:rsidRPr="000F6513" w:rsidRDefault="00BA55AD" w:rsidP="00BA55AD">
      <w:pPr>
        <w:keepNext/>
        <w:keepLines/>
        <w:spacing w:before="1200"/>
        <w:ind w:left="907" w:hanging="7"/>
        <w:rPr>
          <w:b/>
          <w:bCs/>
          <w:sz w:val="48"/>
          <w:szCs w:val="48"/>
          <w:highlight w:val="yellow"/>
        </w:rPr>
      </w:pPr>
      <w:r w:rsidRPr="000F6513">
        <w:rPr>
          <w:b/>
          <w:bCs/>
          <w:sz w:val="48"/>
          <w:szCs w:val="48"/>
        </w:rPr>
        <w:lastRenderedPageBreak/>
        <w:t>District Profiles:</w:t>
      </w:r>
    </w:p>
    <w:p w14:paraId="1F788646" w14:textId="77777777" w:rsidR="00BA55AD" w:rsidRPr="000F6513" w:rsidRDefault="00BA55AD" w:rsidP="00BA55AD">
      <w:pPr>
        <w:keepNext/>
        <w:keepLines/>
        <w:spacing w:before="120" w:after="1200"/>
        <w:ind w:left="907"/>
        <w:rPr>
          <w:b/>
          <w:bCs/>
          <w:sz w:val="48"/>
          <w:szCs w:val="48"/>
        </w:rPr>
      </w:pPr>
      <w:r w:rsidRPr="000F6513">
        <w:rPr>
          <w:b/>
          <w:bCs/>
          <w:sz w:val="48"/>
          <w:szCs w:val="48"/>
        </w:rPr>
        <w:t>Interview Protocol for Principals</w:t>
      </w:r>
    </w:p>
    <w:p w14:paraId="1F788647" w14:textId="77777777" w:rsidR="00BA55AD" w:rsidRPr="000F6513" w:rsidRDefault="00BA55AD" w:rsidP="00BA55AD">
      <w:pPr>
        <w:spacing w:before="240"/>
        <w:ind w:left="907"/>
        <w:rPr>
          <w:b/>
          <w:sz w:val="32"/>
        </w:rPr>
      </w:pPr>
      <w:r w:rsidRPr="000F6513">
        <w:rPr>
          <w:b/>
          <w:sz w:val="32"/>
        </w:rPr>
        <w:t>October 2014</w:t>
      </w:r>
    </w:p>
    <w:p w14:paraId="1F788648" w14:textId="77777777" w:rsidR="00BA55AD" w:rsidRPr="000F6513" w:rsidRDefault="00BA55AD" w:rsidP="00BA55AD">
      <w:pPr>
        <w:ind w:left="907"/>
      </w:pPr>
      <w:r w:rsidRPr="000F6513">
        <w:br w:type="page"/>
      </w:r>
    </w:p>
    <w:p w14:paraId="1F788649" w14:textId="77777777" w:rsidR="00CF2E1C" w:rsidRPr="00CF2E1C" w:rsidRDefault="00CF2E1C" w:rsidP="00CF2E1C">
      <w:pPr>
        <w:spacing w:before="240" w:after="200" w:line="240" w:lineRule="auto"/>
        <w:rPr>
          <w:rFonts w:ascii="Times New Roman" w:eastAsia="MS Mincho" w:hAnsi="Times New Roman"/>
          <w:sz w:val="24"/>
          <w:szCs w:val="22"/>
        </w:rPr>
      </w:pPr>
      <w:r w:rsidRPr="00CF2E1C">
        <w:rPr>
          <w:rFonts w:ascii="Times New Roman" w:eastAsia="MS Mincho" w:hAnsi="Times New Roman"/>
          <w:sz w:val="24"/>
          <w:szCs w:val="22"/>
        </w:rPr>
        <w:lastRenderedPageBreak/>
        <w:t>Thank you again for taking the time to speak with me today. As you know, American Institutes for Research (AIR) is working with the Massachusetts Department of Elementary and Secondary Education (DESE) to better understand how leading schools and districts select, plan, manage, and implement high-quality professional development (PD). DESE also intends to share this information with other educators around the state, through a set of Web-based resources, including site profiles, PowerPoint presentations of cross-cutting findings, and video vignettes.</w:t>
      </w:r>
    </w:p>
    <w:p w14:paraId="1F78864A" w14:textId="77777777" w:rsidR="00CF2E1C" w:rsidRPr="00CF2E1C" w:rsidRDefault="00CF2E1C" w:rsidP="00CF2E1C">
      <w:pPr>
        <w:spacing w:before="240" w:after="200" w:line="240" w:lineRule="auto"/>
        <w:rPr>
          <w:rFonts w:ascii="Times New Roman" w:eastAsia="MS Mincho" w:hAnsi="Times New Roman"/>
          <w:sz w:val="24"/>
          <w:szCs w:val="22"/>
        </w:rPr>
      </w:pPr>
      <w:r w:rsidRPr="00CF2E1C">
        <w:rPr>
          <w:rFonts w:ascii="Times New Roman" w:eastAsia="MS Mincho" w:hAnsi="Times New Roman"/>
          <w:sz w:val="24"/>
          <w:szCs w:val="22"/>
        </w:rPr>
        <w:t>We understand that your time is limited, and we will keep this conversation to no more than 45 minutes [one hour for a group interview].</w:t>
      </w:r>
    </w:p>
    <w:p w14:paraId="1F78864B" w14:textId="77777777" w:rsidR="00CF2E1C" w:rsidRPr="00CF2E1C" w:rsidRDefault="00CF2E1C" w:rsidP="00CF2E1C">
      <w:pPr>
        <w:spacing w:before="240" w:after="200" w:line="240" w:lineRule="auto"/>
        <w:rPr>
          <w:rFonts w:ascii="Times New Roman" w:eastAsia="MS Mincho" w:hAnsi="Times New Roman"/>
          <w:sz w:val="24"/>
          <w:szCs w:val="22"/>
        </w:rPr>
      </w:pPr>
      <w:r w:rsidRPr="00CF2E1C">
        <w:rPr>
          <w:rFonts w:ascii="Times New Roman" w:eastAsia="MS Mincho" w:hAnsi="Times New Roman"/>
          <w:sz w:val="24"/>
          <w:szCs w:val="22"/>
        </w:rPr>
        <w:t>If you don’t mind, we would like to record this interview simply for note-taking purposes only. No one outside of our research team will have access to or will hear the recording; the recording would be for the AIR team’s reference only. If you would like me to turn off the recorder at any point, just let me know. Is this okay with you?</w:t>
      </w:r>
    </w:p>
    <w:p w14:paraId="1F78864C" w14:textId="77777777" w:rsidR="00CF2E1C" w:rsidRPr="00CF2E1C" w:rsidRDefault="00CF2E1C" w:rsidP="00CF2E1C">
      <w:pPr>
        <w:keepNext/>
        <w:keepLines/>
        <w:spacing w:before="240" w:after="120" w:line="240" w:lineRule="auto"/>
        <w:rPr>
          <w:rFonts w:ascii="Times New Roman" w:eastAsia="MS Mincho" w:hAnsi="Times New Roman"/>
          <w:b/>
          <w:bCs/>
          <w:sz w:val="28"/>
          <w:szCs w:val="26"/>
        </w:rPr>
      </w:pPr>
      <w:bookmarkStart w:id="57" w:name="_Toc417472404"/>
      <w:bookmarkStart w:id="58" w:name="_Toc417472820"/>
      <w:bookmarkStart w:id="59" w:name="_Toc417475368"/>
      <w:bookmarkStart w:id="60" w:name="_Toc418760324"/>
      <w:r w:rsidRPr="00CF2E1C">
        <w:rPr>
          <w:rFonts w:ascii="Times New Roman" w:eastAsia="MS Mincho" w:hAnsi="Times New Roman"/>
          <w:b/>
          <w:bCs/>
          <w:sz w:val="28"/>
          <w:szCs w:val="26"/>
        </w:rPr>
        <w:t>Questions for Principals</w:t>
      </w:r>
      <w:bookmarkEnd w:id="57"/>
      <w:bookmarkEnd w:id="58"/>
      <w:bookmarkEnd w:id="59"/>
      <w:bookmarkEnd w:id="60"/>
    </w:p>
    <w:p w14:paraId="1F78864D"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To get started, tell me about your role in the professional development of the teachers at your school. </w:t>
      </w:r>
    </w:p>
    <w:p w14:paraId="1F78864E"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details if a professional development committee is mentioned. If a committee is not mentioned, ask if there is one, who participates, what they do, who coordinates it, and so forth.</w:t>
      </w:r>
    </w:p>
    <w:p w14:paraId="1F78864F"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How much influence would you say you have over the quality of the PD that your teachers engage in at [site].</w:t>
      </w:r>
    </w:p>
    <w:p w14:paraId="1F788650"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Please walk me through the PD planning process from your perspective. What time of year does process start?</w:t>
      </w:r>
    </w:p>
    <w:p w14:paraId="1F788651"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details about the timeline, as follows:</w:t>
      </w:r>
    </w:p>
    <w:p w14:paraId="1F788652"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[site] identify PD needs?</w:t>
      </w:r>
    </w:p>
    <w:p w14:paraId="1F788653"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PD selection take place?</w:t>
      </w:r>
    </w:p>
    <w:p w14:paraId="1F788654"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the PD committee meet?</w:t>
      </w:r>
    </w:p>
    <w:p w14:paraId="1F788655"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Is the timeline pretty much the same every year, or does the timeline change?</w:t>
      </w:r>
    </w:p>
    <w:p w14:paraId="1F788656" w14:textId="77777777" w:rsidR="00CF2E1C" w:rsidRPr="00CF2E1C" w:rsidRDefault="00CF2E1C" w:rsidP="00CF2E1C">
      <w:pPr>
        <w:spacing w:before="120" w:after="120" w:line="240" w:lineRule="auto"/>
        <w:ind w:left="1080" w:hanging="360"/>
        <w:rPr>
          <w:rFonts w:ascii="Times New Roman" w:eastAsia="Times New Roman" w:hAnsi="Times New Roman"/>
          <w:spacing w:val="-4"/>
          <w:sz w:val="24"/>
          <w:szCs w:val="24"/>
        </w:rPr>
      </w:pPr>
      <w:r w:rsidRPr="00CF2E1C">
        <w:rPr>
          <w:rFonts w:ascii="Times New Roman" w:eastAsia="Times New Roman" w:hAnsi="Times New Roman"/>
          <w:spacing w:val="-4"/>
          <w:sz w:val="24"/>
          <w:szCs w:val="24"/>
        </w:rPr>
        <w:t xml:space="preserve">How is the quality of </w:t>
      </w:r>
      <w:r w:rsidRPr="00CF2E1C">
        <w:rPr>
          <w:rFonts w:ascii="Times New Roman" w:eastAsia="Times New Roman" w:hAnsi="Times New Roman"/>
          <w:sz w:val="24"/>
          <w:szCs w:val="24"/>
        </w:rPr>
        <w:t>PD</w:t>
      </w:r>
      <w:r w:rsidRPr="00CF2E1C">
        <w:rPr>
          <w:rFonts w:ascii="Times New Roman" w:eastAsia="Times New Roman" w:hAnsi="Times New Roman"/>
          <w:spacing w:val="-4"/>
          <w:sz w:val="24"/>
          <w:szCs w:val="24"/>
        </w:rPr>
        <w:t xml:space="preserve"> monitored at [site] so that you know what </w:t>
      </w:r>
      <w:r w:rsidRPr="00CF2E1C">
        <w:rPr>
          <w:rFonts w:ascii="Times New Roman" w:eastAsia="Times New Roman" w:hAnsi="Times New Roman"/>
          <w:sz w:val="24"/>
          <w:szCs w:val="24"/>
        </w:rPr>
        <w:t>PD</w:t>
      </w:r>
      <w:r w:rsidRPr="00CF2E1C">
        <w:rPr>
          <w:rFonts w:ascii="Times New Roman" w:eastAsia="Times New Roman" w:hAnsi="Times New Roman"/>
          <w:spacing w:val="-4"/>
          <w:sz w:val="24"/>
          <w:szCs w:val="24"/>
        </w:rPr>
        <w:t xml:space="preserve"> to engage in again?</w:t>
      </w:r>
    </w:p>
    <w:p w14:paraId="1F788657"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Are you familiar with the Massachusetts Standards for Professional Development (or HQPD standards for short)? [If so] How did you first learn about the HQPD standards? </w:t>
      </w:r>
    </w:p>
    <w:p w14:paraId="1F788658"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To what extent are the HQPD standards informing your professional development–related work? </w:t>
      </w:r>
    </w:p>
    <w:p w14:paraId="1F788659"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are you making use of the standards at your school?</w:t>
      </w:r>
    </w:p>
    <w:p w14:paraId="1F78865A"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Probe for how, if at all, the standards have been shared with other teachers, PD vendors, mentors, coaches, and other staff.</w:t>
      </w:r>
    </w:p>
    <w:p w14:paraId="1F78865B"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lastRenderedPageBreak/>
        <w:t>[If not mentioned] How are the standards informing how you or other staff at your school assess or monitor the quality of the PD teachers at your school receive?</w:t>
      </w:r>
    </w:p>
    <w:p w14:paraId="1F78865C"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sidDel="00D151F6">
        <w:rPr>
          <w:rFonts w:ascii="Times New Roman" w:eastAsia="Times New Roman" w:hAnsi="Times New Roman"/>
          <w:sz w:val="24"/>
          <w:szCs w:val="24"/>
        </w:rPr>
        <w:t xml:space="preserve"> </w:t>
      </w:r>
      <w:r w:rsidRPr="00CF2E1C">
        <w:rPr>
          <w:rFonts w:ascii="Times New Roman" w:eastAsia="Times New Roman" w:hAnsi="Times New Roman"/>
          <w:sz w:val="24"/>
          <w:szCs w:val="24"/>
        </w:rPr>
        <w:t>[If the standards have not had an impact] How has the way you track the quality of your PD changed during the past year or two?</w:t>
      </w:r>
    </w:p>
    <w:p w14:paraId="1F78865D"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Here is a list of the HQPD standards [handout—see Protocol Appendix]. Which standard or standards would you say [site] excels at? How so? Was that always the case?</w:t>
      </w:r>
    </w:p>
    <w:p w14:paraId="1F78865E"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 xml:space="preserve">Do you have any data or other evidence you can point to or share that demonstrates this? </w:t>
      </w:r>
    </w:p>
    <w:p w14:paraId="1F78865F"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Which standard is the biggest challenge to implement? Why? How has [site] addressed, or planned to address, that challenge?</w:t>
      </w:r>
    </w:p>
    <w:p w14:paraId="1F788660"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How does [site] ensure </w:t>
      </w:r>
      <w:r w:rsidRPr="00CF2E1C">
        <w:rPr>
          <w:rFonts w:ascii="Times New Roman" w:eastAsia="Times New Roman" w:hAnsi="Times New Roman"/>
          <w:i/>
          <w:sz w:val="24"/>
          <w:szCs w:val="24"/>
        </w:rPr>
        <w:t>coherent</w:t>
      </w:r>
      <w:r w:rsidRPr="00CF2E1C">
        <w:rPr>
          <w:rFonts w:ascii="Times New Roman" w:eastAsia="Times New Roman" w:hAnsi="Times New Roman"/>
          <w:sz w:val="24"/>
          <w:szCs w:val="24"/>
        </w:rPr>
        <w:t xml:space="preserve"> and </w:t>
      </w:r>
      <w:r w:rsidRPr="00CF2E1C">
        <w:rPr>
          <w:rFonts w:ascii="Times New Roman" w:eastAsia="Times New Roman" w:hAnsi="Times New Roman"/>
          <w:i/>
          <w:sz w:val="24"/>
          <w:szCs w:val="24"/>
        </w:rPr>
        <w:t>ongoing</w:t>
      </w:r>
      <w:r w:rsidRPr="00CF2E1C">
        <w:rPr>
          <w:rFonts w:ascii="Times New Roman" w:eastAsia="Times New Roman" w:hAnsi="Times New Roman"/>
          <w:sz w:val="24"/>
          <w:szCs w:val="24"/>
        </w:rPr>
        <w:t xml:space="preserve"> PD for teachers? What supports are available for coherent professional development? What are the challenges?</w:t>
      </w:r>
    </w:p>
    <w:p w14:paraId="1F788661"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What are the barriers to using the HQPD standards in your planning, coordinating, or monitoring of PD at your school?</w:t>
      </w:r>
    </w:p>
    <w:p w14:paraId="1F788662"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 xml:space="preserve">What are the barriers to aligning the PD that your educators engage in to the standards? What have you done to overcome those barriers? </w:t>
      </w:r>
    </w:p>
    <w:p w14:paraId="1F788663"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How do you use educator evaluation data to plan PD?</w:t>
      </w:r>
    </w:p>
    <w:p w14:paraId="1F788664"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how the principal uses the data to plan PD for individual teachers or for department- or grade-level or schoolwide PD. Does the principal analyze the data using software or plan according to what he or she learns during evaluation conferences with teachers?</w:t>
      </w:r>
    </w:p>
    <w:p w14:paraId="1F788665" w14:textId="77777777" w:rsidR="00CF2E1C" w:rsidRPr="00CF2E1C" w:rsidRDefault="00CF2E1C" w:rsidP="00CF2E1C">
      <w:pPr>
        <w:spacing w:after="120" w:line="240" w:lineRule="auto"/>
        <w:ind w:left="1080"/>
        <w:rPr>
          <w:rFonts w:ascii="Times New Roman" w:eastAsia="Times New Roman" w:hAnsi="Times New Roman"/>
          <w:sz w:val="24"/>
          <w:szCs w:val="24"/>
          <w:lang w:eastAsia="ar-SA"/>
        </w:rPr>
      </w:pPr>
      <w:r w:rsidRPr="00CF2E1C">
        <w:rPr>
          <w:rFonts w:ascii="Times New Roman" w:eastAsia="Times New Roman" w:hAnsi="Times New Roman"/>
          <w:sz w:val="24"/>
          <w:szCs w:val="24"/>
          <w:lang w:eastAsia="ar-SA"/>
        </w:rPr>
        <w:t>Probe for how or whether the principal uses evaluation data to identify teachers exemplary in different areas to lead PD.</w:t>
      </w:r>
    </w:p>
    <w:p w14:paraId="1F788666"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What are the challenges in using educator evaluation data to plan PD?</w:t>
      </w:r>
    </w:p>
    <w:p w14:paraId="1F788667"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is [site] staff overcoming these challenges? What supports or resources are in place to help overcome those challenges?</w:t>
      </w:r>
    </w:p>
    <w:p w14:paraId="1F788668"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I understand that there are [number] early-release days for PD and [number] full days, and I understand that teachers get [amount of time] during the school day. How is that time used? How do you know how that time is used?</w:t>
      </w:r>
    </w:p>
    <w:p w14:paraId="1F788669"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How do you coordinate what happens during districtwide PD days with what happens during school-based PD? </w:t>
      </w:r>
    </w:p>
    <w:p w14:paraId="1F78866A" w14:textId="77777777" w:rsidR="00CF2E1C" w:rsidRPr="00CF2E1C" w:rsidRDefault="00CF2E1C" w:rsidP="00CF2E1C">
      <w:pPr>
        <w:numPr>
          <w:ilvl w:val="0"/>
          <w:numId w:val="37"/>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Are there any documents that speak to any of questions we just discussed that would be useful for us to better understand your PD planning processes and impact? Would you be willing to share the documents with us (for example, strategic PD planning documents, participant surveys, facilitator surveys)?</w:t>
      </w:r>
    </w:p>
    <w:p w14:paraId="1F78866B" w14:textId="77777777" w:rsidR="00CF2E1C" w:rsidRPr="00CF2E1C" w:rsidRDefault="00CF2E1C" w:rsidP="00CF2E1C">
      <w:pPr>
        <w:numPr>
          <w:ilvl w:val="0"/>
          <w:numId w:val="37"/>
        </w:numPr>
        <w:suppressAutoHyphens/>
        <w:spacing w:before="240" w:after="240" w:line="240" w:lineRule="auto"/>
        <w:rPr>
          <w:rFonts w:ascii="Times New Roman" w:eastAsia="Times New Roman" w:hAnsi="Times New Roman"/>
          <w:sz w:val="24"/>
          <w:szCs w:val="24"/>
        </w:rPr>
      </w:pPr>
      <w:r w:rsidRPr="00CF2E1C">
        <w:rPr>
          <w:rFonts w:ascii="Times New Roman" w:eastAsia="Times New Roman" w:hAnsi="Times New Roman"/>
          <w:sz w:val="24"/>
          <w:szCs w:val="24"/>
        </w:rPr>
        <w:t>Is there anything else we should know about professional development planning or the connection between educator evaluation data and professional development at [site]?</w:t>
      </w:r>
    </w:p>
    <w:p w14:paraId="1F78866C"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lastRenderedPageBreak/>
        <w:t xml:space="preserve">Thank you for your time and insight today. During the next few weeks, we will be developing written site profiles for each of the districts we visit. As we draft the profiles, we may find that we have additional follow-up questions for you. Would it be okay if we contacted you again for a brief phone conversation? We plan to share drafts of these profiles with you or someone at [site] to make sure we captured your story correctly. </w:t>
      </w:r>
    </w:p>
    <w:p w14:paraId="1F78866D" w14:textId="77777777" w:rsidR="00CF2E1C" w:rsidRPr="00CF2E1C" w:rsidRDefault="00CF2E1C" w:rsidP="00CF2E1C">
      <w:pPr>
        <w:spacing w:before="240" w:after="200" w:line="240" w:lineRule="auto"/>
        <w:rPr>
          <w:rFonts w:ascii="Times New Roman" w:eastAsia="MS Mincho" w:hAnsi="Times New Roman"/>
          <w:sz w:val="24"/>
          <w:szCs w:val="22"/>
        </w:rPr>
      </w:pPr>
      <w:r w:rsidRPr="00CF2E1C">
        <w:rPr>
          <w:rFonts w:ascii="Times New Roman" w:eastAsia="MS Mincho" w:hAnsi="Times New Roman"/>
          <w:sz w:val="24"/>
          <w:szCs w:val="22"/>
        </w:rPr>
        <w:t>Also, as you know, we will likely be returning this spring to film educators engaged in professional development. I look forward to talking with you a</w:t>
      </w:r>
      <w:r w:rsidR="00366BF9">
        <w:rPr>
          <w:rFonts w:ascii="Times New Roman" w:eastAsia="MS Mincho" w:hAnsi="Times New Roman"/>
          <w:sz w:val="24"/>
          <w:szCs w:val="22"/>
        </w:rPr>
        <w:t>gain then!</w:t>
      </w:r>
      <w:r w:rsidRPr="00CF2E1C">
        <w:rPr>
          <w:rFonts w:ascii="Times New Roman" w:eastAsia="MS Mincho" w:hAnsi="Times New Roman"/>
          <w:sz w:val="24"/>
          <w:szCs w:val="22"/>
        </w:rPr>
        <w:br w:type="page"/>
      </w:r>
    </w:p>
    <w:p w14:paraId="1F78866E" w14:textId="77777777" w:rsidR="00CF2E1C" w:rsidRPr="00CF2E1C" w:rsidRDefault="00CF2E1C" w:rsidP="00CF2E1C">
      <w:pPr>
        <w:keepNext/>
        <w:keepLines/>
        <w:spacing w:before="240" w:after="120" w:line="240" w:lineRule="auto"/>
        <w:rPr>
          <w:rFonts w:ascii="Times New Roman" w:eastAsia="MS Gothic" w:hAnsi="Times New Roman"/>
          <w:b/>
          <w:bCs/>
          <w:color w:val="365377"/>
          <w:sz w:val="36"/>
          <w:szCs w:val="28"/>
        </w:rPr>
      </w:pPr>
      <w:bookmarkStart w:id="61" w:name="_Toc417472405"/>
      <w:bookmarkStart w:id="62" w:name="_Toc417472821"/>
      <w:bookmarkStart w:id="63" w:name="_Toc417475369"/>
      <w:bookmarkStart w:id="64" w:name="_Toc418760325"/>
      <w:r w:rsidRPr="00CF2E1C">
        <w:rPr>
          <w:rFonts w:ascii="Times New Roman" w:eastAsia="MS Gothic" w:hAnsi="Times New Roman"/>
          <w:b/>
          <w:bCs/>
          <w:color w:val="365377"/>
          <w:sz w:val="36"/>
          <w:szCs w:val="28"/>
        </w:rPr>
        <w:lastRenderedPageBreak/>
        <w:t>Protocol Appendix:</w:t>
      </w:r>
      <w:bookmarkEnd w:id="61"/>
      <w:bookmarkEnd w:id="62"/>
      <w:bookmarkEnd w:id="63"/>
      <w:bookmarkEnd w:id="64"/>
      <w:r w:rsidRPr="00CF2E1C">
        <w:rPr>
          <w:rFonts w:ascii="Times New Roman" w:eastAsia="MS Gothic" w:hAnsi="Times New Roman"/>
          <w:b/>
          <w:bCs/>
          <w:color w:val="365377"/>
          <w:sz w:val="36"/>
          <w:szCs w:val="28"/>
        </w:rPr>
        <w:t xml:space="preserve"> </w:t>
      </w:r>
    </w:p>
    <w:p w14:paraId="1F78866F" w14:textId="77777777" w:rsidR="00CF2E1C" w:rsidRPr="00CF2E1C" w:rsidRDefault="00CF2E1C" w:rsidP="00CF2E1C">
      <w:pPr>
        <w:keepNext/>
        <w:keepLines/>
        <w:spacing w:before="240" w:after="120" w:line="240" w:lineRule="auto"/>
        <w:rPr>
          <w:rFonts w:ascii="Times New Roman" w:eastAsia="MS Gothic" w:hAnsi="Times New Roman"/>
          <w:b/>
          <w:bCs/>
          <w:color w:val="365377"/>
          <w:sz w:val="36"/>
          <w:szCs w:val="28"/>
        </w:rPr>
      </w:pPr>
      <w:bookmarkStart w:id="65" w:name="_Toc417472406"/>
      <w:bookmarkStart w:id="66" w:name="_Toc417472822"/>
      <w:bookmarkStart w:id="67" w:name="_Toc417475370"/>
      <w:bookmarkStart w:id="68" w:name="_Toc418760326"/>
      <w:r w:rsidRPr="00CF2E1C">
        <w:rPr>
          <w:rFonts w:ascii="Times New Roman" w:eastAsia="MS Gothic" w:hAnsi="Times New Roman"/>
          <w:b/>
          <w:bCs/>
          <w:color w:val="365377"/>
          <w:sz w:val="36"/>
          <w:szCs w:val="28"/>
        </w:rPr>
        <w:t>Massachusetts Standards for Professional Development</w:t>
      </w:r>
      <w:bookmarkEnd w:id="65"/>
      <w:bookmarkEnd w:id="66"/>
      <w:bookmarkEnd w:id="67"/>
      <w:bookmarkEnd w:id="68"/>
    </w:p>
    <w:p w14:paraId="1F788670"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Has SMART goals relevant to student outcomes. </w:t>
      </w:r>
      <w:r w:rsidRPr="00CF2E1C">
        <w:rPr>
          <w:rFonts w:ascii="Times New Roman" w:eastAsia="Times New Roman" w:hAnsi="Times New Roman"/>
          <w:sz w:val="24"/>
          <w:szCs w:val="24"/>
        </w:rPr>
        <w:t>High quality professional development (HQPD) has clear goals and objectives relevant to desired student outcomes.</w:t>
      </w:r>
    </w:p>
    <w:p w14:paraId="1F788671"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Aligned with goals and priorities. </w:t>
      </w:r>
      <w:r w:rsidRPr="00CF2E1C">
        <w:rPr>
          <w:rFonts w:ascii="Times New Roman" w:eastAsia="Times New Roman" w:hAnsi="Times New Roman"/>
          <w:sz w:val="24"/>
          <w:szCs w:val="24"/>
        </w:rPr>
        <w:t>HQPD aligns with state, district, school, and/or educator goals or priorities.</w:t>
      </w:r>
    </w:p>
    <w:p w14:paraId="1F788672"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Designed based on analysis of data. </w:t>
      </w:r>
      <w:r w:rsidRPr="00CF2E1C">
        <w:rPr>
          <w:rFonts w:ascii="Times New Roman" w:eastAsia="Times New Roman" w:hAnsi="Times New Roman"/>
          <w:sz w:val="24"/>
          <w:szCs w:val="24"/>
        </w:rPr>
        <w:t>HQPD is designed based on the analysis of data relevant to the identified goals, objectives, and audience.</w:t>
      </w:r>
    </w:p>
    <w:p w14:paraId="1F788673"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Assessed to ensure goals are met. </w:t>
      </w:r>
      <w:r w:rsidRPr="00CF2E1C">
        <w:rPr>
          <w:rFonts w:ascii="Times New Roman" w:eastAsia="Times New Roman" w:hAnsi="Times New Roman"/>
          <w:sz w:val="24"/>
          <w:szCs w:val="24"/>
        </w:rPr>
        <w:t>HQPD is assessed to ensure that it is meeting the targeted goals and objectives.</w:t>
      </w:r>
    </w:p>
    <w:p w14:paraId="1F788674"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Promotes collaboration.</w:t>
      </w:r>
      <w:r w:rsidRPr="00CF2E1C">
        <w:rPr>
          <w:rFonts w:ascii="Times New Roman" w:eastAsia="Times New Roman" w:hAnsi="Times New Roman"/>
          <w:sz w:val="24"/>
          <w:szCs w:val="24"/>
        </w:rPr>
        <w:t xml:space="preserve"> HQPD promotes collaboration among educators to encourage sharing of ideas and working together to achieve the identified goals and objectives.</w:t>
      </w:r>
    </w:p>
    <w:p w14:paraId="1F788675"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Advances an educator’s ability to apply learnings.</w:t>
      </w:r>
      <w:r w:rsidRPr="00CF2E1C">
        <w:rPr>
          <w:rFonts w:ascii="Times New Roman" w:eastAsia="Times New Roman" w:hAnsi="Times New Roman"/>
          <w:sz w:val="24"/>
          <w:szCs w:val="24"/>
        </w:rPr>
        <w:t xml:space="preserve"> HQPD advances an educator's ability to apply learnings from the professional development to his/her particular content and/or context.</w:t>
      </w:r>
    </w:p>
    <w:p w14:paraId="1F788676"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Models good pedagogical practice.</w:t>
      </w:r>
      <w:r w:rsidRPr="00CF2E1C">
        <w:rPr>
          <w:rFonts w:ascii="Times New Roman" w:eastAsia="Times New Roman" w:hAnsi="Times New Roman"/>
          <w:sz w:val="24"/>
          <w:szCs w:val="24"/>
        </w:rPr>
        <w:t xml:space="preserve"> HQPD models good pedagogical practice and applies knowledge of adult learning theory to engage educators.</w:t>
      </w:r>
    </w:p>
    <w:p w14:paraId="1F788677"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Makes use of relevant resources to meet goals.</w:t>
      </w:r>
      <w:r w:rsidRPr="00CF2E1C">
        <w:rPr>
          <w:rFonts w:ascii="Times New Roman" w:eastAsia="Times New Roman" w:hAnsi="Times New Roman"/>
          <w:sz w:val="24"/>
          <w:szCs w:val="24"/>
        </w:rPr>
        <w:t xml:space="preserve"> HQPD makes use of relevant resources to ensure that the identified goals and objectives are met.</w:t>
      </w:r>
    </w:p>
    <w:p w14:paraId="1F788678" w14:textId="77777777" w:rsidR="00CF2E1C" w:rsidRPr="00CF2E1C" w:rsidRDefault="00CF2E1C" w:rsidP="00CF2E1C">
      <w:pPr>
        <w:numPr>
          <w:ilvl w:val="0"/>
          <w:numId w:val="39"/>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Facilitated by knowledgeable professionals.</w:t>
      </w:r>
      <w:r w:rsidRPr="00CF2E1C">
        <w:rPr>
          <w:rFonts w:ascii="Times New Roman" w:eastAsia="Times New Roman" w:hAnsi="Times New Roman"/>
          <w:sz w:val="24"/>
          <w:szCs w:val="24"/>
        </w:rPr>
        <w:t xml:space="preserve"> HQPD is taught or facilitated by a professional who is knowledgeable about the identified objectives.</w:t>
      </w:r>
    </w:p>
    <w:p w14:paraId="1F788679" w14:textId="77777777" w:rsidR="00BA55AD" w:rsidRPr="000F6513" w:rsidRDefault="00CF2E1C" w:rsidP="00CF2E1C">
      <w:pPr>
        <w:numPr>
          <w:ilvl w:val="0"/>
          <w:numId w:val="39"/>
        </w:numPr>
        <w:suppressAutoHyphens/>
        <w:spacing w:before="240" w:after="120" w:line="240" w:lineRule="auto"/>
        <w:rPr>
          <w:szCs w:val="24"/>
        </w:rPr>
      </w:pPr>
      <w:r w:rsidRPr="00CF2E1C">
        <w:rPr>
          <w:rFonts w:ascii="Times New Roman" w:eastAsia="Times New Roman" w:hAnsi="Times New Roman"/>
          <w:b/>
          <w:sz w:val="24"/>
          <w:szCs w:val="24"/>
        </w:rPr>
        <w:t>Is coherent and connected.</w:t>
      </w:r>
      <w:r w:rsidRPr="00CF2E1C">
        <w:rPr>
          <w:rFonts w:ascii="Times New Roman" w:eastAsia="Times New Roman" w:hAnsi="Times New Roman"/>
          <w:sz w:val="24"/>
          <w:szCs w:val="24"/>
        </w:rPr>
        <w:t xml:space="preserve"> HQPD sessions connect and build upon each other to provide a coherent and useful learning experience for educators.</w:t>
      </w:r>
    </w:p>
    <w:p w14:paraId="1F78867A" w14:textId="77777777" w:rsidR="00BA55AD" w:rsidRPr="000F6513" w:rsidRDefault="00BA55AD" w:rsidP="00BA55AD">
      <w:pPr>
        <w:keepNext/>
        <w:keepLines/>
        <w:spacing w:before="120"/>
        <w:ind w:left="907"/>
        <w:rPr>
          <w:b/>
          <w:bCs/>
          <w:sz w:val="48"/>
          <w:szCs w:val="48"/>
        </w:rPr>
        <w:sectPr w:rsidR="00BA55AD" w:rsidRPr="000F6513" w:rsidSect="00A76611">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720" w:footer="720" w:gutter="0"/>
          <w:pgNumType w:start="0"/>
          <w:cols w:space="720"/>
          <w:titlePg/>
          <w:docGrid w:linePitch="360"/>
        </w:sectPr>
      </w:pPr>
    </w:p>
    <w:p w14:paraId="1F78867B" w14:textId="77777777" w:rsidR="00BA55AD" w:rsidRPr="000F6513" w:rsidRDefault="00BA55AD" w:rsidP="00BA55AD">
      <w:pPr>
        <w:keepNext/>
        <w:keepLines/>
        <w:spacing w:before="120"/>
        <w:ind w:left="907"/>
        <w:rPr>
          <w:b/>
          <w:bCs/>
          <w:sz w:val="48"/>
          <w:szCs w:val="48"/>
          <w:highlight w:val="yellow"/>
        </w:rPr>
      </w:pPr>
      <w:r w:rsidRPr="000F6513">
        <w:rPr>
          <w:b/>
          <w:bCs/>
          <w:sz w:val="48"/>
          <w:szCs w:val="48"/>
        </w:rPr>
        <w:lastRenderedPageBreak/>
        <w:t>District Profiles:</w:t>
      </w:r>
    </w:p>
    <w:p w14:paraId="1F78867C" w14:textId="77777777" w:rsidR="00BA55AD" w:rsidRPr="000F6513" w:rsidRDefault="00BA55AD" w:rsidP="00BA55AD">
      <w:pPr>
        <w:keepNext/>
        <w:keepLines/>
        <w:spacing w:before="120" w:after="1200"/>
        <w:ind w:left="907"/>
        <w:rPr>
          <w:b/>
          <w:bCs/>
          <w:sz w:val="48"/>
          <w:szCs w:val="48"/>
        </w:rPr>
      </w:pPr>
      <w:r w:rsidRPr="000F6513">
        <w:rPr>
          <w:b/>
          <w:bCs/>
          <w:sz w:val="48"/>
          <w:szCs w:val="48"/>
        </w:rPr>
        <w:t>Interview Protocol for Teacher Leaders With Role in Professional Development Management</w:t>
      </w:r>
    </w:p>
    <w:p w14:paraId="1F78867D" w14:textId="77777777" w:rsidR="00BA55AD" w:rsidRPr="000F6513" w:rsidRDefault="00BA55AD" w:rsidP="00BA55AD">
      <w:pPr>
        <w:spacing w:before="240"/>
        <w:ind w:left="907"/>
        <w:rPr>
          <w:b/>
          <w:sz w:val="32"/>
        </w:rPr>
      </w:pPr>
      <w:r w:rsidRPr="000F6513">
        <w:rPr>
          <w:b/>
          <w:sz w:val="32"/>
        </w:rPr>
        <w:t>October 2014</w:t>
      </w:r>
    </w:p>
    <w:p w14:paraId="1F78867E" w14:textId="77777777" w:rsidR="00BA55AD" w:rsidRPr="000F6513" w:rsidRDefault="00BA55AD" w:rsidP="00BA55AD">
      <w:pPr>
        <w:ind w:left="907"/>
      </w:pPr>
      <w:r w:rsidRPr="000F6513">
        <w:br w:type="page"/>
      </w:r>
    </w:p>
    <w:p w14:paraId="1F78867F"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lastRenderedPageBreak/>
        <w:t>Thank you again for taking the time to speak with me today. As you know, American Institutes for Research (AIR) is working with the Massachusetts Department of Elementary and Secondary Education (DESE) to better understand how leading schools and districts select, plan, manage, and implement high-quality professional development. DESE also intends to share this information with other educators around the state, through a set of Web-based resources, including site profiles, PowerPoint presentations of cross-cutting findings, and video vignettes.</w:t>
      </w:r>
    </w:p>
    <w:p w14:paraId="1F788680"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t>We understand that your time is limited, and we will keep this conversation to no more than 45 minutes [one hour for a group interview].</w:t>
      </w:r>
    </w:p>
    <w:p w14:paraId="1F788681"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t>If you don’t mind, we would like to record this interview simply for note-taking purposes only. No one outside of our research team will have access to or will hear the recording; the recording would be for the AIR team’s reference only. If you would like me to turn off the recorder at any point, just let me know. Is that okay with you?</w:t>
      </w:r>
    </w:p>
    <w:p w14:paraId="1F788682" w14:textId="77777777" w:rsidR="00CF2E1C" w:rsidRPr="00CF2E1C" w:rsidRDefault="00CF2E1C" w:rsidP="00CF2E1C">
      <w:pPr>
        <w:keepNext/>
        <w:keepLines/>
        <w:spacing w:before="240" w:after="120" w:line="240" w:lineRule="auto"/>
        <w:rPr>
          <w:rFonts w:ascii="Times New Roman" w:eastAsia="MS Mincho" w:hAnsi="Times New Roman"/>
          <w:b/>
          <w:bCs/>
          <w:sz w:val="28"/>
          <w:szCs w:val="26"/>
        </w:rPr>
      </w:pPr>
      <w:bookmarkStart w:id="69" w:name="_Toc417472407"/>
      <w:bookmarkStart w:id="70" w:name="_Toc417472823"/>
      <w:bookmarkStart w:id="71" w:name="_Toc417475371"/>
      <w:bookmarkStart w:id="72" w:name="_Toc418760327"/>
      <w:r w:rsidRPr="00CF2E1C">
        <w:rPr>
          <w:rFonts w:ascii="Times New Roman" w:eastAsia="MS Mincho" w:hAnsi="Times New Roman"/>
          <w:b/>
          <w:bCs/>
          <w:sz w:val="28"/>
          <w:szCs w:val="26"/>
        </w:rPr>
        <w:t>Questions for Teacher Leaders</w:t>
      </w:r>
      <w:bookmarkEnd w:id="69"/>
      <w:bookmarkEnd w:id="70"/>
      <w:bookmarkEnd w:id="71"/>
      <w:bookmarkEnd w:id="72"/>
    </w:p>
    <w:p w14:paraId="1F788683"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Before we get started, can you briefly describe your role at the school and your specific role and responsibilities as they pertain to planning or implementing professional development?</w:t>
      </w:r>
    </w:p>
    <w:p w14:paraId="1F788684"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details if a PD committee is mentioned. If a committee is not mentioned, ask if there is one, who participates, what they do, who coordinates it, and so forth.</w:t>
      </w:r>
    </w:p>
    <w:p w14:paraId="1F788685"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How much influence would you say you have over your own PD? How about in terms of the </w:t>
      </w:r>
      <w:r w:rsidRPr="00CF2E1C">
        <w:rPr>
          <w:rFonts w:ascii="Times New Roman" w:eastAsia="Times New Roman" w:hAnsi="Times New Roman"/>
          <w:i/>
          <w:sz w:val="24"/>
          <w:szCs w:val="24"/>
        </w:rPr>
        <w:t>quality</w:t>
      </w:r>
      <w:r w:rsidRPr="00CF2E1C">
        <w:rPr>
          <w:rFonts w:ascii="Times New Roman" w:eastAsia="Times New Roman" w:hAnsi="Times New Roman"/>
          <w:sz w:val="24"/>
          <w:szCs w:val="24"/>
        </w:rPr>
        <w:t xml:space="preserve"> of the PD you engage in? </w:t>
      </w:r>
    </w:p>
    <w:p w14:paraId="1F788686"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In your role as [a teacher leader], how much influence would you say you have over your colleagues’ PD? In terms of type of offerings or the quality?</w:t>
      </w:r>
    </w:p>
    <w:p w14:paraId="1F788687"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How has PD changed from your perspective since you began teaching in this district?</w:t>
      </w:r>
    </w:p>
    <w:p w14:paraId="1F788688" w14:textId="77777777" w:rsidR="00CF2E1C" w:rsidRPr="00CF2E1C" w:rsidRDefault="00CF2E1C" w:rsidP="00CF2E1C">
      <w:pPr>
        <w:widowControl w:val="0"/>
        <w:numPr>
          <w:ilvl w:val="1"/>
          <w:numId w:val="40"/>
        </w:numPr>
        <w:suppressAutoHyphens/>
        <w:spacing w:after="120" w:line="240" w:lineRule="auto"/>
        <w:ind w:left="1080"/>
        <w:rPr>
          <w:rFonts w:ascii="Times New Roman" w:eastAsia="Times New Roman" w:hAnsi="Times New Roman"/>
          <w:sz w:val="24"/>
          <w:szCs w:val="24"/>
          <w:lang w:eastAsia="ar-SA"/>
        </w:rPr>
      </w:pPr>
      <w:r w:rsidRPr="00CF2E1C">
        <w:rPr>
          <w:rFonts w:ascii="Times New Roman" w:eastAsia="Times New Roman" w:hAnsi="Times New Roman"/>
          <w:sz w:val="24"/>
          <w:szCs w:val="24"/>
          <w:lang w:eastAsia="ar-SA"/>
        </w:rPr>
        <w:t>Probe for how it has changed in terms of delivery method, quality, and impact.</w:t>
      </w:r>
    </w:p>
    <w:p w14:paraId="1F788689"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Could you walk me through the PD planning process from your perspective? What time of year does the process start?</w:t>
      </w:r>
    </w:p>
    <w:p w14:paraId="1F78868A"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details about the timeline, as follows:</w:t>
      </w:r>
    </w:p>
    <w:p w14:paraId="1F78868B"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[site] identify PD needs?</w:t>
      </w:r>
    </w:p>
    <w:p w14:paraId="1F78868C"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PD selection take place?</w:t>
      </w:r>
    </w:p>
    <w:p w14:paraId="1F78868D"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When does the PD committee meet?</w:t>
      </w:r>
    </w:p>
    <w:p w14:paraId="1F78868E"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Is the timeline pretty much the same every year, or does the timeline change?</w:t>
      </w:r>
    </w:p>
    <w:p w14:paraId="1F78868F"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is the quality of PD monitored at [site] so that you know what PD to engage in again?</w:t>
      </w:r>
    </w:p>
    <w:p w14:paraId="1F788690"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Are you familiar with the Massachusetts Standards for Professional Development (or HQPD standards for short)? [If so] How did you first learn about the HQPD standards? </w:t>
      </w:r>
    </w:p>
    <w:p w14:paraId="1F788691" w14:textId="77777777" w:rsidR="00CF2E1C" w:rsidRPr="00CF2E1C" w:rsidRDefault="00CF2E1C" w:rsidP="00CF2E1C">
      <w:pPr>
        <w:keepNext/>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lastRenderedPageBreak/>
        <w:t xml:space="preserve">To what extent are the HQPD standards informing your professional development–related work, including PD planning? </w:t>
      </w:r>
    </w:p>
    <w:p w14:paraId="1F788692"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are you making use of the standards at your school?</w:t>
      </w:r>
    </w:p>
    <w:p w14:paraId="1F788693"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Pr>
          <w:rFonts w:ascii="Times New Roman" w:eastAsia="Times New Roman" w:hAnsi="Times New Roman"/>
          <w:sz w:val="24"/>
          <w:szCs w:val="24"/>
        </w:rPr>
        <w:t>Probe for how, if at all, the standards have been shared with other teachers.</w:t>
      </w:r>
    </w:p>
    <w:p w14:paraId="1F788694"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 xml:space="preserve"> [If not mentioned] How are the standards informing how you or other staff at your school assess or monitor the quality of the PD teachers at your school receive?</w:t>
      </w:r>
    </w:p>
    <w:p w14:paraId="1F788695" w14:textId="77777777" w:rsidR="00CF2E1C" w:rsidRPr="00CF2E1C" w:rsidRDefault="00CF2E1C" w:rsidP="00CF2E1C">
      <w:pPr>
        <w:spacing w:before="120" w:after="120" w:line="240" w:lineRule="auto"/>
        <w:ind w:left="1440" w:hanging="360"/>
        <w:rPr>
          <w:rFonts w:ascii="Times New Roman" w:eastAsia="Times New Roman" w:hAnsi="Times New Roman"/>
          <w:sz w:val="24"/>
          <w:szCs w:val="24"/>
        </w:rPr>
      </w:pPr>
      <w:r w:rsidRPr="00CF2E1C" w:rsidDel="00D151F6">
        <w:rPr>
          <w:rFonts w:ascii="Times New Roman" w:eastAsia="Times New Roman" w:hAnsi="Times New Roman"/>
          <w:sz w:val="24"/>
          <w:szCs w:val="24"/>
        </w:rPr>
        <w:t xml:space="preserve"> </w:t>
      </w:r>
      <w:r w:rsidRPr="00CF2E1C">
        <w:rPr>
          <w:rFonts w:ascii="Times New Roman" w:eastAsia="Times New Roman" w:hAnsi="Times New Roman"/>
          <w:sz w:val="24"/>
          <w:szCs w:val="24"/>
        </w:rPr>
        <w:t>[If the standards have not had an impact] How has the way you track the quality of your PD changed during the past year or two?</w:t>
      </w:r>
    </w:p>
    <w:p w14:paraId="1F788696"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Here is a list of the HQPD standards [handout—see Protocol Appendix]. Which standard or standards would you say [site] excels at? How so? Was that always the case?</w:t>
      </w:r>
    </w:p>
    <w:p w14:paraId="1F788697"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Do you have any data or other evidence you can point to or share that demonstrates this?</w:t>
      </w:r>
    </w:p>
    <w:p w14:paraId="1F788698"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Which standard is the biggest challenge to implement? Why? How has [site] addressed, or planned to address, that challenge?</w:t>
      </w:r>
    </w:p>
    <w:p w14:paraId="1F788699"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How does [site] ensure </w:t>
      </w:r>
      <w:r w:rsidRPr="00CF2E1C">
        <w:rPr>
          <w:rFonts w:ascii="Times New Roman" w:eastAsia="Times New Roman" w:hAnsi="Times New Roman"/>
          <w:i/>
          <w:sz w:val="24"/>
          <w:szCs w:val="24"/>
        </w:rPr>
        <w:t>coherent</w:t>
      </w:r>
      <w:r w:rsidRPr="00CF2E1C">
        <w:rPr>
          <w:rFonts w:ascii="Times New Roman" w:eastAsia="Times New Roman" w:hAnsi="Times New Roman"/>
          <w:sz w:val="24"/>
          <w:szCs w:val="24"/>
        </w:rPr>
        <w:t xml:space="preserve"> and </w:t>
      </w:r>
      <w:r w:rsidRPr="00CF2E1C">
        <w:rPr>
          <w:rFonts w:ascii="Times New Roman" w:eastAsia="Times New Roman" w:hAnsi="Times New Roman"/>
          <w:i/>
          <w:sz w:val="24"/>
          <w:szCs w:val="24"/>
        </w:rPr>
        <w:t>ongoing</w:t>
      </w:r>
      <w:r w:rsidRPr="00CF2E1C">
        <w:rPr>
          <w:rFonts w:ascii="Times New Roman" w:eastAsia="Times New Roman" w:hAnsi="Times New Roman"/>
          <w:sz w:val="24"/>
          <w:szCs w:val="24"/>
        </w:rPr>
        <w:t xml:space="preserve"> PD for teachers?</w:t>
      </w:r>
    </w:p>
    <w:p w14:paraId="1F78869A"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What are the barriers to using the HQPD standards in your planning, coordinating, or monitoring of PD at your school?</w:t>
      </w:r>
    </w:p>
    <w:p w14:paraId="1F78869B"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 xml:space="preserve">What are the barriers to aligning the PD that your educators engage in to the standards? What have you done to overcome those barriers? </w:t>
      </w:r>
    </w:p>
    <w:p w14:paraId="1F78869C"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How does [site] use educator evaluation data to plan PD?</w:t>
      </w:r>
    </w:p>
    <w:p w14:paraId="1F78869D"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how the PD committee or administrators use the data to plan PD for individual teachers or for department- or grade-level or schoolwide PD.</w:t>
      </w:r>
    </w:p>
    <w:p w14:paraId="1F78869E"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Probe for how or whether they use evaluation data to identify teachers exemplary in different areas to lead PD.</w:t>
      </w:r>
    </w:p>
    <w:p w14:paraId="1F78869F"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What are the challenges in using educator evaluation data to plan PD?</w:t>
      </w:r>
    </w:p>
    <w:p w14:paraId="1F7886A0"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How is [site] staff overcoming these challenges? What supports or resources are in place to help overcome those challenges?</w:t>
      </w:r>
    </w:p>
    <w:p w14:paraId="1F7886A1"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I understand that there are [number] early-release days for PD and [number] full days, and I understand that teachers get [amount of time] during the school day. How is that time used? </w:t>
      </w:r>
    </w:p>
    <w:p w14:paraId="1F7886A2"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Was that always the case, or is that amount of time a recent change? If so, why?</w:t>
      </w:r>
    </w:p>
    <w:p w14:paraId="1F7886A3"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Are teachers able to observe other teachers from time-to-time?</w:t>
      </w:r>
    </w:p>
    <w:p w14:paraId="1F7886A4"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Work with coaches?</w:t>
      </w:r>
    </w:p>
    <w:p w14:paraId="1F7886A5" w14:textId="77777777" w:rsidR="00CF2E1C" w:rsidRPr="00CF2E1C" w:rsidRDefault="00CF2E1C" w:rsidP="00CF2E1C">
      <w:pPr>
        <w:spacing w:before="120" w:after="120" w:line="240" w:lineRule="auto"/>
        <w:ind w:left="1080" w:hanging="360"/>
        <w:rPr>
          <w:rFonts w:ascii="Times New Roman" w:eastAsia="Times New Roman" w:hAnsi="Times New Roman"/>
          <w:sz w:val="24"/>
          <w:szCs w:val="24"/>
        </w:rPr>
      </w:pPr>
      <w:r w:rsidRPr="00CF2E1C">
        <w:rPr>
          <w:rFonts w:ascii="Times New Roman" w:eastAsia="Times New Roman" w:hAnsi="Times New Roman"/>
          <w:sz w:val="24"/>
          <w:szCs w:val="24"/>
        </w:rPr>
        <w:t>Engage in professional learning communities?</w:t>
      </w:r>
    </w:p>
    <w:p w14:paraId="1F7886A6"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 xml:space="preserve">Are there any documents that speak to any of questions we just discussed that would be </w:t>
      </w:r>
      <w:r w:rsidRPr="00CF2E1C">
        <w:rPr>
          <w:rFonts w:ascii="Times New Roman" w:eastAsia="Times New Roman" w:hAnsi="Times New Roman"/>
          <w:sz w:val="24"/>
          <w:szCs w:val="24"/>
        </w:rPr>
        <w:lastRenderedPageBreak/>
        <w:t>useful for us to better understand your PD planning processes and impact? Would you be willing to share the documents with us (for example, strategic PD planning documents, participant surveys, facilitator surveys)?</w:t>
      </w:r>
    </w:p>
    <w:p w14:paraId="1F7886A7" w14:textId="77777777" w:rsidR="00CF2E1C" w:rsidRPr="00CF2E1C" w:rsidRDefault="00CF2E1C" w:rsidP="00CF2E1C">
      <w:pPr>
        <w:widowControl w:val="0"/>
        <w:numPr>
          <w:ilvl w:val="0"/>
          <w:numId w:val="40"/>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sz w:val="24"/>
          <w:szCs w:val="24"/>
        </w:rPr>
        <w:t>Is there anything else we should know about PD planning or the connection between educator evaluation data and PD at [site]?</w:t>
      </w:r>
    </w:p>
    <w:p w14:paraId="1F7886A8"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t xml:space="preserve">Thank you for your time and insight today. During the next few weeks, we will be developing written site profiles for each of the districts we visit. As we draft the profiles, we may find that we have additional follow-up questions for you. Would it be okay if we contacted you again for a brief phone conversation? We plan to share drafts of these profiles with you or someone at [site] to make sure we captured your story correctly. </w:t>
      </w:r>
    </w:p>
    <w:p w14:paraId="1F7886A9" w14:textId="77777777" w:rsidR="00CF2E1C" w:rsidRPr="00CF2E1C" w:rsidRDefault="00CF2E1C" w:rsidP="00CF2E1C">
      <w:pPr>
        <w:spacing w:before="240" w:after="120" w:line="240" w:lineRule="auto"/>
        <w:rPr>
          <w:rFonts w:ascii="Times New Roman" w:eastAsia="MS Mincho" w:hAnsi="Times New Roman"/>
          <w:sz w:val="24"/>
          <w:szCs w:val="22"/>
        </w:rPr>
      </w:pPr>
      <w:r w:rsidRPr="00CF2E1C">
        <w:rPr>
          <w:rFonts w:ascii="Times New Roman" w:eastAsia="MS Mincho" w:hAnsi="Times New Roman"/>
          <w:sz w:val="24"/>
          <w:szCs w:val="22"/>
        </w:rPr>
        <w:t xml:space="preserve">Also, as you know, we will likely be returning this spring to film educators engaged in professional development. I look forward to talking with you again then! </w:t>
      </w:r>
    </w:p>
    <w:p w14:paraId="1F7886AA" w14:textId="77777777" w:rsidR="00CF2E1C" w:rsidRPr="00CF2E1C" w:rsidRDefault="00CF2E1C" w:rsidP="00CF2E1C">
      <w:pPr>
        <w:spacing w:before="240" w:after="120" w:line="240" w:lineRule="auto"/>
        <w:rPr>
          <w:rFonts w:ascii="Times New Roman" w:eastAsia="MS Gothic" w:hAnsi="Times New Roman"/>
          <w:b/>
          <w:bCs/>
          <w:color w:val="365377"/>
          <w:sz w:val="36"/>
          <w:szCs w:val="28"/>
        </w:rPr>
      </w:pPr>
      <w:r w:rsidRPr="00CF2E1C">
        <w:rPr>
          <w:rFonts w:ascii="Times New Roman" w:eastAsia="MS Mincho" w:hAnsi="Times New Roman"/>
          <w:sz w:val="24"/>
          <w:szCs w:val="22"/>
        </w:rPr>
        <w:br w:type="page"/>
      </w:r>
      <w:bookmarkStart w:id="73" w:name="_Toc417472408"/>
      <w:bookmarkStart w:id="74" w:name="_Toc417472824"/>
      <w:bookmarkStart w:id="75" w:name="_Toc417475372"/>
      <w:bookmarkStart w:id="76" w:name="_Toc418760328"/>
      <w:r w:rsidRPr="00CF2E1C">
        <w:rPr>
          <w:rFonts w:ascii="Times New Roman" w:eastAsia="MS Gothic" w:hAnsi="Times New Roman"/>
          <w:b/>
          <w:bCs/>
          <w:color w:val="365377"/>
          <w:sz w:val="36"/>
          <w:szCs w:val="28"/>
        </w:rPr>
        <w:lastRenderedPageBreak/>
        <w:t>Protocol Appendix:</w:t>
      </w:r>
      <w:bookmarkEnd w:id="73"/>
      <w:bookmarkEnd w:id="74"/>
      <w:bookmarkEnd w:id="75"/>
      <w:bookmarkEnd w:id="76"/>
      <w:r w:rsidRPr="00CF2E1C">
        <w:rPr>
          <w:rFonts w:ascii="Times New Roman" w:eastAsia="MS Gothic" w:hAnsi="Times New Roman"/>
          <w:b/>
          <w:bCs/>
          <w:color w:val="365377"/>
          <w:sz w:val="36"/>
          <w:szCs w:val="28"/>
        </w:rPr>
        <w:t xml:space="preserve"> </w:t>
      </w:r>
    </w:p>
    <w:p w14:paraId="1F7886AB" w14:textId="77777777" w:rsidR="00CF2E1C" w:rsidRPr="00CF2E1C" w:rsidRDefault="00CF2E1C" w:rsidP="00CF2E1C">
      <w:pPr>
        <w:keepNext/>
        <w:keepLines/>
        <w:spacing w:before="240" w:after="120" w:line="240" w:lineRule="auto"/>
        <w:rPr>
          <w:rFonts w:ascii="Times New Roman" w:eastAsia="MS Gothic" w:hAnsi="Times New Roman"/>
          <w:b/>
          <w:bCs/>
          <w:color w:val="365377"/>
          <w:sz w:val="36"/>
          <w:szCs w:val="28"/>
        </w:rPr>
      </w:pPr>
      <w:bookmarkStart w:id="77" w:name="_Toc417472409"/>
      <w:bookmarkStart w:id="78" w:name="_Toc417472825"/>
      <w:bookmarkStart w:id="79" w:name="_Toc417475373"/>
      <w:bookmarkStart w:id="80" w:name="_Toc418760329"/>
      <w:r w:rsidRPr="00CF2E1C">
        <w:rPr>
          <w:rFonts w:ascii="Times New Roman" w:eastAsia="MS Gothic" w:hAnsi="Times New Roman"/>
          <w:b/>
          <w:bCs/>
          <w:color w:val="365377"/>
          <w:sz w:val="36"/>
          <w:szCs w:val="28"/>
        </w:rPr>
        <w:t>Massachusetts Standards for Professional Development</w:t>
      </w:r>
      <w:bookmarkEnd w:id="77"/>
      <w:bookmarkEnd w:id="78"/>
      <w:bookmarkEnd w:id="79"/>
      <w:bookmarkEnd w:id="80"/>
    </w:p>
    <w:p w14:paraId="1F7886AC"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Has SMART goals relevant to student outcomes. </w:t>
      </w:r>
      <w:r w:rsidRPr="00CF2E1C">
        <w:rPr>
          <w:rFonts w:ascii="Times New Roman" w:eastAsia="Times New Roman" w:hAnsi="Times New Roman"/>
          <w:sz w:val="24"/>
          <w:szCs w:val="24"/>
        </w:rPr>
        <w:t>High quality professional development (HQPD) has clear goals and objectives relevant to desired student outcomes.</w:t>
      </w:r>
    </w:p>
    <w:p w14:paraId="1F7886AD"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Aligned with goals and priorities. </w:t>
      </w:r>
      <w:r w:rsidRPr="00CF2E1C">
        <w:rPr>
          <w:rFonts w:ascii="Times New Roman" w:eastAsia="Times New Roman" w:hAnsi="Times New Roman"/>
          <w:sz w:val="24"/>
          <w:szCs w:val="24"/>
        </w:rPr>
        <w:t>HQPD aligns with state, district, school, and/or educator goals or priorities.</w:t>
      </w:r>
    </w:p>
    <w:p w14:paraId="1F7886AE"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Designed based on analysis of data. </w:t>
      </w:r>
      <w:r w:rsidRPr="00CF2E1C">
        <w:rPr>
          <w:rFonts w:ascii="Times New Roman" w:eastAsia="Times New Roman" w:hAnsi="Times New Roman"/>
          <w:sz w:val="24"/>
          <w:szCs w:val="24"/>
        </w:rPr>
        <w:t>HQPD is designed based on the analysis of data relevant to the identified goals, objectives, and audience.</w:t>
      </w:r>
    </w:p>
    <w:p w14:paraId="1F7886AF"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b/>
          <w:sz w:val="24"/>
          <w:szCs w:val="24"/>
        </w:rPr>
      </w:pPr>
      <w:r w:rsidRPr="00CF2E1C">
        <w:rPr>
          <w:rFonts w:ascii="Times New Roman" w:eastAsia="Times New Roman" w:hAnsi="Times New Roman"/>
          <w:b/>
          <w:sz w:val="24"/>
          <w:szCs w:val="24"/>
        </w:rPr>
        <w:t xml:space="preserve">Assessed to ensure goals are met. </w:t>
      </w:r>
      <w:r w:rsidRPr="00CF2E1C">
        <w:rPr>
          <w:rFonts w:ascii="Times New Roman" w:eastAsia="Times New Roman" w:hAnsi="Times New Roman"/>
          <w:sz w:val="24"/>
          <w:szCs w:val="24"/>
        </w:rPr>
        <w:t>HQPD is assessed to ensure that it is meeting the targeted goals and objectives.</w:t>
      </w:r>
    </w:p>
    <w:p w14:paraId="1F7886B0"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Promotes collaboration.</w:t>
      </w:r>
      <w:r w:rsidRPr="00CF2E1C">
        <w:rPr>
          <w:rFonts w:ascii="Times New Roman" w:eastAsia="Times New Roman" w:hAnsi="Times New Roman"/>
          <w:sz w:val="24"/>
          <w:szCs w:val="24"/>
        </w:rPr>
        <w:t xml:space="preserve"> HQPD promotes collaboration among educators to encourage sharing of ideas and working together to achieve the identified goals and objectives.</w:t>
      </w:r>
    </w:p>
    <w:p w14:paraId="1F7886B1"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Advances an educator’s ability to apply learnings.</w:t>
      </w:r>
      <w:r w:rsidRPr="00CF2E1C">
        <w:rPr>
          <w:rFonts w:ascii="Times New Roman" w:eastAsia="Times New Roman" w:hAnsi="Times New Roman"/>
          <w:sz w:val="24"/>
          <w:szCs w:val="24"/>
        </w:rPr>
        <w:t xml:space="preserve"> HQPD advances an educator's ability to apply learnings from the professional development to his/her particular content and/or context.</w:t>
      </w:r>
    </w:p>
    <w:p w14:paraId="1F7886B2"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Models good pedagogical practice.</w:t>
      </w:r>
      <w:r w:rsidRPr="00CF2E1C">
        <w:rPr>
          <w:rFonts w:ascii="Times New Roman" w:eastAsia="Times New Roman" w:hAnsi="Times New Roman"/>
          <w:sz w:val="24"/>
          <w:szCs w:val="24"/>
        </w:rPr>
        <w:t xml:space="preserve"> HQPD models good pedagogical practice and applies knowledge of adult learning theory to engage educators.</w:t>
      </w:r>
    </w:p>
    <w:p w14:paraId="1F7886B3"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Makes use of relevant resources to meet goals.</w:t>
      </w:r>
      <w:r w:rsidRPr="00CF2E1C">
        <w:rPr>
          <w:rFonts w:ascii="Times New Roman" w:eastAsia="Times New Roman" w:hAnsi="Times New Roman"/>
          <w:sz w:val="24"/>
          <w:szCs w:val="24"/>
        </w:rPr>
        <w:t xml:space="preserve"> HQPD makes use of relevant resources to ensure that the identified goals and objectives are met.</w:t>
      </w:r>
    </w:p>
    <w:p w14:paraId="1F7886B4" w14:textId="77777777" w:rsidR="00CF2E1C" w:rsidRPr="00CF2E1C" w:rsidRDefault="00CF2E1C" w:rsidP="00CF2E1C">
      <w:pPr>
        <w:widowControl w:val="0"/>
        <w:numPr>
          <w:ilvl w:val="0"/>
          <w:numId w:val="36"/>
        </w:numPr>
        <w:suppressAutoHyphens/>
        <w:spacing w:before="240" w:after="120" w:line="240" w:lineRule="auto"/>
        <w:rPr>
          <w:rFonts w:ascii="Times New Roman" w:eastAsia="Times New Roman" w:hAnsi="Times New Roman"/>
          <w:sz w:val="24"/>
          <w:szCs w:val="24"/>
        </w:rPr>
      </w:pPr>
      <w:r w:rsidRPr="00CF2E1C">
        <w:rPr>
          <w:rFonts w:ascii="Times New Roman" w:eastAsia="Times New Roman" w:hAnsi="Times New Roman"/>
          <w:b/>
          <w:sz w:val="24"/>
          <w:szCs w:val="24"/>
        </w:rPr>
        <w:t>Facilitated by knowledgeable professionals.</w:t>
      </w:r>
      <w:r w:rsidRPr="00CF2E1C">
        <w:rPr>
          <w:rFonts w:ascii="Times New Roman" w:eastAsia="Times New Roman" w:hAnsi="Times New Roman"/>
          <w:sz w:val="24"/>
          <w:szCs w:val="24"/>
        </w:rPr>
        <w:t xml:space="preserve"> HQPD is taught or facilitated by a professional who is knowledgeable about the identified objectives.</w:t>
      </w:r>
    </w:p>
    <w:p w14:paraId="1F7886B5" w14:textId="77777777" w:rsidR="00BA55AD" w:rsidRPr="000F6513" w:rsidRDefault="00CF2E1C" w:rsidP="00CF2E1C">
      <w:pPr>
        <w:widowControl w:val="0"/>
        <w:numPr>
          <w:ilvl w:val="0"/>
          <w:numId w:val="36"/>
        </w:numPr>
        <w:suppressAutoHyphens/>
        <w:spacing w:before="240" w:after="120" w:line="240" w:lineRule="auto"/>
        <w:rPr>
          <w:szCs w:val="24"/>
        </w:rPr>
      </w:pPr>
      <w:r w:rsidRPr="00CF2E1C">
        <w:rPr>
          <w:rFonts w:ascii="Times New Roman" w:eastAsia="Times New Roman" w:hAnsi="Times New Roman"/>
          <w:b/>
          <w:sz w:val="24"/>
          <w:szCs w:val="24"/>
        </w:rPr>
        <w:t>Is coherent and connected.</w:t>
      </w:r>
      <w:r w:rsidRPr="00CF2E1C">
        <w:rPr>
          <w:rFonts w:ascii="Times New Roman" w:eastAsia="Times New Roman" w:hAnsi="Times New Roman"/>
          <w:sz w:val="24"/>
          <w:szCs w:val="24"/>
        </w:rPr>
        <w:t xml:space="preserve"> HQPD sessions connect and build upon each other to provide a coherent and useful learning experience for educators.</w:t>
      </w:r>
    </w:p>
    <w:p w14:paraId="1F7886B6" w14:textId="77777777" w:rsidR="00BA55AD" w:rsidRDefault="00BA55AD" w:rsidP="00BA55AD">
      <w:pPr>
        <w:tabs>
          <w:tab w:val="left" w:pos="6714"/>
        </w:tabs>
        <w:rPr>
          <w:szCs w:val="28"/>
        </w:rPr>
        <w:sectPr w:rsidR="00BA55AD" w:rsidSect="00BA55AD">
          <w:footerReference w:type="default" r:id="rId41"/>
          <w:pgSz w:w="12240" w:h="15840"/>
          <w:pgMar w:top="1440" w:right="1440" w:bottom="1440" w:left="1440" w:header="720" w:footer="720" w:gutter="0"/>
          <w:cols w:space="720"/>
          <w:docGrid w:linePitch="360"/>
        </w:sectPr>
      </w:pPr>
    </w:p>
    <w:p w14:paraId="1F7886B7" w14:textId="77777777" w:rsidR="00BA55AD" w:rsidRDefault="00BA55AD" w:rsidP="00BA55AD">
      <w:pPr>
        <w:pStyle w:val="Heading2"/>
      </w:pPr>
      <w:bookmarkStart w:id="81" w:name="_Toc418770518"/>
      <w:bookmarkStart w:id="82" w:name="_Toc418857651"/>
      <w:r>
        <w:lastRenderedPageBreak/>
        <w:t xml:space="preserve">Appendix B: </w:t>
      </w:r>
      <w:r>
        <w:br/>
      </w:r>
      <w:r w:rsidRPr="00CD2CAC">
        <w:t>FY 15 PreK-5 Professional Development Survey</w:t>
      </w:r>
      <w:bookmarkEnd w:id="81"/>
      <w:bookmarkEnd w:id="82"/>
    </w:p>
    <w:p w14:paraId="1F7886B8" w14:textId="77777777" w:rsidR="009B2BA7" w:rsidRDefault="009B2BA7" w:rsidP="00BA55AD">
      <w:pPr>
        <w:sectPr w:rsidR="009B2BA7" w:rsidSect="00174733">
          <w:headerReference w:type="default" r:id="rId42"/>
          <w:footerReference w:type="default" r:id="rId43"/>
          <w:footerReference w:type="first" r:id="rId44"/>
          <w:pgSz w:w="12240" w:h="15840" w:code="1"/>
          <w:pgMar w:top="1440" w:right="1440" w:bottom="1440" w:left="1440" w:header="720" w:footer="720" w:gutter="0"/>
          <w:pgNumType w:start="1"/>
          <w:cols w:space="60"/>
          <w:noEndnote/>
          <w:docGrid w:linePitch="272"/>
        </w:sectPr>
      </w:pPr>
      <w:bookmarkStart w:id="83" w:name="_Toc418760331"/>
    </w:p>
    <w:tbl>
      <w:tblPr>
        <w:tblW w:w="0" w:type="auto"/>
        <w:tblInd w:w="100" w:type="dxa"/>
        <w:tblLayout w:type="fixed"/>
        <w:tblCellMar>
          <w:left w:w="0" w:type="dxa"/>
          <w:right w:w="0" w:type="dxa"/>
        </w:tblCellMar>
        <w:tblLook w:val="01E0" w:firstRow="1" w:lastRow="1" w:firstColumn="1" w:lastColumn="1" w:noHBand="0" w:noVBand="0"/>
      </w:tblPr>
      <w:tblGrid>
        <w:gridCol w:w="10820"/>
      </w:tblGrid>
      <w:tr w:rsidR="009B2BA7" w14:paraId="1F7886BA" w14:textId="77777777" w:rsidTr="009B2BA7">
        <w:trPr>
          <w:trHeight w:hRule="exact" w:val="501"/>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6B9" w14:textId="77777777" w:rsidR="009B2BA7" w:rsidRDefault="009B2BA7" w:rsidP="009B2BA7">
            <w:pPr>
              <w:pStyle w:val="TableParagraph"/>
              <w:spacing w:before="36"/>
              <w:ind w:left="49"/>
              <w:rPr>
                <w:rFonts w:ascii="Arial" w:eastAsia="Arial" w:hAnsi="Arial" w:cs="Arial"/>
                <w:sz w:val="32"/>
                <w:szCs w:val="32"/>
              </w:rPr>
            </w:pPr>
            <w:r>
              <w:rPr>
                <w:rFonts w:ascii="Arial"/>
                <w:color w:val="FFFFFF"/>
                <w:spacing w:val="-1"/>
                <w:sz w:val="32"/>
              </w:rPr>
              <w:lastRenderedPageBreak/>
              <w:t>FY</w:t>
            </w:r>
            <w:r>
              <w:rPr>
                <w:rFonts w:ascii="Arial"/>
                <w:color w:val="FFFFFF"/>
                <w:spacing w:val="-4"/>
                <w:sz w:val="32"/>
              </w:rPr>
              <w:t xml:space="preserve"> </w:t>
            </w:r>
            <w:r>
              <w:rPr>
                <w:rFonts w:ascii="Arial"/>
                <w:color w:val="FFFFFF"/>
                <w:spacing w:val="-1"/>
                <w:sz w:val="32"/>
              </w:rPr>
              <w:t>15</w:t>
            </w:r>
            <w:r>
              <w:rPr>
                <w:rFonts w:ascii="Arial"/>
                <w:color w:val="FFFFFF"/>
                <w:spacing w:val="-4"/>
                <w:sz w:val="32"/>
              </w:rPr>
              <w:t xml:space="preserve"> </w:t>
            </w:r>
            <w:r>
              <w:rPr>
                <w:rFonts w:ascii="Arial"/>
                <w:color w:val="FFFFFF"/>
                <w:spacing w:val="-1"/>
                <w:sz w:val="32"/>
              </w:rPr>
              <w:t>PreK-5</w:t>
            </w:r>
            <w:r>
              <w:rPr>
                <w:rFonts w:ascii="Arial"/>
                <w:color w:val="FFFFFF"/>
                <w:spacing w:val="-4"/>
                <w:sz w:val="32"/>
              </w:rPr>
              <w:t xml:space="preserve"> </w:t>
            </w:r>
            <w:r>
              <w:rPr>
                <w:rFonts w:ascii="Arial"/>
                <w:color w:val="FFFFFF"/>
                <w:spacing w:val="-1"/>
                <w:sz w:val="32"/>
              </w:rPr>
              <w:t>Professional</w:t>
            </w:r>
            <w:r>
              <w:rPr>
                <w:rFonts w:ascii="Arial"/>
                <w:color w:val="FFFFFF"/>
                <w:spacing w:val="-3"/>
                <w:sz w:val="32"/>
              </w:rPr>
              <w:t xml:space="preserve"> </w:t>
            </w:r>
            <w:r>
              <w:rPr>
                <w:rFonts w:ascii="Arial"/>
                <w:color w:val="FFFFFF"/>
                <w:spacing w:val="-1"/>
                <w:sz w:val="32"/>
              </w:rPr>
              <w:t>Development</w:t>
            </w:r>
            <w:r>
              <w:rPr>
                <w:rFonts w:ascii="Arial"/>
                <w:color w:val="FFFFFF"/>
                <w:spacing w:val="-4"/>
                <w:sz w:val="32"/>
              </w:rPr>
              <w:t xml:space="preserve"> </w:t>
            </w:r>
            <w:r>
              <w:rPr>
                <w:rFonts w:ascii="Arial"/>
                <w:color w:val="FFFFFF"/>
                <w:spacing w:val="-1"/>
                <w:sz w:val="32"/>
              </w:rPr>
              <w:t>Survey</w:t>
            </w:r>
          </w:p>
        </w:tc>
      </w:tr>
      <w:tr w:rsidR="009B2BA7" w14:paraId="1F7886BC" w14:textId="77777777" w:rsidTr="009B2BA7">
        <w:trPr>
          <w:trHeight w:hRule="exact" w:val="627"/>
          <w:tblHeader/>
        </w:trPr>
        <w:tc>
          <w:tcPr>
            <w:tcW w:w="10820" w:type="dxa"/>
            <w:tcBorders>
              <w:top w:val="single" w:sz="8" w:space="0" w:color="000000"/>
              <w:left w:val="single" w:sz="8" w:space="0" w:color="000000"/>
              <w:bottom w:val="nil"/>
              <w:right w:val="single" w:sz="8" w:space="0" w:color="000000"/>
            </w:tcBorders>
            <w:shd w:val="clear" w:color="auto" w:fill="666666"/>
          </w:tcPr>
          <w:p w14:paraId="1F7886BB" w14:textId="77777777" w:rsidR="009B2BA7" w:rsidRDefault="009B2BA7" w:rsidP="009B2BA7"/>
        </w:tc>
      </w:tr>
      <w:tr w:rsidR="009B2BA7" w14:paraId="1F7886D6" w14:textId="77777777" w:rsidTr="009B2BA7">
        <w:trPr>
          <w:cantSplit/>
          <w:trHeight w:val="12646"/>
        </w:trPr>
        <w:tc>
          <w:tcPr>
            <w:tcW w:w="10820" w:type="dxa"/>
            <w:tcBorders>
              <w:top w:val="nil"/>
              <w:left w:val="single" w:sz="8" w:space="0" w:color="000000"/>
              <w:bottom w:val="single" w:sz="8" w:space="0" w:color="000000"/>
              <w:right w:val="single" w:sz="8" w:space="0" w:color="000000"/>
            </w:tcBorders>
          </w:tcPr>
          <w:p w14:paraId="1F7886BD" w14:textId="77777777" w:rsidR="009B2BA7" w:rsidRDefault="009B2BA7" w:rsidP="009B2BA7">
            <w:pPr>
              <w:pStyle w:val="TableParagraph"/>
              <w:spacing w:before="240"/>
              <w:ind w:left="225"/>
              <w:rPr>
                <w:rFonts w:ascii="Arial" w:eastAsia="Arial" w:hAnsi="Arial" w:cs="Arial"/>
                <w:sz w:val="15"/>
                <w:szCs w:val="15"/>
              </w:rPr>
            </w:pPr>
            <w:r>
              <w:rPr>
                <w:rFonts w:ascii="Arial"/>
                <w:spacing w:val="1"/>
                <w:sz w:val="15"/>
              </w:rPr>
              <w:t>Dear</w:t>
            </w:r>
            <w:r>
              <w:rPr>
                <w:rFonts w:ascii="Arial"/>
                <w:spacing w:val="6"/>
                <w:sz w:val="15"/>
              </w:rPr>
              <w:t xml:space="preserve"> </w:t>
            </w:r>
            <w:r>
              <w:rPr>
                <w:rFonts w:ascii="Arial"/>
                <w:spacing w:val="2"/>
                <w:sz w:val="15"/>
              </w:rPr>
              <w:t>Faculty,</w:t>
            </w:r>
          </w:p>
          <w:p w14:paraId="1F7886BE" w14:textId="77777777" w:rsidR="009B2BA7" w:rsidRDefault="009B2BA7" w:rsidP="009B2BA7">
            <w:pPr>
              <w:pStyle w:val="TableParagraph"/>
              <w:spacing w:before="480" w:line="334" w:lineRule="auto"/>
              <w:ind w:left="225" w:right="466"/>
              <w:rPr>
                <w:rFonts w:ascii="Arial" w:eastAsia="Arial" w:hAnsi="Arial" w:cs="Arial"/>
                <w:sz w:val="15"/>
                <w:szCs w:val="15"/>
              </w:rPr>
            </w:pPr>
            <w:r>
              <w:rPr>
                <w:rFonts w:ascii="Arial" w:eastAsia="Arial" w:hAnsi="Arial" w:cs="Arial"/>
                <w:spacing w:val="2"/>
                <w:sz w:val="15"/>
                <w:szCs w:val="15"/>
              </w:rPr>
              <w:t>The</w:t>
            </w:r>
            <w:r>
              <w:rPr>
                <w:rFonts w:ascii="Arial" w:eastAsia="Arial" w:hAnsi="Arial" w:cs="Arial"/>
                <w:spacing w:val="6"/>
                <w:sz w:val="15"/>
                <w:szCs w:val="15"/>
              </w:rPr>
              <w:t xml:space="preserve"> </w:t>
            </w:r>
            <w:r>
              <w:rPr>
                <w:rFonts w:ascii="Arial" w:eastAsia="Arial" w:hAnsi="Arial" w:cs="Arial"/>
                <w:spacing w:val="2"/>
                <w:sz w:val="15"/>
                <w:szCs w:val="15"/>
              </w:rPr>
              <w:t>Professional</w:t>
            </w:r>
            <w:r>
              <w:rPr>
                <w:rFonts w:ascii="Arial" w:eastAsia="Arial" w:hAnsi="Arial" w:cs="Arial"/>
                <w:spacing w:val="6"/>
                <w:sz w:val="15"/>
                <w:szCs w:val="15"/>
              </w:rPr>
              <w:t xml:space="preserve"> </w:t>
            </w:r>
            <w:r>
              <w:rPr>
                <w:rFonts w:ascii="Arial" w:eastAsia="Arial" w:hAnsi="Arial" w:cs="Arial"/>
                <w:spacing w:val="2"/>
                <w:sz w:val="15"/>
                <w:szCs w:val="15"/>
              </w:rPr>
              <w:t>Development</w:t>
            </w:r>
            <w:r>
              <w:rPr>
                <w:rFonts w:ascii="Arial" w:eastAsia="Arial" w:hAnsi="Arial" w:cs="Arial"/>
                <w:spacing w:val="6"/>
                <w:sz w:val="15"/>
                <w:szCs w:val="15"/>
              </w:rPr>
              <w:t xml:space="preserve"> </w:t>
            </w:r>
            <w:r>
              <w:rPr>
                <w:rFonts w:ascii="Arial" w:eastAsia="Arial" w:hAnsi="Arial" w:cs="Arial"/>
                <w:spacing w:val="2"/>
                <w:sz w:val="15"/>
                <w:szCs w:val="15"/>
              </w:rPr>
              <w:t>Committee</w:t>
            </w:r>
            <w:r>
              <w:rPr>
                <w:rFonts w:ascii="Arial" w:eastAsia="Arial" w:hAnsi="Arial" w:cs="Arial"/>
                <w:spacing w:val="6"/>
                <w:sz w:val="15"/>
                <w:szCs w:val="15"/>
              </w:rPr>
              <w:t xml:space="preserve"> </w:t>
            </w:r>
            <w:r>
              <w:rPr>
                <w:rFonts w:ascii="Arial" w:eastAsia="Arial" w:hAnsi="Arial" w:cs="Arial"/>
                <w:spacing w:val="2"/>
                <w:sz w:val="15"/>
                <w:szCs w:val="15"/>
              </w:rPr>
              <w:t>requests</w:t>
            </w:r>
            <w:r>
              <w:rPr>
                <w:rFonts w:ascii="Arial" w:eastAsia="Arial" w:hAnsi="Arial" w:cs="Arial"/>
                <w:spacing w:val="6"/>
                <w:sz w:val="15"/>
                <w:szCs w:val="15"/>
              </w:rPr>
              <w:t xml:space="preserve"> </w:t>
            </w:r>
            <w:r>
              <w:rPr>
                <w:rFonts w:ascii="Arial" w:eastAsia="Arial" w:hAnsi="Arial" w:cs="Arial"/>
                <w:spacing w:val="2"/>
                <w:sz w:val="15"/>
                <w:szCs w:val="15"/>
              </w:rPr>
              <w:t>your</w:t>
            </w:r>
            <w:r>
              <w:rPr>
                <w:rFonts w:ascii="Arial" w:eastAsia="Arial" w:hAnsi="Arial" w:cs="Arial"/>
                <w:spacing w:val="6"/>
                <w:sz w:val="15"/>
                <w:szCs w:val="15"/>
              </w:rPr>
              <w:t xml:space="preserve"> </w:t>
            </w:r>
            <w:r>
              <w:rPr>
                <w:rFonts w:ascii="Arial" w:eastAsia="Arial" w:hAnsi="Arial" w:cs="Arial"/>
                <w:spacing w:val="2"/>
                <w:sz w:val="15"/>
                <w:szCs w:val="15"/>
              </w:rPr>
              <w:t>support</w:t>
            </w:r>
            <w:r>
              <w:rPr>
                <w:rFonts w:ascii="Arial" w:eastAsia="Arial" w:hAnsi="Arial" w:cs="Arial"/>
                <w:spacing w:val="6"/>
                <w:sz w:val="15"/>
                <w:szCs w:val="15"/>
              </w:rPr>
              <w:t xml:space="preserve"> </w:t>
            </w:r>
            <w:r>
              <w:rPr>
                <w:rFonts w:ascii="Arial" w:eastAsia="Arial" w:hAnsi="Arial" w:cs="Arial"/>
                <w:spacing w:val="1"/>
                <w:sz w:val="15"/>
                <w:szCs w:val="15"/>
              </w:rPr>
              <w:t>in</w:t>
            </w:r>
            <w:r>
              <w:rPr>
                <w:rFonts w:ascii="Arial" w:eastAsia="Arial" w:hAnsi="Arial" w:cs="Arial"/>
                <w:spacing w:val="6"/>
                <w:sz w:val="15"/>
                <w:szCs w:val="15"/>
              </w:rPr>
              <w:t xml:space="preserve"> </w:t>
            </w:r>
            <w:r>
              <w:rPr>
                <w:rFonts w:ascii="Arial" w:eastAsia="Arial" w:hAnsi="Arial" w:cs="Arial"/>
                <w:spacing w:val="2"/>
                <w:sz w:val="15"/>
                <w:szCs w:val="15"/>
              </w:rPr>
              <w:t>the</w:t>
            </w:r>
            <w:r>
              <w:rPr>
                <w:rFonts w:ascii="Arial" w:eastAsia="Arial" w:hAnsi="Arial" w:cs="Arial"/>
                <w:spacing w:val="6"/>
                <w:sz w:val="15"/>
                <w:szCs w:val="15"/>
              </w:rPr>
              <w:t xml:space="preserve"> </w:t>
            </w:r>
            <w:r>
              <w:rPr>
                <w:rFonts w:ascii="Arial" w:eastAsia="Arial" w:hAnsi="Arial" w:cs="Arial"/>
                <w:spacing w:val="2"/>
                <w:sz w:val="15"/>
                <w:szCs w:val="15"/>
              </w:rPr>
              <w:t>completion</w:t>
            </w:r>
            <w:r>
              <w:rPr>
                <w:rFonts w:ascii="Arial" w:eastAsia="Arial" w:hAnsi="Arial" w:cs="Arial"/>
                <w:spacing w:val="6"/>
                <w:sz w:val="15"/>
                <w:szCs w:val="15"/>
              </w:rPr>
              <w:t xml:space="preserve"> </w:t>
            </w:r>
            <w:r>
              <w:rPr>
                <w:rFonts w:ascii="Arial" w:eastAsia="Arial" w:hAnsi="Arial" w:cs="Arial"/>
                <w:spacing w:val="1"/>
                <w:sz w:val="15"/>
                <w:szCs w:val="15"/>
              </w:rPr>
              <w:t>of</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survey</w:t>
            </w:r>
            <w:r>
              <w:rPr>
                <w:rFonts w:ascii="Arial" w:eastAsia="Arial" w:hAnsi="Arial" w:cs="Arial"/>
                <w:spacing w:val="6"/>
                <w:sz w:val="15"/>
                <w:szCs w:val="15"/>
              </w:rPr>
              <w:t xml:space="preserve"> </w:t>
            </w:r>
            <w:r>
              <w:rPr>
                <w:rFonts w:ascii="Arial" w:eastAsia="Arial" w:hAnsi="Arial" w:cs="Arial"/>
                <w:spacing w:val="1"/>
                <w:sz w:val="15"/>
                <w:szCs w:val="15"/>
              </w:rPr>
              <w:t>to</w:t>
            </w:r>
            <w:r>
              <w:rPr>
                <w:rFonts w:ascii="Arial" w:eastAsia="Arial" w:hAnsi="Arial" w:cs="Arial"/>
                <w:spacing w:val="6"/>
                <w:sz w:val="15"/>
                <w:szCs w:val="15"/>
              </w:rPr>
              <w:t xml:space="preserve"> </w:t>
            </w:r>
            <w:r>
              <w:rPr>
                <w:rFonts w:ascii="Arial" w:eastAsia="Arial" w:hAnsi="Arial" w:cs="Arial"/>
                <w:spacing w:val="2"/>
                <w:sz w:val="15"/>
                <w:szCs w:val="15"/>
              </w:rPr>
              <w:t>elicit</w:t>
            </w:r>
            <w:r>
              <w:rPr>
                <w:rFonts w:ascii="Arial" w:eastAsia="Arial" w:hAnsi="Arial" w:cs="Arial"/>
                <w:spacing w:val="6"/>
                <w:sz w:val="15"/>
                <w:szCs w:val="15"/>
              </w:rPr>
              <w:t xml:space="preserve"> </w:t>
            </w:r>
            <w:r>
              <w:rPr>
                <w:rFonts w:ascii="Arial" w:eastAsia="Arial" w:hAnsi="Arial" w:cs="Arial"/>
                <w:spacing w:val="2"/>
                <w:sz w:val="15"/>
                <w:szCs w:val="15"/>
              </w:rPr>
              <w:t>your</w:t>
            </w:r>
            <w:r>
              <w:rPr>
                <w:rFonts w:ascii="Arial" w:eastAsia="Arial" w:hAnsi="Arial" w:cs="Arial"/>
                <w:spacing w:val="6"/>
                <w:sz w:val="15"/>
                <w:szCs w:val="15"/>
              </w:rPr>
              <w:t xml:space="preserve"> </w:t>
            </w:r>
            <w:r>
              <w:rPr>
                <w:rFonts w:ascii="Arial" w:eastAsia="Arial" w:hAnsi="Arial" w:cs="Arial"/>
                <w:spacing w:val="2"/>
                <w:sz w:val="15"/>
                <w:szCs w:val="15"/>
              </w:rPr>
              <w:t>thoughts</w:t>
            </w:r>
            <w:r>
              <w:rPr>
                <w:rFonts w:ascii="Arial" w:eastAsia="Arial" w:hAnsi="Arial" w:cs="Arial"/>
                <w:spacing w:val="6"/>
                <w:sz w:val="15"/>
                <w:szCs w:val="15"/>
              </w:rPr>
              <w:t xml:space="preserve"> </w:t>
            </w:r>
            <w:r>
              <w:rPr>
                <w:rFonts w:ascii="Arial" w:eastAsia="Arial" w:hAnsi="Arial" w:cs="Arial"/>
                <w:spacing w:val="2"/>
                <w:sz w:val="15"/>
                <w:szCs w:val="15"/>
              </w:rPr>
              <w:t>and</w:t>
            </w:r>
            <w:r>
              <w:rPr>
                <w:rFonts w:ascii="Arial" w:eastAsia="Arial" w:hAnsi="Arial" w:cs="Arial"/>
                <w:spacing w:val="6"/>
                <w:sz w:val="15"/>
                <w:szCs w:val="15"/>
              </w:rPr>
              <w:t xml:space="preserve"> </w:t>
            </w:r>
            <w:r>
              <w:rPr>
                <w:rFonts w:ascii="Arial" w:eastAsia="Arial" w:hAnsi="Arial" w:cs="Arial"/>
                <w:spacing w:val="2"/>
                <w:sz w:val="15"/>
                <w:szCs w:val="15"/>
              </w:rPr>
              <w:t>suggestions</w:t>
            </w:r>
            <w:r>
              <w:rPr>
                <w:rFonts w:ascii="Arial" w:eastAsia="Arial" w:hAnsi="Arial" w:cs="Arial"/>
                <w:spacing w:val="6"/>
                <w:sz w:val="15"/>
                <w:szCs w:val="15"/>
              </w:rPr>
              <w:t xml:space="preserve"> </w:t>
            </w:r>
            <w:r>
              <w:rPr>
                <w:rFonts w:ascii="Arial" w:eastAsia="Arial" w:hAnsi="Arial" w:cs="Arial"/>
                <w:spacing w:val="1"/>
                <w:sz w:val="15"/>
                <w:szCs w:val="15"/>
              </w:rPr>
              <w:t>to</w:t>
            </w:r>
            <w:r>
              <w:rPr>
                <w:rFonts w:ascii="Arial" w:eastAsia="Arial" w:hAnsi="Arial" w:cs="Arial"/>
                <w:spacing w:val="6"/>
                <w:sz w:val="15"/>
                <w:szCs w:val="15"/>
              </w:rPr>
              <w:t xml:space="preserve"> </w:t>
            </w:r>
            <w:r>
              <w:rPr>
                <w:rFonts w:ascii="Arial" w:eastAsia="Arial" w:hAnsi="Arial" w:cs="Arial"/>
                <w:spacing w:val="2"/>
                <w:sz w:val="15"/>
                <w:szCs w:val="15"/>
              </w:rPr>
              <w:t>assist</w:t>
            </w:r>
            <w:r>
              <w:rPr>
                <w:rFonts w:ascii="Arial" w:eastAsia="Arial" w:hAnsi="Arial" w:cs="Arial"/>
                <w:spacing w:val="6"/>
                <w:sz w:val="15"/>
                <w:szCs w:val="15"/>
              </w:rPr>
              <w:t xml:space="preserve"> </w:t>
            </w:r>
            <w:r>
              <w:rPr>
                <w:rFonts w:ascii="Arial" w:eastAsia="Arial" w:hAnsi="Arial" w:cs="Arial"/>
                <w:spacing w:val="1"/>
                <w:sz w:val="15"/>
                <w:szCs w:val="15"/>
              </w:rPr>
              <w:t>in</w:t>
            </w:r>
            <w:r>
              <w:rPr>
                <w:rFonts w:ascii="Arial" w:eastAsia="Arial" w:hAnsi="Arial" w:cs="Arial"/>
                <w:spacing w:val="134"/>
                <w:sz w:val="15"/>
                <w:szCs w:val="15"/>
              </w:rPr>
              <w:t xml:space="preserve"> </w:t>
            </w:r>
            <w:r>
              <w:rPr>
                <w:rFonts w:ascii="Arial" w:eastAsia="Arial" w:hAnsi="Arial" w:cs="Arial"/>
                <w:spacing w:val="2"/>
                <w:sz w:val="15"/>
                <w:szCs w:val="15"/>
              </w:rPr>
              <w:t>the</w:t>
            </w:r>
            <w:r>
              <w:rPr>
                <w:rFonts w:ascii="Arial" w:eastAsia="Arial" w:hAnsi="Arial" w:cs="Arial"/>
                <w:spacing w:val="7"/>
                <w:sz w:val="15"/>
                <w:szCs w:val="15"/>
              </w:rPr>
              <w:t xml:space="preserve"> </w:t>
            </w:r>
            <w:r>
              <w:rPr>
                <w:rFonts w:ascii="Arial" w:eastAsia="Arial" w:hAnsi="Arial" w:cs="Arial"/>
                <w:spacing w:val="3"/>
                <w:sz w:val="15"/>
                <w:szCs w:val="15"/>
              </w:rPr>
              <w:t>development</w:t>
            </w:r>
            <w:r>
              <w:rPr>
                <w:rFonts w:ascii="Arial" w:eastAsia="Arial" w:hAnsi="Arial" w:cs="Arial"/>
                <w:spacing w:val="8"/>
                <w:sz w:val="15"/>
                <w:szCs w:val="15"/>
              </w:rPr>
              <w:t xml:space="preserve"> </w:t>
            </w:r>
            <w:r>
              <w:rPr>
                <w:rFonts w:ascii="Arial" w:eastAsia="Arial" w:hAnsi="Arial" w:cs="Arial"/>
                <w:spacing w:val="2"/>
                <w:sz w:val="15"/>
                <w:szCs w:val="15"/>
              </w:rPr>
              <w:t>of</w:t>
            </w:r>
            <w:r>
              <w:rPr>
                <w:rFonts w:ascii="Arial" w:eastAsia="Arial" w:hAnsi="Arial" w:cs="Arial"/>
                <w:spacing w:val="8"/>
                <w:sz w:val="15"/>
                <w:szCs w:val="15"/>
              </w:rPr>
              <w:t xml:space="preserve"> </w:t>
            </w:r>
            <w:r>
              <w:rPr>
                <w:rFonts w:ascii="Arial" w:eastAsia="Arial" w:hAnsi="Arial" w:cs="Arial"/>
                <w:spacing w:val="2"/>
                <w:sz w:val="15"/>
                <w:szCs w:val="15"/>
              </w:rPr>
              <w:t>the</w:t>
            </w:r>
            <w:r>
              <w:rPr>
                <w:rFonts w:ascii="Arial" w:eastAsia="Arial" w:hAnsi="Arial" w:cs="Arial"/>
                <w:spacing w:val="8"/>
                <w:sz w:val="15"/>
                <w:szCs w:val="15"/>
              </w:rPr>
              <w:t xml:space="preserve"> </w:t>
            </w:r>
            <w:r>
              <w:rPr>
                <w:rFonts w:ascii="Arial" w:eastAsia="Arial" w:hAnsi="Arial" w:cs="Arial"/>
                <w:spacing w:val="3"/>
                <w:sz w:val="15"/>
                <w:szCs w:val="15"/>
              </w:rPr>
              <w:t>district’s</w:t>
            </w:r>
            <w:r>
              <w:rPr>
                <w:rFonts w:ascii="Arial" w:eastAsia="Arial" w:hAnsi="Arial" w:cs="Arial"/>
                <w:spacing w:val="6"/>
                <w:sz w:val="15"/>
                <w:szCs w:val="15"/>
              </w:rPr>
              <w:t xml:space="preserve"> </w:t>
            </w:r>
            <w:r>
              <w:rPr>
                <w:rFonts w:ascii="Arial" w:eastAsia="Arial" w:hAnsi="Arial" w:cs="Arial"/>
                <w:spacing w:val="3"/>
                <w:sz w:val="15"/>
                <w:szCs w:val="15"/>
              </w:rPr>
              <w:t>professional</w:t>
            </w:r>
            <w:r>
              <w:rPr>
                <w:rFonts w:ascii="Arial" w:eastAsia="Arial" w:hAnsi="Arial" w:cs="Arial"/>
                <w:spacing w:val="7"/>
                <w:sz w:val="15"/>
                <w:szCs w:val="15"/>
              </w:rPr>
              <w:t xml:space="preserve"> </w:t>
            </w:r>
            <w:r>
              <w:rPr>
                <w:rFonts w:ascii="Arial" w:eastAsia="Arial" w:hAnsi="Arial" w:cs="Arial"/>
                <w:spacing w:val="3"/>
                <w:sz w:val="15"/>
                <w:szCs w:val="15"/>
              </w:rPr>
              <w:t>development</w:t>
            </w:r>
            <w:r>
              <w:rPr>
                <w:rFonts w:ascii="Arial" w:eastAsia="Arial" w:hAnsi="Arial" w:cs="Arial"/>
                <w:spacing w:val="7"/>
                <w:sz w:val="15"/>
                <w:szCs w:val="15"/>
              </w:rPr>
              <w:t xml:space="preserve"> </w:t>
            </w:r>
            <w:r>
              <w:rPr>
                <w:rFonts w:ascii="Arial" w:eastAsia="Arial" w:hAnsi="Arial" w:cs="Arial"/>
                <w:spacing w:val="3"/>
                <w:sz w:val="15"/>
                <w:szCs w:val="15"/>
              </w:rPr>
              <w:t>offerings.</w:t>
            </w:r>
            <w:r>
              <w:rPr>
                <w:rFonts w:ascii="Arial" w:eastAsia="Arial" w:hAnsi="Arial" w:cs="Arial"/>
                <w:spacing w:val="7"/>
                <w:sz w:val="15"/>
                <w:szCs w:val="15"/>
              </w:rPr>
              <w:t xml:space="preserve"> </w:t>
            </w:r>
            <w:r>
              <w:rPr>
                <w:rFonts w:ascii="Arial" w:eastAsia="Arial" w:hAnsi="Arial" w:cs="Arial"/>
                <w:spacing w:val="2"/>
                <w:sz w:val="15"/>
                <w:szCs w:val="15"/>
              </w:rPr>
              <w:t>It</w:t>
            </w:r>
            <w:r>
              <w:rPr>
                <w:rFonts w:ascii="Arial" w:eastAsia="Arial" w:hAnsi="Arial" w:cs="Arial"/>
                <w:spacing w:val="7"/>
                <w:sz w:val="15"/>
                <w:szCs w:val="15"/>
              </w:rPr>
              <w:t xml:space="preserve"> </w:t>
            </w:r>
            <w:r>
              <w:rPr>
                <w:rFonts w:ascii="Arial" w:eastAsia="Arial" w:hAnsi="Arial" w:cs="Arial"/>
                <w:spacing w:val="3"/>
                <w:sz w:val="15"/>
                <w:szCs w:val="15"/>
              </w:rPr>
              <w:t>will</w:t>
            </w:r>
            <w:r>
              <w:rPr>
                <w:rFonts w:ascii="Arial" w:eastAsia="Arial" w:hAnsi="Arial" w:cs="Arial"/>
                <w:spacing w:val="6"/>
                <w:sz w:val="15"/>
                <w:szCs w:val="15"/>
              </w:rPr>
              <w:t xml:space="preserve"> </w:t>
            </w:r>
            <w:r>
              <w:rPr>
                <w:rFonts w:ascii="Arial" w:eastAsia="Arial" w:hAnsi="Arial" w:cs="Arial"/>
                <w:spacing w:val="3"/>
                <w:sz w:val="15"/>
                <w:szCs w:val="15"/>
              </w:rPr>
              <w:t>take</w:t>
            </w:r>
            <w:r>
              <w:rPr>
                <w:rFonts w:ascii="Arial" w:eastAsia="Arial" w:hAnsi="Arial" w:cs="Arial"/>
                <w:spacing w:val="7"/>
                <w:sz w:val="15"/>
                <w:szCs w:val="15"/>
              </w:rPr>
              <w:t xml:space="preserve"> </w:t>
            </w:r>
            <w:r>
              <w:rPr>
                <w:rFonts w:ascii="Arial" w:eastAsia="Arial" w:hAnsi="Arial" w:cs="Arial"/>
                <w:spacing w:val="3"/>
                <w:sz w:val="15"/>
                <w:szCs w:val="15"/>
              </w:rPr>
              <w:t>approximately</w:t>
            </w:r>
            <w:r>
              <w:rPr>
                <w:rFonts w:ascii="Arial" w:eastAsia="Arial" w:hAnsi="Arial" w:cs="Arial"/>
                <w:spacing w:val="7"/>
                <w:sz w:val="15"/>
                <w:szCs w:val="15"/>
              </w:rPr>
              <w:t xml:space="preserve"> </w:t>
            </w:r>
            <w:r>
              <w:rPr>
                <w:rFonts w:ascii="Arial" w:eastAsia="Arial" w:hAnsi="Arial" w:cs="Arial"/>
                <w:sz w:val="15"/>
                <w:szCs w:val="15"/>
              </w:rPr>
              <w:t>5</w:t>
            </w:r>
            <w:r>
              <w:rPr>
                <w:rFonts w:ascii="Arial" w:eastAsia="Arial" w:hAnsi="Arial" w:cs="Arial"/>
                <w:spacing w:val="7"/>
                <w:sz w:val="15"/>
                <w:szCs w:val="15"/>
              </w:rPr>
              <w:t xml:space="preserve"> </w:t>
            </w:r>
            <w:r>
              <w:rPr>
                <w:rFonts w:ascii="Arial" w:eastAsia="Arial" w:hAnsi="Arial" w:cs="Arial"/>
                <w:spacing w:val="3"/>
                <w:sz w:val="15"/>
                <w:szCs w:val="15"/>
              </w:rPr>
              <w:t>minutes</w:t>
            </w:r>
            <w:r>
              <w:rPr>
                <w:rFonts w:ascii="Arial" w:eastAsia="Arial" w:hAnsi="Arial" w:cs="Arial"/>
                <w:spacing w:val="6"/>
                <w:sz w:val="15"/>
                <w:szCs w:val="15"/>
              </w:rPr>
              <w:t xml:space="preserve"> </w:t>
            </w:r>
            <w:r>
              <w:rPr>
                <w:rFonts w:ascii="Arial" w:eastAsia="Arial" w:hAnsi="Arial" w:cs="Arial"/>
                <w:spacing w:val="2"/>
                <w:sz w:val="15"/>
                <w:szCs w:val="15"/>
              </w:rPr>
              <w:t>to</w:t>
            </w:r>
            <w:r>
              <w:rPr>
                <w:rFonts w:ascii="Arial" w:eastAsia="Arial" w:hAnsi="Arial" w:cs="Arial"/>
                <w:spacing w:val="7"/>
                <w:sz w:val="15"/>
                <w:szCs w:val="15"/>
              </w:rPr>
              <w:t xml:space="preserve"> </w:t>
            </w:r>
            <w:r>
              <w:rPr>
                <w:rFonts w:ascii="Arial" w:eastAsia="Arial" w:hAnsi="Arial" w:cs="Arial"/>
                <w:spacing w:val="4"/>
                <w:sz w:val="15"/>
                <w:szCs w:val="15"/>
              </w:rPr>
              <w:t>complete.</w:t>
            </w:r>
          </w:p>
          <w:p w14:paraId="1F7886BF" w14:textId="77777777" w:rsidR="009B2BA7" w:rsidRDefault="009B2BA7" w:rsidP="009B2BA7">
            <w:pPr>
              <w:pStyle w:val="TableParagraph"/>
              <w:spacing w:before="240" w:line="334" w:lineRule="auto"/>
              <w:ind w:left="225" w:right="359"/>
              <w:rPr>
                <w:rFonts w:ascii="Arial" w:eastAsia="Arial" w:hAnsi="Arial" w:cs="Arial"/>
                <w:sz w:val="15"/>
                <w:szCs w:val="15"/>
              </w:rPr>
            </w:pPr>
            <w:r>
              <w:rPr>
                <w:rFonts w:ascii="Arial" w:eastAsia="Arial" w:hAnsi="Arial" w:cs="Arial"/>
                <w:spacing w:val="2"/>
                <w:sz w:val="15"/>
                <w:szCs w:val="15"/>
              </w:rPr>
              <w:t>The</w:t>
            </w:r>
            <w:r>
              <w:rPr>
                <w:rFonts w:ascii="Arial" w:eastAsia="Arial" w:hAnsi="Arial" w:cs="Arial"/>
                <w:spacing w:val="7"/>
                <w:sz w:val="15"/>
                <w:szCs w:val="15"/>
              </w:rPr>
              <w:t xml:space="preserve"> </w:t>
            </w:r>
            <w:r>
              <w:rPr>
                <w:rFonts w:ascii="Arial" w:eastAsia="Arial" w:hAnsi="Arial" w:cs="Arial"/>
                <w:spacing w:val="3"/>
                <w:sz w:val="15"/>
                <w:szCs w:val="15"/>
              </w:rPr>
              <w:t>Professional</w:t>
            </w:r>
            <w:r>
              <w:rPr>
                <w:rFonts w:ascii="Arial" w:eastAsia="Arial" w:hAnsi="Arial" w:cs="Arial"/>
                <w:spacing w:val="7"/>
                <w:sz w:val="15"/>
                <w:szCs w:val="15"/>
              </w:rPr>
              <w:t xml:space="preserve"> </w:t>
            </w:r>
            <w:r>
              <w:rPr>
                <w:rFonts w:ascii="Arial" w:eastAsia="Arial" w:hAnsi="Arial" w:cs="Arial"/>
                <w:spacing w:val="3"/>
                <w:sz w:val="15"/>
                <w:szCs w:val="15"/>
              </w:rPr>
              <w:t>Development</w:t>
            </w:r>
            <w:r>
              <w:rPr>
                <w:rFonts w:ascii="Arial" w:eastAsia="Arial" w:hAnsi="Arial" w:cs="Arial"/>
                <w:spacing w:val="7"/>
                <w:sz w:val="15"/>
                <w:szCs w:val="15"/>
              </w:rPr>
              <w:t xml:space="preserve"> </w:t>
            </w:r>
            <w:r>
              <w:rPr>
                <w:rFonts w:ascii="Arial" w:eastAsia="Arial" w:hAnsi="Arial" w:cs="Arial"/>
                <w:spacing w:val="3"/>
                <w:sz w:val="15"/>
                <w:szCs w:val="15"/>
              </w:rPr>
              <w:t>Committee</w:t>
            </w:r>
            <w:r>
              <w:rPr>
                <w:rFonts w:ascii="Arial" w:eastAsia="Arial" w:hAnsi="Arial" w:cs="Arial"/>
                <w:spacing w:val="7"/>
                <w:sz w:val="15"/>
                <w:szCs w:val="15"/>
              </w:rPr>
              <w:t xml:space="preserve"> </w:t>
            </w:r>
            <w:r>
              <w:rPr>
                <w:rFonts w:ascii="Arial" w:eastAsia="Arial" w:hAnsi="Arial" w:cs="Arial"/>
                <w:spacing w:val="2"/>
                <w:sz w:val="15"/>
                <w:szCs w:val="15"/>
              </w:rPr>
              <w:t>is</w:t>
            </w:r>
            <w:r>
              <w:rPr>
                <w:rFonts w:ascii="Arial" w:eastAsia="Arial" w:hAnsi="Arial" w:cs="Arial"/>
                <w:spacing w:val="7"/>
                <w:sz w:val="15"/>
                <w:szCs w:val="15"/>
              </w:rPr>
              <w:t xml:space="preserve"> </w:t>
            </w:r>
            <w:r>
              <w:rPr>
                <w:rFonts w:ascii="Arial" w:eastAsia="Arial" w:hAnsi="Arial" w:cs="Arial"/>
                <w:spacing w:val="3"/>
                <w:sz w:val="15"/>
                <w:szCs w:val="15"/>
              </w:rPr>
              <w:t>formed</w:t>
            </w:r>
            <w:r>
              <w:rPr>
                <w:rFonts w:ascii="Arial" w:eastAsia="Arial" w:hAnsi="Arial" w:cs="Arial"/>
                <w:spacing w:val="7"/>
                <w:sz w:val="15"/>
                <w:szCs w:val="15"/>
              </w:rPr>
              <w:t xml:space="preserve"> </w:t>
            </w:r>
            <w:r>
              <w:rPr>
                <w:rFonts w:ascii="Arial" w:eastAsia="Arial" w:hAnsi="Arial" w:cs="Arial"/>
                <w:spacing w:val="2"/>
                <w:sz w:val="15"/>
                <w:szCs w:val="15"/>
              </w:rPr>
              <w:t>as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function</w:t>
            </w:r>
            <w:r>
              <w:rPr>
                <w:rFonts w:ascii="Arial" w:eastAsia="Arial" w:hAnsi="Arial" w:cs="Arial"/>
                <w:spacing w:val="7"/>
                <w:sz w:val="15"/>
                <w:szCs w:val="15"/>
              </w:rPr>
              <w:t xml:space="preserve"> </w:t>
            </w:r>
            <w:r>
              <w:rPr>
                <w:rFonts w:ascii="Arial" w:eastAsia="Arial" w:hAnsi="Arial" w:cs="Arial"/>
                <w:spacing w:val="2"/>
                <w:sz w:val="15"/>
                <w:szCs w:val="15"/>
              </w:rPr>
              <w:t>of</w:t>
            </w:r>
            <w:r>
              <w:rPr>
                <w:rFonts w:ascii="Arial" w:eastAsia="Arial" w:hAnsi="Arial" w:cs="Arial"/>
                <w:spacing w:val="7"/>
                <w:sz w:val="15"/>
                <w:szCs w:val="15"/>
              </w:rPr>
              <w:t xml:space="preserve"> </w:t>
            </w:r>
            <w:r>
              <w:rPr>
                <w:rFonts w:ascii="Arial" w:eastAsia="Arial" w:hAnsi="Arial" w:cs="Arial"/>
                <w:spacing w:val="2"/>
                <w:sz w:val="15"/>
                <w:szCs w:val="15"/>
              </w:rPr>
              <w:t>the</w:t>
            </w:r>
            <w:r>
              <w:rPr>
                <w:rFonts w:ascii="Arial" w:eastAsia="Arial" w:hAnsi="Arial" w:cs="Arial"/>
                <w:spacing w:val="7"/>
                <w:sz w:val="15"/>
                <w:szCs w:val="15"/>
              </w:rPr>
              <w:t xml:space="preserve"> </w:t>
            </w:r>
            <w:r>
              <w:rPr>
                <w:rFonts w:ascii="Arial" w:eastAsia="Arial" w:hAnsi="Arial" w:cs="Arial"/>
                <w:spacing w:val="2"/>
                <w:sz w:val="15"/>
                <w:szCs w:val="15"/>
              </w:rPr>
              <w:t>MEA</w:t>
            </w:r>
            <w:r>
              <w:rPr>
                <w:rFonts w:ascii="Arial" w:eastAsia="Arial" w:hAnsi="Arial" w:cs="Arial"/>
                <w:spacing w:val="7"/>
                <w:sz w:val="15"/>
                <w:szCs w:val="15"/>
              </w:rPr>
              <w:t xml:space="preserve"> </w:t>
            </w:r>
            <w:r>
              <w:rPr>
                <w:rFonts w:ascii="Arial" w:eastAsia="Arial" w:hAnsi="Arial" w:cs="Arial"/>
                <w:spacing w:val="3"/>
                <w:sz w:val="15"/>
                <w:szCs w:val="15"/>
              </w:rPr>
              <w:t>Teacher</w:t>
            </w:r>
            <w:r>
              <w:rPr>
                <w:rFonts w:ascii="Arial" w:eastAsia="Arial" w:hAnsi="Arial" w:cs="Arial"/>
                <w:spacing w:val="7"/>
                <w:sz w:val="15"/>
                <w:szCs w:val="15"/>
              </w:rPr>
              <w:t xml:space="preserve"> </w:t>
            </w:r>
            <w:r>
              <w:rPr>
                <w:rFonts w:ascii="Arial" w:eastAsia="Arial" w:hAnsi="Arial" w:cs="Arial"/>
                <w:spacing w:val="3"/>
                <w:sz w:val="15"/>
                <w:szCs w:val="15"/>
              </w:rPr>
              <w:t>Contract.</w:t>
            </w:r>
            <w:r>
              <w:rPr>
                <w:rFonts w:ascii="Arial" w:eastAsia="Arial" w:hAnsi="Arial" w:cs="Arial"/>
                <w:spacing w:val="7"/>
                <w:sz w:val="15"/>
                <w:szCs w:val="15"/>
              </w:rPr>
              <w:t xml:space="preserve"> </w:t>
            </w:r>
            <w:r>
              <w:rPr>
                <w:rFonts w:ascii="Arial" w:eastAsia="Arial" w:hAnsi="Arial" w:cs="Arial"/>
                <w:spacing w:val="2"/>
                <w:sz w:val="15"/>
                <w:szCs w:val="15"/>
              </w:rPr>
              <w:t>The</w:t>
            </w:r>
            <w:r>
              <w:rPr>
                <w:rFonts w:ascii="Arial" w:eastAsia="Arial" w:hAnsi="Arial" w:cs="Arial"/>
                <w:spacing w:val="7"/>
                <w:sz w:val="15"/>
                <w:szCs w:val="15"/>
              </w:rPr>
              <w:t xml:space="preserve"> </w:t>
            </w:r>
            <w:r>
              <w:rPr>
                <w:rFonts w:ascii="Arial" w:eastAsia="Arial" w:hAnsi="Arial" w:cs="Arial"/>
                <w:spacing w:val="3"/>
                <w:sz w:val="15"/>
                <w:szCs w:val="15"/>
              </w:rPr>
              <w:t>committee</w:t>
            </w:r>
            <w:r>
              <w:rPr>
                <w:rFonts w:ascii="Arial" w:eastAsia="Arial" w:hAnsi="Arial" w:cs="Arial"/>
                <w:spacing w:val="7"/>
                <w:sz w:val="15"/>
                <w:szCs w:val="15"/>
              </w:rPr>
              <w:t xml:space="preserve"> </w:t>
            </w:r>
            <w:r>
              <w:rPr>
                <w:rFonts w:ascii="Arial" w:eastAsia="Arial" w:hAnsi="Arial" w:cs="Arial"/>
                <w:spacing w:val="2"/>
                <w:sz w:val="15"/>
                <w:szCs w:val="15"/>
              </w:rPr>
              <w:t>is</w:t>
            </w:r>
            <w:r>
              <w:rPr>
                <w:rFonts w:ascii="Arial" w:eastAsia="Arial" w:hAnsi="Arial" w:cs="Arial"/>
                <w:spacing w:val="7"/>
                <w:sz w:val="15"/>
                <w:szCs w:val="15"/>
              </w:rPr>
              <w:t xml:space="preserve"> </w:t>
            </w:r>
            <w:r>
              <w:rPr>
                <w:rFonts w:ascii="Arial" w:eastAsia="Arial" w:hAnsi="Arial" w:cs="Arial"/>
                <w:spacing w:val="3"/>
                <w:sz w:val="15"/>
                <w:szCs w:val="15"/>
              </w:rPr>
              <w:t>served</w:t>
            </w:r>
            <w:r>
              <w:rPr>
                <w:rFonts w:ascii="Arial" w:eastAsia="Arial" w:hAnsi="Arial" w:cs="Arial"/>
                <w:spacing w:val="7"/>
                <w:sz w:val="15"/>
                <w:szCs w:val="15"/>
              </w:rPr>
              <w:t xml:space="preserve"> </w:t>
            </w:r>
            <w:r>
              <w:rPr>
                <w:rFonts w:ascii="Arial" w:eastAsia="Arial" w:hAnsi="Arial" w:cs="Arial"/>
                <w:spacing w:val="3"/>
                <w:sz w:val="15"/>
                <w:szCs w:val="15"/>
              </w:rPr>
              <w:t>with</w:t>
            </w:r>
            <w:r>
              <w:rPr>
                <w:rFonts w:ascii="Arial" w:eastAsia="Arial" w:hAnsi="Arial" w:cs="Arial"/>
                <w:spacing w:val="7"/>
                <w:sz w:val="15"/>
                <w:szCs w:val="15"/>
              </w:rPr>
              <w:t xml:space="preserve"> </w:t>
            </w:r>
            <w:r>
              <w:rPr>
                <w:rFonts w:ascii="Arial" w:eastAsia="Arial" w:hAnsi="Arial" w:cs="Arial"/>
                <w:spacing w:val="3"/>
                <w:sz w:val="15"/>
                <w:szCs w:val="15"/>
              </w:rPr>
              <w:t>formulating</w:t>
            </w:r>
            <w:r>
              <w:rPr>
                <w:rFonts w:ascii="Arial" w:eastAsia="Arial" w:hAnsi="Arial" w:cs="Arial"/>
                <w:spacing w:val="7"/>
                <w:sz w:val="15"/>
                <w:szCs w:val="15"/>
              </w:rPr>
              <w:t xml:space="preserve"> </w:t>
            </w:r>
            <w:r>
              <w:rPr>
                <w:rFonts w:ascii="Arial" w:eastAsia="Arial" w:hAnsi="Arial" w:cs="Arial"/>
                <w:spacing w:val="2"/>
                <w:sz w:val="15"/>
                <w:szCs w:val="15"/>
              </w:rPr>
              <w:t>the</w:t>
            </w:r>
            <w:r>
              <w:rPr>
                <w:rFonts w:ascii="Arial" w:eastAsia="Arial" w:hAnsi="Arial" w:cs="Arial"/>
                <w:spacing w:val="114"/>
                <w:sz w:val="15"/>
                <w:szCs w:val="15"/>
              </w:rPr>
              <w:t xml:space="preserve"> </w:t>
            </w:r>
            <w:r>
              <w:rPr>
                <w:rFonts w:ascii="Arial" w:eastAsia="Arial" w:hAnsi="Arial" w:cs="Arial"/>
                <w:spacing w:val="1"/>
                <w:sz w:val="15"/>
                <w:szCs w:val="15"/>
              </w:rPr>
              <w:t>district’s</w:t>
            </w:r>
            <w:r>
              <w:rPr>
                <w:rFonts w:ascii="Arial" w:eastAsia="Arial" w:hAnsi="Arial" w:cs="Arial"/>
                <w:spacing w:val="6"/>
                <w:sz w:val="15"/>
                <w:szCs w:val="15"/>
              </w:rPr>
              <w:t xml:space="preserve"> </w:t>
            </w:r>
            <w:r>
              <w:rPr>
                <w:rFonts w:ascii="Arial" w:eastAsia="Arial" w:hAnsi="Arial" w:cs="Arial"/>
                <w:spacing w:val="3"/>
                <w:sz w:val="15"/>
                <w:szCs w:val="15"/>
              </w:rPr>
              <w:t>professional</w:t>
            </w:r>
            <w:r>
              <w:rPr>
                <w:rFonts w:ascii="Arial" w:eastAsia="Arial" w:hAnsi="Arial" w:cs="Arial"/>
                <w:spacing w:val="7"/>
                <w:sz w:val="15"/>
                <w:szCs w:val="15"/>
              </w:rPr>
              <w:t xml:space="preserve"> </w:t>
            </w:r>
            <w:r>
              <w:rPr>
                <w:rFonts w:ascii="Arial" w:eastAsia="Arial" w:hAnsi="Arial" w:cs="Arial"/>
                <w:spacing w:val="3"/>
                <w:sz w:val="15"/>
                <w:szCs w:val="15"/>
              </w:rPr>
              <w:t>development</w:t>
            </w:r>
            <w:r>
              <w:rPr>
                <w:rFonts w:ascii="Arial" w:eastAsia="Arial" w:hAnsi="Arial" w:cs="Arial"/>
                <w:spacing w:val="7"/>
                <w:sz w:val="15"/>
                <w:szCs w:val="15"/>
              </w:rPr>
              <w:t xml:space="preserve"> </w:t>
            </w:r>
            <w:r>
              <w:rPr>
                <w:rFonts w:ascii="Arial" w:eastAsia="Arial" w:hAnsi="Arial" w:cs="Arial"/>
                <w:spacing w:val="3"/>
                <w:sz w:val="15"/>
                <w:szCs w:val="15"/>
              </w:rPr>
              <w:t>programming.</w:t>
            </w:r>
            <w:r>
              <w:rPr>
                <w:rFonts w:ascii="Arial" w:eastAsia="Arial" w:hAnsi="Arial" w:cs="Arial"/>
                <w:spacing w:val="7"/>
                <w:sz w:val="15"/>
                <w:szCs w:val="15"/>
              </w:rPr>
              <w:t xml:space="preserve"> </w:t>
            </w:r>
            <w:r>
              <w:rPr>
                <w:rFonts w:ascii="Arial" w:eastAsia="Arial" w:hAnsi="Arial" w:cs="Arial"/>
                <w:spacing w:val="2"/>
                <w:sz w:val="15"/>
                <w:szCs w:val="15"/>
              </w:rPr>
              <w:t>The</w:t>
            </w:r>
            <w:r>
              <w:rPr>
                <w:rFonts w:ascii="Arial" w:eastAsia="Arial" w:hAnsi="Arial" w:cs="Arial"/>
                <w:spacing w:val="6"/>
                <w:sz w:val="15"/>
                <w:szCs w:val="15"/>
              </w:rPr>
              <w:t xml:space="preserve"> </w:t>
            </w:r>
            <w:r>
              <w:rPr>
                <w:rFonts w:ascii="Arial" w:eastAsia="Arial" w:hAnsi="Arial" w:cs="Arial"/>
                <w:spacing w:val="3"/>
                <w:sz w:val="15"/>
                <w:szCs w:val="15"/>
              </w:rPr>
              <w:t>committee</w:t>
            </w:r>
            <w:r>
              <w:rPr>
                <w:rFonts w:ascii="Arial" w:eastAsia="Arial" w:hAnsi="Arial" w:cs="Arial"/>
                <w:spacing w:val="7"/>
                <w:sz w:val="15"/>
                <w:szCs w:val="15"/>
              </w:rPr>
              <w:t xml:space="preserve"> </w:t>
            </w:r>
            <w:r>
              <w:rPr>
                <w:rFonts w:ascii="Arial" w:eastAsia="Arial" w:hAnsi="Arial" w:cs="Arial"/>
                <w:spacing w:val="3"/>
                <w:sz w:val="15"/>
                <w:szCs w:val="15"/>
              </w:rPr>
              <w:t>reviews</w:t>
            </w:r>
            <w:r>
              <w:rPr>
                <w:rFonts w:ascii="Arial" w:eastAsia="Arial" w:hAnsi="Arial" w:cs="Arial"/>
                <w:spacing w:val="7"/>
                <w:sz w:val="15"/>
                <w:szCs w:val="15"/>
              </w:rPr>
              <w:t xml:space="preserve"> </w:t>
            </w:r>
            <w:r>
              <w:rPr>
                <w:rFonts w:ascii="Arial" w:eastAsia="Arial" w:hAnsi="Arial" w:cs="Arial"/>
                <w:spacing w:val="2"/>
                <w:sz w:val="15"/>
                <w:szCs w:val="15"/>
              </w:rPr>
              <w:t>the</w:t>
            </w:r>
            <w:r>
              <w:rPr>
                <w:rFonts w:ascii="Arial" w:eastAsia="Arial" w:hAnsi="Arial" w:cs="Arial"/>
                <w:spacing w:val="7"/>
                <w:sz w:val="15"/>
                <w:szCs w:val="15"/>
              </w:rPr>
              <w:t xml:space="preserve"> </w:t>
            </w:r>
            <w:r>
              <w:rPr>
                <w:rFonts w:ascii="Arial" w:eastAsia="Arial" w:hAnsi="Arial" w:cs="Arial"/>
                <w:spacing w:val="3"/>
                <w:sz w:val="15"/>
                <w:szCs w:val="15"/>
              </w:rPr>
              <w:t>evaluations</w:t>
            </w:r>
            <w:r>
              <w:rPr>
                <w:rFonts w:ascii="Arial" w:eastAsia="Arial" w:hAnsi="Arial" w:cs="Arial"/>
                <w:spacing w:val="7"/>
                <w:sz w:val="15"/>
                <w:szCs w:val="15"/>
              </w:rPr>
              <w:t xml:space="preserve"> </w:t>
            </w:r>
            <w:r>
              <w:rPr>
                <w:rFonts w:ascii="Arial" w:eastAsia="Arial" w:hAnsi="Arial" w:cs="Arial"/>
                <w:spacing w:val="3"/>
                <w:sz w:val="15"/>
                <w:szCs w:val="15"/>
              </w:rPr>
              <w:t>from</w:t>
            </w:r>
            <w:r>
              <w:rPr>
                <w:rFonts w:ascii="Arial" w:eastAsia="Arial" w:hAnsi="Arial" w:cs="Arial"/>
                <w:spacing w:val="6"/>
                <w:sz w:val="15"/>
                <w:szCs w:val="15"/>
              </w:rPr>
              <w:t xml:space="preserve"> </w:t>
            </w:r>
            <w:r>
              <w:rPr>
                <w:rFonts w:ascii="Arial" w:eastAsia="Arial" w:hAnsi="Arial" w:cs="Arial"/>
                <w:spacing w:val="3"/>
                <w:sz w:val="15"/>
                <w:szCs w:val="15"/>
              </w:rPr>
              <w:t>full</w:t>
            </w:r>
            <w:r>
              <w:rPr>
                <w:rFonts w:ascii="Arial" w:eastAsia="Arial" w:hAnsi="Arial" w:cs="Arial"/>
                <w:spacing w:val="7"/>
                <w:sz w:val="15"/>
                <w:szCs w:val="15"/>
              </w:rPr>
              <w:t xml:space="preserve"> </w:t>
            </w:r>
            <w:r>
              <w:rPr>
                <w:rFonts w:ascii="Arial" w:eastAsia="Arial" w:hAnsi="Arial" w:cs="Arial"/>
                <w:spacing w:val="2"/>
                <w:sz w:val="15"/>
                <w:szCs w:val="15"/>
              </w:rPr>
              <w:t>day</w:t>
            </w:r>
            <w:r>
              <w:rPr>
                <w:rFonts w:ascii="Arial" w:eastAsia="Arial" w:hAnsi="Arial" w:cs="Arial"/>
                <w:spacing w:val="7"/>
                <w:sz w:val="15"/>
                <w:szCs w:val="15"/>
              </w:rPr>
              <w:t xml:space="preserve"> </w:t>
            </w:r>
            <w:r>
              <w:rPr>
                <w:rFonts w:ascii="Arial" w:eastAsia="Arial" w:hAnsi="Arial" w:cs="Arial"/>
                <w:spacing w:val="3"/>
                <w:sz w:val="15"/>
                <w:szCs w:val="15"/>
              </w:rPr>
              <w:t>professional</w:t>
            </w:r>
            <w:r>
              <w:rPr>
                <w:rFonts w:ascii="Arial" w:eastAsia="Arial" w:hAnsi="Arial" w:cs="Arial"/>
                <w:spacing w:val="7"/>
                <w:sz w:val="15"/>
                <w:szCs w:val="15"/>
              </w:rPr>
              <w:t xml:space="preserve"> </w:t>
            </w:r>
            <w:r>
              <w:rPr>
                <w:rFonts w:ascii="Arial" w:eastAsia="Arial" w:hAnsi="Arial" w:cs="Arial"/>
                <w:spacing w:val="3"/>
                <w:sz w:val="15"/>
                <w:szCs w:val="15"/>
              </w:rPr>
              <w:t>development</w:t>
            </w:r>
            <w:r>
              <w:rPr>
                <w:rFonts w:ascii="Arial" w:eastAsia="Arial" w:hAnsi="Arial" w:cs="Arial"/>
                <w:spacing w:val="7"/>
                <w:sz w:val="15"/>
                <w:szCs w:val="15"/>
              </w:rPr>
              <w:t xml:space="preserve"> </w:t>
            </w:r>
            <w:r>
              <w:rPr>
                <w:rFonts w:ascii="Arial" w:eastAsia="Arial" w:hAnsi="Arial" w:cs="Arial"/>
                <w:spacing w:val="3"/>
                <w:sz w:val="15"/>
                <w:szCs w:val="15"/>
              </w:rPr>
              <w:t>days</w:t>
            </w:r>
            <w:r>
              <w:rPr>
                <w:rFonts w:ascii="Arial" w:eastAsia="Arial" w:hAnsi="Arial" w:cs="Arial"/>
                <w:spacing w:val="6"/>
                <w:sz w:val="15"/>
                <w:szCs w:val="15"/>
              </w:rPr>
              <w:t xml:space="preserve"> </w:t>
            </w:r>
            <w:r>
              <w:rPr>
                <w:rFonts w:ascii="Arial" w:eastAsia="Arial" w:hAnsi="Arial" w:cs="Arial"/>
                <w:spacing w:val="2"/>
                <w:sz w:val="15"/>
                <w:szCs w:val="15"/>
              </w:rPr>
              <w:t>and</w:t>
            </w:r>
            <w:r>
              <w:rPr>
                <w:rFonts w:ascii="Arial" w:eastAsia="Arial" w:hAnsi="Arial" w:cs="Arial"/>
                <w:spacing w:val="7"/>
                <w:sz w:val="15"/>
                <w:szCs w:val="15"/>
              </w:rPr>
              <w:t xml:space="preserve"> </w:t>
            </w:r>
            <w:r>
              <w:rPr>
                <w:rFonts w:ascii="Arial" w:eastAsia="Arial" w:hAnsi="Arial" w:cs="Arial"/>
                <w:spacing w:val="4"/>
                <w:sz w:val="15"/>
                <w:szCs w:val="15"/>
              </w:rPr>
              <w:t>the</w:t>
            </w:r>
            <w:r>
              <w:rPr>
                <w:rFonts w:ascii="Arial" w:eastAsia="Arial" w:hAnsi="Arial" w:cs="Arial"/>
                <w:spacing w:val="133"/>
                <w:sz w:val="15"/>
                <w:szCs w:val="15"/>
              </w:rPr>
              <w:t xml:space="preserve"> </w:t>
            </w:r>
            <w:r>
              <w:rPr>
                <w:rFonts w:ascii="Arial" w:eastAsia="Arial" w:hAnsi="Arial" w:cs="Arial"/>
                <w:spacing w:val="2"/>
                <w:sz w:val="15"/>
                <w:szCs w:val="15"/>
              </w:rPr>
              <w:t>afterschool/summer</w:t>
            </w:r>
            <w:r>
              <w:rPr>
                <w:rFonts w:ascii="Arial" w:eastAsia="Arial" w:hAnsi="Arial" w:cs="Arial"/>
                <w:spacing w:val="6"/>
                <w:sz w:val="15"/>
                <w:szCs w:val="15"/>
              </w:rPr>
              <w:t xml:space="preserve"> </w:t>
            </w:r>
            <w:r>
              <w:rPr>
                <w:rFonts w:ascii="Arial" w:eastAsia="Arial" w:hAnsi="Arial" w:cs="Arial"/>
                <w:spacing w:val="2"/>
                <w:sz w:val="15"/>
                <w:szCs w:val="15"/>
              </w:rPr>
              <w:t>offerings.</w:t>
            </w:r>
            <w:r>
              <w:rPr>
                <w:rFonts w:ascii="Arial" w:eastAsia="Arial" w:hAnsi="Arial" w:cs="Arial"/>
                <w:spacing w:val="6"/>
                <w:sz w:val="15"/>
                <w:szCs w:val="15"/>
              </w:rPr>
              <w:t xml:space="preserve"> </w:t>
            </w:r>
            <w:r>
              <w:rPr>
                <w:rFonts w:ascii="Arial" w:eastAsia="Arial" w:hAnsi="Arial" w:cs="Arial"/>
                <w:spacing w:val="2"/>
                <w:sz w:val="15"/>
                <w:szCs w:val="15"/>
              </w:rPr>
              <w:t>The</w:t>
            </w:r>
            <w:r>
              <w:rPr>
                <w:rFonts w:ascii="Arial" w:eastAsia="Arial" w:hAnsi="Arial" w:cs="Arial"/>
                <w:spacing w:val="6"/>
                <w:sz w:val="15"/>
                <w:szCs w:val="15"/>
              </w:rPr>
              <w:t xml:space="preserve"> </w:t>
            </w:r>
            <w:r>
              <w:rPr>
                <w:rFonts w:ascii="Arial" w:eastAsia="Arial" w:hAnsi="Arial" w:cs="Arial"/>
                <w:spacing w:val="2"/>
                <w:sz w:val="15"/>
                <w:szCs w:val="15"/>
              </w:rPr>
              <w:t>information</w:t>
            </w:r>
            <w:r>
              <w:rPr>
                <w:rFonts w:ascii="Arial" w:eastAsia="Arial" w:hAnsi="Arial" w:cs="Arial"/>
                <w:spacing w:val="6"/>
                <w:sz w:val="15"/>
                <w:szCs w:val="15"/>
              </w:rPr>
              <w:t xml:space="preserve"> </w:t>
            </w:r>
            <w:r>
              <w:rPr>
                <w:rFonts w:ascii="Arial" w:eastAsia="Arial" w:hAnsi="Arial" w:cs="Arial"/>
                <w:spacing w:val="2"/>
                <w:sz w:val="15"/>
                <w:szCs w:val="15"/>
              </w:rPr>
              <w:t>helps</w:t>
            </w:r>
            <w:r>
              <w:rPr>
                <w:rFonts w:ascii="Arial" w:eastAsia="Arial" w:hAnsi="Arial" w:cs="Arial"/>
                <w:spacing w:val="6"/>
                <w:sz w:val="15"/>
                <w:szCs w:val="15"/>
              </w:rPr>
              <w:t xml:space="preserve"> </w:t>
            </w:r>
            <w:r>
              <w:rPr>
                <w:rFonts w:ascii="Arial" w:eastAsia="Arial" w:hAnsi="Arial" w:cs="Arial"/>
                <w:spacing w:val="2"/>
                <w:sz w:val="15"/>
                <w:szCs w:val="15"/>
              </w:rPr>
              <w:t>inform</w:t>
            </w:r>
            <w:r>
              <w:rPr>
                <w:rFonts w:ascii="Arial" w:eastAsia="Arial" w:hAnsi="Arial" w:cs="Arial"/>
                <w:spacing w:val="6"/>
                <w:sz w:val="15"/>
                <w:szCs w:val="15"/>
              </w:rPr>
              <w:t xml:space="preserve"> </w:t>
            </w:r>
            <w:r>
              <w:rPr>
                <w:rFonts w:ascii="Arial" w:eastAsia="Arial" w:hAnsi="Arial" w:cs="Arial"/>
                <w:spacing w:val="2"/>
                <w:sz w:val="15"/>
                <w:szCs w:val="15"/>
              </w:rPr>
              <w:t>which</w:t>
            </w:r>
            <w:r>
              <w:rPr>
                <w:rFonts w:ascii="Arial" w:eastAsia="Arial" w:hAnsi="Arial" w:cs="Arial"/>
                <w:spacing w:val="6"/>
                <w:sz w:val="15"/>
                <w:szCs w:val="15"/>
              </w:rPr>
              <w:t xml:space="preserve"> </w:t>
            </w:r>
            <w:r>
              <w:rPr>
                <w:rFonts w:ascii="Arial" w:eastAsia="Arial" w:hAnsi="Arial" w:cs="Arial"/>
                <w:spacing w:val="2"/>
                <w:sz w:val="15"/>
                <w:szCs w:val="15"/>
              </w:rPr>
              <w:t>sessions</w:t>
            </w:r>
            <w:r>
              <w:rPr>
                <w:rFonts w:ascii="Arial" w:eastAsia="Arial" w:hAnsi="Arial" w:cs="Arial"/>
                <w:spacing w:val="6"/>
                <w:sz w:val="15"/>
                <w:szCs w:val="15"/>
              </w:rPr>
              <w:t xml:space="preserve"> </w:t>
            </w:r>
            <w:r>
              <w:rPr>
                <w:rFonts w:ascii="Arial" w:eastAsia="Arial" w:hAnsi="Arial" w:cs="Arial"/>
                <w:spacing w:val="2"/>
                <w:sz w:val="15"/>
                <w:szCs w:val="15"/>
              </w:rPr>
              <w:t>have</w:t>
            </w:r>
            <w:r>
              <w:rPr>
                <w:rFonts w:ascii="Arial" w:eastAsia="Arial" w:hAnsi="Arial" w:cs="Arial"/>
                <w:spacing w:val="6"/>
                <w:sz w:val="15"/>
                <w:szCs w:val="15"/>
              </w:rPr>
              <w:t xml:space="preserve"> </w:t>
            </w:r>
            <w:r>
              <w:rPr>
                <w:rFonts w:ascii="Arial" w:eastAsia="Arial" w:hAnsi="Arial" w:cs="Arial"/>
                <w:spacing w:val="2"/>
                <w:sz w:val="15"/>
                <w:szCs w:val="15"/>
              </w:rPr>
              <w:t>best</w:t>
            </w:r>
            <w:r>
              <w:rPr>
                <w:rFonts w:ascii="Arial" w:eastAsia="Arial" w:hAnsi="Arial" w:cs="Arial"/>
                <w:spacing w:val="6"/>
                <w:sz w:val="15"/>
                <w:szCs w:val="15"/>
              </w:rPr>
              <w:t xml:space="preserve"> </w:t>
            </w:r>
            <w:r>
              <w:rPr>
                <w:rFonts w:ascii="Arial" w:eastAsia="Arial" w:hAnsi="Arial" w:cs="Arial"/>
                <w:spacing w:val="2"/>
                <w:sz w:val="15"/>
                <w:szCs w:val="15"/>
              </w:rPr>
              <w:t>met</w:t>
            </w:r>
            <w:r>
              <w:rPr>
                <w:rFonts w:ascii="Arial" w:eastAsia="Arial" w:hAnsi="Arial" w:cs="Arial"/>
                <w:spacing w:val="6"/>
                <w:sz w:val="15"/>
                <w:szCs w:val="15"/>
              </w:rPr>
              <w:t xml:space="preserve"> </w:t>
            </w:r>
            <w:r>
              <w:rPr>
                <w:rFonts w:ascii="Arial" w:eastAsia="Arial" w:hAnsi="Arial" w:cs="Arial"/>
                <w:spacing w:val="2"/>
                <w:sz w:val="15"/>
                <w:szCs w:val="15"/>
              </w:rPr>
              <w:t>staff</w:t>
            </w:r>
            <w:r>
              <w:rPr>
                <w:rFonts w:ascii="Arial" w:eastAsia="Arial" w:hAnsi="Arial" w:cs="Arial"/>
                <w:spacing w:val="6"/>
                <w:sz w:val="15"/>
                <w:szCs w:val="15"/>
              </w:rPr>
              <w:t xml:space="preserve"> </w:t>
            </w:r>
            <w:r>
              <w:rPr>
                <w:rFonts w:ascii="Arial" w:eastAsia="Arial" w:hAnsi="Arial" w:cs="Arial"/>
                <w:spacing w:val="2"/>
                <w:sz w:val="15"/>
                <w:szCs w:val="15"/>
              </w:rPr>
              <w:t>needs</w:t>
            </w:r>
            <w:r>
              <w:rPr>
                <w:rFonts w:ascii="Arial" w:eastAsia="Arial" w:hAnsi="Arial" w:cs="Arial"/>
                <w:spacing w:val="6"/>
                <w:sz w:val="15"/>
                <w:szCs w:val="15"/>
              </w:rPr>
              <w:t xml:space="preserve"> </w:t>
            </w:r>
            <w:r>
              <w:rPr>
                <w:rFonts w:ascii="Arial" w:eastAsia="Arial" w:hAnsi="Arial" w:cs="Arial"/>
                <w:spacing w:val="2"/>
                <w:sz w:val="15"/>
                <w:szCs w:val="15"/>
              </w:rPr>
              <w:t>and</w:t>
            </w:r>
            <w:r>
              <w:rPr>
                <w:rFonts w:ascii="Arial" w:eastAsia="Arial" w:hAnsi="Arial" w:cs="Arial"/>
                <w:spacing w:val="6"/>
                <w:sz w:val="15"/>
                <w:szCs w:val="15"/>
              </w:rPr>
              <w:t xml:space="preserve"> </w:t>
            </w:r>
            <w:r>
              <w:rPr>
                <w:rFonts w:ascii="Arial" w:eastAsia="Arial" w:hAnsi="Arial" w:cs="Arial"/>
                <w:spacing w:val="2"/>
                <w:sz w:val="15"/>
                <w:szCs w:val="15"/>
              </w:rPr>
              <w:t>also</w:t>
            </w:r>
            <w:r>
              <w:rPr>
                <w:rFonts w:ascii="Arial" w:eastAsia="Arial" w:hAnsi="Arial" w:cs="Arial"/>
                <w:spacing w:val="6"/>
                <w:sz w:val="15"/>
                <w:szCs w:val="15"/>
              </w:rPr>
              <w:t xml:space="preserve"> </w:t>
            </w:r>
            <w:r>
              <w:rPr>
                <w:rFonts w:ascii="Arial" w:eastAsia="Arial" w:hAnsi="Arial" w:cs="Arial"/>
                <w:spacing w:val="2"/>
                <w:sz w:val="15"/>
                <w:szCs w:val="15"/>
              </w:rPr>
              <w:t>help</w:t>
            </w:r>
            <w:r>
              <w:rPr>
                <w:rFonts w:ascii="Arial" w:eastAsia="Arial" w:hAnsi="Arial" w:cs="Arial"/>
                <w:spacing w:val="6"/>
                <w:sz w:val="15"/>
                <w:szCs w:val="15"/>
              </w:rPr>
              <w:t xml:space="preserve"> </w:t>
            </w:r>
            <w:r>
              <w:rPr>
                <w:rFonts w:ascii="Arial" w:eastAsia="Arial" w:hAnsi="Arial" w:cs="Arial"/>
                <w:spacing w:val="2"/>
                <w:sz w:val="15"/>
                <w:szCs w:val="15"/>
              </w:rPr>
              <w:t>determine</w:t>
            </w:r>
            <w:r>
              <w:rPr>
                <w:rFonts w:ascii="Arial" w:eastAsia="Arial" w:hAnsi="Arial" w:cs="Arial"/>
                <w:spacing w:val="6"/>
                <w:sz w:val="15"/>
                <w:szCs w:val="15"/>
              </w:rPr>
              <w:t xml:space="preserve"> </w:t>
            </w:r>
            <w:r>
              <w:rPr>
                <w:rFonts w:ascii="Arial" w:eastAsia="Arial" w:hAnsi="Arial" w:cs="Arial"/>
                <w:spacing w:val="2"/>
                <w:sz w:val="15"/>
                <w:szCs w:val="15"/>
              </w:rPr>
              <w:t>possible</w:t>
            </w:r>
            <w:r>
              <w:rPr>
                <w:rFonts w:ascii="Arial" w:eastAsia="Arial" w:hAnsi="Arial" w:cs="Arial"/>
                <w:spacing w:val="6"/>
                <w:sz w:val="15"/>
                <w:szCs w:val="15"/>
              </w:rPr>
              <w:t xml:space="preserve"> </w:t>
            </w:r>
            <w:r>
              <w:rPr>
                <w:rFonts w:ascii="Arial" w:eastAsia="Arial" w:hAnsi="Arial" w:cs="Arial"/>
                <w:spacing w:val="2"/>
                <w:sz w:val="15"/>
                <w:szCs w:val="15"/>
              </w:rPr>
              <w:t>next</w:t>
            </w:r>
            <w:r>
              <w:rPr>
                <w:rFonts w:ascii="Arial" w:eastAsia="Arial" w:hAnsi="Arial" w:cs="Arial"/>
                <w:spacing w:val="6"/>
                <w:sz w:val="15"/>
                <w:szCs w:val="15"/>
              </w:rPr>
              <w:t xml:space="preserve"> </w:t>
            </w:r>
            <w:r>
              <w:rPr>
                <w:rFonts w:ascii="Arial" w:eastAsia="Arial" w:hAnsi="Arial" w:cs="Arial"/>
                <w:spacing w:val="3"/>
                <w:sz w:val="15"/>
                <w:szCs w:val="15"/>
              </w:rPr>
              <w:t>steps.</w:t>
            </w:r>
          </w:p>
          <w:p w14:paraId="1F7886C0" w14:textId="77777777" w:rsidR="009B2BA7" w:rsidRDefault="009B2BA7" w:rsidP="009B2BA7">
            <w:pPr>
              <w:pStyle w:val="TableParagraph"/>
              <w:spacing w:before="240" w:line="334" w:lineRule="auto"/>
              <w:ind w:left="225" w:right="513"/>
              <w:rPr>
                <w:rFonts w:ascii="Arial" w:eastAsia="Arial" w:hAnsi="Arial" w:cs="Arial"/>
                <w:sz w:val="15"/>
                <w:szCs w:val="15"/>
              </w:rPr>
            </w:pPr>
            <w:r>
              <w:rPr>
                <w:rFonts w:ascii="Arial"/>
                <w:spacing w:val="2"/>
                <w:sz w:val="15"/>
              </w:rPr>
              <w:t>The</w:t>
            </w:r>
            <w:r>
              <w:rPr>
                <w:rFonts w:ascii="Arial"/>
                <w:spacing w:val="7"/>
                <w:sz w:val="15"/>
              </w:rPr>
              <w:t xml:space="preserve"> </w:t>
            </w:r>
            <w:r>
              <w:rPr>
                <w:rFonts w:ascii="Arial"/>
                <w:spacing w:val="2"/>
                <w:sz w:val="15"/>
              </w:rPr>
              <w:t>Professional</w:t>
            </w:r>
            <w:r>
              <w:rPr>
                <w:rFonts w:ascii="Arial"/>
                <w:spacing w:val="7"/>
                <w:sz w:val="15"/>
              </w:rPr>
              <w:t xml:space="preserve"> </w:t>
            </w:r>
            <w:r>
              <w:rPr>
                <w:rFonts w:ascii="Arial"/>
                <w:spacing w:val="2"/>
                <w:sz w:val="15"/>
              </w:rPr>
              <w:t>Development</w:t>
            </w:r>
            <w:r>
              <w:rPr>
                <w:rFonts w:ascii="Arial"/>
                <w:spacing w:val="7"/>
                <w:sz w:val="15"/>
              </w:rPr>
              <w:t xml:space="preserve"> </w:t>
            </w:r>
            <w:r>
              <w:rPr>
                <w:rFonts w:ascii="Arial"/>
                <w:spacing w:val="2"/>
                <w:sz w:val="15"/>
              </w:rPr>
              <w:t>Committee</w:t>
            </w:r>
            <w:r>
              <w:rPr>
                <w:rFonts w:ascii="Arial"/>
                <w:spacing w:val="7"/>
                <w:sz w:val="15"/>
              </w:rPr>
              <w:t xml:space="preserve"> </w:t>
            </w:r>
            <w:r>
              <w:rPr>
                <w:rFonts w:ascii="Arial"/>
                <w:spacing w:val="2"/>
                <w:sz w:val="15"/>
              </w:rPr>
              <w:t>uses</w:t>
            </w:r>
            <w:r>
              <w:rPr>
                <w:rFonts w:ascii="Arial"/>
                <w:spacing w:val="7"/>
                <w:sz w:val="15"/>
              </w:rPr>
              <w:t xml:space="preserve"> </w:t>
            </w:r>
            <w:r>
              <w:rPr>
                <w:rFonts w:ascii="Arial"/>
                <w:spacing w:val="2"/>
                <w:sz w:val="15"/>
              </w:rPr>
              <w:t>the</w:t>
            </w:r>
            <w:r>
              <w:rPr>
                <w:rFonts w:ascii="Arial"/>
                <w:spacing w:val="7"/>
                <w:sz w:val="15"/>
              </w:rPr>
              <w:t xml:space="preserve"> </w:t>
            </w:r>
            <w:r>
              <w:rPr>
                <w:rFonts w:ascii="Arial"/>
                <w:spacing w:val="2"/>
                <w:sz w:val="15"/>
              </w:rPr>
              <w:t>staff</w:t>
            </w:r>
            <w:r>
              <w:rPr>
                <w:rFonts w:ascii="Arial"/>
                <w:spacing w:val="7"/>
                <w:sz w:val="15"/>
              </w:rPr>
              <w:t xml:space="preserve"> </w:t>
            </w:r>
            <w:r>
              <w:rPr>
                <w:rFonts w:ascii="Arial"/>
                <w:spacing w:val="2"/>
                <w:sz w:val="15"/>
              </w:rPr>
              <w:t>survey</w:t>
            </w:r>
            <w:r>
              <w:rPr>
                <w:rFonts w:ascii="Arial"/>
                <w:spacing w:val="7"/>
                <w:sz w:val="15"/>
              </w:rPr>
              <w:t xml:space="preserve"> </w:t>
            </w:r>
            <w:r>
              <w:rPr>
                <w:rFonts w:ascii="Arial"/>
                <w:spacing w:val="2"/>
                <w:sz w:val="15"/>
              </w:rPr>
              <w:t>you</w:t>
            </w:r>
            <w:r>
              <w:rPr>
                <w:rFonts w:ascii="Arial"/>
                <w:spacing w:val="7"/>
                <w:sz w:val="15"/>
              </w:rPr>
              <w:t xml:space="preserve"> </w:t>
            </w:r>
            <w:r>
              <w:rPr>
                <w:rFonts w:ascii="Arial"/>
                <w:spacing w:val="2"/>
                <w:sz w:val="15"/>
              </w:rPr>
              <w:t>complete</w:t>
            </w:r>
            <w:r>
              <w:rPr>
                <w:rFonts w:ascii="Arial"/>
                <w:spacing w:val="7"/>
                <w:sz w:val="15"/>
              </w:rPr>
              <w:t xml:space="preserve"> </w:t>
            </w:r>
            <w:r>
              <w:rPr>
                <w:rFonts w:ascii="Arial"/>
                <w:spacing w:val="1"/>
                <w:sz w:val="15"/>
              </w:rPr>
              <w:t>to</w:t>
            </w:r>
            <w:r>
              <w:rPr>
                <w:rFonts w:ascii="Arial"/>
                <w:spacing w:val="7"/>
                <w:sz w:val="15"/>
              </w:rPr>
              <w:t xml:space="preserve"> </w:t>
            </w:r>
            <w:r>
              <w:rPr>
                <w:rFonts w:ascii="Arial"/>
                <w:spacing w:val="2"/>
                <w:sz w:val="15"/>
              </w:rPr>
              <w:t>closely</w:t>
            </w:r>
            <w:r>
              <w:rPr>
                <w:rFonts w:ascii="Arial"/>
                <w:spacing w:val="7"/>
                <w:sz w:val="15"/>
              </w:rPr>
              <w:t xml:space="preserve"> </w:t>
            </w:r>
            <w:r>
              <w:rPr>
                <w:rFonts w:ascii="Arial"/>
                <w:spacing w:val="2"/>
                <w:sz w:val="15"/>
              </w:rPr>
              <w:t>consider</w:t>
            </w:r>
            <w:r>
              <w:rPr>
                <w:rFonts w:ascii="Arial"/>
                <w:spacing w:val="7"/>
                <w:sz w:val="15"/>
              </w:rPr>
              <w:t xml:space="preserve"> </w:t>
            </w:r>
            <w:r>
              <w:rPr>
                <w:rFonts w:ascii="Arial"/>
                <w:spacing w:val="2"/>
                <w:sz w:val="15"/>
              </w:rPr>
              <w:t>your</w:t>
            </w:r>
            <w:r>
              <w:rPr>
                <w:rFonts w:ascii="Arial"/>
                <w:spacing w:val="7"/>
                <w:sz w:val="15"/>
              </w:rPr>
              <w:t xml:space="preserve"> </w:t>
            </w:r>
            <w:r>
              <w:rPr>
                <w:rFonts w:ascii="Arial"/>
                <w:spacing w:val="2"/>
                <w:sz w:val="15"/>
              </w:rPr>
              <w:t>input</w:t>
            </w:r>
            <w:r>
              <w:rPr>
                <w:rFonts w:ascii="Arial"/>
                <w:spacing w:val="7"/>
                <w:sz w:val="15"/>
              </w:rPr>
              <w:t xml:space="preserve"> </w:t>
            </w:r>
            <w:r>
              <w:rPr>
                <w:rFonts w:ascii="Arial"/>
                <w:spacing w:val="1"/>
                <w:sz w:val="15"/>
              </w:rPr>
              <w:t>in</w:t>
            </w:r>
            <w:r>
              <w:rPr>
                <w:rFonts w:ascii="Arial"/>
                <w:spacing w:val="7"/>
                <w:sz w:val="15"/>
              </w:rPr>
              <w:t xml:space="preserve"> </w:t>
            </w:r>
            <w:r>
              <w:rPr>
                <w:rFonts w:ascii="Arial"/>
                <w:spacing w:val="2"/>
                <w:sz w:val="15"/>
              </w:rPr>
              <w:t>the</w:t>
            </w:r>
            <w:r>
              <w:rPr>
                <w:rFonts w:ascii="Arial"/>
                <w:spacing w:val="7"/>
                <w:sz w:val="15"/>
              </w:rPr>
              <w:t xml:space="preserve"> </w:t>
            </w:r>
            <w:r>
              <w:rPr>
                <w:rFonts w:ascii="Arial"/>
                <w:spacing w:val="2"/>
                <w:sz w:val="15"/>
              </w:rPr>
              <w:t>development</w:t>
            </w:r>
            <w:r>
              <w:rPr>
                <w:rFonts w:ascii="Arial"/>
                <w:spacing w:val="7"/>
                <w:sz w:val="15"/>
              </w:rPr>
              <w:t xml:space="preserve"> </w:t>
            </w:r>
            <w:r>
              <w:rPr>
                <w:rFonts w:ascii="Arial"/>
                <w:spacing w:val="1"/>
                <w:sz w:val="15"/>
              </w:rPr>
              <w:t>of</w:t>
            </w:r>
            <w:r>
              <w:rPr>
                <w:rFonts w:ascii="Arial"/>
                <w:spacing w:val="7"/>
                <w:sz w:val="15"/>
              </w:rPr>
              <w:t xml:space="preserve"> </w:t>
            </w:r>
            <w:r>
              <w:rPr>
                <w:rFonts w:ascii="Arial"/>
                <w:spacing w:val="2"/>
                <w:sz w:val="15"/>
              </w:rPr>
              <w:t>professional</w:t>
            </w:r>
            <w:r>
              <w:rPr>
                <w:rFonts w:ascii="Arial"/>
                <w:spacing w:val="130"/>
                <w:sz w:val="15"/>
              </w:rPr>
              <w:t xml:space="preserve"> </w:t>
            </w:r>
            <w:r>
              <w:rPr>
                <w:rFonts w:ascii="Arial"/>
                <w:spacing w:val="4"/>
                <w:sz w:val="15"/>
              </w:rPr>
              <w:t>development</w:t>
            </w:r>
            <w:r>
              <w:rPr>
                <w:rFonts w:ascii="Arial"/>
                <w:spacing w:val="8"/>
                <w:sz w:val="15"/>
              </w:rPr>
              <w:t xml:space="preserve"> </w:t>
            </w:r>
            <w:r>
              <w:rPr>
                <w:rFonts w:ascii="Arial"/>
                <w:spacing w:val="4"/>
                <w:sz w:val="15"/>
              </w:rPr>
              <w:t>plans.</w:t>
            </w:r>
            <w:r>
              <w:rPr>
                <w:rFonts w:ascii="Arial"/>
                <w:spacing w:val="8"/>
                <w:sz w:val="15"/>
              </w:rPr>
              <w:t xml:space="preserve"> </w:t>
            </w:r>
            <w:r>
              <w:rPr>
                <w:rFonts w:ascii="Arial"/>
                <w:spacing w:val="1"/>
                <w:sz w:val="15"/>
              </w:rPr>
              <w:t>Of</w:t>
            </w:r>
            <w:r>
              <w:rPr>
                <w:rFonts w:ascii="Arial"/>
                <w:spacing w:val="6"/>
                <w:sz w:val="15"/>
              </w:rPr>
              <w:t xml:space="preserve"> </w:t>
            </w:r>
            <w:r>
              <w:rPr>
                <w:rFonts w:ascii="Arial"/>
                <w:spacing w:val="2"/>
                <w:sz w:val="15"/>
              </w:rPr>
              <w:t>all</w:t>
            </w:r>
            <w:r>
              <w:rPr>
                <w:rFonts w:ascii="Arial"/>
                <w:spacing w:val="6"/>
                <w:sz w:val="15"/>
              </w:rPr>
              <w:t xml:space="preserve"> </w:t>
            </w:r>
            <w:r>
              <w:rPr>
                <w:rFonts w:ascii="Arial"/>
                <w:spacing w:val="2"/>
                <w:sz w:val="15"/>
              </w:rPr>
              <w:t>the</w:t>
            </w:r>
            <w:r>
              <w:rPr>
                <w:rFonts w:ascii="Arial"/>
                <w:spacing w:val="6"/>
                <w:sz w:val="15"/>
              </w:rPr>
              <w:t xml:space="preserve"> </w:t>
            </w:r>
            <w:r>
              <w:rPr>
                <w:rFonts w:ascii="Arial"/>
                <w:spacing w:val="2"/>
                <w:sz w:val="15"/>
              </w:rPr>
              <w:t>data</w:t>
            </w:r>
            <w:r>
              <w:rPr>
                <w:rFonts w:ascii="Arial"/>
                <w:spacing w:val="6"/>
                <w:sz w:val="15"/>
              </w:rPr>
              <w:t xml:space="preserve"> </w:t>
            </w:r>
            <w:r>
              <w:rPr>
                <w:rFonts w:ascii="Arial"/>
                <w:spacing w:val="2"/>
                <w:sz w:val="15"/>
              </w:rPr>
              <w:t>sources</w:t>
            </w:r>
            <w:r>
              <w:rPr>
                <w:rFonts w:ascii="Arial"/>
                <w:spacing w:val="6"/>
                <w:sz w:val="15"/>
              </w:rPr>
              <w:t xml:space="preserve"> </w:t>
            </w:r>
            <w:r>
              <w:rPr>
                <w:rFonts w:ascii="Arial"/>
                <w:spacing w:val="2"/>
                <w:sz w:val="15"/>
              </w:rPr>
              <w:t>the</w:t>
            </w:r>
            <w:r>
              <w:rPr>
                <w:rFonts w:ascii="Arial"/>
                <w:spacing w:val="6"/>
                <w:sz w:val="15"/>
              </w:rPr>
              <w:t xml:space="preserve"> </w:t>
            </w:r>
            <w:r>
              <w:rPr>
                <w:rFonts w:ascii="Arial"/>
                <w:spacing w:val="2"/>
                <w:sz w:val="15"/>
              </w:rPr>
              <w:t>committee</w:t>
            </w:r>
            <w:r>
              <w:rPr>
                <w:rFonts w:ascii="Arial"/>
                <w:spacing w:val="6"/>
                <w:sz w:val="15"/>
              </w:rPr>
              <w:t xml:space="preserve"> </w:t>
            </w:r>
            <w:r>
              <w:rPr>
                <w:rFonts w:ascii="Arial"/>
                <w:spacing w:val="2"/>
                <w:sz w:val="15"/>
              </w:rPr>
              <w:t>reviews,</w:t>
            </w:r>
            <w:r>
              <w:rPr>
                <w:rFonts w:ascii="Arial"/>
                <w:spacing w:val="6"/>
                <w:sz w:val="15"/>
              </w:rPr>
              <w:t xml:space="preserve"> </w:t>
            </w:r>
            <w:r>
              <w:rPr>
                <w:rFonts w:ascii="Arial"/>
                <w:spacing w:val="2"/>
                <w:sz w:val="15"/>
              </w:rPr>
              <w:t>the</w:t>
            </w:r>
            <w:r>
              <w:rPr>
                <w:rFonts w:ascii="Arial"/>
                <w:spacing w:val="6"/>
                <w:sz w:val="15"/>
              </w:rPr>
              <w:t xml:space="preserve"> </w:t>
            </w:r>
            <w:r>
              <w:rPr>
                <w:rFonts w:ascii="Arial"/>
                <w:spacing w:val="2"/>
                <w:sz w:val="15"/>
              </w:rPr>
              <w:t>staff</w:t>
            </w:r>
            <w:r>
              <w:rPr>
                <w:rFonts w:ascii="Arial"/>
                <w:spacing w:val="6"/>
                <w:sz w:val="15"/>
              </w:rPr>
              <w:t xml:space="preserve"> </w:t>
            </w:r>
            <w:r>
              <w:rPr>
                <w:rFonts w:ascii="Arial"/>
                <w:spacing w:val="2"/>
                <w:sz w:val="15"/>
              </w:rPr>
              <w:t>voices</w:t>
            </w:r>
            <w:r>
              <w:rPr>
                <w:rFonts w:ascii="Arial"/>
                <w:spacing w:val="6"/>
                <w:sz w:val="15"/>
              </w:rPr>
              <w:t xml:space="preserve"> </w:t>
            </w:r>
            <w:r>
              <w:rPr>
                <w:rFonts w:ascii="Arial"/>
                <w:spacing w:val="2"/>
                <w:sz w:val="15"/>
              </w:rPr>
              <w:t>reflected</w:t>
            </w:r>
            <w:r>
              <w:rPr>
                <w:rFonts w:ascii="Arial"/>
                <w:spacing w:val="6"/>
                <w:sz w:val="15"/>
              </w:rPr>
              <w:t xml:space="preserve"> </w:t>
            </w:r>
            <w:r>
              <w:rPr>
                <w:rFonts w:ascii="Arial"/>
                <w:spacing w:val="1"/>
                <w:sz w:val="15"/>
              </w:rPr>
              <w:t>in</w:t>
            </w:r>
            <w:r>
              <w:rPr>
                <w:rFonts w:ascii="Arial"/>
                <w:spacing w:val="6"/>
                <w:sz w:val="15"/>
              </w:rPr>
              <w:t xml:space="preserve"> </w:t>
            </w:r>
            <w:r>
              <w:rPr>
                <w:rFonts w:ascii="Arial"/>
                <w:spacing w:val="2"/>
                <w:sz w:val="15"/>
              </w:rPr>
              <w:t>these</w:t>
            </w:r>
            <w:r>
              <w:rPr>
                <w:rFonts w:ascii="Arial"/>
                <w:spacing w:val="6"/>
                <w:sz w:val="15"/>
              </w:rPr>
              <w:t xml:space="preserve"> </w:t>
            </w:r>
            <w:r>
              <w:rPr>
                <w:rFonts w:ascii="Arial"/>
                <w:spacing w:val="2"/>
                <w:sz w:val="15"/>
              </w:rPr>
              <w:t>surveys</w:t>
            </w:r>
            <w:r>
              <w:rPr>
                <w:rFonts w:ascii="Arial"/>
                <w:spacing w:val="6"/>
                <w:sz w:val="15"/>
              </w:rPr>
              <w:t xml:space="preserve"> </w:t>
            </w:r>
            <w:r>
              <w:rPr>
                <w:rFonts w:ascii="Arial"/>
                <w:spacing w:val="1"/>
                <w:sz w:val="15"/>
              </w:rPr>
              <w:t>is</w:t>
            </w:r>
            <w:r>
              <w:rPr>
                <w:rFonts w:ascii="Arial"/>
                <w:spacing w:val="6"/>
                <w:sz w:val="15"/>
              </w:rPr>
              <w:t xml:space="preserve"> </w:t>
            </w:r>
            <w:r>
              <w:rPr>
                <w:rFonts w:ascii="Arial"/>
                <w:spacing w:val="2"/>
                <w:sz w:val="15"/>
              </w:rPr>
              <w:t>our</w:t>
            </w:r>
            <w:r>
              <w:rPr>
                <w:rFonts w:ascii="Arial"/>
                <w:spacing w:val="6"/>
                <w:sz w:val="15"/>
              </w:rPr>
              <w:t xml:space="preserve"> </w:t>
            </w:r>
            <w:r>
              <w:rPr>
                <w:rFonts w:ascii="Arial"/>
                <w:spacing w:val="2"/>
                <w:sz w:val="15"/>
              </w:rPr>
              <w:t>most</w:t>
            </w:r>
            <w:r>
              <w:rPr>
                <w:rFonts w:ascii="Arial"/>
                <w:spacing w:val="6"/>
                <w:sz w:val="15"/>
              </w:rPr>
              <w:t xml:space="preserve"> </w:t>
            </w:r>
            <w:r>
              <w:rPr>
                <w:rFonts w:ascii="Arial"/>
                <w:spacing w:val="2"/>
                <w:sz w:val="15"/>
              </w:rPr>
              <w:t>important</w:t>
            </w:r>
            <w:r>
              <w:rPr>
                <w:rFonts w:ascii="Arial"/>
                <w:spacing w:val="6"/>
                <w:sz w:val="15"/>
              </w:rPr>
              <w:t xml:space="preserve"> </w:t>
            </w:r>
            <w:r>
              <w:rPr>
                <w:rFonts w:ascii="Arial"/>
                <w:spacing w:val="2"/>
                <w:sz w:val="15"/>
              </w:rPr>
              <w:t>and</w:t>
            </w:r>
            <w:r>
              <w:rPr>
                <w:rFonts w:ascii="Arial"/>
                <w:spacing w:val="6"/>
                <w:sz w:val="15"/>
              </w:rPr>
              <w:t xml:space="preserve"> </w:t>
            </w:r>
            <w:r>
              <w:rPr>
                <w:rFonts w:ascii="Arial"/>
                <w:spacing w:val="3"/>
                <w:sz w:val="15"/>
              </w:rPr>
              <w:t>valuable</w:t>
            </w:r>
            <w:r>
              <w:rPr>
                <w:rFonts w:ascii="Arial"/>
                <w:spacing w:val="101"/>
                <w:sz w:val="15"/>
              </w:rPr>
              <w:t xml:space="preserve"> </w:t>
            </w:r>
            <w:r>
              <w:rPr>
                <w:rFonts w:ascii="Arial"/>
                <w:spacing w:val="3"/>
                <w:sz w:val="15"/>
              </w:rPr>
              <w:t>piece</w:t>
            </w:r>
            <w:r>
              <w:rPr>
                <w:rFonts w:ascii="Arial"/>
                <w:spacing w:val="7"/>
                <w:sz w:val="15"/>
              </w:rPr>
              <w:t xml:space="preserve"> </w:t>
            </w:r>
            <w:r>
              <w:rPr>
                <w:rFonts w:ascii="Arial"/>
                <w:spacing w:val="2"/>
                <w:sz w:val="15"/>
              </w:rPr>
              <w:t>of</w:t>
            </w:r>
            <w:r>
              <w:rPr>
                <w:rFonts w:ascii="Arial"/>
                <w:spacing w:val="7"/>
                <w:sz w:val="15"/>
              </w:rPr>
              <w:t xml:space="preserve"> </w:t>
            </w:r>
            <w:r>
              <w:rPr>
                <w:rFonts w:ascii="Arial"/>
                <w:spacing w:val="3"/>
                <w:sz w:val="15"/>
              </w:rPr>
              <w:t>information.</w:t>
            </w:r>
            <w:r>
              <w:rPr>
                <w:rFonts w:ascii="Arial"/>
                <w:spacing w:val="7"/>
                <w:sz w:val="15"/>
              </w:rPr>
              <w:t xml:space="preserve"> </w:t>
            </w:r>
            <w:r>
              <w:rPr>
                <w:rFonts w:ascii="Arial"/>
                <w:spacing w:val="2"/>
                <w:sz w:val="15"/>
              </w:rPr>
              <w:t>It</w:t>
            </w:r>
            <w:r>
              <w:rPr>
                <w:rFonts w:ascii="Arial"/>
                <w:spacing w:val="7"/>
                <w:sz w:val="15"/>
              </w:rPr>
              <w:t xml:space="preserve"> </w:t>
            </w:r>
            <w:r>
              <w:rPr>
                <w:rFonts w:ascii="Arial"/>
                <w:spacing w:val="3"/>
                <w:sz w:val="15"/>
              </w:rPr>
              <w:t>helps</w:t>
            </w:r>
            <w:r>
              <w:rPr>
                <w:rFonts w:ascii="Arial"/>
                <w:spacing w:val="7"/>
                <w:sz w:val="15"/>
              </w:rPr>
              <w:t xml:space="preserve"> </w:t>
            </w:r>
            <w:r>
              <w:rPr>
                <w:rFonts w:ascii="Arial"/>
                <w:spacing w:val="2"/>
                <w:sz w:val="15"/>
              </w:rPr>
              <w:t>the</w:t>
            </w:r>
            <w:r>
              <w:rPr>
                <w:rFonts w:ascii="Arial"/>
                <w:spacing w:val="7"/>
                <w:sz w:val="15"/>
              </w:rPr>
              <w:t xml:space="preserve"> </w:t>
            </w:r>
            <w:r>
              <w:rPr>
                <w:rFonts w:ascii="Arial"/>
                <w:spacing w:val="3"/>
                <w:sz w:val="15"/>
              </w:rPr>
              <w:t>committee</w:t>
            </w:r>
            <w:r>
              <w:rPr>
                <w:rFonts w:ascii="Arial"/>
                <w:spacing w:val="7"/>
                <w:sz w:val="15"/>
              </w:rPr>
              <w:t xml:space="preserve"> </w:t>
            </w:r>
            <w:r>
              <w:rPr>
                <w:rFonts w:ascii="Arial"/>
                <w:spacing w:val="2"/>
                <w:sz w:val="15"/>
              </w:rPr>
              <w:t>be</w:t>
            </w:r>
            <w:r>
              <w:rPr>
                <w:rFonts w:ascii="Arial"/>
                <w:spacing w:val="7"/>
                <w:sz w:val="15"/>
              </w:rPr>
              <w:t xml:space="preserve"> </w:t>
            </w:r>
            <w:r>
              <w:rPr>
                <w:rFonts w:ascii="Arial"/>
                <w:spacing w:val="3"/>
                <w:sz w:val="15"/>
              </w:rPr>
              <w:t>more</w:t>
            </w:r>
            <w:r>
              <w:rPr>
                <w:rFonts w:ascii="Arial"/>
                <w:spacing w:val="7"/>
                <w:sz w:val="15"/>
              </w:rPr>
              <w:t xml:space="preserve"> </w:t>
            </w:r>
            <w:r>
              <w:rPr>
                <w:rFonts w:ascii="Arial"/>
                <w:spacing w:val="3"/>
                <w:sz w:val="15"/>
              </w:rPr>
              <w:t>responsive</w:t>
            </w:r>
            <w:r>
              <w:rPr>
                <w:rFonts w:ascii="Arial"/>
                <w:spacing w:val="7"/>
                <w:sz w:val="15"/>
              </w:rPr>
              <w:t xml:space="preserve"> </w:t>
            </w:r>
            <w:r>
              <w:rPr>
                <w:rFonts w:ascii="Arial"/>
                <w:spacing w:val="2"/>
                <w:sz w:val="15"/>
              </w:rPr>
              <w:t>to</w:t>
            </w:r>
            <w:r>
              <w:rPr>
                <w:rFonts w:ascii="Arial"/>
                <w:spacing w:val="7"/>
                <w:sz w:val="15"/>
              </w:rPr>
              <w:t xml:space="preserve"> </w:t>
            </w:r>
            <w:r>
              <w:rPr>
                <w:rFonts w:ascii="Arial"/>
                <w:spacing w:val="2"/>
                <w:sz w:val="15"/>
              </w:rPr>
              <w:t>the</w:t>
            </w:r>
            <w:r>
              <w:rPr>
                <w:rFonts w:ascii="Arial"/>
                <w:spacing w:val="7"/>
                <w:sz w:val="15"/>
              </w:rPr>
              <w:t xml:space="preserve"> </w:t>
            </w:r>
            <w:r>
              <w:rPr>
                <w:rFonts w:ascii="Arial"/>
                <w:spacing w:val="3"/>
                <w:sz w:val="15"/>
              </w:rPr>
              <w:t>needs</w:t>
            </w:r>
            <w:r>
              <w:rPr>
                <w:rFonts w:ascii="Arial"/>
                <w:spacing w:val="7"/>
                <w:sz w:val="15"/>
              </w:rPr>
              <w:t xml:space="preserve"> </w:t>
            </w:r>
            <w:r>
              <w:rPr>
                <w:rFonts w:ascii="Arial"/>
                <w:spacing w:val="2"/>
                <w:sz w:val="15"/>
              </w:rPr>
              <w:t>of</w:t>
            </w:r>
            <w:r>
              <w:rPr>
                <w:rFonts w:ascii="Arial"/>
                <w:spacing w:val="7"/>
                <w:sz w:val="15"/>
              </w:rPr>
              <w:t xml:space="preserve"> </w:t>
            </w:r>
            <w:r>
              <w:rPr>
                <w:rFonts w:ascii="Arial"/>
                <w:spacing w:val="2"/>
                <w:sz w:val="15"/>
              </w:rPr>
              <w:t>the</w:t>
            </w:r>
            <w:r>
              <w:rPr>
                <w:rFonts w:ascii="Arial"/>
                <w:spacing w:val="7"/>
                <w:sz w:val="15"/>
              </w:rPr>
              <w:t xml:space="preserve"> </w:t>
            </w:r>
            <w:r>
              <w:rPr>
                <w:rFonts w:ascii="Arial"/>
                <w:spacing w:val="3"/>
                <w:sz w:val="15"/>
              </w:rPr>
              <w:t>staff.</w:t>
            </w:r>
          </w:p>
          <w:p w14:paraId="1F7886C1" w14:textId="77777777" w:rsidR="009B2BA7" w:rsidRDefault="009B2BA7" w:rsidP="009B2BA7">
            <w:pPr>
              <w:pStyle w:val="TableParagraph"/>
              <w:spacing w:before="240"/>
              <w:ind w:left="225"/>
              <w:rPr>
                <w:rFonts w:ascii="Arial" w:eastAsia="Arial" w:hAnsi="Arial" w:cs="Arial"/>
                <w:sz w:val="15"/>
                <w:szCs w:val="15"/>
              </w:rPr>
            </w:pPr>
            <w:r>
              <w:rPr>
                <w:rFonts w:ascii="Arial"/>
                <w:spacing w:val="1"/>
                <w:sz w:val="15"/>
              </w:rPr>
              <w:t>We</w:t>
            </w:r>
            <w:r>
              <w:rPr>
                <w:rFonts w:ascii="Arial"/>
                <w:spacing w:val="7"/>
                <w:sz w:val="15"/>
              </w:rPr>
              <w:t xml:space="preserve"> </w:t>
            </w:r>
            <w:r>
              <w:rPr>
                <w:rFonts w:ascii="Arial"/>
                <w:spacing w:val="2"/>
                <w:sz w:val="15"/>
              </w:rPr>
              <w:t>thank</w:t>
            </w:r>
            <w:r>
              <w:rPr>
                <w:rFonts w:ascii="Arial"/>
                <w:spacing w:val="7"/>
                <w:sz w:val="15"/>
              </w:rPr>
              <w:t xml:space="preserve"> </w:t>
            </w:r>
            <w:r>
              <w:rPr>
                <w:rFonts w:ascii="Arial"/>
                <w:spacing w:val="2"/>
                <w:sz w:val="15"/>
              </w:rPr>
              <w:t>you</w:t>
            </w:r>
            <w:r>
              <w:rPr>
                <w:rFonts w:ascii="Arial"/>
                <w:spacing w:val="7"/>
                <w:sz w:val="15"/>
              </w:rPr>
              <w:t xml:space="preserve"> </w:t>
            </w:r>
            <w:r>
              <w:rPr>
                <w:rFonts w:ascii="Arial"/>
                <w:spacing w:val="2"/>
                <w:sz w:val="15"/>
              </w:rPr>
              <w:t>for</w:t>
            </w:r>
            <w:r>
              <w:rPr>
                <w:rFonts w:ascii="Arial"/>
                <w:spacing w:val="7"/>
                <w:sz w:val="15"/>
              </w:rPr>
              <w:t xml:space="preserve"> </w:t>
            </w:r>
            <w:r>
              <w:rPr>
                <w:rFonts w:ascii="Arial"/>
                <w:spacing w:val="2"/>
                <w:sz w:val="15"/>
              </w:rPr>
              <w:t>your</w:t>
            </w:r>
            <w:r>
              <w:rPr>
                <w:rFonts w:ascii="Arial"/>
                <w:spacing w:val="7"/>
                <w:sz w:val="15"/>
              </w:rPr>
              <w:t xml:space="preserve"> </w:t>
            </w:r>
            <w:r>
              <w:rPr>
                <w:rFonts w:ascii="Arial"/>
                <w:spacing w:val="2"/>
                <w:sz w:val="15"/>
              </w:rPr>
              <w:t>time</w:t>
            </w:r>
            <w:r>
              <w:rPr>
                <w:rFonts w:ascii="Arial"/>
                <w:spacing w:val="7"/>
                <w:sz w:val="15"/>
              </w:rPr>
              <w:t xml:space="preserve"> </w:t>
            </w:r>
            <w:r>
              <w:rPr>
                <w:rFonts w:ascii="Arial"/>
                <w:spacing w:val="1"/>
                <w:sz w:val="15"/>
              </w:rPr>
              <w:t>in</w:t>
            </w:r>
            <w:r>
              <w:rPr>
                <w:rFonts w:ascii="Arial"/>
                <w:spacing w:val="7"/>
                <w:sz w:val="15"/>
              </w:rPr>
              <w:t xml:space="preserve"> </w:t>
            </w:r>
            <w:r>
              <w:rPr>
                <w:rFonts w:ascii="Arial"/>
                <w:spacing w:val="2"/>
                <w:sz w:val="15"/>
              </w:rPr>
              <w:t>completing</w:t>
            </w:r>
            <w:r>
              <w:rPr>
                <w:rFonts w:ascii="Arial"/>
                <w:spacing w:val="7"/>
                <w:sz w:val="15"/>
              </w:rPr>
              <w:t xml:space="preserve"> </w:t>
            </w:r>
            <w:r>
              <w:rPr>
                <w:rFonts w:ascii="Arial"/>
                <w:spacing w:val="2"/>
                <w:sz w:val="15"/>
              </w:rPr>
              <w:t>the</w:t>
            </w:r>
            <w:r>
              <w:rPr>
                <w:rFonts w:ascii="Arial"/>
                <w:spacing w:val="7"/>
                <w:sz w:val="15"/>
              </w:rPr>
              <w:t xml:space="preserve"> </w:t>
            </w:r>
            <w:r>
              <w:rPr>
                <w:rFonts w:ascii="Arial"/>
                <w:spacing w:val="2"/>
                <w:sz w:val="15"/>
              </w:rPr>
              <w:t>survey.</w:t>
            </w:r>
          </w:p>
          <w:p w14:paraId="1F7886C2" w14:textId="77777777" w:rsidR="009B2BA7" w:rsidRDefault="009B2BA7" w:rsidP="009B2BA7">
            <w:pPr>
              <w:pStyle w:val="TableParagraph"/>
              <w:spacing w:before="240" w:line="334" w:lineRule="auto"/>
              <w:ind w:left="230"/>
              <w:rPr>
                <w:rFonts w:ascii="Arial"/>
                <w:spacing w:val="43"/>
                <w:sz w:val="15"/>
              </w:rPr>
            </w:pPr>
            <w:r>
              <w:rPr>
                <w:rFonts w:ascii="Arial"/>
                <w:spacing w:val="3"/>
                <w:sz w:val="15"/>
              </w:rPr>
              <w:t>Members</w:t>
            </w:r>
            <w:r>
              <w:rPr>
                <w:rFonts w:ascii="Arial"/>
                <w:spacing w:val="7"/>
                <w:sz w:val="15"/>
              </w:rPr>
              <w:t xml:space="preserve"> </w:t>
            </w:r>
            <w:r>
              <w:rPr>
                <w:rFonts w:ascii="Arial"/>
                <w:spacing w:val="2"/>
                <w:sz w:val="15"/>
              </w:rPr>
              <w:t>of</w:t>
            </w:r>
            <w:r>
              <w:rPr>
                <w:rFonts w:ascii="Arial"/>
                <w:spacing w:val="7"/>
                <w:sz w:val="15"/>
              </w:rPr>
              <w:t xml:space="preserve"> </w:t>
            </w:r>
            <w:r>
              <w:rPr>
                <w:rFonts w:ascii="Arial"/>
                <w:spacing w:val="2"/>
                <w:sz w:val="15"/>
              </w:rPr>
              <w:t>the</w:t>
            </w:r>
            <w:r>
              <w:rPr>
                <w:rFonts w:ascii="Arial"/>
                <w:spacing w:val="7"/>
                <w:sz w:val="15"/>
              </w:rPr>
              <w:t xml:space="preserve"> </w:t>
            </w:r>
            <w:r>
              <w:rPr>
                <w:rFonts w:ascii="Arial"/>
                <w:spacing w:val="3"/>
                <w:sz w:val="15"/>
              </w:rPr>
              <w:t>Professional</w:t>
            </w:r>
            <w:r>
              <w:rPr>
                <w:rFonts w:ascii="Arial"/>
                <w:spacing w:val="7"/>
                <w:sz w:val="15"/>
              </w:rPr>
              <w:t xml:space="preserve"> </w:t>
            </w:r>
            <w:r>
              <w:rPr>
                <w:rFonts w:ascii="Arial"/>
                <w:spacing w:val="3"/>
                <w:sz w:val="15"/>
              </w:rPr>
              <w:t>Development</w:t>
            </w:r>
            <w:r>
              <w:rPr>
                <w:rFonts w:ascii="Arial"/>
                <w:spacing w:val="7"/>
                <w:sz w:val="15"/>
              </w:rPr>
              <w:t xml:space="preserve"> </w:t>
            </w:r>
            <w:r>
              <w:rPr>
                <w:rFonts w:ascii="Arial"/>
                <w:spacing w:val="4"/>
                <w:sz w:val="15"/>
              </w:rPr>
              <w:t>Committee</w:t>
            </w:r>
            <w:r>
              <w:rPr>
                <w:rFonts w:ascii="Arial"/>
                <w:spacing w:val="43"/>
                <w:sz w:val="15"/>
              </w:rPr>
              <w:t xml:space="preserve"> </w:t>
            </w:r>
          </w:p>
          <w:p w14:paraId="1F7886C3" w14:textId="77777777" w:rsidR="009B2BA7" w:rsidRPr="008F2920" w:rsidRDefault="009B2BA7" w:rsidP="009B2BA7">
            <w:pPr>
              <w:pStyle w:val="TableParagraph"/>
              <w:spacing w:line="334" w:lineRule="auto"/>
              <w:ind w:left="230"/>
              <w:rPr>
                <w:rFonts w:ascii="Arial"/>
                <w:spacing w:val="3"/>
                <w:sz w:val="15"/>
              </w:rPr>
            </w:pPr>
            <w:r w:rsidRPr="008F2920">
              <w:rPr>
                <w:rFonts w:ascii="Arial"/>
                <w:spacing w:val="3"/>
                <w:sz w:val="15"/>
              </w:rPr>
              <w:t xml:space="preserve">Naomi Baline, </w:t>
            </w:r>
            <w:r>
              <w:rPr>
                <w:rFonts w:ascii="Arial"/>
                <w:spacing w:val="3"/>
                <w:sz w:val="15"/>
              </w:rPr>
              <w:t>MEA</w:t>
            </w:r>
            <w:r w:rsidRPr="008F2920">
              <w:rPr>
                <w:rFonts w:ascii="Arial"/>
                <w:spacing w:val="3"/>
                <w:sz w:val="15"/>
              </w:rPr>
              <w:t xml:space="preserve"> President</w:t>
            </w:r>
          </w:p>
          <w:p w14:paraId="1F7886C4" w14:textId="77777777" w:rsidR="009B2BA7" w:rsidRPr="008F2920" w:rsidRDefault="009B2BA7" w:rsidP="009B2BA7">
            <w:pPr>
              <w:pStyle w:val="TableParagraph"/>
              <w:spacing w:line="334" w:lineRule="auto"/>
              <w:ind w:left="230"/>
              <w:rPr>
                <w:rFonts w:ascii="Arial"/>
                <w:spacing w:val="3"/>
                <w:sz w:val="15"/>
              </w:rPr>
            </w:pPr>
            <w:r>
              <w:rPr>
                <w:rFonts w:ascii="Arial"/>
                <w:spacing w:val="3"/>
                <w:sz w:val="15"/>
              </w:rPr>
              <w:t>Maureen</w:t>
            </w:r>
            <w:r w:rsidRPr="008F2920">
              <w:rPr>
                <w:rFonts w:ascii="Arial"/>
                <w:spacing w:val="3"/>
                <w:sz w:val="15"/>
              </w:rPr>
              <w:t xml:space="preserve"> </w:t>
            </w:r>
            <w:r>
              <w:rPr>
                <w:rFonts w:ascii="Arial"/>
                <w:spacing w:val="3"/>
                <w:sz w:val="15"/>
              </w:rPr>
              <w:t>Connell,</w:t>
            </w:r>
            <w:r w:rsidRPr="008F2920">
              <w:rPr>
                <w:rFonts w:ascii="Arial"/>
                <w:spacing w:val="3"/>
                <w:sz w:val="15"/>
              </w:rPr>
              <w:t xml:space="preserve"> 8th </w:t>
            </w:r>
            <w:r>
              <w:rPr>
                <w:rFonts w:ascii="Arial"/>
                <w:spacing w:val="3"/>
                <w:sz w:val="15"/>
              </w:rPr>
              <w:t>Grade</w:t>
            </w:r>
            <w:r w:rsidRPr="008F2920">
              <w:rPr>
                <w:rFonts w:ascii="Arial"/>
                <w:spacing w:val="3"/>
                <w:sz w:val="15"/>
              </w:rPr>
              <w:t xml:space="preserve"> </w:t>
            </w:r>
            <w:r>
              <w:rPr>
                <w:rFonts w:ascii="Arial"/>
                <w:spacing w:val="3"/>
                <w:sz w:val="15"/>
              </w:rPr>
              <w:t>History</w:t>
            </w:r>
            <w:r w:rsidRPr="008F2920">
              <w:rPr>
                <w:rFonts w:ascii="Arial"/>
                <w:spacing w:val="3"/>
                <w:sz w:val="15"/>
              </w:rPr>
              <w:t xml:space="preserve"> </w:t>
            </w:r>
            <w:r>
              <w:rPr>
                <w:rFonts w:ascii="Arial"/>
                <w:spacing w:val="3"/>
                <w:sz w:val="15"/>
              </w:rPr>
              <w:t>Teacher,</w:t>
            </w:r>
            <w:r w:rsidRPr="008F2920">
              <w:rPr>
                <w:rFonts w:ascii="Arial"/>
                <w:spacing w:val="3"/>
                <w:sz w:val="15"/>
              </w:rPr>
              <w:t xml:space="preserve"> MVMMS </w:t>
            </w:r>
          </w:p>
          <w:p w14:paraId="1F7886C5" w14:textId="77777777" w:rsidR="009B2BA7" w:rsidRPr="008F2920" w:rsidRDefault="009B2BA7" w:rsidP="009B2BA7">
            <w:pPr>
              <w:pStyle w:val="TableParagraph"/>
              <w:spacing w:line="334" w:lineRule="auto"/>
              <w:ind w:left="230"/>
              <w:rPr>
                <w:rFonts w:ascii="Arial"/>
                <w:spacing w:val="3"/>
                <w:sz w:val="15"/>
              </w:rPr>
            </w:pPr>
            <w:r w:rsidRPr="008F2920">
              <w:rPr>
                <w:rFonts w:ascii="Arial"/>
                <w:spacing w:val="3"/>
                <w:sz w:val="15"/>
              </w:rPr>
              <w:t xml:space="preserve">Jenny Corduck, Principal Hoover </w:t>
            </w:r>
            <w:r>
              <w:rPr>
                <w:rFonts w:ascii="Arial"/>
                <w:spacing w:val="3"/>
                <w:sz w:val="15"/>
              </w:rPr>
              <w:t>School</w:t>
            </w:r>
          </w:p>
          <w:p w14:paraId="1F7886C6" w14:textId="77777777" w:rsidR="009B2BA7" w:rsidRPr="008F2920" w:rsidRDefault="009B2BA7" w:rsidP="009B2BA7">
            <w:pPr>
              <w:pStyle w:val="TableParagraph"/>
              <w:spacing w:line="334" w:lineRule="auto"/>
              <w:ind w:left="230"/>
              <w:rPr>
                <w:rFonts w:ascii="Arial"/>
                <w:spacing w:val="3"/>
                <w:sz w:val="15"/>
              </w:rPr>
            </w:pPr>
            <w:r w:rsidRPr="008F2920">
              <w:rPr>
                <w:rFonts w:ascii="Arial"/>
                <w:spacing w:val="3"/>
                <w:sz w:val="15"/>
              </w:rPr>
              <w:t xml:space="preserve">Dave Cyr, 3rd Grade Teacher, Hoover </w:t>
            </w:r>
            <w:r>
              <w:rPr>
                <w:rFonts w:ascii="Arial"/>
                <w:spacing w:val="3"/>
                <w:sz w:val="15"/>
              </w:rPr>
              <w:t>School</w:t>
            </w:r>
          </w:p>
          <w:p w14:paraId="1F7886C7" w14:textId="77777777" w:rsidR="009B2BA7" w:rsidRPr="008F2920" w:rsidRDefault="009B2BA7" w:rsidP="009B2BA7">
            <w:pPr>
              <w:pStyle w:val="TableParagraph"/>
              <w:spacing w:line="334" w:lineRule="auto"/>
              <w:ind w:left="230"/>
              <w:rPr>
                <w:rFonts w:ascii="Arial"/>
                <w:spacing w:val="3"/>
                <w:sz w:val="15"/>
              </w:rPr>
            </w:pPr>
            <w:r>
              <w:rPr>
                <w:rFonts w:ascii="Arial"/>
                <w:spacing w:val="3"/>
                <w:sz w:val="15"/>
              </w:rPr>
              <w:t>Stephanie</w:t>
            </w:r>
            <w:r w:rsidRPr="008F2920">
              <w:rPr>
                <w:rFonts w:ascii="Arial"/>
                <w:spacing w:val="3"/>
                <w:sz w:val="15"/>
              </w:rPr>
              <w:t xml:space="preserve"> </w:t>
            </w:r>
            <w:r>
              <w:rPr>
                <w:rFonts w:ascii="Arial"/>
                <w:spacing w:val="3"/>
                <w:sz w:val="15"/>
              </w:rPr>
              <w:t>Dembro,</w:t>
            </w:r>
            <w:r w:rsidRPr="008F2920">
              <w:rPr>
                <w:rFonts w:ascii="Arial"/>
                <w:spacing w:val="3"/>
                <w:sz w:val="15"/>
              </w:rPr>
              <w:t xml:space="preserve"> 3rd </w:t>
            </w:r>
            <w:r>
              <w:rPr>
                <w:rFonts w:ascii="Arial"/>
                <w:spacing w:val="3"/>
                <w:sz w:val="15"/>
              </w:rPr>
              <w:t>Grade</w:t>
            </w:r>
            <w:r w:rsidRPr="008F2920">
              <w:rPr>
                <w:rFonts w:ascii="Arial"/>
                <w:spacing w:val="3"/>
                <w:sz w:val="15"/>
              </w:rPr>
              <w:t xml:space="preserve"> </w:t>
            </w:r>
            <w:r>
              <w:rPr>
                <w:rFonts w:ascii="Arial"/>
                <w:spacing w:val="3"/>
                <w:sz w:val="15"/>
              </w:rPr>
              <w:t>Teacher,</w:t>
            </w:r>
            <w:r w:rsidRPr="008F2920">
              <w:rPr>
                <w:rFonts w:ascii="Arial"/>
                <w:spacing w:val="3"/>
                <w:sz w:val="15"/>
              </w:rPr>
              <w:t xml:space="preserve"> </w:t>
            </w:r>
            <w:r>
              <w:rPr>
                <w:rFonts w:ascii="Arial"/>
                <w:spacing w:val="3"/>
                <w:sz w:val="15"/>
              </w:rPr>
              <w:t>Roosevelt</w:t>
            </w:r>
            <w:r w:rsidRPr="008F2920">
              <w:rPr>
                <w:rFonts w:ascii="Arial"/>
                <w:spacing w:val="3"/>
                <w:sz w:val="15"/>
              </w:rPr>
              <w:t xml:space="preserve"> </w:t>
            </w:r>
            <w:r>
              <w:rPr>
                <w:rFonts w:ascii="Arial"/>
                <w:spacing w:val="3"/>
                <w:sz w:val="15"/>
              </w:rPr>
              <w:t>School</w:t>
            </w:r>
            <w:r w:rsidRPr="008F2920">
              <w:rPr>
                <w:rFonts w:ascii="Arial"/>
                <w:spacing w:val="3"/>
                <w:sz w:val="15"/>
              </w:rPr>
              <w:t xml:space="preserve"> </w:t>
            </w:r>
          </w:p>
          <w:p w14:paraId="1F7886C8" w14:textId="77777777" w:rsidR="009B2BA7" w:rsidRPr="008F2920" w:rsidRDefault="009B2BA7" w:rsidP="009B2BA7">
            <w:pPr>
              <w:pStyle w:val="TableParagraph"/>
              <w:spacing w:line="334" w:lineRule="auto"/>
              <w:ind w:left="230"/>
              <w:rPr>
                <w:rFonts w:ascii="Arial"/>
                <w:spacing w:val="3"/>
                <w:sz w:val="15"/>
              </w:rPr>
            </w:pPr>
            <w:r w:rsidRPr="008F2920">
              <w:rPr>
                <w:rFonts w:ascii="Arial"/>
                <w:spacing w:val="3"/>
                <w:sz w:val="15"/>
              </w:rPr>
              <w:t xml:space="preserve">Susan Douyotas, Elementary </w:t>
            </w:r>
            <w:r>
              <w:rPr>
                <w:rFonts w:ascii="Arial"/>
                <w:spacing w:val="3"/>
                <w:sz w:val="15"/>
              </w:rPr>
              <w:t>ETF</w:t>
            </w:r>
          </w:p>
          <w:p w14:paraId="1F7886C9" w14:textId="77777777" w:rsidR="009B2BA7" w:rsidRPr="008F2920" w:rsidRDefault="009B2BA7" w:rsidP="009B2BA7">
            <w:pPr>
              <w:pStyle w:val="TableParagraph"/>
              <w:spacing w:line="334" w:lineRule="auto"/>
              <w:ind w:left="230"/>
              <w:rPr>
                <w:rFonts w:ascii="Arial"/>
                <w:spacing w:val="3"/>
                <w:sz w:val="15"/>
              </w:rPr>
            </w:pPr>
            <w:r w:rsidRPr="008F2920">
              <w:rPr>
                <w:rFonts w:ascii="Arial"/>
                <w:spacing w:val="3"/>
                <w:sz w:val="15"/>
              </w:rPr>
              <w:t xml:space="preserve">Lindsay Shanahan, 5th Grade Teacher Lincoln </w:t>
            </w:r>
          </w:p>
          <w:p w14:paraId="1F7886CA" w14:textId="77777777" w:rsidR="009B2BA7" w:rsidRPr="008F2920" w:rsidRDefault="009B2BA7" w:rsidP="009B2BA7">
            <w:pPr>
              <w:pStyle w:val="TableParagraph"/>
              <w:spacing w:line="334" w:lineRule="auto"/>
              <w:ind w:left="230"/>
              <w:rPr>
                <w:rFonts w:ascii="Arial"/>
                <w:spacing w:val="3"/>
                <w:sz w:val="15"/>
              </w:rPr>
            </w:pPr>
            <w:r w:rsidRPr="008F2920">
              <w:rPr>
                <w:rFonts w:ascii="Arial"/>
                <w:spacing w:val="3"/>
                <w:sz w:val="15"/>
              </w:rPr>
              <w:t xml:space="preserve">Angela Singer, Director of ELA Grades 6­12 </w:t>
            </w:r>
          </w:p>
          <w:p w14:paraId="1F7886CB" w14:textId="77777777" w:rsidR="009B2BA7" w:rsidRPr="008F2920" w:rsidRDefault="009B2BA7" w:rsidP="009B2BA7">
            <w:pPr>
              <w:pStyle w:val="TableParagraph"/>
              <w:spacing w:line="334" w:lineRule="auto"/>
              <w:ind w:left="230"/>
              <w:rPr>
                <w:rFonts w:ascii="Arial"/>
                <w:spacing w:val="3"/>
                <w:sz w:val="15"/>
              </w:rPr>
            </w:pPr>
            <w:r w:rsidRPr="008F2920">
              <w:rPr>
                <w:rFonts w:ascii="Arial"/>
                <w:spacing w:val="3"/>
                <w:sz w:val="15"/>
              </w:rPr>
              <w:t>Kristen Thorp, School Committee Member</w:t>
            </w:r>
          </w:p>
          <w:p w14:paraId="1F7886CC" w14:textId="77777777" w:rsidR="009B2BA7" w:rsidRDefault="009B2BA7" w:rsidP="009B2BA7">
            <w:pPr>
              <w:pStyle w:val="TableParagraph"/>
              <w:spacing w:before="2"/>
              <w:ind w:left="230"/>
              <w:rPr>
                <w:rFonts w:ascii="Arial" w:eastAsia="Arial" w:hAnsi="Arial" w:cs="Arial"/>
                <w:sz w:val="15"/>
                <w:szCs w:val="15"/>
              </w:rPr>
            </w:pPr>
            <w:r>
              <w:rPr>
                <w:rFonts w:ascii="Arial"/>
                <w:spacing w:val="3"/>
                <w:sz w:val="15"/>
              </w:rPr>
              <w:t>Margaret</w:t>
            </w:r>
            <w:r>
              <w:rPr>
                <w:rFonts w:ascii="Arial"/>
                <w:spacing w:val="7"/>
                <w:sz w:val="15"/>
              </w:rPr>
              <w:t xml:space="preserve"> </w:t>
            </w:r>
            <w:r>
              <w:rPr>
                <w:rFonts w:ascii="Arial"/>
                <w:spacing w:val="3"/>
                <w:sz w:val="15"/>
              </w:rPr>
              <w:t>Adams,</w:t>
            </w:r>
            <w:r>
              <w:rPr>
                <w:rFonts w:ascii="Arial"/>
                <w:spacing w:val="7"/>
                <w:sz w:val="15"/>
              </w:rPr>
              <w:t xml:space="preserve"> </w:t>
            </w:r>
            <w:r>
              <w:rPr>
                <w:rFonts w:ascii="Arial"/>
                <w:spacing w:val="3"/>
                <w:sz w:val="15"/>
              </w:rPr>
              <w:t>Assistant</w:t>
            </w:r>
            <w:r>
              <w:rPr>
                <w:rFonts w:ascii="Arial"/>
                <w:spacing w:val="7"/>
                <w:sz w:val="15"/>
              </w:rPr>
              <w:t xml:space="preserve"> </w:t>
            </w:r>
            <w:r>
              <w:rPr>
                <w:rFonts w:ascii="Arial"/>
                <w:spacing w:val="3"/>
                <w:sz w:val="15"/>
              </w:rPr>
              <w:t>Superintendent</w:t>
            </w:r>
            <w:r>
              <w:rPr>
                <w:rFonts w:ascii="Arial"/>
                <w:spacing w:val="7"/>
                <w:sz w:val="15"/>
              </w:rPr>
              <w:t xml:space="preserve"> </w:t>
            </w:r>
            <w:r>
              <w:rPr>
                <w:rFonts w:ascii="Arial"/>
                <w:spacing w:val="2"/>
                <w:sz w:val="15"/>
              </w:rPr>
              <w:t>of</w:t>
            </w:r>
            <w:r>
              <w:rPr>
                <w:rFonts w:ascii="Arial"/>
                <w:spacing w:val="7"/>
                <w:sz w:val="15"/>
              </w:rPr>
              <w:t xml:space="preserve"> </w:t>
            </w:r>
            <w:r>
              <w:rPr>
                <w:rFonts w:ascii="Arial"/>
                <w:spacing w:val="3"/>
                <w:sz w:val="15"/>
              </w:rPr>
              <w:t>Teaching</w:t>
            </w:r>
            <w:r>
              <w:rPr>
                <w:rFonts w:ascii="Arial"/>
                <w:spacing w:val="7"/>
                <w:sz w:val="15"/>
              </w:rPr>
              <w:t xml:space="preserve"> </w:t>
            </w:r>
            <w:r>
              <w:rPr>
                <w:rFonts w:ascii="Arial"/>
                <w:spacing w:val="2"/>
                <w:sz w:val="15"/>
              </w:rPr>
              <w:t>and</w:t>
            </w:r>
            <w:r>
              <w:rPr>
                <w:rFonts w:ascii="Arial"/>
                <w:spacing w:val="7"/>
                <w:sz w:val="15"/>
              </w:rPr>
              <w:t xml:space="preserve"> </w:t>
            </w:r>
            <w:r>
              <w:rPr>
                <w:rFonts w:ascii="Arial"/>
                <w:spacing w:val="4"/>
                <w:sz w:val="15"/>
              </w:rPr>
              <w:t>Learning</w:t>
            </w:r>
          </w:p>
          <w:p w14:paraId="1F7886CD" w14:textId="77777777" w:rsidR="009B2BA7" w:rsidRPr="00850C52" w:rsidRDefault="009B2BA7" w:rsidP="009B2BA7">
            <w:pPr>
              <w:pStyle w:val="Question"/>
            </w:pPr>
            <w:r w:rsidRPr="00850C52">
              <w:t xml:space="preserve"> Which of the following best describes the position in which you are currently employed?</w:t>
            </w:r>
          </w:p>
          <w:p w14:paraId="1F7886CE" w14:textId="77777777" w:rsidR="009B2BA7" w:rsidRDefault="009B2BA7" w:rsidP="009B2BA7">
            <w:pPr>
              <w:pStyle w:val="Checkbox"/>
              <w:rPr>
                <w:rFonts w:eastAsia="Arial" w:hAnsi="Arial" w:cs="Arial"/>
                <w:szCs w:val="15"/>
              </w:rPr>
            </w:pPr>
            <w:r>
              <w:t>Classroom</w:t>
            </w:r>
            <w:r>
              <w:rPr>
                <w:spacing w:val="5"/>
              </w:rPr>
              <w:t xml:space="preserve"> </w:t>
            </w:r>
            <w:r>
              <w:t>Teacher</w:t>
            </w:r>
          </w:p>
          <w:p w14:paraId="1F7886CF" w14:textId="77777777" w:rsidR="009B2BA7" w:rsidRPr="008F2920" w:rsidRDefault="009B2BA7" w:rsidP="009B2BA7">
            <w:pPr>
              <w:pStyle w:val="Checkbox"/>
              <w:rPr>
                <w:rFonts w:eastAsia="Arial" w:hAnsi="Arial" w:cs="Arial"/>
                <w:szCs w:val="15"/>
              </w:rPr>
            </w:pPr>
            <w:r>
              <w:rPr>
                <w:spacing w:val="5"/>
              </w:rPr>
              <w:t>Special</w:t>
            </w:r>
            <w:r>
              <w:rPr>
                <w:spacing w:val="9"/>
              </w:rPr>
              <w:t xml:space="preserve"> </w:t>
            </w:r>
            <w:r>
              <w:rPr>
                <w:spacing w:val="5"/>
              </w:rPr>
              <w:t>Educator</w:t>
            </w:r>
            <w:r>
              <w:rPr>
                <w:spacing w:val="9"/>
              </w:rPr>
              <w:t xml:space="preserve"> </w:t>
            </w:r>
            <w:r>
              <w:rPr>
                <w:spacing w:val="5"/>
              </w:rPr>
              <w:t>including</w:t>
            </w:r>
            <w:r>
              <w:rPr>
                <w:spacing w:val="9"/>
              </w:rPr>
              <w:t xml:space="preserve"> </w:t>
            </w:r>
            <w:r>
              <w:rPr>
                <w:spacing w:val="4"/>
              </w:rPr>
              <w:t>OT/PT</w:t>
            </w:r>
            <w:r>
              <w:rPr>
                <w:spacing w:val="9"/>
              </w:rPr>
              <w:t xml:space="preserve"> </w:t>
            </w:r>
            <w:r>
              <w:rPr>
                <w:spacing w:val="4"/>
              </w:rPr>
              <w:t>and</w:t>
            </w:r>
            <w:r>
              <w:rPr>
                <w:spacing w:val="9"/>
              </w:rPr>
              <w:t xml:space="preserve"> </w:t>
            </w:r>
            <w:r>
              <w:rPr>
                <w:spacing w:val="5"/>
              </w:rPr>
              <w:t>Speech/Language</w:t>
            </w:r>
            <w:r>
              <w:rPr>
                <w:spacing w:val="38"/>
              </w:rPr>
              <w:t xml:space="preserve"> </w:t>
            </w:r>
          </w:p>
          <w:p w14:paraId="1F7886D0" w14:textId="77777777" w:rsidR="009B2BA7" w:rsidRPr="008F2920" w:rsidRDefault="009B2BA7" w:rsidP="009B2BA7">
            <w:pPr>
              <w:pStyle w:val="Checkbox"/>
              <w:rPr>
                <w:rFonts w:eastAsia="Arial" w:hAnsi="Arial" w:cs="Arial"/>
                <w:szCs w:val="15"/>
              </w:rPr>
            </w:pPr>
            <w:r>
              <w:rPr>
                <w:spacing w:val="3"/>
              </w:rPr>
              <w:t>Specialist</w:t>
            </w:r>
            <w:r>
              <w:rPr>
                <w:spacing w:val="7"/>
              </w:rPr>
              <w:t xml:space="preserve"> </w:t>
            </w:r>
            <w:r>
              <w:t>in</w:t>
            </w:r>
            <w:r>
              <w:rPr>
                <w:spacing w:val="7"/>
              </w:rPr>
              <w:t xml:space="preserve"> </w:t>
            </w:r>
            <w:r>
              <w:rPr>
                <w:spacing w:val="3"/>
              </w:rPr>
              <w:t>Art,</w:t>
            </w:r>
            <w:r>
              <w:rPr>
                <w:spacing w:val="7"/>
              </w:rPr>
              <w:t xml:space="preserve"> </w:t>
            </w:r>
            <w:r>
              <w:rPr>
                <w:spacing w:val="3"/>
              </w:rPr>
              <w:t>Music,</w:t>
            </w:r>
            <w:r>
              <w:rPr>
                <w:spacing w:val="7"/>
              </w:rPr>
              <w:t xml:space="preserve"> </w:t>
            </w:r>
            <w:r>
              <w:rPr>
                <w:spacing w:val="3"/>
              </w:rPr>
              <w:t>Health,</w:t>
            </w:r>
            <w:r>
              <w:rPr>
                <w:spacing w:val="7"/>
              </w:rPr>
              <w:t xml:space="preserve"> </w:t>
            </w:r>
            <w:r>
              <w:t>and</w:t>
            </w:r>
            <w:r>
              <w:rPr>
                <w:spacing w:val="7"/>
              </w:rPr>
              <w:t xml:space="preserve"> </w:t>
            </w:r>
            <w:r w:rsidR="00366BF9">
              <w:rPr>
                <w:spacing w:val="3"/>
              </w:rPr>
              <w:t>Physical</w:t>
            </w:r>
            <w:r>
              <w:rPr>
                <w:spacing w:val="7"/>
              </w:rPr>
              <w:t xml:space="preserve"> </w:t>
            </w:r>
            <w:r>
              <w:rPr>
                <w:spacing w:val="3"/>
              </w:rPr>
              <w:t>Education</w:t>
            </w:r>
            <w:r>
              <w:rPr>
                <w:spacing w:val="43"/>
              </w:rPr>
              <w:t xml:space="preserve"> </w:t>
            </w:r>
          </w:p>
          <w:p w14:paraId="1F7886D1" w14:textId="77777777" w:rsidR="009B2BA7" w:rsidRDefault="009B2BA7" w:rsidP="009B2BA7">
            <w:pPr>
              <w:pStyle w:val="Checkbox"/>
              <w:rPr>
                <w:rFonts w:eastAsia="Arial" w:hAnsi="Arial" w:cs="Arial"/>
                <w:szCs w:val="15"/>
              </w:rPr>
            </w:pPr>
            <w:r>
              <w:rPr>
                <w:spacing w:val="1"/>
              </w:rPr>
              <w:t>Paraprofessional</w:t>
            </w:r>
          </w:p>
          <w:p w14:paraId="1F7886D2" w14:textId="77777777" w:rsidR="009B2BA7" w:rsidRPr="008F2920" w:rsidRDefault="009B2BA7" w:rsidP="009B2BA7">
            <w:pPr>
              <w:pStyle w:val="Checkbox"/>
              <w:rPr>
                <w:rFonts w:eastAsia="Arial" w:hAnsi="Arial" w:cs="Arial"/>
                <w:szCs w:val="15"/>
              </w:rPr>
            </w:pPr>
            <w:r>
              <w:t>Administrator</w:t>
            </w:r>
            <w:r>
              <w:rPr>
                <w:spacing w:val="30"/>
              </w:rPr>
              <w:t xml:space="preserve"> </w:t>
            </w:r>
          </w:p>
          <w:p w14:paraId="1F7886D3"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6D4" w14:textId="77777777" w:rsidR="009B2BA7" w:rsidRDefault="009B2BA7" w:rsidP="009B2BA7">
            <w:pPr>
              <w:pStyle w:val="TableParagraph"/>
              <w:tabs>
                <w:tab w:val="right" w:leader="underscore" w:pos="10080"/>
              </w:tabs>
              <w:spacing w:before="120" w:line="360" w:lineRule="auto"/>
              <w:ind w:left="360"/>
              <w:rPr>
                <w:rFonts w:ascii="Arial"/>
                <w:spacing w:val="1"/>
                <w:sz w:val="15"/>
              </w:rPr>
            </w:pPr>
            <w:r>
              <w:rPr>
                <w:rFonts w:ascii="Arial"/>
                <w:spacing w:val="1"/>
                <w:sz w:val="15"/>
              </w:rPr>
              <w:tab/>
            </w:r>
          </w:p>
          <w:p w14:paraId="1F7886D5" w14:textId="77777777" w:rsidR="009B2BA7" w:rsidRDefault="009B2BA7" w:rsidP="009B2BA7">
            <w:pPr>
              <w:pStyle w:val="TableParagraph"/>
              <w:tabs>
                <w:tab w:val="right" w:leader="underscore" w:pos="10080"/>
              </w:tabs>
              <w:spacing w:before="120" w:line="360" w:lineRule="auto"/>
              <w:ind w:left="360"/>
              <w:rPr>
                <w:rFonts w:ascii="Arial" w:eastAsia="Arial" w:hAnsi="Arial" w:cs="Arial"/>
                <w:sz w:val="15"/>
                <w:szCs w:val="15"/>
              </w:rPr>
            </w:pPr>
          </w:p>
        </w:tc>
      </w:tr>
    </w:tbl>
    <w:p w14:paraId="1F7886D7" w14:textId="77777777" w:rsidR="009B2BA7" w:rsidRDefault="009B2BA7" w:rsidP="009B2BA7"/>
    <w:p w14:paraId="1F7886D8" w14:textId="77777777" w:rsidR="009B2BA7" w:rsidRDefault="009B2BA7" w:rsidP="009B2BA7">
      <w:pPr>
        <w:spacing w:line="627" w:lineRule="auto"/>
        <w:rPr>
          <w:rFonts w:ascii="Arial" w:eastAsia="Arial" w:hAnsi="Arial" w:cs="Arial"/>
          <w:sz w:val="15"/>
          <w:szCs w:val="15"/>
        </w:rPr>
        <w:sectPr w:rsidR="009B2BA7" w:rsidSect="007B385C">
          <w:headerReference w:type="default" r:id="rId45"/>
          <w:footerReference w:type="default" r:id="rId46"/>
          <w:pgSz w:w="12240" w:h="15840" w:code="1"/>
          <w:pgMar w:top="720" w:right="605" w:bottom="720" w:left="605" w:header="360" w:footer="360" w:gutter="0"/>
          <w:pgNumType w:start="1"/>
          <w:cols w:space="720"/>
          <w:docGrid w:linePitch="299"/>
        </w:sectPr>
      </w:pPr>
    </w:p>
    <w:tbl>
      <w:tblPr>
        <w:tblW w:w="0" w:type="auto"/>
        <w:tblLayout w:type="fixed"/>
        <w:tblCellMar>
          <w:left w:w="0" w:type="dxa"/>
          <w:right w:w="0" w:type="dxa"/>
        </w:tblCellMar>
        <w:tblLook w:val="01E0" w:firstRow="1" w:lastRow="1" w:firstColumn="1" w:lastColumn="1" w:noHBand="0" w:noVBand="0"/>
      </w:tblPr>
      <w:tblGrid>
        <w:gridCol w:w="10820"/>
      </w:tblGrid>
      <w:tr w:rsidR="009B2BA7" w14:paraId="1F7886DA" w14:textId="77777777" w:rsidTr="009B2BA7">
        <w:trPr>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6D9" w14:textId="77777777" w:rsidR="009B2BA7" w:rsidRDefault="009B2BA7" w:rsidP="009B2BA7">
            <w:pPr>
              <w:pStyle w:val="TableParagraph"/>
              <w:spacing w:before="36"/>
              <w:ind w:left="49"/>
              <w:rPr>
                <w:rFonts w:ascii="Arial" w:eastAsia="Arial" w:hAnsi="Arial" w:cs="Arial"/>
                <w:sz w:val="32"/>
                <w:szCs w:val="32"/>
              </w:rPr>
            </w:pPr>
            <w:r>
              <w:rPr>
                <w:rFonts w:ascii="Arial"/>
                <w:color w:val="FFFFFF"/>
                <w:spacing w:val="-1"/>
                <w:sz w:val="32"/>
              </w:rPr>
              <w:lastRenderedPageBreak/>
              <w:t>FY</w:t>
            </w:r>
            <w:r>
              <w:rPr>
                <w:rFonts w:ascii="Arial"/>
                <w:color w:val="FFFFFF"/>
                <w:spacing w:val="-4"/>
                <w:sz w:val="32"/>
              </w:rPr>
              <w:t xml:space="preserve"> </w:t>
            </w:r>
            <w:r>
              <w:rPr>
                <w:rFonts w:ascii="Arial"/>
                <w:color w:val="FFFFFF"/>
                <w:spacing w:val="-1"/>
                <w:sz w:val="32"/>
              </w:rPr>
              <w:t>15</w:t>
            </w:r>
            <w:r>
              <w:rPr>
                <w:rFonts w:ascii="Arial"/>
                <w:color w:val="FFFFFF"/>
                <w:spacing w:val="-4"/>
                <w:sz w:val="32"/>
              </w:rPr>
              <w:t xml:space="preserve"> </w:t>
            </w:r>
            <w:r>
              <w:rPr>
                <w:rFonts w:ascii="Arial"/>
                <w:color w:val="FFFFFF"/>
                <w:spacing w:val="-1"/>
                <w:sz w:val="32"/>
              </w:rPr>
              <w:t>PreK-5</w:t>
            </w:r>
            <w:r>
              <w:rPr>
                <w:rFonts w:ascii="Arial"/>
                <w:color w:val="FFFFFF"/>
                <w:spacing w:val="-4"/>
                <w:sz w:val="32"/>
              </w:rPr>
              <w:t xml:space="preserve"> </w:t>
            </w:r>
            <w:r>
              <w:rPr>
                <w:rFonts w:ascii="Arial"/>
                <w:color w:val="FFFFFF"/>
                <w:spacing w:val="-1"/>
                <w:sz w:val="32"/>
              </w:rPr>
              <w:t>Professional</w:t>
            </w:r>
            <w:r>
              <w:rPr>
                <w:rFonts w:ascii="Arial"/>
                <w:color w:val="FFFFFF"/>
                <w:spacing w:val="-3"/>
                <w:sz w:val="32"/>
              </w:rPr>
              <w:t xml:space="preserve"> </w:t>
            </w:r>
            <w:r>
              <w:rPr>
                <w:rFonts w:ascii="Arial"/>
                <w:color w:val="FFFFFF"/>
                <w:spacing w:val="-1"/>
                <w:sz w:val="32"/>
              </w:rPr>
              <w:t>Development</w:t>
            </w:r>
            <w:r>
              <w:rPr>
                <w:rFonts w:ascii="Arial"/>
                <w:color w:val="FFFFFF"/>
                <w:spacing w:val="-4"/>
                <w:sz w:val="32"/>
              </w:rPr>
              <w:t xml:space="preserve"> </w:t>
            </w:r>
            <w:r>
              <w:rPr>
                <w:rFonts w:ascii="Arial"/>
                <w:color w:val="FFFFFF"/>
                <w:spacing w:val="-1"/>
                <w:sz w:val="32"/>
              </w:rPr>
              <w:t>Survey</w:t>
            </w:r>
          </w:p>
        </w:tc>
      </w:tr>
      <w:tr w:rsidR="009B2BA7" w14:paraId="1F7886E2" w14:textId="77777777" w:rsidTr="009B2BA7">
        <w:tc>
          <w:tcPr>
            <w:tcW w:w="10820" w:type="dxa"/>
            <w:tcBorders>
              <w:top w:val="single" w:sz="8" w:space="0" w:color="000000"/>
              <w:left w:val="single" w:sz="8" w:space="0" w:color="000000"/>
              <w:bottom w:val="nil"/>
              <w:right w:val="single" w:sz="8" w:space="0" w:color="000000"/>
            </w:tcBorders>
          </w:tcPr>
          <w:p w14:paraId="1F7886DB" w14:textId="77777777" w:rsidR="009B2BA7" w:rsidRDefault="009B2BA7" w:rsidP="009B2BA7">
            <w:pPr>
              <w:pStyle w:val="Question"/>
              <w:rPr>
                <w:rFonts w:eastAsia="Arial Black" w:cs="Arial Black"/>
                <w:szCs w:val="24"/>
              </w:rPr>
            </w:pPr>
            <w:r>
              <w:rPr>
                <w:w w:val="90"/>
              </w:rPr>
              <w:t>When</w:t>
            </w:r>
            <w:r>
              <w:rPr>
                <w:spacing w:val="-22"/>
                <w:w w:val="90"/>
              </w:rPr>
              <w:t xml:space="preserve"> </w:t>
            </w:r>
            <w:r>
              <w:rPr>
                <w:w w:val="90"/>
              </w:rPr>
              <w:t>do</w:t>
            </w:r>
            <w:r>
              <w:rPr>
                <w:spacing w:val="-23"/>
                <w:w w:val="90"/>
              </w:rPr>
              <w:t xml:space="preserve"> </w:t>
            </w:r>
            <w:r>
              <w:rPr>
                <w:w w:val="90"/>
              </w:rPr>
              <w:t>you</w:t>
            </w:r>
            <w:r>
              <w:rPr>
                <w:spacing w:val="-22"/>
                <w:w w:val="90"/>
              </w:rPr>
              <w:t xml:space="preserve"> </w:t>
            </w:r>
            <w:r>
              <w:rPr>
                <w:w w:val="90"/>
              </w:rPr>
              <w:t>prefer</w:t>
            </w:r>
            <w:r>
              <w:rPr>
                <w:spacing w:val="-22"/>
                <w:w w:val="90"/>
              </w:rPr>
              <w:t xml:space="preserve"> </w:t>
            </w:r>
            <w:r>
              <w:rPr>
                <w:w w:val="90"/>
              </w:rPr>
              <w:t>to</w:t>
            </w:r>
            <w:r>
              <w:rPr>
                <w:spacing w:val="-23"/>
                <w:w w:val="90"/>
              </w:rPr>
              <w:t xml:space="preserve"> </w:t>
            </w:r>
            <w:r>
              <w:rPr>
                <w:w w:val="90"/>
              </w:rPr>
              <w:t>have</w:t>
            </w:r>
            <w:r>
              <w:rPr>
                <w:spacing w:val="-22"/>
                <w:w w:val="90"/>
              </w:rPr>
              <w:t xml:space="preserve"> </w:t>
            </w:r>
            <w:r>
              <w:rPr>
                <w:w w:val="90"/>
              </w:rPr>
              <w:t>professional</w:t>
            </w:r>
            <w:r>
              <w:rPr>
                <w:spacing w:val="-22"/>
                <w:w w:val="90"/>
              </w:rPr>
              <w:t xml:space="preserve"> </w:t>
            </w:r>
            <w:r>
              <w:rPr>
                <w:w w:val="90"/>
              </w:rPr>
              <w:t>development</w:t>
            </w:r>
            <w:r>
              <w:rPr>
                <w:spacing w:val="-22"/>
                <w:w w:val="90"/>
              </w:rPr>
              <w:t xml:space="preserve"> </w:t>
            </w:r>
            <w:r>
              <w:rPr>
                <w:w w:val="90"/>
              </w:rPr>
              <w:t>sessions</w:t>
            </w:r>
            <w:r>
              <w:rPr>
                <w:spacing w:val="-22"/>
                <w:w w:val="90"/>
              </w:rPr>
              <w:t xml:space="preserve"> </w:t>
            </w:r>
            <w:r>
              <w:rPr>
                <w:w w:val="90"/>
              </w:rPr>
              <w:t>scheduled?</w:t>
            </w:r>
          </w:p>
          <w:p w14:paraId="1F7886DC" w14:textId="77777777" w:rsidR="009B2BA7" w:rsidRDefault="009B2BA7" w:rsidP="009B2BA7">
            <w:pPr>
              <w:pStyle w:val="Checkbox"/>
            </w:pPr>
            <w:r w:rsidRPr="001E78B0">
              <w:t xml:space="preserve">Afterschool </w:t>
            </w:r>
          </w:p>
          <w:p w14:paraId="1F7886DD" w14:textId="77777777" w:rsidR="009B2BA7" w:rsidRDefault="009B2BA7" w:rsidP="009B2BA7">
            <w:pPr>
              <w:pStyle w:val="Checkbox"/>
            </w:pPr>
            <w:r w:rsidRPr="001E78B0">
              <w:t xml:space="preserve">Saturdays </w:t>
            </w:r>
          </w:p>
          <w:p w14:paraId="1F7886DE" w14:textId="77777777" w:rsidR="009B2BA7" w:rsidRPr="001E78B0" w:rsidRDefault="009B2BA7" w:rsidP="009B2BA7">
            <w:pPr>
              <w:pStyle w:val="Checkbox"/>
            </w:pPr>
            <w:r w:rsidRPr="001E78B0">
              <w:t>Summer</w:t>
            </w:r>
          </w:p>
          <w:p w14:paraId="1F7886DF"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6E0" w14:textId="77777777" w:rsidR="009B2BA7" w:rsidRDefault="009B2BA7" w:rsidP="009B2BA7">
            <w:pPr>
              <w:pStyle w:val="TableParagraph"/>
              <w:tabs>
                <w:tab w:val="right" w:leader="underscore" w:pos="10080"/>
              </w:tabs>
              <w:spacing w:before="120" w:line="360" w:lineRule="auto"/>
              <w:ind w:left="360"/>
              <w:rPr>
                <w:rFonts w:ascii="Arial"/>
                <w:spacing w:val="1"/>
                <w:sz w:val="15"/>
              </w:rPr>
            </w:pPr>
            <w:r>
              <w:rPr>
                <w:rFonts w:ascii="Arial"/>
                <w:spacing w:val="1"/>
                <w:sz w:val="15"/>
              </w:rPr>
              <w:tab/>
            </w:r>
          </w:p>
          <w:p w14:paraId="1F7886E1" w14:textId="77777777" w:rsidR="009B2BA7" w:rsidRDefault="009B2BA7" w:rsidP="009B2BA7">
            <w:pPr>
              <w:pStyle w:val="TableParagraph"/>
              <w:spacing w:before="120" w:line="360" w:lineRule="auto"/>
              <w:ind w:left="360"/>
              <w:rPr>
                <w:rFonts w:ascii="Arial" w:eastAsia="Arial" w:hAnsi="Arial" w:cs="Arial"/>
                <w:sz w:val="15"/>
                <w:szCs w:val="15"/>
              </w:rPr>
            </w:pPr>
          </w:p>
        </w:tc>
      </w:tr>
      <w:tr w:rsidR="009B2BA7" w14:paraId="1F7886E4" w14:textId="77777777" w:rsidTr="009B2BA7">
        <w:tc>
          <w:tcPr>
            <w:tcW w:w="10820" w:type="dxa"/>
            <w:tcBorders>
              <w:top w:val="nil"/>
              <w:left w:val="single" w:sz="8" w:space="0" w:color="000000"/>
              <w:bottom w:val="nil"/>
              <w:right w:val="single" w:sz="8" w:space="0" w:color="000000"/>
            </w:tcBorders>
            <w:shd w:val="clear" w:color="auto" w:fill="666666"/>
          </w:tcPr>
          <w:p w14:paraId="1F7886E3" w14:textId="77777777" w:rsidR="009B2BA7" w:rsidRDefault="009B2BA7" w:rsidP="009B2BA7">
            <w:pPr>
              <w:pStyle w:val="TableParagraph"/>
              <w:spacing w:before="108"/>
              <w:ind w:left="150"/>
              <w:rPr>
                <w:rFonts w:ascii="Arial Black" w:eastAsia="Arial Black" w:hAnsi="Arial Black" w:cs="Arial Black"/>
                <w:sz w:val="27"/>
                <w:szCs w:val="27"/>
              </w:rPr>
            </w:pPr>
            <w:r>
              <w:rPr>
                <w:rFonts w:ascii="Arial Black"/>
                <w:b/>
                <w:color w:val="FFFFFF"/>
                <w:spacing w:val="-1"/>
                <w:w w:val="90"/>
                <w:sz w:val="27"/>
              </w:rPr>
              <w:t>Standards</w:t>
            </w:r>
            <w:r>
              <w:rPr>
                <w:rFonts w:ascii="Arial Black"/>
                <w:b/>
                <w:color w:val="FFFFFF"/>
                <w:spacing w:val="-26"/>
                <w:w w:val="90"/>
                <w:sz w:val="27"/>
              </w:rPr>
              <w:t xml:space="preserve"> </w:t>
            </w:r>
            <w:r>
              <w:rPr>
                <w:rFonts w:ascii="Arial Black"/>
                <w:b/>
                <w:color w:val="FFFFFF"/>
                <w:spacing w:val="-1"/>
                <w:w w:val="90"/>
                <w:sz w:val="27"/>
              </w:rPr>
              <w:t>for</w:t>
            </w:r>
            <w:r>
              <w:rPr>
                <w:rFonts w:ascii="Arial Black"/>
                <w:b/>
                <w:color w:val="FFFFFF"/>
                <w:spacing w:val="-26"/>
                <w:w w:val="90"/>
                <w:sz w:val="27"/>
              </w:rPr>
              <w:t xml:space="preserve"> </w:t>
            </w:r>
            <w:r>
              <w:rPr>
                <w:rFonts w:ascii="Arial Black"/>
                <w:b/>
                <w:color w:val="FFFFFF"/>
                <w:spacing w:val="-1"/>
                <w:w w:val="90"/>
                <w:sz w:val="27"/>
              </w:rPr>
              <w:t>Professional</w:t>
            </w:r>
            <w:r>
              <w:rPr>
                <w:rFonts w:ascii="Arial Black"/>
                <w:b/>
                <w:color w:val="FFFFFF"/>
                <w:spacing w:val="-25"/>
                <w:w w:val="90"/>
                <w:sz w:val="27"/>
              </w:rPr>
              <w:t xml:space="preserve"> </w:t>
            </w:r>
            <w:r>
              <w:rPr>
                <w:rFonts w:ascii="Arial Black"/>
                <w:b/>
                <w:color w:val="FFFFFF"/>
                <w:spacing w:val="-1"/>
                <w:w w:val="90"/>
                <w:sz w:val="27"/>
              </w:rPr>
              <w:t>Development</w:t>
            </w:r>
          </w:p>
        </w:tc>
      </w:tr>
      <w:tr w:rsidR="009B2BA7" w14:paraId="1F7886F3" w14:textId="77777777" w:rsidTr="009B2BA7">
        <w:tc>
          <w:tcPr>
            <w:tcW w:w="10820" w:type="dxa"/>
            <w:tcBorders>
              <w:top w:val="nil"/>
              <w:left w:val="single" w:sz="8" w:space="0" w:color="000000"/>
              <w:bottom w:val="single" w:sz="8" w:space="0" w:color="000000"/>
              <w:right w:val="single" w:sz="8" w:space="0" w:color="000000"/>
            </w:tcBorders>
          </w:tcPr>
          <w:p w14:paraId="1F7886E5" w14:textId="77777777" w:rsidR="009B2BA7" w:rsidRDefault="009B2BA7" w:rsidP="009B2BA7">
            <w:pPr>
              <w:pStyle w:val="TableParagraph"/>
              <w:spacing w:before="280" w:line="264" w:lineRule="auto"/>
              <w:ind w:left="300" w:right="343"/>
              <w:rPr>
                <w:rFonts w:ascii="Arial" w:eastAsia="Arial" w:hAnsi="Arial" w:cs="Arial"/>
                <w:sz w:val="19"/>
                <w:szCs w:val="19"/>
              </w:rPr>
            </w:pPr>
            <w:r>
              <w:rPr>
                <w:rFonts w:ascii="Arial"/>
                <w:spacing w:val="-1"/>
                <w:sz w:val="19"/>
              </w:rPr>
              <w:t>The</w:t>
            </w:r>
            <w:r>
              <w:rPr>
                <w:rFonts w:ascii="Arial"/>
                <w:spacing w:val="21"/>
                <w:sz w:val="19"/>
              </w:rPr>
              <w:t xml:space="preserve"> </w:t>
            </w:r>
            <w:r>
              <w:rPr>
                <w:rFonts w:ascii="Arial"/>
                <w:spacing w:val="-1"/>
                <w:sz w:val="19"/>
              </w:rPr>
              <w:t>Massachusetts</w:t>
            </w:r>
            <w:r>
              <w:rPr>
                <w:rFonts w:ascii="Arial"/>
                <w:spacing w:val="21"/>
                <w:sz w:val="19"/>
              </w:rPr>
              <w:t xml:space="preserve"> </w:t>
            </w:r>
            <w:r>
              <w:rPr>
                <w:rFonts w:ascii="Arial"/>
                <w:spacing w:val="-1"/>
                <w:sz w:val="19"/>
              </w:rPr>
              <w:t>Standards</w:t>
            </w:r>
            <w:r>
              <w:rPr>
                <w:rFonts w:ascii="Arial"/>
                <w:spacing w:val="22"/>
                <w:sz w:val="19"/>
              </w:rPr>
              <w:t xml:space="preserve"> </w:t>
            </w:r>
            <w:r>
              <w:rPr>
                <w:rFonts w:ascii="Arial"/>
                <w:spacing w:val="-1"/>
                <w:sz w:val="19"/>
              </w:rPr>
              <w:t>for</w:t>
            </w:r>
            <w:r>
              <w:rPr>
                <w:rFonts w:ascii="Arial"/>
                <w:spacing w:val="21"/>
                <w:sz w:val="19"/>
              </w:rPr>
              <w:t xml:space="preserve"> </w:t>
            </w:r>
            <w:r>
              <w:rPr>
                <w:rFonts w:ascii="Arial"/>
                <w:spacing w:val="-1"/>
                <w:sz w:val="19"/>
              </w:rPr>
              <w:t>Professional</w:t>
            </w:r>
            <w:r>
              <w:rPr>
                <w:rFonts w:ascii="Arial"/>
                <w:spacing w:val="21"/>
                <w:sz w:val="19"/>
              </w:rPr>
              <w:t xml:space="preserve"> </w:t>
            </w:r>
            <w:r>
              <w:rPr>
                <w:rFonts w:ascii="Arial"/>
                <w:spacing w:val="-1"/>
                <w:sz w:val="19"/>
              </w:rPr>
              <w:t>Development</w:t>
            </w:r>
            <w:r>
              <w:rPr>
                <w:rFonts w:ascii="Arial"/>
                <w:spacing w:val="22"/>
                <w:sz w:val="19"/>
              </w:rPr>
              <w:t xml:space="preserve"> </w:t>
            </w:r>
            <w:r>
              <w:rPr>
                <w:rFonts w:ascii="Arial"/>
                <w:spacing w:val="-1"/>
                <w:sz w:val="19"/>
              </w:rPr>
              <w:t>is</w:t>
            </w:r>
            <w:r>
              <w:rPr>
                <w:rFonts w:ascii="Arial"/>
                <w:spacing w:val="21"/>
                <w:sz w:val="19"/>
              </w:rPr>
              <w:t xml:space="preserve"> </w:t>
            </w:r>
            <w:r>
              <w:rPr>
                <w:rFonts w:ascii="Arial"/>
                <w:spacing w:val="-1"/>
                <w:sz w:val="19"/>
              </w:rPr>
              <w:t>Massachusetts'</w:t>
            </w:r>
            <w:r>
              <w:rPr>
                <w:rFonts w:ascii="Arial"/>
                <w:spacing w:val="22"/>
                <w:sz w:val="19"/>
              </w:rPr>
              <w:t xml:space="preserve"> </w:t>
            </w:r>
            <w:r>
              <w:rPr>
                <w:rFonts w:ascii="Arial"/>
                <w:spacing w:val="-1"/>
                <w:sz w:val="19"/>
              </w:rPr>
              <w:t>definition</w:t>
            </w:r>
            <w:r>
              <w:rPr>
                <w:rFonts w:ascii="Arial"/>
                <w:spacing w:val="21"/>
                <w:sz w:val="19"/>
              </w:rPr>
              <w:t xml:space="preserve"> </w:t>
            </w:r>
            <w:r>
              <w:rPr>
                <w:rFonts w:ascii="Arial"/>
                <w:spacing w:val="-1"/>
                <w:sz w:val="19"/>
              </w:rPr>
              <w:t>of</w:t>
            </w:r>
            <w:r>
              <w:rPr>
                <w:rFonts w:ascii="Arial"/>
                <w:spacing w:val="21"/>
                <w:sz w:val="19"/>
              </w:rPr>
              <w:t xml:space="preserve"> </w:t>
            </w:r>
            <w:r>
              <w:rPr>
                <w:rFonts w:ascii="Arial"/>
                <w:spacing w:val="-1"/>
                <w:sz w:val="19"/>
              </w:rPr>
              <w:t>High</w:t>
            </w:r>
            <w:r>
              <w:rPr>
                <w:rFonts w:ascii="Arial"/>
                <w:spacing w:val="22"/>
                <w:sz w:val="19"/>
              </w:rPr>
              <w:t xml:space="preserve"> </w:t>
            </w:r>
            <w:r>
              <w:rPr>
                <w:rFonts w:ascii="Arial"/>
                <w:spacing w:val="-1"/>
                <w:sz w:val="19"/>
              </w:rPr>
              <w:t>Quality</w:t>
            </w:r>
            <w:r>
              <w:rPr>
                <w:rFonts w:ascii="Arial"/>
                <w:spacing w:val="21"/>
                <w:sz w:val="19"/>
              </w:rPr>
              <w:t xml:space="preserve"> </w:t>
            </w:r>
            <w:r>
              <w:rPr>
                <w:rFonts w:ascii="Arial"/>
                <w:spacing w:val="-1"/>
                <w:sz w:val="19"/>
              </w:rPr>
              <w:t>Professional</w:t>
            </w:r>
            <w:r>
              <w:rPr>
                <w:rFonts w:ascii="Arial"/>
                <w:spacing w:val="27"/>
                <w:w w:val="102"/>
                <w:sz w:val="19"/>
              </w:rPr>
              <w:t xml:space="preserve"> </w:t>
            </w:r>
            <w:r>
              <w:rPr>
                <w:rFonts w:ascii="Arial"/>
                <w:spacing w:val="-1"/>
                <w:sz w:val="19"/>
              </w:rPr>
              <w:t>Development.</w:t>
            </w:r>
            <w:r>
              <w:rPr>
                <w:rFonts w:ascii="Arial"/>
                <w:spacing w:val="20"/>
                <w:sz w:val="19"/>
              </w:rPr>
              <w:t xml:space="preserve"> </w:t>
            </w:r>
            <w:r>
              <w:rPr>
                <w:rFonts w:ascii="Arial"/>
                <w:spacing w:val="-2"/>
                <w:sz w:val="19"/>
              </w:rPr>
              <w:t>Educating</w:t>
            </w:r>
            <w:r>
              <w:rPr>
                <w:rFonts w:ascii="Arial"/>
                <w:spacing w:val="21"/>
                <w:sz w:val="19"/>
              </w:rPr>
              <w:t xml:space="preserve"> </w:t>
            </w:r>
            <w:r>
              <w:rPr>
                <w:rFonts w:ascii="Arial"/>
                <w:spacing w:val="-1"/>
                <w:sz w:val="19"/>
              </w:rPr>
              <w:t>all</w:t>
            </w:r>
            <w:r>
              <w:rPr>
                <w:rFonts w:ascii="Arial"/>
                <w:spacing w:val="21"/>
                <w:sz w:val="19"/>
              </w:rPr>
              <w:t xml:space="preserve"> </w:t>
            </w:r>
            <w:r>
              <w:rPr>
                <w:rFonts w:ascii="Arial"/>
                <w:spacing w:val="-2"/>
                <w:sz w:val="19"/>
              </w:rPr>
              <w:t>students</w:t>
            </w:r>
            <w:r>
              <w:rPr>
                <w:rFonts w:ascii="Arial"/>
                <w:spacing w:val="21"/>
                <w:sz w:val="19"/>
              </w:rPr>
              <w:t xml:space="preserve"> </w:t>
            </w:r>
            <w:r>
              <w:rPr>
                <w:rFonts w:ascii="Arial"/>
                <w:spacing w:val="-1"/>
                <w:sz w:val="19"/>
              </w:rPr>
              <w:t>well</w:t>
            </w:r>
            <w:r>
              <w:rPr>
                <w:rFonts w:ascii="Arial"/>
                <w:spacing w:val="21"/>
                <w:sz w:val="19"/>
              </w:rPr>
              <w:t xml:space="preserve"> </w:t>
            </w:r>
            <w:r>
              <w:rPr>
                <w:rFonts w:ascii="Arial"/>
                <w:spacing w:val="-1"/>
                <w:sz w:val="19"/>
              </w:rPr>
              <w:t>requires</w:t>
            </w:r>
            <w:r>
              <w:rPr>
                <w:rFonts w:ascii="Arial"/>
                <w:spacing w:val="21"/>
                <w:sz w:val="19"/>
              </w:rPr>
              <w:t xml:space="preserve"> </w:t>
            </w:r>
            <w:r>
              <w:rPr>
                <w:rFonts w:ascii="Arial"/>
                <w:spacing w:val="-1"/>
                <w:sz w:val="19"/>
              </w:rPr>
              <w:t>high</w:t>
            </w:r>
            <w:r>
              <w:rPr>
                <w:rFonts w:ascii="Arial"/>
                <w:spacing w:val="21"/>
                <w:sz w:val="19"/>
              </w:rPr>
              <w:t xml:space="preserve"> </w:t>
            </w:r>
            <w:r>
              <w:rPr>
                <w:rFonts w:ascii="Arial"/>
                <w:spacing w:val="-1"/>
                <w:sz w:val="19"/>
              </w:rPr>
              <w:t>quality</w:t>
            </w:r>
            <w:r>
              <w:rPr>
                <w:rFonts w:ascii="Arial"/>
                <w:spacing w:val="21"/>
                <w:sz w:val="19"/>
              </w:rPr>
              <w:t xml:space="preserve"> </w:t>
            </w:r>
            <w:r>
              <w:rPr>
                <w:rFonts w:ascii="Arial"/>
                <w:spacing w:val="-1"/>
                <w:sz w:val="19"/>
              </w:rPr>
              <w:t>professional</w:t>
            </w:r>
            <w:r>
              <w:rPr>
                <w:rFonts w:ascii="Arial"/>
                <w:spacing w:val="21"/>
                <w:sz w:val="19"/>
              </w:rPr>
              <w:t xml:space="preserve"> </w:t>
            </w:r>
            <w:r>
              <w:rPr>
                <w:rFonts w:ascii="Arial"/>
                <w:spacing w:val="-1"/>
                <w:sz w:val="19"/>
              </w:rPr>
              <w:t>development</w:t>
            </w:r>
            <w:r>
              <w:rPr>
                <w:rFonts w:ascii="Arial"/>
                <w:spacing w:val="21"/>
                <w:sz w:val="19"/>
              </w:rPr>
              <w:t xml:space="preserve"> </w:t>
            </w:r>
            <w:r>
              <w:rPr>
                <w:rFonts w:ascii="Arial"/>
                <w:spacing w:val="-1"/>
                <w:sz w:val="19"/>
              </w:rPr>
              <w:t>experiences</w:t>
            </w:r>
            <w:r>
              <w:rPr>
                <w:rFonts w:ascii="Arial"/>
                <w:spacing w:val="21"/>
                <w:sz w:val="19"/>
              </w:rPr>
              <w:t xml:space="preserve"> </w:t>
            </w:r>
            <w:r>
              <w:rPr>
                <w:rFonts w:ascii="Arial"/>
                <w:spacing w:val="-1"/>
                <w:sz w:val="19"/>
              </w:rPr>
              <w:t>that</w:t>
            </w:r>
            <w:r>
              <w:rPr>
                <w:rFonts w:ascii="Arial"/>
                <w:spacing w:val="21"/>
                <w:sz w:val="19"/>
              </w:rPr>
              <w:t xml:space="preserve"> </w:t>
            </w:r>
            <w:r>
              <w:rPr>
                <w:rFonts w:ascii="Arial"/>
                <w:spacing w:val="-1"/>
                <w:sz w:val="19"/>
              </w:rPr>
              <w:t>embody</w:t>
            </w:r>
            <w:r>
              <w:rPr>
                <w:rFonts w:ascii="Arial"/>
                <w:spacing w:val="42"/>
                <w:w w:val="102"/>
                <w:sz w:val="19"/>
              </w:rPr>
              <w:t xml:space="preserve"> </w:t>
            </w:r>
            <w:r>
              <w:rPr>
                <w:rFonts w:ascii="Arial"/>
                <w:spacing w:val="-1"/>
                <w:sz w:val="19"/>
              </w:rPr>
              <w:t>specific</w:t>
            </w:r>
            <w:r>
              <w:rPr>
                <w:rFonts w:ascii="Arial"/>
                <w:spacing w:val="17"/>
                <w:sz w:val="19"/>
              </w:rPr>
              <w:t xml:space="preserve"> </w:t>
            </w:r>
            <w:r>
              <w:rPr>
                <w:rFonts w:ascii="Arial"/>
                <w:spacing w:val="-1"/>
                <w:sz w:val="19"/>
              </w:rPr>
              <w:t>attributes</w:t>
            </w:r>
            <w:r>
              <w:rPr>
                <w:rFonts w:ascii="Arial"/>
                <w:spacing w:val="17"/>
                <w:sz w:val="19"/>
              </w:rPr>
              <w:t xml:space="preserve"> </w:t>
            </w:r>
            <w:r>
              <w:rPr>
                <w:rFonts w:ascii="Arial"/>
                <w:spacing w:val="-1"/>
                <w:sz w:val="19"/>
              </w:rPr>
              <w:t>and</w:t>
            </w:r>
            <w:r>
              <w:rPr>
                <w:rFonts w:ascii="Arial"/>
                <w:spacing w:val="17"/>
                <w:sz w:val="19"/>
              </w:rPr>
              <w:t xml:space="preserve"> </w:t>
            </w:r>
            <w:r>
              <w:rPr>
                <w:rFonts w:ascii="Arial"/>
                <w:spacing w:val="-1"/>
                <w:sz w:val="19"/>
              </w:rPr>
              <w:t>respond</w:t>
            </w:r>
            <w:r>
              <w:rPr>
                <w:rFonts w:ascii="Arial"/>
                <w:spacing w:val="18"/>
                <w:sz w:val="19"/>
              </w:rPr>
              <w:t xml:space="preserve"> </w:t>
            </w:r>
            <w:r>
              <w:rPr>
                <w:rFonts w:ascii="Arial"/>
                <w:spacing w:val="-1"/>
                <w:sz w:val="19"/>
              </w:rPr>
              <w:t>to</w:t>
            </w:r>
            <w:r>
              <w:rPr>
                <w:rFonts w:ascii="Arial"/>
                <w:spacing w:val="17"/>
                <w:sz w:val="19"/>
              </w:rPr>
              <w:t xml:space="preserve"> </w:t>
            </w:r>
            <w:r>
              <w:rPr>
                <w:rFonts w:ascii="Arial"/>
                <w:spacing w:val="-1"/>
                <w:sz w:val="19"/>
              </w:rPr>
              <w:t>the</w:t>
            </w:r>
            <w:r>
              <w:rPr>
                <w:rFonts w:ascii="Arial"/>
                <w:spacing w:val="17"/>
                <w:sz w:val="19"/>
              </w:rPr>
              <w:t xml:space="preserve"> </w:t>
            </w:r>
            <w:r>
              <w:rPr>
                <w:rFonts w:ascii="Arial"/>
                <w:spacing w:val="-1"/>
                <w:sz w:val="19"/>
              </w:rPr>
              <w:t>needs</w:t>
            </w:r>
            <w:r>
              <w:rPr>
                <w:rFonts w:ascii="Arial"/>
                <w:spacing w:val="17"/>
                <w:sz w:val="19"/>
              </w:rPr>
              <w:t xml:space="preserve"> </w:t>
            </w:r>
            <w:r>
              <w:rPr>
                <w:rFonts w:ascii="Arial"/>
                <w:spacing w:val="-1"/>
                <w:sz w:val="19"/>
              </w:rPr>
              <w:t>of</w:t>
            </w:r>
            <w:r>
              <w:rPr>
                <w:rFonts w:ascii="Arial"/>
                <w:spacing w:val="18"/>
                <w:sz w:val="19"/>
              </w:rPr>
              <w:t xml:space="preserve"> </w:t>
            </w:r>
            <w:r>
              <w:rPr>
                <w:rFonts w:ascii="Arial"/>
                <w:spacing w:val="-1"/>
                <w:sz w:val="19"/>
              </w:rPr>
              <w:t>educators.</w:t>
            </w:r>
            <w:r>
              <w:rPr>
                <w:rFonts w:ascii="Arial"/>
                <w:spacing w:val="17"/>
                <w:sz w:val="19"/>
              </w:rPr>
              <w:t xml:space="preserve"> </w:t>
            </w:r>
            <w:r>
              <w:rPr>
                <w:rFonts w:ascii="Arial"/>
                <w:spacing w:val="-1"/>
                <w:sz w:val="19"/>
              </w:rPr>
              <w:t>Please</w:t>
            </w:r>
            <w:r>
              <w:rPr>
                <w:rFonts w:ascii="Arial"/>
                <w:spacing w:val="17"/>
                <w:sz w:val="19"/>
              </w:rPr>
              <w:t xml:space="preserve"> </w:t>
            </w:r>
            <w:r>
              <w:rPr>
                <w:rFonts w:ascii="Arial"/>
                <w:spacing w:val="-1"/>
                <w:sz w:val="19"/>
              </w:rPr>
              <w:t>rate</w:t>
            </w:r>
            <w:r>
              <w:rPr>
                <w:rFonts w:ascii="Arial"/>
                <w:spacing w:val="17"/>
                <w:sz w:val="19"/>
              </w:rPr>
              <w:t xml:space="preserve"> </w:t>
            </w:r>
            <w:r>
              <w:rPr>
                <w:rFonts w:ascii="Arial"/>
                <w:spacing w:val="-1"/>
                <w:sz w:val="19"/>
              </w:rPr>
              <w:t>below</w:t>
            </w:r>
            <w:r>
              <w:rPr>
                <w:rFonts w:ascii="Arial"/>
                <w:spacing w:val="18"/>
                <w:sz w:val="19"/>
              </w:rPr>
              <w:t xml:space="preserve"> </w:t>
            </w:r>
            <w:r>
              <w:rPr>
                <w:rFonts w:ascii="Arial"/>
                <w:spacing w:val="-1"/>
                <w:sz w:val="19"/>
              </w:rPr>
              <w:t>the</w:t>
            </w:r>
            <w:r>
              <w:rPr>
                <w:rFonts w:ascii="Arial"/>
                <w:spacing w:val="17"/>
                <w:sz w:val="19"/>
              </w:rPr>
              <w:t xml:space="preserve"> </w:t>
            </w:r>
            <w:r>
              <w:rPr>
                <w:rFonts w:ascii="Arial"/>
                <w:spacing w:val="-1"/>
                <w:sz w:val="19"/>
              </w:rPr>
              <w:t>district's</w:t>
            </w:r>
            <w:r>
              <w:rPr>
                <w:rFonts w:ascii="Arial"/>
                <w:spacing w:val="17"/>
                <w:sz w:val="19"/>
              </w:rPr>
              <w:t xml:space="preserve"> </w:t>
            </w:r>
            <w:r>
              <w:rPr>
                <w:rFonts w:ascii="Arial"/>
                <w:spacing w:val="-1"/>
                <w:sz w:val="19"/>
              </w:rPr>
              <w:t>professional</w:t>
            </w:r>
            <w:r>
              <w:rPr>
                <w:rFonts w:ascii="Arial"/>
                <w:spacing w:val="18"/>
                <w:sz w:val="19"/>
              </w:rPr>
              <w:t xml:space="preserve"> </w:t>
            </w:r>
            <w:r>
              <w:rPr>
                <w:rFonts w:ascii="Arial"/>
                <w:spacing w:val="-1"/>
                <w:sz w:val="19"/>
              </w:rPr>
              <w:t>development</w:t>
            </w:r>
            <w:r>
              <w:rPr>
                <w:rFonts w:ascii="Arial"/>
                <w:spacing w:val="17"/>
                <w:sz w:val="19"/>
              </w:rPr>
              <w:t xml:space="preserve"> </w:t>
            </w:r>
            <w:r>
              <w:rPr>
                <w:rFonts w:ascii="Arial"/>
                <w:spacing w:val="-1"/>
                <w:sz w:val="19"/>
              </w:rPr>
              <w:t>in</w:t>
            </w:r>
            <w:r>
              <w:rPr>
                <w:rFonts w:ascii="Arial"/>
                <w:spacing w:val="32"/>
                <w:w w:val="102"/>
                <w:sz w:val="19"/>
              </w:rPr>
              <w:t xml:space="preserve"> </w:t>
            </w:r>
            <w:r>
              <w:rPr>
                <w:rFonts w:ascii="Arial"/>
                <w:spacing w:val="-1"/>
                <w:sz w:val="19"/>
              </w:rPr>
              <w:t>relation</w:t>
            </w:r>
            <w:r>
              <w:rPr>
                <w:rFonts w:ascii="Arial"/>
                <w:spacing w:val="21"/>
                <w:sz w:val="19"/>
              </w:rPr>
              <w:t xml:space="preserve"> </w:t>
            </w:r>
            <w:r>
              <w:rPr>
                <w:rFonts w:ascii="Arial"/>
                <w:spacing w:val="-1"/>
                <w:sz w:val="19"/>
              </w:rPr>
              <w:t>to</w:t>
            </w:r>
            <w:r>
              <w:rPr>
                <w:rFonts w:ascii="Arial"/>
                <w:spacing w:val="21"/>
                <w:sz w:val="19"/>
              </w:rPr>
              <w:t xml:space="preserve"> </w:t>
            </w:r>
            <w:r>
              <w:rPr>
                <w:rFonts w:ascii="Arial"/>
                <w:spacing w:val="-1"/>
                <w:sz w:val="19"/>
              </w:rPr>
              <w:t>these</w:t>
            </w:r>
            <w:r>
              <w:rPr>
                <w:rFonts w:ascii="Arial"/>
                <w:spacing w:val="21"/>
                <w:sz w:val="19"/>
              </w:rPr>
              <w:t xml:space="preserve"> </w:t>
            </w:r>
            <w:r>
              <w:rPr>
                <w:rFonts w:ascii="Arial"/>
                <w:spacing w:val="-1"/>
                <w:sz w:val="19"/>
              </w:rPr>
              <w:t>standards.</w:t>
            </w:r>
          </w:p>
          <w:p w14:paraId="1F7886E6" w14:textId="77777777" w:rsidR="009B2BA7" w:rsidRPr="00D83EF6" w:rsidRDefault="009B2BA7" w:rsidP="00D83EF6">
            <w:pPr>
              <w:pStyle w:val="Question"/>
              <w:spacing w:after="120"/>
              <w:rPr>
                <w:rFonts w:eastAsia="Arial Black" w:cs="Arial Black"/>
                <w:szCs w:val="24"/>
              </w:rPr>
            </w:pPr>
            <w:r>
              <w:rPr>
                <w:w w:val="90"/>
              </w:rPr>
              <w:t>District</w:t>
            </w:r>
            <w:r>
              <w:rPr>
                <w:spacing w:val="-48"/>
                <w:w w:val="90"/>
              </w:rPr>
              <w:t xml:space="preserve"> </w:t>
            </w:r>
            <w:r>
              <w:rPr>
                <w:w w:val="90"/>
              </w:rPr>
              <w:t>professional</w:t>
            </w:r>
            <w:r>
              <w:rPr>
                <w:spacing w:val="-48"/>
                <w:w w:val="90"/>
              </w:rPr>
              <w:t xml:space="preserve"> </w:t>
            </w:r>
            <w:r>
              <w:rPr>
                <w:w w:val="90"/>
              </w:rPr>
              <w:t>development</w:t>
            </w:r>
            <w:r>
              <w:rPr>
                <w:spacing w:val="-47"/>
                <w:w w:val="90"/>
              </w:rPr>
              <w:t xml:space="preserve"> </w:t>
            </w:r>
            <w:r>
              <w:rPr>
                <w:w w:val="90"/>
              </w:rPr>
              <w:t>offerings</w:t>
            </w:r>
            <w:r>
              <w:rPr>
                <w:spacing w:val="-48"/>
                <w:w w:val="90"/>
              </w:rPr>
              <w:t xml:space="preserve"> </w:t>
            </w:r>
            <w:r>
              <w:rPr>
                <w:w w:val="90"/>
              </w:rPr>
              <w:t>have</w:t>
            </w:r>
            <w:r>
              <w:rPr>
                <w:spacing w:val="-48"/>
                <w:w w:val="90"/>
              </w:rPr>
              <w:t xml:space="preserve"> </w:t>
            </w:r>
            <w:r>
              <w:rPr>
                <w:w w:val="90"/>
              </w:rPr>
              <w:t>clear</w:t>
            </w:r>
            <w:r>
              <w:rPr>
                <w:spacing w:val="-48"/>
                <w:w w:val="90"/>
              </w:rPr>
              <w:t xml:space="preserve"> </w:t>
            </w:r>
            <w:r>
              <w:rPr>
                <w:w w:val="90"/>
              </w:rPr>
              <w:t>goals</w:t>
            </w:r>
            <w:r>
              <w:rPr>
                <w:spacing w:val="-47"/>
                <w:w w:val="90"/>
              </w:rPr>
              <w:t xml:space="preserve"> </w:t>
            </w:r>
            <w:r>
              <w:rPr>
                <w:w w:val="90"/>
              </w:rPr>
              <w:t>and</w:t>
            </w:r>
            <w:r>
              <w:rPr>
                <w:spacing w:val="-48"/>
                <w:w w:val="90"/>
              </w:rPr>
              <w:t xml:space="preserve"> </w:t>
            </w:r>
            <w:r>
              <w:rPr>
                <w:w w:val="90"/>
              </w:rPr>
              <w:t>objectives</w:t>
            </w:r>
            <w:r>
              <w:rPr>
                <w:spacing w:val="-48"/>
                <w:w w:val="90"/>
              </w:rPr>
              <w:t xml:space="preserve"> </w:t>
            </w:r>
            <w:r>
              <w:rPr>
                <w:w w:val="90"/>
              </w:rPr>
              <w:t>relevant</w:t>
            </w:r>
            <w:r>
              <w:rPr>
                <w:spacing w:val="-48"/>
                <w:w w:val="90"/>
              </w:rPr>
              <w:t xml:space="preserve"> </w:t>
            </w:r>
            <w:r>
              <w:rPr>
                <w:w w:val="90"/>
              </w:rPr>
              <w:t>to</w:t>
            </w:r>
            <w:r>
              <w:rPr>
                <w:spacing w:val="51"/>
                <w:w w:val="86"/>
              </w:rPr>
              <w:t xml:space="preserve"> </w:t>
            </w:r>
            <w:r>
              <w:rPr>
                <w:w w:val="90"/>
              </w:rPr>
              <w:t>desired</w:t>
            </w:r>
            <w:r>
              <w:rPr>
                <w:spacing w:val="-52"/>
                <w:w w:val="90"/>
              </w:rPr>
              <w:t xml:space="preserve"> </w:t>
            </w:r>
            <w:r>
              <w:rPr>
                <w:w w:val="90"/>
              </w:rPr>
              <w:t>student</w:t>
            </w:r>
            <w:r>
              <w:rPr>
                <w:spacing w:val="-52"/>
                <w:w w:val="90"/>
              </w:rPr>
              <w:t xml:space="preserve"> </w:t>
            </w:r>
            <w:r>
              <w:rPr>
                <w:w w:val="90"/>
              </w:rPr>
              <w:t>outcomes.</w:t>
            </w:r>
          </w:p>
          <w:p w14:paraId="1F7886E7" w14:textId="77777777" w:rsidR="00D83EF6" w:rsidRPr="00514D35" w:rsidRDefault="00D83EF6" w:rsidP="00D83EF6">
            <w:pPr>
              <w:pStyle w:val="TableParagraph"/>
              <w:spacing w:before="120" w:line="360" w:lineRule="auto"/>
              <w:ind w:left="280"/>
            </w:pPr>
            <w:r>
              <w:rPr>
                <w:noProof/>
              </w:rPr>
              <w:drawing>
                <wp:inline distT="0" distB="0" distL="0" distR="0" wp14:anchorId="1F78878F" wp14:editId="1F788790">
                  <wp:extent cx="6421741" cy="441198"/>
                  <wp:effectExtent l="0" t="0" r="0" b="0"/>
                  <wp:docPr id="7" name="Picture 7"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6E8" w14:textId="77777777" w:rsidR="009B2BA7" w:rsidRDefault="009B2BA7"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6E9" w14:textId="77777777" w:rsidR="009B2BA7" w:rsidRDefault="009B2BA7" w:rsidP="009B2BA7">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6EA" w14:textId="77777777" w:rsidR="009B2BA7" w:rsidRPr="00514D35" w:rsidRDefault="009B2BA7" w:rsidP="00D83EF6">
            <w:pPr>
              <w:pStyle w:val="Question"/>
              <w:spacing w:after="120"/>
              <w:rPr>
                <w:rFonts w:eastAsia="Arial Black" w:cs="Arial Black"/>
                <w:szCs w:val="24"/>
              </w:rPr>
            </w:pPr>
            <w:r>
              <w:rPr>
                <w:w w:val="90"/>
              </w:rPr>
              <w:t>District</w:t>
            </w:r>
            <w:r>
              <w:rPr>
                <w:spacing w:val="-50"/>
                <w:w w:val="90"/>
              </w:rPr>
              <w:t xml:space="preserve"> </w:t>
            </w:r>
            <w:r>
              <w:rPr>
                <w:w w:val="90"/>
              </w:rPr>
              <w:t>professional</w:t>
            </w:r>
            <w:r>
              <w:rPr>
                <w:spacing w:val="-49"/>
                <w:w w:val="90"/>
              </w:rPr>
              <w:t xml:space="preserve"> </w:t>
            </w:r>
            <w:r>
              <w:rPr>
                <w:w w:val="90"/>
              </w:rPr>
              <w:t>development</w:t>
            </w:r>
            <w:r>
              <w:rPr>
                <w:spacing w:val="-50"/>
                <w:w w:val="90"/>
              </w:rPr>
              <w:t xml:space="preserve"> </w:t>
            </w:r>
            <w:r>
              <w:rPr>
                <w:w w:val="90"/>
              </w:rPr>
              <w:t>offerings</w:t>
            </w:r>
            <w:r>
              <w:rPr>
                <w:spacing w:val="-49"/>
                <w:w w:val="90"/>
              </w:rPr>
              <w:t xml:space="preserve"> </w:t>
            </w:r>
            <w:r>
              <w:rPr>
                <w:w w:val="90"/>
              </w:rPr>
              <w:t>align</w:t>
            </w:r>
            <w:r>
              <w:rPr>
                <w:spacing w:val="-50"/>
                <w:w w:val="90"/>
              </w:rPr>
              <w:t xml:space="preserve"> </w:t>
            </w:r>
            <w:r>
              <w:rPr>
                <w:w w:val="90"/>
              </w:rPr>
              <w:t>with</w:t>
            </w:r>
            <w:r>
              <w:rPr>
                <w:spacing w:val="-49"/>
                <w:w w:val="90"/>
              </w:rPr>
              <w:t xml:space="preserve"> </w:t>
            </w:r>
            <w:r>
              <w:rPr>
                <w:w w:val="90"/>
              </w:rPr>
              <w:t>state,</w:t>
            </w:r>
            <w:r>
              <w:rPr>
                <w:spacing w:val="-49"/>
                <w:w w:val="90"/>
              </w:rPr>
              <w:t xml:space="preserve"> </w:t>
            </w:r>
            <w:r>
              <w:rPr>
                <w:w w:val="90"/>
              </w:rPr>
              <w:t>district,</w:t>
            </w:r>
            <w:r>
              <w:rPr>
                <w:spacing w:val="-49"/>
                <w:w w:val="90"/>
              </w:rPr>
              <w:t xml:space="preserve"> </w:t>
            </w:r>
            <w:r>
              <w:rPr>
                <w:w w:val="90"/>
              </w:rPr>
              <w:t>school,</w:t>
            </w:r>
            <w:r>
              <w:rPr>
                <w:spacing w:val="-50"/>
                <w:w w:val="90"/>
              </w:rPr>
              <w:t xml:space="preserve"> </w:t>
            </w:r>
            <w:r>
              <w:rPr>
                <w:w w:val="90"/>
              </w:rPr>
              <w:t>and/or</w:t>
            </w:r>
            <w:r>
              <w:rPr>
                <w:spacing w:val="51"/>
                <w:w w:val="86"/>
              </w:rPr>
              <w:t xml:space="preserve"> </w:t>
            </w:r>
            <w:r>
              <w:rPr>
                <w:w w:val="90"/>
              </w:rPr>
              <w:t>educator</w:t>
            </w:r>
            <w:r>
              <w:rPr>
                <w:spacing w:val="-50"/>
                <w:w w:val="90"/>
              </w:rPr>
              <w:t xml:space="preserve"> </w:t>
            </w:r>
            <w:r>
              <w:rPr>
                <w:w w:val="90"/>
              </w:rPr>
              <w:t>goals</w:t>
            </w:r>
            <w:r>
              <w:rPr>
                <w:spacing w:val="-50"/>
                <w:w w:val="90"/>
              </w:rPr>
              <w:t xml:space="preserve"> </w:t>
            </w:r>
            <w:r>
              <w:rPr>
                <w:w w:val="90"/>
              </w:rPr>
              <w:t>or</w:t>
            </w:r>
            <w:r>
              <w:rPr>
                <w:spacing w:val="-50"/>
                <w:w w:val="90"/>
              </w:rPr>
              <w:t xml:space="preserve"> </w:t>
            </w:r>
            <w:r>
              <w:rPr>
                <w:w w:val="90"/>
              </w:rPr>
              <w:t>priorities.</w:t>
            </w:r>
          </w:p>
          <w:p w14:paraId="1F7886EB" w14:textId="77777777" w:rsidR="00D83EF6" w:rsidRPr="00514D35" w:rsidRDefault="00D83EF6" w:rsidP="00D83EF6">
            <w:pPr>
              <w:pStyle w:val="TableParagraph"/>
              <w:spacing w:before="120" w:line="360" w:lineRule="auto"/>
              <w:ind w:left="280"/>
            </w:pPr>
            <w:r>
              <w:rPr>
                <w:noProof/>
              </w:rPr>
              <w:drawing>
                <wp:inline distT="0" distB="0" distL="0" distR="0" wp14:anchorId="1F788791" wp14:editId="1F788792">
                  <wp:extent cx="6421741" cy="441198"/>
                  <wp:effectExtent l="0" t="0" r="0" b="0"/>
                  <wp:docPr id="13" name="Picture 13"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6EC"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6ED"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6EE" w14:textId="77777777" w:rsidR="009B2BA7" w:rsidRPr="00514D35" w:rsidRDefault="009B2BA7" w:rsidP="00D83EF6">
            <w:pPr>
              <w:pStyle w:val="Question"/>
              <w:spacing w:after="120"/>
              <w:rPr>
                <w:rFonts w:eastAsia="Arial Black" w:cs="Arial Black"/>
                <w:szCs w:val="24"/>
              </w:rPr>
            </w:pPr>
            <w:r>
              <w:rPr>
                <w:w w:val="90"/>
              </w:rPr>
              <w:t>District</w:t>
            </w:r>
            <w:r>
              <w:rPr>
                <w:spacing w:val="-34"/>
                <w:w w:val="90"/>
              </w:rPr>
              <w:t xml:space="preserve"> </w:t>
            </w:r>
            <w:r>
              <w:rPr>
                <w:w w:val="90"/>
              </w:rPr>
              <w:t>professional</w:t>
            </w:r>
            <w:r>
              <w:rPr>
                <w:spacing w:val="-32"/>
                <w:w w:val="90"/>
              </w:rPr>
              <w:t xml:space="preserve"> </w:t>
            </w:r>
            <w:r>
              <w:rPr>
                <w:w w:val="90"/>
              </w:rPr>
              <w:t>development</w:t>
            </w:r>
            <w:r>
              <w:rPr>
                <w:spacing w:val="-33"/>
                <w:w w:val="90"/>
              </w:rPr>
              <w:t xml:space="preserve"> </w:t>
            </w:r>
            <w:r>
              <w:rPr>
                <w:w w:val="90"/>
              </w:rPr>
              <w:t>is</w:t>
            </w:r>
            <w:r>
              <w:rPr>
                <w:spacing w:val="-33"/>
                <w:w w:val="90"/>
              </w:rPr>
              <w:t xml:space="preserve"> </w:t>
            </w:r>
            <w:r>
              <w:rPr>
                <w:w w:val="90"/>
              </w:rPr>
              <w:t>designed</w:t>
            </w:r>
            <w:r>
              <w:rPr>
                <w:spacing w:val="-33"/>
                <w:w w:val="90"/>
              </w:rPr>
              <w:t xml:space="preserve"> </w:t>
            </w:r>
            <w:r>
              <w:rPr>
                <w:w w:val="90"/>
              </w:rPr>
              <w:t>based</w:t>
            </w:r>
            <w:r>
              <w:rPr>
                <w:spacing w:val="-33"/>
                <w:w w:val="90"/>
              </w:rPr>
              <w:t xml:space="preserve"> </w:t>
            </w:r>
            <w:r>
              <w:rPr>
                <w:w w:val="90"/>
              </w:rPr>
              <w:t>on</w:t>
            </w:r>
            <w:r>
              <w:rPr>
                <w:spacing w:val="-34"/>
                <w:w w:val="90"/>
              </w:rPr>
              <w:t xml:space="preserve"> </w:t>
            </w:r>
            <w:r>
              <w:rPr>
                <w:w w:val="90"/>
              </w:rPr>
              <w:t>the</w:t>
            </w:r>
            <w:r>
              <w:rPr>
                <w:spacing w:val="-33"/>
                <w:w w:val="90"/>
              </w:rPr>
              <w:t xml:space="preserve"> </w:t>
            </w:r>
            <w:r>
              <w:rPr>
                <w:w w:val="90"/>
              </w:rPr>
              <w:t>analysis</w:t>
            </w:r>
            <w:r>
              <w:rPr>
                <w:spacing w:val="-33"/>
                <w:w w:val="90"/>
              </w:rPr>
              <w:t xml:space="preserve"> </w:t>
            </w:r>
            <w:r>
              <w:rPr>
                <w:w w:val="90"/>
              </w:rPr>
              <w:t>of</w:t>
            </w:r>
            <w:r>
              <w:rPr>
                <w:spacing w:val="-32"/>
                <w:w w:val="90"/>
              </w:rPr>
              <w:t xml:space="preserve"> </w:t>
            </w:r>
            <w:r>
              <w:rPr>
                <w:w w:val="90"/>
              </w:rPr>
              <w:t>data</w:t>
            </w:r>
            <w:r>
              <w:rPr>
                <w:spacing w:val="-33"/>
                <w:w w:val="90"/>
              </w:rPr>
              <w:t xml:space="preserve"> </w:t>
            </w:r>
            <w:r>
              <w:rPr>
                <w:w w:val="90"/>
              </w:rPr>
              <w:t>relevant</w:t>
            </w:r>
            <w:r>
              <w:rPr>
                <w:spacing w:val="-33"/>
                <w:w w:val="90"/>
              </w:rPr>
              <w:t xml:space="preserve"> </w:t>
            </w:r>
            <w:r>
              <w:rPr>
                <w:w w:val="90"/>
              </w:rPr>
              <w:t>to</w:t>
            </w:r>
            <w:r>
              <w:rPr>
                <w:spacing w:val="45"/>
                <w:w w:val="87"/>
              </w:rPr>
              <w:t xml:space="preserve"> </w:t>
            </w:r>
            <w:r>
              <w:rPr>
                <w:w w:val="90"/>
              </w:rPr>
              <w:t>the</w:t>
            </w:r>
            <w:r>
              <w:rPr>
                <w:spacing w:val="-47"/>
                <w:w w:val="90"/>
              </w:rPr>
              <w:t xml:space="preserve"> </w:t>
            </w:r>
            <w:r>
              <w:rPr>
                <w:w w:val="90"/>
              </w:rPr>
              <w:t>identified</w:t>
            </w:r>
            <w:r>
              <w:rPr>
                <w:spacing w:val="-46"/>
                <w:w w:val="90"/>
              </w:rPr>
              <w:t xml:space="preserve"> </w:t>
            </w:r>
            <w:r>
              <w:rPr>
                <w:w w:val="90"/>
              </w:rPr>
              <w:t>goal,</w:t>
            </w:r>
            <w:r>
              <w:rPr>
                <w:spacing w:val="-45"/>
                <w:w w:val="90"/>
              </w:rPr>
              <w:t xml:space="preserve"> </w:t>
            </w:r>
            <w:r>
              <w:rPr>
                <w:w w:val="90"/>
              </w:rPr>
              <w:t>and</w:t>
            </w:r>
            <w:r>
              <w:rPr>
                <w:spacing w:val="-46"/>
                <w:w w:val="90"/>
              </w:rPr>
              <w:t xml:space="preserve"> </w:t>
            </w:r>
            <w:r>
              <w:rPr>
                <w:w w:val="90"/>
              </w:rPr>
              <w:t>audience.</w:t>
            </w:r>
          </w:p>
          <w:p w14:paraId="1F7886EF" w14:textId="77777777" w:rsidR="00D83EF6" w:rsidRPr="00514D35" w:rsidRDefault="00D83EF6" w:rsidP="00D83EF6">
            <w:pPr>
              <w:pStyle w:val="TableParagraph"/>
              <w:spacing w:before="120" w:line="360" w:lineRule="auto"/>
              <w:ind w:left="280"/>
            </w:pPr>
            <w:r>
              <w:rPr>
                <w:noProof/>
              </w:rPr>
              <w:drawing>
                <wp:inline distT="0" distB="0" distL="0" distR="0" wp14:anchorId="1F788793" wp14:editId="1F788794">
                  <wp:extent cx="6421741" cy="441198"/>
                  <wp:effectExtent l="0" t="0" r="0" b="0"/>
                  <wp:docPr id="14" name="Picture 14"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6F0"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6F1"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6F2" w14:textId="77777777" w:rsidR="009B2BA7" w:rsidRDefault="009B2BA7" w:rsidP="009B2BA7">
            <w:pPr>
              <w:pStyle w:val="TableParagraph"/>
              <w:ind w:left="285"/>
              <w:rPr>
                <w:rFonts w:ascii="Arial" w:eastAsia="Arial" w:hAnsi="Arial" w:cs="Arial"/>
                <w:sz w:val="15"/>
                <w:szCs w:val="15"/>
              </w:rPr>
            </w:pPr>
          </w:p>
        </w:tc>
      </w:tr>
    </w:tbl>
    <w:p w14:paraId="1F7886F4" w14:textId="77777777" w:rsidR="009B2BA7" w:rsidRDefault="009B2BA7" w:rsidP="009B2BA7">
      <w:pPr>
        <w:rPr>
          <w:rFonts w:ascii="Arial" w:eastAsia="Arial" w:hAnsi="Arial" w:cs="Arial"/>
          <w:sz w:val="15"/>
          <w:szCs w:val="15"/>
        </w:rPr>
      </w:pPr>
    </w:p>
    <w:p w14:paraId="1F7886F5" w14:textId="77777777" w:rsidR="009B2BA7" w:rsidRDefault="009B2BA7" w:rsidP="009B2BA7">
      <w:pPr>
        <w:rPr>
          <w:rFonts w:ascii="Arial" w:eastAsia="Arial" w:hAnsi="Arial" w:cs="Arial"/>
          <w:sz w:val="15"/>
          <w:szCs w:val="15"/>
        </w:rPr>
        <w:sectPr w:rsidR="009B2BA7" w:rsidSect="007B385C">
          <w:pgSz w:w="12240" w:h="15840" w:code="1"/>
          <w:pgMar w:top="720" w:right="605" w:bottom="720" w:left="605" w:header="360" w:footer="360" w:gutter="0"/>
          <w:cols w:space="720"/>
        </w:sectPr>
      </w:pPr>
    </w:p>
    <w:tbl>
      <w:tblPr>
        <w:tblW w:w="0" w:type="auto"/>
        <w:tblLayout w:type="fixed"/>
        <w:tblCellMar>
          <w:left w:w="0" w:type="dxa"/>
          <w:right w:w="0" w:type="dxa"/>
        </w:tblCellMar>
        <w:tblLook w:val="01E0" w:firstRow="1" w:lastRow="1" w:firstColumn="1" w:lastColumn="1" w:noHBand="0" w:noVBand="0"/>
      </w:tblPr>
      <w:tblGrid>
        <w:gridCol w:w="10820"/>
      </w:tblGrid>
      <w:tr w:rsidR="009B2BA7" w14:paraId="1F7886F7" w14:textId="77777777" w:rsidTr="009B2BA7">
        <w:trPr>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6F6" w14:textId="77777777" w:rsidR="009B2BA7" w:rsidRDefault="009B2BA7" w:rsidP="009B2BA7">
            <w:pPr>
              <w:pStyle w:val="TableParagraph"/>
              <w:spacing w:before="36"/>
              <w:ind w:left="49"/>
              <w:rPr>
                <w:rFonts w:ascii="Arial" w:eastAsia="Arial" w:hAnsi="Arial" w:cs="Arial"/>
                <w:sz w:val="32"/>
                <w:szCs w:val="32"/>
              </w:rPr>
            </w:pPr>
            <w:r w:rsidRPr="00676CBA">
              <w:rPr>
                <w:rFonts w:ascii="Arial"/>
                <w:color w:val="FFFFFF"/>
                <w:spacing w:val="-1"/>
                <w:sz w:val="32"/>
              </w:rPr>
              <w:lastRenderedPageBreak/>
              <w:t>FY 15 PreK-5 Professional Development Survey</w:t>
            </w:r>
          </w:p>
        </w:tc>
      </w:tr>
      <w:tr w:rsidR="009B2BA7" w14:paraId="1F78870C" w14:textId="77777777" w:rsidTr="009B2BA7">
        <w:tc>
          <w:tcPr>
            <w:tcW w:w="10820" w:type="dxa"/>
            <w:tcBorders>
              <w:top w:val="nil"/>
              <w:left w:val="single" w:sz="8" w:space="0" w:color="000000"/>
              <w:bottom w:val="single" w:sz="8" w:space="0" w:color="000000"/>
              <w:right w:val="single" w:sz="8" w:space="0" w:color="000000"/>
            </w:tcBorders>
          </w:tcPr>
          <w:p w14:paraId="1F7886F8" w14:textId="77777777" w:rsidR="009B2BA7" w:rsidRPr="00676CBA" w:rsidRDefault="009B2BA7" w:rsidP="00D83EF6">
            <w:pPr>
              <w:pStyle w:val="Question"/>
              <w:spacing w:before="240" w:after="120"/>
              <w:rPr>
                <w:rFonts w:eastAsia="Arial Black" w:cs="Arial Black"/>
                <w:szCs w:val="24"/>
              </w:rPr>
            </w:pPr>
            <w:r>
              <w:t xml:space="preserve"> </w:t>
            </w:r>
            <w:r w:rsidRPr="00676CBA">
              <w:t>District professional development is assessed to ensure that it is meeting the targeted goals and objectives.</w:t>
            </w:r>
          </w:p>
          <w:p w14:paraId="1F7886F9" w14:textId="77777777" w:rsidR="00D83EF6" w:rsidRPr="00514D35" w:rsidRDefault="00D83EF6" w:rsidP="00D83EF6">
            <w:pPr>
              <w:pStyle w:val="TableParagraph"/>
              <w:spacing w:line="360" w:lineRule="auto"/>
              <w:ind w:left="280"/>
            </w:pPr>
            <w:r>
              <w:rPr>
                <w:noProof/>
              </w:rPr>
              <w:drawing>
                <wp:inline distT="0" distB="0" distL="0" distR="0" wp14:anchorId="1F788795" wp14:editId="1F788796">
                  <wp:extent cx="6421741" cy="441198"/>
                  <wp:effectExtent l="0" t="0" r="0" b="0"/>
                  <wp:docPr id="15" name="Picture 15"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6FA"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6FB"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6FC" w14:textId="77777777" w:rsidR="009B2BA7" w:rsidRPr="00514D35" w:rsidRDefault="009B2BA7" w:rsidP="00D83EF6">
            <w:pPr>
              <w:pStyle w:val="Question"/>
              <w:spacing w:before="240" w:after="120"/>
              <w:rPr>
                <w:rFonts w:eastAsia="Arial Black" w:cs="Arial Black"/>
                <w:szCs w:val="24"/>
              </w:rPr>
            </w:pPr>
            <w:r w:rsidRPr="00676CBA">
              <w:rPr>
                <w:w w:val="90"/>
              </w:rPr>
              <w:t>District professional development promotes collaboration among educators to encourage sharing of ideas and working together to achieve the identified goals and objectives.</w:t>
            </w:r>
          </w:p>
          <w:p w14:paraId="1F7886FD" w14:textId="77777777" w:rsidR="00D83EF6" w:rsidRPr="00514D35" w:rsidRDefault="00D83EF6" w:rsidP="00D83EF6">
            <w:pPr>
              <w:pStyle w:val="TableParagraph"/>
              <w:spacing w:line="360" w:lineRule="auto"/>
              <w:ind w:left="280"/>
            </w:pPr>
            <w:r>
              <w:rPr>
                <w:noProof/>
              </w:rPr>
              <w:drawing>
                <wp:inline distT="0" distB="0" distL="0" distR="0" wp14:anchorId="1F788797" wp14:editId="1F788798">
                  <wp:extent cx="6421741" cy="441198"/>
                  <wp:effectExtent l="0" t="0" r="0" b="0"/>
                  <wp:docPr id="16" name="Picture 16"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6FE"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6FF"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700" w14:textId="77777777" w:rsidR="009B2BA7" w:rsidRPr="00514D35" w:rsidRDefault="009B2BA7" w:rsidP="00D83EF6">
            <w:pPr>
              <w:pStyle w:val="Question"/>
              <w:spacing w:before="240" w:after="120"/>
              <w:rPr>
                <w:rFonts w:eastAsia="Arial Black" w:cs="Arial Black"/>
                <w:szCs w:val="24"/>
              </w:rPr>
            </w:pPr>
            <w:r w:rsidRPr="00676CBA">
              <w:rPr>
                <w:w w:val="90"/>
              </w:rPr>
              <w:t>District professional development advances an educator's ability to apply learnings from the professional development to his/her particular content and/or context.</w:t>
            </w:r>
          </w:p>
          <w:p w14:paraId="1F788701" w14:textId="77777777" w:rsidR="00D83EF6" w:rsidRPr="00514D35" w:rsidRDefault="00D83EF6" w:rsidP="00D83EF6">
            <w:pPr>
              <w:pStyle w:val="TableParagraph"/>
              <w:spacing w:line="360" w:lineRule="auto"/>
              <w:ind w:left="280"/>
            </w:pPr>
            <w:r>
              <w:rPr>
                <w:noProof/>
              </w:rPr>
              <w:drawing>
                <wp:inline distT="0" distB="0" distL="0" distR="0" wp14:anchorId="1F788799" wp14:editId="1F78879A">
                  <wp:extent cx="6421741" cy="441198"/>
                  <wp:effectExtent l="0" t="0" r="0" b="0"/>
                  <wp:docPr id="17" name="Picture 17"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702"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03"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704" w14:textId="77777777" w:rsidR="009B2BA7" w:rsidRPr="00514D35" w:rsidRDefault="009B2BA7" w:rsidP="00D83EF6">
            <w:pPr>
              <w:pStyle w:val="Question"/>
              <w:spacing w:before="240" w:after="120"/>
              <w:rPr>
                <w:rFonts w:eastAsia="Arial Black" w:cs="Arial Black"/>
                <w:szCs w:val="24"/>
              </w:rPr>
            </w:pPr>
            <w:r w:rsidRPr="00676CBA">
              <w:rPr>
                <w:w w:val="90"/>
              </w:rPr>
              <w:t>District professional development models good pedagogical practice and applies knowledge of adult learning theory to engage educators.</w:t>
            </w:r>
          </w:p>
          <w:p w14:paraId="1F788705" w14:textId="77777777" w:rsidR="00D83EF6" w:rsidRPr="00514D35" w:rsidRDefault="00D83EF6" w:rsidP="00D83EF6">
            <w:pPr>
              <w:pStyle w:val="TableParagraph"/>
              <w:spacing w:line="360" w:lineRule="auto"/>
              <w:ind w:left="280"/>
            </w:pPr>
            <w:r>
              <w:rPr>
                <w:noProof/>
              </w:rPr>
              <w:drawing>
                <wp:inline distT="0" distB="0" distL="0" distR="0" wp14:anchorId="1F78879B" wp14:editId="1F78879C">
                  <wp:extent cx="6421741" cy="441198"/>
                  <wp:effectExtent l="0" t="0" r="0" b="0"/>
                  <wp:docPr id="18" name="Picture 18"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706"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07"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708" w14:textId="77777777" w:rsidR="009B2BA7" w:rsidRPr="00514D35" w:rsidRDefault="009B2BA7" w:rsidP="00D83EF6">
            <w:pPr>
              <w:pStyle w:val="Question"/>
              <w:spacing w:before="240" w:after="120"/>
              <w:rPr>
                <w:rFonts w:eastAsia="Arial Black" w:cs="Arial Black"/>
                <w:szCs w:val="24"/>
              </w:rPr>
            </w:pPr>
            <w:r w:rsidRPr="00676CBA">
              <w:rPr>
                <w:w w:val="90"/>
              </w:rPr>
              <w:t>District professional development makes use of relevant resources to ensure that the identified goals and objectives are met.</w:t>
            </w:r>
          </w:p>
          <w:p w14:paraId="1F788709" w14:textId="77777777" w:rsidR="00D83EF6" w:rsidRPr="00514D35" w:rsidRDefault="00D83EF6" w:rsidP="00D83EF6">
            <w:pPr>
              <w:pStyle w:val="TableParagraph"/>
              <w:spacing w:line="360" w:lineRule="auto"/>
              <w:ind w:left="280"/>
            </w:pPr>
            <w:r>
              <w:rPr>
                <w:noProof/>
              </w:rPr>
              <w:drawing>
                <wp:inline distT="0" distB="0" distL="0" distR="0" wp14:anchorId="1F78879D" wp14:editId="1F78879E">
                  <wp:extent cx="6421741" cy="441198"/>
                  <wp:effectExtent l="0" t="0" r="0" b="0"/>
                  <wp:docPr id="19" name="Picture 19"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70A"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0B" w14:textId="77777777" w:rsidR="009B2BA7" w:rsidRPr="00676CBA"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tc>
      </w:tr>
    </w:tbl>
    <w:p w14:paraId="1F78870D" w14:textId="77777777" w:rsidR="009B2BA7" w:rsidRPr="00ED6DE3" w:rsidRDefault="009B2BA7" w:rsidP="009B2BA7">
      <w:pPr>
        <w:rPr>
          <w:rFonts w:ascii="Arial" w:eastAsia="Arial" w:hAnsi="Arial" w:cs="Arial"/>
          <w:sz w:val="8"/>
          <w:szCs w:val="8"/>
        </w:rPr>
      </w:pPr>
    </w:p>
    <w:p w14:paraId="1F78870E" w14:textId="77777777" w:rsidR="009B2BA7" w:rsidRPr="00ED6DE3" w:rsidRDefault="009B2BA7" w:rsidP="009B2BA7">
      <w:pPr>
        <w:rPr>
          <w:rFonts w:ascii="Arial" w:eastAsia="Arial" w:hAnsi="Arial" w:cs="Arial"/>
          <w:sz w:val="8"/>
          <w:szCs w:val="8"/>
        </w:rPr>
        <w:sectPr w:rsidR="009B2BA7" w:rsidRPr="00ED6DE3" w:rsidSect="007B385C">
          <w:type w:val="continuous"/>
          <w:pgSz w:w="12240" w:h="15840" w:code="1"/>
          <w:pgMar w:top="720" w:right="605" w:bottom="720" w:left="605" w:header="360" w:footer="360" w:gutter="0"/>
          <w:cols w:space="720"/>
          <w:docGrid w:linePitch="299"/>
        </w:sectPr>
      </w:pPr>
    </w:p>
    <w:tbl>
      <w:tblPr>
        <w:tblW w:w="0" w:type="auto"/>
        <w:tblLayout w:type="fixed"/>
        <w:tblCellMar>
          <w:left w:w="0" w:type="dxa"/>
          <w:right w:w="0" w:type="dxa"/>
        </w:tblCellMar>
        <w:tblLook w:val="01E0" w:firstRow="1" w:lastRow="1" w:firstColumn="1" w:lastColumn="1" w:noHBand="0" w:noVBand="0"/>
      </w:tblPr>
      <w:tblGrid>
        <w:gridCol w:w="10820"/>
      </w:tblGrid>
      <w:tr w:rsidR="009B2BA7" w14:paraId="1F788710" w14:textId="77777777" w:rsidTr="009B2BA7">
        <w:trPr>
          <w:trHeight w:hRule="exact" w:val="500"/>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70F" w14:textId="77777777" w:rsidR="009B2BA7" w:rsidRDefault="009B2BA7" w:rsidP="009B2BA7">
            <w:pPr>
              <w:pStyle w:val="TableParagraph"/>
              <w:spacing w:before="36"/>
              <w:ind w:left="49"/>
              <w:rPr>
                <w:rFonts w:ascii="Arial" w:eastAsia="Arial" w:hAnsi="Arial" w:cs="Arial"/>
                <w:sz w:val="32"/>
                <w:szCs w:val="32"/>
              </w:rPr>
            </w:pPr>
            <w:r>
              <w:rPr>
                <w:rFonts w:ascii="Arial"/>
                <w:color w:val="FFFFFF"/>
                <w:spacing w:val="-1"/>
                <w:sz w:val="32"/>
              </w:rPr>
              <w:lastRenderedPageBreak/>
              <w:t>FY</w:t>
            </w:r>
            <w:r>
              <w:rPr>
                <w:rFonts w:ascii="Arial"/>
                <w:color w:val="FFFFFF"/>
                <w:spacing w:val="-4"/>
                <w:sz w:val="32"/>
              </w:rPr>
              <w:t xml:space="preserve"> </w:t>
            </w:r>
            <w:r>
              <w:rPr>
                <w:rFonts w:ascii="Arial"/>
                <w:color w:val="FFFFFF"/>
                <w:spacing w:val="-1"/>
                <w:sz w:val="32"/>
              </w:rPr>
              <w:t>15</w:t>
            </w:r>
            <w:r>
              <w:rPr>
                <w:rFonts w:ascii="Arial"/>
                <w:color w:val="FFFFFF"/>
                <w:spacing w:val="-4"/>
                <w:sz w:val="32"/>
              </w:rPr>
              <w:t xml:space="preserve"> </w:t>
            </w:r>
            <w:r>
              <w:rPr>
                <w:rFonts w:ascii="Arial"/>
                <w:color w:val="FFFFFF"/>
                <w:spacing w:val="-1"/>
                <w:sz w:val="32"/>
              </w:rPr>
              <w:t>PreK-5</w:t>
            </w:r>
            <w:r>
              <w:rPr>
                <w:rFonts w:ascii="Arial"/>
                <w:color w:val="FFFFFF"/>
                <w:spacing w:val="-4"/>
                <w:sz w:val="32"/>
              </w:rPr>
              <w:t xml:space="preserve"> </w:t>
            </w:r>
            <w:r>
              <w:rPr>
                <w:rFonts w:ascii="Arial"/>
                <w:color w:val="FFFFFF"/>
                <w:spacing w:val="-1"/>
                <w:sz w:val="32"/>
              </w:rPr>
              <w:t>Professional</w:t>
            </w:r>
            <w:r>
              <w:rPr>
                <w:rFonts w:ascii="Arial"/>
                <w:color w:val="FFFFFF"/>
                <w:spacing w:val="-3"/>
                <w:sz w:val="32"/>
              </w:rPr>
              <w:t xml:space="preserve"> </w:t>
            </w:r>
            <w:r>
              <w:rPr>
                <w:rFonts w:ascii="Arial"/>
                <w:color w:val="FFFFFF"/>
                <w:spacing w:val="-1"/>
                <w:sz w:val="32"/>
              </w:rPr>
              <w:t>Development</w:t>
            </w:r>
            <w:r>
              <w:rPr>
                <w:rFonts w:ascii="Arial"/>
                <w:color w:val="FFFFFF"/>
                <w:spacing w:val="-4"/>
                <w:sz w:val="32"/>
              </w:rPr>
              <w:t xml:space="preserve"> </w:t>
            </w:r>
            <w:r>
              <w:rPr>
                <w:rFonts w:ascii="Arial"/>
                <w:color w:val="FFFFFF"/>
                <w:spacing w:val="-1"/>
                <w:sz w:val="32"/>
              </w:rPr>
              <w:t>Survey</w:t>
            </w:r>
          </w:p>
        </w:tc>
      </w:tr>
      <w:tr w:rsidR="009B2BA7" w14:paraId="1F78871F" w14:textId="77777777" w:rsidTr="00D83EF6">
        <w:trPr>
          <w:trHeight w:hRule="exact" w:val="7877"/>
        </w:trPr>
        <w:tc>
          <w:tcPr>
            <w:tcW w:w="10820" w:type="dxa"/>
            <w:tcBorders>
              <w:top w:val="single" w:sz="8" w:space="0" w:color="000000"/>
              <w:left w:val="single" w:sz="8" w:space="0" w:color="000000"/>
              <w:bottom w:val="nil"/>
              <w:right w:val="single" w:sz="8" w:space="0" w:color="000000"/>
            </w:tcBorders>
          </w:tcPr>
          <w:p w14:paraId="1F788711" w14:textId="77777777" w:rsidR="009B2BA7" w:rsidRDefault="009B2BA7" w:rsidP="00D83EF6">
            <w:pPr>
              <w:pStyle w:val="Question"/>
              <w:spacing w:before="240" w:after="120"/>
              <w:rPr>
                <w:rFonts w:eastAsia="Arial Black" w:cs="Arial Black"/>
                <w:szCs w:val="24"/>
              </w:rPr>
            </w:pPr>
            <w:r>
              <w:rPr>
                <w:w w:val="90"/>
              </w:rPr>
              <w:t>District</w:t>
            </w:r>
            <w:r>
              <w:rPr>
                <w:spacing w:val="-43"/>
                <w:w w:val="90"/>
              </w:rPr>
              <w:t xml:space="preserve"> </w:t>
            </w:r>
            <w:r>
              <w:rPr>
                <w:w w:val="90"/>
              </w:rPr>
              <w:t>professional</w:t>
            </w:r>
            <w:r>
              <w:rPr>
                <w:spacing w:val="-42"/>
                <w:w w:val="90"/>
              </w:rPr>
              <w:t xml:space="preserve"> </w:t>
            </w:r>
            <w:r>
              <w:rPr>
                <w:w w:val="90"/>
              </w:rPr>
              <w:t>development</w:t>
            </w:r>
            <w:r>
              <w:rPr>
                <w:spacing w:val="-43"/>
                <w:w w:val="90"/>
              </w:rPr>
              <w:t xml:space="preserve"> </w:t>
            </w:r>
            <w:r>
              <w:rPr>
                <w:w w:val="90"/>
              </w:rPr>
              <w:t>is</w:t>
            </w:r>
            <w:r>
              <w:rPr>
                <w:spacing w:val="-42"/>
                <w:w w:val="90"/>
              </w:rPr>
              <w:t xml:space="preserve"> </w:t>
            </w:r>
            <w:r>
              <w:rPr>
                <w:w w:val="90"/>
              </w:rPr>
              <w:t>taught</w:t>
            </w:r>
            <w:r>
              <w:rPr>
                <w:spacing w:val="-43"/>
                <w:w w:val="90"/>
              </w:rPr>
              <w:t xml:space="preserve"> </w:t>
            </w:r>
            <w:r>
              <w:rPr>
                <w:w w:val="90"/>
              </w:rPr>
              <w:t>or</w:t>
            </w:r>
            <w:r>
              <w:rPr>
                <w:spacing w:val="-42"/>
                <w:w w:val="90"/>
              </w:rPr>
              <w:t xml:space="preserve"> </w:t>
            </w:r>
            <w:r>
              <w:rPr>
                <w:w w:val="90"/>
              </w:rPr>
              <w:t>facilitated</w:t>
            </w:r>
            <w:r>
              <w:rPr>
                <w:spacing w:val="-43"/>
                <w:w w:val="90"/>
              </w:rPr>
              <w:t xml:space="preserve"> </w:t>
            </w:r>
            <w:r>
              <w:rPr>
                <w:w w:val="90"/>
              </w:rPr>
              <w:t>by</w:t>
            </w:r>
            <w:r>
              <w:rPr>
                <w:spacing w:val="-42"/>
                <w:w w:val="90"/>
              </w:rPr>
              <w:t xml:space="preserve"> </w:t>
            </w:r>
            <w:r>
              <w:rPr>
                <w:w w:val="90"/>
              </w:rPr>
              <w:t>a</w:t>
            </w:r>
            <w:r>
              <w:rPr>
                <w:spacing w:val="-43"/>
                <w:w w:val="90"/>
              </w:rPr>
              <w:t xml:space="preserve"> </w:t>
            </w:r>
            <w:r>
              <w:rPr>
                <w:w w:val="90"/>
              </w:rPr>
              <w:t>professional</w:t>
            </w:r>
            <w:r>
              <w:rPr>
                <w:spacing w:val="-42"/>
                <w:w w:val="90"/>
              </w:rPr>
              <w:t xml:space="preserve"> </w:t>
            </w:r>
            <w:r>
              <w:rPr>
                <w:w w:val="90"/>
              </w:rPr>
              <w:t>who</w:t>
            </w:r>
            <w:r>
              <w:rPr>
                <w:spacing w:val="-43"/>
                <w:w w:val="90"/>
              </w:rPr>
              <w:t xml:space="preserve"> </w:t>
            </w:r>
            <w:r>
              <w:rPr>
                <w:w w:val="90"/>
              </w:rPr>
              <w:t>is</w:t>
            </w:r>
            <w:r>
              <w:rPr>
                <w:spacing w:val="43"/>
                <w:w w:val="86"/>
              </w:rPr>
              <w:t xml:space="preserve"> </w:t>
            </w:r>
            <w:r>
              <w:rPr>
                <w:spacing w:val="-1"/>
                <w:w w:val="85"/>
              </w:rPr>
              <w:t>knowledgeable</w:t>
            </w:r>
            <w:r>
              <w:rPr>
                <w:spacing w:val="5"/>
                <w:w w:val="85"/>
              </w:rPr>
              <w:t xml:space="preserve"> </w:t>
            </w:r>
            <w:r>
              <w:rPr>
                <w:spacing w:val="-1"/>
                <w:w w:val="85"/>
              </w:rPr>
              <w:t>about</w:t>
            </w:r>
            <w:r>
              <w:rPr>
                <w:spacing w:val="6"/>
                <w:w w:val="85"/>
              </w:rPr>
              <w:t xml:space="preserve"> </w:t>
            </w:r>
            <w:r>
              <w:rPr>
                <w:spacing w:val="-1"/>
                <w:w w:val="85"/>
              </w:rPr>
              <w:t>the</w:t>
            </w:r>
            <w:r>
              <w:rPr>
                <w:spacing w:val="5"/>
                <w:w w:val="85"/>
              </w:rPr>
              <w:t xml:space="preserve"> </w:t>
            </w:r>
            <w:r>
              <w:rPr>
                <w:spacing w:val="-1"/>
                <w:w w:val="85"/>
              </w:rPr>
              <w:t>identified</w:t>
            </w:r>
            <w:r>
              <w:rPr>
                <w:spacing w:val="6"/>
                <w:w w:val="85"/>
              </w:rPr>
              <w:t xml:space="preserve"> </w:t>
            </w:r>
            <w:r>
              <w:rPr>
                <w:spacing w:val="-1"/>
                <w:w w:val="85"/>
              </w:rPr>
              <w:t>objectives.</w:t>
            </w:r>
          </w:p>
          <w:p w14:paraId="1F788712" w14:textId="77777777" w:rsidR="00D83EF6" w:rsidRPr="00514D35" w:rsidRDefault="00D83EF6" w:rsidP="00D83EF6">
            <w:pPr>
              <w:pStyle w:val="TableParagraph"/>
              <w:spacing w:before="120" w:line="360" w:lineRule="auto"/>
              <w:ind w:left="280"/>
            </w:pPr>
            <w:r>
              <w:rPr>
                <w:noProof/>
              </w:rPr>
              <w:drawing>
                <wp:inline distT="0" distB="0" distL="0" distR="0" wp14:anchorId="1F78879F" wp14:editId="1F7887A0">
                  <wp:extent cx="6421741" cy="441198"/>
                  <wp:effectExtent l="0" t="0" r="0" b="0"/>
                  <wp:docPr id="20" name="Picture 20"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713"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14"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715" w14:textId="77777777" w:rsidR="009B2BA7" w:rsidRDefault="009B2BA7" w:rsidP="00D83EF6">
            <w:pPr>
              <w:pStyle w:val="Question"/>
              <w:spacing w:before="240" w:after="120"/>
              <w:rPr>
                <w:rFonts w:eastAsia="Arial Black" w:cs="Arial Black"/>
                <w:szCs w:val="24"/>
              </w:rPr>
            </w:pPr>
            <w:r>
              <w:rPr>
                <w:w w:val="90"/>
              </w:rPr>
              <w:t>District</w:t>
            </w:r>
            <w:r>
              <w:rPr>
                <w:spacing w:val="-33"/>
                <w:w w:val="90"/>
              </w:rPr>
              <w:t xml:space="preserve"> </w:t>
            </w:r>
            <w:r>
              <w:rPr>
                <w:w w:val="90"/>
              </w:rPr>
              <w:t>professional</w:t>
            </w:r>
            <w:r>
              <w:rPr>
                <w:spacing w:val="-32"/>
                <w:w w:val="90"/>
              </w:rPr>
              <w:t xml:space="preserve"> </w:t>
            </w:r>
            <w:r>
              <w:rPr>
                <w:w w:val="90"/>
              </w:rPr>
              <w:t>development</w:t>
            </w:r>
            <w:r>
              <w:rPr>
                <w:spacing w:val="-33"/>
                <w:w w:val="90"/>
              </w:rPr>
              <w:t xml:space="preserve"> </w:t>
            </w:r>
            <w:r>
              <w:rPr>
                <w:w w:val="90"/>
              </w:rPr>
              <w:t>sessions</w:t>
            </w:r>
            <w:r>
              <w:rPr>
                <w:spacing w:val="-33"/>
                <w:w w:val="90"/>
              </w:rPr>
              <w:t xml:space="preserve"> </w:t>
            </w:r>
            <w:r>
              <w:rPr>
                <w:w w:val="90"/>
              </w:rPr>
              <w:t>connect</w:t>
            </w:r>
            <w:r>
              <w:rPr>
                <w:spacing w:val="-32"/>
                <w:w w:val="90"/>
              </w:rPr>
              <w:t xml:space="preserve"> </w:t>
            </w:r>
            <w:r>
              <w:rPr>
                <w:w w:val="90"/>
              </w:rPr>
              <w:t>and</w:t>
            </w:r>
            <w:r>
              <w:rPr>
                <w:spacing w:val="-33"/>
                <w:w w:val="90"/>
              </w:rPr>
              <w:t xml:space="preserve"> </w:t>
            </w:r>
            <w:r>
              <w:rPr>
                <w:w w:val="90"/>
              </w:rPr>
              <w:t>build</w:t>
            </w:r>
            <w:r>
              <w:rPr>
                <w:spacing w:val="-33"/>
                <w:w w:val="90"/>
              </w:rPr>
              <w:t xml:space="preserve"> </w:t>
            </w:r>
            <w:r>
              <w:rPr>
                <w:w w:val="90"/>
              </w:rPr>
              <w:t>upon</w:t>
            </w:r>
            <w:r>
              <w:rPr>
                <w:spacing w:val="-32"/>
                <w:w w:val="90"/>
              </w:rPr>
              <w:t xml:space="preserve"> </w:t>
            </w:r>
            <w:r>
              <w:rPr>
                <w:w w:val="90"/>
              </w:rPr>
              <w:t>each</w:t>
            </w:r>
            <w:r>
              <w:rPr>
                <w:spacing w:val="-33"/>
                <w:w w:val="90"/>
              </w:rPr>
              <w:t xml:space="preserve"> </w:t>
            </w:r>
            <w:r>
              <w:rPr>
                <w:w w:val="90"/>
              </w:rPr>
              <w:t>other</w:t>
            </w:r>
            <w:r>
              <w:rPr>
                <w:spacing w:val="-33"/>
                <w:w w:val="90"/>
              </w:rPr>
              <w:t xml:space="preserve"> </w:t>
            </w:r>
            <w:r>
              <w:rPr>
                <w:w w:val="90"/>
              </w:rPr>
              <w:t>to</w:t>
            </w:r>
            <w:r>
              <w:rPr>
                <w:spacing w:val="41"/>
                <w:w w:val="88"/>
              </w:rPr>
              <w:t xml:space="preserve"> </w:t>
            </w:r>
            <w:r>
              <w:rPr>
                <w:spacing w:val="-2"/>
                <w:w w:val="90"/>
              </w:rPr>
              <w:t>provide</w:t>
            </w:r>
            <w:r>
              <w:rPr>
                <w:spacing w:val="-36"/>
                <w:w w:val="90"/>
              </w:rPr>
              <w:t xml:space="preserve"> </w:t>
            </w:r>
            <w:r>
              <w:rPr>
                <w:w w:val="90"/>
              </w:rPr>
              <w:t>a</w:t>
            </w:r>
            <w:r>
              <w:rPr>
                <w:spacing w:val="-36"/>
                <w:w w:val="90"/>
              </w:rPr>
              <w:t xml:space="preserve"> </w:t>
            </w:r>
            <w:r>
              <w:rPr>
                <w:spacing w:val="-2"/>
                <w:w w:val="90"/>
              </w:rPr>
              <w:t>coherent</w:t>
            </w:r>
            <w:r>
              <w:rPr>
                <w:spacing w:val="-35"/>
                <w:w w:val="90"/>
              </w:rPr>
              <w:t xml:space="preserve"> </w:t>
            </w:r>
            <w:r>
              <w:rPr>
                <w:spacing w:val="-2"/>
                <w:w w:val="90"/>
              </w:rPr>
              <w:t>and</w:t>
            </w:r>
            <w:r>
              <w:rPr>
                <w:spacing w:val="-36"/>
                <w:w w:val="90"/>
              </w:rPr>
              <w:t xml:space="preserve"> </w:t>
            </w:r>
            <w:r>
              <w:rPr>
                <w:spacing w:val="-2"/>
                <w:w w:val="90"/>
              </w:rPr>
              <w:t>useful</w:t>
            </w:r>
            <w:r>
              <w:rPr>
                <w:spacing w:val="-35"/>
                <w:w w:val="90"/>
              </w:rPr>
              <w:t xml:space="preserve"> </w:t>
            </w:r>
            <w:r>
              <w:rPr>
                <w:spacing w:val="-2"/>
                <w:w w:val="90"/>
              </w:rPr>
              <w:t>learning</w:t>
            </w:r>
            <w:r>
              <w:rPr>
                <w:spacing w:val="-36"/>
                <w:w w:val="90"/>
              </w:rPr>
              <w:t xml:space="preserve"> </w:t>
            </w:r>
            <w:r>
              <w:rPr>
                <w:spacing w:val="-2"/>
                <w:w w:val="90"/>
              </w:rPr>
              <w:t>experience</w:t>
            </w:r>
            <w:r>
              <w:rPr>
                <w:spacing w:val="-35"/>
                <w:w w:val="90"/>
              </w:rPr>
              <w:t xml:space="preserve"> </w:t>
            </w:r>
            <w:r>
              <w:rPr>
                <w:spacing w:val="-2"/>
                <w:w w:val="90"/>
              </w:rPr>
              <w:t>for</w:t>
            </w:r>
            <w:r>
              <w:rPr>
                <w:spacing w:val="-36"/>
                <w:w w:val="90"/>
              </w:rPr>
              <w:t xml:space="preserve"> </w:t>
            </w:r>
            <w:r>
              <w:rPr>
                <w:spacing w:val="-2"/>
                <w:w w:val="90"/>
              </w:rPr>
              <w:t>educators.</w:t>
            </w:r>
          </w:p>
          <w:p w14:paraId="1F788716" w14:textId="77777777" w:rsidR="00D83EF6" w:rsidRPr="00514D35" w:rsidRDefault="00D83EF6" w:rsidP="00D83EF6">
            <w:pPr>
              <w:pStyle w:val="TableParagraph"/>
              <w:spacing w:before="120" w:line="360" w:lineRule="auto"/>
              <w:ind w:left="280"/>
            </w:pPr>
            <w:r>
              <w:rPr>
                <w:noProof/>
              </w:rPr>
              <w:drawing>
                <wp:inline distT="0" distB="0" distL="0" distR="0" wp14:anchorId="1F7887A1" wp14:editId="1F7887A2">
                  <wp:extent cx="6421741" cy="441198"/>
                  <wp:effectExtent l="0" t="0" r="0" b="0"/>
                  <wp:docPr id="21" name="Picture 21"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717"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18"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719" w14:textId="77777777" w:rsidR="009B2BA7" w:rsidRDefault="009B2BA7" w:rsidP="00D83EF6">
            <w:pPr>
              <w:pStyle w:val="Question"/>
              <w:spacing w:before="240" w:after="120"/>
              <w:rPr>
                <w:rFonts w:eastAsia="Arial Black" w:cs="Arial Black"/>
                <w:szCs w:val="24"/>
              </w:rPr>
            </w:pPr>
            <w:r>
              <w:rPr>
                <w:w w:val="90"/>
              </w:rPr>
              <w:t>Resources</w:t>
            </w:r>
            <w:r>
              <w:rPr>
                <w:spacing w:val="-35"/>
                <w:w w:val="90"/>
              </w:rPr>
              <w:t xml:space="preserve"> </w:t>
            </w:r>
            <w:r>
              <w:rPr>
                <w:w w:val="90"/>
              </w:rPr>
              <w:t>for</w:t>
            </w:r>
            <w:r>
              <w:rPr>
                <w:spacing w:val="-35"/>
                <w:w w:val="90"/>
              </w:rPr>
              <w:t xml:space="preserve"> </w:t>
            </w:r>
            <w:r>
              <w:rPr>
                <w:w w:val="90"/>
              </w:rPr>
              <w:t>district</w:t>
            </w:r>
            <w:r>
              <w:rPr>
                <w:spacing w:val="-34"/>
                <w:w w:val="90"/>
              </w:rPr>
              <w:t xml:space="preserve"> </w:t>
            </w:r>
            <w:r>
              <w:rPr>
                <w:w w:val="90"/>
              </w:rPr>
              <w:t>and</w:t>
            </w:r>
            <w:r>
              <w:rPr>
                <w:spacing w:val="-35"/>
                <w:w w:val="90"/>
              </w:rPr>
              <w:t xml:space="preserve"> </w:t>
            </w:r>
            <w:r>
              <w:rPr>
                <w:w w:val="90"/>
              </w:rPr>
              <w:t>school</w:t>
            </w:r>
            <w:r>
              <w:rPr>
                <w:spacing w:val="-34"/>
                <w:w w:val="90"/>
              </w:rPr>
              <w:t xml:space="preserve"> </w:t>
            </w:r>
            <w:r>
              <w:rPr>
                <w:w w:val="90"/>
              </w:rPr>
              <w:t>professional</w:t>
            </w:r>
            <w:r>
              <w:rPr>
                <w:spacing w:val="-34"/>
                <w:w w:val="90"/>
              </w:rPr>
              <w:t xml:space="preserve"> </w:t>
            </w:r>
            <w:r>
              <w:rPr>
                <w:w w:val="90"/>
              </w:rPr>
              <w:t>development</w:t>
            </w:r>
            <w:r>
              <w:rPr>
                <w:spacing w:val="-35"/>
                <w:w w:val="90"/>
              </w:rPr>
              <w:t xml:space="preserve"> </w:t>
            </w:r>
            <w:r>
              <w:rPr>
                <w:w w:val="90"/>
              </w:rPr>
              <w:t>are</w:t>
            </w:r>
            <w:r>
              <w:rPr>
                <w:spacing w:val="-34"/>
                <w:w w:val="90"/>
              </w:rPr>
              <w:t xml:space="preserve"> </w:t>
            </w:r>
            <w:r>
              <w:rPr>
                <w:w w:val="90"/>
              </w:rPr>
              <w:t>adequate</w:t>
            </w:r>
            <w:r>
              <w:rPr>
                <w:spacing w:val="-35"/>
                <w:w w:val="90"/>
              </w:rPr>
              <w:t xml:space="preserve"> </w:t>
            </w:r>
            <w:r>
              <w:rPr>
                <w:w w:val="90"/>
              </w:rPr>
              <w:t>to</w:t>
            </w:r>
            <w:r>
              <w:rPr>
                <w:spacing w:val="-35"/>
                <w:w w:val="90"/>
              </w:rPr>
              <w:t xml:space="preserve"> </w:t>
            </w:r>
            <w:r>
              <w:rPr>
                <w:w w:val="90"/>
              </w:rPr>
              <w:t>meet</w:t>
            </w:r>
            <w:r>
              <w:rPr>
                <w:spacing w:val="-34"/>
                <w:w w:val="90"/>
              </w:rPr>
              <w:t xml:space="preserve"> </w:t>
            </w:r>
            <w:r>
              <w:rPr>
                <w:w w:val="90"/>
              </w:rPr>
              <w:t>the</w:t>
            </w:r>
            <w:r>
              <w:rPr>
                <w:spacing w:val="41"/>
                <w:w w:val="87"/>
              </w:rPr>
              <w:t xml:space="preserve"> </w:t>
            </w:r>
            <w:r>
              <w:rPr>
                <w:w w:val="95"/>
              </w:rPr>
              <w:t>needs.</w:t>
            </w:r>
          </w:p>
          <w:p w14:paraId="1F78871A" w14:textId="77777777" w:rsidR="00D83EF6" w:rsidRPr="00514D35" w:rsidRDefault="00D83EF6" w:rsidP="00D83EF6">
            <w:pPr>
              <w:pStyle w:val="TableParagraph"/>
              <w:spacing w:before="120" w:line="360" w:lineRule="auto"/>
              <w:ind w:left="280"/>
            </w:pPr>
            <w:r>
              <w:rPr>
                <w:noProof/>
              </w:rPr>
              <w:drawing>
                <wp:inline distT="0" distB="0" distL="0" distR="0" wp14:anchorId="1F7887A3" wp14:editId="1F7887A4">
                  <wp:extent cx="6421741" cy="441198"/>
                  <wp:effectExtent l="0" t="0" r="0" b="0"/>
                  <wp:docPr id="22" name="Picture 22" descr="Select one: Strongly Disagree, Disagree, Somewhat Disagree, Neither Agree or Disagree, Somewhat Agree, Agree, Strongly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clrChange>
                              <a:clrFrom>
                                <a:srgbClr val="FFFFFF"/>
                              </a:clrFrom>
                              <a:clrTo>
                                <a:srgbClr val="FFFFFF">
                                  <a:alpha val="0"/>
                                </a:srgbClr>
                              </a:clrTo>
                            </a:clrChange>
                          </a:blip>
                          <a:stretch>
                            <a:fillRect/>
                          </a:stretch>
                        </pic:blipFill>
                        <pic:spPr>
                          <a:xfrm>
                            <a:off x="0" y="0"/>
                            <a:ext cx="6588620" cy="452663"/>
                          </a:xfrm>
                          <a:prstGeom prst="rect">
                            <a:avLst/>
                          </a:prstGeom>
                        </pic:spPr>
                      </pic:pic>
                    </a:graphicData>
                  </a:graphic>
                </wp:inline>
              </w:drawing>
            </w:r>
          </w:p>
          <w:p w14:paraId="1F78871B" w14:textId="77777777" w:rsidR="00D83EF6" w:rsidRDefault="00D83EF6" w:rsidP="00D83EF6">
            <w:pPr>
              <w:pStyle w:val="TableParagraph"/>
              <w:spacing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1C" w14:textId="77777777" w:rsidR="00D83EF6" w:rsidRDefault="00D83EF6" w:rsidP="00D83EF6">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71D" w14:textId="77777777" w:rsidR="009B2BA7" w:rsidRDefault="009B2BA7" w:rsidP="009B2BA7">
            <w:pPr>
              <w:pStyle w:val="TableParagraph"/>
              <w:tabs>
                <w:tab w:val="right" w:leader="underscore" w:pos="10080"/>
              </w:tabs>
              <w:spacing w:before="120" w:after="240" w:line="360" w:lineRule="auto"/>
              <w:ind w:left="360"/>
              <w:rPr>
                <w:rFonts w:ascii="Arial"/>
                <w:spacing w:val="1"/>
                <w:sz w:val="15"/>
              </w:rPr>
            </w:pPr>
            <w:r>
              <w:rPr>
                <w:rFonts w:ascii="Arial"/>
                <w:spacing w:val="1"/>
                <w:sz w:val="15"/>
              </w:rPr>
              <w:tab/>
            </w:r>
          </w:p>
          <w:p w14:paraId="1F78871E" w14:textId="77777777" w:rsidR="009B2BA7" w:rsidRPr="00D1533A" w:rsidRDefault="009B2BA7" w:rsidP="009B2BA7">
            <w:pPr>
              <w:pStyle w:val="TableParagraph"/>
              <w:rPr>
                <w:rFonts w:ascii="Arial" w:eastAsia="Arial" w:hAnsi="Arial" w:cs="Arial"/>
                <w:b/>
                <w:sz w:val="15"/>
                <w:szCs w:val="15"/>
              </w:rPr>
            </w:pPr>
          </w:p>
        </w:tc>
      </w:tr>
      <w:tr w:rsidR="009B2BA7" w14:paraId="1F788721" w14:textId="77777777" w:rsidTr="009B2BA7">
        <w:trPr>
          <w:trHeight w:hRule="exact" w:val="616"/>
        </w:trPr>
        <w:tc>
          <w:tcPr>
            <w:tcW w:w="10820" w:type="dxa"/>
            <w:tcBorders>
              <w:top w:val="nil"/>
              <w:left w:val="single" w:sz="8" w:space="0" w:color="000000"/>
              <w:bottom w:val="nil"/>
              <w:right w:val="single" w:sz="8" w:space="0" w:color="000000"/>
            </w:tcBorders>
            <w:shd w:val="clear" w:color="auto" w:fill="666666"/>
          </w:tcPr>
          <w:p w14:paraId="1F788720" w14:textId="77777777" w:rsidR="009B2BA7" w:rsidRDefault="009B2BA7" w:rsidP="009B2BA7">
            <w:pPr>
              <w:pStyle w:val="TableParagraph"/>
              <w:spacing w:before="108"/>
              <w:ind w:left="150"/>
              <w:rPr>
                <w:rFonts w:ascii="Arial Black" w:eastAsia="Arial Black" w:hAnsi="Arial Black" w:cs="Arial Black"/>
                <w:sz w:val="27"/>
                <w:szCs w:val="27"/>
              </w:rPr>
            </w:pPr>
            <w:r>
              <w:rPr>
                <w:rFonts w:ascii="Arial Black"/>
                <w:b/>
                <w:color w:val="FFFFFF"/>
                <w:spacing w:val="-1"/>
                <w:w w:val="90"/>
                <w:sz w:val="27"/>
              </w:rPr>
              <w:t>Feedback</w:t>
            </w:r>
            <w:r>
              <w:rPr>
                <w:rFonts w:ascii="Arial Black"/>
                <w:b/>
                <w:color w:val="FFFFFF"/>
                <w:spacing w:val="-7"/>
                <w:w w:val="90"/>
                <w:sz w:val="27"/>
              </w:rPr>
              <w:t xml:space="preserve"> </w:t>
            </w:r>
            <w:r>
              <w:rPr>
                <w:rFonts w:ascii="Arial Black"/>
                <w:b/>
                <w:color w:val="FFFFFF"/>
                <w:spacing w:val="-1"/>
                <w:w w:val="90"/>
                <w:sz w:val="27"/>
              </w:rPr>
              <w:t>on</w:t>
            </w:r>
            <w:r>
              <w:rPr>
                <w:rFonts w:ascii="Arial Black"/>
                <w:b/>
                <w:color w:val="FFFFFF"/>
                <w:spacing w:val="-7"/>
                <w:w w:val="90"/>
                <w:sz w:val="27"/>
              </w:rPr>
              <w:t xml:space="preserve"> </w:t>
            </w:r>
            <w:r>
              <w:rPr>
                <w:rFonts w:ascii="Arial Black"/>
                <w:b/>
                <w:color w:val="FFFFFF"/>
                <w:spacing w:val="-1"/>
                <w:w w:val="90"/>
                <w:sz w:val="27"/>
              </w:rPr>
              <w:t>the</w:t>
            </w:r>
            <w:r>
              <w:rPr>
                <w:rFonts w:ascii="Arial Black"/>
                <w:b/>
                <w:color w:val="FFFFFF"/>
                <w:spacing w:val="-8"/>
                <w:w w:val="90"/>
                <w:sz w:val="27"/>
              </w:rPr>
              <w:t xml:space="preserve"> </w:t>
            </w:r>
            <w:r>
              <w:rPr>
                <w:rFonts w:ascii="Arial Black"/>
                <w:b/>
                <w:color w:val="FFFFFF"/>
                <w:spacing w:val="-1"/>
                <w:w w:val="90"/>
                <w:sz w:val="27"/>
              </w:rPr>
              <w:t>Development</w:t>
            </w:r>
            <w:r>
              <w:rPr>
                <w:rFonts w:ascii="Arial Black"/>
                <w:b/>
                <w:color w:val="FFFFFF"/>
                <w:spacing w:val="-7"/>
                <w:w w:val="90"/>
                <w:sz w:val="27"/>
              </w:rPr>
              <w:t xml:space="preserve"> </w:t>
            </w:r>
            <w:r>
              <w:rPr>
                <w:rFonts w:ascii="Arial Black"/>
                <w:b/>
                <w:color w:val="FFFFFF"/>
                <w:spacing w:val="-1"/>
                <w:w w:val="90"/>
                <w:sz w:val="27"/>
              </w:rPr>
              <w:t>of</w:t>
            </w:r>
            <w:r>
              <w:rPr>
                <w:rFonts w:ascii="Arial Black"/>
                <w:b/>
                <w:color w:val="FFFFFF"/>
                <w:spacing w:val="-6"/>
                <w:w w:val="90"/>
                <w:sz w:val="27"/>
              </w:rPr>
              <w:t xml:space="preserve"> </w:t>
            </w:r>
            <w:r>
              <w:rPr>
                <w:rFonts w:ascii="Arial Black"/>
                <w:b/>
                <w:color w:val="FFFFFF"/>
                <w:spacing w:val="-1"/>
                <w:w w:val="90"/>
                <w:sz w:val="27"/>
              </w:rPr>
              <w:t>Professional</w:t>
            </w:r>
            <w:r>
              <w:rPr>
                <w:rFonts w:ascii="Arial Black"/>
                <w:b/>
                <w:color w:val="FFFFFF"/>
                <w:spacing w:val="-6"/>
                <w:w w:val="90"/>
                <w:sz w:val="27"/>
              </w:rPr>
              <w:t xml:space="preserve"> </w:t>
            </w:r>
            <w:r>
              <w:rPr>
                <w:rFonts w:ascii="Arial Black"/>
                <w:b/>
                <w:color w:val="FFFFFF"/>
                <w:spacing w:val="-1"/>
                <w:w w:val="90"/>
                <w:sz w:val="27"/>
              </w:rPr>
              <w:t>Development</w:t>
            </w:r>
          </w:p>
        </w:tc>
      </w:tr>
      <w:tr w:rsidR="009B2BA7" w14:paraId="1F78872A" w14:textId="77777777" w:rsidTr="00D83EF6">
        <w:trPr>
          <w:trHeight w:hRule="exact" w:val="4851"/>
        </w:trPr>
        <w:tc>
          <w:tcPr>
            <w:tcW w:w="10820" w:type="dxa"/>
            <w:tcBorders>
              <w:top w:val="nil"/>
              <w:left w:val="single" w:sz="8" w:space="0" w:color="000000"/>
              <w:bottom w:val="single" w:sz="8" w:space="0" w:color="000000"/>
              <w:right w:val="single" w:sz="8" w:space="0" w:color="000000"/>
            </w:tcBorders>
          </w:tcPr>
          <w:p w14:paraId="1F788722" w14:textId="77777777" w:rsidR="009B2BA7" w:rsidRDefault="009B2BA7" w:rsidP="009B2BA7">
            <w:pPr>
              <w:pStyle w:val="TableParagraph"/>
              <w:spacing w:before="280" w:line="264" w:lineRule="auto"/>
              <w:ind w:left="300" w:right="177"/>
              <w:rPr>
                <w:rFonts w:ascii="Arial" w:eastAsia="Arial" w:hAnsi="Arial" w:cs="Arial"/>
                <w:sz w:val="19"/>
                <w:szCs w:val="19"/>
              </w:rPr>
            </w:pPr>
            <w:r>
              <w:rPr>
                <w:rFonts w:ascii="Arial"/>
                <w:spacing w:val="-1"/>
                <w:sz w:val="19"/>
              </w:rPr>
              <w:t>As</w:t>
            </w:r>
            <w:r>
              <w:rPr>
                <w:rFonts w:ascii="Arial"/>
                <w:spacing w:val="16"/>
                <w:sz w:val="19"/>
              </w:rPr>
              <w:t xml:space="preserve"> </w:t>
            </w:r>
            <w:r>
              <w:rPr>
                <w:rFonts w:ascii="Arial"/>
                <w:spacing w:val="-2"/>
                <w:sz w:val="19"/>
              </w:rPr>
              <w:t>the</w:t>
            </w:r>
            <w:r>
              <w:rPr>
                <w:rFonts w:ascii="Arial"/>
                <w:spacing w:val="17"/>
                <w:sz w:val="19"/>
              </w:rPr>
              <w:t xml:space="preserve"> </w:t>
            </w:r>
            <w:r>
              <w:rPr>
                <w:rFonts w:ascii="Arial"/>
                <w:spacing w:val="-2"/>
                <w:sz w:val="19"/>
              </w:rPr>
              <w:t>district</w:t>
            </w:r>
            <w:r>
              <w:rPr>
                <w:rFonts w:ascii="Arial"/>
                <w:spacing w:val="17"/>
                <w:sz w:val="19"/>
              </w:rPr>
              <w:t xml:space="preserve"> </w:t>
            </w:r>
            <w:r>
              <w:rPr>
                <w:rFonts w:ascii="Arial"/>
                <w:spacing w:val="-2"/>
                <w:sz w:val="19"/>
              </w:rPr>
              <w:t>plans</w:t>
            </w:r>
            <w:r>
              <w:rPr>
                <w:rFonts w:ascii="Arial"/>
                <w:spacing w:val="17"/>
                <w:sz w:val="19"/>
              </w:rPr>
              <w:t xml:space="preserve"> </w:t>
            </w:r>
            <w:r>
              <w:rPr>
                <w:rFonts w:ascii="Arial"/>
                <w:spacing w:val="-2"/>
                <w:sz w:val="19"/>
              </w:rPr>
              <w:t>professional</w:t>
            </w:r>
            <w:r>
              <w:rPr>
                <w:rFonts w:ascii="Arial"/>
                <w:spacing w:val="16"/>
                <w:sz w:val="19"/>
              </w:rPr>
              <w:t xml:space="preserve"> </w:t>
            </w:r>
            <w:r>
              <w:rPr>
                <w:rFonts w:ascii="Arial"/>
                <w:spacing w:val="-2"/>
                <w:sz w:val="19"/>
              </w:rPr>
              <w:t>development</w:t>
            </w:r>
            <w:r>
              <w:rPr>
                <w:rFonts w:ascii="Arial"/>
                <w:spacing w:val="17"/>
                <w:sz w:val="19"/>
              </w:rPr>
              <w:t xml:space="preserve"> </w:t>
            </w:r>
            <w:r>
              <w:rPr>
                <w:rFonts w:ascii="Arial"/>
                <w:spacing w:val="-2"/>
                <w:sz w:val="19"/>
              </w:rPr>
              <w:t>for</w:t>
            </w:r>
            <w:r>
              <w:rPr>
                <w:rFonts w:ascii="Arial"/>
                <w:spacing w:val="17"/>
                <w:sz w:val="19"/>
              </w:rPr>
              <w:t xml:space="preserve"> </w:t>
            </w:r>
            <w:r>
              <w:rPr>
                <w:rFonts w:ascii="Arial"/>
                <w:spacing w:val="-2"/>
                <w:sz w:val="19"/>
              </w:rPr>
              <w:t>the</w:t>
            </w:r>
            <w:r>
              <w:rPr>
                <w:rFonts w:ascii="Arial"/>
                <w:spacing w:val="17"/>
                <w:sz w:val="19"/>
              </w:rPr>
              <w:t xml:space="preserve"> </w:t>
            </w:r>
            <w:r>
              <w:rPr>
                <w:rFonts w:ascii="Arial"/>
                <w:spacing w:val="-2"/>
                <w:sz w:val="19"/>
              </w:rPr>
              <w:t>coming</w:t>
            </w:r>
            <w:r>
              <w:rPr>
                <w:rFonts w:ascii="Arial"/>
                <w:spacing w:val="16"/>
                <w:sz w:val="19"/>
              </w:rPr>
              <w:t xml:space="preserve"> </w:t>
            </w:r>
            <w:r>
              <w:rPr>
                <w:rFonts w:ascii="Arial"/>
                <w:spacing w:val="-2"/>
                <w:sz w:val="19"/>
              </w:rPr>
              <w:t>school</w:t>
            </w:r>
            <w:r>
              <w:rPr>
                <w:rFonts w:ascii="Arial"/>
                <w:spacing w:val="17"/>
                <w:sz w:val="19"/>
              </w:rPr>
              <w:t xml:space="preserve"> </w:t>
            </w:r>
            <w:r>
              <w:rPr>
                <w:rFonts w:ascii="Arial"/>
                <w:spacing w:val="-2"/>
                <w:sz w:val="19"/>
              </w:rPr>
              <w:t>year,</w:t>
            </w:r>
            <w:r>
              <w:rPr>
                <w:rFonts w:ascii="Arial"/>
                <w:spacing w:val="17"/>
                <w:sz w:val="19"/>
              </w:rPr>
              <w:t xml:space="preserve"> </w:t>
            </w:r>
            <w:r>
              <w:rPr>
                <w:rFonts w:ascii="Arial"/>
                <w:spacing w:val="-2"/>
                <w:sz w:val="19"/>
              </w:rPr>
              <w:t>please</w:t>
            </w:r>
            <w:r>
              <w:rPr>
                <w:rFonts w:ascii="Arial"/>
                <w:spacing w:val="17"/>
                <w:sz w:val="19"/>
              </w:rPr>
              <w:t xml:space="preserve"> </w:t>
            </w:r>
            <w:r>
              <w:rPr>
                <w:rFonts w:ascii="Arial"/>
                <w:spacing w:val="-2"/>
                <w:sz w:val="19"/>
              </w:rPr>
              <w:t>provide</w:t>
            </w:r>
            <w:r>
              <w:rPr>
                <w:rFonts w:ascii="Arial"/>
                <w:spacing w:val="17"/>
                <w:sz w:val="19"/>
              </w:rPr>
              <w:t xml:space="preserve"> </w:t>
            </w:r>
            <w:r>
              <w:rPr>
                <w:rFonts w:ascii="Arial"/>
                <w:spacing w:val="-2"/>
                <w:sz w:val="19"/>
              </w:rPr>
              <w:t>your</w:t>
            </w:r>
            <w:r>
              <w:rPr>
                <w:rFonts w:ascii="Arial"/>
                <w:spacing w:val="16"/>
                <w:sz w:val="19"/>
              </w:rPr>
              <w:t xml:space="preserve"> </w:t>
            </w:r>
            <w:r>
              <w:rPr>
                <w:rFonts w:ascii="Arial"/>
                <w:spacing w:val="-2"/>
                <w:sz w:val="19"/>
              </w:rPr>
              <w:t>feedback</w:t>
            </w:r>
            <w:r>
              <w:rPr>
                <w:rFonts w:ascii="Arial"/>
                <w:spacing w:val="17"/>
                <w:sz w:val="19"/>
              </w:rPr>
              <w:t xml:space="preserve"> </w:t>
            </w:r>
            <w:r>
              <w:rPr>
                <w:rFonts w:ascii="Arial"/>
                <w:spacing w:val="-1"/>
                <w:sz w:val="19"/>
              </w:rPr>
              <w:t>to</w:t>
            </w:r>
            <w:r>
              <w:rPr>
                <w:rFonts w:ascii="Arial"/>
                <w:spacing w:val="17"/>
                <w:sz w:val="19"/>
              </w:rPr>
              <w:t xml:space="preserve"> </w:t>
            </w:r>
            <w:r>
              <w:rPr>
                <w:rFonts w:ascii="Arial"/>
                <w:spacing w:val="-2"/>
                <w:sz w:val="19"/>
              </w:rPr>
              <w:t>the</w:t>
            </w:r>
            <w:r>
              <w:rPr>
                <w:rFonts w:ascii="Arial"/>
                <w:spacing w:val="17"/>
                <w:sz w:val="19"/>
              </w:rPr>
              <w:t xml:space="preserve"> </w:t>
            </w:r>
            <w:r>
              <w:rPr>
                <w:rFonts w:ascii="Arial"/>
                <w:spacing w:val="-2"/>
                <w:sz w:val="19"/>
              </w:rPr>
              <w:t>following</w:t>
            </w:r>
            <w:r>
              <w:rPr>
                <w:rFonts w:ascii="Arial"/>
                <w:spacing w:val="66"/>
                <w:w w:val="102"/>
                <w:sz w:val="19"/>
              </w:rPr>
              <w:t xml:space="preserve"> </w:t>
            </w:r>
            <w:r>
              <w:rPr>
                <w:rFonts w:ascii="Arial"/>
                <w:spacing w:val="-1"/>
                <w:sz w:val="19"/>
              </w:rPr>
              <w:t>questions.</w:t>
            </w:r>
            <w:r>
              <w:rPr>
                <w:rFonts w:ascii="Arial"/>
                <w:spacing w:val="17"/>
                <w:sz w:val="19"/>
              </w:rPr>
              <w:t xml:space="preserve"> </w:t>
            </w:r>
            <w:r>
              <w:rPr>
                <w:rFonts w:ascii="Arial"/>
                <w:spacing w:val="-1"/>
                <w:sz w:val="19"/>
              </w:rPr>
              <w:t>Your</w:t>
            </w:r>
            <w:r>
              <w:rPr>
                <w:rFonts w:ascii="Arial"/>
                <w:spacing w:val="18"/>
                <w:sz w:val="19"/>
              </w:rPr>
              <w:t xml:space="preserve"> </w:t>
            </w:r>
            <w:r>
              <w:rPr>
                <w:rFonts w:ascii="Arial"/>
                <w:spacing w:val="-1"/>
                <w:sz w:val="19"/>
              </w:rPr>
              <w:t>responses</w:t>
            </w:r>
            <w:r>
              <w:rPr>
                <w:rFonts w:ascii="Arial"/>
                <w:spacing w:val="18"/>
                <w:sz w:val="19"/>
              </w:rPr>
              <w:t xml:space="preserve"> </w:t>
            </w:r>
            <w:r>
              <w:rPr>
                <w:rFonts w:ascii="Arial"/>
                <w:spacing w:val="-1"/>
                <w:sz w:val="19"/>
              </w:rPr>
              <w:t>are</w:t>
            </w:r>
            <w:r>
              <w:rPr>
                <w:rFonts w:ascii="Arial"/>
                <w:spacing w:val="18"/>
                <w:sz w:val="19"/>
              </w:rPr>
              <w:t xml:space="preserve"> </w:t>
            </w:r>
            <w:r>
              <w:rPr>
                <w:rFonts w:ascii="Arial"/>
                <w:spacing w:val="-1"/>
                <w:sz w:val="19"/>
              </w:rPr>
              <w:t>used</w:t>
            </w:r>
            <w:r>
              <w:rPr>
                <w:rFonts w:ascii="Arial"/>
                <w:spacing w:val="18"/>
                <w:sz w:val="19"/>
              </w:rPr>
              <w:t xml:space="preserve"> </w:t>
            </w:r>
            <w:r>
              <w:rPr>
                <w:rFonts w:ascii="Arial"/>
                <w:spacing w:val="-1"/>
                <w:sz w:val="19"/>
              </w:rPr>
              <w:t>by</w:t>
            </w:r>
            <w:r>
              <w:rPr>
                <w:rFonts w:ascii="Arial"/>
                <w:spacing w:val="18"/>
                <w:sz w:val="19"/>
              </w:rPr>
              <w:t xml:space="preserve"> </w:t>
            </w:r>
            <w:r>
              <w:rPr>
                <w:rFonts w:ascii="Arial"/>
                <w:spacing w:val="-1"/>
                <w:sz w:val="19"/>
              </w:rPr>
              <w:t>the</w:t>
            </w:r>
            <w:r>
              <w:rPr>
                <w:rFonts w:ascii="Arial"/>
                <w:spacing w:val="18"/>
                <w:sz w:val="19"/>
              </w:rPr>
              <w:t xml:space="preserve"> </w:t>
            </w:r>
            <w:r>
              <w:rPr>
                <w:rFonts w:ascii="Arial"/>
                <w:spacing w:val="-1"/>
                <w:sz w:val="19"/>
              </w:rPr>
              <w:t>Professional</w:t>
            </w:r>
            <w:r>
              <w:rPr>
                <w:rFonts w:ascii="Arial"/>
                <w:spacing w:val="18"/>
                <w:sz w:val="19"/>
              </w:rPr>
              <w:t xml:space="preserve"> </w:t>
            </w:r>
            <w:r>
              <w:rPr>
                <w:rFonts w:ascii="Arial"/>
                <w:spacing w:val="-1"/>
                <w:sz w:val="19"/>
              </w:rPr>
              <w:t>Development</w:t>
            </w:r>
            <w:r>
              <w:rPr>
                <w:rFonts w:ascii="Arial"/>
                <w:spacing w:val="18"/>
                <w:sz w:val="19"/>
              </w:rPr>
              <w:t xml:space="preserve"> </w:t>
            </w:r>
            <w:r>
              <w:rPr>
                <w:rFonts w:ascii="Arial"/>
                <w:spacing w:val="-1"/>
                <w:sz w:val="19"/>
              </w:rPr>
              <w:t>Committee</w:t>
            </w:r>
            <w:r>
              <w:rPr>
                <w:rFonts w:ascii="Arial"/>
                <w:spacing w:val="18"/>
                <w:sz w:val="19"/>
              </w:rPr>
              <w:t xml:space="preserve"> </w:t>
            </w:r>
            <w:r>
              <w:rPr>
                <w:rFonts w:ascii="Arial"/>
                <w:spacing w:val="-1"/>
                <w:sz w:val="19"/>
              </w:rPr>
              <w:t>in</w:t>
            </w:r>
            <w:r>
              <w:rPr>
                <w:rFonts w:ascii="Arial"/>
                <w:spacing w:val="18"/>
                <w:sz w:val="19"/>
              </w:rPr>
              <w:t xml:space="preserve"> </w:t>
            </w:r>
            <w:r>
              <w:rPr>
                <w:rFonts w:ascii="Arial"/>
                <w:spacing w:val="-1"/>
                <w:sz w:val="19"/>
              </w:rPr>
              <w:t>the</w:t>
            </w:r>
            <w:r>
              <w:rPr>
                <w:rFonts w:ascii="Arial"/>
                <w:spacing w:val="18"/>
                <w:sz w:val="19"/>
              </w:rPr>
              <w:t xml:space="preserve"> </w:t>
            </w:r>
            <w:r>
              <w:rPr>
                <w:rFonts w:ascii="Arial"/>
                <w:spacing w:val="-1"/>
                <w:sz w:val="19"/>
              </w:rPr>
              <w:t>development</w:t>
            </w:r>
            <w:r>
              <w:rPr>
                <w:rFonts w:ascii="Arial"/>
                <w:spacing w:val="18"/>
                <w:sz w:val="19"/>
              </w:rPr>
              <w:t xml:space="preserve"> </w:t>
            </w:r>
            <w:r>
              <w:rPr>
                <w:rFonts w:ascii="Arial"/>
                <w:spacing w:val="-1"/>
                <w:sz w:val="19"/>
              </w:rPr>
              <w:t>of</w:t>
            </w:r>
            <w:r>
              <w:rPr>
                <w:rFonts w:ascii="Arial"/>
                <w:spacing w:val="18"/>
                <w:sz w:val="19"/>
              </w:rPr>
              <w:t xml:space="preserve"> </w:t>
            </w:r>
            <w:r>
              <w:rPr>
                <w:rFonts w:ascii="Arial"/>
                <w:spacing w:val="-1"/>
                <w:sz w:val="19"/>
              </w:rPr>
              <w:t>the</w:t>
            </w:r>
            <w:r>
              <w:rPr>
                <w:rFonts w:ascii="Arial"/>
                <w:spacing w:val="18"/>
                <w:sz w:val="19"/>
              </w:rPr>
              <w:t xml:space="preserve"> </w:t>
            </w:r>
            <w:r>
              <w:rPr>
                <w:rFonts w:ascii="Arial"/>
                <w:spacing w:val="-1"/>
                <w:sz w:val="19"/>
              </w:rPr>
              <w:t>district's</w:t>
            </w:r>
            <w:r>
              <w:rPr>
                <w:rFonts w:ascii="Arial"/>
                <w:spacing w:val="33"/>
                <w:w w:val="102"/>
                <w:sz w:val="19"/>
              </w:rPr>
              <w:t xml:space="preserve"> </w:t>
            </w:r>
            <w:r>
              <w:rPr>
                <w:rFonts w:ascii="Arial"/>
                <w:spacing w:val="-1"/>
                <w:sz w:val="19"/>
              </w:rPr>
              <w:t>offerings.</w:t>
            </w:r>
          </w:p>
          <w:p w14:paraId="1F788723" w14:textId="77777777" w:rsidR="009B2BA7" w:rsidRDefault="009B2BA7" w:rsidP="00D83EF6">
            <w:pPr>
              <w:pStyle w:val="Question"/>
              <w:spacing w:after="120"/>
              <w:rPr>
                <w:rFonts w:eastAsia="Arial Black" w:cs="Arial Black"/>
                <w:szCs w:val="24"/>
              </w:rPr>
            </w:pPr>
            <w:r>
              <w:rPr>
                <w:w w:val="90"/>
              </w:rPr>
              <w:t>What</w:t>
            </w:r>
            <w:r>
              <w:rPr>
                <w:spacing w:val="-29"/>
                <w:w w:val="90"/>
              </w:rPr>
              <w:t xml:space="preserve"> </w:t>
            </w:r>
            <w:r>
              <w:rPr>
                <w:w w:val="90"/>
              </w:rPr>
              <w:t>time(s)</w:t>
            </w:r>
            <w:r>
              <w:rPr>
                <w:spacing w:val="-28"/>
                <w:w w:val="90"/>
              </w:rPr>
              <w:t xml:space="preserve"> </w:t>
            </w:r>
            <w:r>
              <w:rPr>
                <w:w w:val="90"/>
              </w:rPr>
              <w:t>after</w:t>
            </w:r>
            <w:r>
              <w:rPr>
                <w:spacing w:val="-29"/>
                <w:w w:val="90"/>
              </w:rPr>
              <w:t xml:space="preserve"> </w:t>
            </w:r>
            <w:r>
              <w:rPr>
                <w:w w:val="90"/>
              </w:rPr>
              <w:t>school</w:t>
            </w:r>
            <w:r>
              <w:rPr>
                <w:spacing w:val="-29"/>
                <w:w w:val="90"/>
              </w:rPr>
              <w:t xml:space="preserve"> </w:t>
            </w:r>
            <w:r>
              <w:rPr>
                <w:w w:val="90"/>
              </w:rPr>
              <w:t>would</w:t>
            </w:r>
            <w:r>
              <w:rPr>
                <w:spacing w:val="-29"/>
                <w:w w:val="90"/>
              </w:rPr>
              <w:t xml:space="preserve"> </w:t>
            </w:r>
            <w:r>
              <w:rPr>
                <w:w w:val="90"/>
              </w:rPr>
              <w:t>be</w:t>
            </w:r>
            <w:r>
              <w:rPr>
                <w:spacing w:val="-29"/>
                <w:w w:val="90"/>
              </w:rPr>
              <w:t xml:space="preserve"> </w:t>
            </w:r>
            <w:r>
              <w:rPr>
                <w:w w:val="90"/>
              </w:rPr>
              <w:t>the</w:t>
            </w:r>
            <w:r>
              <w:rPr>
                <w:spacing w:val="-29"/>
                <w:w w:val="90"/>
              </w:rPr>
              <w:t xml:space="preserve"> </w:t>
            </w:r>
            <w:r>
              <w:rPr>
                <w:w w:val="90"/>
              </w:rPr>
              <w:t>best</w:t>
            </w:r>
            <w:r>
              <w:rPr>
                <w:spacing w:val="-29"/>
                <w:w w:val="90"/>
              </w:rPr>
              <w:t xml:space="preserve"> </w:t>
            </w:r>
            <w:r>
              <w:rPr>
                <w:w w:val="90"/>
              </w:rPr>
              <w:t>time</w:t>
            </w:r>
            <w:r>
              <w:rPr>
                <w:spacing w:val="-29"/>
                <w:w w:val="90"/>
              </w:rPr>
              <w:t xml:space="preserve"> </w:t>
            </w:r>
            <w:r>
              <w:rPr>
                <w:w w:val="90"/>
              </w:rPr>
              <w:t>for</w:t>
            </w:r>
            <w:r>
              <w:rPr>
                <w:spacing w:val="-29"/>
                <w:w w:val="90"/>
              </w:rPr>
              <w:t xml:space="preserve"> </w:t>
            </w:r>
            <w:r>
              <w:rPr>
                <w:w w:val="90"/>
              </w:rPr>
              <w:t>workshops</w:t>
            </w:r>
            <w:r>
              <w:rPr>
                <w:spacing w:val="-29"/>
                <w:w w:val="90"/>
              </w:rPr>
              <w:t xml:space="preserve"> </w:t>
            </w:r>
            <w:r>
              <w:rPr>
                <w:w w:val="90"/>
              </w:rPr>
              <w:t>to</w:t>
            </w:r>
            <w:r>
              <w:rPr>
                <w:spacing w:val="-29"/>
                <w:w w:val="90"/>
              </w:rPr>
              <w:t xml:space="preserve"> </w:t>
            </w:r>
            <w:r>
              <w:rPr>
                <w:w w:val="90"/>
              </w:rPr>
              <w:t>begin?</w:t>
            </w:r>
          </w:p>
          <w:p w14:paraId="1F788724" w14:textId="77777777" w:rsidR="009B2BA7" w:rsidRPr="00D1533A" w:rsidRDefault="009B2BA7" w:rsidP="009B2BA7">
            <w:pPr>
              <w:pStyle w:val="Checkbox"/>
            </w:pPr>
            <w:r>
              <w:rPr>
                <w:spacing w:val="4"/>
              </w:rPr>
              <w:t>2:45</w:t>
            </w:r>
            <w:r w:rsidRPr="00D1533A">
              <w:t xml:space="preserve"> PM</w:t>
            </w:r>
          </w:p>
          <w:p w14:paraId="1F788725" w14:textId="77777777" w:rsidR="009B2BA7" w:rsidRPr="00D1533A" w:rsidRDefault="009B2BA7" w:rsidP="009B2BA7">
            <w:pPr>
              <w:pStyle w:val="Checkbox"/>
            </w:pPr>
            <w:r w:rsidRPr="00D1533A">
              <w:t>3:00 PM</w:t>
            </w:r>
          </w:p>
          <w:p w14:paraId="1F788726" w14:textId="77777777" w:rsidR="009B2BA7" w:rsidRPr="00D1533A" w:rsidRDefault="009B2BA7" w:rsidP="009B2BA7">
            <w:pPr>
              <w:pStyle w:val="Checkbox"/>
            </w:pPr>
            <w:r w:rsidRPr="00D1533A">
              <w:t>3:15 PM</w:t>
            </w:r>
          </w:p>
          <w:p w14:paraId="1F788727"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28" w14:textId="77777777" w:rsidR="009B2BA7" w:rsidRDefault="009B2BA7" w:rsidP="009B2BA7">
            <w:pPr>
              <w:pStyle w:val="TableParagraph"/>
              <w:tabs>
                <w:tab w:val="right" w:leader="underscore" w:pos="10080"/>
              </w:tabs>
              <w:spacing w:before="120" w:line="360" w:lineRule="auto"/>
              <w:ind w:left="360"/>
              <w:rPr>
                <w:rFonts w:ascii="Arial"/>
                <w:spacing w:val="1"/>
                <w:sz w:val="15"/>
              </w:rPr>
            </w:pPr>
            <w:r>
              <w:rPr>
                <w:rFonts w:ascii="Arial"/>
                <w:spacing w:val="1"/>
                <w:sz w:val="15"/>
              </w:rPr>
              <w:tab/>
            </w:r>
          </w:p>
          <w:p w14:paraId="1F788729" w14:textId="77777777" w:rsidR="009B2BA7" w:rsidRDefault="009B2BA7" w:rsidP="009B2BA7">
            <w:pPr>
              <w:pStyle w:val="TableParagraph"/>
              <w:spacing w:before="117"/>
              <w:ind w:left="315"/>
              <w:rPr>
                <w:rFonts w:ascii="Arial" w:eastAsia="Arial" w:hAnsi="Arial" w:cs="Arial"/>
                <w:sz w:val="15"/>
                <w:szCs w:val="15"/>
              </w:rPr>
            </w:pPr>
          </w:p>
        </w:tc>
      </w:tr>
    </w:tbl>
    <w:p w14:paraId="1F78872B" w14:textId="77777777" w:rsidR="009B2BA7" w:rsidRDefault="009B2BA7" w:rsidP="009B2BA7">
      <w:pPr>
        <w:rPr>
          <w:rFonts w:ascii="Arial" w:eastAsia="Arial" w:hAnsi="Arial" w:cs="Arial"/>
          <w:sz w:val="15"/>
          <w:szCs w:val="15"/>
        </w:rPr>
      </w:pPr>
    </w:p>
    <w:p w14:paraId="1F78872C" w14:textId="77777777" w:rsidR="009B2BA7" w:rsidRDefault="009B2BA7" w:rsidP="009B2BA7">
      <w:pPr>
        <w:rPr>
          <w:rFonts w:ascii="Arial" w:eastAsia="Arial" w:hAnsi="Arial" w:cs="Arial"/>
          <w:sz w:val="15"/>
          <w:szCs w:val="15"/>
        </w:rPr>
        <w:sectPr w:rsidR="009B2BA7" w:rsidSect="007B385C">
          <w:pgSz w:w="12240" w:h="15840" w:code="1"/>
          <w:pgMar w:top="720" w:right="605" w:bottom="720" w:left="605" w:header="360" w:footer="360" w:gutter="0"/>
          <w:cols w:space="720"/>
        </w:sectPr>
      </w:pPr>
    </w:p>
    <w:tbl>
      <w:tblPr>
        <w:tblW w:w="0" w:type="auto"/>
        <w:tblLayout w:type="fixed"/>
        <w:tblCellMar>
          <w:left w:w="0" w:type="dxa"/>
          <w:right w:w="0" w:type="dxa"/>
        </w:tblCellMar>
        <w:tblLook w:val="01E0" w:firstRow="1" w:lastRow="1" w:firstColumn="1" w:lastColumn="1" w:noHBand="0" w:noVBand="0"/>
      </w:tblPr>
      <w:tblGrid>
        <w:gridCol w:w="10820"/>
      </w:tblGrid>
      <w:tr w:rsidR="009B2BA7" w14:paraId="1F78872E" w14:textId="77777777" w:rsidTr="009B2BA7">
        <w:trPr>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72D" w14:textId="77777777" w:rsidR="009B2BA7" w:rsidRDefault="009B2BA7" w:rsidP="009B2BA7">
            <w:pPr>
              <w:pStyle w:val="TableParagraph"/>
              <w:spacing w:before="36"/>
              <w:ind w:left="49"/>
              <w:rPr>
                <w:rFonts w:ascii="Arial" w:eastAsia="Arial" w:hAnsi="Arial" w:cs="Arial"/>
                <w:sz w:val="32"/>
                <w:szCs w:val="32"/>
              </w:rPr>
            </w:pPr>
            <w:r>
              <w:rPr>
                <w:rFonts w:ascii="Arial"/>
                <w:color w:val="FFFFFF"/>
                <w:spacing w:val="-1"/>
                <w:sz w:val="32"/>
              </w:rPr>
              <w:lastRenderedPageBreak/>
              <w:t>FY</w:t>
            </w:r>
            <w:r>
              <w:rPr>
                <w:rFonts w:ascii="Arial"/>
                <w:color w:val="FFFFFF"/>
                <w:spacing w:val="-4"/>
                <w:sz w:val="32"/>
              </w:rPr>
              <w:t xml:space="preserve"> </w:t>
            </w:r>
            <w:r>
              <w:rPr>
                <w:rFonts w:ascii="Arial"/>
                <w:color w:val="FFFFFF"/>
                <w:spacing w:val="-1"/>
                <w:sz w:val="32"/>
              </w:rPr>
              <w:t>15</w:t>
            </w:r>
            <w:r>
              <w:rPr>
                <w:rFonts w:ascii="Arial"/>
                <w:color w:val="FFFFFF"/>
                <w:spacing w:val="-4"/>
                <w:sz w:val="32"/>
              </w:rPr>
              <w:t xml:space="preserve"> </w:t>
            </w:r>
            <w:r>
              <w:rPr>
                <w:rFonts w:ascii="Arial"/>
                <w:color w:val="FFFFFF"/>
                <w:spacing w:val="-1"/>
                <w:sz w:val="32"/>
              </w:rPr>
              <w:t>PreK-5</w:t>
            </w:r>
            <w:r>
              <w:rPr>
                <w:rFonts w:ascii="Arial"/>
                <w:color w:val="FFFFFF"/>
                <w:spacing w:val="-4"/>
                <w:sz w:val="32"/>
              </w:rPr>
              <w:t xml:space="preserve"> </w:t>
            </w:r>
            <w:r>
              <w:rPr>
                <w:rFonts w:ascii="Arial"/>
                <w:color w:val="FFFFFF"/>
                <w:spacing w:val="-1"/>
                <w:sz w:val="32"/>
              </w:rPr>
              <w:t>Professional</w:t>
            </w:r>
            <w:r>
              <w:rPr>
                <w:rFonts w:ascii="Arial"/>
                <w:color w:val="FFFFFF"/>
                <w:spacing w:val="-3"/>
                <w:sz w:val="32"/>
              </w:rPr>
              <w:t xml:space="preserve"> </w:t>
            </w:r>
            <w:r>
              <w:rPr>
                <w:rFonts w:ascii="Arial"/>
                <w:color w:val="FFFFFF"/>
                <w:spacing w:val="-1"/>
                <w:sz w:val="32"/>
              </w:rPr>
              <w:t>Development</w:t>
            </w:r>
            <w:r>
              <w:rPr>
                <w:rFonts w:ascii="Arial"/>
                <w:color w:val="FFFFFF"/>
                <w:spacing w:val="-4"/>
                <w:sz w:val="32"/>
              </w:rPr>
              <w:t xml:space="preserve"> </w:t>
            </w:r>
            <w:r>
              <w:rPr>
                <w:rFonts w:ascii="Arial"/>
                <w:color w:val="FFFFFF"/>
                <w:spacing w:val="-1"/>
                <w:sz w:val="32"/>
              </w:rPr>
              <w:t>Survey</w:t>
            </w:r>
          </w:p>
        </w:tc>
      </w:tr>
      <w:tr w:rsidR="009B2BA7" w14:paraId="1F788743" w14:textId="77777777" w:rsidTr="009B2BA7">
        <w:trPr>
          <w:cantSplit/>
          <w:trHeight w:val="13328"/>
        </w:trPr>
        <w:tc>
          <w:tcPr>
            <w:tcW w:w="10820" w:type="dxa"/>
            <w:tcBorders>
              <w:top w:val="single" w:sz="8" w:space="0" w:color="000000"/>
              <w:left w:val="single" w:sz="8" w:space="0" w:color="000000"/>
              <w:bottom w:val="single" w:sz="4" w:space="0" w:color="000000"/>
              <w:right w:val="single" w:sz="8" w:space="0" w:color="000000"/>
            </w:tcBorders>
          </w:tcPr>
          <w:p w14:paraId="1F78872F" w14:textId="77777777" w:rsidR="009B2BA7" w:rsidRDefault="009B2BA7" w:rsidP="009B2BA7">
            <w:pPr>
              <w:pStyle w:val="Question"/>
              <w:rPr>
                <w:rFonts w:eastAsia="Arial Black" w:cs="Arial Black"/>
                <w:szCs w:val="24"/>
              </w:rPr>
            </w:pPr>
            <w:r w:rsidRPr="00C805BC">
              <w:rPr>
                <w:spacing w:val="-2"/>
                <w:w w:val="90"/>
              </w:rPr>
              <w:t>Indicate</w:t>
            </w:r>
            <w:r w:rsidRPr="00C805BC">
              <w:rPr>
                <w:w w:val="90"/>
              </w:rPr>
              <w:t xml:space="preserve"> all days of the week which you would prefer for after school training.</w:t>
            </w:r>
          </w:p>
          <w:p w14:paraId="1F788730" w14:textId="77777777" w:rsidR="009B2BA7" w:rsidRDefault="009B2BA7" w:rsidP="009B2BA7">
            <w:pPr>
              <w:pStyle w:val="Checkbox"/>
            </w:pPr>
            <w:r>
              <w:t>Monday</w:t>
            </w:r>
          </w:p>
          <w:p w14:paraId="1F788731" w14:textId="77777777" w:rsidR="009B2BA7" w:rsidRDefault="009B2BA7" w:rsidP="009B2BA7">
            <w:pPr>
              <w:pStyle w:val="Checkbox"/>
            </w:pPr>
            <w:r>
              <w:t>Tuesday</w:t>
            </w:r>
          </w:p>
          <w:p w14:paraId="1F788732" w14:textId="77777777" w:rsidR="009B2BA7" w:rsidRDefault="009B2BA7" w:rsidP="009B2BA7">
            <w:pPr>
              <w:pStyle w:val="Checkbox"/>
            </w:pPr>
            <w:r>
              <w:t>Wednesday</w:t>
            </w:r>
          </w:p>
          <w:p w14:paraId="1F788733" w14:textId="77777777" w:rsidR="009B2BA7" w:rsidRDefault="009B2BA7" w:rsidP="009B2BA7">
            <w:pPr>
              <w:pStyle w:val="Checkbox"/>
            </w:pPr>
            <w:r>
              <w:t>Thursday</w:t>
            </w:r>
          </w:p>
          <w:p w14:paraId="1F788734"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35" w14:textId="77777777" w:rsidR="009B2BA7" w:rsidRDefault="009B2BA7" w:rsidP="009B2BA7">
            <w:pPr>
              <w:pStyle w:val="TableParagraph"/>
              <w:tabs>
                <w:tab w:val="right" w:leader="underscore" w:pos="10080"/>
              </w:tabs>
              <w:spacing w:before="120" w:line="360" w:lineRule="auto"/>
              <w:ind w:left="360"/>
              <w:rPr>
                <w:rFonts w:ascii="Arial"/>
                <w:spacing w:val="1"/>
                <w:sz w:val="15"/>
              </w:rPr>
            </w:pPr>
            <w:r>
              <w:rPr>
                <w:rFonts w:ascii="Arial"/>
                <w:spacing w:val="1"/>
                <w:sz w:val="15"/>
              </w:rPr>
              <w:tab/>
            </w:r>
          </w:p>
          <w:p w14:paraId="1F788736" w14:textId="77777777" w:rsidR="009B2BA7" w:rsidRDefault="009B2BA7" w:rsidP="009B2BA7">
            <w:pPr>
              <w:pStyle w:val="Question"/>
              <w:rPr>
                <w:rFonts w:eastAsia="Arial Black" w:cs="Arial Black"/>
                <w:szCs w:val="24"/>
              </w:rPr>
            </w:pPr>
            <w:r w:rsidRPr="006229D3">
              <w:rPr>
                <w:w w:val="90"/>
              </w:rPr>
              <w:t xml:space="preserve">Which formats for </w:t>
            </w:r>
            <w:r w:rsidRPr="006229D3">
              <w:rPr>
                <w:spacing w:val="-2"/>
                <w:w w:val="90"/>
              </w:rPr>
              <w:t>professional</w:t>
            </w:r>
            <w:r w:rsidRPr="006229D3">
              <w:rPr>
                <w:w w:val="90"/>
              </w:rPr>
              <w:t xml:space="preserve"> development would best meet your needs? Please choose all of the formats you prefer.</w:t>
            </w:r>
          </w:p>
          <w:p w14:paraId="1F788737" w14:textId="77777777" w:rsidR="009B2BA7" w:rsidRPr="006229D3" w:rsidRDefault="009B2BA7" w:rsidP="009B2BA7">
            <w:pPr>
              <w:pStyle w:val="Checkbox"/>
            </w:pPr>
            <w:r>
              <w:rPr>
                <w:spacing w:val="-2"/>
              </w:rPr>
              <w:t>W</w:t>
            </w:r>
            <w:r w:rsidRPr="006229D3">
              <w:t>orkshops</w:t>
            </w:r>
            <w:r>
              <w:t xml:space="preserve"> </w:t>
            </w:r>
            <w:r w:rsidRPr="006229D3">
              <w:t>or</w:t>
            </w:r>
            <w:r>
              <w:t xml:space="preserve"> </w:t>
            </w:r>
            <w:r w:rsidRPr="006229D3">
              <w:t xml:space="preserve">seminars </w:t>
            </w:r>
          </w:p>
          <w:p w14:paraId="1F788738" w14:textId="77777777" w:rsidR="009B2BA7" w:rsidRPr="006229D3" w:rsidRDefault="009B2BA7" w:rsidP="009B2BA7">
            <w:pPr>
              <w:pStyle w:val="Checkbox"/>
            </w:pPr>
            <w:r w:rsidRPr="006229D3">
              <w:t>Webinars</w:t>
            </w:r>
          </w:p>
          <w:p w14:paraId="1F788739" w14:textId="77777777" w:rsidR="009B2BA7" w:rsidRPr="006229D3" w:rsidRDefault="009B2BA7" w:rsidP="009B2BA7">
            <w:pPr>
              <w:pStyle w:val="Checkbox"/>
            </w:pPr>
            <w:r w:rsidRPr="006229D3">
              <w:t>Study Groups</w:t>
            </w:r>
          </w:p>
          <w:p w14:paraId="1F78873A" w14:textId="77777777" w:rsidR="009B2BA7" w:rsidRPr="006229D3" w:rsidRDefault="009B2BA7" w:rsidP="009B2BA7">
            <w:pPr>
              <w:pStyle w:val="Checkbox"/>
            </w:pPr>
            <w:r w:rsidRPr="006229D3">
              <w:t xml:space="preserve">Grade Level Meetings </w:t>
            </w:r>
          </w:p>
          <w:p w14:paraId="1F78873B" w14:textId="77777777" w:rsidR="009B2BA7" w:rsidRPr="006229D3" w:rsidRDefault="009B2BA7" w:rsidP="009B2BA7">
            <w:pPr>
              <w:pStyle w:val="Checkbox"/>
            </w:pPr>
            <w:r w:rsidRPr="006229D3">
              <w:t>Book Study</w:t>
            </w:r>
          </w:p>
          <w:p w14:paraId="1F78873C" w14:textId="77777777" w:rsidR="009B2BA7" w:rsidRPr="006229D3" w:rsidRDefault="009B2BA7" w:rsidP="009B2BA7">
            <w:pPr>
              <w:pStyle w:val="Checkbox"/>
            </w:pPr>
            <w:r w:rsidRPr="006229D3">
              <w:t>Curriculum Development</w:t>
            </w:r>
          </w:p>
          <w:p w14:paraId="1F78873D" w14:textId="77777777" w:rsidR="009B2BA7" w:rsidRPr="006229D3" w:rsidRDefault="009B2BA7" w:rsidP="009B2BA7">
            <w:pPr>
              <w:pStyle w:val="Checkbox"/>
            </w:pPr>
            <w:r w:rsidRPr="006229D3">
              <w:t xml:space="preserve">Common Planning Time </w:t>
            </w:r>
          </w:p>
          <w:p w14:paraId="1F78873E" w14:textId="77777777" w:rsidR="009B2BA7" w:rsidRPr="006229D3" w:rsidRDefault="009B2BA7" w:rsidP="009B2BA7">
            <w:pPr>
              <w:pStyle w:val="Checkbox"/>
            </w:pPr>
            <w:r w:rsidRPr="006229D3">
              <w:t>Online or Flipped Learning</w:t>
            </w:r>
          </w:p>
          <w:p w14:paraId="1F78873F" w14:textId="77777777" w:rsidR="009B2BA7" w:rsidRDefault="009B2BA7" w:rsidP="009B2BA7">
            <w:pPr>
              <w:pStyle w:val="Checkbox"/>
            </w:pPr>
            <w:r w:rsidRPr="006229D3">
              <w:t>Working with an Instructional Coach</w:t>
            </w:r>
          </w:p>
          <w:p w14:paraId="1F788740"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41" w14:textId="77777777" w:rsidR="009B2BA7" w:rsidRPr="00C805BC" w:rsidRDefault="009B2BA7" w:rsidP="009B2BA7">
            <w:pPr>
              <w:pStyle w:val="TableParagraph"/>
              <w:tabs>
                <w:tab w:val="right" w:leader="underscore" w:pos="10080"/>
              </w:tabs>
              <w:spacing w:before="120" w:line="360" w:lineRule="auto"/>
              <w:ind w:left="360"/>
              <w:rPr>
                <w:rFonts w:ascii="Arial"/>
                <w:spacing w:val="1"/>
                <w:sz w:val="15"/>
              </w:rPr>
            </w:pPr>
            <w:r>
              <w:rPr>
                <w:rFonts w:ascii="Arial"/>
                <w:spacing w:val="1"/>
                <w:sz w:val="15"/>
              </w:rPr>
              <w:tab/>
            </w:r>
          </w:p>
          <w:p w14:paraId="1F788742" w14:textId="77777777" w:rsidR="009B2BA7" w:rsidRDefault="009B2BA7" w:rsidP="009B2BA7">
            <w:pPr>
              <w:pStyle w:val="TableParagraph"/>
              <w:spacing w:before="120" w:line="360" w:lineRule="auto"/>
              <w:ind w:left="360"/>
              <w:rPr>
                <w:rFonts w:ascii="Arial" w:eastAsia="Arial" w:hAnsi="Arial" w:cs="Arial"/>
                <w:sz w:val="15"/>
                <w:szCs w:val="15"/>
              </w:rPr>
            </w:pPr>
          </w:p>
        </w:tc>
      </w:tr>
    </w:tbl>
    <w:p w14:paraId="1F788744" w14:textId="77777777" w:rsidR="009B2BA7" w:rsidRPr="006229D3" w:rsidRDefault="009B2BA7" w:rsidP="009B2BA7"/>
    <w:p w14:paraId="1F788745" w14:textId="77777777" w:rsidR="009B2BA7" w:rsidRPr="006229D3" w:rsidRDefault="009B2BA7" w:rsidP="009B2BA7">
      <w:pPr>
        <w:spacing w:line="627" w:lineRule="auto"/>
        <w:sectPr w:rsidR="009B2BA7" w:rsidRPr="006229D3" w:rsidSect="007B385C">
          <w:pgSz w:w="12240" w:h="15840" w:code="1"/>
          <w:pgMar w:top="720" w:right="605" w:bottom="720" w:left="605" w:header="360" w:footer="360" w:gutter="0"/>
          <w:cols w:space="720"/>
        </w:sectPr>
      </w:pPr>
    </w:p>
    <w:tbl>
      <w:tblPr>
        <w:tblW w:w="0" w:type="auto"/>
        <w:tblLayout w:type="fixed"/>
        <w:tblCellMar>
          <w:left w:w="0" w:type="dxa"/>
          <w:right w:w="0" w:type="dxa"/>
        </w:tblCellMar>
        <w:tblLook w:val="01E0" w:firstRow="1" w:lastRow="1" w:firstColumn="1" w:lastColumn="1" w:noHBand="0" w:noVBand="0"/>
      </w:tblPr>
      <w:tblGrid>
        <w:gridCol w:w="10820"/>
      </w:tblGrid>
      <w:tr w:rsidR="009B2BA7" w14:paraId="1F788747" w14:textId="77777777" w:rsidTr="009B2BA7">
        <w:trPr>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746" w14:textId="77777777" w:rsidR="009B2BA7" w:rsidRDefault="009B2BA7" w:rsidP="009B2BA7">
            <w:pPr>
              <w:pStyle w:val="TableParagraph"/>
              <w:spacing w:before="36"/>
              <w:ind w:left="49"/>
              <w:rPr>
                <w:rFonts w:ascii="Arial" w:eastAsia="Arial" w:hAnsi="Arial" w:cs="Arial"/>
                <w:sz w:val="32"/>
                <w:szCs w:val="32"/>
              </w:rPr>
            </w:pPr>
            <w:r>
              <w:rPr>
                <w:rFonts w:ascii="Arial"/>
                <w:color w:val="FFFFFF"/>
                <w:spacing w:val="-1"/>
                <w:sz w:val="32"/>
              </w:rPr>
              <w:lastRenderedPageBreak/>
              <w:t>FY</w:t>
            </w:r>
            <w:r>
              <w:rPr>
                <w:rFonts w:ascii="Arial"/>
                <w:color w:val="FFFFFF"/>
                <w:spacing w:val="-4"/>
                <w:sz w:val="32"/>
              </w:rPr>
              <w:t xml:space="preserve"> </w:t>
            </w:r>
            <w:r>
              <w:rPr>
                <w:rFonts w:ascii="Arial"/>
                <w:color w:val="FFFFFF"/>
                <w:spacing w:val="-1"/>
                <w:sz w:val="32"/>
              </w:rPr>
              <w:t>15</w:t>
            </w:r>
            <w:r>
              <w:rPr>
                <w:rFonts w:ascii="Arial"/>
                <w:color w:val="FFFFFF"/>
                <w:spacing w:val="-4"/>
                <w:sz w:val="32"/>
              </w:rPr>
              <w:t xml:space="preserve"> </w:t>
            </w:r>
            <w:r>
              <w:rPr>
                <w:rFonts w:ascii="Arial"/>
                <w:color w:val="FFFFFF"/>
                <w:spacing w:val="-1"/>
                <w:sz w:val="32"/>
              </w:rPr>
              <w:t>PreK-5</w:t>
            </w:r>
            <w:r>
              <w:rPr>
                <w:rFonts w:ascii="Arial"/>
                <w:color w:val="FFFFFF"/>
                <w:spacing w:val="-4"/>
                <w:sz w:val="32"/>
              </w:rPr>
              <w:t xml:space="preserve"> </w:t>
            </w:r>
            <w:r>
              <w:rPr>
                <w:rFonts w:ascii="Arial"/>
                <w:color w:val="FFFFFF"/>
                <w:spacing w:val="-1"/>
                <w:sz w:val="32"/>
              </w:rPr>
              <w:t>Professional</w:t>
            </w:r>
            <w:r>
              <w:rPr>
                <w:rFonts w:ascii="Arial"/>
                <w:color w:val="FFFFFF"/>
                <w:spacing w:val="-3"/>
                <w:sz w:val="32"/>
              </w:rPr>
              <w:t xml:space="preserve"> </w:t>
            </w:r>
            <w:r>
              <w:rPr>
                <w:rFonts w:ascii="Arial"/>
                <w:color w:val="FFFFFF"/>
                <w:spacing w:val="-1"/>
                <w:sz w:val="32"/>
              </w:rPr>
              <w:t>Development</w:t>
            </w:r>
            <w:r>
              <w:rPr>
                <w:rFonts w:ascii="Arial"/>
                <w:color w:val="FFFFFF"/>
                <w:spacing w:val="-4"/>
                <w:sz w:val="32"/>
              </w:rPr>
              <w:t xml:space="preserve"> </w:t>
            </w:r>
            <w:r>
              <w:rPr>
                <w:rFonts w:ascii="Arial"/>
                <w:color w:val="FFFFFF"/>
                <w:spacing w:val="-1"/>
                <w:sz w:val="32"/>
              </w:rPr>
              <w:t>Survey</w:t>
            </w:r>
          </w:p>
        </w:tc>
      </w:tr>
      <w:tr w:rsidR="009B2BA7" w14:paraId="1F78875E" w14:textId="77777777" w:rsidTr="009B2BA7">
        <w:trPr>
          <w:cantSplit/>
          <w:trHeight w:val="13239"/>
        </w:trPr>
        <w:tc>
          <w:tcPr>
            <w:tcW w:w="10820" w:type="dxa"/>
            <w:tcBorders>
              <w:top w:val="single" w:sz="8" w:space="0" w:color="000000"/>
              <w:left w:val="single" w:sz="8" w:space="0" w:color="000000"/>
              <w:bottom w:val="single" w:sz="4" w:space="0" w:color="auto"/>
              <w:right w:val="single" w:sz="8" w:space="0" w:color="000000"/>
            </w:tcBorders>
          </w:tcPr>
          <w:p w14:paraId="1F788748" w14:textId="77777777" w:rsidR="009B2BA7" w:rsidRDefault="009B2BA7" w:rsidP="009B2BA7">
            <w:pPr>
              <w:pStyle w:val="Question"/>
              <w:rPr>
                <w:rFonts w:eastAsia="Arial Black" w:cs="Arial Black"/>
                <w:szCs w:val="24"/>
              </w:rPr>
            </w:pPr>
            <w:r w:rsidRPr="006229D3">
              <w:rPr>
                <w:w w:val="90"/>
              </w:rPr>
              <w:t>Please mark all the topics of interest to you for upcoming professional development.</w:t>
            </w:r>
          </w:p>
          <w:p w14:paraId="1F788749" w14:textId="77777777" w:rsidR="009B2BA7" w:rsidRDefault="009B2BA7" w:rsidP="009B2BA7">
            <w:pPr>
              <w:pStyle w:val="Checkbox"/>
            </w:pPr>
            <w:r>
              <w:t>Classroom Management</w:t>
            </w:r>
          </w:p>
          <w:p w14:paraId="1F78874A" w14:textId="77777777" w:rsidR="009B2BA7" w:rsidRDefault="009B2BA7" w:rsidP="009B2BA7">
            <w:pPr>
              <w:pStyle w:val="Checkbox"/>
            </w:pPr>
            <w:r>
              <w:t>Behavior Management</w:t>
            </w:r>
          </w:p>
          <w:p w14:paraId="1F78874B" w14:textId="77777777" w:rsidR="009B2BA7" w:rsidRDefault="009B2BA7" w:rsidP="009B2BA7">
            <w:pPr>
              <w:pStyle w:val="Checkbox"/>
            </w:pPr>
            <w:r>
              <w:t>Reading Instruction</w:t>
            </w:r>
          </w:p>
          <w:p w14:paraId="1F78874C" w14:textId="77777777" w:rsidR="009B2BA7" w:rsidRDefault="009B2BA7" w:rsidP="009B2BA7">
            <w:pPr>
              <w:pStyle w:val="Checkbox"/>
            </w:pPr>
            <w:r>
              <w:t>Writing Instruction</w:t>
            </w:r>
          </w:p>
          <w:p w14:paraId="1F78874D" w14:textId="77777777" w:rsidR="009B2BA7" w:rsidRPr="006229D3" w:rsidRDefault="009B2BA7" w:rsidP="009B2BA7">
            <w:pPr>
              <w:pStyle w:val="Checkbox"/>
            </w:pPr>
            <w:r>
              <w:t>Math</w:t>
            </w:r>
            <w:r>
              <w:rPr>
                <w:spacing w:val="6"/>
              </w:rPr>
              <w:t xml:space="preserve"> </w:t>
            </w:r>
            <w:r>
              <w:rPr>
                <w:spacing w:val="3"/>
              </w:rPr>
              <w:t>Instruction</w:t>
            </w:r>
          </w:p>
          <w:p w14:paraId="1F78874E" w14:textId="77777777" w:rsidR="009B2BA7" w:rsidRPr="006229D3" w:rsidRDefault="009B2BA7" w:rsidP="009B2BA7">
            <w:pPr>
              <w:pStyle w:val="Checkbox"/>
            </w:pPr>
            <w:r>
              <w:rPr>
                <w:spacing w:val="3"/>
              </w:rPr>
              <w:t>Science Instruction</w:t>
            </w:r>
          </w:p>
          <w:p w14:paraId="1F78874F" w14:textId="77777777" w:rsidR="009B2BA7" w:rsidRPr="006229D3" w:rsidRDefault="009B2BA7" w:rsidP="009B2BA7">
            <w:pPr>
              <w:pStyle w:val="Checkbox"/>
            </w:pPr>
            <w:r>
              <w:rPr>
                <w:spacing w:val="3"/>
              </w:rPr>
              <w:t>Differentiating Instruction</w:t>
            </w:r>
          </w:p>
          <w:p w14:paraId="1F788750" w14:textId="77777777" w:rsidR="009B2BA7" w:rsidRPr="006229D3" w:rsidRDefault="009B2BA7" w:rsidP="009B2BA7">
            <w:pPr>
              <w:pStyle w:val="Checkbox"/>
            </w:pPr>
            <w:r>
              <w:rPr>
                <w:spacing w:val="3"/>
              </w:rPr>
              <w:t>Response to Intervention</w:t>
            </w:r>
          </w:p>
          <w:p w14:paraId="1F788751" w14:textId="77777777" w:rsidR="009B2BA7" w:rsidRPr="006229D3" w:rsidRDefault="009B2BA7" w:rsidP="009B2BA7">
            <w:pPr>
              <w:pStyle w:val="Checkbox"/>
            </w:pPr>
            <w:r>
              <w:rPr>
                <w:spacing w:val="3"/>
              </w:rPr>
              <w:t>Assessment</w:t>
            </w:r>
          </w:p>
          <w:p w14:paraId="1F788752" w14:textId="77777777" w:rsidR="009B2BA7" w:rsidRPr="006229D3" w:rsidRDefault="009B2BA7" w:rsidP="009B2BA7">
            <w:pPr>
              <w:pStyle w:val="Checkbox"/>
            </w:pPr>
            <w:r>
              <w:rPr>
                <w:spacing w:val="3"/>
              </w:rPr>
              <w:t>Meeting the Needs of Special Education Students</w:t>
            </w:r>
          </w:p>
          <w:p w14:paraId="1F788753" w14:textId="77777777" w:rsidR="009B2BA7" w:rsidRPr="006229D3" w:rsidRDefault="009B2BA7" w:rsidP="009B2BA7">
            <w:pPr>
              <w:pStyle w:val="Checkbox"/>
            </w:pPr>
            <w:r>
              <w:rPr>
                <w:spacing w:val="3"/>
              </w:rPr>
              <w:t>Working with Struggling Readers and Writers</w:t>
            </w:r>
          </w:p>
          <w:p w14:paraId="1F788754" w14:textId="77777777" w:rsidR="009B2BA7" w:rsidRPr="006229D3" w:rsidRDefault="009B2BA7" w:rsidP="009B2BA7">
            <w:pPr>
              <w:pStyle w:val="Checkbox"/>
            </w:pPr>
            <w:r>
              <w:rPr>
                <w:spacing w:val="3"/>
              </w:rPr>
              <w:t>Effective</w:t>
            </w:r>
            <w:r>
              <w:rPr>
                <w:spacing w:val="8"/>
              </w:rPr>
              <w:t xml:space="preserve"> </w:t>
            </w:r>
            <w:r>
              <w:rPr>
                <w:spacing w:val="3"/>
              </w:rPr>
              <w:t>Teaching</w:t>
            </w:r>
            <w:r>
              <w:rPr>
                <w:spacing w:val="8"/>
              </w:rPr>
              <w:t xml:space="preserve"> </w:t>
            </w:r>
            <w:r>
              <w:rPr>
                <w:spacing w:val="3"/>
              </w:rPr>
              <w:t>Strategies</w:t>
            </w:r>
          </w:p>
          <w:p w14:paraId="1F788755" w14:textId="77777777" w:rsidR="009B2BA7" w:rsidRPr="006229D3" w:rsidRDefault="009B2BA7" w:rsidP="009B2BA7">
            <w:pPr>
              <w:pStyle w:val="Checkbox"/>
            </w:pPr>
            <w:r>
              <w:rPr>
                <w:spacing w:val="3"/>
              </w:rPr>
              <w:t>Meeting</w:t>
            </w:r>
            <w:r>
              <w:rPr>
                <w:spacing w:val="7"/>
              </w:rPr>
              <w:t xml:space="preserve"> </w:t>
            </w:r>
            <w:r>
              <w:t>the</w:t>
            </w:r>
            <w:r>
              <w:rPr>
                <w:spacing w:val="7"/>
              </w:rPr>
              <w:t xml:space="preserve"> </w:t>
            </w:r>
            <w:r>
              <w:rPr>
                <w:spacing w:val="3"/>
              </w:rPr>
              <w:t>Needs</w:t>
            </w:r>
            <w:r>
              <w:rPr>
                <w:spacing w:val="7"/>
              </w:rPr>
              <w:t xml:space="preserve"> </w:t>
            </w:r>
            <w:r>
              <w:t>of</w:t>
            </w:r>
            <w:r>
              <w:rPr>
                <w:spacing w:val="7"/>
              </w:rPr>
              <w:t xml:space="preserve"> </w:t>
            </w:r>
            <w:r>
              <w:rPr>
                <w:spacing w:val="3"/>
              </w:rPr>
              <w:t>English</w:t>
            </w:r>
            <w:r>
              <w:rPr>
                <w:spacing w:val="7"/>
              </w:rPr>
              <w:t xml:space="preserve"> </w:t>
            </w:r>
            <w:r>
              <w:rPr>
                <w:spacing w:val="3"/>
              </w:rPr>
              <w:t>Language</w:t>
            </w:r>
            <w:r>
              <w:rPr>
                <w:spacing w:val="7"/>
              </w:rPr>
              <w:t xml:space="preserve"> </w:t>
            </w:r>
            <w:r>
              <w:rPr>
                <w:spacing w:val="4"/>
              </w:rPr>
              <w:t>Learners</w:t>
            </w:r>
          </w:p>
          <w:p w14:paraId="1F788756" w14:textId="77777777" w:rsidR="009B2BA7" w:rsidRDefault="009B2BA7" w:rsidP="009B2BA7">
            <w:pPr>
              <w:pStyle w:val="Checkbox"/>
            </w:pPr>
            <w:r>
              <w:t>Designing</w:t>
            </w:r>
            <w:r>
              <w:rPr>
                <w:spacing w:val="6"/>
              </w:rPr>
              <w:t xml:space="preserve"> </w:t>
            </w:r>
            <w:r>
              <w:t>Curriculum</w:t>
            </w:r>
            <w:r>
              <w:rPr>
                <w:spacing w:val="6"/>
              </w:rPr>
              <w:t xml:space="preserve"> </w:t>
            </w:r>
            <w:r>
              <w:t>Units</w:t>
            </w:r>
          </w:p>
          <w:p w14:paraId="1F788757" w14:textId="77777777" w:rsidR="009B2BA7" w:rsidRPr="00FC6F9E" w:rsidRDefault="009B2BA7" w:rsidP="009B2BA7">
            <w:pPr>
              <w:pStyle w:val="Checkbox"/>
            </w:pPr>
            <w:r>
              <w:rPr>
                <w:spacing w:val="3"/>
              </w:rPr>
              <w:t>Education</w:t>
            </w:r>
            <w:r>
              <w:rPr>
                <w:spacing w:val="7"/>
              </w:rPr>
              <w:t xml:space="preserve"> </w:t>
            </w:r>
            <w:r>
              <w:t>in</w:t>
            </w:r>
            <w:r>
              <w:rPr>
                <w:spacing w:val="7"/>
              </w:rPr>
              <w:t xml:space="preserve"> </w:t>
            </w:r>
            <w:r>
              <w:t>the</w:t>
            </w:r>
            <w:r>
              <w:rPr>
                <w:spacing w:val="7"/>
              </w:rPr>
              <w:t xml:space="preserve"> </w:t>
            </w:r>
            <w:r>
              <w:rPr>
                <w:spacing w:val="4"/>
              </w:rPr>
              <w:t>Arts</w:t>
            </w:r>
          </w:p>
          <w:p w14:paraId="1F788758" w14:textId="77777777" w:rsidR="009B2BA7" w:rsidRPr="00FC6F9E" w:rsidRDefault="009B2BA7" w:rsidP="009B2BA7">
            <w:pPr>
              <w:pStyle w:val="Checkbox"/>
            </w:pPr>
            <w:r>
              <w:rPr>
                <w:spacing w:val="4"/>
              </w:rPr>
              <w:t>Providing Collaborative Learning</w:t>
            </w:r>
          </w:p>
          <w:p w14:paraId="1F788759" w14:textId="77777777" w:rsidR="009B2BA7" w:rsidRPr="00FC6F9E" w:rsidRDefault="009B2BA7" w:rsidP="009B2BA7">
            <w:pPr>
              <w:pStyle w:val="Checkbox"/>
            </w:pPr>
            <w:r>
              <w:rPr>
                <w:spacing w:val="4"/>
              </w:rPr>
              <w:t>Information on Teacher Recertification</w:t>
            </w:r>
          </w:p>
          <w:p w14:paraId="1F78875A" w14:textId="77777777" w:rsidR="009B2BA7" w:rsidRPr="001E78B0" w:rsidRDefault="009B2BA7" w:rsidP="009B2BA7">
            <w:pPr>
              <w:pStyle w:val="Checkbox"/>
            </w:pPr>
            <w:r>
              <w:rPr>
                <w:spacing w:val="4"/>
              </w:rPr>
              <w:t>Using Technology in the Classroom</w:t>
            </w:r>
          </w:p>
          <w:p w14:paraId="1F78875B"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5C" w14:textId="77777777" w:rsidR="009B2BA7" w:rsidRDefault="009B2BA7" w:rsidP="009B2BA7">
            <w:pPr>
              <w:pStyle w:val="TableParagraph"/>
              <w:tabs>
                <w:tab w:val="right" w:leader="underscore" w:pos="10080"/>
              </w:tabs>
              <w:spacing w:before="120" w:line="360" w:lineRule="auto"/>
              <w:ind w:left="360"/>
              <w:rPr>
                <w:rFonts w:ascii="Arial"/>
                <w:spacing w:val="1"/>
                <w:sz w:val="15"/>
              </w:rPr>
            </w:pPr>
            <w:r>
              <w:rPr>
                <w:rFonts w:ascii="Arial"/>
                <w:spacing w:val="1"/>
                <w:sz w:val="15"/>
              </w:rPr>
              <w:tab/>
            </w:r>
          </w:p>
          <w:p w14:paraId="1F78875D" w14:textId="77777777" w:rsidR="009B2BA7" w:rsidRDefault="009B2BA7" w:rsidP="009B2BA7">
            <w:pPr>
              <w:pStyle w:val="TableParagraph"/>
              <w:spacing w:before="120" w:line="360" w:lineRule="auto"/>
              <w:ind w:left="360"/>
              <w:rPr>
                <w:rFonts w:ascii="Arial" w:eastAsia="Arial" w:hAnsi="Arial" w:cs="Arial"/>
                <w:sz w:val="15"/>
                <w:szCs w:val="15"/>
              </w:rPr>
            </w:pPr>
          </w:p>
        </w:tc>
      </w:tr>
    </w:tbl>
    <w:p w14:paraId="1F78875F" w14:textId="77777777" w:rsidR="009B2BA7" w:rsidRDefault="009B2BA7" w:rsidP="009B2BA7">
      <w:r>
        <w:br w:type="page"/>
      </w:r>
    </w:p>
    <w:tbl>
      <w:tblPr>
        <w:tblW w:w="0" w:type="auto"/>
        <w:tblLayout w:type="fixed"/>
        <w:tblCellMar>
          <w:left w:w="0" w:type="dxa"/>
          <w:right w:w="0" w:type="dxa"/>
        </w:tblCellMar>
        <w:tblLook w:val="01E0" w:firstRow="1" w:lastRow="1" w:firstColumn="1" w:lastColumn="1" w:noHBand="0" w:noVBand="0"/>
      </w:tblPr>
      <w:tblGrid>
        <w:gridCol w:w="10820"/>
      </w:tblGrid>
      <w:tr w:rsidR="009B2BA7" w14:paraId="1F788761" w14:textId="77777777" w:rsidTr="009B2BA7">
        <w:trPr>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760" w14:textId="77777777" w:rsidR="009B2BA7" w:rsidRDefault="009B2BA7" w:rsidP="009B2BA7">
            <w:pPr>
              <w:pStyle w:val="TableParagraph"/>
              <w:spacing w:before="36"/>
              <w:ind w:left="49"/>
              <w:rPr>
                <w:rFonts w:ascii="Arial" w:eastAsia="Arial" w:hAnsi="Arial" w:cs="Arial"/>
                <w:sz w:val="32"/>
                <w:szCs w:val="32"/>
              </w:rPr>
            </w:pPr>
            <w:r>
              <w:rPr>
                <w:rFonts w:ascii="Arial"/>
                <w:color w:val="FFFFFF"/>
                <w:spacing w:val="-1"/>
                <w:sz w:val="32"/>
              </w:rPr>
              <w:lastRenderedPageBreak/>
              <w:t>FY</w:t>
            </w:r>
            <w:r>
              <w:rPr>
                <w:rFonts w:ascii="Arial"/>
                <w:color w:val="FFFFFF"/>
                <w:spacing w:val="-4"/>
                <w:sz w:val="32"/>
              </w:rPr>
              <w:t xml:space="preserve"> </w:t>
            </w:r>
            <w:r>
              <w:rPr>
                <w:rFonts w:ascii="Arial"/>
                <w:color w:val="FFFFFF"/>
                <w:spacing w:val="-1"/>
                <w:sz w:val="32"/>
              </w:rPr>
              <w:t>15</w:t>
            </w:r>
            <w:r>
              <w:rPr>
                <w:rFonts w:ascii="Arial"/>
                <w:color w:val="FFFFFF"/>
                <w:spacing w:val="-4"/>
                <w:sz w:val="32"/>
              </w:rPr>
              <w:t xml:space="preserve"> </w:t>
            </w:r>
            <w:r>
              <w:rPr>
                <w:rFonts w:ascii="Arial"/>
                <w:color w:val="FFFFFF"/>
                <w:spacing w:val="-1"/>
                <w:sz w:val="32"/>
              </w:rPr>
              <w:t>PreK-5</w:t>
            </w:r>
            <w:r>
              <w:rPr>
                <w:rFonts w:ascii="Arial"/>
                <w:color w:val="FFFFFF"/>
                <w:spacing w:val="-4"/>
                <w:sz w:val="32"/>
              </w:rPr>
              <w:t xml:space="preserve"> </w:t>
            </w:r>
            <w:r>
              <w:rPr>
                <w:rFonts w:ascii="Arial"/>
                <w:color w:val="FFFFFF"/>
                <w:spacing w:val="-1"/>
                <w:sz w:val="32"/>
              </w:rPr>
              <w:t>Professional</w:t>
            </w:r>
            <w:r>
              <w:rPr>
                <w:rFonts w:ascii="Arial"/>
                <w:color w:val="FFFFFF"/>
                <w:spacing w:val="-3"/>
                <w:sz w:val="32"/>
              </w:rPr>
              <w:t xml:space="preserve"> </w:t>
            </w:r>
            <w:r>
              <w:rPr>
                <w:rFonts w:ascii="Arial"/>
                <w:color w:val="FFFFFF"/>
                <w:spacing w:val="-1"/>
                <w:sz w:val="32"/>
              </w:rPr>
              <w:t>Development</w:t>
            </w:r>
            <w:r>
              <w:rPr>
                <w:rFonts w:ascii="Arial"/>
                <w:color w:val="FFFFFF"/>
                <w:spacing w:val="-4"/>
                <w:sz w:val="32"/>
              </w:rPr>
              <w:t xml:space="preserve"> </w:t>
            </w:r>
            <w:r>
              <w:rPr>
                <w:rFonts w:ascii="Arial"/>
                <w:color w:val="FFFFFF"/>
                <w:spacing w:val="-1"/>
                <w:sz w:val="32"/>
              </w:rPr>
              <w:t>Survey</w:t>
            </w:r>
          </w:p>
        </w:tc>
      </w:tr>
      <w:tr w:rsidR="009B2BA7" w14:paraId="1F788773" w14:textId="77777777" w:rsidTr="009B2BA7">
        <w:trPr>
          <w:trHeight w:val="13239"/>
        </w:trPr>
        <w:tc>
          <w:tcPr>
            <w:tcW w:w="10820" w:type="dxa"/>
            <w:tcBorders>
              <w:top w:val="single" w:sz="8" w:space="0" w:color="000000"/>
              <w:left w:val="single" w:sz="8" w:space="0" w:color="000000"/>
              <w:bottom w:val="single" w:sz="4" w:space="0" w:color="000000"/>
              <w:right w:val="single" w:sz="8" w:space="0" w:color="000000"/>
            </w:tcBorders>
          </w:tcPr>
          <w:p w14:paraId="1F788762" w14:textId="77777777" w:rsidR="009B2BA7" w:rsidRDefault="009B2BA7" w:rsidP="009B2BA7">
            <w:pPr>
              <w:pStyle w:val="Question"/>
              <w:rPr>
                <w:rFonts w:eastAsia="Arial Black" w:cs="Arial Black"/>
                <w:szCs w:val="24"/>
              </w:rPr>
            </w:pPr>
            <w:r w:rsidRPr="00FC6F9E">
              <w:rPr>
                <w:w w:val="90"/>
              </w:rPr>
              <w:t>Mark all the topics of interest to you for upcoming professional development related specifically to technology</w:t>
            </w:r>
            <w:r>
              <w:rPr>
                <w:w w:val="90"/>
              </w:rPr>
              <w:t>.</w:t>
            </w:r>
          </w:p>
          <w:p w14:paraId="1F788763" w14:textId="77777777" w:rsidR="009B2BA7" w:rsidRDefault="009B2BA7" w:rsidP="009B2BA7">
            <w:pPr>
              <w:pStyle w:val="Checkbox"/>
            </w:pPr>
            <w:r w:rsidRPr="00FC6F9E">
              <w:t>Use of Excel</w:t>
            </w:r>
          </w:p>
          <w:p w14:paraId="1F788764" w14:textId="77777777" w:rsidR="009B2BA7" w:rsidRDefault="009B2BA7" w:rsidP="009B2BA7">
            <w:pPr>
              <w:pStyle w:val="Checkbox"/>
            </w:pPr>
            <w:r>
              <w:t>Use</w:t>
            </w:r>
            <w:r>
              <w:rPr>
                <w:spacing w:val="7"/>
              </w:rPr>
              <w:t xml:space="preserve"> </w:t>
            </w:r>
            <w:r>
              <w:t>of</w:t>
            </w:r>
            <w:r>
              <w:rPr>
                <w:spacing w:val="7"/>
              </w:rPr>
              <w:t xml:space="preserve"> </w:t>
            </w:r>
            <w:r>
              <w:rPr>
                <w:spacing w:val="3"/>
              </w:rPr>
              <w:t>Google</w:t>
            </w:r>
            <w:r>
              <w:rPr>
                <w:spacing w:val="7"/>
              </w:rPr>
              <w:t xml:space="preserve"> </w:t>
            </w:r>
            <w:r>
              <w:rPr>
                <w:spacing w:val="3"/>
              </w:rPr>
              <w:t>Apps</w:t>
            </w:r>
            <w:r>
              <w:rPr>
                <w:spacing w:val="7"/>
              </w:rPr>
              <w:t xml:space="preserve"> </w:t>
            </w:r>
            <w:r>
              <w:t>for</w:t>
            </w:r>
            <w:r>
              <w:rPr>
                <w:spacing w:val="7"/>
              </w:rPr>
              <w:t xml:space="preserve"> </w:t>
            </w:r>
            <w:r>
              <w:rPr>
                <w:spacing w:val="3"/>
              </w:rPr>
              <w:t>Education,</w:t>
            </w:r>
            <w:r>
              <w:rPr>
                <w:spacing w:val="7"/>
              </w:rPr>
              <w:t xml:space="preserve"> </w:t>
            </w:r>
            <w:r>
              <w:rPr>
                <w:spacing w:val="3"/>
              </w:rPr>
              <w:t>Gmail,</w:t>
            </w:r>
            <w:r>
              <w:rPr>
                <w:spacing w:val="7"/>
              </w:rPr>
              <w:t xml:space="preserve"> </w:t>
            </w:r>
            <w:r>
              <w:rPr>
                <w:spacing w:val="3"/>
              </w:rPr>
              <w:t>Google</w:t>
            </w:r>
            <w:r>
              <w:rPr>
                <w:spacing w:val="7"/>
              </w:rPr>
              <w:t xml:space="preserve"> </w:t>
            </w:r>
            <w:r>
              <w:rPr>
                <w:spacing w:val="4"/>
              </w:rPr>
              <w:t>Drive</w:t>
            </w:r>
          </w:p>
          <w:p w14:paraId="1F788765" w14:textId="77777777" w:rsidR="009B2BA7" w:rsidRPr="00FC6F9E" w:rsidRDefault="009B2BA7" w:rsidP="009B2BA7">
            <w:pPr>
              <w:pStyle w:val="Checkbox"/>
            </w:pPr>
            <w:r>
              <w:rPr>
                <w:spacing w:val="1"/>
              </w:rPr>
              <w:t>Use</w:t>
            </w:r>
            <w:r>
              <w:rPr>
                <w:spacing w:val="5"/>
              </w:rPr>
              <w:t xml:space="preserve"> </w:t>
            </w:r>
            <w:r>
              <w:rPr>
                <w:spacing w:val="1"/>
              </w:rPr>
              <w:t>of</w:t>
            </w:r>
            <w:r>
              <w:rPr>
                <w:spacing w:val="5"/>
              </w:rPr>
              <w:t xml:space="preserve"> </w:t>
            </w:r>
            <w:r>
              <w:rPr>
                <w:spacing w:val="1"/>
              </w:rPr>
              <w:t>IPads/Tablets</w:t>
            </w:r>
          </w:p>
          <w:p w14:paraId="1F788766" w14:textId="77777777" w:rsidR="009B2BA7" w:rsidRPr="00FC6F9E" w:rsidRDefault="009B2BA7" w:rsidP="009B2BA7">
            <w:pPr>
              <w:pStyle w:val="Checkbox"/>
            </w:pPr>
            <w:r>
              <w:t>Classroom</w:t>
            </w:r>
            <w:r>
              <w:rPr>
                <w:spacing w:val="6"/>
              </w:rPr>
              <w:t xml:space="preserve"> </w:t>
            </w:r>
            <w:r>
              <w:t>Website</w:t>
            </w:r>
            <w:r>
              <w:rPr>
                <w:spacing w:val="6"/>
              </w:rPr>
              <w:t xml:space="preserve"> </w:t>
            </w:r>
            <w:r>
              <w:t>Development</w:t>
            </w:r>
            <w:r>
              <w:rPr>
                <w:spacing w:val="6"/>
              </w:rPr>
              <w:t xml:space="preserve"> </w:t>
            </w:r>
            <w:r>
              <w:rPr>
                <w:spacing w:val="1"/>
              </w:rPr>
              <w:t>in</w:t>
            </w:r>
            <w:r>
              <w:rPr>
                <w:spacing w:val="6"/>
              </w:rPr>
              <w:t xml:space="preserve"> </w:t>
            </w:r>
            <w:r>
              <w:rPr>
                <w:spacing w:val="3"/>
              </w:rPr>
              <w:t>Aspen</w:t>
            </w:r>
          </w:p>
          <w:p w14:paraId="1F788767" w14:textId="77777777" w:rsidR="009B2BA7" w:rsidRPr="00FC6F9E" w:rsidRDefault="009B2BA7" w:rsidP="009B2BA7">
            <w:pPr>
              <w:pStyle w:val="Checkbox"/>
            </w:pPr>
            <w:r>
              <w:t>Creating</w:t>
            </w:r>
            <w:r>
              <w:rPr>
                <w:spacing w:val="6"/>
              </w:rPr>
              <w:t xml:space="preserve"> </w:t>
            </w:r>
            <w:r>
              <w:t>Flipped</w:t>
            </w:r>
            <w:r>
              <w:rPr>
                <w:spacing w:val="6"/>
              </w:rPr>
              <w:t xml:space="preserve"> </w:t>
            </w:r>
            <w:r>
              <w:rPr>
                <w:spacing w:val="3"/>
              </w:rPr>
              <w:t>Classroom</w:t>
            </w:r>
          </w:p>
          <w:p w14:paraId="1F788768" w14:textId="77777777" w:rsidR="009B2BA7" w:rsidRDefault="009B2BA7" w:rsidP="009B2BA7">
            <w:pPr>
              <w:pStyle w:val="Checkbox"/>
            </w:pPr>
            <w:r>
              <w:t>Advanced</w:t>
            </w:r>
            <w:r>
              <w:rPr>
                <w:spacing w:val="6"/>
              </w:rPr>
              <w:t xml:space="preserve"> </w:t>
            </w:r>
            <w:r>
              <w:t>Features</w:t>
            </w:r>
            <w:r>
              <w:rPr>
                <w:spacing w:val="6"/>
              </w:rPr>
              <w:t xml:space="preserve"> </w:t>
            </w:r>
            <w:r>
              <w:rPr>
                <w:spacing w:val="1"/>
              </w:rPr>
              <w:t>of</w:t>
            </w:r>
            <w:r>
              <w:rPr>
                <w:spacing w:val="6"/>
              </w:rPr>
              <w:t xml:space="preserve"> </w:t>
            </w:r>
            <w:r>
              <w:t>Smartboard</w:t>
            </w:r>
          </w:p>
          <w:p w14:paraId="1F788769" w14:textId="77777777" w:rsidR="009B2BA7" w:rsidRPr="00FC6F9E" w:rsidRDefault="009B2BA7" w:rsidP="009B2BA7">
            <w:pPr>
              <w:pStyle w:val="Checkbox"/>
            </w:pPr>
            <w:r>
              <w:rPr>
                <w:spacing w:val="3"/>
              </w:rPr>
              <w:t>Innovative</w:t>
            </w:r>
            <w:r>
              <w:rPr>
                <w:spacing w:val="8"/>
              </w:rPr>
              <w:t xml:space="preserve"> </w:t>
            </w:r>
            <w:r>
              <w:rPr>
                <w:spacing w:val="3"/>
              </w:rPr>
              <w:t>Presentation</w:t>
            </w:r>
            <w:r>
              <w:rPr>
                <w:spacing w:val="8"/>
              </w:rPr>
              <w:t xml:space="preserve"> </w:t>
            </w:r>
            <w:r>
              <w:rPr>
                <w:spacing w:val="3"/>
              </w:rPr>
              <w:t>Technologies</w:t>
            </w:r>
          </w:p>
          <w:p w14:paraId="1F78876A" w14:textId="77777777" w:rsidR="009B2BA7" w:rsidRPr="00FC6F9E" w:rsidRDefault="009B2BA7" w:rsidP="009B2BA7">
            <w:pPr>
              <w:pStyle w:val="Checkbox"/>
            </w:pPr>
            <w:r>
              <w:rPr>
                <w:spacing w:val="1"/>
              </w:rPr>
              <w:t>Tech</w:t>
            </w:r>
            <w:r>
              <w:rPr>
                <w:spacing w:val="5"/>
              </w:rPr>
              <w:t xml:space="preserve"> </w:t>
            </w:r>
            <w:r>
              <w:rPr>
                <w:spacing w:val="1"/>
              </w:rPr>
              <w:t>Tools</w:t>
            </w:r>
            <w:r>
              <w:rPr>
                <w:spacing w:val="5"/>
              </w:rPr>
              <w:t xml:space="preserve"> </w:t>
            </w:r>
            <w:r>
              <w:rPr>
                <w:spacing w:val="1"/>
              </w:rPr>
              <w:t>for</w:t>
            </w:r>
            <w:r>
              <w:rPr>
                <w:spacing w:val="5"/>
              </w:rPr>
              <w:t xml:space="preserve"> </w:t>
            </w:r>
            <w:r>
              <w:rPr>
                <w:spacing w:val="1"/>
              </w:rPr>
              <w:t>Assessments</w:t>
            </w:r>
            <w:r>
              <w:rPr>
                <w:spacing w:val="5"/>
              </w:rPr>
              <w:t xml:space="preserve"> </w:t>
            </w:r>
            <w:r>
              <w:rPr>
                <w:spacing w:val="1"/>
              </w:rPr>
              <w:t>and</w:t>
            </w:r>
            <w:r>
              <w:rPr>
                <w:spacing w:val="5"/>
              </w:rPr>
              <w:t xml:space="preserve"> </w:t>
            </w:r>
            <w:r>
              <w:rPr>
                <w:spacing w:val="1"/>
              </w:rPr>
              <w:t>Checking</w:t>
            </w:r>
            <w:r>
              <w:rPr>
                <w:spacing w:val="5"/>
              </w:rPr>
              <w:t xml:space="preserve"> </w:t>
            </w:r>
            <w:r>
              <w:rPr>
                <w:spacing w:val="1"/>
              </w:rPr>
              <w:t>for</w:t>
            </w:r>
            <w:r>
              <w:rPr>
                <w:spacing w:val="5"/>
              </w:rPr>
              <w:t xml:space="preserve"> </w:t>
            </w:r>
            <w:r>
              <w:rPr>
                <w:spacing w:val="1"/>
              </w:rPr>
              <w:t>Understanding</w:t>
            </w:r>
          </w:p>
          <w:p w14:paraId="1F78876B" w14:textId="77777777" w:rsidR="009B2BA7" w:rsidRPr="001E78B0" w:rsidRDefault="009B2BA7" w:rsidP="009B2BA7">
            <w:pPr>
              <w:pStyle w:val="Checkbox"/>
            </w:pPr>
            <w:r>
              <w:rPr>
                <w:spacing w:val="3"/>
              </w:rPr>
              <w:t>Google</w:t>
            </w:r>
            <w:r>
              <w:rPr>
                <w:spacing w:val="7"/>
              </w:rPr>
              <w:t xml:space="preserve"> </w:t>
            </w:r>
            <w:r>
              <w:rPr>
                <w:spacing w:val="3"/>
              </w:rPr>
              <w:t>Sites</w:t>
            </w:r>
            <w:r>
              <w:rPr>
                <w:spacing w:val="7"/>
              </w:rPr>
              <w:t xml:space="preserve"> </w:t>
            </w:r>
            <w:r>
              <w:t>for</w:t>
            </w:r>
            <w:r>
              <w:rPr>
                <w:spacing w:val="7"/>
              </w:rPr>
              <w:t xml:space="preserve"> </w:t>
            </w:r>
            <w:r>
              <w:rPr>
                <w:spacing w:val="3"/>
              </w:rPr>
              <w:t>Student</w:t>
            </w:r>
            <w:r>
              <w:rPr>
                <w:spacing w:val="7"/>
              </w:rPr>
              <w:t xml:space="preserve"> </w:t>
            </w:r>
            <w:r>
              <w:rPr>
                <w:spacing w:val="3"/>
              </w:rPr>
              <w:t>Portfolios</w:t>
            </w:r>
            <w:r>
              <w:rPr>
                <w:spacing w:val="7"/>
              </w:rPr>
              <w:t xml:space="preserve"> </w:t>
            </w:r>
            <w:r>
              <w:t>and</w:t>
            </w:r>
            <w:r>
              <w:rPr>
                <w:spacing w:val="7"/>
              </w:rPr>
              <w:t xml:space="preserve"> </w:t>
            </w:r>
            <w:r>
              <w:rPr>
                <w:spacing w:val="3"/>
              </w:rPr>
              <w:t>Online</w:t>
            </w:r>
            <w:r>
              <w:rPr>
                <w:spacing w:val="7"/>
              </w:rPr>
              <w:t xml:space="preserve"> </w:t>
            </w:r>
            <w:r>
              <w:rPr>
                <w:spacing w:val="4"/>
              </w:rPr>
              <w:t>Projects</w:t>
            </w:r>
          </w:p>
          <w:p w14:paraId="1F78876C"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Other</w:t>
            </w:r>
            <w:r>
              <w:rPr>
                <w:rFonts w:ascii="Arial"/>
                <w:spacing w:val="5"/>
                <w:sz w:val="15"/>
              </w:rPr>
              <w:t xml:space="preserve"> </w:t>
            </w:r>
            <w:r>
              <w:rPr>
                <w:rFonts w:ascii="Arial"/>
                <w:spacing w:val="1"/>
                <w:sz w:val="15"/>
              </w:rPr>
              <w:t>(please</w:t>
            </w:r>
            <w:r>
              <w:rPr>
                <w:rFonts w:ascii="Arial"/>
                <w:spacing w:val="5"/>
                <w:sz w:val="15"/>
              </w:rPr>
              <w:t xml:space="preserve"> </w:t>
            </w:r>
            <w:r>
              <w:rPr>
                <w:rFonts w:ascii="Arial"/>
                <w:spacing w:val="1"/>
                <w:sz w:val="15"/>
              </w:rPr>
              <w:t xml:space="preserve">specify) </w:t>
            </w:r>
          </w:p>
          <w:p w14:paraId="1F78876D" w14:textId="77777777" w:rsidR="009B2BA7" w:rsidRDefault="009B2BA7" w:rsidP="009B2BA7">
            <w:pPr>
              <w:pStyle w:val="TableParagraph"/>
              <w:tabs>
                <w:tab w:val="right" w:leader="underscore" w:pos="10080"/>
              </w:tabs>
              <w:spacing w:before="120" w:line="360" w:lineRule="auto"/>
              <w:ind w:left="360"/>
              <w:rPr>
                <w:rFonts w:ascii="Arial"/>
                <w:spacing w:val="1"/>
                <w:sz w:val="15"/>
              </w:rPr>
            </w:pPr>
            <w:r>
              <w:rPr>
                <w:rFonts w:ascii="Arial"/>
                <w:spacing w:val="1"/>
                <w:sz w:val="15"/>
              </w:rPr>
              <w:tab/>
            </w:r>
          </w:p>
          <w:p w14:paraId="1F78876E" w14:textId="77777777" w:rsidR="009B2BA7" w:rsidRPr="00FC6F9E" w:rsidRDefault="009B2BA7" w:rsidP="009B2BA7">
            <w:pPr>
              <w:pStyle w:val="Question"/>
              <w:rPr>
                <w:w w:val="90"/>
              </w:rPr>
            </w:pPr>
            <w:r w:rsidRPr="00FC6F9E">
              <w:rPr>
                <w:w w:val="90"/>
              </w:rPr>
              <w:t xml:space="preserve">As the district begins planning professional </w:t>
            </w:r>
            <w:r w:rsidRPr="006229D3">
              <w:rPr>
                <w:w w:val="90"/>
              </w:rPr>
              <w:t>development</w:t>
            </w:r>
            <w:r w:rsidRPr="00FC6F9E">
              <w:rPr>
                <w:w w:val="90"/>
              </w:rPr>
              <w:t>, indicate topics or areas that you feel you will need support in.</w:t>
            </w:r>
          </w:p>
          <w:p w14:paraId="1F78876F" w14:textId="77777777" w:rsidR="009B2BA7" w:rsidRPr="009F3604" w:rsidRDefault="009B2BA7" w:rsidP="009B2BA7">
            <w:pPr>
              <w:pStyle w:val="TableParagraph"/>
              <w:pBdr>
                <w:top w:val="single" w:sz="4" w:space="1" w:color="000000"/>
                <w:left w:val="single" w:sz="4" w:space="4" w:color="000000"/>
                <w:bottom w:val="single" w:sz="4" w:space="1" w:color="000000"/>
                <w:right w:val="single" w:sz="4" w:space="4" w:color="000000"/>
              </w:pBdr>
              <w:tabs>
                <w:tab w:val="right" w:leader="underscore" w:pos="10080"/>
              </w:tabs>
              <w:spacing w:before="120" w:line="360" w:lineRule="auto"/>
              <w:ind w:left="360" w:right="370"/>
              <w:rPr>
                <w:rFonts w:ascii="Arial"/>
                <w:spacing w:val="1"/>
                <w:sz w:val="80"/>
                <w:szCs w:val="80"/>
              </w:rPr>
            </w:pPr>
          </w:p>
          <w:p w14:paraId="1F788770" w14:textId="77777777" w:rsidR="009B2BA7" w:rsidRPr="006229D3" w:rsidRDefault="009B2BA7" w:rsidP="009B2BA7">
            <w:pPr>
              <w:pStyle w:val="Question"/>
              <w:rPr>
                <w:w w:val="90"/>
              </w:rPr>
            </w:pPr>
            <w:r w:rsidRPr="006229D3">
              <w:rPr>
                <w:w w:val="90"/>
              </w:rPr>
              <w:t>Indicate any topics or areas within technology use/technology integration within the classroom that you feel you need additional professional development.</w:t>
            </w:r>
          </w:p>
          <w:p w14:paraId="1F788771" w14:textId="77777777" w:rsidR="009B2BA7" w:rsidRPr="009F3604" w:rsidRDefault="009B2BA7" w:rsidP="009B2BA7">
            <w:pPr>
              <w:pStyle w:val="TableParagraph"/>
              <w:pBdr>
                <w:top w:val="single" w:sz="4" w:space="1" w:color="000000"/>
                <w:left w:val="single" w:sz="4" w:space="4" w:color="000000"/>
                <w:bottom w:val="single" w:sz="4" w:space="1" w:color="000000"/>
                <w:right w:val="single" w:sz="4" w:space="4" w:color="000000"/>
              </w:pBdr>
              <w:tabs>
                <w:tab w:val="right" w:leader="underscore" w:pos="10080"/>
              </w:tabs>
              <w:spacing w:before="120" w:line="360" w:lineRule="auto"/>
              <w:ind w:left="360" w:right="370"/>
              <w:rPr>
                <w:rFonts w:ascii="Arial"/>
                <w:spacing w:val="1"/>
                <w:sz w:val="80"/>
                <w:szCs w:val="80"/>
              </w:rPr>
            </w:pPr>
          </w:p>
          <w:p w14:paraId="1F788772" w14:textId="77777777" w:rsidR="009B2BA7" w:rsidRDefault="009B2BA7" w:rsidP="009B2BA7">
            <w:pPr>
              <w:pStyle w:val="TableParagraph"/>
              <w:spacing w:before="120" w:line="360" w:lineRule="auto"/>
              <w:ind w:left="360"/>
              <w:rPr>
                <w:rFonts w:ascii="Arial" w:eastAsia="Arial" w:hAnsi="Arial" w:cs="Arial"/>
                <w:sz w:val="15"/>
                <w:szCs w:val="15"/>
              </w:rPr>
            </w:pPr>
          </w:p>
        </w:tc>
      </w:tr>
    </w:tbl>
    <w:p w14:paraId="1F788774" w14:textId="77777777" w:rsidR="009B2BA7" w:rsidRDefault="009B2BA7" w:rsidP="009B2BA7">
      <w:r>
        <w:br w:type="page"/>
      </w:r>
    </w:p>
    <w:p w14:paraId="1F788775" w14:textId="77777777" w:rsidR="009B2BA7" w:rsidRPr="009F3604" w:rsidRDefault="009B2BA7" w:rsidP="009B2BA7"/>
    <w:tbl>
      <w:tblPr>
        <w:tblW w:w="0" w:type="auto"/>
        <w:tblLayout w:type="fixed"/>
        <w:tblCellMar>
          <w:left w:w="0" w:type="dxa"/>
          <w:right w:w="0" w:type="dxa"/>
        </w:tblCellMar>
        <w:tblLook w:val="01E0" w:firstRow="1" w:lastRow="1" w:firstColumn="1" w:lastColumn="1" w:noHBand="0" w:noVBand="0"/>
      </w:tblPr>
      <w:tblGrid>
        <w:gridCol w:w="10820"/>
      </w:tblGrid>
      <w:tr w:rsidR="009B2BA7" w14:paraId="1F788777" w14:textId="77777777" w:rsidTr="009B2BA7">
        <w:trPr>
          <w:tblHeader/>
        </w:trPr>
        <w:tc>
          <w:tcPr>
            <w:tcW w:w="10820" w:type="dxa"/>
            <w:tcBorders>
              <w:top w:val="single" w:sz="8" w:space="0" w:color="000000"/>
              <w:left w:val="single" w:sz="8" w:space="0" w:color="000000"/>
              <w:bottom w:val="single" w:sz="8" w:space="0" w:color="000000"/>
              <w:right w:val="single" w:sz="8" w:space="0" w:color="000000"/>
            </w:tcBorders>
            <w:shd w:val="clear" w:color="auto" w:fill="000000"/>
          </w:tcPr>
          <w:p w14:paraId="1F788776" w14:textId="77777777" w:rsidR="009B2BA7" w:rsidRDefault="009B2BA7" w:rsidP="009B2BA7">
            <w:pPr>
              <w:pStyle w:val="TableParagraph"/>
              <w:spacing w:before="36"/>
              <w:ind w:left="49"/>
              <w:rPr>
                <w:rFonts w:ascii="Arial" w:eastAsia="Arial" w:hAnsi="Arial" w:cs="Arial"/>
                <w:sz w:val="32"/>
                <w:szCs w:val="32"/>
              </w:rPr>
            </w:pPr>
            <w:r>
              <w:rPr>
                <w:rFonts w:ascii="Arial"/>
                <w:color w:val="FFFFFF"/>
                <w:spacing w:val="-1"/>
                <w:sz w:val="32"/>
              </w:rPr>
              <w:t>FY</w:t>
            </w:r>
            <w:r>
              <w:rPr>
                <w:rFonts w:ascii="Arial"/>
                <w:color w:val="FFFFFF"/>
                <w:spacing w:val="-4"/>
                <w:sz w:val="32"/>
              </w:rPr>
              <w:t xml:space="preserve"> </w:t>
            </w:r>
            <w:r>
              <w:rPr>
                <w:rFonts w:ascii="Arial"/>
                <w:color w:val="FFFFFF"/>
                <w:spacing w:val="-1"/>
                <w:sz w:val="32"/>
              </w:rPr>
              <w:t>15</w:t>
            </w:r>
            <w:r>
              <w:rPr>
                <w:rFonts w:ascii="Arial"/>
                <w:color w:val="FFFFFF"/>
                <w:spacing w:val="-4"/>
                <w:sz w:val="32"/>
              </w:rPr>
              <w:t xml:space="preserve"> </w:t>
            </w:r>
            <w:r>
              <w:rPr>
                <w:rFonts w:ascii="Arial"/>
                <w:color w:val="FFFFFF"/>
                <w:spacing w:val="-1"/>
                <w:sz w:val="32"/>
              </w:rPr>
              <w:t>PreK-5</w:t>
            </w:r>
            <w:r>
              <w:rPr>
                <w:rFonts w:ascii="Arial"/>
                <w:color w:val="FFFFFF"/>
                <w:spacing w:val="-4"/>
                <w:sz w:val="32"/>
              </w:rPr>
              <w:t xml:space="preserve"> </w:t>
            </w:r>
            <w:r>
              <w:rPr>
                <w:rFonts w:ascii="Arial"/>
                <w:color w:val="FFFFFF"/>
                <w:spacing w:val="-1"/>
                <w:sz w:val="32"/>
              </w:rPr>
              <w:t>Professional</w:t>
            </w:r>
            <w:r>
              <w:rPr>
                <w:rFonts w:ascii="Arial"/>
                <w:color w:val="FFFFFF"/>
                <w:spacing w:val="-3"/>
                <w:sz w:val="32"/>
              </w:rPr>
              <w:t xml:space="preserve"> </w:t>
            </w:r>
            <w:r>
              <w:rPr>
                <w:rFonts w:ascii="Arial"/>
                <w:color w:val="FFFFFF"/>
                <w:spacing w:val="-1"/>
                <w:sz w:val="32"/>
              </w:rPr>
              <w:t>Development</w:t>
            </w:r>
            <w:r>
              <w:rPr>
                <w:rFonts w:ascii="Arial"/>
                <w:color w:val="FFFFFF"/>
                <w:spacing w:val="-4"/>
                <w:sz w:val="32"/>
              </w:rPr>
              <w:t xml:space="preserve"> </w:t>
            </w:r>
            <w:r>
              <w:rPr>
                <w:rFonts w:ascii="Arial"/>
                <w:color w:val="FFFFFF"/>
                <w:spacing w:val="-1"/>
                <w:sz w:val="32"/>
              </w:rPr>
              <w:t>Survey</w:t>
            </w:r>
          </w:p>
        </w:tc>
      </w:tr>
      <w:tr w:rsidR="009B2BA7" w14:paraId="1F788781" w14:textId="77777777" w:rsidTr="009B2BA7">
        <w:trPr>
          <w:trHeight w:val="13239"/>
        </w:trPr>
        <w:tc>
          <w:tcPr>
            <w:tcW w:w="10820" w:type="dxa"/>
            <w:tcBorders>
              <w:top w:val="single" w:sz="8" w:space="0" w:color="000000"/>
              <w:left w:val="single" w:sz="8" w:space="0" w:color="000000"/>
              <w:bottom w:val="single" w:sz="4" w:space="0" w:color="000000"/>
              <w:right w:val="single" w:sz="8" w:space="0" w:color="000000"/>
            </w:tcBorders>
          </w:tcPr>
          <w:p w14:paraId="1F788778" w14:textId="77777777" w:rsidR="009B2BA7" w:rsidRDefault="009B2BA7" w:rsidP="009B2BA7">
            <w:pPr>
              <w:pStyle w:val="Question"/>
              <w:rPr>
                <w:rFonts w:eastAsia="Arial Black" w:cs="Arial Black"/>
                <w:szCs w:val="24"/>
              </w:rPr>
            </w:pPr>
            <w:r w:rsidRPr="009F3604">
              <w:rPr>
                <w:w w:val="90"/>
              </w:rPr>
              <w:t>Are you applying strategies and content that you learned in professional development training with your students</w:t>
            </w:r>
            <w:r>
              <w:rPr>
                <w:w w:val="90"/>
              </w:rPr>
              <w:t>.</w:t>
            </w:r>
          </w:p>
          <w:p w14:paraId="1F788779" w14:textId="77777777" w:rsidR="009B2BA7" w:rsidRDefault="009B2BA7" w:rsidP="009B2BA7">
            <w:pPr>
              <w:pStyle w:val="Checkbox"/>
            </w:pPr>
            <w:r>
              <w:t>Yes</w:t>
            </w:r>
          </w:p>
          <w:p w14:paraId="1F78877A" w14:textId="77777777" w:rsidR="009B2BA7" w:rsidRDefault="009B2BA7" w:rsidP="009B2BA7">
            <w:pPr>
              <w:pStyle w:val="Checkbox"/>
            </w:pPr>
            <w:r>
              <w:t>No</w:t>
            </w:r>
          </w:p>
          <w:p w14:paraId="1F78877B" w14:textId="77777777" w:rsidR="009B2BA7" w:rsidRPr="001E78B0" w:rsidRDefault="009B2BA7" w:rsidP="009B2BA7">
            <w:pPr>
              <w:pStyle w:val="Checkbox"/>
            </w:pPr>
            <w:r>
              <w:t>Some of the Content</w:t>
            </w:r>
          </w:p>
          <w:p w14:paraId="1F78877C" w14:textId="77777777" w:rsidR="009B2BA7" w:rsidRDefault="009B2BA7" w:rsidP="009B2BA7">
            <w:pPr>
              <w:pStyle w:val="TableParagraph"/>
              <w:spacing w:before="120" w:line="360" w:lineRule="auto"/>
              <w:ind w:left="360"/>
              <w:rPr>
                <w:rFonts w:ascii="Arial"/>
                <w:spacing w:val="1"/>
                <w:sz w:val="15"/>
              </w:rPr>
            </w:pPr>
            <w:r>
              <w:rPr>
                <w:rFonts w:ascii="Arial"/>
                <w:spacing w:val="1"/>
                <w:sz w:val="15"/>
              </w:rPr>
              <w:t>Please explain.</w:t>
            </w:r>
          </w:p>
          <w:p w14:paraId="1F78877D" w14:textId="77777777" w:rsidR="009B2BA7" w:rsidRPr="009F3604" w:rsidRDefault="009B2BA7" w:rsidP="009B2BA7">
            <w:pPr>
              <w:pStyle w:val="TableParagraph"/>
              <w:pBdr>
                <w:top w:val="single" w:sz="4" w:space="1" w:color="000000"/>
                <w:left w:val="single" w:sz="4" w:space="4" w:color="000000"/>
                <w:bottom w:val="single" w:sz="4" w:space="1" w:color="000000"/>
                <w:right w:val="single" w:sz="4" w:space="4" w:color="000000"/>
              </w:pBdr>
              <w:tabs>
                <w:tab w:val="right" w:leader="underscore" w:pos="10080"/>
              </w:tabs>
              <w:spacing w:before="120" w:line="360" w:lineRule="auto"/>
              <w:ind w:left="360" w:right="370"/>
              <w:rPr>
                <w:rFonts w:ascii="Arial"/>
                <w:spacing w:val="1"/>
                <w:sz w:val="80"/>
                <w:szCs w:val="80"/>
              </w:rPr>
            </w:pPr>
          </w:p>
          <w:p w14:paraId="1F78877E" w14:textId="77777777" w:rsidR="009B2BA7" w:rsidRPr="006229D3" w:rsidRDefault="009B2BA7" w:rsidP="009B2BA7">
            <w:pPr>
              <w:pStyle w:val="Question"/>
              <w:rPr>
                <w:w w:val="90"/>
              </w:rPr>
            </w:pPr>
            <w:r w:rsidRPr="009F3604">
              <w:rPr>
                <w:w w:val="90"/>
              </w:rPr>
              <w:t>Other comments on the subject of professional development</w:t>
            </w:r>
            <w:r w:rsidRPr="006229D3">
              <w:rPr>
                <w:w w:val="90"/>
              </w:rPr>
              <w:t>.</w:t>
            </w:r>
          </w:p>
          <w:p w14:paraId="1F78877F" w14:textId="77777777" w:rsidR="009B2BA7" w:rsidRPr="009F3604" w:rsidRDefault="009B2BA7" w:rsidP="009B2BA7">
            <w:pPr>
              <w:pStyle w:val="TableParagraph"/>
              <w:pBdr>
                <w:top w:val="single" w:sz="4" w:space="1" w:color="000000"/>
                <w:left w:val="single" w:sz="4" w:space="4" w:color="000000"/>
                <w:bottom w:val="single" w:sz="4" w:space="1" w:color="000000"/>
                <w:right w:val="single" w:sz="4" w:space="4" w:color="000000"/>
              </w:pBdr>
              <w:tabs>
                <w:tab w:val="right" w:leader="underscore" w:pos="10080"/>
              </w:tabs>
              <w:spacing w:before="120" w:line="360" w:lineRule="auto"/>
              <w:ind w:left="360" w:right="370"/>
              <w:rPr>
                <w:rFonts w:ascii="Arial"/>
                <w:spacing w:val="1"/>
                <w:sz w:val="80"/>
                <w:szCs w:val="80"/>
              </w:rPr>
            </w:pPr>
          </w:p>
          <w:p w14:paraId="1F788780" w14:textId="77777777" w:rsidR="009B2BA7" w:rsidRDefault="009B2BA7" w:rsidP="009B2BA7">
            <w:pPr>
              <w:pStyle w:val="TableParagraph"/>
              <w:spacing w:before="120" w:line="360" w:lineRule="auto"/>
              <w:ind w:left="360"/>
              <w:rPr>
                <w:rFonts w:ascii="Arial" w:eastAsia="Arial" w:hAnsi="Arial" w:cs="Arial"/>
                <w:sz w:val="15"/>
                <w:szCs w:val="15"/>
              </w:rPr>
            </w:pPr>
          </w:p>
        </w:tc>
      </w:tr>
      <w:bookmarkEnd w:id="83"/>
    </w:tbl>
    <w:p w14:paraId="1F788782" w14:textId="77777777" w:rsidR="00C51054" w:rsidRDefault="00C51054" w:rsidP="00C51054">
      <w:pPr>
        <w:pStyle w:val="BodyText"/>
        <w:spacing w:before="0" w:after="0"/>
      </w:pPr>
    </w:p>
    <w:p w14:paraId="1F788783" w14:textId="77777777" w:rsidR="00C51054" w:rsidRDefault="00C51054" w:rsidP="00C51054">
      <w:pPr>
        <w:sectPr w:rsidR="00C51054" w:rsidSect="007B385C">
          <w:pgSz w:w="12240" w:h="15840" w:code="1"/>
          <w:pgMar w:top="720" w:right="605" w:bottom="720" w:left="605" w:header="360" w:footer="360" w:gutter="0"/>
          <w:pgNumType w:start="0"/>
          <w:cols w:space="60"/>
          <w:noEndnote/>
          <w:docGrid w:linePitch="272"/>
        </w:sectPr>
      </w:pPr>
    </w:p>
    <w:p w14:paraId="1F788784" w14:textId="77777777" w:rsidR="004A1AD3" w:rsidRDefault="004A1AD3" w:rsidP="004A1AD3">
      <w:pPr>
        <w:spacing w:before="1440"/>
      </w:pPr>
      <w:r>
        <w:rPr>
          <w:noProof/>
        </w:rPr>
        <w:lastRenderedPageBreak/>
        <w:drawing>
          <wp:inline distT="0" distB="0" distL="0" distR="0" wp14:anchorId="1F7887A5" wp14:editId="1F7887A6">
            <wp:extent cx="2819770" cy="782146"/>
            <wp:effectExtent l="0" t="0" r="0" b="0"/>
            <wp:docPr id="8" name="Picture 0" descr="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0" descr="AIR logo"/>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19770" cy="78214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F788785" w14:textId="77777777" w:rsidR="004A1AD3" w:rsidRDefault="004A1AD3" w:rsidP="004A1AD3">
      <w:pPr>
        <w:spacing w:before="240"/>
        <w:ind w:left="990"/>
      </w:pPr>
      <w:r>
        <w:t>1000 Thomas Jefferson Street NW</w:t>
      </w:r>
      <w:r>
        <w:br/>
        <w:t>Washington, DC 20007-2835</w:t>
      </w:r>
      <w:r>
        <w:br/>
        <w:t>202.403.5000  |  TTY: 877.334.3499</w:t>
      </w:r>
      <w:r>
        <w:br/>
        <w:t>www.air.org</w:t>
      </w:r>
    </w:p>
    <w:p w14:paraId="1F788786" w14:textId="77777777" w:rsidR="004A1AD3" w:rsidRDefault="004A1AD3" w:rsidP="004A1AD3">
      <w:pPr>
        <w:spacing w:before="1440"/>
      </w:pPr>
      <w:bookmarkStart w:id="84" w:name="_GoBack"/>
      <w:r>
        <w:rPr>
          <w:noProof/>
        </w:rPr>
        <w:drawing>
          <wp:inline distT="0" distB="0" distL="0" distR="0" wp14:anchorId="1F7887A7" wp14:editId="1F7887A8">
            <wp:extent cx="2277725" cy="363641"/>
            <wp:effectExtent l="0" t="0" r="0" b="0"/>
            <wp:docPr id="3" name="Picture 3" descr="Concord Evaluation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2015\EDU\B_POL\15-1947_MA ESE PPT, reports, artifacts (PE,ER,JG)\CEG Logo 1.pn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2739"/>
                    <a:stretch/>
                  </pic:blipFill>
                  <pic:spPr bwMode="auto">
                    <a:xfrm>
                      <a:off x="0" y="0"/>
                      <a:ext cx="2277725" cy="363641"/>
                    </a:xfrm>
                    <a:prstGeom prst="rect">
                      <a:avLst/>
                    </a:prstGeom>
                    <a:noFill/>
                    <a:ln>
                      <a:noFill/>
                    </a:ln>
                    <a:extLst>
                      <a:ext uri="{53640926-AAD7-44D8-BBD7-CCE9431645EC}">
                        <a14:shadowObscured xmlns:a14="http://schemas.microsoft.com/office/drawing/2010/main"/>
                      </a:ext>
                    </a:extLst>
                  </pic:spPr>
                </pic:pic>
              </a:graphicData>
            </a:graphic>
          </wp:inline>
        </w:drawing>
      </w:r>
      <w:bookmarkEnd w:id="84"/>
    </w:p>
    <w:p w14:paraId="1F788787" w14:textId="77777777" w:rsidR="004A1AD3" w:rsidRPr="00D450FB" w:rsidRDefault="004A1AD3" w:rsidP="004A1AD3">
      <w:pPr>
        <w:spacing w:before="120"/>
        <w:rPr>
          <w:lang w:val="fr-FR"/>
        </w:rPr>
      </w:pPr>
      <w:r w:rsidRPr="00D450FB">
        <w:rPr>
          <w:lang w:val="fr-FR"/>
        </w:rPr>
        <w:t>PO Box 694</w:t>
      </w:r>
    </w:p>
    <w:p w14:paraId="1F788788" w14:textId="77777777" w:rsidR="004A1AD3" w:rsidRPr="00D450FB" w:rsidRDefault="004A1AD3" w:rsidP="004A1AD3">
      <w:pPr>
        <w:rPr>
          <w:lang w:val="fr-FR"/>
        </w:rPr>
      </w:pPr>
      <w:r w:rsidRPr="00D450FB">
        <w:rPr>
          <w:lang w:val="fr-FR"/>
        </w:rPr>
        <w:t>Concord, MA 01742-0694</w:t>
      </w:r>
    </w:p>
    <w:p w14:paraId="1F788789" w14:textId="77777777" w:rsidR="004A1AD3" w:rsidRPr="00D450FB" w:rsidRDefault="004A1AD3" w:rsidP="004A1AD3">
      <w:pPr>
        <w:rPr>
          <w:lang w:val="fr-FR"/>
        </w:rPr>
      </w:pPr>
      <w:r w:rsidRPr="00D450FB">
        <w:rPr>
          <w:lang w:val="fr-FR"/>
        </w:rPr>
        <w:t>Phone: (978) 369-3519</w:t>
      </w:r>
    </w:p>
    <w:p w14:paraId="1F78878A" w14:textId="77777777" w:rsidR="004A1AD3" w:rsidRDefault="004A1AD3" w:rsidP="004A1AD3">
      <w:r>
        <w:t>Toll-free: (888) 683-2826</w:t>
      </w:r>
    </w:p>
    <w:p w14:paraId="1F78878B" w14:textId="77777777" w:rsidR="00B364AF" w:rsidRDefault="004A1AD3" w:rsidP="004A1AD3">
      <w:r>
        <w:t>Fax: (978) 405-0016</w:t>
      </w:r>
    </w:p>
    <w:p w14:paraId="1F78878C" w14:textId="77777777" w:rsidR="00D72CC7" w:rsidRDefault="00D72CC7" w:rsidP="004A1AD3">
      <w:r>
        <w:t xml:space="preserve">concordevaluation.com   </w:t>
      </w:r>
      <w:hyperlink r:id="rId50" w:history="1"/>
      <w:r>
        <w:t xml:space="preserve"> </w:t>
      </w:r>
    </w:p>
    <w:sectPr w:rsidR="00D72CC7" w:rsidSect="000D5F41">
      <w:footerReference w:type="default" r:id="rId51"/>
      <w:pgSz w:w="12240" w:h="15840" w:code="1"/>
      <w:pgMar w:top="1440" w:right="1440" w:bottom="1440" w:left="1440" w:header="360" w:footer="720" w:gutter="0"/>
      <w:pgNumType w:start="1" w:chapStyle="4"/>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887AD" w14:textId="77777777" w:rsidR="00D450FB" w:rsidRDefault="00D450FB" w:rsidP="00746E46">
      <w:r>
        <w:separator/>
      </w:r>
    </w:p>
    <w:p w14:paraId="1F7887AE" w14:textId="77777777" w:rsidR="00D450FB" w:rsidRDefault="00D450FB"/>
  </w:endnote>
  <w:endnote w:type="continuationSeparator" w:id="0">
    <w:p w14:paraId="1F7887AF" w14:textId="77777777" w:rsidR="00D450FB" w:rsidRDefault="00D450FB" w:rsidP="00746E46">
      <w:r>
        <w:continuationSeparator/>
      </w:r>
    </w:p>
    <w:p w14:paraId="1F7887B0" w14:textId="77777777" w:rsidR="00D450FB" w:rsidRDefault="00D45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ZBHAF+AGaramond-Regular">
    <w:altName w:val="Garamond"/>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B1" w14:textId="77777777" w:rsidR="00D450FB" w:rsidRPr="00803126" w:rsidRDefault="00D450FB" w:rsidP="00B3278B">
    <w:r w:rsidRPr="00803126">
      <w:t>Massachusetts Department of Elementary and Secondary Education</w:t>
    </w:r>
  </w:p>
  <w:p w14:paraId="1F7887B2" w14:textId="77777777" w:rsidR="00D450FB" w:rsidRPr="00B3278B" w:rsidRDefault="00D450FB" w:rsidP="00B3278B">
    <w:pPr>
      <w:rPr>
        <w:snapToGrid w:val="0"/>
        <w:sz w:val="18"/>
      </w:rPr>
    </w:pPr>
    <w:r w:rsidRPr="00B3278B">
      <w:rPr>
        <w:snapToGrid w:val="0"/>
        <w:sz w:val="18"/>
      </w:rPr>
      <w:t>75 Pleasant Street, Malden, MA 02148-4906</w:t>
    </w:r>
  </w:p>
  <w:p w14:paraId="1F7887B3" w14:textId="77777777" w:rsidR="00D450FB" w:rsidRPr="00B3278B" w:rsidRDefault="00D450FB" w:rsidP="00B3278B">
    <w:pPr>
      <w:rPr>
        <w:snapToGrid w:val="0"/>
        <w:sz w:val="18"/>
      </w:rPr>
    </w:pPr>
    <w:r w:rsidRPr="00B3278B">
      <w:rPr>
        <w:snapToGrid w:val="0"/>
        <w:sz w:val="18"/>
      </w:rPr>
      <w:t>Phone 781-338-3000 TTY: N.E.T. Relay 800-439-2370</w:t>
    </w:r>
  </w:p>
  <w:p w14:paraId="1F7887B4" w14:textId="77777777" w:rsidR="00D450FB" w:rsidRPr="00B3278B" w:rsidRDefault="00D450FB" w:rsidP="00B3278B">
    <w:pPr>
      <w:spacing w:after="720"/>
      <w:rPr>
        <w:sz w:val="18"/>
      </w:rPr>
    </w:pPr>
    <w:r w:rsidRPr="00B3278B">
      <w:rPr>
        <w:snapToGrid w:val="0"/>
        <w:sz w:val="18"/>
      </w:rPr>
      <w:t>www.doe.mass.edu</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3" w14:textId="77777777" w:rsidR="00D450FB" w:rsidRPr="00057547" w:rsidRDefault="00D450FB" w:rsidP="00BA55AD">
    <w:pPr>
      <w:pStyle w:val="TitlePageText"/>
    </w:pPr>
  </w:p>
  <w:p w14:paraId="1F7887D4" w14:textId="77777777" w:rsidR="00D450FB" w:rsidRPr="00385F7F" w:rsidRDefault="00D450FB" w:rsidP="00BA55AD">
    <w:pPr>
      <w:pStyle w:val="TitlePageAddress"/>
      <w:spacing w:before="1320"/>
    </w:pPr>
    <w:r>
      <w:drawing>
        <wp:anchor distT="0" distB="0" distL="114300" distR="114300" simplePos="0" relativeHeight="251656704" behindDoc="0" locked="0" layoutInCell="1" allowOverlap="1" wp14:anchorId="1F7887E2" wp14:editId="1F7887E3">
          <wp:simplePos x="0" y="0"/>
          <wp:positionH relativeFrom="margin">
            <wp:posOffset>-635</wp:posOffset>
          </wp:positionH>
          <wp:positionV relativeFrom="paragraph">
            <wp:posOffset>152400</wp:posOffset>
          </wp:positionV>
          <wp:extent cx="2640965" cy="698500"/>
          <wp:effectExtent l="0" t="0" r="6985" b="6350"/>
          <wp:wrapTopAndBottom/>
          <wp:docPr id="12" name="Picture 12" descr="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965" cy="698500"/>
                  </a:xfrm>
                  <a:prstGeom prst="rect">
                    <a:avLst/>
                  </a:prstGeom>
                  <a:noFill/>
                </pic:spPr>
              </pic:pic>
            </a:graphicData>
          </a:graphic>
        </wp:anchor>
      </w:drawing>
    </w:r>
    <w:r>
      <w:br/>
    </w:r>
    <w:r w:rsidRPr="002C0B7D">
      <w:t>1000 Thomas Jefferson Street NW</w:t>
    </w:r>
    <w:r w:rsidRPr="002C0B7D">
      <w:br/>
      <w:t>Washington, DC 20007-3835</w:t>
    </w:r>
    <w:r w:rsidRPr="002C0B7D">
      <w:br/>
      <w:t>202.403.5000  |  TTY 877.334.3499</w:t>
    </w:r>
  </w:p>
  <w:p w14:paraId="1F7887D5" w14:textId="77777777" w:rsidR="00D450FB" w:rsidRPr="005940AB" w:rsidRDefault="00D450FB" w:rsidP="00BA55AD">
    <w:pPr>
      <w:pStyle w:val="TitlePageText"/>
      <w:spacing w:before="120"/>
      <w:rPr>
        <w:b/>
      </w:rPr>
    </w:pPr>
    <w:r w:rsidRPr="005940AB">
      <w:rPr>
        <w:b/>
      </w:rPr>
      <w:t>www.air.org</w:t>
    </w:r>
  </w:p>
  <w:p w14:paraId="1F7887D6" w14:textId="77777777" w:rsidR="00D450FB" w:rsidRPr="00057547" w:rsidRDefault="00D450FB" w:rsidP="00BA55AD">
    <w:pPr>
      <w:pStyle w:val="TitlePageText"/>
    </w:pPr>
  </w:p>
  <w:p w14:paraId="1F7887D7" w14:textId="77777777" w:rsidR="00D450FB" w:rsidRPr="00057547" w:rsidRDefault="00D450FB" w:rsidP="00BA55AD">
    <w:pPr>
      <w:pStyle w:val="TitlePageText"/>
    </w:pPr>
    <w:r w:rsidRPr="00057547">
      <w:t xml:space="preserve">Copyright © </w:t>
    </w:r>
    <w:r>
      <w:t>2014</w:t>
    </w:r>
    <w:r w:rsidRPr="00057547">
      <w:t xml:space="preserve"> American Institutes fo</w:t>
    </w:r>
    <w:r>
      <w:t>r Research. All rights reserved.</w:t>
    </w:r>
  </w:p>
  <w:p w14:paraId="1F7887D8" w14:textId="77777777" w:rsidR="00D450FB" w:rsidRDefault="00D450FB" w:rsidP="00BA55AD">
    <w:pPr>
      <w:pStyle w:val="TitlePagePublicationNumber"/>
    </w:pPr>
    <w:r w:rsidRPr="00E76522">
      <w:t>3656_10/1</w:t>
    </w:r>
    <w:r>
      <w:t>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9" w14:textId="77777777" w:rsidR="00D450FB" w:rsidRPr="000F6513" w:rsidRDefault="00D450FB" w:rsidP="00BA55AD">
    <w:pPr>
      <w:pStyle w:val="Footer"/>
      <w:pBdr>
        <w:top w:val="single" w:sz="4" w:space="1" w:color="auto"/>
      </w:pBdr>
      <w:tabs>
        <w:tab w:val="clear" w:pos="4680"/>
      </w:tabs>
      <w:rPr>
        <w:szCs w:val="18"/>
      </w:rPr>
    </w:pPr>
    <w:r w:rsidRPr="000F6513">
      <w:rPr>
        <w:szCs w:val="18"/>
      </w:rPr>
      <w:t>American Institutes for Research</w:t>
    </w:r>
    <w:r w:rsidRPr="000F6513">
      <w:rPr>
        <w:szCs w:val="18"/>
      </w:rPr>
      <w:tab/>
      <w:t>Interview Protocol for Teacher Leaders—</w:t>
    </w:r>
    <w:r w:rsidRPr="000F6513">
      <w:rPr>
        <w:szCs w:val="18"/>
      </w:rPr>
      <w:fldChar w:fldCharType="begin"/>
    </w:r>
    <w:r w:rsidRPr="00E76522">
      <w:rPr>
        <w:szCs w:val="18"/>
      </w:rPr>
      <w:instrText xml:space="preserve"> PAGE   \* MERGEFORMAT </w:instrText>
    </w:r>
    <w:r w:rsidRPr="000F6513">
      <w:rPr>
        <w:szCs w:val="18"/>
      </w:rPr>
      <w:fldChar w:fldCharType="separate"/>
    </w:r>
    <w:r w:rsidR="004C6434">
      <w:rPr>
        <w:noProof/>
        <w:szCs w:val="18"/>
      </w:rPr>
      <w:t>9</w:t>
    </w:r>
    <w:r w:rsidRPr="000F6513">
      <w:rPr>
        <w:noProof/>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B" w14:textId="77777777" w:rsidR="00D450FB" w:rsidRPr="00951365" w:rsidRDefault="00D450FB" w:rsidP="0095136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C" w14:textId="77777777" w:rsidR="00D450FB" w:rsidRDefault="00D450F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E" w14:textId="77777777" w:rsidR="00D450FB" w:rsidRPr="009F3604" w:rsidRDefault="00D450FB" w:rsidP="009B2BA7">
    <w:pPr>
      <w:pStyle w:val="Footer"/>
      <w:pBdr>
        <w:top w:val="none" w:sz="0" w:space="0" w:color="auto"/>
      </w:pBdr>
      <w:jc w:val="right"/>
    </w:pPr>
    <w:r>
      <w:rPr>
        <w:rFonts w:ascii="Arial"/>
        <w:color w:val="999999"/>
        <w:spacing w:val="-1"/>
        <w:sz w:val="24"/>
      </w:rPr>
      <w:t>Page</w:t>
    </w:r>
    <w:r>
      <w:rPr>
        <w:rFonts w:ascii="Arial"/>
        <w:color w:val="999999"/>
        <w:spacing w:val="-3"/>
        <w:sz w:val="24"/>
      </w:rPr>
      <w:t xml:space="preserve"> </w:t>
    </w:r>
    <w:r>
      <w:fldChar w:fldCharType="begin"/>
    </w:r>
    <w:r>
      <w:rPr>
        <w:rFonts w:ascii="Arial"/>
        <w:color w:val="999999"/>
        <w:sz w:val="24"/>
      </w:rPr>
      <w:instrText xml:space="preserve"> PAGE </w:instrText>
    </w:r>
    <w:r>
      <w:fldChar w:fldCharType="separate"/>
    </w:r>
    <w:r w:rsidR="004C6434">
      <w:rPr>
        <w:rFonts w:ascii="Arial"/>
        <w:noProof/>
        <w:color w:val="999999"/>
        <w:sz w:val="24"/>
      </w:rPr>
      <w:t>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F" w14:textId="77777777" w:rsidR="00D450FB" w:rsidRPr="00B364AF" w:rsidRDefault="00D450FB" w:rsidP="00B364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B5" w14:textId="77777777" w:rsidR="00D450FB" w:rsidRPr="00803126" w:rsidRDefault="00D450FB" w:rsidP="00B3278B">
    <w:r w:rsidRPr="00803126">
      <w:t>Massachusetts Department of Elementary and Secondary Education</w:t>
    </w:r>
  </w:p>
  <w:p w14:paraId="1F7887B6" w14:textId="77777777" w:rsidR="00D450FB" w:rsidRPr="00B3278B" w:rsidRDefault="00D450FB" w:rsidP="00B3278B">
    <w:pPr>
      <w:rPr>
        <w:snapToGrid w:val="0"/>
        <w:sz w:val="18"/>
      </w:rPr>
    </w:pPr>
    <w:r w:rsidRPr="00B3278B">
      <w:rPr>
        <w:snapToGrid w:val="0"/>
        <w:sz w:val="18"/>
      </w:rPr>
      <w:t>75 Pleasant Street, Malden, MA 02148-4906</w:t>
    </w:r>
  </w:p>
  <w:p w14:paraId="1F7887B7" w14:textId="77777777" w:rsidR="00D450FB" w:rsidRPr="00B3278B" w:rsidRDefault="00D450FB" w:rsidP="00B3278B">
    <w:pPr>
      <w:rPr>
        <w:snapToGrid w:val="0"/>
        <w:sz w:val="18"/>
      </w:rPr>
    </w:pPr>
    <w:r w:rsidRPr="00B3278B">
      <w:rPr>
        <w:snapToGrid w:val="0"/>
        <w:sz w:val="18"/>
      </w:rPr>
      <w:t>Phone 781-338-3000 TTY: N.E.T. Relay 800-439-2370</w:t>
    </w:r>
  </w:p>
  <w:p w14:paraId="1F7887B8" w14:textId="77777777" w:rsidR="00D450FB" w:rsidRPr="00B3278B" w:rsidRDefault="00D450FB" w:rsidP="00B3278B">
    <w:pPr>
      <w:spacing w:after="720"/>
      <w:rPr>
        <w:sz w:val="18"/>
      </w:rPr>
    </w:pPr>
    <w:r w:rsidRPr="00B3278B">
      <w:rPr>
        <w:snapToGrid w:val="0"/>
        <w:sz w:val="18"/>
      </w:rPr>
      <w:t>www.doe.mass.edu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B9" w14:textId="77777777" w:rsidR="00D450FB" w:rsidRPr="00CE1C5F" w:rsidRDefault="00D450FB" w:rsidP="00CE1C5F">
    <w:pPr>
      <w:pStyle w:val="Footer"/>
    </w:pPr>
    <w:r>
      <w:t>Enhancing Professional Development in Melrose Public Schools:</w:t>
    </w:r>
    <w:r>
      <w:br/>
      <w:t>Goals Driven and Results Oriented</w:t>
    </w:r>
    <w:r w:rsidRPr="00A318AB">
      <w:t xml:space="preserve"> </w:t>
    </w:r>
    <w:r w:rsidRPr="00A318AB">
      <w:tab/>
    </w:r>
    <w:r>
      <w:t xml:space="preserve"> May 2015 </w:t>
    </w:r>
    <w:r w:rsidRPr="00A318AB">
      <w:tab/>
      <w:t xml:space="preserve">page </w:t>
    </w:r>
    <w:r w:rsidR="004C6434">
      <w:fldChar w:fldCharType="begin"/>
    </w:r>
    <w:r w:rsidR="004C6434">
      <w:instrText xml:space="preserve"> PAGE </w:instrText>
    </w:r>
    <w:r w:rsidR="004C6434">
      <w:fldChar w:fldCharType="separate"/>
    </w:r>
    <w:r w:rsidR="004C6434">
      <w:rPr>
        <w:noProof/>
      </w:rPr>
      <w:t>27</w:t>
    </w:r>
    <w:r w:rsidR="004C6434">
      <w:rPr>
        <w:noProof/>
      </w:rPr>
      <w:fldChar w:fldCharType="end"/>
    </w:r>
    <w:r w:rsidRPr="00077A26">
      <w:t xml:space="preserve"> of </w:t>
    </w:r>
    <w:r w:rsidR="004C6434">
      <w:fldChar w:fldCharType="begin"/>
    </w:r>
    <w:r w:rsidR="004C6434">
      <w:instrText xml:space="preserve"> SECTIONPAGES   \* MERGEFORMAT </w:instrText>
    </w:r>
    <w:r w:rsidR="004C6434">
      <w:fldChar w:fldCharType="separate"/>
    </w:r>
    <w:r w:rsidR="004C6434">
      <w:rPr>
        <w:noProof/>
      </w:rPr>
      <w:t>27</w:t>
    </w:r>
    <w:r w:rsidR="004C6434">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BA" w14:textId="77777777" w:rsidR="00D450FB" w:rsidRPr="00803126" w:rsidRDefault="00D450FB" w:rsidP="00B3278B">
    <w:r w:rsidRPr="00803126">
      <w:t>Massachusetts Department of Elementary and Secondary Education</w:t>
    </w:r>
  </w:p>
  <w:p w14:paraId="1F7887BB" w14:textId="77777777" w:rsidR="00D450FB" w:rsidRPr="00B3278B" w:rsidRDefault="00D450FB" w:rsidP="00B3278B">
    <w:pPr>
      <w:rPr>
        <w:snapToGrid w:val="0"/>
        <w:sz w:val="18"/>
      </w:rPr>
    </w:pPr>
    <w:r w:rsidRPr="00B3278B">
      <w:rPr>
        <w:snapToGrid w:val="0"/>
        <w:sz w:val="18"/>
      </w:rPr>
      <w:t>75 Pleasant Street, Malden, MA 02148-4906</w:t>
    </w:r>
  </w:p>
  <w:p w14:paraId="1F7887BC" w14:textId="77777777" w:rsidR="00D450FB" w:rsidRPr="00B3278B" w:rsidRDefault="00D450FB" w:rsidP="00B3278B">
    <w:pPr>
      <w:rPr>
        <w:snapToGrid w:val="0"/>
        <w:sz w:val="18"/>
      </w:rPr>
    </w:pPr>
    <w:r w:rsidRPr="00B3278B">
      <w:rPr>
        <w:snapToGrid w:val="0"/>
        <w:sz w:val="18"/>
      </w:rPr>
      <w:t>Phone 781-338-3000 TTY: N.E.T. Relay 800-439-2370</w:t>
    </w:r>
  </w:p>
  <w:p w14:paraId="1F7887BD" w14:textId="77777777" w:rsidR="00D450FB" w:rsidRPr="00B3278B" w:rsidRDefault="00D450FB" w:rsidP="00B3278B">
    <w:pPr>
      <w:spacing w:after="720"/>
      <w:rPr>
        <w:sz w:val="18"/>
      </w:rPr>
    </w:pPr>
    <w:r w:rsidRPr="00B3278B">
      <w:rPr>
        <w:snapToGrid w:val="0"/>
        <w:sz w:val="18"/>
      </w:rPr>
      <w:t>www.doe.mass.edu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C1" w14:textId="77777777" w:rsidR="00D450FB" w:rsidRPr="00A76611" w:rsidRDefault="00D450FB" w:rsidP="00A7661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C2" w14:textId="77777777" w:rsidR="00D450FB" w:rsidRPr="000F6513" w:rsidRDefault="00D450FB" w:rsidP="00BA55AD">
    <w:pPr>
      <w:pStyle w:val="Footer"/>
      <w:pBdr>
        <w:top w:val="single" w:sz="4" w:space="1" w:color="auto"/>
      </w:pBdr>
      <w:tabs>
        <w:tab w:val="clear" w:pos="4680"/>
      </w:tabs>
    </w:pPr>
    <w:r w:rsidRPr="000F6513">
      <w:t>American Institutes for Research</w:t>
    </w:r>
    <w:r w:rsidRPr="000F6513">
      <w:tab/>
      <w:t>Interview Protocol for PD Coordinators—</w:t>
    </w:r>
    <w:r w:rsidRPr="000F6513">
      <w:fldChar w:fldCharType="begin"/>
    </w:r>
    <w:r w:rsidRPr="0060633E">
      <w:instrText xml:space="preserve"> PAGE   \* MERGEFORMAT </w:instrText>
    </w:r>
    <w:r w:rsidRPr="000F6513">
      <w:fldChar w:fldCharType="separate"/>
    </w:r>
    <w:r w:rsidR="004C6434">
      <w:rPr>
        <w:noProof/>
      </w:rPr>
      <w:t>4</w:t>
    </w:r>
    <w:r w:rsidRPr="000F6513">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C4" w14:textId="77777777" w:rsidR="00D450FB" w:rsidRPr="00057547" w:rsidRDefault="00D450FB" w:rsidP="00BA55AD">
    <w:pPr>
      <w:pStyle w:val="TitlePageText"/>
    </w:pPr>
  </w:p>
  <w:p w14:paraId="1F7887C5" w14:textId="77777777" w:rsidR="00D450FB" w:rsidRPr="008F11F1" w:rsidRDefault="00D450FB" w:rsidP="00BA55AD">
    <w:pPr>
      <w:pStyle w:val="TitlePageAddress"/>
      <w:spacing w:before="1320"/>
    </w:pPr>
    <w:r>
      <w:drawing>
        <wp:anchor distT="0" distB="0" distL="114300" distR="114300" simplePos="0" relativeHeight="251657728" behindDoc="0" locked="0" layoutInCell="1" allowOverlap="1" wp14:anchorId="1F7887E0" wp14:editId="1F7887E1">
          <wp:simplePos x="0" y="0"/>
          <wp:positionH relativeFrom="margin">
            <wp:posOffset>-635</wp:posOffset>
          </wp:positionH>
          <wp:positionV relativeFrom="paragraph">
            <wp:posOffset>152400</wp:posOffset>
          </wp:positionV>
          <wp:extent cx="2640965" cy="698500"/>
          <wp:effectExtent l="0" t="0" r="6985" b="6350"/>
          <wp:wrapTopAndBottom/>
          <wp:docPr id="11" name="Picture 11" descr="American Institutes for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_AIR_Logo LeftJu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965" cy="698500"/>
                  </a:xfrm>
                  <a:prstGeom prst="rect">
                    <a:avLst/>
                  </a:prstGeom>
                  <a:noFill/>
                </pic:spPr>
              </pic:pic>
            </a:graphicData>
          </a:graphic>
        </wp:anchor>
      </w:drawing>
    </w:r>
    <w:r>
      <w:br/>
    </w:r>
    <w:r w:rsidRPr="001806A0">
      <w:t>1000 Thomas Jefferson Street NW</w:t>
    </w:r>
    <w:r w:rsidRPr="001806A0">
      <w:br/>
      <w:t>Washington, DC 20007-3835</w:t>
    </w:r>
    <w:r w:rsidRPr="001806A0">
      <w:br/>
      <w:t>202.403.5000  |  TTY 877.334.3499</w:t>
    </w:r>
  </w:p>
  <w:p w14:paraId="1F7887C6" w14:textId="77777777" w:rsidR="00D450FB" w:rsidRPr="008F11F1" w:rsidRDefault="00D450FB" w:rsidP="00BA55AD">
    <w:pPr>
      <w:pStyle w:val="TitlePageText"/>
      <w:spacing w:before="120"/>
      <w:rPr>
        <w:b/>
      </w:rPr>
    </w:pPr>
    <w:r w:rsidRPr="008F11F1">
      <w:rPr>
        <w:b/>
      </w:rPr>
      <w:t>www.air.org</w:t>
    </w:r>
  </w:p>
  <w:p w14:paraId="1F7887C7" w14:textId="77777777" w:rsidR="00D450FB" w:rsidRPr="008F11F1" w:rsidRDefault="00D450FB" w:rsidP="00BA55AD">
    <w:pPr>
      <w:pStyle w:val="TitlePageText"/>
    </w:pPr>
  </w:p>
  <w:p w14:paraId="1F7887C8" w14:textId="77777777" w:rsidR="00D450FB" w:rsidRPr="008F11F1" w:rsidRDefault="00D450FB" w:rsidP="00BA55AD">
    <w:pPr>
      <w:pStyle w:val="TitlePageText"/>
    </w:pPr>
    <w:r w:rsidRPr="008F11F1">
      <w:t xml:space="preserve">Copyright © </w:t>
    </w:r>
    <w:r>
      <w:t>2014</w:t>
    </w:r>
    <w:r w:rsidRPr="008F11F1">
      <w:t xml:space="preserve"> American Institutes for Research. All rights reserved. </w:t>
    </w:r>
  </w:p>
  <w:p w14:paraId="1F7887C9" w14:textId="77777777" w:rsidR="00D450FB" w:rsidRPr="00AF14DF" w:rsidRDefault="00D450FB" w:rsidP="00BA55AD">
    <w:pPr>
      <w:pStyle w:val="TitlePagePublicationNumber"/>
    </w:pPr>
    <w:r w:rsidRPr="008F11F1">
      <w:t>3656_10/</w:t>
    </w:r>
    <w: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CE" w14:textId="77777777" w:rsidR="00D450FB" w:rsidRDefault="00D450FB">
    <w:pPr>
      <w:pStyle w:val="Footer"/>
    </w:pPr>
  </w:p>
  <w:p w14:paraId="1F7887CF" w14:textId="77777777" w:rsidR="00D450FB" w:rsidRDefault="00D450FB"/>
  <w:p w14:paraId="1F7887D0" w14:textId="77777777" w:rsidR="00D450FB" w:rsidRDefault="00D450F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1" w14:textId="77777777" w:rsidR="00D450FB" w:rsidRPr="000F6513" w:rsidRDefault="00D450FB" w:rsidP="00BA55AD">
    <w:pPr>
      <w:pStyle w:val="Footer"/>
      <w:pBdr>
        <w:top w:val="single" w:sz="4" w:space="1" w:color="auto"/>
      </w:pBdr>
      <w:tabs>
        <w:tab w:val="clear" w:pos="4680"/>
      </w:tabs>
      <w:rPr>
        <w:szCs w:val="18"/>
      </w:rPr>
    </w:pPr>
    <w:r w:rsidRPr="000F6513">
      <w:rPr>
        <w:szCs w:val="18"/>
      </w:rPr>
      <w:t>American Institutes for Research</w:t>
    </w:r>
    <w:r w:rsidRPr="000F6513">
      <w:rPr>
        <w:szCs w:val="18"/>
      </w:rPr>
      <w:tab/>
      <w:t>Interview Protocol for Principals—</w:t>
    </w:r>
    <w:r w:rsidRPr="000F6513">
      <w:rPr>
        <w:szCs w:val="18"/>
      </w:rPr>
      <w:fldChar w:fldCharType="begin"/>
    </w:r>
    <w:r w:rsidRPr="00E76522">
      <w:rPr>
        <w:szCs w:val="18"/>
      </w:rPr>
      <w:instrText xml:space="preserve"> PAGE   \* MERGEFORMAT </w:instrText>
    </w:r>
    <w:r w:rsidRPr="000F6513">
      <w:rPr>
        <w:szCs w:val="18"/>
      </w:rPr>
      <w:fldChar w:fldCharType="separate"/>
    </w:r>
    <w:r w:rsidR="004C6434">
      <w:rPr>
        <w:noProof/>
        <w:szCs w:val="18"/>
      </w:rPr>
      <w:t>4</w:t>
    </w:r>
    <w:r w:rsidRPr="000F6513">
      <w:rPr>
        <w:noProo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887A9" w14:textId="77777777" w:rsidR="00D450FB" w:rsidRDefault="00D450FB" w:rsidP="00746E46">
      <w:r>
        <w:separator/>
      </w:r>
    </w:p>
    <w:p w14:paraId="1F7887AA" w14:textId="77777777" w:rsidR="00D450FB" w:rsidRDefault="00D450FB"/>
  </w:footnote>
  <w:footnote w:type="continuationSeparator" w:id="0">
    <w:p w14:paraId="1F7887AB" w14:textId="77777777" w:rsidR="00D450FB" w:rsidRDefault="00D450FB" w:rsidP="00746E46">
      <w:r>
        <w:continuationSeparator/>
      </w:r>
    </w:p>
    <w:p w14:paraId="1F7887AC" w14:textId="77777777" w:rsidR="00D450FB" w:rsidRDefault="00D450FB"/>
  </w:footnote>
  <w:footnote w:id="1">
    <w:p w14:paraId="1F7887E4" w14:textId="77777777" w:rsidR="00D450FB" w:rsidRPr="000F6513" w:rsidRDefault="00D450FB" w:rsidP="00BA55AD">
      <w:pPr>
        <w:pStyle w:val="FootnoteText"/>
        <w:rPr>
          <w:sz w:val="20"/>
        </w:rPr>
      </w:pPr>
      <w:r w:rsidRPr="000F6513">
        <w:rPr>
          <w:rStyle w:val="FootnoteReference"/>
          <w:sz w:val="20"/>
        </w:rPr>
        <w:footnoteRef/>
      </w:r>
      <w:r w:rsidRPr="000F6513">
        <w:rPr>
          <w:sz w:val="20"/>
        </w:rPr>
        <w:t xml:space="preserve"> S.M.A.R.T. stands for “Specific, Measurable, Attainable, Realistic, and Timely.”</w:t>
      </w:r>
    </w:p>
  </w:footnote>
  <w:footnote w:id="2">
    <w:p w14:paraId="1F7887E5" w14:textId="77777777" w:rsidR="00D450FB" w:rsidRPr="000F6513" w:rsidRDefault="00D450FB" w:rsidP="00BA55AD">
      <w:pPr>
        <w:pStyle w:val="FootnoteText"/>
        <w:rPr>
          <w:sz w:val="20"/>
        </w:rPr>
      </w:pPr>
      <w:r w:rsidRPr="000F6513">
        <w:rPr>
          <w:rStyle w:val="FootnoteReference"/>
          <w:sz w:val="20"/>
        </w:rPr>
        <w:footnoteRef/>
      </w:r>
      <w:r w:rsidRPr="000F6513">
        <w:rPr>
          <w:sz w:val="20"/>
        </w:rPr>
        <w:t xml:space="preserve"> Available at </w:t>
      </w:r>
      <w:hyperlink r:id="rId1" w:history="1">
        <w:r w:rsidRPr="000F6513">
          <w:rPr>
            <w:rStyle w:val="Hyperlink"/>
            <w:sz w:val="20"/>
          </w:rPr>
          <w:t>http://www.doe.mass.edu/apa/dart/walk/ImplementationGuide.pdf</w:t>
        </w:r>
      </w:hyperlink>
    </w:p>
  </w:footnote>
  <w:footnote w:id="3">
    <w:p w14:paraId="1F7887E6" w14:textId="77777777" w:rsidR="00D450FB" w:rsidRPr="000F6513" w:rsidRDefault="00D450FB" w:rsidP="00BA55AD">
      <w:pPr>
        <w:pStyle w:val="FootnoteText"/>
        <w:rPr>
          <w:sz w:val="20"/>
        </w:rPr>
      </w:pPr>
      <w:r w:rsidRPr="000F6513">
        <w:rPr>
          <w:rStyle w:val="FootnoteReference"/>
          <w:sz w:val="20"/>
        </w:rPr>
        <w:footnoteRef/>
      </w:r>
      <w:r w:rsidRPr="000F6513">
        <w:rPr>
          <w:sz w:val="20"/>
        </w:rPr>
        <w:t xml:space="preserve"> The </w:t>
      </w:r>
      <w:hyperlink r:id="rId2" w:history="1">
        <w:r w:rsidRPr="000F6513">
          <w:rPr>
            <w:rStyle w:val="Hyperlink"/>
            <w:sz w:val="20"/>
          </w:rPr>
          <w:t>Summative Performance Rating</w:t>
        </w:r>
      </w:hyperlink>
      <w:r w:rsidRPr="000F6513">
        <w:rPr>
          <w:sz w:val="20"/>
        </w:rPr>
        <w:t xml:space="preserve"> assesses an educator</w:t>
      </w:r>
      <w:r>
        <w:rPr>
          <w:sz w:val="20"/>
        </w:rPr>
        <w:t>’</w:t>
      </w:r>
      <w:r w:rsidRPr="000F6513">
        <w:rPr>
          <w:sz w:val="20"/>
        </w:rPr>
        <w:t>s practice against four Standards of Effective Teaching or Administrator Leadership Practice, as well as an educator</w:t>
      </w:r>
      <w:r>
        <w:rPr>
          <w:sz w:val="20"/>
        </w:rPr>
        <w:t>’</w:t>
      </w:r>
      <w:r w:rsidRPr="000F6513">
        <w:rPr>
          <w:sz w:val="20"/>
        </w:rPr>
        <w:t xml:space="preserve">s progress toward attainment of his/her professional practice and student learning goals. Massachusetts ESE has developed four </w:t>
      </w:r>
      <w:r>
        <w:rPr>
          <w:sz w:val="20"/>
        </w:rPr>
        <w:t>m</w:t>
      </w:r>
      <w:r w:rsidRPr="000F6513">
        <w:rPr>
          <w:sz w:val="20"/>
        </w:rPr>
        <w:t>odel rubrics to encompass the roles and responsibilities across all educators:</w:t>
      </w:r>
      <w:r>
        <w:rPr>
          <w:sz w:val="20"/>
        </w:rPr>
        <w:t xml:space="preserve"> the</w:t>
      </w:r>
      <w:r w:rsidRPr="000F6513">
        <w:rPr>
          <w:sz w:val="20"/>
        </w:rPr>
        <w:t xml:space="preserve"> </w:t>
      </w:r>
      <w:hyperlink r:id="rId3" w:history="1">
        <w:r w:rsidRPr="000F6513">
          <w:rPr>
            <w:rStyle w:val="Hyperlink"/>
            <w:sz w:val="20"/>
          </w:rPr>
          <w:t>Superintendent Rubric</w:t>
        </w:r>
      </w:hyperlink>
      <w:r w:rsidRPr="000F6513">
        <w:rPr>
          <w:sz w:val="20"/>
        </w:rPr>
        <w:t xml:space="preserve">, </w:t>
      </w:r>
      <w:r>
        <w:rPr>
          <w:sz w:val="20"/>
        </w:rPr>
        <w:t xml:space="preserve">the </w:t>
      </w:r>
      <w:hyperlink r:id="rId4" w:history="1">
        <w:r w:rsidRPr="000F6513">
          <w:rPr>
            <w:rStyle w:val="Hyperlink"/>
            <w:sz w:val="20"/>
          </w:rPr>
          <w:t>School-Level Administrator Rubric</w:t>
        </w:r>
      </w:hyperlink>
      <w:r w:rsidRPr="000F6513">
        <w:rPr>
          <w:sz w:val="20"/>
        </w:rPr>
        <w:t>,</w:t>
      </w:r>
      <w:r>
        <w:rPr>
          <w:sz w:val="20"/>
        </w:rPr>
        <w:t xml:space="preserve"> the</w:t>
      </w:r>
      <w:r w:rsidRPr="000F6513">
        <w:rPr>
          <w:sz w:val="20"/>
        </w:rPr>
        <w:t xml:space="preserve"> </w:t>
      </w:r>
      <w:hyperlink r:id="rId5" w:history="1">
        <w:r w:rsidRPr="000F6513">
          <w:rPr>
            <w:rStyle w:val="Hyperlink"/>
            <w:sz w:val="20"/>
          </w:rPr>
          <w:t>Classroom Teacher Rubric</w:t>
        </w:r>
      </w:hyperlink>
      <w:r w:rsidRPr="000F6513">
        <w:rPr>
          <w:sz w:val="20"/>
        </w:rPr>
        <w:t xml:space="preserve">, </w:t>
      </w:r>
      <w:r>
        <w:rPr>
          <w:sz w:val="20"/>
        </w:rPr>
        <w:t xml:space="preserve">and the </w:t>
      </w:r>
      <w:hyperlink r:id="rId6" w:history="1">
        <w:r w:rsidRPr="000F6513">
          <w:rPr>
            <w:rStyle w:val="Hyperlink"/>
            <w:sz w:val="20"/>
          </w:rPr>
          <w:t>Specialized Instructional Support Personnel Rubric</w:t>
        </w:r>
      </w:hyperlink>
      <w:r w:rsidRPr="000F6513">
        <w:rPr>
          <w:sz w:val="20"/>
        </w:rPr>
        <w:t>. Each rubric is built around the Standards and Indicators of Effective Teaching Practice or Administrative Leadership Practice and contains indicators for each standard, and each indicator consists of one or more element of practice against which educators are assessed on four performance levels: Exemplary, Proficient, Needs Improvement, or Unsatisfactory.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BE" w14:textId="77777777" w:rsidR="00D450FB" w:rsidRDefault="00D450FB" w:rsidP="00BA55AD"/>
  <w:p w14:paraId="1F7887BF" w14:textId="77777777" w:rsidR="00D450FB" w:rsidRDefault="00D450FB" w:rsidP="00BA55AD"/>
  <w:p w14:paraId="1F7887C0" w14:textId="77777777" w:rsidR="00D450FB" w:rsidRDefault="00D450FB" w:rsidP="00BA55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C3" w14:textId="77777777" w:rsidR="00D450FB" w:rsidRDefault="00D45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CA" w14:textId="77777777" w:rsidR="00D450FB" w:rsidRDefault="00D450FB">
    <w:pPr>
      <w:pStyle w:val="Header"/>
    </w:pPr>
  </w:p>
  <w:p w14:paraId="1F7887CB" w14:textId="77777777" w:rsidR="00D450FB" w:rsidRDefault="00D450FB"/>
  <w:p w14:paraId="1F7887CC" w14:textId="77777777" w:rsidR="00D450FB" w:rsidRDefault="00D450F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CD" w14:textId="77777777" w:rsidR="00D450FB" w:rsidRPr="00A76611" w:rsidRDefault="00D450FB" w:rsidP="00A7661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2" w14:textId="77777777" w:rsidR="00D450FB" w:rsidRDefault="00D450F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A" w14:textId="77777777" w:rsidR="00D450FB" w:rsidRDefault="00D450FB" w:rsidP="0095136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7DD" w14:textId="77777777" w:rsidR="00D450FB" w:rsidRDefault="00D450FB" w:rsidP="00951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522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A02D300"/>
    <w:lvl w:ilvl="0">
      <w:start w:val="1"/>
      <w:numFmt w:val="decimal"/>
      <w:lvlText w:val="%1."/>
      <w:lvlJc w:val="left"/>
      <w:pPr>
        <w:tabs>
          <w:tab w:val="num" w:pos="1800"/>
        </w:tabs>
        <w:ind w:left="1800" w:hanging="360"/>
      </w:pPr>
    </w:lvl>
  </w:abstractNum>
  <w:abstractNum w:abstractNumId="2">
    <w:nsid w:val="FFFFFF7D"/>
    <w:multiLevelType w:val="singleLevel"/>
    <w:tmpl w:val="2D627CD8"/>
    <w:lvl w:ilvl="0">
      <w:start w:val="1"/>
      <w:numFmt w:val="decimal"/>
      <w:lvlText w:val="%1."/>
      <w:lvlJc w:val="left"/>
      <w:pPr>
        <w:tabs>
          <w:tab w:val="num" w:pos="1440"/>
        </w:tabs>
        <w:ind w:left="1440" w:hanging="360"/>
      </w:pPr>
    </w:lvl>
  </w:abstractNum>
  <w:abstractNum w:abstractNumId="3">
    <w:nsid w:val="FFFFFF7E"/>
    <w:multiLevelType w:val="singleLevel"/>
    <w:tmpl w:val="652225D2"/>
    <w:lvl w:ilvl="0">
      <w:start w:val="1"/>
      <w:numFmt w:val="decimal"/>
      <w:lvlText w:val="%1."/>
      <w:lvlJc w:val="left"/>
      <w:pPr>
        <w:tabs>
          <w:tab w:val="num" w:pos="1080"/>
        </w:tabs>
        <w:ind w:left="1080" w:hanging="360"/>
      </w:pPr>
    </w:lvl>
  </w:abstractNum>
  <w:abstractNum w:abstractNumId="4">
    <w:nsid w:val="FFFFFF7F"/>
    <w:multiLevelType w:val="singleLevel"/>
    <w:tmpl w:val="07861F76"/>
    <w:lvl w:ilvl="0">
      <w:start w:val="1"/>
      <w:numFmt w:val="decimal"/>
      <w:lvlText w:val="%1."/>
      <w:lvlJc w:val="left"/>
      <w:pPr>
        <w:tabs>
          <w:tab w:val="num" w:pos="720"/>
        </w:tabs>
        <w:ind w:left="720" w:hanging="360"/>
      </w:pPr>
    </w:lvl>
  </w:abstractNum>
  <w:abstractNum w:abstractNumId="5">
    <w:nsid w:val="FFFFFF80"/>
    <w:multiLevelType w:val="singleLevel"/>
    <w:tmpl w:val="19A6332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D1C8E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A280A2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44AD74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5A03B9A"/>
    <w:lvl w:ilvl="0">
      <w:start w:val="1"/>
      <w:numFmt w:val="decimal"/>
      <w:lvlText w:val="%1."/>
      <w:lvlJc w:val="left"/>
      <w:pPr>
        <w:tabs>
          <w:tab w:val="num" w:pos="360"/>
        </w:tabs>
        <w:ind w:left="360" w:hanging="360"/>
      </w:pPr>
    </w:lvl>
  </w:abstractNum>
  <w:abstractNum w:abstractNumId="10">
    <w:nsid w:val="FFFFFF89"/>
    <w:multiLevelType w:val="singleLevel"/>
    <w:tmpl w:val="39A00F5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7224197"/>
    <w:multiLevelType w:val="hybridMultilevel"/>
    <w:tmpl w:val="DE82C630"/>
    <w:lvl w:ilvl="0" w:tplc="CE588A78">
      <w:start w:val="6"/>
      <w:numFmt w:val="decimal"/>
      <w:lvlText w:val="%1."/>
      <w:lvlJc w:val="left"/>
      <w:pPr>
        <w:ind w:left="375" w:hanging="268"/>
      </w:pPr>
      <w:rPr>
        <w:rFonts w:ascii="Arial Black" w:eastAsia="Arial Black" w:hAnsi="Arial Black" w:hint="default"/>
        <w:b/>
        <w:bCs/>
        <w:spacing w:val="-1"/>
        <w:w w:val="86"/>
        <w:sz w:val="24"/>
        <w:szCs w:val="24"/>
      </w:rPr>
    </w:lvl>
    <w:lvl w:ilvl="1" w:tplc="B62AF852">
      <w:start w:val="1"/>
      <w:numFmt w:val="bullet"/>
      <w:lvlText w:val="•"/>
      <w:lvlJc w:val="left"/>
      <w:pPr>
        <w:ind w:left="1441" w:hanging="268"/>
      </w:pPr>
      <w:rPr>
        <w:rFonts w:hint="default"/>
      </w:rPr>
    </w:lvl>
    <w:lvl w:ilvl="2" w:tplc="04929572">
      <w:start w:val="1"/>
      <w:numFmt w:val="bullet"/>
      <w:lvlText w:val="•"/>
      <w:lvlJc w:val="left"/>
      <w:pPr>
        <w:ind w:left="2508" w:hanging="268"/>
      </w:pPr>
      <w:rPr>
        <w:rFonts w:hint="default"/>
      </w:rPr>
    </w:lvl>
    <w:lvl w:ilvl="3" w:tplc="BDDC5910">
      <w:start w:val="1"/>
      <w:numFmt w:val="bullet"/>
      <w:lvlText w:val="•"/>
      <w:lvlJc w:val="left"/>
      <w:pPr>
        <w:ind w:left="3574" w:hanging="268"/>
      </w:pPr>
      <w:rPr>
        <w:rFonts w:hint="default"/>
      </w:rPr>
    </w:lvl>
    <w:lvl w:ilvl="4" w:tplc="314A5B02">
      <w:start w:val="1"/>
      <w:numFmt w:val="bullet"/>
      <w:lvlText w:val="•"/>
      <w:lvlJc w:val="left"/>
      <w:pPr>
        <w:ind w:left="4641" w:hanging="268"/>
      </w:pPr>
      <w:rPr>
        <w:rFonts w:hint="default"/>
      </w:rPr>
    </w:lvl>
    <w:lvl w:ilvl="5" w:tplc="DA9AD3A0">
      <w:start w:val="1"/>
      <w:numFmt w:val="bullet"/>
      <w:lvlText w:val="•"/>
      <w:lvlJc w:val="left"/>
      <w:pPr>
        <w:ind w:left="5707" w:hanging="268"/>
      </w:pPr>
      <w:rPr>
        <w:rFonts w:hint="default"/>
      </w:rPr>
    </w:lvl>
    <w:lvl w:ilvl="6" w:tplc="5D32A8BC">
      <w:start w:val="1"/>
      <w:numFmt w:val="bullet"/>
      <w:lvlText w:val="•"/>
      <w:lvlJc w:val="left"/>
      <w:pPr>
        <w:ind w:left="6774" w:hanging="268"/>
      </w:pPr>
      <w:rPr>
        <w:rFonts w:hint="default"/>
      </w:rPr>
    </w:lvl>
    <w:lvl w:ilvl="7" w:tplc="A54255F0">
      <w:start w:val="1"/>
      <w:numFmt w:val="bullet"/>
      <w:lvlText w:val="•"/>
      <w:lvlJc w:val="left"/>
      <w:pPr>
        <w:ind w:left="7840" w:hanging="268"/>
      </w:pPr>
      <w:rPr>
        <w:rFonts w:hint="default"/>
      </w:rPr>
    </w:lvl>
    <w:lvl w:ilvl="8" w:tplc="36F4B80C">
      <w:start w:val="1"/>
      <w:numFmt w:val="bullet"/>
      <w:lvlText w:val="•"/>
      <w:lvlJc w:val="left"/>
      <w:pPr>
        <w:ind w:left="8907" w:hanging="268"/>
      </w:pPr>
      <w:rPr>
        <w:rFonts w:hint="default"/>
      </w:rPr>
    </w:lvl>
  </w:abstractNum>
  <w:abstractNum w:abstractNumId="13">
    <w:nsid w:val="07D63E1F"/>
    <w:multiLevelType w:val="multilevel"/>
    <w:tmpl w:val="AA7E1A7A"/>
    <w:lvl w:ilvl="0">
      <w:start w:val="1"/>
      <w:numFmt w:val="bullet"/>
      <w:pStyle w:val="Bullet1"/>
      <w:lvlText w:val="•"/>
      <w:lvlJc w:val="left"/>
      <w:pPr>
        <w:ind w:left="720" w:hanging="360"/>
      </w:pPr>
      <w:rPr>
        <w:rFonts w:ascii="Arial" w:hAnsi="Arial" w:hint="default"/>
        <w:b w:val="0"/>
        <w:i w:val="0"/>
        <w:color w:val="164785" w:themeColor="accent1"/>
        <w:sz w:val="24"/>
      </w:rPr>
    </w:lvl>
    <w:lvl w:ilvl="1">
      <w:start w:val="1"/>
      <w:numFmt w:val="bullet"/>
      <w:pStyle w:val="Bullet2"/>
      <w:lvlText w:val="–"/>
      <w:lvlJc w:val="left"/>
      <w:pPr>
        <w:ind w:left="1080" w:hanging="360"/>
      </w:pPr>
      <w:rPr>
        <w:rFonts w:ascii="Times New Roman" w:hAnsi="Times New Roman" w:cs="Times New Roman" w:hint="default"/>
        <w:color w:val="164785" w:themeColor="accent1"/>
      </w:rPr>
    </w:lvl>
    <w:lvl w:ilvl="2">
      <w:start w:val="1"/>
      <w:numFmt w:val="bullet"/>
      <w:pStyle w:val="Bullet3"/>
      <w:lvlText w:val="›"/>
      <w:lvlJc w:val="left"/>
      <w:pPr>
        <w:ind w:left="1440" w:hanging="360"/>
      </w:pPr>
      <w:rPr>
        <w:rFonts w:ascii="Times New Roman" w:hAnsi="Times New Roman" w:cs="Times New Roman" w:hint="default"/>
        <w:color w:val="164785"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14">
    <w:nsid w:val="0A3710FB"/>
    <w:multiLevelType w:val="hybridMultilevel"/>
    <w:tmpl w:val="44C6C1A4"/>
    <w:lvl w:ilvl="0" w:tplc="B90EBE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07619A"/>
    <w:multiLevelType w:val="hybridMultilevel"/>
    <w:tmpl w:val="5E9E2C42"/>
    <w:lvl w:ilvl="0" w:tplc="28D82ECA">
      <w:start w:val="1"/>
      <w:numFmt w:val="decimal"/>
      <w:pStyle w:val="Question"/>
      <w:lvlText w:val="%1."/>
      <w:lvlJc w:val="left"/>
      <w:pPr>
        <w:ind w:left="255" w:hanging="269"/>
      </w:pPr>
      <w:rPr>
        <w:rFonts w:ascii="Arial Black" w:eastAsia="Arial Black" w:hAnsi="Arial Black" w:hint="default"/>
        <w:b/>
        <w:bCs/>
        <w:spacing w:val="-1"/>
        <w:w w:val="86"/>
        <w:sz w:val="24"/>
        <w:szCs w:val="24"/>
      </w:rPr>
    </w:lvl>
    <w:lvl w:ilvl="1" w:tplc="2EA61BD2">
      <w:start w:val="1"/>
      <w:numFmt w:val="bullet"/>
      <w:lvlText w:val="•"/>
      <w:lvlJc w:val="left"/>
      <w:pPr>
        <w:ind w:left="1309" w:hanging="269"/>
      </w:pPr>
      <w:rPr>
        <w:rFonts w:hint="default"/>
      </w:rPr>
    </w:lvl>
    <w:lvl w:ilvl="2" w:tplc="A710B4D8">
      <w:start w:val="1"/>
      <w:numFmt w:val="bullet"/>
      <w:lvlText w:val="•"/>
      <w:lvlJc w:val="left"/>
      <w:pPr>
        <w:ind w:left="2364" w:hanging="269"/>
      </w:pPr>
      <w:rPr>
        <w:rFonts w:hint="default"/>
      </w:rPr>
    </w:lvl>
    <w:lvl w:ilvl="3" w:tplc="36641C88">
      <w:start w:val="1"/>
      <w:numFmt w:val="bullet"/>
      <w:lvlText w:val="•"/>
      <w:lvlJc w:val="left"/>
      <w:pPr>
        <w:ind w:left="3418" w:hanging="269"/>
      </w:pPr>
      <w:rPr>
        <w:rFonts w:hint="default"/>
      </w:rPr>
    </w:lvl>
    <w:lvl w:ilvl="4" w:tplc="0E4CFD30">
      <w:start w:val="1"/>
      <w:numFmt w:val="bullet"/>
      <w:lvlText w:val="•"/>
      <w:lvlJc w:val="left"/>
      <w:pPr>
        <w:ind w:left="4473" w:hanging="269"/>
      </w:pPr>
      <w:rPr>
        <w:rFonts w:hint="default"/>
      </w:rPr>
    </w:lvl>
    <w:lvl w:ilvl="5" w:tplc="C6D09CE2">
      <w:start w:val="1"/>
      <w:numFmt w:val="bullet"/>
      <w:lvlText w:val="•"/>
      <w:lvlJc w:val="left"/>
      <w:pPr>
        <w:ind w:left="5527" w:hanging="269"/>
      </w:pPr>
      <w:rPr>
        <w:rFonts w:hint="default"/>
      </w:rPr>
    </w:lvl>
    <w:lvl w:ilvl="6" w:tplc="2C30AC1A">
      <w:start w:val="1"/>
      <w:numFmt w:val="bullet"/>
      <w:lvlText w:val="•"/>
      <w:lvlJc w:val="left"/>
      <w:pPr>
        <w:ind w:left="6582" w:hanging="269"/>
      </w:pPr>
      <w:rPr>
        <w:rFonts w:hint="default"/>
      </w:rPr>
    </w:lvl>
    <w:lvl w:ilvl="7" w:tplc="02D03AC2">
      <w:start w:val="1"/>
      <w:numFmt w:val="bullet"/>
      <w:lvlText w:val="•"/>
      <w:lvlJc w:val="left"/>
      <w:pPr>
        <w:ind w:left="7636" w:hanging="269"/>
      </w:pPr>
      <w:rPr>
        <w:rFonts w:hint="default"/>
      </w:rPr>
    </w:lvl>
    <w:lvl w:ilvl="8" w:tplc="9D86854C">
      <w:start w:val="1"/>
      <w:numFmt w:val="bullet"/>
      <w:lvlText w:val="•"/>
      <w:lvlJc w:val="left"/>
      <w:pPr>
        <w:ind w:left="8691" w:hanging="269"/>
      </w:pPr>
      <w:rPr>
        <w:rFonts w:hint="default"/>
      </w:rPr>
    </w:lvl>
  </w:abstractNum>
  <w:abstractNum w:abstractNumId="16">
    <w:nsid w:val="146E7B6E"/>
    <w:multiLevelType w:val="hybridMultilevel"/>
    <w:tmpl w:val="160C37E8"/>
    <w:lvl w:ilvl="0" w:tplc="48565CCE">
      <w:start w:val="15"/>
      <w:numFmt w:val="decimal"/>
      <w:lvlText w:val="%1."/>
      <w:lvlJc w:val="left"/>
      <w:pPr>
        <w:ind w:left="375" w:hanging="406"/>
      </w:pPr>
      <w:rPr>
        <w:rFonts w:ascii="Arial Black" w:eastAsia="Arial Black" w:hAnsi="Arial Black" w:hint="default"/>
        <w:b/>
        <w:bCs/>
        <w:spacing w:val="-1"/>
        <w:w w:val="86"/>
        <w:sz w:val="24"/>
        <w:szCs w:val="24"/>
      </w:rPr>
    </w:lvl>
    <w:lvl w:ilvl="1" w:tplc="CDC82ED2">
      <w:start w:val="1"/>
      <w:numFmt w:val="bullet"/>
      <w:lvlText w:val="•"/>
      <w:lvlJc w:val="left"/>
      <w:pPr>
        <w:ind w:left="1441" w:hanging="406"/>
      </w:pPr>
      <w:rPr>
        <w:rFonts w:hint="default"/>
      </w:rPr>
    </w:lvl>
    <w:lvl w:ilvl="2" w:tplc="B5AC1F94">
      <w:start w:val="1"/>
      <w:numFmt w:val="bullet"/>
      <w:lvlText w:val="•"/>
      <w:lvlJc w:val="left"/>
      <w:pPr>
        <w:ind w:left="2508" w:hanging="406"/>
      </w:pPr>
      <w:rPr>
        <w:rFonts w:hint="default"/>
      </w:rPr>
    </w:lvl>
    <w:lvl w:ilvl="3" w:tplc="BC34AADC">
      <w:start w:val="1"/>
      <w:numFmt w:val="bullet"/>
      <w:lvlText w:val="•"/>
      <w:lvlJc w:val="left"/>
      <w:pPr>
        <w:ind w:left="3574" w:hanging="406"/>
      </w:pPr>
      <w:rPr>
        <w:rFonts w:hint="default"/>
      </w:rPr>
    </w:lvl>
    <w:lvl w:ilvl="4" w:tplc="246CA764">
      <w:start w:val="1"/>
      <w:numFmt w:val="bullet"/>
      <w:lvlText w:val="•"/>
      <w:lvlJc w:val="left"/>
      <w:pPr>
        <w:ind w:left="4641" w:hanging="406"/>
      </w:pPr>
      <w:rPr>
        <w:rFonts w:hint="default"/>
      </w:rPr>
    </w:lvl>
    <w:lvl w:ilvl="5" w:tplc="26669840">
      <w:start w:val="1"/>
      <w:numFmt w:val="bullet"/>
      <w:lvlText w:val="•"/>
      <w:lvlJc w:val="left"/>
      <w:pPr>
        <w:ind w:left="5707" w:hanging="406"/>
      </w:pPr>
      <w:rPr>
        <w:rFonts w:hint="default"/>
      </w:rPr>
    </w:lvl>
    <w:lvl w:ilvl="6" w:tplc="7898F578">
      <w:start w:val="1"/>
      <w:numFmt w:val="bullet"/>
      <w:lvlText w:val="•"/>
      <w:lvlJc w:val="left"/>
      <w:pPr>
        <w:ind w:left="6774" w:hanging="406"/>
      </w:pPr>
      <w:rPr>
        <w:rFonts w:hint="default"/>
      </w:rPr>
    </w:lvl>
    <w:lvl w:ilvl="7" w:tplc="9F786ECA">
      <w:start w:val="1"/>
      <w:numFmt w:val="bullet"/>
      <w:lvlText w:val="•"/>
      <w:lvlJc w:val="left"/>
      <w:pPr>
        <w:ind w:left="7840" w:hanging="406"/>
      </w:pPr>
      <w:rPr>
        <w:rFonts w:hint="default"/>
      </w:rPr>
    </w:lvl>
    <w:lvl w:ilvl="8" w:tplc="A7D41BEA">
      <w:start w:val="1"/>
      <w:numFmt w:val="bullet"/>
      <w:lvlText w:val="•"/>
      <w:lvlJc w:val="left"/>
      <w:pPr>
        <w:ind w:left="8907" w:hanging="406"/>
      </w:pPr>
      <w:rPr>
        <w:rFonts w:hint="default"/>
      </w:rPr>
    </w:lvl>
  </w:abstractNum>
  <w:abstractNum w:abstractNumId="17">
    <w:nsid w:val="18A70464"/>
    <w:multiLevelType w:val="hybridMultilevel"/>
    <w:tmpl w:val="286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CF36EF"/>
    <w:multiLevelType w:val="hybridMultilevel"/>
    <w:tmpl w:val="21CA88E8"/>
    <w:lvl w:ilvl="0" w:tplc="9AD420F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BB764E"/>
    <w:multiLevelType w:val="hybridMultilevel"/>
    <w:tmpl w:val="6442D14C"/>
    <w:lvl w:ilvl="0" w:tplc="DC064F7C">
      <w:start w:val="1"/>
      <w:numFmt w:val="decimal"/>
      <w:lvlText w:val="%1."/>
      <w:lvlJc w:val="left"/>
      <w:pPr>
        <w:ind w:left="720" w:hanging="360"/>
      </w:pPr>
      <w:rPr>
        <w:b w:val="0"/>
      </w:rPr>
    </w:lvl>
    <w:lvl w:ilvl="1" w:tplc="FB4A037C">
      <w:start w:val="1"/>
      <w:numFmt w:val="bullet"/>
      <w:lvlText w:val=""/>
      <w:lvlJc w:val="left"/>
      <w:pPr>
        <w:ind w:left="1440" w:hanging="360"/>
      </w:pPr>
      <w:rPr>
        <w:rFonts w:ascii="Symbol" w:hAnsi="Symbol" w:hint="default"/>
      </w:rPr>
    </w:lvl>
    <w:lvl w:ilvl="2" w:tplc="6F1296C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B57AB0"/>
    <w:multiLevelType w:val="hybridMultilevel"/>
    <w:tmpl w:val="026AE128"/>
    <w:lvl w:ilvl="0" w:tplc="55CE209A">
      <w:start w:val="11"/>
      <w:numFmt w:val="decimal"/>
      <w:lvlText w:val="%1."/>
      <w:lvlJc w:val="left"/>
      <w:pPr>
        <w:ind w:left="255" w:hanging="407"/>
      </w:pPr>
      <w:rPr>
        <w:rFonts w:ascii="Arial Black" w:eastAsia="Arial Black" w:hAnsi="Arial Black" w:hint="default"/>
        <w:b/>
        <w:bCs/>
        <w:spacing w:val="-1"/>
        <w:w w:val="86"/>
        <w:sz w:val="24"/>
        <w:szCs w:val="24"/>
      </w:rPr>
    </w:lvl>
    <w:lvl w:ilvl="1" w:tplc="18F003CA">
      <w:start w:val="1"/>
      <w:numFmt w:val="bullet"/>
      <w:lvlText w:val="•"/>
      <w:lvlJc w:val="left"/>
      <w:pPr>
        <w:ind w:left="1309" w:hanging="407"/>
      </w:pPr>
      <w:rPr>
        <w:rFonts w:hint="default"/>
      </w:rPr>
    </w:lvl>
    <w:lvl w:ilvl="2" w:tplc="C2A4B646">
      <w:start w:val="1"/>
      <w:numFmt w:val="bullet"/>
      <w:lvlText w:val="•"/>
      <w:lvlJc w:val="left"/>
      <w:pPr>
        <w:ind w:left="2364" w:hanging="407"/>
      </w:pPr>
      <w:rPr>
        <w:rFonts w:hint="default"/>
      </w:rPr>
    </w:lvl>
    <w:lvl w:ilvl="3" w:tplc="14A670EC">
      <w:start w:val="1"/>
      <w:numFmt w:val="bullet"/>
      <w:lvlText w:val="•"/>
      <w:lvlJc w:val="left"/>
      <w:pPr>
        <w:ind w:left="3418" w:hanging="407"/>
      </w:pPr>
      <w:rPr>
        <w:rFonts w:hint="default"/>
      </w:rPr>
    </w:lvl>
    <w:lvl w:ilvl="4" w:tplc="A9E8A25E">
      <w:start w:val="1"/>
      <w:numFmt w:val="bullet"/>
      <w:lvlText w:val="•"/>
      <w:lvlJc w:val="left"/>
      <w:pPr>
        <w:ind w:left="4473" w:hanging="407"/>
      </w:pPr>
      <w:rPr>
        <w:rFonts w:hint="default"/>
      </w:rPr>
    </w:lvl>
    <w:lvl w:ilvl="5" w:tplc="71369D48">
      <w:start w:val="1"/>
      <w:numFmt w:val="bullet"/>
      <w:lvlText w:val="•"/>
      <w:lvlJc w:val="left"/>
      <w:pPr>
        <w:ind w:left="5527" w:hanging="407"/>
      </w:pPr>
      <w:rPr>
        <w:rFonts w:hint="default"/>
      </w:rPr>
    </w:lvl>
    <w:lvl w:ilvl="6" w:tplc="5166300A">
      <w:start w:val="1"/>
      <w:numFmt w:val="bullet"/>
      <w:lvlText w:val="•"/>
      <w:lvlJc w:val="left"/>
      <w:pPr>
        <w:ind w:left="6582" w:hanging="407"/>
      </w:pPr>
      <w:rPr>
        <w:rFonts w:hint="default"/>
      </w:rPr>
    </w:lvl>
    <w:lvl w:ilvl="7" w:tplc="5EE29C50">
      <w:start w:val="1"/>
      <w:numFmt w:val="bullet"/>
      <w:lvlText w:val="•"/>
      <w:lvlJc w:val="left"/>
      <w:pPr>
        <w:ind w:left="7636" w:hanging="407"/>
      </w:pPr>
      <w:rPr>
        <w:rFonts w:hint="default"/>
      </w:rPr>
    </w:lvl>
    <w:lvl w:ilvl="8" w:tplc="2BE2E9E2">
      <w:start w:val="1"/>
      <w:numFmt w:val="bullet"/>
      <w:lvlText w:val="•"/>
      <w:lvlJc w:val="left"/>
      <w:pPr>
        <w:ind w:left="8691" w:hanging="407"/>
      </w:pPr>
      <w:rPr>
        <w:rFonts w:hint="default"/>
      </w:rPr>
    </w:lvl>
  </w:abstractNum>
  <w:abstractNum w:abstractNumId="21">
    <w:nsid w:val="233025A0"/>
    <w:multiLevelType w:val="hybridMultilevel"/>
    <w:tmpl w:val="6A085064"/>
    <w:lvl w:ilvl="0" w:tplc="A6CEA5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983D62"/>
    <w:multiLevelType w:val="hybridMultilevel"/>
    <w:tmpl w:val="404612C6"/>
    <w:lvl w:ilvl="0" w:tplc="920095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660ADB"/>
    <w:multiLevelType w:val="hybridMultilevel"/>
    <w:tmpl w:val="6A14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B70B2F"/>
    <w:multiLevelType w:val="hybridMultilevel"/>
    <w:tmpl w:val="771A9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09B3102"/>
    <w:multiLevelType w:val="hybridMultilevel"/>
    <w:tmpl w:val="9F96CDEC"/>
    <w:lvl w:ilvl="0" w:tplc="5606A9A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5A7BFF"/>
    <w:multiLevelType w:val="hybridMultilevel"/>
    <w:tmpl w:val="4C90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5F1CE8"/>
    <w:multiLevelType w:val="hybridMultilevel"/>
    <w:tmpl w:val="2872F1CC"/>
    <w:lvl w:ilvl="0" w:tplc="60B8E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7C7374"/>
    <w:multiLevelType w:val="multilevel"/>
    <w:tmpl w:val="160A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0C26237"/>
    <w:multiLevelType w:val="hybridMultilevel"/>
    <w:tmpl w:val="E1B68BC4"/>
    <w:lvl w:ilvl="0" w:tplc="9A1492D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548E1D2E"/>
    <w:multiLevelType w:val="hybridMultilevel"/>
    <w:tmpl w:val="3BB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A7FB8"/>
    <w:multiLevelType w:val="hybridMultilevel"/>
    <w:tmpl w:val="FCCA8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B43F06"/>
    <w:multiLevelType w:val="hybridMultilevel"/>
    <w:tmpl w:val="F8907462"/>
    <w:lvl w:ilvl="0" w:tplc="4B020C1C">
      <w:start w:val="1"/>
      <w:numFmt w:val="upperRoman"/>
      <w:pStyle w:val="Agenda"/>
      <w:lvlText w:val="%1."/>
      <w:lvlJc w:val="right"/>
      <w:pPr>
        <w:tabs>
          <w:tab w:val="num" w:pos="720"/>
        </w:tabs>
        <w:ind w:left="720" w:hanging="360"/>
      </w:pPr>
      <w:rPr>
        <w:rFonts w:hint="default"/>
      </w:rPr>
    </w:lvl>
    <w:lvl w:ilvl="1" w:tplc="745435C0">
      <w:start w:val="1"/>
      <w:numFmt w:val="bullet"/>
      <w:lvlText w:val=""/>
      <w:lvlJc w:val="left"/>
      <w:pPr>
        <w:tabs>
          <w:tab w:val="num" w:pos="1440"/>
        </w:tabs>
        <w:ind w:left="1440" w:hanging="360"/>
      </w:pPr>
      <w:rPr>
        <w:rFonts w:ascii="Wingdings 2" w:hAnsi="Wingdings 2" w:hint="default"/>
      </w:rPr>
    </w:lvl>
    <w:lvl w:ilvl="2" w:tplc="5856574E" w:tentative="1">
      <w:start w:val="1"/>
      <w:numFmt w:val="bullet"/>
      <w:lvlText w:val=""/>
      <w:lvlJc w:val="left"/>
      <w:pPr>
        <w:tabs>
          <w:tab w:val="num" w:pos="2160"/>
        </w:tabs>
        <w:ind w:left="2160" w:hanging="360"/>
      </w:pPr>
      <w:rPr>
        <w:rFonts w:ascii="Wingdings 2" w:hAnsi="Wingdings 2" w:hint="default"/>
      </w:rPr>
    </w:lvl>
    <w:lvl w:ilvl="3" w:tplc="C39A6134" w:tentative="1">
      <w:start w:val="1"/>
      <w:numFmt w:val="bullet"/>
      <w:lvlText w:val=""/>
      <w:lvlJc w:val="left"/>
      <w:pPr>
        <w:tabs>
          <w:tab w:val="num" w:pos="2880"/>
        </w:tabs>
        <w:ind w:left="2880" w:hanging="360"/>
      </w:pPr>
      <w:rPr>
        <w:rFonts w:ascii="Wingdings 2" w:hAnsi="Wingdings 2" w:hint="default"/>
      </w:rPr>
    </w:lvl>
    <w:lvl w:ilvl="4" w:tplc="A4CE0330" w:tentative="1">
      <w:start w:val="1"/>
      <w:numFmt w:val="bullet"/>
      <w:lvlText w:val=""/>
      <w:lvlJc w:val="left"/>
      <w:pPr>
        <w:tabs>
          <w:tab w:val="num" w:pos="3600"/>
        </w:tabs>
        <w:ind w:left="3600" w:hanging="360"/>
      </w:pPr>
      <w:rPr>
        <w:rFonts w:ascii="Wingdings 2" w:hAnsi="Wingdings 2" w:hint="default"/>
      </w:rPr>
    </w:lvl>
    <w:lvl w:ilvl="5" w:tplc="C0749FC0" w:tentative="1">
      <w:start w:val="1"/>
      <w:numFmt w:val="bullet"/>
      <w:lvlText w:val=""/>
      <w:lvlJc w:val="left"/>
      <w:pPr>
        <w:tabs>
          <w:tab w:val="num" w:pos="4320"/>
        </w:tabs>
        <w:ind w:left="4320" w:hanging="360"/>
      </w:pPr>
      <w:rPr>
        <w:rFonts w:ascii="Wingdings 2" w:hAnsi="Wingdings 2" w:hint="default"/>
      </w:rPr>
    </w:lvl>
    <w:lvl w:ilvl="6" w:tplc="046AA434" w:tentative="1">
      <w:start w:val="1"/>
      <w:numFmt w:val="bullet"/>
      <w:lvlText w:val=""/>
      <w:lvlJc w:val="left"/>
      <w:pPr>
        <w:tabs>
          <w:tab w:val="num" w:pos="5040"/>
        </w:tabs>
        <w:ind w:left="5040" w:hanging="360"/>
      </w:pPr>
      <w:rPr>
        <w:rFonts w:ascii="Wingdings 2" w:hAnsi="Wingdings 2" w:hint="default"/>
      </w:rPr>
    </w:lvl>
    <w:lvl w:ilvl="7" w:tplc="0D6A0CEA" w:tentative="1">
      <w:start w:val="1"/>
      <w:numFmt w:val="bullet"/>
      <w:lvlText w:val=""/>
      <w:lvlJc w:val="left"/>
      <w:pPr>
        <w:tabs>
          <w:tab w:val="num" w:pos="5760"/>
        </w:tabs>
        <w:ind w:left="5760" w:hanging="360"/>
      </w:pPr>
      <w:rPr>
        <w:rFonts w:ascii="Wingdings 2" w:hAnsi="Wingdings 2" w:hint="default"/>
      </w:rPr>
    </w:lvl>
    <w:lvl w:ilvl="8" w:tplc="C002C3E0" w:tentative="1">
      <w:start w:val="1"/>
      <w:numFmt w:val="bullet"/>
      <w:lvlText w:val=""/>
      <w:lvlJc w:val="left"/>
      <w:pPr>
        <w:tabs>
          <w:tab w:val="num" w:pos="6480"/>
        </w:tabs>
        <w:ind w:left="6480" w:hanging="360"/>
      </w:pPr>
      <w:rPr>
        <w:rFonts w:ascii="Wingdings 2" w:hAnsi="Wingdings 2" w:hint="default"/>
      </w:rPr>
    </w:lvl>
  </w:abstractNum>
  <w:abstractNum w:abstractNumId="33">
    <w:nsid w:val="5D0E3A2E"/>
    <w:multiLevelType w:val="multilevel"/>
    <w:tmpl w:val="8524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DB81B9B"/>
    <w:multiLevelType w:val="multilevel"/>
    <w:tmpl w:val="2EB4139C"/>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09877EF"/>
    <w:multiLevelType w:val="hybridMultilevel"/>
    <w:tmpl w:val="8CCAA5F8"/>
    <w:lvl w:ilvl="0" w:tplc="AE463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594C6E"/>
    <w:multiLevelType w:val="hybridMultilevel"/>
    <w:tmpl w:val="BC62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6E059A"/>
    <w:multiLevelType w:val="hybridMultilevel"/>
    <w:tmpl w:val="47FE2CD0"/>
    <w:lvl w:ilvl="0" w:tplc="B90EBE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23E00"/>
    <w:multiLevelType w:val="hybridMultilevel"/>
    <w:tmpl w:val="40427D78"/>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4B4E15"/>
    <w:multiLevelType w:val="hybridMultilevel"/>
    <w:tmpl w:val="020CD08E"/>
    <w:lvl w:ilvl="0" w:tplc="53A66F94">
      <w:start w:val="1"/>
      <w:numFmt w:val="bullet"/>
      <w:pStyle w:val="Checkbox"/>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CB462F"/>
    <w:multiLevelType w:val="hybridMultilevel"/>
    <w:tmpl w:val="7492772E"/>
    <w:lvl w:ilvl="0" w:tplc="DF38F0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117FCD"/>
    <w:multiLevelType w:val="hybridMultilevel"/>
    <w:tmpl w:val="88ACD4A0"/>
    <w:lvl w:ilvl="0" w:tplc="9EC8CBC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934D0"/>
    <w:multiLevelType w:val="hybridMultilevel"/>
    <w:tmpl w:val="922A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4"/>
  </w:num>
  <w:num w:numId="14">
    <w:abstractNumId w:val="21"/>
  </w:num>
  <w:num w:numId="15">
    <w:abstractNumId w:val="42"/>
  </w:num>
  <w:num w:numId="16">
    <w:abstractNumId w:val="11"/>
  </w:num>
  <w:num w:numId="17">
    <w:abstractNumId w:val="26"/>
  </w:num>
  <w:num w:numId="18">
    <w:abstractNumId w:val="30"/>
  </w:num>
  <w:num w:numId="19">
    <w:abstractNumId w:val="27"/>
  </w:num>
  <w:num w:numId="20">
    <w:abstractNumId w:val="22"/>
  </w:num>
  <w:num w:numId="21">
    <w:abstractNumId w:val="41"/>
  </w:num>
  <w:num w:numId="22">
    <w:abstractNumId w:val="29"/>
  </w:num>
  <w:num w:numId="23">
    <w:abstractNumId w:val="35"/>
  </w:num>
  <w:num w:numId="24">
    <w:abstractNumId w:val="31"/>
  </w:num>
  <w:num w:numId="25">
    <w:abstractNumId w:val="17"/>
  </w:num>
  <w:num w:numId="26">
    <w:abstractNumId w:val="33"/>
  </w:num>
  <w:num w:numId="27">
    <w:abstractNumId w:val="33"/>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28"/>
  </w:num>
  <w:num w:numId="29">
    <w:abstractNumId w:val="24"/>
  </w:num>
  <w:num w:numId="30">
    <w:abstractNumId w:val="23"/>
  </w:num>
  <w:num w:numId="31">
    <w:abstractNumId w:val="0"/>
  </w:num>
  <w:num w:numId="32">
    <w:abstractNumId w:val="38"/>
  </w:num>
  <w:num w:numId="33">
    <w:abstractNumId w:val="36"/>
  </w:num>
  <w:num w:numId="34">
    <w:abstractNumId w:val="19"/>
  </w:num>
  <w:num w:numId="35">
    <w:abstractNumId w:val="19"/>
    <w:lvlOverride w:ilvl="0">
      <w:startOverride w:val="1"/>
    </w:lvlOverride>
  </w:num>
  <w:num w:numId="36">
    <w:abstractNumId w:val="18"/>
  </w:num>
  <w:num w:numId="37">
    <w:abstractNumId w:val="14"/>
  </w:num>
  <w:num w:numId="38">
    <w:abstractNumId w:val="37"/>
  </w:num>
  <w:num w:numId="39">
    <w:abstractNumId w:val="40"/>
  </w:num>
  <w:num w:numId="40">
    <w:abstractNumId w:val="25"/>
  </w:num>
  <w:num w:numId="41">
    <w:abstractNumId w:val="16"/>
  </w:num>
  <w:num w:numId="42">
    <w:abstractNumId w:val="20"/>
  </w:num>
  <w:num w:numId="43">
    <w:abstractNumId w:val="12"/>
  </w:num>
  <w:num w:numId="44">
    <w:abstractNumId w:val="15"/>
  </w:num>
  <w:num w:numId="45">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92"/>
    <w:rsid w:val="000003ED"/>
    <w:rsid w:val="0000042D"/>
    <w:rsid w:val="00002455"/>
    <w:rsid w:val="0000252E"/>
    <w:rsid w:val="00003D44"/>
    <w:rsid w:val="00006700"/>
    <w:rsid w:val="0001021F"/>
    <w:rsid w:val="00011EFE"/>
    <w:rsid w:val="000138DF"/>
    <w:rsid w:val="000146E7"/>
    <w:rsid w:val="000176F9"/>
    <w:rsid w:val="0001790B"/>
    <w:rsid w:val="00025A2F"/>
    <w:rsid w:val="00027448"/>
    <w:rsid w:val="00027524"/>
    <w:rsid w:val="00030686"/>
    <w:rsid w:val="0003538D"/>
    <w:rsid w:val="0003691B"/>
    <w:rsid w:val="000371EF"/>
    <w:rsid w:val="00040A8E"/>
    <w:rsid w:val="00042338"/>
    <w:rsid w:val="00046125"/>
    <w:rsid w:val="000467EF"/>
    <w:rsid w:val="00047914"/>
    <w:rsid w:val="0005088F"/>
    <w:rsid w:val="00053D72"/>
    <w:rsid w:val="00057A7A"/>
    <w:rsid w:val="000604BF"/>
    <w:rsid w:val="00060C02"/>
    <w:rsid w:val="00060E12"/>
    <w:rsid w:val="00060E30"/>
    <w:rsid w:val="0006403B"/>
    <w:rsid w:val="00064373"/>
    <w:rsid w:val="0006462A"/>
    <w:rsid w:val="000657FF"/>
    <w:rsid w:val="00066ACA"/>
    <w:rsid w:val="00070EFD"/>
    <w:rsid w:val="00070F6B"/>
    <w:rsid w:val="00071C09"/>
    <w:rsid w:val="00072FE7"/>
    <w:rsid w:val="00074754"/>
    <w:rsid w:val="00074FF8"/>
    <w:rsid w:val="00076301"/>
    <w:rsid w:val="00077BC6"/>
    <w:rsid w:val="0008043B"/>
    <w:rsid w:val="000809CA"/>
    <w:rsid w:val="00080B6D"/>
    <w:rsid w:val="000810B2"/>
    <w:rsid w:val="000819D0"/>
    <w:rsid w:val="000819FE"/>
    <w:rsid w:val="00082597"/>
    <w:rsid w:val="000839E6"/>
    <w:rsid w:val="00084BC5"/>
    <w:rsid w:val="00084DE5"/>
    <w:rsid w:val="00085737"/>
    <w:rsid w:val="000904A8"/>
    <w:rsid w:val="00091787"/>
    <w:rsid w:val="00095068"/>
    <w:rsid w:val="00095A49"/>
    <w:rsid w:val="00095BB0"/>
    <w:rsid w:val="00096E81"/>
    <w:rsid w:val="00097CE8"/>
    <w:rsid w:val="00097F17"/>
    <w:rsid w:val="000A25DB"/>
    <w:rsid w:val="000A4235"/>
    <w:rsid w:val="000B04CB"/>
    <w:rsid w:val="000B2984"/>
    <w:rsid w:val="000B2FE4"/>
    <w:rsid w:val="000B555E"/>
    <w:rsid w:val="000B7F46"/>
    <w:rsid w:val="000C01FD"/>
    <w:rsid w:val="000C02A6"/>
    <w:rsid w:val="000C3A09"/>
    <w:rsid w:val="000C5FBD"/>
    <w:rsid w:val="000C660A"/>
    <w:rsid w:val="000C6809"/>
    <w:rsid w:val="000C6838"/>
    <w:rsid w:val="000C7ABA"/>
    <w:rsid w:val="000C7C1F"/>
    <w:rsid w:val="000D5F41"/>
    <w:rsid w:val="000D6CCF"/>
    <w:rsid w:val="000D79FF"/>
    <w:rsid w:val="000E338F"/>
    <w:rsid w:val="000F2D35"/>
    <w:rsid w:val="000F3298"/>
    <w:rsid w:val="000F439E"/>
    <w:rsid w:val="000F4826"/>
    <w:rsid w:val="000F6B3B"/>
    <w:rsid w:val="0010524F"/>
    <w:rsid w:val="001059FF"/>
    <w:rsid w:val="00106779"/>
    <w:rsid w:val="00106E52"/>
    <w:rsid w:val="001076CB"/>
    <w:rsid w:val="001116AA"/>
    <w:rsid w:val="00115311"/>
    <w:rsid w:val="00120F2C"/>
    <w:rsid w:val="0012112B"/>
    <w:rsid w:val="00121416"/>
    <w:rsid w:val="001261F7"/>
    <w:rsid w:val="001278AE"/>
    <w:rsid w:val="0013590D"/>
    <w:rsid w:val="00136369"/>
    <w:rsid w:val="00136A9A"/>
    <w:rsid w:val="00141966"/>
    <w:rsid w:val="00142429"/>
    <w:rsid w:val="00142D75"/>
    <w:rsid w:val="00144AC5"/>
    <w:rsid w:val="00150DC0"/>
    <w:rsid w:val="00155E86"/>
    <w:rsid w:val="00157CC4"/>
    <w:rsid w:val="00157E28"/>
    <w:rsid w:val="00160EB5"/>
    <w:rsid w:val="0016110C"/>
    <w:rsid w:val="001656CB"/>
    <w:rsid w:val="00165955"/>
    <w:rsid w:val="00165A4A"/>
    <w:rsid w:val="0017246E"/>
    <w:rsid w:val="00174733"/>
    <w:rsid w:val="00175678"/>
    <w:rsid w:val="00177790"/>
    <w:rsid w:val="001777E0"/>
    <w:rsid w:val="001779D2"/>
    <w:rsid w:val="00177D44"/>
    <w:rsid w:val="00190A91"/>
    <w:rsid w:val="0019116A"/>
    <w:rsid w:val="00191623"/>
    <w:rsid w:val="0019226A"/>
    <w:rsid w:val="001952AB"/>
    <w:rsid w:val="00196E2E"/>
    <w:rsid w:val="001A0E69"/>
    <w:rsid w:val="001A133B"/>
    <w:rsid w:val="001A1CDB"/>
    <w:rsid w:val="001A1D04"/>
    <w:rsid w:val="001A2098"/>
    <w:rsid w:val="001A3B39"/>
    <w:rsid w:val="001A623E"/>
    <w:rsid w:val="001B1101"/>
    <w:rsid w:val="001B4C6B"/>
    <w:rsid w:val="001B5B0F"/>
    <w:rsid w:val="001B61F0"/>
    <w:rsid w:val="001B6FF9"/>
    <w:rsid w:val="001B7BBE"/>
    <w:rsid w:val="001B7D7F"/>
    <w:rsid w:val="001C0DBA"/>
    <w:rsid w:val="001C1690"/>
    <w:rsid w:val="001C2E1D"/>
    <w:rsid w:val="001C6D3C"/>
    <w:rsid w:val="001C7A2E"/>
    <w:rsid w:val="001D0FEC"/>
    <w:rsid w:val="001D5233"/>
    <w:rsid w:val="001E1A85"/>
    <w:rsid w:val="001E60E3"/>
    <w:rsid w:val="001F676E"/>
    <w:rsid w:val="001F7106"/>
    <w:rsid w:val="00202D2E"/>
    <w:rsid w:val="00205644"/>
    <w:rsid w:val="00212C33"/>
    <w:rsid w:val="002144AE"/>
    <w:rsid w:val="002178C7"/>
    <w:rsid w:val="002208FA"/>
    <w:rsid w:val="002233C9"/>
    <w:rsid w:val="00225F26"/>
    <w:rsid w:val="00231494"/>
    <w:rsid w:val="00233C26"/>
    <w:rsid w:val="002360AE"/>
    <w:rsid w:val="002445FA"/>
    <w:rsid w:val="002455E8"/>
    <w:rsid w:val="002469A6"/>
    <w:rsid w:val="00252AF0"/>
    <w:rsid w:val="00253F9F"/>
    <w:rsid w:val="00257029"/>
    <w:rsid w:val="00257EBF"/>
    <w:rsid w:val="002606EB"/>
    <w:rsid w:val="00261A8B"/>
    <w:rsid w:val="00261FEB"/>
    <w:rsid w:val="00262D67"/>
    <w:rsid w:val="0026677F"/>
    <w:rsid w:val="002712FA"/>
    <w:rsid w:val="002735C8"/>
    <w:rsid w:val="00280B0F"/>
    <w:rsid w:val="00281EE5"/>
    <w:rsid w:val="00282C8D"/>
    <w:rsid w:val="00283B5F"/>
    <w:rsid w:val="0028427D"/>
    <w:rsid w:val="00284D81"/>
    <w:rsid w:val="00285FD9"/>
    <w:rsid w:val="00293003"/>
    <w:rsid w:val="00294A0D"/>
    <w:rsid w:val="00295EC7"/>
    <w:rsid w:val="002A1F25"/>
    <w:rsid w:val="002A39A5"/>
    <w:rsid w:val="002A4655"/>
    <w:rsid w:val="002B1F0F"/>
    <w:rsid w:val="002B2A3B"/>
    <w:rsid w:val="002B3384"/>
    <w:rsid w:val="002B3E6A"/>
    <w:rsid w:val="002B3EDE"/>
    <w:rsid w:val="002B4F4D"/>
    <w:rsid w:val="002C03AA"/>
    <w:rsid w:val="002C2A94"/>
    <w:rsid w:val="002C791B"/>
    <w:rsid w:val="002D092F"/>
    <w:rsid w:val="002D1123"/>
    <w:rsid w:val="002D1647"/>
    <w:rsid w:val="002D28EA"/>
    <w:rsid w:val="002D2F3A"/>
    <w:rsid w:val="002D5C9F"/>
    <w:rsid w:val="002D7E82"/>
    <w:rsid w:val="002D7F98"/>
    <w:rsid w:val="002E0B16"/>
    <w:rsid w:val="002E2C4F"/>
    <w:rsid w:val="002E33F2"/>
    <w:rsid w:val="002F04FF"/>
    <w:rsid w:val="002F0DE6"/>
    <w:rsid w:val="002F1FBB"/>
    <w:rsid w:val="002F4EEB"/>
    <w:rsid w:val="002F693C"/>
    <w:rsid w:val="003008D7"/>
    <w:rsid w:val="00300D48"/>
    <w:rsid w:val="00301984"/>
    <w:rsid w:val="00301E8D"/>
    <w:rsid w:val="00303F68"/>
    <w:rsid w:val="0030580B"/>
    <w:rsid w:val="003142A4"/>
    <w:rsid w:val="00315454"/>
    <w:rsid w:val="00316305"/>
    <w:rsid w:val="00316EF8"/>
    <w:rsid w:val="003173AE"/>
    <w:rsid w:val="0031771B"/>
    <w:rsid w:val="003200E9"/>
    <w:rsid w:val="0032030B"/>
    <w:rsid w:val="00324464"/>
    <w:rsid w:val="0032474C"/>
    <w:rsid w:val="0032478B"/>
    <w:rsid w:val="003272D5"/>
    <w:rsid w:val="003338C7"/>
    <w:rsid w:val="00333D0B"/>
    <w:rsid w:val="00335F8A"/>
    <w:rsid w:val="00337E93"/>
    <w:rsid w:val="00340429"/>
    <w:rsid w:val="00342C7C"/>
    <w:rsid w:val="00346F62"/>
    <w:rsid w:val="00347C54"/>
    <w:rsid w:val="00350B56"/>
    <w:rsid w:val="003511C0"/>
    <w:rsid w:val="00352F3D"/>
    <w:rsid w:val="00353EF4"/>
    <w:rsid w:val="0035708C"/>
    <w:rsid w:val="00362B0D"/>
    <w:rsid w:val="00363211"/>
    <w:rsid w:val="0036614F"/>
    <w:rsid w:val="00366BF9"/>
    <w:rsid w:val="00372FDB"/>
    <w:rsid w:val="003759F8"/>
    <w:rsid w:val="003769BC"/>
    <w:rsid w:val="003845C0"/>
    <w:rsid w:val="00385221"/>
    <w:rsid w:val="00386DA3"/>
    <w:rsid w:val="003873A4"/>
    <w:rsid w:val="00390513"/>
    <w:rsid w:val="00394490"/>
    <w:rsid w:val="003954CF"/>
    <w:rsid w:val="003A4DB9"/>
    <w:rsid w:val="003A5111"/>
    <w:rsid w:val="003A5126"/>
    <w:rsid w:val="003A5A77"/>
    <w:rsid w:val="003A6B5F"/>
    <w:rsid w:val="003A6C08"/>
    <w:rsid w:val="003B108B"/>
    <w:rsid w:val="003B3619"/>
    <w:rsid w:val="003B3D15"/>
    <w:rsid w:val="003B43C8"/>
    <w:rsid w:val="003B7B4A"/>
    <w:rsid w:val="003C0266"/>
    <w:rsid w:val="003C0823"/>
    <w:rsid w:val="003C25AD"/>
    <w:rsid w:val="003C46DC"/>
    <w:rsid w:val="003C520A"/>
    <w:rsid w:val="003C690E"/>
    <w:rsid w:val="003D0C3E"/>
    <w:rsid w:val="003D27C8"/>
    <w:rsid w:val="003E1B43"/>
    <w:rsid w:val="003E4DE2"/>
    <w:rsid w:val="003E62E3"/>
    <w:rsid w:val="003F0158"/>
    <w:rsid w:val="003F6903"/>
    <w:rsid w:val="003F6A71"/>
    <w:rsid w:val="003F7B7E"/>
    <w:rsid w:val="004004E1"/>
    <w:rsid w:val="0040218C"/>
    <w:rsid w:val="004024B0"/>
    <w:rsid w:val="00427732"/>
    <w:rsid w:val="004303CA"/>
    <w:rsid w:val="00431164"/>
    <w:rsid w:val="004321E0"/>
    <w:rsid w:val="00433368"/>
    <w:rsid w:val="0043341F"/>
    <w:rsid w:val="004351FD"/>
    <w:rsid w:val="0043567B"/>
    <w:rsid w:val="00440E25"/>
    <w:rsid w:val="004413FE"/>
    <w:rsid w:val="00442772"/>
    <w:rsid w:val="00442CBE"/>
    <w:rsid w:val="00444720"/>
    <w:rsid w:val="00445F5C"/>
    <w:rsid w:val="004479E5"/>
    <w:rsid w:val="00452830"/>
    <w:rsid w:val="00454534"/>
    <w:rsid w:val="0045711A"/>
    <w:rsid w:val="00460000"/>
    <w:rsid w:val="004654C8"/>
    <w:rsid w:val="00472ADA"/>
    <w:rsid w:val="00472F74"/>
    <w:rsid w:val="00482945"/>
    <w:rsid w:val="004837B9"/>
    <w:rsid w:val="0049368D"/>
    <w:rsid w:val="00493ED3"/>
    <w:rsid w:val="00494F26"/>
    <w:rsid w:val="0049614F"/>
    <w:rsid w:val="0049695E"/>
    <w:rsid w:val="004A09CD"/>
    <w:rsid w:val="004A0BD0"/>
    <w:rsid w:val="004A1AD3"/>
    <w:rsid w:val="004A5247"/>
    <w:rsid w:val="004A551E"/>
    <w:rsid w:val="004B1A22"/>
    <w:rsid w:val="004B2CA4"/>
    <w:rsid w:val="004B303B"/>
    <w:rsid w:val="004B3C0D"/>
    <w:rsid w:val="004B42A5"/>
    <w:rsid w:val="004C1B03"/>
    <w:rsid w:val="004C38E2"/>
    <w:rsid w:val="004C5DCD"/>
    <w:rsid w:val="004C6434"/>
    <w:rsid w:val="004C71D5"/>
    <w:rsid w:val="004D253C"/>
    <w:rsid w:val="004D2F64"/>
    <w:rsid w:val="004D3294"/>
    <w:rsid w:val="004D56B9"/>
    <w:rsid w:val="004D6D1F"/>
    <w:rsid w:val="004D7BD2"/>
    <w:rsid w:val="004E21AF"/>
    <w:rsid w:val="004E3013"/>
    <w:rsid w:val="004E7113"/>
    <w:rsid w:val="004E73E1"/>
    <w:rsid w:val="004E7444"/>
    <w:rsid w:val="004F0AAE"/>
    <w:rsid w:val="004F1E54"/>
    <w:rsid w:val="004F3188"/>
    <w:rsid w:val="004F4348"/>
    <w:rsid w:val="004F4E47"/>
    <w:rsid w:val="004F62D0"/>
    <w:rsid w:val="004F7EDA"/>
    <w:rsid w:val="00500860"/>
    <w:rsid w:val="00500B0A"/>
    <w:rsid w:val="0050168A"/>
    <w:rsid w:val="00502007"/>
    <w:rsid w:val="00502148"/>
    <w:rsid w:val="00502B5E"/>
    <w:rsid w:val="00503D29"/>
    <w:rsid w:val="00505174"/>
    <w:rsid w:val="00505B58"/>
    <w:rsid w:val="00505E4E"/>
    <w:rsid w:val="00526B46"/>
    <w:rsid w:val="00527F11"/>
    <w:rsid w:val="00531AF2"/>
    <w:rsid w:val="005345AC"/>
    <w:rsid w:val="005353FC"/>
    <w:rsid w:val="005359CB"/>
    <w:rsid w:val="005407A7"/>
    <w:rsid w:val="00542606"/>
    <w:rsid w:val="00542D89"/>
    <w:rsid w:val="00542D91"/>
    <w:rsid w:val="005432DF"/>
    <w:rsid w:val="00543F00"/>
    <w:rsid w:val="00544D56"/>
    <w:rsid w:val="0054697A"/>
    <w:rsid w:val="00547B12"/>
    <w:rsid w:val="00554D18"/>
    <w:rsid w:val="0055543C"/>
    <w:rsid w:val="00555635"/>
    <w:rsid w:val="005557BC"/>
    <w:rsid w:val="00555FA4"/>
    <w:rsid w:val="0055769D"/>
    <w:rsid w:val="00560D5A"/>
    <w:rsid w:val="0056155E"/>
    <w:rsid w:val="00561C6D"/>
    <w:rsid w:val="0056446A"/>
    <w:rsid w:val="005737D6"/>
    <w:rsid w:val="00573B31"/>
    <w:rsid w:val="00581FA1"/>
    <w:rsid w:val="00582552"/>
    <w:rsid w:val="00582D58"/>
    <w:rsid w:val="00583EAD"/>
    <w:rsid w:val="005845B5"/>
    <w:rsid w:val="0059577D"/>
    <w:rsid w:val="0059696F"/>
    <w:rsid w:val="005A539C"/>
    <w:rsid w:val="005A77B8"/>
    <w:rsid w:val="005A7AA0"/>
    <w:rsid w:val="005B0DA5"/>
    <w:rsid w:val="005B1212"/>
    <w:rsid w:val="005B153C"/>
    <w:rsid w:val="005B4BF0"/>
    <w:rsid w:val="005B5033"/>
    <w:rsid w:val="005B54F1"/>
    <w:rsid w:val="005B7176"/>
    <w:rsid w:val="005B737F"/>
    <w:rsid w:val="005C57F8"/>
    <w:rsid w:val="005D0556"/>
    <w:rsid w:val="005D0B7D"/>
    <w:rsid w:val="005D29B2"/>
    <w:rsid w:val="005D35E4"/>
    <w:rsid w:val="005D7758"/>
    <w:rsid w:val="005E1042"/>
    <w:rsid w:val="005E16DF"/>
    <w:rsid w:val="005E1A43"/>
    <w:rsid w:val="005E2AB2"/>
    <w:rsid w:val="005E3DAB"/>
    <w:rsid w:val="005E5A8D"/>
    <w:rsid w:val="005E69A9"/>
    <w:rsid w:val="005E6CB9"/>
    <w:rsid w:val="005E721A"/>
    <w:rsid w:val="005E7C6E"/>
    <w:rsid w:val="005F0FA5"/>
    <w:rsid w:val="005F1A41"/>
    <w:rsid w:val="005F2F7B"/>
    <w:rsid w:val="005F335D"/>
    <w:rsid w:val="005F5A01"/>
    <w:rsid w:val="00601443"/>
    <w:rsid w:val="0060402C"/>
    <w:rsid w:val="00605571"/>
    <w:rsid w:val="006057AB"/>
    <w:rsid w:val="00615ADD"/>
    <w:rsid w:val="00617724"/>
    <w:rsid w:val="006201FE"/>
    <w:rsid w:val="00624883"/>
    <w:rsid w:val="00625496"/>
    <w:rsid w:val="006337FF"/>
    <w:rsid w:val="00634AA8"/>
    <w:rsid w:val="00634AC3"/>
    <w:rsid w:val="00634C62"/>
    <w:rsid w:val="006354E8"/>
    <w:rsid w:val="006374F1"/>
    <w:rsid w:val="00641101"/>
    <w:rsid w:val="006434E0"/>
    <w:rsid w:val="0064493E"/>
    <w:rsid w:val="00644F21"/>
    <w:rsid w:val="006473B7"/>
    <w:rsid w:val="006504D3"/>
    <w:rsid w:val="00654683"/>
    <w:rsid w:val="00663A31"/>
    <w:rsid w:val="00663A5F"/>
    <w:rsid w:val="0066484D"/>
    <w:rsid w:val="006655DA"/>
    <w:rsid w:val="00665D1D"/>
    <w:rsid w:val="006764F5"/>
    <w:rsid w:val="006771E2"/>
    <w:rsid w:val="0068002A"/>
    <w:rsid w:val="00680AA1"/>
    <w:rsid w:val="006831E9"/>
    <w:rsid w:val="00684C54"/>
    <w:rsid w:val="006860F1"/>
    <w:rsid w:val="00687B7E"/>
    <w:rsid w:val="00690D07"/>
    <w:rsid w:val="00690E2E"/>
    <w:rsid w:val="00691325"/>
    <w:rsid w:val="006919D3"/>
    <w:rsid w:val="0069257D"/>
    <w:rsid w:val="00694671"/>
    <w:rsid w:val="00697BD5"/>
    <w:rsid w:val="006A1F30"/>
    <w:rsid w:val="006B097E"/>
    <w:rsid w:val="006B1000"/>
    <w:rsid w:val="006B18B0"/>
    <w:rsid w:val="006B1F49"/>
    <w:rsid w:val="006B5AE6"/>
    <w:rsid w:val="006B6EFA"/>
    <w:rsid w:val="006B777A"/>
    <w:rsid w:val="006C254F"/>
    <w:rsid w:val="006C326F"/>
    <w:rsid w:val="006C549D"/>
    <w:rsid w:val="006D30E3"/>
    <w:rsid w:val="006D34AC"/>
    <w:rsid w:val="006D3935"/>
    <w:rsid w:val="006E1227"/>
    <w:rsid w:val="006E180E"/>
    <w:rsid w:val="006E26EF"/>
    <w:rsid w:val="006E2BEB"/>
    <w:rsid w:val="006E3293"/>
    <w:rsid w:val="006E4BF7"/>
    <w:rsid w:val="006E4E29"/>
    <w:rsid w:val="006E58DC"/>
    <w:rsid w:val="006E6894"/>
    <w:rsid w:val="006F1B1A"/>
    <w:rsid w:val="006F50FC"/>
    <w:rsid w:val="006F62ED"/>
    <w:rsid w:val="00700E22"/>
    <w:rsid w:val="00700F29"/>
    <w:rsid w:val="007021FC"/>
    <w:rsid w:val="007035FE"/>
    <w:rsid w:val="007043BF"/>
    <w:rsid w:val="00705532"/>
    <w:rsid w:val="0070729F"/>
    <w:rsid w:val="00707BE7"/>
    <w:rsid w:val="00713AB6"/>
    <w:rsid w:val="00714C75"/>
    <w:rsid w:val="00715C4D"/>
    <w:rsid w:val="0071791C"/>
    <w:rsid w:val="00717A21"/>
    <w:rsid w:val="00720032"/>
    <w:rsid w:val="0072022E"/>
    <w:rsid w:val="00722641"/>
    <w:rsid w:val="0072313F"/>
    <w:rsid w:val="007244DE"/>
    <w:rsid w:val="00725944"/>
    <w:rsid w:val="007305CA"/>
    <w:rsid w:val="00731657"/>
    <w:rsid w:val="0073425E"/>
    <w:rsid w:val="0073443B"/>
    <w:rsid w:val="007361D6"/>
    <w:rsid w:val="00740B24"/>
    <w:rsid w:val="00740B63"/>
    <w:rsid w:val="007416EB"/>
    <w:rsid w:val="00746E46"/>
    <w:rsid w:val="007510DE"/>
    <w:rsid w:val="00751115"/>
    <w:rsid w:val="0075218A"/>
    <w:rsid w:val="00753499"/>
    <w:rsid w:val="0075550C"/>
    <w:rsid w:val="00756772"/>
    <w:rsid w:val="00762B24"/>
    <w:rsid w:val="00764383"/>
    <w:rsid w:val="00772894"/>
    <w:rsid w:val="00773B66"/>
    <w:rsid w:val="0077478E"/>
    <w:rsid w:val="007767E2"/>
    <w:rsid w:val="007809D5"/>
    <w:rsid w:val="00782AF7"/>
    <w:rsid w:val="00784474"/>
    <w:rsid w:val="00797AB3"/>
    <w:rsid w:val="007A001B"/>
    <w:rsid w:val="007A0238"/>
    <w:rsid w:val="007A1D56"/>
    <w:rsid w:val="007A3753"/>
    <w:rsid w:val="007B2CAE"/>
    <w:rsid w:val="007B385C"/>
    <w:rsid w:val="007B5EE0"/>
    <w:rsid w:val="007B61C0"/>
    <w:rsid w:val="007C215E"/>
    <w:rsid w:val="007C3703"/>
    <w:rsid w:val="007C7811"/>
    <w:rsid w:val="007D178C"/>
    <w:rsid w:val="007D27CE"/>
    <w:rsid w:val="007D2B7B"/>
    <w:rsid w:val="007D307C"/>
    <w:rsid w:val="007D44A8"/>
    <w:rsid w:val="007D5C0C"/>
    <w:rsid w:val="007E0552"/>
    <w:rsid w:val="007E2E08"/>
    <w:rsid w:val="007E4A59"/>
    <w:rsid w:val="007E6B9A"/>
    <w:rsid w:val="007E73AE"/>
    <w:rsid w:val="007F0CC6"/>
    <w:rsid w:val="007F41D1"/>
    <w:rsid w:val="007F660A"/>
    <w:rsid w:val="007F66E6"/>
    <w:rsid w:val="007F7EA6"/>
    <w:rsid w:val="00801E6D"/>
    <w:rsid w:val="00803126"/>
    <w:rsid w:val="0080754D"/>
    <w:rsid w:val="00807BDC"/>
    <w:rsid w:val="00811C02"/>
    <w:rsid w:val="00812C9A"/>
    <w:rsid w:val="00813BF2"/>
    <w:rsid w:val="008157F4"/>
    <w:rsid w:val="00820A28"/>
    <w:rsid w:val="00820ACB"/>
    <w:rsid w:val="00823927"/>
    <w:rsid w:val="0082499C"/>
    <w:rsid w:val="008254E1"/>
    <w:rsid w:val="008269C2"/>
    <w:rsid w:val="00827E05"/>
    <w:rsid w:val="008339A7"/>
    <w:rsid w:val="00834B08"/>
    <w:rsid w:val="00836840"/>
    <w:rsid w:val="00840A7E"/>
    <w:rsid w:val="00841090"/>
    <w:rsid w:val="0084215F"/>
    <w:rsid w:val="008447E9"/>
    <w:rsid w:val="00847F17"/>
    <w:rsid w:val="00851714"/>
    <w:rsid w:val="00853EBE"/>
    <w:rsid w:val="00854148"/>
    <w:rsid w:val="008541F2"/>
    <w:rsid w:val="008544B1"/>
    <w:rsid w:val="0085770F"/>
    <w:rsid w:val="00857F62"/>
    <w:rsid w:val="00860CB6"/>
    <w:rsid w:val="008613E3"/>
    <w:rsid w:val="008654C5"/>
    <w:rsid w:val="00866592"/>
    <w:rsid w:val="00866B91"/>
    <w:rsid w:val="00871B51"/>
    <w:rsid w:val="00871D23"/>
    <w:rsid w:val="0087359D"/>
    <w:rsid w:val="00874AF2"/>
    <w:rsid w:val="0087524B"/>
    <w:rsid w:val="008754DE"/>
    <w:rsid w:val="0087712C"/>
    <w:rsid w:val="00880D2E"/>
    <w:rsid w:val="008830F6"/>
    <w:rsid w:val="00883377"/>
    <w:rsid w:val="008836F4"/>
    <w:rsid w:val="00883F66"/>
    <w:rsid w:val="0088491F"/>
    <w:rsid w:val="00886EF6"/>
    <w:rsid w:val="008911A0"/>
    <w:rsid w:val="008946C8"/>
    <w:rsid w:val="00895805"/>
    <w:rsid w:val="008962E8"/>
    <w:rsid w:val="0089772C"/>
    <w:rsid w:val="008A0A83"/>
    <w:rsid w:val="008A13F5"/>
    <w:rsid w:val="008A1E23"/>
    <w:rsid w:val="008A2D22"/>
    <w:rsid w:val="008A4FF9"/>
    <w:rsid w:val="008A5FA6"/>
    <w:rsid w:val="008A6EEC"/>
    <w:rsid w:val="008B2064"/>
    <w:rsid w:val="008B2AD7"/>
    <w:rsid w:val="008B4262"/>
    <w:rsid w:val="008B6983"/>
    <w:rsid w:val="008C0598"/>
    <w:rsid w:val="008C0883"/>
    <w:rsid w:val="008C257B"/>
    <w:rsid w:val="008C3B16"/>
    <w:rsid w:val="008C550F"/>
    <w:rsid w:val="008C6AAB"/>
    <w:rsid w:val="008C6F5F"/>
    <w:rsid w:val="008C7619"/>
    <w:rsid w:val="008D1075"/>
    <w:rsid w:val="008D30D2"/>
    <w:rsid w:val="008D663D"/>
    <w:rsid w:val="008E1323"/>
    <w:rsid w:val="008E1C67"/>
    <w:rsid w:val="008E225A"/>
    <w:rsid w:val="008E3EF9"/>
    <w:rsid w:val="008E49ED"/>
    <w:rsid w:val="008E4C33"/>
    <w:rsid w:val="008E6A69"/>
    <w:rsid w:val="008E797A"/>
    <w:rsid w:val="008F5B4A"/>
    <w:rsid w:val="00901FD5"/>
    <w:rsid w:val="00902458"/>
    <w:rsid w:val="009055EB"/>
    <w:rsid w:val="00907310"/>
    <w:rsid w:val="009077B8"/>
    <w:rsid w:val="0091023A"/>
    <w:rsid w:val="00911B60"/>
    <w:rsid w:val="00912D11"/>
    <w:rsid w:val="00917E53"/>
    <w:rsid w:val="0092185C"/>
    <w:rsid w:val="009300C7"/>
    <w:rsid w:val="00931433"/>
    <w:rsid w:val="00932493"/>
    <w:rsid w:val="00933D0F"/>
    <w:rsid w:val="009368B3"/>
    <w:rsid w:val="0093794E"/>
    <w:rsid w:val="00940B69"/>
    <w:rsid w:val="00945095"/>
    <w:rsid w:val="009466F6"/>
    <w:rsid w:val="00946A97"/>
    <w:rsid w:val="00947BCC"/>
    <w:rsid w:val="0095074C"/>
    <w:rsid w:val="0095110D"/>
    <w:rsid w:val="00951365"/>
    <w:rsid w:val="00952F52"/>
    <w:rsid w:val="0095344D"/>
    <w:rsid w:val="00961905"/>
    <w:rsid w:val="00961D33"/>
    <w:rsid w:val="0096509B"/>
    <w:rsid w:val="0097037B"/>
    <w:rsid w:val="00971395"/>
    <w:rsid w:val="00973519"/>
    <w:rsid w:val="009800A2"/>
    <w:rsid w:val="00983259"/>
    <w:rsid w:val="009848B5"/>
    <w:rsid w:val="00985F7D"/>
    <w:rsid w:val="009877DE"/>
    <w:rsid w:val="00987A96"/>
    <w:rsid w:val="00992E48"/>
    <w:rsid w:val="00993305"/>
    <w:rsid w:val="00994943"/>
    <w:rsid w:val="0099538E"/>
    <w:rsid w:val="00996876"/>
    <w:rsid w:val="009A1AE3"/>
    <w:rsid w:val="009A2976"/>
    <w:rsid w:val="009A558B"/>
    <w:rsid w:val="009A55AA"/>
    <w:rsid w:val="009B05CC"/>
    <w:rsid w:val="009B06F8"/>
    <w:rsid w:val="009B1ED9"/>
    <w:rsid w:val="009B2BA7"/>
    <w:rsid w:val="009B4E6E"/>
    <w:rsid w:val="009B50F6"/>
    <w:rsid w:val="009B6310"/>
    <w:rsid w:val="009B7288"/>
    <w:rsid w:val="009C2D95"/>
    <w:rsid w:val="009C3DF7"/>
    <w:rsid w:val="009D0C9A"/>
    <w:rsid w:val="009D1212"/>
    <w:rsid w:val="009D16C7"/>
    <w:rsid w:val="009D2178"/>
    <w:rsid w:val="009D2D6D"/>
    <w:rsid w:val="009D41C6"/>
    <w:rsid w:val="009D5CEB"/>
    <w:rsid w:val="009D7ECD"/>
    <w:rsid w:val="009E1CAC"/>
    <w:rsid w:val="009E4DBF"/>
    <w:rsid w:val="009E5CD1"/>
    <w:rsid w:val="009E6126"/>
    <w:rsid w:val="009E6AD5"/>
    <w:rsid w:val="009E6B5E"/>
    <w:rsid w:val="009F19FB"/>
    <w:rsid w:val="009F1EA7"/>
    <w:rsid w:val="009F54BF"/>
    <w:rsid w:val="009F5921"/>
    <w:rsid w:val="009F60CA"/>
    <w:rsid w:val="009F708B"/>
    <w:rsid w:val="00A07656"/>
    <w:rsid w:val="00A10524"/>
    <w:rsid w:val="00A10CD6"/>
    <w:rsid w:val="00A13E77"/>
    <w:rsid w:val="00A14A11"/>
    <w:rsid w:val="00A1548B"/>
    <w:rsid w:val="00A1580B"/>
    <w:rsid w:val="00A15AD7"/>
    <w:rsid w:val="00A2076E"/>
    <w:rsid w:val="00A254CF"/>
    <w:rsid w:val="00A27493"/>
    <w:rsid w:val="00A30BCB"/>
    <w:rsid w:val="00A31DAD"/>
    <w:rsid w:val="00A326CD"/>
    <w:rsid w:val="00A35DDF"/>
    <w:rsid w:val="00A363C3"/>
    <w:rsid w:val="00A402A7"/>
    <w:rsid w:val="00A41CF9"/>
    <w:rsid w:val="00A42E49"/>
    <w:rsid w:val="00A43DC0"/>
    <w:rsid w:val="00A5233E"/>
    <w:rsid w:val="00A52CBA"/>
    <w:rsid w:val="00A53116"/>
    <w:rsid w:val="00A54A04"/>
    <w:rsid w:val="00A636E3"/>
    <w:rsid w:val="00A64B2C"/>
    <w:rsid w:val="00A65626"/>
    <w:rsid w:val="00A670C3"/>
    <w:rsid w:val="00A71AC7"/>
    <w:rsid w:val="00A740A7"/>
    <w:rsid w:val="00A74EFC"/>
    <w:rsid w:val="00A76611"/>
    <w:rsid w:val="00A815E6"/>
    <w:rsid w:val="00A852DD"/>
    <w:rsid w:val="00A861DD"/>
    <w:rsid w:val="00A905CF"/>
    <w:rsid w:val="00A9241F"/>
    <w:rsid w:val="00A9457D"/>
    <w:rsid w:val="00A94661"/>
    <w:rsid w:val="00A954F1"/>
    <w:rsid w:val="00A97B8F"/>
    <w:rsid w:val="00AA0511"/>
    <w:rsid w:val="00AA3A7A"/>
    <w:rsid w:val="00AA49DB"/>
    <w:rsid w:val="00AA58AB"/>
    <w:rsid w:val="00AA5A31"/>
    <w:rsid w:val="00AA6209"/>
    <w:rsid w:val="00AB0BC9"/>
    <w:rsid w:val="00AB2354"/>
    <w:rsid w:val="00AB6E25"/>
    <w:rsid w:val="00AB79A1"/>
    <w:rsid w:val="00AC1E4B"/>
    <w:rsid w:val="00AC39B0"/>
    <w:rsid w:val="00AC5636"/>
    <w:rsid w:val="00AD348F"/>
    <w:rsid w:val="00AD35E4"/>
    <w:rsid w:val="00AE2FEA"/>
    <w:rsid w:val="00AE4A8D"/>
    <w:rsid w:val="00AE6B79"/>
    <w:rsid w:val="00AF52AE"/>
    <w:rsid w:val="00AF5AE7"/>
    <w:rsid w:val="00AF6AE8"/>
    <w:rsid w:val="00B01D0A"/>
    <w:rsid w:val="00B020DF"/>
    <w:rsid w:val="00B02B33"/>
    <w:rsid w:val="00B02BA7"/>
    <w:rsid w:val="00B072C8"/>
    <w:rsid w:val="00B11569"/>
    <w:rsid w:val="00B11DA4"/>
    <w:rsid w:val="00B13F29"/>
    <w:rsid w:val="00B15598"/>
    <w:rsid w:val="00B15F5D"/>
    <w:rsid w:val="00B16195"/>
    <w:rsid w:val="00B2210B"/>
    <w:rsid w:val="00B22479"/>
    <w:rsid w:val="00B229E7"/>
    <w:rsid w:val="00B2360F"/>
    <w:rsid w:val="00B26A48"/>
    <w:rsid w:val="00B26CD1"/>
    <w:rsid w:val="00B3278B"/>
    <w:rsid w:val="00B327AF"/>
    <w:rsid w:val="00B35A68"/>
    <w:rsid w:val="00B364AF"/>
    <w:rsid w:val="00B3741C"/>
    <w:rsid w:val="00B41EC6"/>
    <w:rsid w:val="00B45C2C"/>
    <w:rsid w:val="00B505E2"/>
    <w:rsid w:val="00B50FA3"/>
    <w:rsid w:val="00B534C6"/>
    <w:rsid w:val="00B5788C"/>
    <w:rsid w:val="00B61A88"/>
    <w:rsid w:val="00B6256E"/>
    <w:rsid w:val="00B63121"/>
    <w:rsid w:val="00B6369C"/>
    <w:rsid w:val="00B64D5A"/>
    <w:rsid w:val="00B65316"/>
    <w:rsid w:val="00B7031D"/>
    <w:rsid w:val="00B70B04"/>
    <w:rsid w:val="00B71C6F"/>
    <w:rsid w:val="00B727B7"/>
    <w:rsid w:val="00B7293D"/>
    <w:rsid w:val="00B74556"/>
    <w:rsid w:val="00B80AC9"/>
    <w:rsid w:val="00B810C7"/>
    <w:rsid w:val="00B84789"/>
    <w:rsid w:val="00B868C3"/>
    <w:rsid w:val="00B912B2"/>
    <w:rsid w:val="00B91BB5"/>
    <w:rsid w:val="00B973A2"/>
    <w:rsid w:val="00B979A3"/>
    <w:rsid w:val="00BA4F71"/>
    <w:rsid w:val="00BA55AD"/>
    <w:rsid w:val="00BA67A6"/>
    <w:rsid w:val="00BA6B8A"/>
    <w:rsid w:val="00BB34EF"/>
    <w:rsid w:val="00BB5F57"/>
    <w:rsid w:val="00BB68F4"/>
    <w:rsid w:val="00BC2036"/>
    <w:rsid w:val="00BC29AB"/>
    <w:rsid w:val="00BC4303"/>
    <w:rsid w:val="00BC7054"/>
    <w:rsid w:val="00BD09C2"/>
    <w:rsid w:val="00BD3634"/>
    <w:rsid w:val="00BD4A2A"/>
    <w:rsid w:val="00BD575F"/>
    <w:rsid w:val="00BD5B85"/>
    <w:rsid w:val="00BE1933"/>
    <w:rsid w:val="00BE664C"/>
    <w:rsid w:val="00BE675C"/>
    <w:rsid w:val="00BE7D48"/>
    <w:rsid w:val="00BF2D0A"/>
    <w:rsid w:val="00BF396F"/>
    <w:rsid w:val="00BF6CF4"/>
    <w:rsid w:val="00C001BD"/>
    <w:rsid w:val="00C03610"/>
    <w:rsid w:val="00C057D1"/>
    <w:rsid w:val="00C07A22"/>
    <w:rsid w:val="00C10E64"/>
    <w:rsid w:val="00C1179F"/>
    <w:rsid w:val="00C14504"/>
    <w:rsid w:val="00C16BDB"/>
    <w:rsid w:val="00C17C45"/>
    <w:rsid w:val="00C20DB7"/>
    <w:rsid w:val="00C212E0"/>
    <w:rsid w:val="00C22F65"/>
    <w:rsid w:val="00C2309A"/>
    <w:rsid w:val="00C23397"/>
    <w:rsid w:val="00C24F59"/>
    <w:rsid w:val="00C24FA8"/>
    <w:rsid w:val="00C25939"/>
    <w:rsid w:val="00C269B6"/>
    <w:rsid w:val="00C2716E"/>
    <w:rsid w:val="00C275A1"/>
    <w:rsid w:val="00C2790F"/>
    <w:rsid w:val="00C27A20"/>
    <w:rsid w:val="00C30931"/>
    <w:rsid w:val="00C330A3"/>
    <w:rsid w:val="00C361B0"/>
    <w:rsid w:val="00C36652"/>
    <w:rsid w:val="00C36668"/>
    <w:rsid w:val="00C37971"/>
    <w:rsid w:val="00C401BD"/>
    <w:rsid w:val="00C429BB"/>
    <w:rsid w:val="00C42F98"/>
    <w:rsid w:val="00C45798"/>
    <w:rsid w:val="00C474BC"/>
    <w:rsid w:val="00C51054"/>
    <w:rsid w:val="00C5155D"/>
    <w:rsid w:val="00C5494A"/>
    <w:rsid w:val="00C62A40"/>
    <w:rsid w:val="00C6755C"/>
    <w:rsid w:val="00C72CC9"/>
    <w:rsid w:val="00C75450"/>
    <w:rsid w:val="00C75E5B"/>
    <w:rsid w:val="00C76667"/>
    <w:rsid w:val="00C7783C"/>
    <w:rsid w:val="00C820C7"/>
    <w:rsid w:val="00C83EEE"/>
    <w:rsid w:val="00C84089"/>
    <w:rsid w:val="00C90E93"/>
    <w:rsid w:val="00C90F84"/>
    <w:rsid w:val="00C91939"/>
    <w:rsid w:val="00C9359D"/>
    <w:rsid w:val="00C93C98"/>
    <w:rsid w:val="00C96182"/>
    <w:rsid w:val="00C97FBD"/>
    <w:rsid w:val="00CA3CC0"/>
    <w:rsid w:val="00CA54A2"/>
    <w:rsid w:val="00CA7679"/>
    <w:rsid w:val="00CA77F5"/>
    <w:rsid w:val="00CB3403"/>
    <w:rsid w:val="00CB5A22"/>
    <w:rsid w:val="00CB7956"/>
    <w:rsid w:val="00CC00BC"/>
    <w:rsid w:val="00CC0285"/>
    <w:rsid w:val="00CC2B25"/>
    <w:rsid w:val="00CC43CA"/>
    <w:rsid w:val="00CC468C"/>
    <w:rsid w:val="00CD0C40"/>
    <w:rsid w:val="00CD0F7B"/>
    <w:rsid w:val="00CD4147"/>
    <w:rsid w:val="00CD5786"/>
    <w:rsid w:val="00CD6E5F"/>
    <w:rsid w:val="00CD7213"/>
    <w:rsid w:val="00CE1A3E"/>
    <w:rsid w:val="00CE1ACA"/>
    <w:rsid w:val="00CE1C5F"/>
    <w:rsid w:val="00CE3183"/>
    <w:rsid w:val="00CE4B9D"/>
    <w:rsid w:val="00CE5E8A"/>
    <w:rsid w:val="00CE6C5D"/>
    <w:rsid w:val="00CE7E0F"/>
    <w:rsid w:val="00CF1ED4"/>
    <w:rsid w:val="00CF2E1C"/>
    <w:rsid w:val="00CF32A4"/>
    <w:rsid w:val="00CF5174"/>
    <w:rsid w:val="00CF767D"/>
    <w:rsid w:val="00D02372"/>
    <w:rsid w:val="00D034F4"/>
    <w:rsid w:val="00D05F12"/>
    <w:rsid w:val="00D06E41"/>
    <w:rsid w:val="00D10481"/>
    <w:rsid w:val="00D121FE"/>
    <w:rsid w:val="00D14EFE"/>
    <w:rsid w:val="00D23455"/>
    <w:rsid w:val="00D265D6"/>
    <w:rsid w:val="00D26B7A"/>
    <w:rsid w:val="00D31D69"/>
    <w:rsid w:val="00D32582"/>
    <w:rsid w:val="00D33CB8"/>
    <w:rsid w:val="00D36BF3"/>
    <w:rsid w:val="00D37F37"/>
    <w:rsid w:val="00D41A60"/>
    <w:rsid w:val="00D422ED"/>
    <w:rsid w:val="00D44090"/>
    <w:rsid w:val="00D4481A"/>
    <w:rsid w:val="00D450FB"/>
    <w:rsid w:val="00D4541B"/>
    <w:rsid w:val="00D45BD7"/>
    <w:rsid w:val="00D47739"/>
    <w:rsid w:val="00D501A0"/>
    <w:rsid w:val="00D507D1"/>
    <w:rsid w:val="00D50963"/>
    <w:rsid w:val="00D5102D"/>
    <w:rsid w:val="00D53BBB"/>
    <w:rsid w:val="00D53D74"/>
    <w:rsid w:val="00D540D8"/>
    <w:rsid w:val="00D557FA"/>
    <w:rsid w:val="00D57AC2"/>
    <w:rsid w:val="00D60721"/>
    <w:rsid w:val="00D6610A"/>
    <w:rsid w:val="00D6770E"/>
    <w:rsid w:val="00D6798B"/>
    <w:rsid w:val="00D72CC7"/>
    <w:rsid w:val="00D73C50"/>
    <w:rsid w:val="00D75568"/>
    <w:rsid w:val="00D75FA3"/>
    <w:rsid w:val="00D82B8D"/>
    <w:rsid w:val="00D83EF6"/>
    <w:rsid w:val="00D85B8F"/>
    <w:rsid w:val="00D9016A"/>
    <w:rsid w:val="00D92055"/>
    <w:rsid w:val="00D93C8A"/>
    <w:rsid w:val="00D94EAF"/>
    <w:rsid w:val="00D96D54"/>
    <w:rsid w:val="00D972BE"/>
    <w:rsid w:val="00D97779"/>
    <w:rsid w:val="00DB0F8A"/>
    <w:rsid w:val="00DB4A47"/>
    <w:rsid w:val="00DB634A"/>
    <w:rsid w:val="00DB63DA"/>
    <w:rsid w:val="00DB6E00"/>
    <w:rsid w:val="00DC4E72"/>
    <w:rsid w:val="00DC5937"/>
    <w:rsid w:val="00DC7E29"/>
    <w:rsid w:val="00DC7E35"/>
    <w:rsid w:val="00DD6B8C"/>
    <w:rsid w:val="00DE0D4E"/>
    <w:rsid w:val="00DE1AE5"/>
    <w:rsid w:val="00DE2ACF"/>
    <w:rsid w:val="00DF292C"/>
    <w:rsid w:val="00DF29B1"/>
    <w:rsid w:val="00DF35ED"/>
    <w:rsid w:val="00DF68D8"/>
    <w:rsid w:val="00E00B87"/>
    <w:rsid w:val="00E01697"/>
    <w:rsid w:val="00E05D16"/>
    <w:rsid w:val="00E061B6"/>
    <w:rsid w:val="00E11BE4"/>
    <w:rsid w:val="00E11C30"/>
    <w:rsid w:val="00E1258D"/>
    <w:rsid w:val="00E15AA8"/>
    <w:rsid w:val="00E16119"/>
    <w:rsid w:val="00E21A3E"/>
    <w:rsid w:val="00E237C5"/>
    <w:rsid w:val="00E25472"/>
    <w:rsid w:val="00E25B93"/>
    <w:rsid w:val="00E262C1"/>
    <w:rsid w:val="00E36662"/>
    <w:rsid w:val="00E37E79"/>
    <w:rsid w:val="00E40F92"/>
    <w:rsid w:val="00E4225D"/>
    <w:rsid w:val="00E46CF5"/>
    <w:rsid w:val="00E47B55"/>
    <w:rsid w:val="00E5087C"/>
    <w:rsid w:val="00E5159D"/>
    <w:rsid w:val="00E55248"/>
    <w:rsid w:val="00E56CE7"/>
    <w:rsid w:val="00E56EE3"/>
    <w:rsid w:val="00E60417"/>
    <w:rsid w:val="00E66E05"/>
    <w:rsid w:val="00E67305"/>
    <w:rsid w:val="00E70C17"/>
    <w:rsid w:val="00E70E55"/>
    <w:rsid w:val="00E740F3"/>
    <w:rsid w:val="00E74CBC"/>
    <w:rsid w:val="00E76818"/>
    <w:rsid w:val="00E81783"/>
    <w:rsid w:val="00E8319D"/>
    <w:rsid w:val="00E84D39"/>
    <w:rsid w:val="00E84DFE"/>
    <w:rsid w:val="00E92299"/>
    <w:rsid w:val="00E97742"/>
    <w:rsid w:val="00EA1674"/>
    <w:rsid w:val="00EA4231"/>
    <w:rsid w:val="00EA49B3"/>
    <w:rsid w:val="00EA4DA1"/>
    <w:rsid w:val="00EB088C"/>
    <w:rsid w:val="00EB4F07"/>
    <w:rsid w:val="00EB50EF"/>
    <w:rsid w:val="00EB5928"/>
    <w:rsid w:val="00EB5BC9"/>
    <w:rsid w:val="00EB7BD2"/>
    <w:rsid w:val="00EB7C9D"/>
    <w:rsid w:val="00EC020F"/>
    <w:rsid w:val="00EC058A"/>
    <w:rsid w:val="00EC07AC"/>
    <w:rsid w:val="00EC0CF3"/>
    <w:rsid w:val="00EC0E6F"/>
    <w:rsid w:val="00EC32AE"/>
    <w:rsid w:val="00EC4E51"/>
    <w:rsid w:val="00EC7703"/>
    <w:rsid w:val="00EC7D58"/>
    <w:rsid w:val="00EE1CFC"/>
    <w:rsid w:val="00EE32AA"/>
    <w:rsid w:val="00EE3BCC"/>
    <w:rsid w:val="00EE5160"/>
    <w:rsid w:val="00EF3BEA"/>
    <w:rsid w:val="00EF6F8B"/>
    <w:rsid w:val="00EF734C"/>
    <w:rsid w:val="00F02F72"/>
    <w:rsid w:val="00F03487"/>
    <w:rsid w:val="00F03527"/>
    <w:rsid w:val="00F03CE0"/>
    <w:rsid w:val="00F0768B"/>
    <w:rsid w:val="00F0781C"/>
    <w:rsid w:val="00F07F13"/>
    <w:rsid w:val="00F10B78"/>
    <w:rsid w:val="00F11815"/>
    <w:rsid w:val="00F13ACF"/>
    <w:rsid w:val="00F13C95"/>
    <w:rsid w:val="00F166B4"/>
    <w:rsid w:val="00F168F5"/>
    <w:rsid w:val="00F21EA0"/>
    <w:rsid w:val="00F22BA2"/>
    <w:rsid w:val="00F235DA"/>
    <w:rsid w:val="00F24B18"/>
    <w:rsid w:val="00F25200"/>
    <w:rsid w:val="00F258F7"/>
    <w:rsid w:val="00F27A01"/>
    <w:rsid w:val="00F3035C"/>
    <w:rsid w:val="00F31718"/>
    <w:rsid w:val="00F31AF6"/>
    <w:rsid w:val="00F35519"/>
    <w:rsid w:val="00F36D95"/>
    <w:rsid w:val="00F37289"/>
    <w:rsid w:val="00F419EB"/>
    <w:rsid w:val="00F4359E"/>
    <w:rsid w:val="00F4471F"/>
    <w:rsid w:val="00F458E4"/>
    <w:rsid w:val="00F46681"/>
    <w:rsid w:val="00F477A9"/>
    <w:rsid w:val="00F50D68"/>
    <w:rsid w:val="00F52046"/>
    <w:rsid w:val="00F53921"/>
    <w:rsid w:val="00F54F4A"/>
    <w:rsid w:val="00F5628E"/>
    <w:rsid w:val="00F56667"/>
    <w:rsid w:val="00F575C8"/>
    <w:rsid w:val="00F57D6B"/>
    <w:rsid w:val="00F602DD"/>
    <w:rsid w:val="00F605D5"/>
    <w:rsid w:val="00F61B4B"/>
    <w:rsid w:val="00F61DCD"/>
    <w:rsid w:val="00F63D16"/>
    <w:rsid w:val="00F673B1"/>
    <w:rsid w:val="00F676BB"/>
    <w:rsid w:val="00F7008C"/>
    <w:rsid w:val="00F7225C"/>
    <w:rsid w:val="00F73C9D"/>
    <w:rsid w:val="00F75A2C"/>
    <w:rsid w:val="00F76D32"/>
    <w:rsid w:val="00F80802"/>
    <w:rsid w:val="00F81508"/>
    <w:rsid w:val="00F818D4"/>
    <w:rsid w:val="00F823D2"/>
    <w:rsid w:val="00F84492"/>
    <w:rsid w:val="00F84E26"/>
    <w:rsid w:val="00F85DBD"/>
    <w:rsid w:val="00F8617B"/>
    <w:rsid w:val="00F90ABD"/>
    <w:rsid w:val="00F913A3"/>
    <w:rsid w:val="00F91C82"/>
    <w:rsid w:val="00F92013"/>
    <w:rsid w:val="00F96A55"/>
    <w:rsid w:val="00FA0B00"/>
    <w:rsid w:val="00FA2D2D"/>
    <w:rsid w:val="00FA2DDD"/>
    <w:rsid w:val="00FA40F4"/>
    <w:rsid w:val="00FA6E0D"/>
    <w:rsid w:val="00FB006B"/>
    <w:rsid w:val="00FB02C6"/>
    <w:rsid w:val="00FB08EC"/>
    <w:rsid w:val="00FB0F3C"/>
    <w:rsid w:val="00FB1D90"/>
    <w:rsid w:val="00FB4DD4"/>
    <w:rsid w:val="00FB5396"/>
    <w:rsid w:val="00FB65BE"/>
    <w:rsid w:val="00FB7038"/>
    <w:rsid w:val="00FC1D8F"/>
    <w:rsid w:val="00FC3569"/>
    <w:rsid w:val="00FC466F"/>
    <w:rsid w:val="00FD2C11"/>
    <w:rsid w:val="00FD766D"/>
    <w:rsid w:val="00FE3857"/>
    <w:rsid w:val="00FE5403"/>
    <w:rsid w:val="00FE5DA3"/>
    <w:rsid w:val="00FE7838"/>
    <w:rsid w:val="00FE7F39"/>
    <w:rsid w:val="00FF244F"/>
    <w:rsid w:val="00FF2AC0"/>
    <w:rsid w:val="00FF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78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26"/>
    <w:rPr>
      <w:sz w:val="22"/>
    </w:rPr>
  </w:style>
  <w:style w:type="paragraph" w:styleId="Heading1">
    <w:name w:val="heading 1"/>
    <w:aliases w:val="P.Heading 1"/>
    <w:basedOn w:val="Normal"/>
    <w:next w:val="Normal"/>
    <w:link w:val="Heading1Char"/>
    <w:uiPriority w:val="1"/>
    <w:qFormat/>
    <w:rsid w:val="00C42F98"/>
    <w:pPr>
      <w:spacing w:after="600" w:line="400" w:lineRule="exact"/>
      <w:outlineLvl w:val="0"/>
    </w:pPr>
    <w:rPr>
      <w:rFonts w:eastAsia="Times New Roman"/>
      <w:b/>
      <w:color w:val="164785" w:themeColor="accent1"/>
      <w:sz w:val="36"/>
    </w:rPr>
  </w:style>
  <w:style w:type="paragraph" w:styleId="Heading2">
    <w:name w:val="heading 2"/>
    <w:basedOn w:val="Normal"/>
    <w:next w:val="Normal"/>
    <w:link w:val="Heading2Char"/>
    <w:uiPriority w:val="9"/>
    <w:unhideWhenUsed/>
    <w:qFormat/>
    <w:rsid w:val="00C42F98"/>
    <w:pPr>
      <w:keepNext/>
      <w:keepLines/>
      <w:pageBreakBefore/>
      <w:spacing w:after="360"/>
      <w:outlineLvl w:val="1"/>
    </w:pPr>
    <w:rPr>
      <w:rFonts w:eastAsia="Times New Roman"/>
      <w:b/>
      <w:bCs/>
      <w:iCs/>
      <w:color w:val="164785" w:themeColor="accent1"/>
      <w:sz w:val="32"/>
      <w:szCs w:val="28"/>
    </w:rPr>
  </w:style>
  <w:style w:type="paragraph" w:styleId="Heading3">
    <w:name w:val="heading 3"/>
    <w:basedOn w:val="Normal"/>
    <w:next w:val="Normal"/>
    <w:link w:val="Heading3Char"/>
    <w:uiPriority w:val="9"/>
    <w:unhideWhenUsed/>
    <w:qFormat/>
    <w:rsid w:val="00C42F98"/>
    <w:pPr>
      <w:keepNext/>
      <w:keepLines/>
      <w:spacing w:before="240" w:after="120"/>
      <w:outlineLvl w:val="2"/>
    </w:pPr>
    <w:rPr>
      <w:rFonts w:eastAsia="Times New Roman"/>
      <w:b/>
      <w:bCs/>
      <w:color w:val="AB651D" w:themeColor="accent6"/>
      <w:sz w:val="28"/>
    </w:rPr>
  </w:style>
  <w:style w:type="paragraph" w:styleId="Heading4">
    <w:name w:val="heading 4"/>
    <w:basedOn w:val="Normal"/>
    <w:next w:val="Normal"/>
    <w:link w:val="Heading4Char"/>
    <w:uiPriority w:val="9"/>
    <w:unhideWhenUsed/>
    <w:qFormat/>
    <w:rsid w:val="00C42F98"/>
    <w:pPr>
      <w:keepNext/>
      <w:keepLines/>
      <w:spacing w:before="200" w:after="120"/>
      <w:outlineLvl w:val="3"/>
    </w:pPr>
    <w:rPr>
      <w:rFonts w:eastAsia="Times New Roman"/>
      <w:b/>
      <w:bCs/>
      <w:iCs/>
      <w:color w:val="53749A" w:themeColor="accent5"/>
      <w:sz w:val="24"/>
    </w:rPr>
  </w:style>
  <w:style w:type="paragraph" w:styleId="Heading5">
    <w:name w:val="heading 5"/>
    <w:basedOn w:val="Normal"/>
    <w:next w:val="Normal"/>
    <w:link w:val="Heading5Char"/>
    <w:uiPriority w:val="9"/>
    <w:unhideWhenUsed/>
    <w:qFormat/>
    <w:rsid w:val="007E4A59"/>
    <w:pPr>
      <w:keepNext/>
      <w:keepLines/>
      <w:spacing w:before="240" w:after="120"/>
      <w:outlineLvl w:val="4"/>
    </w:pPr>
    <w:rPr>
      <w:rFonts w:eastAsia="Times New Roman"/>
      <w:b/>
    </w:rPr>
  </w:style>
  <w:style w:type="paragraph" w:styleId="Heading6">
    <w:name w:val="heading 6"/>
    <w:basedOn w:val="Normal"/>
    <w:next w:val="Normal"/>
    <w:link w:val="Heading6Char"/>
    <w:uiPriority w:val="9"/>
    <w:semiHidden/>
    <w:unhideWhenUsed/>
    <w:qFormat/>
    <w:rsid w:val="001B7BBE"/>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1"/>
    <w:rsid w:val="00C42F98"/>
    <w:rPr>
      <w:rFonts w:eastAsia="Times New Roman"/>
      <w:b/>
      <w:color w:val="164785" w:themeColor="accent1"/>
      <w:sz w:val="36"/>
    </w:rPr>
  </w:style>
  <w:style w:type="character" w:customStyle="1" w:styleId="Heading2Char">
    <w:name w:val="Heading 2 Char"/>
    <w:basedOn w:val="DefaultParagraphFont"/>
    <w:link w:val="Heading2"/>
    <w:uiPriority w:val="9"/>
    <w:rsid w:val="00C42F98"/>
    <w:rPr>
      <w:rFonts w:eastAsia="Times New Roman"/>
      <w:b/>
      <w:bCs/>
      <w:iCs/>
      <w:color w:val="164785" w:themeColor="accent1"/>
      <w:sz w:val="32"/>
      <w:szCs w:val="28"/>
    </w:rPr>
  </w:style>
  <w:style w:type="character" w:customStyle="1" w:styleId="Heading3Char">
    <w:name w:val="Heading 3 Char"/>
    <w:basedOn w:val="DefaultParagraphFont"/>
    <w:link w:val="Heading3"/>
    <w:uiPriority w:val="9"/>
    <w:rsid w:val="00C42F98"/>
    <w:rPr>
      <w:rFonts w:eastAsia="Times New Roman"/>
      <w:b/>
      <w:bCs/>
      <w:color w:val="AB651D" w:themeColor="accent6"/>
      <w:sz w:val="28"/>
    </w:rPr>
  </w:style>
  <w:style w:type="character" w:customStyle="1" w:styleId="Heading4Char">
    <w:name w:val="Heading 4 Char"/>
    <w:basedOn w:val="DefaultParagraphFont"/>
    <w:link w:val="Heading4"/>
    <w:uiPriority w:val="9"/>
    <w:rsid w:val="00C42F98"/>
    <w:rPr>
      <w:rFonts w:eastAsia="Times New Roman"/>
      <w:b/>
      <w:bCs/>
      <w:iCs/>
      <w:color w:val="53749A" w:themeColor="accent5"/>
      <w:sz w:val="24"/>
    </w:rPr>
  </w:style>
  <w:style w:type="character" w:customStyle="1" w:styleId="Heading5Char">
    <w:name w:val="Heading 5 Char"/>
    <w:basedOn w:val="DefaultParagraphFont"/>
    <w:link w:val="Heading5"/>
    <w:uiPriority w:val="9"/>
    <w:rsid w:val="007E4A59"/>
    <w:rPr>
      <w:rFonts w:eastAsia="Times New Roman"/>
      <w:b/>
      <w:sz w:val="22"/>
    </w:rPr>
  </w:style>
  <w:style w:type="paragraph" w:styleId="BalloonText">
    <w:name w:val="Balloon Text"/>
    <w:basedOn w:val="Normal"/>
    <w:link w:val="BalloonTextChar"/>
    <w:uiPriority w:val="99"/>
    <w:semiHidden/>
    <w:unhideWhenUsed/>
    <w:rsid w:val="005845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5B5"/>
    <w:rPr>
      <w:rFonts w:ascii="Tahoma" w:hAnsi="Tahoma" w:cs="Tahoma"/>
      <w:sz w:val="16"/>
      <w:szCs w:val="16"/>
    </w:rPr>
  </w:style>
  <w:style w:type="table" w:customStyle="1" w:styleId="GridTable5Dark-Accent11">
    <w:name w:val="Grid Table 5 Dark - Accent 11"/>
    <w:basedOn w:val="TableNormal"/>
    <w:uiPriority w:val="50"/>
    <w:rsid w:val="00C275A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D8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478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478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478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4785" w:themeFill="accent1"/>
      </w:tcPr>
    </w:tblStylePr>
    <w:tblStylePr w:type="band1Vert">
      <w:tblPr/>
      <w:tcPr>
        <w:shd w:val="clear" w:color="auto" w:fill="85B1EA" w:themeFill="accent1" w:themeFillTint="66"/>
      </w:tcPr>
    </w:tblStylePr>
    <w:tblStylePr w:type="band1Horz">
      <w:tblPr/>
      <w:tcPr>
        <w:shd w:val="clear" w:color="auto" w:fill="85B1EA" w:themeFill="accent1" w:themeFillTint="66"/>
      </w:tcPr>
    </w:tblStylePr>
  </w:style>
  <w:style w:type="paragraph" w:styleId="Header">
    <w:name w:val="header"/>
    <w:basedOn w:val="Normal"/>
    <w:link w:val="HeaderChar"/>
    <w:uiPriority w:val="99"/>
    <w:unhideWhenUsed/>
    <w:rsid w:val="007E4A59"/>
    <w:pPr>
      <w:tabs>
        <w:tab w:val="center" w:pos="4680"/>
        <w:tab w:val="right" w:pos="9360"/>
      </w:tabs>
      <w:spacing w:line="240" w:lineRule="auto"/>
    </w:pPr>
  </w:style>
  <w:style w:type="character" w:customStyle="1" w:styleId="HeaderChar">
    <w:name w:val="Header Char"/>
    <w:basedOn w:val="DefaultParagraphFont"/>
    <w:link w:val="Header"/>
    <w:uiPriority w:val="99"/>
    <w:rsid w:val="007E4A59"/>
  </w:style>
  <w:style w:type="paragraph" w:styleId="Footer">
    <w:name w:val="footer"/>
    <w:basedOn w:val="Normal"/>
    <w:link w:val="FooterChar"/>
    <w:uiPriority w:val="99"/>
    <w:unhideWhenUsed/>
    <w:qFormat/>
    <w:rsid w:val="00C42F98"/>
    <w:pPr>
      <w:pBdr>
        <w:top w:val="single" w:sz="48" w:space="1" w:color="E28626" w:themeColor="accent2"/>
      </w:pBdr>
      <w:tabs>
        <w:tab w:val="center" w:pos="4680"/>
        <w:tab w:val="right" w:pos="9360"/>
        <w:tab w:val="center" w:pos="10080"/>
        <w:tab w:val="right" w:pos="14310"/>
      </w:tabs>
      <w:spacing w:before="120"/>
    </w:pPr>
  </w:style>
  <w:style w:type="character" w:customStyle="1" w:styleId="FooterChar">
    <w:name w:val="Footer Char"/>
    <w:basedOn w:val="DefaultParagraphFont"/>
    <w:link w:val="Footer"/>
    <w:uiPriority w:val="99"/>
    <w:rsid w:val="00C42F98"/>
    <w:rPr>
      <w:sz w:val="22"/>
    </w:rPr>
  </w:style>
  <w:style w:type="paragraph" w:styleId="Subtitle">
    <w:name w:val="Subtitle"/>
    <w:basedOn w:val="Normal"/>
    <w:next w:val="Normal"/>
    <w:link w:val="SubtitleChar"/>
    <w:uiPriority w:val="11"/>
    <w:qFormat/>
    <w:rsid w:val="009F19FB"/>
    <w:pPr>
      <w:spacing w:after="600"/>
    </w:pPr>
    <w:rPr>
      <w:b/>
      <w:color w:val="164785" w:themeColor="accent1"/>
      <w:sz w:val="32"/>
    </w:rPr>
  </w:style>
  <w:style w:type="character" w:customStyle="1" w:styleId="SubtitleChar">
    <w:name w:val="Subtitle Char"/>
    <w:basedOn w:val="DefaultParagraphFont"/>
    <w:link w:val="Subtitle"/>
    <w:uiPriority w:val="11"/>
    <w:rsid w:val="009F19FB"/>
    <w:rPr>
      <w:b/>
      <w:color w:val="164785" w:themeColor="accent1"/>
      <w:sz w:val="32"/>
    </w:rPr>
  </w:style>
  <w:style w:type="paragraph" w:styleId="BodyText">
    <w:name w:val="Body Text"/>
    <w:basedOn w:val="Normal"/>
    <w:link w:val="BodyTextChar"/>
    <w:uiPriority w:val="1"/>
    <w:unhideWhenUsed/>
    <w:qFormat/>
    <w:rsid w:val="003A5126"/>
    <w:pPr>
      <w:spacing w:before="160" w:after="80"/>
    </w:pPr>
  </w:style>
  <w:style w:type="character" w:customStyle="1" w:styleId="BodyTextChar">
    <w:name w:val="Body Text Char"/>
    <w:basedOn w:val="DefaultParagraphFont"/>
    <w:link w:val="BodyText"/>
    <w:uiPriority w:val="1"/>
    <w:rsid w:val="003A5126"/>
    <w:rPr>
      <w:sz w:val="22"/>
    </w:rPr>
  </w:style>
  <w:style w:type="paragraph" w:customStyle="1" w:styleId="arial9">
    <w:name w:val="arial9"/>
    <w:basedOn w:val="Normal"/>
    <w:semiHidden/>
    <w:rsid w:val="0095344D"/>
    <w:pPr>
      <w:spacing w:line="240" w:lineRule="auto"/>
      <w:ind w:right="-108"/>
    </w:pPr>
    <w:rPr>
      <w:rFonts w:eastAsia="Times New Roman"/>
      <w:sz w:val="18"/>
    </w:rPr>
  </w:style>
  <w:style w:type="paragraph" w:customStyle="1" w:styleId="Rule">
    <w:name w:val="Rule"/>
    <w:basedOn w:val="Normal"/>
    <w:rsid w:val="00542D91"/>
    <w:pPr>
      <w:pBdr>
        <w:bottom w:val="single" w:sz="12" w:space="1" w:color="E28626" w:themeColor="accent2"/>
      </w:pBdr>
    </w:pPr>
  </w:style>
  <w:style w:type="table" w:styleId="TableGrid">
    <w:name w:val="Table Grid"/>
    <w:basedOn w:val="TableNormal"/>
    <w:uiPriority w:val="59"/>
    <w:rsid w:val="005E6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99538E"/>
    <w:rPr>
      <w:sz w:val="16"/>
      <w:szCs w:val="16"/>
    </w:rPr>
  </w:style>
  <w:style w:type="paragraph" w:styleId="CommentText">
    <w:name w:val="annotation text"/>
    <w:basedOn w:val="Normal"/>
    <w:link w:val="CommentTextChar"/>
    <w:uiPriority w:val="99"/>
    <w:unhideWhenUsed/>
    <w:rsid w:val="0099538E"/>
    <w:pPr>
      <w:spacing w:line="240" w:lineRule="auto"/>
    </w:pPr>
  </w:style>
  <w:style w:type="character" w:customStyle="1" w:styleId="CommentTextChar">
    <w:name w:val="Comment Text Char"/>
    <w:basedOn w:val="DefaultParagraphFont"/>
    <w:link w:val="CommentText"/>
    <w:uiPriority w:val="99"/>
    <w:rsid w:val="0099538E"/>
    <w:rPr>
      <w:sz w:val="20"/>
      <w:szCs w:val="20"/>
    </w:rPr>
  </w:style>
  <w:style w:type="paragraph" w:styleId="CommentSubject">
    <w:name w:val="annotation subject"/>
    <w:basedOn w:val="CommentText"/>
    <w:next w:val="CommentText"/>
    <w:link w:val="CommentSubjectChar"/>
    <w:uiPriority w:val="99"/>
    <w:semiHidden/>
    <w:unhideWhenUsed/>
    <w:rsid w:val="0099538E"/>
    <w:rPr>
      <w:b/>
      <w:bCs/>
    </w:rPr>
  </w:style>
  <w:style w:type="character" w:customStyle="1" w:styleId="CommentSubjectChar">
    <w:name w:val="Comment Subject Char"/>
    <w:basedOn w:val="CommentTextChar"/>
    <w:link w:val="CommentSubject"/>
    <w:uiPriority w:val="99"/>
    <w:semiHidden/>
    <w:rsid w:val="0099538E"/>
    <w:rPr>
      <w:b/>
      <w:bCs/>
      <w:sz w:val="20"/>
      <w:szCs w:val="20"/>
    </w:rPr>
  </w:style>
  <w:style w:type="paragraph" w:customStyle="1" w:styleId="Bullet3">
    <w:name w:val="Bullet 3"/>
    <w:basedOn w:val="Normal"/>
    <w:link w:val="Bullet3Char"/>
    <w:qFormat/>
    <w:rsid w:val="00CA7679"/>
    <w:pPr>
      <w:numPr>
        <w:ilvl w:val="2"/>
        <w:numId w:val="1"/>
      </w:numPr>
      <w:spacing w:before="80" w:after="80" w:line="240" w:lineRule="auto"/>
    </w:pPr>
  </w:style>
  <w:style w:type="character" w:customStyle="1" w:styleId="Bullet3Char">
    <w:name w:val="Bullet 3 Char"/>
    <w:basedOn w:val="DefaultParagraphFont"/>
    <w:link w:val="Bullet3"/>
    <w:rsid w:val="00CA7679"/>
  </w:style>
  <w:style w:type="paragraph" w:customStyle="1" w:styleId="Bullet2">
    <w:name w:val="Bullet 2"/>
    <w:basedOn w:val="Normal"/>
    <w:link w:val="Bullet2Char"/>
    <w:qFormat/>
    <w:rsid w:val="00CA7679"/>
    <w:pPr>
      <w:numPr>
        <w:ilvl w:val="1"/>
        <w:numId w:val="1"/>
      </w:numPr>
      <w:spacing w:before="80" w:after="80" w:line="240" w:lineRule="auto"/>
    </w:pPr>
  </w:style>
  <w:style w:type="character" w:customStyle="1" w:styleId="Bullet2Char">
    <w:name w:val="Bullet 2 Char"/>
    <w:basedOn w:val="DefaultParagraphFont"/>
    <w:link w:val="Bullet2"/>
    <w:rsid w:val="00CA7679"/>
  </w:style>
  <w:style w:type="paragraph" w:customStyle="1" w:styleId="Agenda">
    <w:name w:val="Agenda"/>
    <w:basedOn w:val="Normal"/>
    <w:link w:val="AgendaChar"/>
    <w:qFormat/>
    <w:rsid w:val="00C20DB7"/>
    <w:pPr>
      <w:numPr>
        <w:numId w:val="2"/>
      </w:numPr>
      <w:spacing w:before="80" w:after="120" w:line="240" w:lineRule="auto"/>
    </w:pPr>
    <w:rPr>
      <w:rFonts w:eastAsia="Times New Roman"/>
      <w:sz w:val="24"/>
    </w:rPr>
  </w:style>
  <w:style w:type="character" w:customStyle="1" w:styleId="AgendaChar">
    <w:name w:val="Agenda Char"/>
    <w:basedOn w:val="DefaultParagraphFont"/>
    <w:link w:val="Agenda"/>
    <w:rsid w:val="00C20DB7"/>
    <w:rPr>
      <w:rFonts w:eastAsia="Times New Roman"/>
      <w:sz w:val="24"/>
    </w:rPr>
  </w:style>
  <w:style w:type="character" w:styleId="Hyperlink">
    <w:name w:val="Hyperlink"/>
    <w:uiPriority w:val="99"/>
    <w:unhideWhenUsed/>
    <w:qFormat/>
    <w:rsid w:val="0030580B"/>
    <w:rPr>
      <w:color w:val="0000FF"/>
      <w:u w:val="single"/>
    </w:rPr>
  </w:style>
  <w:style w:type="paragraph" w:customStyle="1" w:styleId="Bullet1">
    <w:name w:val="Bullet 1"/>
    <w:basedOn w:val="Normal"/>
    <w:qFormat/>
    <w:rsid w:val="00CA7679"/>
    <w:pPr>
      <w:numPr>
        <w:numId w:val="1"/>
      </w:numPr>
      <w:spacing w:before="80" w:after="80"/>
    </w:pPr>
  </w:style>
  <w:style w:type="paragraph" w:customStyle="1" w:styleId="LogoPlacement">
    <w:name w:val="Logo Placement"/>
    <w:basedOn w:val="Normal"/>
    <w:rsid w:val="00C20DB7"/>
    <w:pPr>
      <w:spacing w:after="2160"/>
    </w:pPr>
  </w:style>
  <w:style w:type="paragraph" w:styleId="FootnoteText">
    <w:name w:val="footnote text"/>
    <w:basedOn w:val="Normal"/>
    <w:link w:val="FootnoteTextChar"/>
    <w:uiPriority w:val="99"/>
    <w:rsid w:val="00C20DB7"/>
    <w:pPr>
      <w:spacing w:line="240" w:lineRule="auto"/>
    </w:pPr>
    <w:rPr>
      <w:sz w:val="18"/>
    </w:rPr>
  </w:style>
  <w:style w:type="character" w:customStyle="1" w:styleId="FootnoteTextChar">
    <w:name w:val="Footnote Text Char"/>
    <w:basedOn w:val="DefaultParagraphFont"/>
    <w:link w:val="FootnoteText"/>
    <w:uiPriority w:val="99"/>
    <w:rsid w:val="00C20DB7"/>
    <w:rPr>
      <w:rFonts w:ascii="Arial" w:hAnsi="Arial"/>
      <w:sz w:val="18"/>
    </w:rPr>
  </w:style>
  <w:style w:type="character" w:styleId="FootnoteReference">
    <w:name w:val="footnote reference"/>
    <w:uiPriority w:val="99"/>
    <w:rsid w:val="00641101"/>
    <w:rPr>
      <w:rFonts w:cs="Times New Roman"/>
      <w:vertAlign w:val="superscript"/>
    </w:rPr>
  </w:style>
  <w:style w:type="paragraph" w:styleId="BlockText">
    <w:name w:val="Block Text"/>
    <w:basedOn w:val="Normal"/>
    <w:rsid w:val="00CA7679"/>
    <w:pPr>
      <w:spacing w:before="80" w:after="80" w:line="240" w:lineRule="auto"/>
      <w:ind w:left="360"/>
    </w:pPr>
    <w:rPr>
      <w:rFonts w:eastAsia="Times New Roman"/>
    </w:rPr>
  </w:style>
  <w:style w:type="character" w:styleId="FollowedHyperlink">
    <w:name w:val="FollowedHyperlink"/>
    <w:basedOn w:val="DefaultParagraphFont"/>
    <w:uiPriority w:val="99"/>
    <w:semiHidden/>
    <w:unhideWhenUsed/>
    <w:rsid w:val="00505174"/>
    <w:rPr>
      <w:color w:val="800080"/>
      <w:u w:val="single"/>
    </w:rPr>
  </w:style>
  <w:style w:type="paragraph" w:customStyle="1" w:styleId="Default">
    <w:name w:val="Default"/>
    <w:rsid w:val="009E6AD5"/>
    <w:pPr>
      <w:autoSpaceDE w:val="0"/>
      <w:autoSpaceDN w:val="0"/>
      <w:adjustRightInd w:val="0"/>
    </w:pPr>
    <w:rPr>
      <w:rFonts w:ascii="IZBHAF+AGaramond-Regular" w:hAnsi="IZBHAF+AGaramond-Regular" w:cs="IZBHAF+AGaramond-Regular"/>
      <w:color w:val="000000"/>
      <w:sz w:val="24"/>
      <w:szCs w:val="24"/>
    </w:rPr>
  </w:style>
  <w:style w:type="table" w:customStyle="1" w:styleId="GridTable4-Accent11">
    <w:name w:val="Grid Table 4 - Accent 11"/>
    <w:basedOn w:val="TableNormal"/>
    <w:uiPriority w:val="49"/>
    <w:rsid w:val="00C275A1"/>
    <w:pPr>
      <w:spacing w:line="240" w:lineRule="auto"/>
    </w:pPr>
    <w:tblPr>
      <w:tblStyleRowBandSize w:val="1"/>
      <w:tblStyleColBandSize w:val="1"/>
      <w:tblInd w:w="0" w:type="dxa"/>
      <w:tblBorders>
        <w:top w:val="single" w:sz="4" w:space="0" w:color="488BE0" w:themeColor="accent1" w:themeTint="99"/>
        <w:left w:val="single" w:sz="4" w:space="0" w:color="488BE0" w:themeColor="accent1" w:themeTint="99"/>
        <w:bottom w:val="single" w:sz="4" w:space="0" w:color="488BE0" w:themeColor="accent1" w:themeTint="99"/>
        <w:right w:val="single" w:sz="4" w:space="0" w:color="488BE0" w:themeColor="accent1" w:themeTint="99"/>
        <w:insideH w:val="single" w:sz="4" w:space="0" w:color="488BE0" w:themeColor="accent1" w:themeTint="99"/>
        <w:insideV w:val="single" w:sz="4" w:space="0" w:color="488BE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64785" w:themeColor="accent1"/>
          <w:left w:val="single" w:sz="4" w:space="0" w:color="164785" w:themeColor="accent1"/>
          <w:bottom w:val="single" w:sz="4" w:space="0" w:color="164785" w:themeColor="accent1"/>
          <w:right w:val="single" w:sz="4" w:space="0" w:color="164785" w:themeColor="accent1"/>
          <w:insideH w:val="nil"/>
          <w:insideV w:val="nil"/>
        </w:tcBorders>
        <w:shd w:val="clear" w:color="auto" w:fill="164785" w:themeFill="accent1"/>
      </w:tcPr>
    </w:tblStylePr>
    <w:tblStylePr w:type="lastRow">
      <w:rPr>
        <w:b/>
        <w:bCs/>
      </w:rPr>
      <w:tblPr/>
      <w:tcPr>
        <w:tcBorders>
          <w:top w:val="double" w:sz="4" w:space="0" w:color="164785" w:themeColor="accent1"/>
        </w:tcBorders>
      </w:tcPr>
    </w:tblStylePr>
    <w:tblStylePr w:type="firstCol">
      <w:rPr>
        <w:b/>
        <w:bCs/>
      </w:rPr>
    </w:tblStylePr>
    <w:tblStylePr w:type="lastCol">
      <w:rPr>
        <w:b/>
        <w:bCs/>
      </w:rPr>
    </w:tblStylePr>
    <w:tblStylePr w:type="band1Vert">
      <w:tblPr/>
      <w:tcPr>
        <w:shd w:val="clear" w:color="auto" w:fill="C2D8F5" w:themeFill="accent1" w:themeFillTint="33"/>
      </w:tcPr>
    </w:tblStylePr>
    <w:tblStylePr w:type="band1Horz">
      <w:tblPr/>
      <w:tcPr>
        <w:shd w:val="clear" w:color="auto" w:fill="C2D8F5" w:themeFill="accent1" w:themeFillTint="33"/>
      </w:tcPr>
    </w:tblStylePr>
  </w:style>
  <w:style w:type="paragraph" w:styleId="TOC1">
    <w:name w:val="toc 1"/>
    <w:basedOn w:val="Normal"/>
    <w:next w:val="Normal"/>
    <w:autoRedefine/>
    <w:uiPriority w:val="39"/>
    <w:unhideWhenUsed/>
    <w:rsid w:val="001B7BBE"/>
    <w:pPr>
      <w:tabs>
        <w:tab w:val="right" w:leader="dot" w:pos="9360"/>
      </w:tabs>
      <w:spacing w:before="200" w:after="100"/>
      <w:ind w:right="720"/>
    </w:pPr>
    <w:rPr>
      <w:rFonts w:eastAsia="Times New Roman"/>
      <w:b/>
      <w:noProof/>
    </w:rPr>
  </w:style>
  <w:style w:type="paragraph" w:styleId="TOC3">
    <w:name w:val="toc 3"/>
    <w:basedOn w:val="Normal"/>
    <w:next w:val="Normal"/>
    <w:autoRedefine/>
    <w:uiPriority w:val="39"/>
    <w:unhideWhenUsed/>
    <w:rsid w:val="001B7BBE"/>
    <w:pPr>
      <w:tabs>
        <w:tab w:val="right" w:leader="dot" w:pos="9360"/>
      </w:tabs>
      <w:spacing w:before="40" w:after="40"/>
      <w:ind w:left="1440" w:right="720"/>
    </w:pPr>
    <w:rPr>
      <w:rFonts w:eastAsia="Times New Roman"/>
      <w:noProof/>
    </w:rPr>
  </w:style>
  <w:style w:type="paragraph" w:styleId="TOC2">
    <w:name w:val="toc 2"/>
    <w:basedOn w:val="Normal"/>
    <w:next w:val="Normal"/>
    <w:autoRedefine/>
    <w:uiPriority w:val="39"/>
    <w:unhideWhenUsed/>
    <w:rsid w:val="001B7BBE"/>
    <w:pPr>
      <w:tabs>
        <w:tab w:val="right" w:leader="dot" w:pos="9360"/>
      </w:tabs>
      <w:spacing w:before="40" w:after="40"/>
      <w:ind w:left="720" w:right="720"/>
    </w:pPr>
    <w:rPr>
      <w:rFonts w:eastAsia="Times New Roman"/>
      <w:noProof/>
    </w:rPr>
  </w:style>
  <w:style w:type="paragraph" w:styleId="TOC4">
    <w:name w:val="toc 4"/>
    <w:basedOn w:val="Normal"/>
    <w:next w:val="Normal"/>
    <w:autoRedefine/>
    <w:uiPriority w:val="39"/>
    <w:unhideWhenUsed/>
    <w:rsid w:val="003142A4"/>
    <w:pPr>
      <w:spacing w:after="100"/>
      <w:ind w:left="600"/>
    </w:pPr>
  </w:style>
  <w:style w:type="character" w:styleId="PageNumber">
    <w:name w:val="page number"/>
    <w:basedOn w:val="DefaultParagraphFont"/>
    <w:rsid w:val="009368B3"/>
  </w:style>
  <w:style w:type="paragraph" w:customStyle="1" w:styleId="TableText">
    <w:name w:val="Table Text"/>
    <w:basedOn w:val="Normal"/>
    <w:qFormat/>
    <w:rsid w:val="003A5126"/>
    <w:pPr>
      <w:spacing w:before="40" w:after="40" w:line="240" w:lineRule="auto"/>
    </w:pPr>
    <w:rPr>
      <w:sz w:val="20"/>
      <w:szCs w:val="22"/>
    </w:rPr>
  </w:style>
  <w:style w:type="paragraph" w:styleId="Revision">
    <w:name w:val="Revision"/>
    <w:hidden/>
    <w:uiPriority w:val="99"/>
    <w:semiHidden/>
    <w:rsid w:val="008C0883"/>
    <w:rPr>
      <w:rFonts w:ascii="Arial" w:hAnsi="Arial" w:cs="Arial"/>
      <w:szCs w:val="24"/>
    </w:rPr>
  </w:style>
  <w:style w:type="paragraph" w:styleId="TOCHeading">
    <w:name w:val="TOC Heading"/>
    <w:basedOn w:val="Normal"/>
    <w:next w:val="Normal"/>
    <w:uiPriority w:val="39"/>
    <w:unhideWhenUsed/>
    <w:qFormat/>
    <w:rsid w:val="009F19FB"/>
    <w:pPr>
      <w:keepNext/>
      <w:keepLines/>
      <w:pageBreakBefore/>
      <w:pBdr>
        <w:bottom w:val="single" w:sz="6" w:space="1" w:color="auto"/>
      </w:pBdr>
      <w:spacing w:before="240"/>
    </w:pPr>
    <w:rPr>
      <w:b/>
      <w:bCs/>
      <w:color w:val="164785" w:themeColor="accent1"/>
      <w:sz w:val="28"/>
      <w:szCs w:val="28"/>
    </w:rPr>
  </w:style>
  <w:style w:type="paragraph" w:styleId="Date">
    <w:name w:val="Date"/>
    <w:basedOn w:val="Normal"/>
    <w:next w:val="Normal"/>
    <w:link w:val="DateChar"/>
    <w:uiPriority w:val="99"/>
    <w:unhideWhenUsed/>
    <w:rsid w:val="0003538D"/>
  </w:style>
  <w:style w:type="character" w:customStyle="1" w:styleId="DateChar">
    <w:name w:val="Date Char"/>
    <w:basedOn w:val="DefaultParagraphFont"/>
    <w:link w:val="Date"/>
    <w:uiPriority w:val="99"/>
    <w:rsid w:val="0003538D"/>
    <w:rPr>
      <w:rFonts w:ascii="Arial" w:hAnsi="Arial" w:cs="Arial"/>
      <w:szCs w:val="24"/>
    </w:rPr>
  </w:style>
  <w:style w:type="character" w:customStyle="1" w:styleId="Heading6Char">
    <w:name w:val="Heading 6 Char"/>
    <w:basedOn w:val="DefaultParagraphFont"/>
    <w:link w:val="Heading6"/>
    <w:uiPriority w:val="9"/>
    <w:semiHidden/>
    <w:rsid w:val="001B7BBE"/>
    <w:rPr>
      <w:rFonts w:ascii="Arial" w:eastAsiaTheme="majorEastAsia" w:hAnsi="Arial" w:cstheme="majorBidi"/>
      <w:b/>
      <w:szCs w:val="24"/>
    </w:rPr>
  </w:style>
  <w:style w:type="table" w:customStyle="1" w:styleId="GridTable4-Accent51">
    <w:name w:val="Grid Table 4 - Accent 51"/>
    <w:basedOn w:val="TableNormal"/>
    <w:uiPriority w:val="49"/>
    <w:rsid w:val="00F5628E"/>
    <w:pPr>
      <w:spacing w:line="240" w:lineRule="auto"/>
    </w:pPr>
    <w:tblPr>
      <w:tblStyleRowBandSize w:val="1"/>
      <w:tblStyleColBandSize w:val="1"/>
      <w:tblInd w:w="0" w:type="dxa"/>
      <w:tblBorders>
        <w:top w:val="single" w:sz="4" w:space="0" w:color="94ABC5" w:themeColor="accent5" w:themeTint="99"/>
        <w:left w:val="single" w:sz="4" w:space="0" w:color="94ABC5" w:themeColor="accent5" w:themeTint="99"/>
        <w:bottom w:val="single" w:sz="4" w:space="0" w:color="94ABC5" w:themeColor="accent5" w:themeTint="99"/>
        <w:right w:val="single" w:sz="4" w:space="0" w:color="94ABC5" w:themeColor="accent5" w:themeTint="99"/>
        <w:insideH w:val="single" w:sz="4" w:space="0" w:color="94ABC5" w:themeColor="accent5" w:themeTint="99"/>
        <w:insideV w:val="single" w:sz="4" w:space="0" w:color="94ABC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3749A" w:themeColor="accent5"/>
          <w:left w:val="single" w:sz="4" w:space="0" w:color="53749A" w:themeColor="accent5"/>
          <w:bottom w:val="single" w:sz="4" w:space="0" w:color="53749A" w:themeColor="accent5"/>
          <w:right w:val="single" w:sz="4" w:space="0" w:color="53749A" w:themeColor="accent5"/>
          <w:insideH w:val="nil"/>
          <w:insideV w:val="nil"/>
        </w:tcBorders>
        <w:shd w:val="clear" w:color="auto" w:fill="53749A" w:themeFill="accent5"/>
      </w:tcPr>
    </w:tblStylePr>
    <w:tblStylePr w:type="lastRow">
      <w:rPr>
        <w:b/>
        <w:bCs/>
      </w:rPr>
      <w:tblPr/>
      <w:tcPr>
        <w:tcBorders>
          <w:top w:val="double" w:sz="4" w:space="0" w:color="53749A" w:themeColor="accent5"/>
        </w:tcBorders>
      </w:tcPr>
    </w:tblStylePr>
    <w:tblStylePr w:type="firstCol">
      <w:rPr>
        <w:b/>
        <w:bCs/>
      </w:rPr>
    </w:tblStylePr>
    <w:tblStylePr w:type="lastCol">
      <w:rPr>
        <w:b/>
        <w:bCs/>
      </w:rPr>
    </w:tblStylePr>
    <w:tblStylePr w:type="band1Vert">
      <w:tblPr/>
      <w:tcPr>
        <w:shd w:val="clear" w:color="auto" w:fill="DBE3EC" w:themeFill="accent5" w:themeFillTint="33"/>
      </w:tcPr>
    </w:tblStylePr>
    <w:tblStylePr w:type="band1Horz">
      <w:tblPr/>
      <w:tcPr>
        <w:shd w:val="clear" w:color="auto" w:fill="DBE3EC" w:themeFill="accent5" w:themeFillTint="33"/>
      </w:tcPr>
    </w:tblStylePr>
  </w:style>
  <w:style w:type="table" w:customStyle="1" w:styleId="GridTable4-Accent31">
    <w:name w:val="Grid Table 4 - Accent 31"/>
    <w:aliases w:val="MA ESE HQPD Green"/>
    <w:basedOn w:val="TableNormal"/>
    <w:uiPriority w:val="49"/>
    <w:rsid w:val="00F5628E"/>
    <w:pPr>
      <w:spacing w:line="240" w:lineRule="auto"/>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BBB5E" w:themeFill="accent3"/>
      </w:tcPr>
    </w:tblStylePr>
    <w:tblStylePr w:type="lastRow">
      <w:rPr>
        <w:b/>
        <w:bCs/>
      </w:rPr>
      <w:tblPr/>
      <w:tcPr>
        <w:tcBorders>
          <w:top w:val="double" w:sz="4" w:space="0" w:color="9BBB5E" w:themeColor="accent3"/>
        </w:tcBorders>
      </w:tcPr>
    </w:tblStylePr>
    <w:tblStylePr w:type="firstCol">
      <w:rPr>
        <w:b/>
        <w:bCs/>
      </w:rPr>
    </w:tblStylePr>
    <w:tblStylePr w:type="lastCol">
      <w:rPr>
        <w:b/>
        <w:bCs/>
      </w:rPr>
    </w:tblStylePr>
    <w:tblStylePr w:type="band1Vert">
      <w:tblPr/>
      <w:tcPr>
        <w:shd w:val="clear" w:color="auto" w:fill="EAF1DE" w:themeFill="accent3" w:themeFillTint="33"/>
      </w:tcPr>
    </w:tblStylePr>
    <w:tblStylePr w:type="band1Horz">
      <w:tblPr/>
      <w:tcPr>
        <w:shd w:val="clear" w:color="auto" w:fill="EAF1DE" w:themeFill="accent3" w:themeFillTint="33"/>
      </w:tcPr>
    </w:tblStylePr>
  </w:style>
  <w:style w:type="paragraph" w:customStyle="1" w:styleId="Author">
    <w:name w:val="Author"/>
    <w:basedOn w:val="Normal"/>
    <w:rsid w:val="00AA0511"/>
    <w:pPr>
      <w:spacing w:before="120" w:after="120" w:line="240" w:lineRule="auto"/>
    </w:pPr>
    <w:rPr>
      <w:b/>
      <w:sz w:val="24"/>
    </w:rPr>
  </w:style>
  <w:style w:type="paragraph" w:customStyle="1" w:styleId="CoverTitle">
    <w:name w:val="Cover Title"/>
    <w:link w:val="CoverTitleChar"/>
    <w:qFormat/>
    <w:rsid w:val="00BA55AD"/>
    <w:pPr>
      <w:spacing w:before="4440" w:after="240" w:line="240" w:lineRule="auto"/>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BA55AD"/>
    <w:pPr>
      <w:spacing w:after="240" w:line="240" w:lineRule="auto"/>
      <w:ind w:left="2434"/>
    </w:pPr>
    <w:rPr>
      <w:rFonts w:ascii="Franklin Gothic Book" w:eastAsia="Perpetua" w:hAnsi="Franklin Gothic Book"/>
      <w:b/>
      <w:color w:val="005295"/>
      <w:sz w:val="40"/>
      <w:szCs w:val="40"/>
    </w:rPr>
  </w:style>
  <w:style w:type="character" w:customStyle="1" w:styleId="CoverTitleChar">
    <w:name w:val="Cover Title Char"/>
    <w:link w:val="CoverTitle"/>
    <w:rsid w:val="00BA55AD"/>
    <w:rPr>
      <w:rFonts w:ascii="Franklin Gothic Demi" w:eastAsia="Perpetua" w:hAnsi="Franklin Gothic Demi"/>
      <w:color w:val="005295"/>
      <w:sz w:val="50"/>
      <w:szCs w:val="50"/>
    </w:rPr>
  </w:style>
  <w:style w:type="character" w:customStyle="1" w:styleId="CoverSubtitleChar">
    <w:name w:val="Cover Subtitle Char"/>
    <w:link w:val="CoverSubtitle"/>
    <w:rsid w:val="00BA55AD"/>
    <w:rPr>
      <w:rFonts w:ascii="Franklin Gothic Book" w:eastAsia="Perpetua" w:hAnsi="Franklin Gothic Book"/>
      <w:b/>
      <w:color w:val="005295"/>
      <w:sz w:val="40"/>
      <w:szCs w:val="40"/>
    </w:rPr>
  </w:style>
  <w:style w:type="paragraph" w:customStyle="1" w:styleId="CoverDate">
    <w:name w:val="Cover Date"/>
    <w:basedOn w:val="Normal"/>
    <w:qFormat/>
    <w:rsid w:val="00BA55AD"/>
    <w:pPr>
      <w:spacing w:after="200"/>
      <w:jc w:val="center"/>
    </w:pPr>
    <w:rPr>
      <w:rFonts w:ascii="Franklin Gothic Book" w:eastAsia="Perpetua" w:hAnsi="Franklin Gothic Book"/>
      <w:color w:val="FFFFFF"/>
      <w:spacing w:val="12"/>
      <w:szCs w:val="22"/>
    </w:rPr>
  </w:style>
  <w:style w:type="paragraph" w:customStyle="1" w:styleId="CoverAuthorName">
    <w:name w:val="Cover Author Name"/>
    <w:basedOn w:val="Normal"/>
    <w:link w:val="CoverAuthorNameChar"/>
    <w:qFormat/>
    <w:rsid w:val="00BA55AD"/>
    <w:pPr>
      <w:spacing w:after="200"/>
      <w:ind w:left="2430"/>
    </w:pPr>
    <w:rPr>
      <w:rFonts w:ascii="Franklin Gothic Demi" w:eastAsia="Perpetua" w:hAnsi="Franklin Gothic Demi"/>
      <w:noProof/>
      <w:color w:val="595959"/>
      <w:sz w:val="28"/>
      <w:szCs w:val="28"/>
    </w:rPr>
  </w:style>
  <w:style w:type="paragraph" w:customStyle="1" w:styleId="CoverAuthorTitleAffiliation">
    <w:name w:val="Cover Author Title/Affiliation"/>
    <w:basedOn w:val="Normal"/>
    <w:link w:val="CoverAuthorTitleAffiliationChar"/>
    <w:qFormat/>
    <w:rsid w:val="00BA55AD"/>
    <w:pPr>
      <w:spacing w:after="200"/>
      <w:ind w:left="2430"/>
    </w:pPr>
    <w:rPr>
      <w:rFonts w:ascii="Franklin Gothic Book" w:eastAsia="Perpetua" w:hAnsi="Franklin Gothic Book"/>
      <w:noProof/>
      <w:color w:val="595959"/>
      <w:sz w:val="28"/>
      <w:szCs w:val="28"/>
    </w:rPr>
  </w:style>
  <w:style w:type="character" w:customStyle="1" w:styleId="CoverAuthorNameChar">
    <w:name w:val="Cover Author Name Char"/>
    <w:link w:val="CoverAuthorName"/>
    <w:rsid w:val="00BA55AD"/>
    <w:rPr>
      <w:rFonts w:ascii="Franklin Gothic Demi" w:eastAsia="Perpetua" w:hAnsi="Franklin Gothic Demi"/>
      <w:noProof/>
      <w:color w:val="595959"/>
      <w:sz w:val="28"/>
      <w:szCs w:val="28"/>
    </w:rPr>
  </w:style>
  <w:style w:type="character" w:customStyle="1" w:styleId="CoverAuthorTitleAffiliationChar">
    <w:name w:val="Cover Author Title/Affiliation Char"/>
    <w:link w:val="CoverAuthorTitleAffiliation"/>
    <w:rsid w:val="00BA55AD"/>
    <w:rPr>
      <w:rFonts w:ascii="Franklin Gothic Book" w:eastAsia="Perpetua" w:hAnsi="Franklin Gothic Book"/>
      <w:noProof/>
      <w:color w:val="595959"/>
      <w:sz w:val="28"/>
      <w:szCs w:val="28"/>
    </w:rPr>
  </w:style>
  <w:style w:type="paragraph" w:customStyle="1" w:styleId="AboutAIRText">
    <w:name w:val="About AIR Text"/>
    <w:basedOn w:val="Normal"/>
    <w:qFormat/>
    <w:rsid w:val="00BA55AD"/>
    <w:pPr>
      <w:suppressAutoHyphens/>
      <w:autoSpaceDE w:val="0"/>
      <w:autoSpaceDN w:val="0"/>
      <w:adjustRightInd w:val="0"/>
      <w:spacing w:line="360" w:lineRule="exact"/>
      <w:textAlignment w:val="center"/>
    </w:pPr>
    <w:rPr>
      <w:rFonts w:ascii="Franklin Gothic Book" w:hAnsi="Franklin Gothic Book" w:cs="ITCFranklinGothicStd-Book"/>
      <w:color w:val="000000"/>
      <w:sz w:val="18"/>
      <w:szCs w:val="18"/>
    </w:rPr>
  </w:style>
  <w:style w:type="paragraph" w:customStyle="1" w:styleId="AboutAIRTitle">
    <w:name w:val="About AIR Title"/>
    <w:basedOn w:val="Normal"/>
    <w:qFormat/>
    <w:rsid w:val="00BA55AD"/>
    <w:pPr>
      <w:suppressAutoHyphens/>
      <w:autoSpaceDE w:val="0"/>
      <w:autoSpaceDN w:val="0"/>
      <w:adjustRightInd w:val="0"/>
      <w:spacing w:line="288" w:lineRule="auto"/>
      <w:textAlignment w:val="center"/>
    </w:pPr>
    <w:rPr>
      <w:rFonts w:ascii="Franklin Gothic Book" w:hAnsi="Franklin Gothic Book" w:cs="ITCFranklinGothicStd-Book"/>
      <w:caps/>
      <w:color w:val="005295"/>
      <w:sz w:val="24"/>
      <w:szCs w:val="24"/>
    </w:rPr>
  </w:style>
  <w:style w:type="paragraph" w:customStyle="1" w:styleId="AboutAIRLocations">
    <w:name w:val="About AIR Locations"/>
    <w:qFormat/>
    <w:rsid w:val="00BA55AD"/>
    <w:pPr>
      <w:suppressAutoHyphens/>
      <w:spacing w:line="240" w:lineRule="auto"/>
    </w:pPr>
    <w:rPr>
      <w:rFonts w:ascii="Franklin Gothic Book" w:hAnsi="Franklin Gothic Book" w:cs="ITCFranklinGothicStd-Book"/>
      <w:color w:val="005295"/>
      <w:sz w:val="24"/>
      <w:szCs w:val="24"/>
    </w:rPr>
  </w:style>
  <w:style w:type="paragraph" w:customStyle="1" w:styleId="CoverBackAddress">
    <w:name w:val="Cover Back Address"/>
    <w:basedOn w:val="Normal"/>
    <w:qFormat/>
    <w:rsid w:val="00BA55AD"/>
    <w:pPr>
      <w:suppressAutoHyphens/>
      <w:autoSpaceDE w:val="0"/>
      <w:autoSpaceDN w:val="0"/>
      <w:adjustRightInd w:val="0"/>
      <w:spacing w:line="288" w:lineRule="auto"/>
      <w:textAlignment w:val="center"/>
    </w:pPr>
    <w:rPr>
      <w:rFonts w:ascii="Franklin Gothic Book" w:hAnsi="Franklin Gothic Book" w:cs="ITCFranklinGothicStd-Book"/>
      <w:color w:val="000000"/>
    </w:rPr>
  </w:style>
  <w:style w:type="paragraph" w:customStyle="1" w:styleId="CoverBackURL">
    <w:name w:val="Cover Back URL"/>
    <w:basedOn w:val="Normal"/>
    <w:qFormat/>
    <w:rsid w:val="00BA55AD"/>
    <w:pPr>
      <w:suppressAutoHyphens/>
      <w:autoSpaceDE w:val="0"/>
      <w:autoSpaceDN w:val="0"/>
      <w:adjustRightInd w:val="0"/>
      <w:spacing w:before="90" w:line="288" w:lineRule="auto"/>
      <w:textAlignment w:val="center"/>
    </w:pPr>
    <w:rPr>
      <w:rFonts w:ascii="Franklin Gothic Demi" w:hAnsi="Franklin Gothic Demi" w:cs="ITCFranklinGothicStd-Demi"/>
      <w:color w:val="000000"/>
    </w:rPr>
  </w:style>
  <w:style w:type="paragraph" w:customStyle="1" w:styleId="CoverBackFooter">
    <w:name w:val="Cover Back Footer"/>
    <w:basedOn w:val="Normal"/>
    <w:qFormat/>
    <w:rsid w:val="00BA55AD"/>
    <w:pPr>
      <w:tabs>
        <w:tab w:val="center" w:pos="4680"/>
        <w:tab w:val="right" w:pos="9360"/>
      </w:tabs>
      <w:spacing w:line="240" w:lineRule="auto"/>
      <w:ind w:left="720"/>
      <w:jc w:val="right"/>
    </w:pPr>
    <w:rPr>
      <w:rFonts w:ascii="Franklin Gothic Book" w:eastAsia="Times New Roman" w:hAnsi="Franklin Gothic Book"/>
      <w:sz w:val="18"/>
      <w:szCs w:val="18"/>
    </w:rPr>
  </w:style>
  <w:style w:type="paragraph" w:styleId="NormalWeb">
    <w:name w:val="Normal (Web)"/>
    <w:basedOn w:val="Normal"/>
    <w:uiPriority w:val="99"/>
    <w:rsid w:val="00BA55AD"/>
    <w:pPr>
      <w:spacing w:before="100" w:beforeAutospacing="1" w:after="100" w:afterAutospacing="1" w:line="240" w:lineRule="auto"/>
    </w:pPr>
    <w:rPr>
      <w:rFonts w:ascii="Georgia" w:eastAsia="Times New Roman" w:hAnsi="Georgia"/>
      <w:sz w:val="23"/>
      <w:szCs w:val="23"/>
    </w:rPr>
  </w:style>
  <w:style w:type="character" w:customStyle="1" w:styleId="em1">
    <w:name w:val="em1"/>
    <w:uiPriority w:val="99"/>
    <w:rsid w:val="00BA55AD"/>
    <w:rPr>
      <w:i/>
    </w:rPr>
  </w:style>
  <w:style w:type="paragraph" w:customStyle="1" w:styleId="DefaultText">
    <w:name w:val="Default Text"/>
    <w:basedOn w:val="Normal"/>
    <w:uiPriority w:val="99"/>
    <w:rsid w:val="00BA55AD"/>
    <w:pPr>
      <w:spacing w:line="240" w:lineRule="auto"/>
    </w:pPr>
    <w:rPr>
      <w:rFonts w:ascii="Times New Roman" w:eastAsia="Times New Roman" w:hAnsi="Times New Roman"/>
      <w:sz w:val="24"/>
    </w:rPr>
  </w:style>
  <w:style w:type="paragraph" w:customStyle="1" w:styleId="LightGrid-Accent31">
    <w:name w:val="Light Grid - Accent 31"/>
    <w:basedOn w:val="Normal"/>
    <w:uiPriority w:val="34"/>
    <w:qFormat/>
    <w:rsid w:val="003A5126"/>
    <w:pPr>
      <w:spacing w:after="240" w:line="240" w:lineRule="auto"/>
    </w:pPr>
    <w:rPr>
      <w:rFonts w:ascii="Times New Roman" w:eastAsia="Times New Roman" w:hAnsi="Times New Roman"/>
      <w:sz w:val="24"/>
      <w:szCs w:val="22"/>
    </w:rPr>
  </w:style>
  <w:style w:type="paragraph" w:styleId="Caption">
    <w:name w:val="caption"/>
    <w:basedOn w:val="Normal"/>
    <w:next w:val="Normal"/>
    <w:uiPriority w:val="35"/>
    <w:qFormat/>
    <w:rsid w:val="004A5247"/>
    <w:pPr>
      <w:spacing w:before="160" w:after="80"/>
    </w:pPr>
    <w:rPr>
      <w:rFonts w:eastAsia="Times New Roman"/>
      <w:b/>
      <w:bCs/>
      <w:szCs w:val="18"/>
    </w:rPr>
  </w:style>
  <w:style w:type="paragraph" w:styleId="ListParagraph">
    <w:name w:val="List Paragraph"/>
    <w:basedOn w:val="Normal"/>
    <w:uiPriority w:val="1"/>
    <w:qFormat/>
    <w:rsid w:val="009B2BA7"/>
    <w:pPr>
      <w:widowControl w:val="0"/>
      <w:spacing w:line="240" w:lineRule="auto"/>
    </w:pPr>
    <w:rPr>
      <w:rFonts w:eastAsiaTheme="minorHAnsi" w:cstheme="minorBidi"/>
      <w:szCs w:val="22"/>
    </w:rPr>
  </w:style>
  <w:style w:type="paragraph" w:customStyle="1" w:styleId="TableTitle">
    <w:name w:val="Table Title"/>
    <w:basedOn w:val="Normal"/>
    <w:qFormat/>
    <w:rsid w:val="00B63121"/>
    <w:pPr>
      <w:keepNext/>
      <w:spacing w:before="160" w:after="80"/>
    </w:pPr>
    <w:rPr>
      <w:b/>
    </w:rPr>
  </w:style>
  <w:style w:type="paragraph" w:customStyle="1" w:styleId="TableParagraph">
    <w:name w:val="Table Paragraph"/>
    <w:basedOn w:val="Normal"/>
    <w:uiPriority w:val="1"/>
    <w:qFormat/>
    <w:rsid w:val="009B2BA7"/>
    <w:pPr>
      <w:widowControl w:val="0"/>
      <w:spacing w:line="240" w:lineRule="auto"/>
    </w:pPr>
    <w:rPr>
      <w:rFonts w:eastAsiaTheme="minorHAnsi" w:cstheme="minorBidi"/>
      <w:szCs w:val="22"/>
    </w:rPr>
  </w:style>
  <w:style w:type="paragraph" w:customStyle="1" w:styleId="Question">
    <w:name w:val="Question"/>
    <w:basedOn w:val="ListParagraph"/>
    <w:rsid w:val="009B2BA7"/>
    <w:pPr>
      <w:numPr>
        <w:numId w:val="44"/>
      </w:numPr>
      <w:tabs>
        <w:tab w:val="left" w:pos="523"/>
      </w:tabs>
      <w:spacing w:before="280" w:after="240" w:line="264" w:lineRule="auto"/>
      <w:ind w:left="259" w:right="346" w:firstLine="0"/>
    </w:pPr>
    <w:rPr>
      <w:rFonts w:ascii="Arial Black" w:hAnsi="Arial Black"/>
      <w:b/>
      <w:sz w:val="24"/>
    </w:rPr>
  </w:style>
  <w:style w:type="paragraph" w:customStyle="1" w:styleId="LightList-Accent31">
    <w:name w:val="Light List - Accent 31"/>
    <w:hidden/>
    <w:uiPriority w:val="99"/>
    <w:semiHidden/>
    <w:rsid w:val="00BA55AD"/>
    <w:pPr>
      <w:spacing w:line="240" w:lineRule="auto"/>
    </w:pPr>
    <w:rPr>
      <w:rFonts w:ascii="Times New Roman" w:eastAsia="Times New Roman" w:hAnsi="Times New Roman"/>
      <w:sz w:val="24"/>
      <w:szCs w:val="22"/>
    </w:rPr>
  </w:style>
  <w:style w:type="paragraph" w:styleId="DocumentMap">
    <w:name w:val="Document Map"/>
    <w:basedOn w:val="Normal"/>
    <w:link w:val="DocumentMapChar"/>
    <w:uiPriority w:val="99"/>
    <w:semiHidden/>
    <w:unhideWhenUsed/>
    <w:rsid w:val="00BA55AD"/>
    <w:pPr>
      <w:spacing w:line="240" w:lineRule="auto"/>
    </w:pPr>
    <w:rPr>
      <w:rFonts w:ascii="Lucida Grande" w:eastAsia="Times New Roman" w:hAnsi="Lucida Grande"/>
      <w:sz w:val="24"/>
      <w:szCs w:val="24"/>
    </w:rPr>
  </w:style>
  <w:style w:type="character" w:customStyle="1" w:styleId="DocumentMapChar">
    <w:name w:val="Document Map Char"/>
    <w:basedOn w:val="DefaultParagraphFont"/>
    <w:link w:val="DocumentMap"/>
    <w:uiPriority w:val="99"/>
    <w:semiHidden/>
    <w:rsid w:val="00BA55AD"/>
    <w:rPr>
      <w:rFonts w:ascii="Lucida Grande" w:eastAsia="Times New Roman" w:hAnsi="Lucida Grande"/>
      <w:sz w:val="24"/>
      <w:szCs w:val="24"/>
    </w:rPr>
  </w:style>
  <w:style w:type="paragraph" w:customStyle="1" w:styleId="TitlePageTitleSubtitle">
    <w:name w:val="Title Page Title/Subtitle"/>
    <w:basedOn w:val="Normal"/>
    <w:uiPriority w:val="99"/>
    <w:rsid w:val="00BA55AD"/>
    <w:pPr>
      <w:keepNext/>
      <w:keepLines/>
      <w:spacing w:before="120" w:line="240" w:lineRule="auto"/>
      <w:ind w:left="907"/>
    </w:pPr>
    <w:rPr>
      <w:rFonts w:ascii="Times New Roman" w:eastAsia="Times New Roman" w:hAnsi="Times New Roman"/>
      <w:b/>
      <w:bCs/>
      <w:sz w:val="48"/>
      <w:szCs w:val="48"/>
    </w:rPr>
  </w:style>
  <w:style w:type="paragraph" w:customStyle="1" w:styleId="TitlePageAuthor">
    <w:name w:val="Title Page Author"/>
    <w:basedOn w:val="Normal"/>
    <w:uiPriority w:val="99"/>
    <w:rsid w:val="00BA55AD"/>
    <w:pPr>
      <w:spacing w:before="240" w:line="240" w:lineRule="auto"/>
      <w:ind w:left="907"/>
    </w:pPr>
    <w:rPr>
      <w:rFonts w:ascii="Times New Roman" w:hAnsi="Times New Roman"/>
      <w:b/>
      <w:sz w:val="28"/>
      <w:szCs w:val="22"/>
    </w:rPr>
  </w:style>
  <w:style w:type="paragraph" w:customStyle="1" w:styleId="NumberedList">
    <w:name w:val="Numbered List"/>
    <w:qFormat/>
    <w:rsid w:val="00BA55AD"/>
    <w:pPr>
      <w:numPr>
        <w:numId w:val="32"/>
      </w:numPr>
      <w:tabs>
        <w:tab w:val="num" w:pos="720"/>
      </w:tabs>
      <w:spacing w:before="120" w:after="120" w:line="240" w:lineRule="auto"/>
    </w:pPr>
    <w:rPr>
      <w:rFonts w:ascii="Times New Roman" w:eastAsia="Times New Roman" w:hAnsi="Times New Roman"/>
      <w:sz w:val="24"/>
      <w:szCs w:val="24"/>
    </w:rPr>
  </w:style>
  <w:style w:type="paragraph" w:customStyle="1" w:styleId="TitlePagePublicationNumber">
    <w:name w:val="Title Page Publication Number"/>
    <w:basedOn w:val="BodyText"/>
    <w:uiPriority w:val="99"/>
    <w:rsid w:val="00BA55AD"/>
    <w:pPr>
      <w:tabs>
        <w:tab w:val="right" w:pos="9360"/>
      </w:tabs>
      <w:spacing w:before="120" w:after="120" w:line="240" w:lineRule="auto"/>
      <w:jc w:val="right"/>
    </w:pPr>
    <w:rPr>
      <w:rFonts w:ascii="Times New Roman" w:eastAsia="Times New Roman" w:hAnsi="Times New Roman"/>
      <w:sz w:val="16"/>
      <w:szCs w:val="16"/>
    </w:rPr>
  </w:style>
  <w:style w:type="paragraph" w:customStyle="1" w:styleId="TitlePageAddress">
    <w:name w:val="Title Page Address"/>
    <w:basedOn w:val="TitlePageText"/>
    <w:link w:val="TitlePageAddressChar"/>
    <w:uiPriority w:val="99"/>
    <w:rsid w:val="00BA55AD"/>
    <w:pPr>
      <w:spacing w:before="120"/>
    </w:pPr>
    <w:rPr>
      <w:noProof/>
      <w:szCs w:val="24"/>
    </w:rPr>
  </w:style>
  <w:style w:type="character" w:customStyle="1" w:styleId="TitlePageAddressChar">
    <w:name w:val="Title Page Address Char"/>
    <w:link w:val="TitlePageAddress"/>
    <w:uiPriority w:val="99"/>
    <w:rsid w:val="00BA55AD"/>
    <w:rPr>
      <w:rFonts w:ascii="Times New Roman" w:hAnsi="Times New Roman"/>
      <w:noProof/>
      <w:szCs w:val="24"/>
    </w:rPr>
  </w:style>
  <w:style w:type="paragraph" w:customStyle="1" w:styleId="TitlePageText">
    <w:name w:val="Title Page Text"/>
    <w:uiPriority w:val="99"/>
    <w:rsid w:val="00BA55AD"/>
    <w:pPr>
      <w:spacing w:line="240" w:lineRule="auto"/>
      <w:ind w:left="907"/>
    </w:pPr>
    <w:rPr>
      <w:rFonts w:ascii="Times New Roman" w:hAnsi="Times New Roman"/>
      <w:szCs w:val="22"/>
    </w:rPr>
  </w:style>
  <w:style w:type="paragraph" w:customStyle="1" w:styleId="Heading3NoTOC">
    <w:name w:val="Heading 3 No TOC"/>
    <w:basedOn w:val="Normal"/>
    <w:rsid w:val="00C42F98"/>
    <w:pPr>
      <w:keepNext/>
      <w:keepLines/>
      <w:spacing w:before="240" w:after="120"/>
    </w:pPr>
    <w:rPr>
      <w:rFonts w:ascii="Arial" w:hAnsi="Arial"/>
      <w:b/>
      <w:bCs/>
      <w:color w:val="AB651D" w:themeColor="accent6"/>
      <w:sz w:val="28"/>
    </w:rPr>
  </w:style>
  <w:style w:type="paragraph" w:customStyle="1" w:styleId="Heading2NoTOC">
    <w:name w:val="Heading 2 No TOC"/>
    <w:basedOn w:val="Normal"/>
    <w:rsid w:val="00C42F98"/>
    <w:pPr>
      <w:keepNext/>
      <w:keepLines/>
      <w:pageBreakBefore/>
      <w:spacing w:after="360"/>
    </w:pPr>
    <w:rPr>
      <w:rFonts w:ascii="Arial" w:hAnsi="Arial"/>
      <w:b/>
      <w:bCs/>
      <w:iCs/>
      <w:color w:val="164785" w:themeColor="accent1"/>
      <w:sz w:val="32"/>
      <w:szCs w:val="28"/>
    </w:rPr>
  </w:style>
  <w:style w:type="paragraph" w:customStyle="1" w:styleId="TableNote">
    <w:name w:val="Table Note"/>
    <w:basedOn w:val="BodyText"/>
    <w:rsid w:val="000D6CCF"/>
    <w:pPr>
      <w:spacing w:before="80"/>
      <w:contextualSpacing/>
    </w:pPr>
    <w:rPr>
      <w:sz w:val="18"/>
    </w:rPr>
  </w:style>
  <w:style w:type="paragraph" w:customStyle="1" w:styleId="Checkbox">
    <w:name w:val="Checkbox"/>
    <w:basedOn w:val="TableParagraph"/>
    <w:rsid w:val="009B2BA7"/>
    <w:pPr>
      <w:numPr>
        <w:numId w:val="45"/>
      </w:numPr>
      <w:spacing w:before="120" w:line="360" w:lineRule="auto"/>
    </w:pPr>
    <w:rPr>
      <w:rFonts w:ascii="Arial"/>
      <w:spacing w:val="2"/>
      <w:sz w:val="15"/>
    </w:rPr>
  </w:style>
  <w:style w:type="table" w:customStyle="1" w:styleId="GridTable5Dark-Accent12">
    <w:name w:val="Grid Table 5 Dark - Accent 12"/>
    <w:basedOn w:val="TableNormal"/>
    <w:uiPriority w:val="50"/>
    <w:rsid w:val="00542D9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D8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478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478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478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4785" w:themeFill="accent1"/>
      </w:tcPr>
    </w:tblStylePr>
    <w:tblStylePr w:type="band1Vert">
      <w:tblPr/>
      <w:tcPr>
        <w:shd w:val="clear" w:color="auto" w:fill="85B1EA" w:themeFill="accent1" w:themeFillTint="66"/>
      </w:tcPr>
    </w:tblStylePr>
    <w:tblStylePr w:type="band1Horz">
      <w:tblPr/>
      <w:tcPr>
        <w:shd w:val="clear" w:color="auto" w:fill="85B1EA" w:themeFill="accent1" w:themeFillTint="66"/>
      </w:tcPr>
    </w:tblStylePr>
  </w:style>
  <w:style w:type="table" w:customStyle="1" w:styleId="GridTable5Dark-Accent51">
    <w:name w:val="Grid Table 5 Dark - Accent 51"/>
    <w:aliases w:val="MA HQPD Accent 5"/>
    <w:basedOn w:val="TableNormal"/>
    <w:uiPriority w:val="50"/>
    <w:rsid w:val="00542D91"/>
    <w:pPr>
      <w:spacing w:line="240" w:lineRule="auto"/>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tblStylePr w:type="la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tblStylePr w:type="la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style>
  <w:style w:type="paragraph" w:customStyle="1" w:styleId="Heading3Callout">
    <w:name w:val="Heading 3 Callout"/>
    <w:basedOn w:val="Heading3"/>
    <w:rsid w:val="000D6CCF"/>
    <w:pPr>
      <w:spacing w:before="0" w:after="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26"/>
    <w:rPr>
      <w:sz w:val="22"/>
    </w:rPr>
  </w:style>
  <w:style w:type="paragraph" w:styleId="Heading1">
    <w:name w:val="heading 1"/>
    <w:aliases w:val="P.Heading 1"/>
    <w:basedOn w:val="Normal"/>
    <w:next w:val="Normal"/>
    <w:link w:val="Heading1Char"/>
    <w:uiPriority w:val="1"/>
    <w:qFormat/>
    <w:rsid w:val="00C42F98"/>
    <w:pPr>
      <w:spacing w:after="600" w:line="400" w:lineRule="exact"/>
      <w:outlineLvl w:val="0"/>
    </w:pPr>
    <w:rPr>
      <w:rFonts w:eastAsia="Times New Roman"/>
      <w:b/>
      <w:color w:val="164785" w:themeColor="accent1"/>
      <w:sz w:val="36"/>
    </w:rPr>
  </w:style>
  <w:style w:type="paragraph" w:styleId="Heading2">
    <w:name w:val="heading 2"/>
    <w:basedOn w:val="Normal"/>
    <w:next w:val="Normal"/>
    <w:link w:val="Heading2Char"/>
    <w:uiPriority w:val="9"/>
    <w:unhideWhenUsed/>
    <w:qFormat/>
    <w:rsid w:val="00C42F98"/>
    <w:pPr>
      <w:keepNext/>
      <w:keepLines/>
      <w:pageBreakBefore/>
      <w:spacing w:after="360"/>
      <w:outlineLvl w:val="1"/>
    </w:pPr>
    <w:rPr>
      <w:rFonts w:eastAsia="Times New Roman"/>
      <w:b/>
      <w:bCs/>
      <w:iCs/>
      <w:color w:val="164785" w:themeColor="accent1"/>
      <w:sz w:val="32"/>
      <w:szCs w:val="28"/>
    </w:rPr>
  </w:style>
  <w:style w:type="paragraph" w:styleId="Heading3">
    <w:name w:val="heading 3"/>
    <w:basedOn w:val="Normal"/>
    <w:next w:val="Normal"/>
    <w:link w:val="Heading3Char"/>
    <w:uiPriority w:val="9"/>
    <w:unhideWhenUsed/>
    <w:qFormat/>
    <w:rsid w:val="00C42F98"/>
    <w:pPr>
      <w:keepNext/>
      <w:keepLines/>
      <w:spacing w:before="240" w:after="120"/>
      <w:outlineLvl w:val="2"/>
    </w:pPr>
    <w:rPr>
      <w:rFonts w:eastAsia="Times New Roman"/>
      <w:b/>
      <w:bCs/>
      <w:color w:val="AB651D" w:themeColor="accent6"/>
      <w:sz w:val="28"/>
    </w:rPr>
  </w:style>
  <w:style w:type="paragraph" w:styleId="Heading4">
    <w:name w:val="heading 4"/>
    <w:basedOn w:val="Normal"/>
    <w:next w:val="Normal"/>
    <w:link w:val="Heading4Char"/>
    <w:uiPriority w:val="9"/>
    <w:unhideWhenUsed/>
    <w:qFormat/>
    <w:rsid w:val="00C42F98"/>
    <w:pPr>
      <w:keepNext/>
      <w:keepLines/>
      <w:spacing w:before="200" w:after="120"/>
      <w:outlineLvl w:val="3"/>
    </w:pPr>
    <w:rPr>
      <w:rFonts w:eastAsia="Times New Roman"/>
      <w:b/>
      <w:bCs/>
      <w:iCs/>
      <w:color w:val="53749A" w:themeColor="accent5"/>
      <w:sz w:val="24"/>
    </w:rPr>
  </w:style>
  <w:style w:type="paragraph" w:styleId="Heading5">
    <w:name w:val="heading 5"/>
    <w:basedOn w:val="Normal"/>
    <w:next w:val="Normal"/>
    <w:link w:val="Heading5Char"/>
    <w:uiPriority w:val="9"/>
    <w:unhideWhenUsed/>
    <w:qFormat/>
    <w:rsid w:val="007E4A59"/>
    <w:pPr>
      <w:keepNext/>
      <w:keepLines/>
      <w:spacing w:before="240" w:after="120"/>
      <w:outlineLvl w:val="4"/>
    </w:pPr>
    <w:rPr>
      <w:rFonts w:eastAsia="Times New Roman"/>
      <w:b/>
    </w:rPr>
  </w:style>
  <w:style w:type="paragraph" w:styleId="Heading6">
    <w:name w:val="heading 6"/>
    <w:basedOn w:val="Normal"/>
    <w:next w:val="Normal"/>
    <w:link w:val="Heading6Char"/>
    <w:uiPriority w:val="9"/>
    <w:semiHidden/>
    <w:unhideWhenUsed/>
    <w:qFormat/>
    <w:rsid w:val="001B7BBE"/>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1"/>
    <w:rsid w:val="00C42F98"/>
    <w:rPr>
      <w:rFonts w:eastAsia="Times New Roman"/>
      <w:b/>
      <w:color w:val="164785" w:themeColor="accent1"/>
      <w:sz w:val="36"/>
    </w:rPr>
  </w:style>
  <w:style w:type="character" w:customStyle="1" w:styleId="Heading2Char">
    <w:name w:val="Heading 2 Char"/>
    <w:basedOn w:val="DefaultParagraphFont"/>
    <w:link w:val="Heading2"/>
    <w:uiPriority w:val="9"/>
    <w:rsid w:val="00C42F98"/>
    <w:rPr>
      <w:rFonts w:eastAsia="Times New Roman"/>
      <w:b/>
      <w:bCs/>
      <w:iCs/>
      <w:color w:val="164785" w:themeColor="accent1"/>
      <w:sz w:val="32"/>
      <w:szCs w:val="28"/>
    </w:rPr>
  </w:style>
  <w:style w:type="character" w:customStyle="1" w:styleId="Heading3Char">
    <w:name w:val="Heading 3 Char"/>
    <w:basedOn w:val="DefaultParagraphFont"/>
    <w:link w:val="Heading3"/>
    <w:uiPriority w:val="9"/>
    <w:rsid w:val="00C42F98"/>
    <w:rPr>
      <w:rFonts w:eastAsia="Times New Roman"/>
      <w:b/>
      <w:bCs/>
      <w:color w:val="AB651D" w:themeColor="accent6"/>
      <w:sz w:val="28"/>
    </w:rPr>
  </w:style>
  <w:style w:type="character" w:customStyle="1" w:styleId="Heading4Char">
    <w:name w:val="Heading 4 Char"/>
    <w:basedOn w:val="DefaultParagraphFont"/>
    <w:link w:val="Heading4"/>
    <w:uiPriority w:val="9"/>
    <w:rsid w:val="00C42F98"/>
    <w:rPr>
      <w:rFonts w:eastAsia="Times New Roman"/>
      <w:b/>
      <w:bCs/>
      <w:iCs/>
      <w:color w:val="53749A" w:themeColor="accent5"/>
      <w:sz w:val="24"/>
    </w:rPr>
  </w:style>
  <w:style w:type="character" w:customStyle="1" w:styleId="Heading5Char">
    <w:name w:val="Heading 5 Char"/>
    <w:basedOn w:val="DefaultParagraphFont"/>
    <w:link w:val="Heading5"/>
    <w:uiPriority w:val="9"/>
    <w:rsid w:val="007E4A59"/>
    <w:rPr>
      <w:rFonts w:eastAsia="Times New Roman"/>
      <w:b/>
      <w:sz w:val="22"/>
    </w:rPr>
  </w:style>
  <w:style w:type="paragraph" w:styleId="BalloonText">
    <w:name w:val="Balloon Text"/>
    <w:basedOn w:val="Normal"/>
    <w:link w:val="BalloonTextChar"/>
    <w:uiPriority w:val="99"/>
    <w:semiHidden/>
    <w:unhideWhenUsed/>
    <w:rsid w:val="005845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5B5"/>
    <w:rPr>
      <w:rFonts w:ascii="Tahoma" w:hAnsi="Tahoma" w:cs="Tahoma"/>
      <w:sz w:val="16"/>
      <w:szCs w:val="16"/>
    </w:rPr>
  </w:style>
  <w:style w:type="table" w:customStyle="1" w:styleId="GridTable5Dark-Accent11">
    <w:name w:val="Grid Table 5 Dark - Accent 11"/>
    <w:basedOn w:val="TableNormal"/>
    <w:uiPriority w:val="50"/>
    <w:rsid w:val="00C275A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D8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478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478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478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4785" w:themeFill="accent1"/>
      </w:tcPr>
    </w:tblStylePr>
    <w:tblStylePr w:type="band1Vert">
      <w:tblPr/>
      <w:tcPr>
        <w:shd w:val="clear" w:color="auto" w:fill="85B1EA" w:themeFill="accent1" w:themeFillTint="66"/>
      </w:tcPr>
    </w:tblStylePr>
    <w:tblStylePr w:type="band1Horz">
      <w:tblPr/>
      <w:tcPr>
        <w:shd w:val="clear" w:color="auto" w:fill="85B1EA" w:themeFill="accent1" w:themeFillTint="66"/>
      </w:tcPr>
    </w:tblStylePr>
  </w:style>
  <w:style w:type="paragraph" w:styleId="Header">
    <w:name w:val="header"/>
    <w:basedOn w:val="Normal"/>
    <w:link w:val="HeaderChar"/>
    <w:uiPriority w:val="99"/>
    <w:unhideWhenUsed/>
    <w:rsid w:val="007E4A59"/>
    <w:pPr>
      <w:tabs>
        <w:tab w:val="center" w:pos="4680"/>
        <w:tab w:val="right" w:pos="9360"/>
      </w:tabs>
      <w:spacing w:line="240" w:lineRule="auto"/>
    </w:pPr>
  </w:style>
  <w:style w:type="character" w:customStyle="1" w:styleId="HeaderChar">
    <w:name w:val="Header Char"/>
    <w:basedOn w:val="DefaultParagraphFont"/>
    <w:link w:val="Header"/>
    <w:uiPriority w:val="99"/>
    <w:rsid w:val="007E4A59"/>
  </w:style>
  <w:style w:type="paragraph" w:styleId="Footer">
    <w:name w:val="footer"/>
    <w:basedOn w:val="Normal"/>
    <w:link w:val="FooterChar"/>
    <w:uiPriority w:val="99"/>
    <w:unhideWhenUsed/>
    <w:qFormat/>
    <w:rsid w:val="00C42F98"/>
    <w:pPr>
      <w:pBdr>
        <w:top w:val="single" w:sz="48" w:space="1" w:color="E28626" w:themeColor="accent2"/>
      </w:pBdr>
      <w:tabs>
        <w:tab w:val="center" w:pos="4680"/>
        <w:tab w:val="right" w:pos="9360"/>
        <w:tab w:val="center" w:pos="10080"/>
        <w:tab w:val="right" w:pos="14310"/>
      </w:tabs>
      <w:spacing w:before="120"/>
    </w:pPr>
  </w:style>
  <w:style w:type="character" w:customStyle="1" w:styleId="FooterChar">
    <w:name w:val="Footer Char"/>
    <w:basedOn w:val="DefaultParagraphFont"/>
    <w:link w:val="Footer"/>
    <w:uiPriority w:val="99"/>
    <w:rsid w:val="00C42F98"/>
    <w:rPr>
      <w:sz w:val="22"/>
    </w:rPr>
  </w:style>
  <w:style w:type="paragraph" w:styleId="Subtitle">
    <w:name w:val="Subtitle"/>
    <w:basedOn w:val="Normal"/>
    <w:next w:val="Normal"/>
    <w:link w:val="SubtitleChar"/>
    <w:uiPriority w:val="11"/>
    <w:qFormat/>
    <w:rsid w:val="009F19FB"/>
    <w:pPr>
      <w:spacing w:after="600"/>
    </w:pPr>
    <w:rPr>
      <w:b/>
      <w:color w:val="164785" w:themeColor="accent1"/>
      <w:sz w:val="32"/>
    </w:rPr>
  </w:style>
  <w:style w:type="character" w:customStyle="1" w:styleId="SubtitleChar">
    <w:name w:val="Subtitle Char"/>
    <w:basedOn w:val="DefaultParagraphFont"/>
    <w:link w:val="Subtitle"/>
    <w:uiPriority w:val="11"/>
    <w:rsid w:val="009F19FB"/>
    <w:rPr>
      <w:b/>
      <w:color w:val="164785" w:themeColor="accent1"/>
      <w:sz w:val="32"/>
    </w:rPr>
  </w:style>
  <w:style w:type="paragraph" w:styleId="BodyText">
    <w:name w:val="Body Text"/>
    <w:basedOn w:val="Normal"/>
    <w:link w:val="BodyTextChar"/>
    <w:uiPriority w:val="1"/>
    <w:unhideWhenUsed/>
    <w:qFormat/>
    <w:rsid w:val="003A5126"/>
    <w:pPr>
      <w:spacing w:before="160" w:after="80"/>
    </w:pPr>
  </w:style>
  <w:style w:type="character" w:customStyle="1" w:styleId="BodyTextChar">
    <w:name w:val="Body Text Char"/>
    <w:basedOn w:val="DefaultParagraphFont"/>
    <w:link w:val="BodyText"/>
    <w:uiPriority w:val="1"/>
    <w:rsid w:val="003A5126"/>
    <w:rPr>
      <w:sz w:val="22"/>
    </w:rPr>
  </w:style>
  <w:style w:type="paragraph" w:customStyle="1" w:styleId="arial9">
    <w:name w:val="arial9"/>
    <w:basedOn w:val="Normal"/>
    <w:semiHidden/>
    <w:rsid w:val="0095344D"/>
    <w:pPr>
      <w:spacing w:line="240" w:lineRule="auto"/>
      <w:ind w:right="-108"/>
    </w:pPr>
    <w:rPr>
      <w:rFonts w:eastAsia="Times New Roman"/>
      <w:sz w:val="18"/>
    </w:rPr>
  </w:style>
  <w:style w:type="paragraph" w:customStyle="1" w:styleId="Rule">
    <w:name w:val="Rule"/>
    <w:basedOn w:val="Normal"/>
    <w:rsid w:val="00542D91"/>
    <w:pPr>
      <w:pBdr>
        <w:bottom w:val="single" w:sz="12" w:space="1" w:color="E28626" w:themeColor="accent2"/>
      </w:pBdr>
    </w:pPr>
  </w:style>
  <w:style w:type="table" w:styleId="TableGrid">
    <w:name w:val="Table Grid"/>
    <w:basedOn w:val="TableNormal"/>
    <w:uiPriority w:val="59"/>
    <w:rsid w:val="005E6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99538E"/>
    <w:rPr>
      <w:sz w:val="16"/>
      <w:szCs w:val="16"/>
    </w:rPr>
  </w:style>
  <w:style w:type="paragraph" w:styleId="CommentText">
    <w:name w:val="annotation text"/>
    <w:basedOn w:val="Normal"/>
    <w:link w:val="CommentTextChar"/>
    <w:uiPriority w:val="99"/>
    <w:unhideWhenUsed/>
    <w:rsid w:val="0099538E"/>
    <w:pPr>
      <w:spacing w:line="240" w:lineRule="auto"/>
    </w:pPr>
  </w:style>
  <w:style w:type="character" w:customStyle="1" w:styleId="CommentTextChar">
    <w:name w:val="Comment Text Char"/>
    <w:basedOn w:val="DefaultParagraphFont"/>
    <w:link w:val="CommentText"/>
    <w:uiPriority w:val="99"/>
    <w:rsid w:val="0099538E"/>
    <w:rPr>
      <w:sz w:val="20"/>
      <w:szCs w:val="20"/>
    </w:rPr>
  </w:style>
  <w:style w:type="paragraph" w:styleId="CommentSubject">
    <w:name w:val="annotation subject"/>
    <w:basedOn w:val="CommentText"/>
    <w:next w:val="CommentText"/>
    <w:link w:val="CommentSubjectChar"/>
    <w:uiPriority w:val="99"/>
    <w:semiHidden/>
    <w:unhideWhenUsed/>
    <w:rsid w:val="0099538E"/>
    <w:rPr>
      <w:b/>
      <w:bCs/>
    </w:rPr>
  </w:style>
  <w:style w:type="character" w:customStyle="1" w:styleId="CommentSubjectChar">
    <w:name w:val="Comment Subject Char"/>
    <w:basedOn w:val="CommentTextChar"/>
    <w:link w:val="CommentSubject"/>
    <w:uiPriority w:val="99"/>
    <w:semiHidden/>
    <w:rsid w:val="0099538E"/>
    <w:rPr>
      <w:b/>
      <w:bCs/>
      <w:sz w:val="20"/>
      <w:szCs w:val="20"/>
    </w:rPr>
  </w:style>
  <w:style w:type="paragraph" w:customStyle="1" w:styleId="Bullet3">
    <w:name w:val="Bullet 3"/>
    <w:basedOn w:val="Normal"/>
    <w:link w:val="Bullet3Char"/>
    <w:qFormat/>
    <w:rsid w:val="00CA7679"/>
    <w:pPr>
      <w:numPr>
        <w:ilvl w:val="2"/>
        <w:numId w:val="1"/>
      </w:numPr>
      <w:spacing w:before="80" w:after="80" w:line="240" w:lineRule="auto"/>
    </w:pPr>
  </w:style>
  <w:style w:type="character" w:customStyle="1" w:styleId="Bullet3Char">
    <w:name w:val="Bullet 3 Char"/>
    <w:basedOn w:val="DefaultParagraphFont"/>
    <w:link w:val="Bullet3"/>
    <w:rsid w:val="00CA7679"/>
  </w:style>
  <w:style w:type="paragraph" w:customStyle="1" w:styleId="Bullet2">
    <w:name w:val="Bullet 2"/>
    <w:basedOn w:val="Normal"/>
    <w:link w:val="Bullet2Char"/>
    <w:qFormat/>
    <w:rsid w:val="00CA7679"/>
    <w:pPr>
      <w:numPr>
        <w:ilvl w:val="1"/>
        <w:numId w:val="1"/>
      </w:numPr>
      <w:spacing w:before="80" w:after="80" w:line="240" w:lineRule="auto"/>
    </w:pPr>
  </w:style>
  <w:style w:type="character" w:customStyle="1" w:styleId="Bullet2Char">
    <w:name w:val="Bullet 2 Char"/>
    <w:basedOn w:val="DefaultParagraphFont"/>
    <w:link w:val="Bullet2"/>
    <w:rsid w:val="00CA7679"/>
  </w:style>
  <w:style w:type="paragraph" w:customStyle="1" w:styleId="Agenda">
    <w:name w:val="Agenda"/>
    <w:basedOn w:val="Normal"/>
    <w:link w:val="AgendaChar"/>
    <w:qFormat/>
    <w:rsid w:val="00C20DB7"/>
    <w:pPr>
      <w:numPr>
        <w:numId w:val="2"/>
      </w:numPr>
      <w:spacing w:before="80" w:after="120" w:line="240" w:lineRule="auto"/>
    </w:pPr>
    <w:rPr>
      <w:rFonts w:eastAsia="Times New Roman"/>
      <w:sz w:val="24"/>
    </w:rPr>
  </w:style>
  <w:style w:type="character" w:customStyle="1" w:styleId="AgendaChar">
    <w:name w:val="Agenda Char"/>
    <w:basedOn w:val="DefaultParagraphFont"/>
    <w:link w:val="Agenda"/>
    <w:rsid w:val="00C20DB7"/>
    <w:rPr>
      <w:rFonts w:eastAsia="Times New Roman"/>
      <w:sz w:val="24"/>
    </w:rPr>
  </w:style>
  <w:style w:type="character" w:styleId="Hyperlink">
    <w:name w:val="Hyperlink"/>
    <w:uiPriority w:val="99"/>
    <w:unhideWhenUsed/>
    <w:qFormat/>
    <w:rsid w:val="0030580B"/>
    <w:rPr>
      <w:color w:val="0000FF"/>
      <w:u w:val="single"/>
    </w:rPr>
  </w:style>
  <w:style w:type="paragraph" w:customStyle="1" w:styleId="Bullet1">
    <w:name w:val="Bullet 1"/>
    <w:basedOn w:val="Normal"/>
    <w:qFormat/>
    <w:rsid w:val="00CA7679"/>
    <w:pPr>
      <w:numPr>
        <w:numId w:val="1"/>
      </w:numPr>
      <w:spacing w:before="80" w:after="80"/>
    </w:pPr>
  </w:style>
  <w:style w:type="paragraph" w:customStyle="1" w:styleId="LogoPlacement">
    <w:name w:val="Logo Placement"/>
    <w:basedOn w:val="Normal"/>
    <w:rsid w:val="00C20DB7"/>
    <w:pPr>
      <w:spacing w:after="2160"/>
    </w:pPr>
  </w:style>
  <w:style w:type="paragraph" w:styleId="FootnoteText">
    <w:name w:val="footnote text"/>
    <w:basedOn w:val="Normal"/>
    <w:link w:val="FootnoteTextChar"/>
    <w:uiPriority w:val="99"/>
    <w:rsid w:val="00C20DB7"/>
    <w:pPr>
      <w:spacing w:line="240" w:lineRule="auto"/>
    </w:pPr>
    <w:rPr>
      <w:sz w:val="18"/>
    </w:rPr>
  </w:style>
  <w:style w:type="character" w:customStyle="1" w:styleId="FootnoteTextChar">
    <w:name w:val="Footnote Text Char"/>
    <w:basedOn w:val="DefaultParagraphFont"/>
    <w:link w:val="FootnoteText"/>
    <w:uiPriority w:val="99"/>
    <w:rsid w:val="00C20DB7"/>
    <w:rPr>
      <w:rFonts w:ascii="Arial" w:hAnsi="Arial"/>
      <w:sz w:val="18"/>
    </w:rPr>
  </w:style>
  <w:style w:type="character" w:styleId="FootnoteReference">
    <w:name w:val="footnote reference"/>
    <w:uiPriority w:val="99"/>
    <w:rsid w:val="00641101"/>
    <w:rPr>
      <w:rFonts w:cs="Times New Roman"/>
      <w:vertAlign w:val="superscript"/>
    </w:rPr>
  </w:style>
  <w:style w:type="paragraph" w:styleId="BlockText">
    <w:name w:val="Block Text"/>
    <w:basedOn w:val="Normal"/>
    <w:rsid w:val="00CA7679"/>
    <w:pPr>
      <w:spacing w:before="80" w:after="80" w:line="240" w:lineRule="auto"/>
      <w:ind w:left="360"/>
    </w:pPr>
    <w:rPr>
      <w:rFonts w:eastAsia="Times New Roman"/>
    </w:rPr>
  </w:style>
  <w:style w:type="character" w:styleId="FollowedHyperlink">
    <w:name w:val="FollowedHyperlink"/>
    <w:basedOn w:val="DefaultParagraphFont"/>
    <w:uiPriority w:val="99"/>
    <w:semiHidden/>
    <w:unhideWhenUsed/>
    <w:rsid w:val="00505174"/>
    <w:rPr>
      <w:color w:val="800080"/>
      <w:u w:val="single"/>
    </w:rPr>
  </w:style>
  <w:style w:type="paragraph" w:customStyle="1" w:styleId="Default">
    <w:name w:val="Default"/>
    <w:rsid w:val="009E6AD5"/>
    <w:pPr>
      <w:autoSpaceDE w:val="0"/>
      <w:autoSpaceDN w:val="0"/>
      <w:adjustRightInd w:val="0"/>
    </w:pPr>
    <w:rPr>
      <w:rFonts w:ascii="IZBHAF+AGaramond-Regular" w:hAnsi="IZBHAF+AGaramond-Regular" w:cs="IZBHAF+AGaramond-Regular"/>
      <w:color w:val="000000"/>
      <w:sz w:val="24"/>
      <w:szCs w:val="24"/>
    </w:rPr>
  </w:style>
  <w:style w:type="table" w:customStyle="1" w:styleId="GridTable4-Accent11">
    <w:name w:val="Grid Table 4 - Accent 11"/>
    <w:basedOn w:val="TableNormal"/>
    <w:uiPriority w:val="49"/>
    <w:rsid w:val="00C275A1"/>
    <w:pPr>
      <w:spacing w:line="240" w:lineRule="auto"/>
    </w:pPr>
    <w:tblPr>
      <w:tblStyleRowBandSize w:val="1"/>
      <w:tblStyleColBandSize w:val="1"/>
      <w:tblInd w:w="0" w:type="dxa"/>
      <w:tblBorders>
        <w:top w:val="single" w:sz="4" w:space="0" w:color="488BE0" w:themeColor="accent1" w:themeTint="99"/>
        <w:left w:val="single" w:sz="4" w:space="0" w:color="488BE0" w:themeColor="accent1" w:themeTint="99"/>
        <w:bottom w:val="single" w:sz="4" w:space="0" w:color="488BE0" w:themeColor="accent1" w:themeTint="99"/>
        <w:right w:val="single" w:sz="4" w:space="0" w:color="488BE0" w:themeColor="accent1" w:themeTint="99"/>
        <w:insideH w:val="single" w:sz="4" w:space="0" w:color="488BE0" w:themeColor="accent1" w:themeTint="99"/>
        <w:insideV w:val="single" w:sz="4" w:space="0" w:color="488BE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64785" w:themeColor="accent1"/>
          <w:left w:val="single" w:sz="4" w:space="0" w:color="164785" w:themeColor="accent1"/>
          <w:bottom w:val="single" w:sz="4" w:space="0" w:color="164785" w:themeColor="accent1"/>
          <w:right w:val="single" w:sz="4" w:space="0" w:color="164785" w:themeColor="accent1"/>
          <w:insideH w:val="nil"/>
          <w:insideV w:val="nil"/>
        </w:tcBorders>
        <w:shd w:val="clear" w:color="auto" w:fill="164785" w:themeFill="accent1"/>
      </w:tcPr>
    </w:tblStylePr>
    <w:tblStylePr w:type="lastRow">
      <w:rPr>
        <w:b/>
        <w:bCs/>
      </w:rPr>
      <w:tblPr/>
      <w:tcPr>
        <w:tcBorders>
          <w:top w:val="double" w:sz="4" w:space="0" w:color="164785" w:themeColor="accent1"/>
        </w:tcBorders>
      </w:tcPr>
    </w:tblStylePr>
    <w:tblStylePr w:type="firstCol">
      <w:rPr>
        <w:b/>
        <w:bCs/>
      </w:rPr>
    </w:tblStylePr>
    <w:tblStylePr w:type="lastCol">
      <w:rPr>
        <w:b/>
        <w:bCs/>
      </w:rPr>
    </w:tblStylePr>
    <w:tblStylePr w:type="band1Vert">
      <w:tblPr/>
      <w:tcPr>
        <w:shd w:val="clear" w:color="auto" w:fill="C2D8F5" w:themeFill="accent1" w:themeFillTint="33"/>
      </w:tcPr>
    </w:tblStylePr>
    <w:tblStylePr w:type="band1Horz">
      <w:tblPr/>
      <w:tcPr>
        <w:shd w:val="clear" w:color="auto" w:fill="C2D8F5" w:themeFill="accent1" w:themeFillTint="33"/>
      </w:tcPr>
    </w:tblStylePr>
  </w:style>
  <w:style w:type="paragraph" w:styleId="TOC1">
    <w:name w:val="toc 1"/>
    <w:basedOn w:val="Normal"/>
    <w:next w:val="Normal"/>
    <w:autoRedefine/>
    <w:uiPriority w:val="39"/>
    <w:unhideWhenUsed/>
    <w:rsid w:val="001B7BBE"/>
    <w:pPr>
      <w:tabs>
        <w:tab w:val="right" w:leader="dot" w:pos="9360"/>
      </w:tabs>
      <w:spacing w:before="200" w:after="100"/>
      <w:ind w:right="720"/>
    </w:pPr>
    <w:rPr>
      <w:rFonts w:eastAsia="Times New Roman"/>
      <w:b/>
      <w:noProof/>
    </w:rPr>
  </w:style>
  <w:style w:type="paragraph" w:styleId="TOC3">
    <w:name w:val="toc 3"/>
    <w:basedOn w:val="Normal"/>
    <w:next w:val="Normal"/>
    <w:autoRedefine/>
    <w:uiPriority w:val="39"/>
    <w:unhideWhenUsed/>
    <w:rsid w:val="001B7BBE"/>
    <w:pPr>
      <w:tabs>
        <w:tab w:val="right" w:leader="dot" w:pos="9360"/>
      </w:tabs>
      <w:spacing w:before="40" w:after="40"/>
      <w:ind w:left="1440" w:right="720"/>
    </w:pPr>
    <w:rPr>
      <w:rFonts w:eastAsia="Times New Roman"/>
      <w:noProof/>
    </w:rPr>
  </w:style>
  <w:style w:type="paragraph" w:styleId="TOC2">
    <w:name w:val="toc 2"/>
    <w:basedOn w:val="Normal"/>
    <w:next w:val="Normal"/>
    <w:autoRedefine/>
    <w:uiPriority w:val="39"/>
    <w:unhideWhenUsed/>
    <w:rsid w:val="001B7BBE"/>
    <w:pPr>
      <w:tabs>
        <w:tab w:val="right" w:leader="dot" w:pos="9360"/>
      </w:tabs>
      <w:spacing w:before="40" w:after="40"/>
      <w:ind w:left="720" w:right="720"/>
    </w:pPr>
    <w:rPr>
      <w:rFonts w:eastAsia="Times New Roman"/>
      <w:noProof/>
    </w:rPr>
  </w:style>
  <w:style w:type="paragraph" w:styleId="TOC4">
    <w:name w:val="toc 4"/>
    <w:basedOn w:val="Normal"/>
    <w:next w:val="Normal"/>
    <w:autoRedefine/>
    <w:uiPriority w:val="39"/>
    <w:unhideWhenUsed/>
    <w:rsid w:val="003142A4"/>
    <w:pPr>
      <w:spacing w:after="100"/>
      <w:ind w:left="600"/>
    </w:pPr>
  </w:style>
  <w:style w:type="character" w:styleId="PageNumber">
    <w:name w:val="page number"/>
    <w:basedOn w:val="DefaultParagraphFont"/>
    <w:rsid w:val="009368B3"/>
  </w:style>
  <w:style w:type="paragraph" w:customStyle="1" w:styleId="TableText">
    <w:name w:val="Table Text"/>
    <w:basedOn w:val="Normal"/>
    <w:qFormat/>
    <w:rsid w:val="003A5126"/>
    <w:pPr>
      <w:spacing w:before="40" w:after="40" w:line="240" w:lineRule="auto"/>
    </w:pPr>
    <w:rPr>
      <w:sz w:val="20"/>
      <w:szCs w:val="22"/>
    </w:rPr>
  </w:style>
  <w:style w:type="paragraph" w:styleId="Revision">
    <w:name w:val="Revision"/>
    <w:hidden/>
    <w:uiPriority w:val="99"/>
    <w:semiHidden/>
    <w:rsid w:val="008C0883"/>
    <w:rPr>
      <w:rFonts w:ascii="Arial" w:hAnsi="Arial" w:cs="Arial"/>
      <w:szCs w:val="24"/>
    </w:rPr>
  </w:style>
  <w:style w:type="paragraph" w:styleId="TOCHeading">
    <w:name w:val="TOC Heading"/>
    <w:basedOn w:val="Normal"/>
    <w:next w:val="Normal"/>
    <w:uiPriority w:val="39"/>
    <w:unhideWhenUsed/>
    <w:qFormat/>
    <w:rsid w:val="009F19FB"/>
    <w:pPr>
      <w:keepNext/>
      <w:keepLines/>
      <w:pageBreakBefore/>
      <w:pBdr>
        <w:bottom w:val="single" w:sz="6" w:space="1" w:color="auto"/>
      </w:pBdr>
      <w:spacing w:before="240"/>
    </w:pPr>
    <w:rPr>
      <w:b/>
      <w:bCs/>
      <w:color w:val="164785" w:themeColor="accent1"/>
      <w:sz w:val="28"/>
      <w:szCs w:val="28"/>
    </w:rPr>
  </w:style>
  <w:style w:type="paragraph" w:styleId="Date">
    <w:name w:val="Date"/>
    <w:basedOn w:val="Normal"/>
    <w:next w:val="Normal"/>
    <w:link w:val="DateChar"/>
    <w:uiPriority w:val="99"/>
    <w:unhideWhenUsed/>
    <w:rsid w:val="0003538D"/>
  </w:style>
  <w:style w:type="character" w:customStyle="1" w:styleId="DateChar">
    <w:name w:val="Date Char"/>
    <w:basedOn w:val="DefaultParagraphFont"/>
    <w:link w:val="Date"/>
    <w:uiPriority w:val="99"/>
    <w:rsid w:val="0003538D"/>
    <w:rPr>
      <w:rFonts w:ascii="Arial" w:hAnsi="Arial" w:cs="Arial"/>
      <w:szCs w:val="24"/>
    </w:rPr>
  </w:style>
  <w:style w:type="character" w:customStyle="1" w:styleId="Heading6Char">
    <w:name w:val="Heading 6 Char"/>
    <w:basedOn w:val="DefaultParagraphFont"/>
    <w:link w:val="Heading6"/>
    <w:uiPriority w:val="9"/>
    <w:semiHidden/>
    <w:rsid w:val="001B7BBE"/>
    <w:rPr>
      <w:rFonts w:ascii="Arial" w:eastAsiaTheme="majorEastAsia" w:hAnsi="Arial" w:cstheme="majorBidi"/>
      <w:b/>
      <w:szCs w:val="24"/>
    </w:rPr>
  </w:style>
  <w:style w:type="table" w:customStyle="1" w:styleId="GridTable4-Accent51">
    <w:name w:val="Grid Table 4 - Accent 51"/>
    <w:basedOn w:val="TableNormal"/>
    <w:uiPriority w:val="49"/>
    <w:rsid w:val="00F5628E"/>
    <w:pPr>
      <w:spacing w:line="240" w:lineRule="auto"/>
    </w:pPr>
    <w:tblPr>
      <w:tblStyleRowBandSize w:val="1"/>
      <w:tblStyleColBandSize w:val="1"/>
      <w:tblInd w:w="0" w:type="dxa"/>
      <w:tblBorders>
        <w:top w:val="single" w:sz="4" w:space="0" w:color="94ABC5" w:themeColor="accent5" w:themeTint="99"/>
        <w:left w:val="single" w:sz="4" w:space="0" w:color="94ABC5" w:themeColor="accent5" w:themeTint="99"/>
        <w:bottom w:val="single" w:sz="4" w:space="0" w:color="94ABC5" w:themeColor="accent5" w:themeTint="99"/>
        <w:right w:val="single" w:sz="4" w:space="0" w:color="94ABC5" w:themeColor="accent5" w:themeTint="99"/>
        <w:insideH w:val="single" w:sz="4" w:space="0" w:color="94ABC5" w:themeColor="accent5" w:themeTint="99"/>
        <w:insideV w:val="single" w:sz="4" w:space="0" w:color="94ABC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3749A" w:themeColor="accent5"/>
          <w:left w:val="single" w:sz="4" w:space="0" w:color="53749A" w:themeColor="accent5"/>
          <w:bottom w:val="single" w:sz="4" w:space="0" w:color="53749A" w:themeColor="accent5"/>
          <w:right w:val="single" w:sz="4" w:space="0" w:color="53749A" w:themeColor="accent5"/>
          <w:insideH w:val="nil"/>
          <w:insideV w:val="nil"/>
        </w:tcBorders>
        <w:shd w:val="clear" w:color="auto" w:fill="53749A" w:themeFill="accent5"/>
      </w:tcPr>
    </w:tblStylePr>
    <w:tblStylePr w:type="lastRow">
      <w:rPr>
        <w:b/>
        <w:bCs/>
      </w:rPr>
      <w:tblPr/>
      <w:tcPr>
        <w:tcBorders>
          <w:top w:val="double" w:sz="4" w:space="0" w:color="53749A" w:themeColor="accent5"/>
        </w:tcBorders>
      </w:tcPr>
    </w:tblStylePr>
    <w:tblStylePr w:type="firstCol">
      <w:rPr>
        <w:b/>
        <w:bCs/>
      </w:rPr>
    </w:tblStylePr>
    <w:tblStylePr w:type="lastCol">
      <w:rPr>
        <w:b/>
        <w:bCs/>
      </w:rPr>
    </w:tblStylePr>
    <w:tblStylePr w:type="band1Vert">
      <w:tblPr/>
      <w:tcPr>
        <w:shd w:val="clear" w:color="auto" w:fill="DBE3EC" w:themeFill="accent5" w:themeFillTint="33"/>
      </w:tcPr>
    </w:tblStylePr>
    <w:tblStylePr w:type="band1Horz">
      <w:tblPr/>
      <w:tcPr>
        <w:shd w:val="clear" w:color="auto" w:fill="DBE3EC" w:themeFill="accent5" w:themeFillTint="33"/>
      </w:tcPr>
    </w:tblStylePr>
  </w:style>
  <w:style w:type="table" w:customStyle="1" w:styleId="GridTable4-Accent31">
    <w:name w:val="Grid Table 4 - Accent 31"/>
    <w:aliases w:val="MA ESE HQPD Green"/>
    <w:basedOn w:val="TableNormal"/>
    <w:uiPriority w:val="49"/>
    <w:rsid w:val="00F5628E"/>
    <w:pPr>
      <w:spacing w:line="240" w:lineRule="auto"/>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BBB5E" w:themeFill="accent3"/>
      </w:tcPr>
    </w:tblStylePr>
    <w:tblStylePr w:type="lastRow">
      <w:rPr>
        <w:b/>
        <w:bCs/>
      </w:rPr>
      <w:tblPr/>
      <w:tcPr>
        <w:tcBorders>
          <w:top w:val="double" w:sz="4" w:space="0" w:color="9BBB5E" w:themeColor="accent3"/>
        </w:tcBorders>
      </w:tcPr>
    </w:tblStylePr>
    <w:tblStylePr w:type="firstCol">
      <w:rPr>
        <w:b/>
        <w:bCs/>
      </w:rPr>
    </w:tblStylePr>
    <w:tblStylePr w:type="lastCol">
      <w:rPr>
        <w:b/>
        <w:bCs/>
      </w:rPr>
    </w:tblStylePr>
    <w:tblStylePr w:type="band1Vert">
      <w:tblPr/>
      <w:tcPr>
        <w:shd w:val="clear" w:color="auto" w:fill="EAF1DE" w:themeFill="accent3" w:themeFillTint="33"/>
      </w:tcPr>
    </w:tblStylePr>
    <w:tblStylePr w:type="band1Horz">
      <w:tblPr/>
      <w:tcPr>
        <w:shd w:val="clear" w:color="auto" w:fill="EAF1DE" w:themeFill="accent3" w:themeFillTint="33"/>
      </w:tcPr>
    </w:tblStylePr>
  </w:style>
  <w:style w:type="paragraph" w:customStyle="1" w:styleId="Author">
    <w:name w:val="Author"/>
    <w:basedOn w:val="Normal"/>
    <w:rsid w:val="00AA0511"/>
    <w:pPr>
      <w:spacing w:before="120" w:after="120" w:line="240" w:lineRule="auto"/>
    </w:pPr>
    <w:rPr>
      <w:b/>
      <w:sz w:val="24"/>
    </w:rPr>
  </w:style>
  <w:style w:type="paragraph" w:customStyle="1" w:styleId="CoverTitle">
    <w:name w:val="Cover Title"/>
    <w:link w:val="CoverTitleChar"/>
    <w:qFormat/>
    <w:rsid w:val="00BA55AD"/>
    <w:pPr>
      <w:spacing w:before="4440" w:after="240" w:line="240" w:lineRule="auto"/>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BA55AD"/>
    <w:pPr>
      <w:spacing w:after="240" w:line="240" w:lineRule="auto"/>
      <w:ind w:left="2434"/>
    </w:pPr>
    <w:rPr>
      <w:rFonts w:ascii="Franklin Gothic Book" w:eastAsia="Perpetua" w:hAnsi="Franklin Gothic Book"/>
      <w:b/>
      <w:color w:val="005295"/>
      <w:sz w:val="40"/>
      <w:szCs w:val="40"/>
    </w:rPr>
  </w:style>
  <w:style w:type="character" w:customStyle="1" w:styleId="CoverTitleChar">
    <w:name w:val="Cover Title Char"/>
    <w:link w:val="CoverTitle"/>
    <w:rsid w:val="00BA55AD"/>
    <w:rPr>
      <w:rFonts w:ascii="Franklin Gothic Demi" w:eastAsia="Perpetua" w:hAnsi="Franklin Gothic Demi"/>
      <w:color w:val="005295"/>
      <w:sz w:val="50"/>
      <w:szCs w:val="50"/>
    </w:rPr>
  </w:style>
  <w:style w:type="character" w:customStyle="1" w:styleId="CoverSubtitleChar">
    <w:name w:val="Cover Subtitle Char"/>
    <w:link w:val="CoverSubtitle"/>
    <w:rsid w:val="00BA55AD"/>
    <w:rPr>
      <w:rFonts w:ascii="Franklin Gothic Book" w:eastAsia="Perpetua" w:hAnsi="Franklin Gothic Book"/>
      <w:b/>
      <w:color w:val="005295"/>
      <w:sz w:val="40"/>
      <w:szCs w:val="40"/>
    </w:rPr>
  </w:style>
  <w:style w:type="paragraph" w:customStyle="1" w:styleId="CoverDate">
    <w:name w:val="Cover Date"/>
    <w:basedOn w:val="Normal"/>
    <w:qFormat/>
    <w:rsid w:val="00BA55AD"/>
    <w:pPr>
      <w:spacing w:after="200"/>
      <w:jc w:val="center"/>
    </w:pPr>
    <w:rPr>
      <w:rFonts w:ascii="Franklin Gothic Book" w:eastAsia="Perpetua" w:hAnsi="Franklin Gothic Book"/>
      <w:color w:val="FFFFFF"/>
      <w:spacing w:val="12"/>
      <w:szCs w:val="22"/>
    </w:rPr>
  </w:style>
  <w:style w:type="paragraph" w:customStyle="1" w:styleId="CoverAuthorName">
    <w:name w:val="Cover Author Name"/>
    <w:basedOn w:val="Normal"/>
    <w:link w:val="CoverAuthorNameChar"/>
    <w:qFormat/>
    <w:rsid w:val="00BA55AD"/>
    <w:pPr>
      <w:spacing w:after="200"/>
      <w:ind w:left="2430"/>
    </w:pPr>
    <w:rPr>
      <w:rFonts w:ascii="Franklin Gothic Demi" w:eastAsia="Perpetua" w:hAnsi="Franklin Gothic Demi"/>
      <w:noProof/>
      <w:color w:val="595959"/>
      <w:sz w:val="28"/>
      <w:szCs w:val="28"/>
    </w:rPr>
  </w:style>
  <w:style w:type="paragraph" w:customStyle="1" w:styleId="CoverAuthorTitleAffiliation">
    <w:name w:val="Cover Author Title/Affiliation"/>
    <w:basedOn w:val="Normal"/>
    <w:link w:val="CoverAuthorTitleAffiliationChar"/>
    <w:qFormat/>
    <w:rsid w:val="00BA55AD"/>
    <w:pPr>
      <w:spacing w:after="200"/>
      <w:ind w:left="2430"/>
    </w:pPr>
    <w:rPr>
      <w:rFonts w:ascii="Franklin Gothic Book" w:eastAsia="Perpetua" w:hAnsi="Franklin Gothic Book"/>
      <w:noProof/>
      <w:color w:val="595959"/>
      <w:sz w:val="28"/>
      <w:szCs w:val="28"/>
    </w:rPr>
  </w:style>
  <w:style w:type="character" w:customStyle="1" w:styleId="CoverAuthorNameChar">
    <w:name w:val="Cover Author Name Char"/>
    <w:link w:val="CoverAuthorName"/>
    <w:rsid w:val="00BA55AD"/>
    <w:rPr>
      <w:rFonts w:ascii="Franklin Gothic Demi" w:eastAsia="Perpetua" w:hAnsi="Franklin Gothic Demi"/>
      <w:noProof/>
      <w:color w:val="595959"/>
      <w:sz w:val="28"/>
      <w:szCs w:val="28"/>
    </w:rPr>
  </w:style>
  <w:style w:type="character" w:customStyle="1" w:styleId="CoverAuthorTitleAffiliationChar">
    <w:name w:val="Cover Author Title/Affiliation Char"/>
    <w:link w:val="CoverAuthorTitleAffiliation"/>
    <w:rsid w:val="00BA55AD"/>
    <w:rPr>
      <w:rFonts w:ascii="Franklin Gothic Book" w:eastAsia="Perpetua" w:hAnsi="Franklin Gothic Book"/>
      <w:noProof/>
      <w:color w:val="595959"/>
      <w:sz w:val="28"/>
      <w:szCs w:val="28"/>
    </w:rPr>
  </w:style>
  <w:style w:type="paragraph" w:customStyle="1" w:styleId="AboutAIRText">
    <w:name w:val="About AIR Text"/>
    <w:basedOn w:val="Normal"/>
    <w:qFormat/>
    <w:rsid w:val="00BA55AD"/>
    <w:pPr>
      <w:suppressAutoHyphens/>
      <w:autoSpaceDE w:val="0"/>
      <w:autoSpaceDN w:val="0"/>
      <w:adjustRightInd w:val="0"/>
      <w:spacing w:line="360" w:lineRule="exact"/>
      <w:textAlignment w:val="center"/>
    </w:pPr>
    <w:rPr>
      <w:rFonts w:ascii="Franklin Gothic Book" w:hAnsi="Franklin Gothic Book" w:cs="ITCFranklinGothicStd-Book"/>
      <w:color w:val="000000"/>
      <w:sz w:val="18"/>
      <w:szCs w:val="18"/>
    </w:rPr>
  </w:style>
  <w:style w:type="paragraph" w:customStyle="1" w:styleId="AboutAIRTitle">
    <w:name w:val="About AIR Title"/>
    <w:basedOn w:val="Normal"/>
    <w:qFormat/>
    <w:rsid w:val="00BA55AD"/>
    <w:pPr>
      <w:suppressAutoHyphens/>
      <w:autoSpaceDE w:val="0"/>
      <w:autoSpaceDN w:val="0"/>
      <w:adjustRightInd w:val="0"/>
      <w:spacing w:line="288" w:lineRule="auto"/>
      <w:textAlignment w:val="center"/>
    </w:pPr>
    <w:rPr>
      <w:rFonts w:ascii="Franklin Gothic Book" w:hAnsi="Franklin Gothic Book" w:cs="ITCFranklinGothicStd-Book"/>
      <w:caps/>
      <w:color w:val="005295"/>
      <w:sz w:val="24"/>
      <w:szCs w:val="24"/>
    </w:rPr>
  </w:style>
  <w:style w:type="paragraph" w:customStyle="1" w:styleId="AboutAIRLocations">
    <w:name w:val="About AIR Locations"/>
    <w:qFormat/>
    <w:rsid w:val="00BA55AD"/>
    <w:pPr>
      <w:suppressAutoHyphens/>
      <w:spacing w:line="240" w:lineRule="auto"/>
    </w:pPr>
    <w:rPr>
      <w:rFonts w:ascii="Franklin Gothic Book" w:hAnsi="Franklin Gothic Book" w:cs="ITCFranklinGothicStd-Book"/>
      <w:color w:val="005295"/>
      <w:sz w:val="24"/>
      <w:szCs w:val="24"/>
    </w:rPr>
  </w:style>
  <w:style w:type="paragraph" w:customStyle="1" w:styleId="CoverBackAddress">
    <w:name w:val="Cover Back Address"/>
    <w:basedOn w:val="Normal"/>
    <w:qFormat/>
    <w:rsid w:val="00BA55AD"/>
    <w:pPr>
      <w:suppressAutoHyphens/>
      <w:autoSpaceDE w:val="0"/>
      <w:autoSpaceDN w:val="0"/>
      <w:adjustRightInd w:val="0"/>
      <w:spacing w:line="288" w:lineRule="auto"/>
      <w:textAlignment w:val="center"/>
    </w:pPr>
    <w:rPr>
      <w:rFonts w:ascii="Franklin Gothic Book" w:hAnsi="Franklin Gothic Book" w:cs="ITCFranklinGothicStd-Book"/>
      <w:color w:val="000000"/>
    </w:rPr>
  </w:style>
  <w:style w:type="paragraph" w:customStyle="1" w:styleId="CoverBackURL">
    <w:name w:val="Cover Back URL"/>
    <w:basedOn w:val="Normal"/>
    <w:qFormat/>
    <w:rsid w:val="00BA55AD"/>
    <w:pPr>
      <w:suppressAutoHyphens/>
      <w:autoSpaceDE w:val="0"/>
      <w:autoSpaceDN w:val="0"/>
      <w:adjustRightInd w:val="0"/>
      <w:spacing w:before="90" w:line="288" w:lineRule="auto"/>
      <w:textAlignment w:val="center"/>
    </w:pPr>
    <w:rPr>
      <w:rFonts w:ascii="Franklin Gothic Demi" w:hAnsi="Franklin Gothic Demi" w:cs="ITCFranklinGothicStd-Demi"/>
      <w:color w:val="000000"/>
    </w:rPr>
  </w:style>
  <w:style w:type="paragraph" w:customStyle="1" w:styleId="CoverBackFooter">
    <w:name w:val="Cover Back Footer"/>
    <w:basedOn w:val="Normal"/>
    <w:qFormat/>
    <w:rsid w:val="00BA55AD"/>
    <w:pPr>
      <w:tabs>
        <w:tab w:val="center" w:pos="4680"/>
        <w:tab w:val="right" w:pos="9360"/>
      </w:tabs>
      <w:spacing w:line="240" w:lineRule="auto"/>
      <w:ind w:left="720"/>
      <w:jc w:val="right"/>
    </w:pPr>
    <w:rPr>
      <w:rFonts w:ascii="Franklin Gothic Book" w:eastAsia="Times New Roman" w:hAnsi="Franklin Gothic Book"/>
      <w:sz w:val="18"/>
      <w:szCs w:val="18"/>
    </w:rPr>
  </w:style>
  <w:style w:type="paragraph" w:styleId="NormalWeb">
    <w:name w:val="Normal (Web)"/>
    <w:basedOn w:val="Normal"/>
    <w:uiPriority w:val="99"/>
    <w:rsid w:val="00BA55AD"/>
    <w:pPr>
      <w:spacing w:before="100" w:beforeAutospacing="1" w:after="100" w:afterAutospacing="1" w:line="240" w:lineRule="auto"/>
    </w:pPr>
    <w:rPr>
      <w:rFonts w:ascii="Georgia" w:eastAsia="Times New Roman" w:hAnsi="Georgia"/>
      <w:sz w:val="23"/>
      <w:szCs w:val="23"/>
    </w:rPr>
  </w:style>
  <w:style w:type="character" w:customStyle="1" w:styleId="em1">
    <w:name w:val="em1"/>
    <w:uiPriority w:val="99"/>
    <w:rsid w:val="00BA55AD"/>
    <w:rPr>
      <w:i/>
    </w:rPr>
  </w:style>
  <w:style w:type="paragraph" w:customStyle="1" w:styleId="DefaultText">
    <w:name w:val="Default Text"/>
    <w:basedOn w:val="Normal"/>
    <w:uiPriority w:val="99"/>
    <w:rsid w:val="00BA55AD"/>
    <w:pPr>
      <w:spacing w:line="240" w:lineRule="auto"/>
    </w:pPr>
    <w:rPr>
      <w:rFonts w:ascii="Times New Roman" w:eastAsia="Times New Roman" w:hAnsi="Times New Roman"/>
      <w:sz w:val="24"/>
    </w:rPr>
  </w:style>
  <w:style w:type="paragraph" w:customStyle="1" w:styleId="LightGrid-Accent31">
    <w:name w:val="Light Grid - Accent 31"/>
    <w:basedOn w:val="Normal"/>
    <w:uiPriority w:val="34"/>
    <w:qFormat/>
    <w:rsid w:val="003A5126"/>
    <w:pPr>
      <w:spacing w:after="240" w:line="240" w:lineRule="auto"/>
    </w:pPr>
    <w:rPr>
      <w:rFonts w:ascii="Times New Roman" w:eastAsia="Times New Roman" w:hAnsi="Times New Roman"/>
      <w:sz w:val="24"/>
      <w:szCs w:val="22"/>
    </w:rPr>
  </w:style>
  <w:style w:type="paragraph" w:styleId="Caption">
    <w:name w:val="caption"/>
    <w:basedOn w:val="Normal"/>
    <w:next w:val="Normal"/>
    <w:uiPriority w:val="35"/>
    <w:qFormat/>
    <w:rsid w:val="004A5247"/>
    <w:pPr>
      <w:spacing w:before="160" w:after="80"/>
    </w:pPr>
    <w:rPr>
      <w:rFonts w:eastAsia="Times New Roman"/>
      <w:b/>
      <w:bCs/>
      <w:szCs w:val="18"/>
    </w:rPr>
  </w:style>
  <w:style w:type="paragraph" w:styleId="ListParagraph">
    <w:name w:val="List Paragraph"/>
    <w:basedOn w:val="Normal"/>
    <w:uiPriority w:val="1"/>
    <w:qFormat/>
    <w:rsid w:val="009B2BA7"/>
    <w:pPr>
      <w:widowControl w:val="0"/>
      <w:spacing w:line="240" w:lineRule="auto"/>
    </w:pPr>
    <w:rPr>
      <w:rFonts w:eastAsiaTheme="minorHAnsi" w:cstheme="minorBidi"/>
      <w:szCs w:val="22"/>
    </w:rPr>
  </w:style>
  <w:style w:type="paragraph" w:customStyle="1" w:styleId="TableTitle">
    <w:name w:val="Table Title"/>
    <w:basedOn w:val="Normal"/>
    <w:qFormat/>
    <w:rsid w:val="00B63121"/>
    <w:pPr>
      <w:keepNext/>
      <w:spacing w:before="160" w:after="80"/>
    </w:pPr>
    <w:rPr>
      <w:b/>
    </w:rPr>
  </w:style>
  <w:style w:type="paragraph" w:customStyle="1" w:styleId="TableParagraph">
    <w:name w:val="Table Paragraph"/>
    <w:basedOn w:val="Normal"/>
    <w:uiPriority w:val="1"/>
    <w:qFormat/>
    <w:rsid w:val="009B2BA7"/>
    <w:pPr>
      <w:widowControl w:val="0"/>
      <w:spacing w:line="240" w:lineRule="auto"/>
    </w:pPr>
    <w:rPr>
      <w:rFonts w:eastAsiaTheme="minorHAnsi" w:cstheme="minorBidi"/>
      <w:szCs w:val="22"/>
    </w:rPr>
  </w:style>
  <w:style w:type="paragraph" w:customStyle="1" w:styleId="Question">
    <w:name w:val="Question"/>
    <w:basedOn w:val="ListParagraph"/>
    <w:rsid w:val="009B2BA7"/>
    <w:pPr>
      <w:numPr>
        <w:numId w:val="44"/>
      </w:numPr>
      <w:tabs>
        <w:tab w:val="left" w:pos="523"/>
      </w:tabs>
      <w:spacing w:before="280" w:after="240" w:line="264" w:lineRule="auto"/>
      <w:ind w:left="259" w:right="346" w:firstLine="0"/>
    </w:pPr>
    <w:rPr>
      <w:rFonts w:ascii="Arial Black" w:hAnsi="Arial Black"/>
      <w:b/>
      <w:sz w:val="24"/>
    </w:rPr>
  </w:style>
  <w:style w:type="paragraph" w:customStyle="1" w:styleId="LightList-Accent31">
    <w:name w:val="Light List - Accent 31"/>
    <w:hidden/>
    <w:uiPriority w:val="99"/>
    <w:semiHidden/>
    <w:rsid w:val="00BA55AD"/>
    <w:pPr>
      <w:spacing w:line="240" w:lineRule="auto"/>
    </w:pPr>
    <w:rPr>
      <w:rFonts w:ascii="Times New Roman" w:eastAsia="Times New Roman" w:hAnsi="Times New Roman"/>
      <w:sz w:val="24"/>
      <w:szCs w:val="22"/>
    </w:rPr>
  </w:style>
  <w:style w:type="paragraph" w:styleId="DocumentMap">
    <w:name w:val="Document Map"/>
    <w:basedOn w:val="Normal"/>
    <w:link w:val="DocumentMapChar"/>
    <w:uiPriority w:val="99"/>
    <w:semiHidden/>
    <w:unhideWhenUsed/>
    <w:rsid w:val="00BA55AD"/>
    <w:pPr>
      <w:spacing w:line="240" w:lineRule="auto"/>
    </w:pPr>
    <w:rPr>
      <w:rFonts w:ascii="Lucida Grande" w:eastAsia="Times New Roman" w:hAnsi="Lucida Grande"/>
      <w:sz w:val="24"/>
      <w:szCs w:val="24"/>
    </w:rPr>
  </w:style>
  <w:style w:type="character" w:customStyle="1" w:styleId="DocumentMapChar">
    <w:name w:val="Document Map Char"/>
    <w:basedOn w:val="DefaultParagraphFont"/>
    <w:link w:val="DocumentMap"/>
    <w:uiPriority w:val="99"/>
    <w:semiHidden/>
    <w:rsid w:val="00BA55AD"/>
    <w:rPr>
      <w:rFonts w:ascii="Lucida Grande" w:eastAsia="Times New Roman" w:hAnsi="Lucida Grande"/>
      <w:sz w:val="24"/>
      <w:szCs w:val="24"/>
    </w:rPr>
  </w:style>
  <w:style w:type="paragraph" w:customStyle="1" w:styleId="TitlePageTitleSubtitle">
    <w:name w:val="Title Page Title/Subtitle"/>
    <w:basedOn w:val="Normal"/>
    <w:uiPriority w:val="99"/>
    <w:rsid w:val="00BA55AD"/>
    <w:pPr>
      <w:keepNext/>
      <w:keepLines/>
      <w:spacing w:before="120" w:line="240" w:lineRule="auto"/>
      <w:ind w:left="907"/>
    </w:pPr>
    <w:rPr>
      <w:rFonts w:ascii="Times New Roman" w:eastAsia="Times New Roman" w:hAnsi="Times New Roman"/>
      <w:b/>
      <w:bCs/>
      <w:sz w:val="48"/>
      <w:szCs w:val="48"/>
    </w:rPr>
  </w:style>
  <w:style w:type="paragraph" w:customStyle="1" w:styleId="TitlePageAuthor">
    <w:name w:val="Title Page Author"/>
    <w:basedOn w:val="Normal"/>
    <w:uiPriority w:val="99"/>
    <w:rsid w:val="00BA55AD"/>
    <w:pPr>
      <w:spacing w:before="240" w:line="240" w:lineRule="auto"/>
      <w:ind w:left="907"/>
    </w:pPr>
    <w:rPr>
      <w:rFonts w:ascii="Times New Roman" w:hAnsi="Times New Roman"/>
      <w:b/>
      <w:sz w:val="28"/>
      <w:szCs w:val="22"/>
    </w:rPr>
  </w:style>
  <w:style w:type="paragraph" w:customStyle="1" w:styleId="NumberedList">
    <w:name w:val="Numbered List"/>
    <w:qFormat/>
    <w:rsid w:val="00BA55AD"/>
    <w:pPr>
      <w:numPr>
        <w:numId w:val="32"/>
      </w:numPr>
      <w:tabs>
        <w:tab w:val="num" w:pos="720"/>
      </w:tabs>
      <w:spacing w:before="120" w:after="120" w:line="240" w:lineRule="auto"/>
    </w:pPr>
    <w:rPr>
      <w:rFonts w:ascii="Times New Roman" w:eastAsia="Times New Roman" w:hAnsi="Times New Roman"/>
      <w:sz w:val="24"/>
      <w:szCs w:val="24"/>
    </w:rPr>
  </w:style>
  <w:style w:type="paragraph" w:customStyle="1" w:styleId="TitlePagePublicationNumber">
    <w:name w:val="Title Page Publication Number"/>
    <w:basedOn w:val="BodyText"/>
    <w:uiPriority w:val="99"/>
    <w:rsid w:val="00BA55AD"/>
    <w:pPr>
      <w:tabs>
        <w:tab w:val="right" w:pos="9360"/>
      </w:tabs>
      <w:spacing w:before="120" w:after="120" w:line="240" w:lineRule="auto"/>
      <w:jc w:val="right"/>
    </w:pPr>
    <w:rPr>
      <w:rFonts w:ascii="Times New Roman" w:eastAsia="Times New Roman" w:hAnsi="Times New Roman"/>
      <w:sz w:val="16"/>
      <w:szCs w:val="16"/>
    </w:rPr>
  </w:style>
  <w:style w:type="paragraph" w:customStyle="1" w:styleId="TitlePageAddress">
    <w:name w:val="Title Page Address"/>
    <w:basedOn w:val="TitlePageText"/>
    <w:link w:val="TitlePageAddressChar"/>
    <w:uiPriority w:val="99"/>
    <w:rsid w:val="00BA55AD"/>
    <w:pPr>
      <w:spacing w:before="120"/>
    </w:pPr>
    <w:rPr>
      <w:noProof/>
      <w:szCs w:val="24"/>
    </w:rPr>
  </w:style>
  <w:style w:type="character" w:customStyle="1" w:styleId="TitlePageAddressChar">
    <w:name w:val="Title Page Address Char"/>
    <w:link w:val="TitlePageAddress"/>
    <w:uiPriority w:val="99"/>
    <w:rsid w:val="00BA55AD"/>
    <w:rPr>
      <w:rFonts w:ascii="Times New Roman" w:hAnsi="Times New Roman"/>
      <w:noProof/>
      <w:szCs w:val="24"/>
    </w:rPr>
  </w:style>
  <w:style w:type="paragraph" w:customStyle="1" w:styleId="TitlePageText">
    <w:name w:val="Title Page Text"/>
    <w:uiPriority w:val="99"/>
    <w:rsid w:val="00BA55AD"/>
    <w:pPr>
      <w:spacing w:line="240" w:lineRule="auto"/>
      <w:ind w:left="907"/>
    </w:pPr>
    <w:rPr>
      <w:rFonts w:ascii="Times New Roman" w:hAnsi="Times New Roman"/>
      <w:szCs w:val="22"/>
    </w:rPr>
  </w:style>
  <w:style w:type="paragraph" w:customStyle="1" w:styleId="Heading3NoTOC">
    <w:name w:val="Heading 3 No TOC"/>
    <w:basedOn w:val="Normal"/>
    <w:rsid w:val="00C42F98"/>
    <w:pPr>
      <w:keepNext/>
      <w:keepLines/>
      <w:spacing w:before="240" w:after="120"/>
    </w:pPr>
    <w:rPr>
      <w:rFonts w:ascii="Arial" w:hAnsi="Arial"/>
      <w:b/>
      <w:bCs/>
      <w:color w:val="AB651D" w:themeColor="accent6"/>
      <w:sz w:val="28"/>
    </w:rPr>
  </w:style>
  <w:style w:type="paragraph" w:customStyle="1" w:styleId="Heading2NoTOC">
    <w:name w:val="Heading 2 No TOC"/>
    <w:basedOn w:val="Normal"/>
    <w:rsid w:val="00C42F98"/>
    <w:pPr>
      <w:keepNext/>
      <w:keepLines/>
      <w:pageBreakBefore/>
      <w:spacing w:after="360"/>
    </w:pPr>
    <w:rPr>
      <w:rFonts w:ascii="Arial" w:hAnsi="Arial"/>
      <w:b/>
      <w:bCs/>
      <w:iCs/>
      <w:color w:val="164785" w:themeColor="accent1"/>
      <w:sz w:val="32"/>
      <w:szCs w:val="28"/>
    </w:rPr>
  </w:style>
  <w:style w:type="paragraph" w:customStyle="1" w:styleId="TableNote">
    <w:name w:val="Table Note"/>
    <w:basedOn w:val="BodyText"/>
    <w:rsid w:val="000D6CCF"/>
    <w:pPr>
      <w:spacing w:before="80"/>
      <w:contextualSpacing/>
    </w:pPr>
    <w:rPr>
      <w:sz w:val="18"/>
    </w:rPr>
  </w:style>
  <w:style w:type="paragraph" w:customStyle="1" w:styleId="Checkbox">
    <w:name w:val="Checkbox"/>
    <w:basedOn w:val="TableParagraph"/>
    <w:rsid w:val="009B2BA7"/>
    <w:pPr>
      <w:numPr>
        <w:numId w:val="45"/>
      </w:numPr>
      <w:spacing w:before="120" w:line="360" w:lineRule="auto"/>
    </w:pPr>
    <w:rPr>
      <w:rFonts w:ascii="Arial"/>
      <w:spacing w:val="2"/>
      <w:sz w:val="15"/>
    </w:rPr>
  </w:style>
  <w:style w:type="table" w:customStyle="1" w:styleId="GridTable5Dark-Accent12">
    <w:name w:val="Grid Table 5 Dark - Accent 12"/>
    <w:basedOn w:val="TableNormal"/>
    <w:uiPriority w:val="50"/>
    <w:rsid w:val="00542D9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D8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478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478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478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4785" w:themeFill="accent1"/>
      </w:tcPr>
    </w:tblStylePr>
    <w:tblStylePr w:type="band1Vert">
      <w:tblPr/>
      <w:tcPr>
        <w:shd w:val="clear" w:color="auto" w:fill="85B1EA" w:themeFill="accent1" w:themeFillTint="66"/>
      </w:tcPr>
    </w:tblStylePr>
    <w:tblStylePr w:type="band1Horz">
      <w:tblPr/>
      <w:tcPr>
        <w:shd w:val="clear" w:color="auto" w:fill="85B1EA" w:themeFill="accent1" w:themeFillTint="66"/>
      </w:tcPr>
    </w:tblStylePr>
  </w:style>
  <w:style w:type="table" w:customStyle="1" w:styleId="GridTable5Dark-Accent51">
    <w:name w:val="Grid Table 5 Dark - Accent 51"/>
    <w:aliases w:val="MA HQPD Accent 5"/>
    <w:basedOn w:val="TableNormal"/>
    <w:uiPriority w:val="50"/>
    <w:rsid w:val="00542D91"/>
    <w:pPr>
      <w:spacing w:line="240" w:lineRule="auto"/>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tblStylePr w:type="la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tblStylePr w:type="la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3749A" w:themeFill="accent5"/>
      </w:tcPr>
    </w:tblStylePr>
  </w:style>
  <w:style w:type="paragraph" w:customStyle="1" w:styleId="Heading3Callout">
    <w:name w:val="Heading 3 Callout"/>
    <w:basedOn w:val="Heading3"/>
    <w:rsid w:val="000D6CCF"/>
    <w:pPr>
      <w:spacing w:before="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7610">
      <w:bodyDiv w:val="1"/>
      <w:marLeft w:val="0"/>
      <w:marRight w:val="0"/>
      <w:marTop w:val="0"/>
      <w:marBottom w:val="0"/>
      <w:divBdr>
        <w:top w:val="none" w:sz="0" w:space="0" w:color="auto"/>
        <w:left w:val="none" w:sz="0" w:space="0" w:color="auto"/>
        <w:bottom w:val="none" w:sz="0" w:space="0" w:color="auto"/>
        <w:right w:val="none" w:sz="0" w:space="0" w:color="auto"/>
      </w:divBdr>
      <w:divsChild>
        <w:div w:id="130950664">
          <w:marLeft w:val="547"/>
          <w:marRight w:val="0"/>
          <w:marTop w:val="115"/>
          <w:marBottom w:val="0"/>
          <w:divBdr>
            <w:top w:val="none" w:sz="0" w:space="0" w:color="auto"/>
            <w:left w:val="none" w:sz="0" w:space="0" w:color="auto"/>
            <w:bottom w:val="none" w:sz="0" w:space="0" w:color="auto"/>
            <w:right w:val="none" w:sz="0" w:space="0" w:color="auto"/>
          </w:divBdr>
        </w:div>
        <w:div w:id="229507466">
          <w:marLeft w:val="547"/>
          <w:marRight w:val="0"/>
          <w:marTop w:val="115"/>
          <w:marBottom w:val="0"/>
          <w:divBdr>
            <w:top w:val="none" w:sz="0" w:space="0" w:color="auto"/>
            <w:left w:val="none" w:sz="0" w:space="0" w:color="auto"/>
            <w:bottom w:val="none" w:sz="0" w:space="0" w:color="auto"/>
            <w:right w:val="none" w:sz="0" w:space="0" w:color="auto"/>
          </w:divBdr>
        </w:div>
      </w:divsChild>
    </w:div>
    <w:div w:id="47337632">
      <w:bodyDiv w:val="1"/>
      <w:marLeft w:val="0"/>
      <w:marRight w:val="0"/>
      <w:marTop w:val="0"/>
      <w:marBottom w:val="0"/>
      <w:divBdr>
        <w:top w:val="none" w:sz="0" w:space="0" w:color="auto"/>
        <w:left w:val="none" w:sz="0" w:space="0" w:color="auto"/>
        <w:bottom w:val="none" w:sz="0" w:space="0" w:color="auto"/>
        <w:right w:val="none" w:sz="0" w:space="0" w:color="auto"/>
      </w:divBdr>
      <w:divsChild>
        <w:div w:id="7755739">
          <w:marLeft w:val="547"/>
          <w:marRight w:val="0"/>
          <w:marTop w:val="134"/>
          <w:marBottom w:val="0"/>
          <w:divBdr>
            <w:top w:val="none" w:sz="0" w:space="0" w:color="auto"/>
            <w:left w:val="none" w:sz="0" w:space="0" w:color="auto"/>
            <w:bottom w:val="none" w:sz="0" w:space="0" w:color="auto"/>
            <w:right w:val="none" w:sz="0" w:space="0" w:color="auto"/>
          </w:divBdr>
        </w:div>
        <w:div w:id="93941040">
          <w:marLeft w:val="547"/>
          <w:marRight w:val="0"/>
          <w:marTop w:val="134"/>
          <w:marBottom w:val="0"/>
          <w:divBdr>
            <w:top w:val="none" w:sz="0" w:space="0" w:color="auto"/>
            <w:left w:val="none" w:sz="0" w:space="0" w:color="auto"/>
            <w:bottom w:val="none" w:sz="0" w:space="0" w:color="auto"/>
            <w:right w:val="none" w:sz="0" w:space="0" w:color="auto"/>
          </w:divBdr>
        </w:div>
        <w:div w:id="2119179917">
          <w:marLeft w:val="547"/>
          <w:marRight w:val="0"/>
          <w:marTop w:val="134"/>
          <w:marBottom w:val="0"/>
          <w:divBdr>
            <w:top w:val="none" w:sz="0" w:space="0" w:color="auto"/>
            <w:left w:val="none" w:sz="0" w:space="0" w:color="auto"/>
            <w:bottom w:val="none" w:sz="0" w:space="0" w:color="auto"/>
            <w:right w:val="none" w:sz="0" w:space="0" w:color="auto"/>
          </w:divBdr>
        </w:div>
      </w:divsChild>
    </w:div>
    <w:div w:id="96826494">
      <w:bodyDiv w:val="1"/>
      <w:marLeft w:val="0"/>
      <w:marRight w:val="0"/>
      <w:marTop w:val="0"/>
      <w:marBottom w:val="0"/>
      <w:divBdr>
        <w:top w:val="none" w:sz="0" w:space="0" w:color="auto"/>
        <w:left w:val="none" w:sz="0" w:space="0" w:color="auto"/>
        <w:bottom w:val="none" w:sz="0" w:space="0" w:color="auto"/>
        <w:right w:val="none" w:sz="0" w:space="0" w:color="auto"/>
      </w:divBdr>
      <w:divsChild>
        <w:div w:id="315575744">
          <w:marLeft w:val="1166"/>
          <w:marRight w:val="0"/>
          <w:marTop w:val="115"/>
          <w:marBottom w:val="0"/>
          <w:divBdr>
            <w:top w:val="none" w:sz="0" w:space="0" w:color="auto"/>
            <w:left w:val="none" w:sz="0" w:space="0" w:color="auto"/>
            <w:bottom w:val="none" w:sz="0" w:space="0" w:color="auto"/>
            <w:right w:val="none" w:sz="0" w:space="0" w:color="auto"/>
          </w:divBdr>
        </w:div>
        <w:div w:id="1596550939">
          <w:marLeft w:val="1166"/>
          <w:marRight w:val="0"/>
          <w:marTop w:val="115"/>
          <w:marBottom w:val="0"/>
          <w:divBdr>
            <w:top w:val="none" w:sz="0" w:space="0" w:color="auto"/>
            <w:left w:val="none" w:sz="0" w:space="0" w:color="auto"/>
            <w:bottom w:val="none" w:sz="0" w:space="0" w:color="auto"/>
            <w:right w:val="none" w:sz="0" w:space="0" w:color="auto"/>
          </w:divBdr>
        </w:div>
        <w:div w:id="1948921132">
          <w:marLeft w:val="1166"/>
          <w:marRight w:val="0"/>
          <w:marTop w:val="115"/>
          <w:marBottom w:val="0"/>
          <w:divBdr>
            <w:top w:val="none" w:sz="0" w:space="0" w:color="auto"/>
            <w:left w:val="none" w:sz="0" w:space="0" w:color="auto"/>
            <w:bottom w:val="none" w:sz="0" w:space="0" w:color="auto"/>
            <w:right w:val="none" w:sz="0" w:space="0" w:color="auto"/>
          </w:divBdr>
        </w:div>
      </w:divsChild>
    </w:div>
    <w:div w:id="138421340">
      <w:bodyDiv w:val="1"/>
      <w:marLeft w:val="0"/>
      <w:marRight w:val="0"/>
      <w:marTop w:val="0"/>
      <w:marBottom w:val="0"/>
      <w:divBdr>
        <w:top w:val="none" w:sz="0" w:space="0" w:color="auto"/>
        <w:left w:val="none" w:sz="0" w:space="0" w:color="auto"/>
        <w:bottom w:val="none" w:sz="0" w:space="0" w:color="auto"/>
        <w:right w:val="none" w:sz="0" w:space="0" w:color="auto"/>
      </w:divBdr>
      <w:divsChild>
        <w:div w:id="2145418439">
          <w:marLeft w:val="547"/>
          <w:marRight w:val="0"/>
          <w:marTop w:val="134"/>
          <w:marBottom w:val="0"/>
          <w:divBdr>
            <w:top w:val="none" w:sz="0" w:space="0" w:color="auto"/>
            <w:left w:val="none" w:sz="0" w:space="0" w:color="auto"/>
            <w:bottom w:val="none" w:sz="0" w:space="0" w:color="auto"/>
            <w:right w:val="none" w:sz="0" w:space="0" w:color="auto"/>
          </w:divBdr>
        </w:div>
      </w:divsChild>
    </w:div>
    <w:div w:id="174610280">
      <w:bodyDiv w:val="1"/>
      <w:marLeft w:val="0"/>
      <w:marRight w:val="0"/>
      <w:marTop w:val="0"/>
      <w:marBottom w:val="0"/>
      <w:divBdr>
        <w:top w:val="none" w:sz="0" w:space="0" w:color="auto"/>
        <w:left w:val="none" w:sz="0" w:space="0" w:color="auto"/>
        <w:bottom w:val="none" w:sz="0" w:space="0" w:color="auto"/>
        <w:right w:val="none" w:sz="0" w:space="0" w:color="auto"/>
      </w:divBdr>
      <w:divsChild>
        <w:div w:id="820386825">
          <w:marLeft w:val="547"/>
          <w:marRight w:val="0"/>
          <w:marTop w:val="77"/>
          <w:marBottom w:val="0"/>
          <w:divBdr>
            <w:top w:val="none" w:sz="0" w:space="0" w:color="auto"/>
            <w:left w:val="none" w:sz="0" w:space="0" w:color="auto"/>
            <w:bottom w:val="none" w:sz="0" w:space="0" w:color="auto"/>
            <w:right w:val="none" w:sz="0" w:space="0" w:color="auto"/>
          </w:divBdr>
        </w:div>
      </w:divsChild>
    </w:div>
    <w:div w:id="200672737">
      <w:bodyDiv w:val="1"/>
      <w:marLeft w:val="0"/>
      <w:marRight w:val="0"/>
      <w:marTop w:val="0"/>
      <w:marBottom w:val="0"/>
      <w:divBdr>
        <w:top w:val="none" w:sz="0" w:space="0" w:color="auto"/>
        <w:left w:val="none" w:sz="0" w:space="0" w:color="auto"/>
        <w:bottom w:val="none" w:sz="0" w:space="0" w:color="auto"/>
        <w:right w:val="none" w:sz="0" w:space="0" w:color="auto"/>
      </w:divBdr>
    </w:div>
    <w:div w:id="211775328">
      <w:bodyDiv w:val="1"/>
      <w:marLeft w:val="0"/>
      <w:marRight w:val="0"/>
      <w:marTop w:val="0"/>
      <w:marBottom w:val="0"/>
      <w:divBdr>
        <w:top w:val="none" w:sz="0" w:space="0" w:color="auto"/>
        <w:left w:val="none" w:sz="0" w:space="0" w:color="auto"/>
        <w:bottom w:val="none" w:sz="0" w:space="0" w:color="auto"/>
        <w:right w:val="none" w:sz="0" w:space="0" w:color="auto"/>
      </w:divBdr>
      <w:divsChild>
        <w:div w:id="1569876326">
          <w:marLeft w:val="547"/>
          <w:marRight w:val="0"/>
          <w:marTop w:val="134"/>
          <w:marBottom w:val="0"/>
          <w:divBdr>
            <w:top w:val="none" w:sz="0" w:space="0" w:color="auto"/>
            <w:left w:val="none" w:sz="0" w:space="0" w:color="auto"/>
            <w:bottom w:val="none" w:sz="0" w:space="0" w:color="auto"/>
            <w:right w:val="none" w:sz="0" w:space="0" w:color="auto"/>
          </w:divBdr>
        </w:div>
      </w:divsChild>
    </w:div>
    <w:div w:id="390228463">
      <w:bodyDiv w:val="1"/>
      <w:marLeft w:val="0"/>
      <w:marRight w:val="0"/>
      <w:marTop w:val="0"/>
      <w:marBottom w:val="0"/>
      <w:divBdr>
        <w:top w:val="none" w:sz="0" w:space="0" w:color="auto"/>
        <w:left w:val="none" w:sz="0" w:space="0" w:color="auto"/>
        <w:bottom w:val="none" w:sz="0" w:space="0" w:color="auto"/>
        <w:right w:val="none" w:sz="0" w:space="0" w:color="auto"/>
      </w:divBdr>
      <w:divsChild>
        <w:div w:id="1009794146">
          <w:marLeft w:val="547"/>
          <w:marRight w:val="0"/>
          <w:marTop w:val="77"/>
          <w:marBottom w:val="0"/>
          <w:divBdr>
            <w:top w:val="none" w:sz="0" w:space="0" w:color="auto"/>
            <w:left w:val="none" w:sz="0" w:space="0" w:color="auto"/>
            <w:bottom w:val="none" w:sz="0" w:space="0" w:color="auto"/>
            <w:right w:val="none" w:sz="0" w:space="0" w:color="auto"/>
          </w:divBdr>
        </w:div>
        <w:div w:id="1621915965">
          <w:marLeft w:val="547"/>
          <w:marRight w:val="0"/>
          <w:marTop w:val="77"/>
          <w:marBottom w:val="0"/>
          <w:divBdr>
            <w:top w:val="none" w:sz="0" w:space="0" w:color="auto"/>
            <w:left w:val="none" w:sz="0" w:space="0" w:color="auto"/>
            <w:bottom w:val="none" w:sz="0" w:space="0" w:color="auto"/>
            <w:right w:val="none" w:sz="0" w:space="0" w:color="auto"/>
          </w:divBdr>
        </w:div>
      </w:divsChild>
    </w:div>
    <w:div w:id="511729195">
      <w:bodyDiv w:val="1"/>
      <w:marLeft w:val="0"/>
      <w:marRight w:val="0"/>
      <w:marTop w:val="0"/>
      <w:marBottom w:val="0"/>
      <w:divBdr>
        <w:top w:val="none" w:sz="0" w:space="0" w:color="auto"/>
        <w:left w:val="none" w:sz="0" w:space="0" w:color="auto"/>
        <w:bottom w:val="none" w:sz="0" w:space="0" w:color="auto"/>
        <w:right w:val="none" w:sz="0" w:space="0" w:color="auto"/>
      </w:divBdr>
      <w:divsChild>
        <w:div w:id="2095317103">
          <w:marLeft w:val="1166"/>
          <w:marRight w:val="0"/>
          <w:marTop w:val="115"/>
          <w:marBottom w:val="0"/>
          <w:divBdr>
            <w:top w:val="none" w:sz="0" w:space="0" w:color="auto"/>
            <w:left w:val="none" w:sz="0" w:space="0" w:color="auto"/>
            <w:bottom w:val="none" w:sz="0" w:space="0" w:color="auto"/>
            <w:right w:val="none" w:sz="0" w:space="0" w:color="auto"/>
          </w:divBdr>
        </w:div>
      </w:divsChild>
    </w:div>
    <w:div w:id="521479271">
      <w:bodyDiv w:val="1"/>
      <w:marLeft w:val="0"/>
      <w:marRight w:val="0"/>
      <w:marTop w:val="0"/>
      <w:marBottom w:val="0"/>
      <w:divBdr>
        <w:top w:val="none" w:sz="0" w:space="0" w:color="auto"/>
        <w:left w:val="none" w:sz="0" w:space="0" w:color="auto"/>
        <w:bottom w:val="none" w:sz="0" w:space="0" w:color="auto"/>
        <w:right w:val="none" w:sz="0" w:space="0" w:color="auto"/>
      </w:divBdr>
      <w:divsChild>
        <w:div w:id="631399234">
          <w:marLeft w:val="806"/>
          <w:marRight w:val="0"/>
          <w:marTop w:val="120"/>
          <w:marBottom w:val="0"/>
          <w:divBdr>
            <w:top w:val="none" w:sz="0" w:space="0" w:color="auto"/>
            <w:left w:val="none" w:sz="0" w:space="0" w:color="auto"/>
            <w:bottom w:val="none" w:sz="0" w:space="0" w:color="auto"/>
            <w:right w:val="none" w:sz="0" w:space="0" w:color="auto"/>
          </w:divBdr>
        </w:div>
        <w:div w:id="1683434039">
          <w:marLeft w:val="806"/>
          <w:marRight w:val="0"/>
          <w:marTop w:val="120"/>
          <w:marBottom w:val="0"/>
          <w:divBdr>
            <w:top w:val="none" w:sz="0" w:space="0" w:color="auto"/>
            <w:left w:val="none" w:sz="0" w:space="0" w:color="auto"/>
            <w:bottom w:val="none" w:sz="0" w:space="0" w:color="auto"/>
            <w:right w:val="none" w:sz="0" w:space="0" w:color="auto"/>
          </w:divBdr>
        </w:div>
        <w:div w:id="1724253796">
          <w:marLeft w:val="806"/>
          <w:marRight w:val="0"/>
          <w:marTop w:val="120"/>
          <w:marBottom w:val="0"/>
          <w:divBdr>
            <w:top w:val="none" w:sz="0" w:space="0" w:color="auto"/>
            <w:left w:val="none" w:sz="0" w:space="0" w:color="auto"/>
            <w:bottom w:val="none" w:sz="0" w:space="0" w:color="auto"/>
            <w:right w:val="none" w:sz="0" w:space="0" w:color="auto"/>
          </w:divBdr>
        </w:div>
        <w:div w:id="2086880096">
          <w:marLeft w:val="806"/>
          <w:marRight w:val="0"/>
          <w:marTop w:val="120"/>
          <w:marBottom w:val="0"/>
          <w:divBdr>
            <w:top w:val="none" w:sz="0" w:space="0" w:color="auto"/>
            <w:left w:val="none" w:sz="0" w:space="0" w:color="auto"/>
            <w:bottom w:val="none" w:sz="0" w:space="0" w:color="auto"/>
            <w:right w:val="none" w:sz="0" w:space="0" w:color="auto"/>
          </w:divBdr>
        </w:div>
      </w:divsChild>
    </w:div>
    <w:div w:id="601567764">
      <w:bodyDiv w:val="1"/>
      <w:marLeft w:val="0"/>
      <w:marRight w:val="0"/>
      <w:marTop w:val="0"/>
      <w:marBottom w:val="0"/>
      <w:divBdr>
        <w:top w:val="none" w:sz="0" w:space="0" w:color="auto"/>
        <w:left w:val="none" w:sz="0" w:space="0" w:color="auto"/>
        <w:bottom w:val="none" w:sz="0" w:space="0" w:color="auto"/>
        <w:right w:val="none" w:sz="0" w:space="0" w:color="auto"/>
      </w:divBdr>
      <w:divsChild>
        <w:div w:id="1821072458">
          <w:marLeft w:val="1166"/>
          <w:marRight w:val="0"/>
          <w:marTop w:val="115"/>
          <w:marBottom w:val="0"/>
          <w:divBdr>
            <w:top w:val="none" w:sz="0" w:space="0" w:color="auto"/>
            <w:left w:val="none" w:sz="0" w:space="0" w:color="auto"/>
            <w:bottom w:val="none" w:sz="0" w:space="0" w:color="auto"/>
            <w:right w:val="none" w:sz="0" w:space="0" w:color="auto"/>
          </w:divBdr>
        </w:div>
      </w:divsChild>
    </w:div>
    <w:div w:id="654725061">
      <w:bodyDiv w:val="1"/>
      <w:marLeft w:val="0"/>
      <w:marRight w:val="0"/>
      <w:marTop w:val="0"/>
      <w:marBottom w:val="0"/>
      <w:divBdr>
        <w:top w:val="none" w:sz="0" w:space="0" w:color="auto"/>
        <w:left w:val="none" w:sz="0" w:space="0" w:color="auto"/>
        <w:bottom w:val="none" w:sz="0" w:space="0" w:color="auto"/>
        <w:right w:val="none" w:sz="0" w:space="0" w:color="auto"/>
      </w:divBdr>
    </w:div>
    <w:div w:id="835997315">
      <w:bodyDiv w:val="1"/>
      <w:marLeft w:val="0"/>
      <w:marRight w:val="0"/>
      <w:marTop w:val="0"/>
      <w:marBottom w:val="0"/>
      <w:divBdr>
        <w:top w:val="none" w:sz="0" w:space="0" w:color="auto"/>
        <w:left w:val="none" w:sz="0" w:space="0" w:color="auto"/>
        <w:bottom w:val="none" w:sz="0" w:space="0" w:color="auto"/>
        <w:right w:val="none" w:sz="0" w:space="0" w:color="auto"/>
      </w:divBdr>
      <w:divsChild>
        <w:div w:id="744766378">
          <w:marLeft w:val="1166"/>
          <w:marRight w:val="0"/>
          <w:marTop w:val="115"/>
          <w:marBottom w:val="0"/>
          <w:divBdr>
            <w:top w:val="none" w:sz="0" w:space="0" w:color="auto"/>
            <w:left w:val="none" w:sz="0" w:space="0" w:color="auto"/>
            <w:bottom w:val="none" w:sz="0" w:space="0" w:color="auto"/>
            <w:right w:val="none" w:sz="0" w:space="0" w:color="auto"/>
          </w:divBdr>
        </w:div>
        <w:div w:id="85614463">
          <w:marLeft w:val="1166"/>
          <w:marRight w:val="0"/>
          <w:marTop w:val="115"/>
          <w:marBottom w:val="0"/>
          <w:divBdr>
            <w:top w:val="none" w:sz="0" w:space="0" w:color="auto"/>
            <w:left w:val="none" w:sz="0" w:space="0" w:color="auto"/>
            <w:bottom w:val="none" w:sz="0" w:space="0" w:color="auto"/>
            <w:right w:val="none" w:sz="0" w:space="0" w:color="auto"/>
          </w:divBdr>
        </w:div>
      </w:divsChild>
    </w:div>
    <w:div w:id="945893473">
      <w:bodyDiv w:val="1"/>
      <w:marLeft w:val="0"/>
      <w:marRight w:val="0"/>
      <w:marTop w:val="0"/>
      <w:marBottom w:val="0"/>
      <w:divBdr>
        <w:top w:val="none" w:sz="0" w:space="0" w:color="auto"/>
        <w:left w:val="none" w:sz="0" w:space="0" w:color="auto"/>
        <w:bottom w:val="none" w:sz="0" w:space="0" w:color="auto"/>
        <w:right w:val="none" w:sz="0" w:space="0" w:color="auto"/>
      </w:divBdr>
      <w:divsChild>
        <w:div w:id="247470163">
          <w:marLeft w:val="547"/>
          <w:marRight w:val="0"/>
          <w:marTop w:val="96"/>
          <w:marBottom w:val="0"/>
          <w:divBdr>
            <w:top w:val="none" w:sz="0" w:space="0" w:color="auto"/>
            <w:left w:val="none" w:sz="0" w:space="0" w:color="auto"/>
            <w:bottom w:val="none" w:sz="0" w:space="0" w:color="auto"/>
            <w:right w:val="none" w:sz="0" w:space="0" w:color="auto"/>
          </w:divBdr>
        </w:div>
      </w:divsChild>
    </w:div>
    <w:div w:id="1041247133">
      <w:bodyDiv w:val="1"/>
      <w:marLeft w:val="0"/>
      <w:marRight w:val="0"/>
      <w:marTop w:val="0"/>
      <w:marBottom w:val="0"/>
      <w:divBdr>
        <w:top w:val="none" w:sz="0" w:space="0" w:color="auto"/>
        <w:left w:val="none" w:sz="0" w:space="0" w:color="auto"/>
        <w:bottom w:val="none" w:sz="0" w:space="0" w:color="auto"/>
        <w:right w:val="none" w:sz="0" w:space="0" w:color="auto"/>
      </w:divBdr>
      <w:divsChild>
        <w:div w:id="405885385">
          <w:marLeft w:val="0"/>
          <w:marRight w:val="0"/>
          <w:marTop w:val="0"/>
          <w:marBottom w:val="0"/>
          <w:divBdr>
            <w:top w:val="none" w:sz="0" w:space="0" w:color="auto"/>
            <w:left w:val="none" w:sz="0" w:space="0" w:color="auto"/>
            <w:bottom w:val="none" w:sz="0" w:space="0" w:color="auto"/>
            <w:right w:val="none" w:sz="0" w:space="0" w:color="auto"/>
          </w:divBdr>
          <w:divsChild>
            <w:div w:id="1177891314">
              <w:marLeft w:val="0"/>
              <w:marRight w:val="0"/>
              <w:marTop w:val="0"/>
              <w:marBottom w:val="0"/>
              <w:divBdr>
                <w:top w:val="none" w:sz="0" w:space="0" w:color="auto"/>
                <w:left w:val="none" w:sz="0" w:space="0" w:color="auto"/>
                <w:bottom w:val="none" w:sz="0" w:space="0" w:color="auto"/>
                <w:right w:val="none" w:sz="0" w:space="0" w:color="auto"/>
              </w:divBdr>
              <w:divsChild>
                <w:div w:id="439222734">
                  <w:marLeft w:val="0"/>
                  <w:marRight w:val="0"/>
                  <w:marTop w:val="0"/>
                  <w:marBottom w:val="840"/>
                  <w:divBdr>
                    <w:top w:val="none" w:sz="0" w:space="0" w:color="auto"/>
                    <w:left w:val="none" w:sz="0" w:space="0" w:color="auto"/>
                    <w:bottom w:val="none" w:sz="0" w:space="0" w:color="auto"/>
                    <w:right w:val="none" w:sz="0" w:space="0" w:color="auto"/>
                  </w:divBdr>
                  <w:divsChild>
                    <w:div w:id="11330152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146433207">
      <w:bodyDiv w:val="1"/>
      <w:marLeft w:val="0"/>
      <w:marRight w:val="0"/>
      <w:marTop w:val="0"/>
      <w:marBottom w:val="0"/>
      <w:divBdr>
        <w:top w:val="none" w:sz="0" w:space="0" w:color="auto"/>
        <w:left w:val="none" w:sz="0" w:space="0" w:color="auto"/>
        <w:bottom w:val="none" w:sz="0" w:space="0" w:color="auto"/>
        <w:right w:val="none" w:sz="0" w:space="0" w:color="auto"/>
      </w:divBdr>
      <w:divsChild>
        <w:div w:id="297805581">
          <w:marLeft w:val="547"/>
          <w:marRight w:val="0"/>
          <w:marTop w:val="134"/>
          <w:marBottom w:val="0"/>
          <w:divBdr>
            <w:top w:val="none" w:sz="0" w:space="0" w:color="auto"/>
            <w:left w:val="none" w:sz="0" w:space="0" w:color="auto"/>
            <w:bottom w:val="none" w:sz="0" w:space="0" w:color="auto"/>
            <w:right w:val="none" w:sz="0" w:space="0" w:color="auto"/>
          </w:divBdr>
        </w:div>
        <w:div w:id="651829534">
          <w:marLeft w:val="1166"/>
          <w:marRight w:val="0"/>
          <w:marTop w:val="115"/>
          <w:marBottom w:val="0"/>
          <w:divBdr>
            <w:top w:val="none" w:sz="0" w:space="0" w:color="auto"/>
            <w:left w:val="none" w:sz="0" w:space="0" w:color="auto"/>
            <w:bottom w:val="none" w:sz="0" w:space="0" w:color="auto"/>
            <w:right w:val="none" w:sz="0" w:space="0" w:color="auto"/>
          </w:divBdr>
        </w:div>
        <w:div w:id="1035934547">
          <w:marLeft w:val="547"/>
          <w:marRight w:val="0"/>
          <w:marTop w:val="134"/>
          <w:marBottom w:val="0"/>
          <w:divBdr>
            <w:top w:val="none" w:sz="0" w:space="0" w:color="auto"/>
            <w:left w:val="none" w:sz="0" w:space="0" w:color="auto"/>
            <w:bottom w:val="none" w:sz="0" w:space="0" w:color="auto"/>
            <w:right w:val="none" w:sz="0" w:space="0" w:color="auto"/>
          </w:divBdr>
        </w:div>
        <w:div w:id="1240941965">
          <w:marLeft w:val="1166"/>
          <w:marRight w:val="0"/>
          <w:marTop w:val="115"/>
          <w:marBottom w:val="0"/>
          <w:divBdr>
            <w:top w:val="none" w:sz="0" w:space="0" w:color="auto"/>
            <w:left w:val="none" w:sz="0" w:space="0" w:color="auto"/>
            <w:bottom w:val="none" w:sz="0" w:space="0" w:color="auto"/>
            <w:right w:val="none" w:sz="0" w:space="0" w:color="auto"/>
          </w:divBdr>
        </w:div>
        <w:div w:id="2066098748">
          <w:marLeft w:val="1166"/>
          <w:marRight w:val="0"/>
          <w:marTop w:val="115"/>
          <w:marBottom w:val="0"/>
          <w:divBdr>
            <w:top w:val="none" w:sz="0" w:space="0" w:color="auto"/>
            <w:left w:val="none" w:sz="0" w:space="0" w:color="auto"/>
            <w:bottom w:val="none" w:sz="0" w:space="0" w:color="auto"/>
            <w:right w:val="none" w:sz="0" w:space="0" w:color="auto"/>
          </w:divBdr>
        </w:div>
      </w:divsChild>
    </w:div>
    <w:div w:id="1167983806">
      <w:bodyDiv w:val="1"/>
      <w:marLeft w:val="0"/>
      <w:marRight w:val="0"/>
      <w:marTop w:val="0"/>
      <w:marBottom w:val="0"/>
      <w:divBdr>
        <w:top w:val="none" w:sz="0" w:space="0" w:color="auto"/>
        <w:left w:val="none" w:sz="0" w:space="0" w:color="auto"/>
        <w:bottom w:val="none" w:sz="0" w:space="0" w:color="auto"/>
        <w:right w:val="none" w:sz="0" w:space="0" w:color="auto"/>
      </w:divBdr>
      <w:divsChild>
        <w:div w:id="503207443">
          <w:marLeft w:val="547"/>
          <w:marRight w:val="0"/>
          <w:marTop w:val="134"/>
          <w:marBottom w:val="0"/>
          <w:divBdr>
            <w:top w:val="none" w:sz="0" w:space="0" w:color="auto"/>
            <w:left w:val="none" w:sz="0" w:space="0" w:color="auto"/>
            <w:bottom w:val="none" w:sz="0" w:space="0" w:color="auto"/>
            <w:right w:val="none" w:sz="0" w:space="0" w:color="auto"/>
          </w:divBdr>
        </w:div>
      </w:divsChild>
    </w:div>
    <w:div w:id="1358893518">
      <w:bodyDiv w:val="1"/>
      <w:marLeft w:val="0"/>
      <w:marRight w:val="0"/>
      <w:marTop w:val="0"/>
      <w:marBottom w:val="0"/>
      <w:divBdr>
        <w:top w:val="none" w:sz="0" w:space="0" w:color="auto"/>
        <w:left w:val="none" w:sz="0" w:space="0" w:color="auto"/>
        <w:bottom w:val="none" w:sz="0" w:space="0" w:color="auto"/>
        <w:right w:val="none" w:sz="0" w:space="0" w:color="auto"/>
      </w:divBdr>
      <w:divsChild>
        <w:div w:id="1869637591">
          <w:marLeft w:val="547"/>
          <w:marRight w:val="0"/>
          <w:marTop w:val="134"/>
          <w:marBottom w:val="0"/>
          <w:divBdr>
            <w:top w:val="none" w:sz="0" w:space="0" w:color="auto"/>
            <w:left w:val="none" w:sz="0" w:space="0" w:color="auto"/>
            <w:bottom w:val="none" w:sz="0" w:space="0" w:color="auto"/>
            <w:right w:val="none" w:sz="0" w:space="0" w:color="auto"/>
          </w:divBdr>
        </w:div>
      </w:divsChild>
    </w:div>
    <w:div w:id="1473131394">
      <w:bodyDiv w:val="1"/>
      <w:marLeft w:val="0"/>
      <w:marRight w:val="0"/>
      <w:marTop w:val="0"/>
      <w:marBottom w:val="0"/>
      <w:divBdr>
        <w:top w:val="none" w:sz="0" w:space="0" w:color="auto"/>
        <w:left w:val="none" w:sz="0" w:space="0" w:color="auto"/>
        <w:bottom w:val="none" w:sz="0" w:space="0" w:color="auto"/>
        <w:right w:val="none" w:sz="0" w:space="0" w:color="auto"/>
      </w:divBdr>
      <w:divsChild>
        <w:div w:id="794562430">
          <w:marLeft w:val="1166"/>
          <w:marRight w:val="0"/>
          <w:marTop w:val="115"/>
          <w:marBottom w:val="0"/>
          <w:divBdr>
            <w:top w:val="none" w:sz="0" w:space="0" w:color="auto"/>
            <w:left w:val="none" w:sz="0" w:space="0" w:color="auto"/>
            <w:bottom w:val="none" w:sz="0" w:space="0" w:color="auto"/>
            <w:right w:val="none" w:sz="0" w:space="0" w:color="auto"/>
          </w:divBdr>
        </w:div>
        <w:div w:id="1548639961">
          <w:marLeft w:val="547"/>
          <w:marRight w:val="0"/>
          <w:marTop w:val="134"/>
          <w:marBottom w:val="0"/>
          <w:divBdr>
            <w:top w:val="none" w:sz="0" w:space="0" w:color="auto"/>
            <w:left w:val="none" w:sz="0" w:space="0" w:color="auto"/>
            <w:bottom w:val="none" w:sz="0" w:space="0" w:color="auto"/>
            <w:right w:val="none" w:sz="0" w:space="0" w:color="auto"/>
          </w:divBdr>
        </w:div>
        <w:div w:id="1560629657">
          <w:marLeft w:val="547"/>
          <w:marRight w:val="0"/>
          <w:marTop w:val="134"/>
          <w:marBottom w:val="0"/>
          <w:divBdr>
            <w:top w:val="none" w:sz="0" w:space="0" w:color="auto"/>
            <w:left w:val="none" w:sz="0" w:space="0" w:color="auto"/>
            <w:bottom w:val="none" w:sz="0" w:space="0" w:color="auto"/>
            <w:right w:val="none" w:sz="0" w:space="0" w:color="auto"/>
          </w:divBdr>
        </w:div>
        <w:div w:id="1605962400">
          <w:marLeft w:val="1166"/>
          <w:marRight w:val="0"/>
          <w:marTop w:val="115"/>
          <w:marBottom w:val="0"/>
          <w:divBdr>
            <w:top w:val="none" w:sz="0" w:space="0" w:color="auto"/>
            <w:left w:val="none" w:sz="0" w:space="0" w:color="auto"/>
            <w:bottom w:val="none" w:sz="0" w:space="0" w:color="auto"/>
            <w:right w:val="none" w:sz="0" w:space="0" w:color="auto"/>
          </w:divBdr>
        </w:div>
        <w:div w:id="2124838229">
          <w:marLeft w:val="1166"/>
          <w:marRight w:val="0"/>
          <w:marTop w:val="115"/>
          <w:marBottom w:val="0"/>
          <w:divBdr>
            <w:top w:val="none" w:sz="0" w:space="0" w:color="auto"/>
            <w:left w:val="none" w:sz="0" w:space="0" w:color="auto"/>
            <w:bottom w:val="none" w:sz="0" w:space="0" w:color="auto"/>
            <w:right w:val="none" w:sz="0" w:space="0" w:color="auto"/>
          </w:divBdr>
        </w:div>
      </w:divsChild>
    </w:div>
    <w:div w:id="1835561860">
      <w:bodyDiv w:val="1"/>
      <w:marLeft w:val="0"/>
      <w:marRight w:val="0"/>
      <w:marTop w:val="0"/>
      <w:marBottom w:val="0"/>
      <w:divBdr>
        <w:top w:val="none" w:sz="0" w:space="0" w:color="auto"/>
        <w:left w:val="none" w:sz="0" w:space="0" w:color="auto"/>
        <w:bottom w:val="none" w:sz="0" w:space="0" w:color="auto"/>
        <w:right w:val="none" w:sz="0" w:space="0" w:color="auto"/>
      </w:divBdr>
      <w:divsChild>
        <w:div w:id="1976786740">
          <w:marLeft w:val="547"/>
          <w:marRight w:val="0"/>
          <w:marTop w:val="77"/>
          <w:marBottom w:val="0"/>
          <w:divBdr>
            <w:top w:val="none" w:sz="0" w:space="0" w:color="auto"/>
            <w:left w:val="none" w:sz="0" w:space="0" w:color="auto"/>
            <w:bottom w:val="none" w:sz="0" w:space="0" w:color="auto"/>
            <w:right w:val="none" w:sz="0" w:space="0" w:color="auto"/>
          </w:divBdr>
        </w:div>
      </w:divsChild>
    </w:div>
    <w:div w:id="1839152460">
      <w:bodyDiv w:val="1"/>
      <w:marLeft w:val="0"/>
      <w:marRight w:val="0"/>
      <w:marTop w:val="0"/>
      <w:marBottom w:val="0"/>
      <w:divBdr>
        <w:top w:val="none" w:sz="0" w:space="0" w:color="auto"/>
        <w:left w:val="none" w:sz="0" w:space="0" w:color="auto"/>
        <w:bottom w:val="none" w:sz="0" w:space="0" w:color="auto"/>
        <w:right w:val="none" w:sz="0" w:space="0" w:color="auto"/>
      </w:divBdr>
      <w:divsChild>
        <w:div w:id="1545679618">
          <w:marLeft w:val="547"/>
          <w:marRight w:val="0"/>
          <w:marTop w:val="134"/>
          <w:marBottom w:val="0"/>
          <w:divBdr>
            <w:top w:val="none" w:sz="0" w:space="0" w:color="auto"/>
            <w:left w:val="none" w:sz="0" w:space="0" w:color="auto"/>
            <w:bottom w:val="none" w:sz="0" w:space="0" w:color="auto"/>
            <w:right w:val="none" w:sz="0" w:space="0" w:color="auto"/>
          </w:divBdr>
        </w:div>
      </w:divsChild>
    </w:div>
    <w:div w:id="1952711622">
      <w:bodyDiv w:val="1"/>
      <w:marLeft w:val="0"/>
      <w:marRight w:val="0"/>
      <w:marTop w:val="0"/>
      <w:marBottom w:val="0"/>
      <w:divBdr>
        <w:top w:val="none" w:sz="0" w:space="0" w:color="auto"/>
        <w:left w:val="none" w:sz="0" w:space="0" w:color="auto"/>
        <w:bottom w:val="none" w:sz="0" w:space="0" w:color="auto"/>
        <w:right w:val="none" w:sz="0" w:space="0" w:color="auto"/>
      </w:divBdr>
      <w:divsChild>
        <w:div w:id="196935988">
          <w:marLeft w:val="547"/>
          <w:marRight w:val="0"/>
          <w:marTop w:val="134"/>
          <w:marBottom w:val="0"/>
          <w:divBdr>
            <w:top w:val="none" w:sz="0" w:space="0" w:color="auto"/>
            <w:left w:val="none" w:sz="0" w:space="0" w:color="auto"/>
            <w:bottom w:val="none" w:sz="0" w:space="0" w:color="auto"/>
            <w:right w:val="none" w:sz="0" w:space="0" w:color="auto"/>
          </w:divBdr>
        </w:div>
        <w:div w:id="229729878">
          <w:marLeft w:val="547"/>
          <w:marRight w:val="0"/>
          <w:marTop w:val="134"/>
          <w:marBottom w:val="0"/>
          <w:divBdr>
            <w:top w:val="none" w:sz="0" w:space="0" w:color="auto"/>
            <w:left w:val="none" w:sz="0" w:space="0" w:color="auto"/>
            <w:bottom w:val="none" w:sz="0" w:space="0" w:color="auto"/>
            <w:right w:val="none" w:sz="0" w:space="0" w:color="auto"/>
          </w:divBdr>
        </w:div>
        <w:div w:id="902520852">
          <w:marLeft w:val="547"/>
          <w:marRight w:val="0"/>
          <w:marTop w:val="134"/>
          <w:marBottom w:val="0"/>
          <w:divBdr>
            <w:top w:val="none" w:sz="0" w:space="0" w:color="auto"/>
            <w:left w:val="none" w:sz="0" w:space="0" w:color="auto"/>
            <w:bottom w:val="none" w:sz="0" w:space="0" w:color="auto"/>
            <w:right w:val="none" w:sz="0" w:space="0" w:color="auto"/>
          </w:divBdr>
        </w:div>
      </w:divsChild>
    </w:div>
    <w:div w:id="1982071454">
      <w:bodyDiv w:val="1"/>
      <w:marLeft w:val="0"/>
      <w:marRight w:val="0"/>
      <w:marTop w:val="0"/>
      <w:marBottom w:val="0"/>
      <w:divBdr>
        <w:top w:val="none" w:sz="0" w:space="0" w:color="auto"/>
        <w:left w:val="none" w:sz="0" w:space="0" w:color="auto"/>
        <w:bottom w:val="none" w:sz="0" w:space="0" w:color="auto"/>
        <w:right w:val="none" w:sz="0" w:space="0" w:color="auto"/>
      </w:divBdr>
      <w:divsChild>
        <w:div w:id="711266021">
          <w:marLeft w:val="1166"/>
          <w:marRight w:val="0"/>
          <w:marTop w:val="115"/>
          <w:marBottom w:val="0"/>
          <w:divBdr>
            <w:top w:val="none" w:sz="0" w:space="0" w:color="auto"/>
            <w:left w:val="none" w:sz="0" w:space="0" w:color="auto"/>
            <w:bottom w:val="none" w:sz="0" w:space="0" w:color="auto"/>
            <w:right w:val="none" w:sz="0" w:space="0" w:color="auto"/>
          </w:divBdr>
        </w:div>
        <w:div w:id="1822191450">
          <w:marLeft w:val="1166"/>
          <w:marRight w:val="0"/>
          <w:marTop w:val="115"/>
          <w:marBottom w:val="0"/>
          <w:divBdr>
            <w:top w:val="none" w:sz="0" w:space="0" w:color="auto"/>
            <w:left w:val="none" w:sz="0" w:space="0" w:color="auto"/>
            <w:bottom w:val="none" w:sz="0" w:space="0" w:color="auto"/>
            <w:right w:val="none" w:sz="0" w:space="0" w:color="auto"/>
          </w:divBdr>
        </w:div>
        <w:div w:id="1953856315">
          <w:marLeft w:val="1166"/>
          <w:marRight w:val="0"/>
          <w:marTop w:val="115"/>
          <w:marBottom w:val="0"/>
          <w:divBdr>
            <w:top w:val="none" w:sz="0" w:space="0" w:color="auto"/>
            <w:left w:val="none" w:sz="0" w:space="0" w:color="auto"/>
            <w:bottom w:val="none" w:sz="0" w:space="0" w:color="auto"/>
            <w:right w:val="none" w:sz="0" w:space="0" w:color="auto"/>
          </w:divBdr>
        </w:div>
      </w:divsChild>
    </w:div>
    <w:div w:id="2064088238">
      <w:bodyDiv w:val="1"/>
      <w:marLeft w:val="0"/>
      <w:marRight w:val="0"/>
      <w:marTop w:val="0"/>
      <w:marBottom w:val="0"/>
      <w:divBdr>
        <w:top w:val="none" w:sz="0" w:space="0" w:color="auto"/>
        <w:left w:val="none" w:sz="0" w:space="0" w:color="auto"/>
        <w:bottom w:val="none" w:sz="0" w:space="0" w:color="auto"/>
        <w:right w:val="none" w:sz="0" w:space="0" w:color="auto"/>
      </w:divBdr>
      <w:divsChild>
        <w:div w:id="756904969">
          <w:marLeft w:val="547"/>
          <w:marRight w:val="0"/>
          <w:marTop w:val="115"/>
          <w:marBottom w:val="0"/>
          <w:divBdr>
            <w:top w:val="none" w:sz="0" w:space="0" w:color="auto"/>
            <w:left w:val="none" w:sz="0" w:space="0" w:color="auto"/>
            <w:bottom w:val="none" w:sz="0" w:space="0" w:color="auto"/>
            <w:right w:val="none" w:sz="0" w:space="0" w:color="auto"/>
          </w:divBdr>
        </w:div>
        <w:div w:id="94653999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doe.mass.edu/edeval/" TargetMode="External"/><Relationship Id="rId26" Type="http://schemas.openxmlformats.org/officeDocument/2006/relationships/hyperlink" Target="http://www.doe.mass.edu/edeval/resources/QRG-5StepCycle.pdf" TargetMode="External"/><Relationship Id="rId39" Type="http://schemas.openxmlformats.org/officeDocument/2006/relationships/header" Target="header5.xml"/><Relationship Id="rId21" Type="http://schemas.openxmlformats.org/officeDocument/2006/relationships/hyperlink" Target="http://www.doe.mass.edu/edeval/" TargetMode="External"/><Relationship Id="rId34" Type="http://schemas.openxmlformats.org/officeDocument/2006/relationships/footer" Target="footer7.xml"/><Relationship Id="rId42" Type="http://schemas.openxmlformats.org/officeDocument/2006/relationships/header" Target="header6.xml"/><Relationship Id="rId47" Type="http://schemas.openxmlformats.org/officeDocument/2006/relationships/image" Target="media/image3.png"/><Relationship Id="rId50" Type="http://schemas.openxmlformats.org/officeDocument/2006/relationships/hyperlink" Target="http://www.concordevaluationgroup.or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doe.mass.edu/pd/standards.html" TargetMode="Externa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hyperlink" Target="http://melrosecurriculum.wikispaces.com" TargetMode="Externa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www.doe.mass.edu/frameworks/current.html" TargetMode="External"/><Relationship Id="rId31" Type="http://schemas.openxmlformats.org/officeDocument/2006/relationships/footer" Target="footer5.xml"/><Relationship Id="rId44" Type="http://schemas.openxmlformats.org/officeDocument/2006/relationships/footer" Target="footer1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doe.mass.edu/frameworks/current.html" TargetMode="External"/><Relationship Id="rId27" Type="http://schemas.openxmlformats.org/officeDocument/2006/relationships/hyperlink" Target="http://www.doe.mass.edu/edeval/resources/QRG-EducatorPlans.pdf" TargetMode="External"/><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footer" Target="footer12.xml"/><Relationship Id="rId48" Type="http://schemas.openxmlformats.org/officeDocument/2006/relationships/image" Target="media/image4.png"/><Relationship Id="rId8" Type="http://schemas.microsoft.com/office/2007/relationships/stylesWithEffects" Target="stylesWithEffect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melroseschools.com/" TargetMode="External"/><Relationship Id="rId25" Type="http://schemas.openxmlformats.org/officeDocument/2006/relationships/hyperlink" Target="http://seemcollaborative.org" TargetMode="External"/><Relationship Id="rId33" Type="http://schemas.openxmlformats.org/officeDocument/2006/relationships/header" Target="header2.xml"/><Relationship Id="rId38" Type="http://schemas.openxmlformats.org/officeDocument/2006/relationships/footer" Target="footer9.xml"/><Relationship Id="rId46" Type="http://schemas.openxmlformats.org/officeDocument/2006/relationships/footer" Target="footer14.xml"/><Relationship Id="rId20" Type="http://schemas.openxmlformats.org/officeDocument/2006/relationships/hyperlink" Target="http://www.doe.mass.edu/apa/dart/"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melroseschools.com/faculty-and-staff/professional-development-opportunities/" TargetMode="External"/><Relationship Id="rId28" Type="http://schemas.openxmlformats.org/officeDocument/2006/relationships/footer" Target="footer3.xml"/><Relationship Id="rId36" Type="http://schemas.openxmlformats.org/officeDocument/2006/relationships/header" Target="header4.xml"/><Relationship Id="rId49" Type="http://schemas.openxmlformats.org/officeDocument/2006/relationships/image" Target="media/image5.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doe.mass.edu/edeval/model/PartIII_AppxA.pdf" TargetMode="External"/><Relationship Id="rId2" Type="http://schemas.openxmlformats.org/officeDocument/2006/relationships/hyperlink" Target="http://www.doe.mass.edu/edeval/resources/implementation/RatingEdPerformance.pdf" TargetMode="External"/><Relationship Id="rId1" Type="http://schemas.openxmlformats.org/officeDocument/2006/relationships/hyperlink" Target="http://www.doe.mass.edu/apa/dart/walk/ImplementationGuide.pdf" TargetMode="External"/><Relationship Id="rId6" Type="http://schemas.openxmlformats.org/officeDocument/2006/relationships/hyperlink" Target="http://www.doe.mass.edu/edeval/model/PartIII_AppxD.pdf" TargetMode="External"/><Relationship Id="rId5" Type="http://schemas.openxmlformats.org/officeDocument/2006/relationships/hyperlink" Target="http://www.doe.mass.edu/edeval/model/PartIII_AppxC.pdf" TargetMode="External"/><Relationship Id="rId4" Type="http://schemas.openxmlformats.org/officeDocument/2006/relationships/hyperlink" Target="http://www.doe.mass.edu/edeval/model/PartIII_AppxB.pdf" TargetMode="External"/></Relationships>
</file>

<file path=word/theme/theme1.xml><?xml version="1.0" encoding="utf-8"?>
<a:theme xmlns:a="http://schemas.openxmlformats.org/drawingml/2006/main" name="Office Theme">
  <a:themeElements>
    <a:clrScheme name="MA HQPD 5-8-15 (Back Light 2, Accent 1,2,5,6)">
      <a:dk1>
        <a:sysClr val="windowText" lastClr="000000"/>
      </a:dk1>
      <a:lt1>
        <a:sysClr val="window" lastClr="FFFFFF"/>
      </a:lt1>
      <a:dk2>
        <a:srgbClr val="0D1969"/>
      </a:dk2>
      <a:lt2>
        <a:srgbClr val="DFBB80"/>
      </a:lt2>
      <a:accent1>
        <a:srgbClr val="164785"/>
      </a:accent1>
      <a:accent2>
        <a:srgbClr val="E28626"/>
      </a:accent2>
      <a:accent3>
        <a:srgbClr val="9BBB5E"/>
      </a:accent3>
      <a:accent4>
        <a:srgbClr val="907AAF"/>
      </a:accent4>
      <a:accent5>
        <a:srgbClr val="53749A"/>
      </a:accent5>
      <a:accent6>
        <a:srgbClr val="AB651D"/>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733efe1c-5bbe-4968-87dc-d400e65c879f">DESE-231-15821</_dlc_DocId>
    <_dlc_DocIdUrl xmlns="733efe1c-5bbe-4968-87dc-d400e65c879f">
      <Url>https://sharepoint.doemass.org/ese/webteam/cps/_layouts/DocIdRedir.aspx?ID=DESE-231-15821</Url>
      <Description>DESE-231-15821</Description>
    </_dlc_DocIdUrl>
    <_vti_RoutingExistingProperties xmlns="0a4e05da-b9bc-4326-ad73-01ef31b95567" xsi:nil="true"/>
    <_dlc_DocIdPersistId xmlns="733efe1c-5bbe-4968-87dc-d400e65c879f">true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8C161-78B3-4184-808D-2A460B9EF8DF}">
  <ds:schemaRefs>
    <ds:schemaRef ds:uri="http://schemas.microsoft.com/sharepoint/events"/>
  </ds:schemaRefs>
</ds:datastoreItem>
</file>

<file path=customXml/itemProps2.xml><?xml version="1.0" encoding="utf-8"?>
<ds:datastoreItem xmlns:ds="http://schemas.openxmlformats.org/officeDocument/2006/customXml" ds:itemID="{89B49CC6-5437-4F7E-9CA3-77EB63D2974C}">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733efe1c-5bbe-4968-87dc-d400e65c879f"/>
    <ds:schemaRef ds:uri="0a4e05da-b9bc-4326-ad73-01ef31b95567"/>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0CC3CB6-D78F-4F73-B639-32C7020D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25CB1-72B5-44B6-AE0E-E3D73F93A82E}">
  <ds:schemaRefs>
    <ds:schemaRef ds:uri="http://schemas.microsoft.com/sharepoint/v3/contenttype/forms"/>
  </ds:schemaRefs>
</ds:datastoreItem>
</file>

<file path=customXml/itemProps5.xml><?xml version="1.0" encoding="utf-8"?>
<ds:datastoreItem xmlns:ds="http://schemas.openxmlformats.org/officeDocument/2006/customXml" ds:itemID="{A2A22E3C-3956-42F6-A5A0-D9861F17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10250</Words>
  <Characters>91234</Characters>
  <Application>Microsoft Office Word</Application>
  <DocSecurity>0</DocSecurity>
  <Lines>2073</Lines>
  <Paragraphs>1127</Paragraphs>
  <ScaleCrop>false</ScaleCrop>
  <HeadingPairs>
    <vt:vector size="2" baseType="variant">
      <vt:variant>
        <vt:lpstr>Title</vt:lpstr>
      </vt:variant>
      <vt:variant>
        <vt:i4>1</vt:i4>
      </vt:variant>
    </vt:vector>
  </HeadingPairs>
  <TitlesOfParts>
    <vt:vector size="1" baseType="lpstr">
      <vt:lpstr>Enhancing Professional Development in Melrose Public Schools: Goals Driven and Results Oriented</vt:lpstr>
    </vt:vector>
  </TitlesOfParts>
  <Company>ESE</Company>
  <LinksUpToDate>false</LinksUpToDate>
  <CharactersWithSpaces>100357</CharactersWithSpaces>
  <SharedDoc>false</SharedDoc>
  <HLinks>
    <vt:vector size="174" baseType="variant">
      <vt:variant>
        <vt:i4>4849751</vt:i4>
      </vt:variant>
      <vt:variant>
        <vt:i4>162</vt:i4>
      </vt:variant>
      <vt:variant>
        <vt:i4>0</vt:i4>
      </vt:variant>
      <vt:variant>
        <vt:i4>5</vt:i4>
      </vt:variant>
      <vt:variant>
        <vt:lpwstr>http://www.doe.mass.edu/edeval/model/</vt:lpwstr>
      </vt:variant>
      <vt:variant>
        <vt:lpwstr/>
      </vt:variant>
      <vt:variant>
        <vt:i4>1376305</vt:i4>
      </vt:variant>
      <vt:variant>
        <vt:i4>155</vt:i4>
      </vt:variant>
      <vt:variant>
        <vt:i4>0</vt:i4>
      </vt:variant>
      <vt:variant>
        <vt:i4>5</vt:i4>
      </vt:variant>
      <vt:variant>
        <vt:lpwstr/>
      </vt:variant>
      <vt:variant>
        <vt:lpwstr>_Toc325465115</vt:lpwstr>
      </vt:variant>
      <vt:variant>
        <vt:i4>1376305</vt:i4>
      </vt:variant>
      <vt:variant>
        <vt:i4>152</vt:i4>
      </vt:variant>
      <vt:variant>
        <vt:i4>0</vt:i4>
      </vt:variant>
      <vt:variant>
        <vt:i4>5</vt:i4>
      </vt:variant>
      <vt:variant>
        <vt:lpwstr/>
      </vt:variant>
      <vt:variant>
        <vt:lpwstr>_Toc325465115</vt:lpwstr>
      </vt:variant>
      <vt:variant>
        <vt:i4>1376305</vt:i4>
      </vt:variant>
      <vt:variant>
        <vt:i4>149</vt:i4>
      </vt:variant>
      <vt:variant>
        <vt:i4>0</vt:i4>
      </vt:variant>
      <vt:variant>
        <vt:i4>5</vt:i4>
      </vt:variant>
      <vt:variant>
        <vt:lpwstr/>
      </vt:variant>
      <vt:variant>
        <vt:lpwstr>_Toc325465115</vt:lpwstr>
      </vt:variant>
      <vt:variant>
        <vt:i4>1376305</vt:i4>
      </vt:variant>
      <vt:variant>
        <vt:i4>143</vt:i4>
      </vt:variant>
      <vt:variant>
        <vt:i4>0</vt:i4>
      </vt:variant>
      <vt:variant>
        <vt:i4>5</vt:i4>
      </vt:variant>
      <vt:variant>
        <vt:lpwstr/>
      </vt:variant>
      <vt:variant>
        <vt:lpwstr>_Toc325465112</vt:lpwstr>
      </vt:variant>
      <vt:variant>
        <vt:i4>1376305</vt:i4>
      </vt:variant>
      <vt:variant>
        <vt:i4>140</vt:i4>
      </vt:variant>
      <vt:variant>
        <vt:i4>0</vt:i4>
      </vt:variant>
      <vt:variant>
        <vt:i4>5</vt:i4>
      </vt:variant>
      <vt:variant>
        <vt:lpwstr/>
      </vt:variant>
      <vt:variant>
        <vt:lpwstr>_Toc325465110</vt:lpwstr>
      </vt:variant>
      <vt:variant>
        <vt:i4>1310769</vt:i4>
      </vt:variant>
      <vt:variant>
        <vt:i4>134</vt:i4>
      </vt:variant>
      <vt:variant>
        <vt:i4>0</vt:i4>
      </vt:variant>
      <vt:variant>
        <vt:i4>5</vt:i4>
      </vt:variant>
      <vt:variant>
        <vt:lpwstr/>
      </vt:variant>
      <vt:variant>
        <vt:lpwstr>_Toc325465106</vt:lpwstr>
      </vt:variant>
      <vt:variant>
        <vt:i4>1310769</vt:i4>
      </vt:variant>
      <vt:variant>
        <vt:i4>128</vt:i4>
      </vt:variant>
      <vt:variant>
        <vt:i4>0</vt:i4>
      </vt:variant>
      <vt:variant>
        <vt:i4>5</vt:i4>
      </vt:variant>
      <vt:variant>
        <vt:lpwstr/>
      </vt:variant>
      <vt:variant>
        <vt:lpwstr>_Toc325465102</vt:lpwstr>
      </vt:variant>
      <vt:variant>
        <vt:i4>1900592</vt:i4>
      </vt:variant>
      <vt:variant>
        <vt:i4>122</vt:i4>
      </vt:variant>
      <vt:variant>
        <vt:i4>0</vt:i4>
      </vt:variant>
      <vt:variant>
        <vt:i4>5</vt:i4>
      </vt:variant>
      <vt:variant>
        <vt:lpwstr/>
      </vt:variant>
      <vt:variant>
        <vt:lpwstr>_Toc325465096</vt:lpwstr>
      </vt:variant>
      <vt:variant>
        <vt:i4>1900592</vt:i4>
      </vt:variant>
      <vt:variant>
        <vt:i4>116</vt:i4>
      </vt:variant>
      <vt:variant>
        <vt:i4>0</vt:i4>
      </vt:variant>
      <vt:variant>
        <vt:i4>5</vt:i4>
      </vt:variant>
      <vt:variant>
        <vt:lpwstr/>
      </vt:variant>
      <vt:variant>
        <vt:lpwstr>_Toc325465095</vt:lpwstr>
      </vt:variant>
      <vt:variant>
        <vt:i4>1900592</vt:i4>
      </vt:variant>
      <vt:variant>
        <vt:i4>110</vt:i4>
      </vt:variant>
      <vt:variant>
        <vt:i4>0</vt:i4>
      </vt:variant>
      <vt:variant>
        <vt:i4>5</vt:i4>
      </vt:variant>
      <vt:variant>
        <vt:lpwstr/>
      </vt:variant>
      <vt:variant>
        <vt:lpwstr>_Toc325465094</vt:lpwstr>
      </vt:variant>
      <vt:variant>
        <vt:i4>1900592</vt:i4>
      </vt:variant>
      <vt:variant>
        <vt:i4>104</vt:i4>
      </vt:variant>
      <vt:variant>
        <vt:i4>0</vt:i4>
      </vt:variant>
      <vt:variant>
        <vt:i4>5</vt:i4>
      </vt:variant>
      <vt:variant>
        <vt:lpwstr/>
      </vt:variant>
      <vt:variant>
        <vt:lpwstr>_Toc325465091</vt:lpwstr>
      </vt:variant>
      <vt:variant>
        <vt:i4>1835056</vt:i4>
      </vt:variant>
      <vt:variant>
        <vt:i4>98</vt:i4>
      </vt:variant>
      <vt:variant>
        <vt:i4>0</vt:i4>
      </vt:variant>
      <vt:variant>
        <vt:i4>5</vt:i4>
      </vt:variant>
      <vt:variant>
        <vt:lpwstr/>
      </vt:variant>
      <vt:variant>
        <vt:lpwstr>_Toc325465086</vt:lpwstr>
      </vt:variant>
      <vt:variant>
        <vt:i4>1835056</vt:i4>
      </vt:variant>
      <vt:variant>
        <vt:i4>92</vt:i4>
      </vt:variant>
      <vt:variant>
        <vt:i4>0</vt:i4>
      </vt:variant>
      <vt:variant>
        <vt:i4>5</vt:i4>
      </vt:variant>
      <vt:variant>
        <vt:lpwstr/>
      </vt:variant>
      <vt:variant>
        <vt:lpwstr>_Toc325465084</vt:lpwstr>
      </vt:variant>
      <vt:variant>
        <vt:i4>1245232</vt:i4>
      </vt:variant>
      <vt:variant>
        <vt:i4>86</vt:i4>
      </vt:variant>
      <vt:variant>
        <vt:i4>0</vt:i4>
      </vt:variant>
      <vt:variant>
        <vt:i4>5</vt:i4>
      </vt:variant>
      <vt:variant>
        <vt:lpwstr/>
      </vt:variant>
      <vt:variant>
        <vt:lpwstr>_Toc325465078</vt:lpwstr>
      </vt:variant>
      <vt:variant>
        <vt:i4>1245232</vt:i4>
      </vt:variant>
      <vt:variant>
        <vt:i4>80</vt:i4>
      </vt:variant>
      <vt:variant>
        <vt:i4>0</vt:i4>
      </vt:variant>
      <vt:variant>
        <vt:i4>5</vt:i4>
      </vt:variant>
      <vt:variant>
        <vt:lpwstr/>
      </vt:variant>
      <vt:variant>
        <vt:lpwstr>_Toc325465075</vt:lpwstr>
      </vt:variant>
      <vt:variant>
        <vt:i4>1245232</vt:i4>
      </vt:variant>
      <vt:variant>
        <vt:i4>74</vt:i4>
      </vt:variant>
      <vt:variant>
        <vt:i4>0</vt:i4>
      </vt:variant>
      <vt:variant>
        <vt:i4>5</vt:i4>
      </vt:variant>
      <vt:variant>
        <vt:lpwstr/>
      </vt:variant>
      <vt:variant>
        <vt:lpwstr>_Toc325465074</vt:lpwstr>
      </vt:variant>
      <vt:variant>
        <vt:i4>1179696</vt:i4>
      </vt:variant>
      <vt:variant>
        <vt:i4>68</vt:i4>
      </vt:variant>
      <vt:variant>
        <vt:i4>0</vt:i4>
      </vt:variant>
      <vt:variant>
        <vt:i4>5</vt:i4>
      </vt:variant>
      <vt:variant>
        <vt:lpwstr/>
      </vt:variant>
      <vt:variant>
        <vt:lpwstr>_Toc325465066</vt:lpwstr>
      </vt:variant>
      <vt:variant>
        <vt:i4>1179696</vt:i4>
      </vt:variant>
      <vt:variant>
        <vt:i4>62</vt:i4>
      </vt:variant>
      <vt:variant>
        <vt:i4>0</vt:i4>
      </vt:variant>
      <vt:variant>
        <vt:i4>5</vt:i4>
      </vt:variant>
      <vt:variant>
        <vt:lpwstr/>
      </vt:variant>
      <vt:variant>
        <vt:lpwstr>_Toc325465065</vt:lpwstr>
      </vt:variant>
      <vt:variant>
        <vt:i4>1179696</vt:i4>
      </vt:variant>
      <vt:variant>
        <vt:i4>56</vt:i4>
      </vt:variant>
      <vt:variant>
        <vt:i4>0</vt:i4>
      </vt:variant>
      <vt:variant>
        <vt:i4>5</vt:i4>
      </vt:variant>
      <vt:variant>
        <vt:lpwstr/>
      </vt:variant>
      <vt:variant>
        <vt:lpwstr>_Toc325465064</vt:lpwstr>
      </vt:variant>
      <vt:variant>
        <vt:i4>1179696</vt:i4>
      </vt:variant>
      <vt:variant>
        <vt:i4>50</vt:i4>
      </vt:variant>
      <vt:variant>
        <vt:i4>0</vt:i4>
      </vt:variant>
      <vt:variant>
        <vt:i4>5</vt:i4>
      </vt:variant>
      <vt:variant>
        <vt:lpwstr/>
      </vt:variant>
      <vt:variant>
        <vt:lpwstr>_Toc325465063</vt:lpwstr>
      </vt:variant>
      <vt:variant>
        <vt:i4>1179696</vt:i4>
      </vt:variant>
      <vt:variant>
        <vt:i4>44</vt:i4>
      </vt:variant>
      <vt:variant>
        <vt:i4>0</vt:i4>
      </vt:variant>
      <vt:variant>
        <vt:i4>5</vt:i4>
      </vt:variant>
      <vt:variant>
        <vt:lpwstr/>
      </vt:variant>
      <vt:variant>
        <vt:lpwstr>_Toc325465062</vt:lpwstr>
      </vt:variant>
      <vt:variant>
        <vt:i4>1179696</vt:i4>
      </vt:variant>
      <vt:variant>
        <vt:i4>38</vt:i4>
      </vt:variant>
      <vt:variant>
        <vt:i4>0</vt:i4>
      </vt:variant>
      <vt:variant>
        <vt:i4>5</vt:i4>
      </vt:variant>
      <vt:variant>
        <vt:lpwstr/>
      </vt:variant>
      <vt:variant>
        <vt:lpwstr>_Toc325465061</vt:lpwstr>
      </vt:variant>
      <vt:variant>
        <vt:i4>1179696</vt:i4>
      </vt:variant>
      <vt:variant>
        <vt:i4>32</vt:i4>
      </vt:variant>
      <vt:variant>
        <vt:i4>0</vt:i4>
      </vt:variant>
      <vt:variant>
        <vt:i4>5</vt:i4>
      </vt:variant>
      <vt:variant>
        <vt:lpwstr/>
      </vt:variant>
      <vt:variant>
        <vt:lpwstr>_Toc325465060</vt:lpwstr>
      </vt:variant>
      <vt:variant>
        <vt:i4>1114160</vt:i4>
      </vt:variant>
      <vt:variant>
        <vt:i4>26</vt:i4>
      </vt:variant>
      <vt:variant>
        <vt:i4>0</vt:i4>
      </vt:variant>
      <vt:variant>
        <vt:i4>5</vt:i4>
      </vt:variant>
      <vt:variant>
        <vt:lpwstr/>
      </vt:variant>
      <vt:variant>
        <vt:lpwstr>_Toc325465059</vt:lpwstr>
      </vt:variant>
      <vt:variant>
        <vt:i4>1114160</vt:i4>
      </vt:variant>
      <vt:variant>
        <vt:i4>20</vt:i4>
      </vt:variant>
      <vt:variant>
        <vt:i4>0</vt:i4>
      </vt:variant>
      <vt:variant>
        <vt:i4>5</vt:i4>
      </vt:variant>
      <vt:variant>
        <vt:lpwstr/>
      </vt:variant>
      <vt:variant>
        <vt:lpwstr>_Toc325465058</vt:lpwstr>
      </vt:variant>
      <vt:variant>
        <vt:i4>1114160</vt:i4>
      </vt:variant>
      <vt:variant>
        <vt:i4>14</vt:i4>
      </vt:variant>
      <vt:variant>
        <vt:i4>0</vt:i4>
      </vt:variant>
      <vt:variant>
        <vt:i4>5</vt:i4>
      </vt:variant>
      <vt:variant>
        <vt:lpwstr/>
      </vt:variant>
      <vt:variant>
        <vt:lpwstr>_Toc325465057</vt:lpwstr>
      </vt:variant>
      <vt:variant>
        <vt:i4>1114160</vt:i4>
      </vt:variant>
      <vt:variant>
        <vt:i4>8</vt:i4>
      </vt:variant>
      <vt:variant>
        <vt:i4>0</vt:i4>
      </vt:variant>
      <vt:variant>
        <vt:i4>5</vt:i4>
      </vt:variant>
      <vt:variant>
        <vt:lpwstr/>
      </vt:variant>
      <vt:variant>
        <vt:lpwstr>_Toc325465056</vt:lpwstr>
      </vt:variant>
      <vt:variant>
        <vt:i4>1114160</vt:i4>
      </vt:variant>
      <vt:variant>
        <vt:i4>2</vt:i4>
      </vt:variant>
      <vt:variant>
        <vt:i4>0</vt:i4>
      </vt:variant>
      <vt:variant>
        <vt:i4>5</vt:i4>
      </vt:variant>
      <vt:variant>
        <vt:lpwstr/>
      </vt:variant>
      <vt:variant>
        <vt:lpwstr>_Toc325465051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Professional Development in Melrose Public Schools: Goals Driven and Results Oriented</dc:title>
  <dc:subject>Enhancing Professional Development in Melrose Public Schools: Goals Driven and Results Oriented</dc:subject>
  <dc:creator>Massachusetts Department of Elementary and Secondary Education</dc:creator>
  <cp:lastModifiedBy>ESE</cp:lastModifiedBy>
  <cp:revision>2</cp:revision>
  <cp:lastPrinted>2012-10-12T14:10:00Z</cp:lastPrinted>
  <dcterms:created xsi:type="dcterms:W3CDTF">2015-05-21T12:56:00Z</dcterms:created>
  <dcterms:modified xsi:type="dcterms:W3CDTF">2015-05-21T12:56:00Z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0bfbb284-1451-4c18-b9f1-7a52ed7d40a3</vt:lpwstr>
  </property>
  <property fmtid="{D5CDD505-2E9C-101B-9397-08002B2CF9AE}" pid="4" name="metadate">
    <vt:lpwstr>May 21 2015</vt:lpwstr>
  </property>
</Properties>
</file>