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1B" w:rsidRPr="00DC4295" w:rsidRDefault="002D651B" w:rsidP="002D651B">
      <w:pPr>
        <w:pStyle w:val="Heading1"/>
        <w:rPr>
          <w:color w:val="DB9132" w:themeColor="accent6" w:themeShade="BF"/>
          <w:sz w:val="32"/>
        </w:rPr>
      </w:pPr>
      <w:bookmarkStart w:id="0" w:name="_Toc422496813"/>
      <w:r w:rsidRPr="00DC4295">
        <w:rPr>
          <w:color w:val="DB9132" w:themeColor="accent6" w:themeShade="BF"/>
          <w:sz w:val="32"/>
        </w:rPr>
        <w:t>PHASE IV: REPORT AND REFLECT ON RESULTS</w:t>
      </w:r>
      <w:bookmarkEnd w:id="0"/>
    </w:p>
    <w:p w:rsidR="005D3D75" w:rsidRDefault="002D651B" w:rsidP="002D651B">
      <w:pPr>
        <w:spacing w:before="100" w:beforeAutospacing="1" w:after="100" w:afterAutospacing="1" w:line="240" w:lineRule="auto"/>
        <w:rPr>
          <w:rFonts w:cs="Arial"/>
          <w:color w:val="000000"/>
        </w:rPr>
      </w:pPr>
      <w:r>
        <w:t>This</w:t>
      </w:r>
      <w:r w:rsidRPr="00661D6B">
        <w:t xml:space="preserve"> </w:t>
      </w:r>
      <w:r w:rsidR="00703A98">
        <w:t xml:space="preserve">critical </w:t>
      </w:r>
      <w:r w:rsidR="00D01500">
        <w:t>p</w:t>
      </w:r>
      <w:r w:rsidR="00703A98">
        <w:t xml:space="preserve">hase </w:t>
      </w:r>
      <w:proofErr w:type="gramStart"/>
      <w:r w:rsidR="00703A98">
        <w:t>is</w:t>
      </w:r>
      <w:r w:rsidRPr="00661D6B">
        <w:t xml:space="preserve"> often overlooked</w:t>
      </w:r>
      <w:proofErr w:type="gramEnd"/>
      <w:r w:rsidRPr="00661D6B">
        <w:t xml:space="preserve"> under the assumption that a PD program concludes once assessment data are collected and analyzed. To the contrary, high quality professional development requires both </w:t>
      </w:r>
      <w:r w:rsidR="00703A98">
        <w:t>the analysis of data</w:t>
      </w:r>
      <w:r w:rsidR="00703A98" w:rsidRPr="00661D6B">
        <w:t xml:space="preserve"> </w:t>
      </w:r>
      <w:r w:rsidRPr="00661D6B">
        <w:t xml:space="preserve">and reflection on results. The true benefits of the professional development program </w:t>
      </w:r>
      <w:proofErr w:type="gramStart"/>
      <w:r w:rsidRPr="00661D6B">
        <w:t>can only be realized</w:t>
      </w:r>
      <w:proofErr w:type="gramEnd"/>
      <w:r w:rsidRPr="00661D6B">
        <w:t xml:space="preserve"> when planners, p</w:t>
      </w:r>
      <w:r w:rsidRPr="00661D6B">
        <w:rPr>
          <w:rFonts w:cs="Arial"/>
          <w:color w:val="000000"/>
        </w:rPr>
        <w:t xml:space="preserve">articipants, and supporters are provided with: (1) a summary report of the outcomes; (2) adequate time for reflection; and (3) guidance on feedback expectations. </w:t>
      </w:r>
    </w:p>
    <w:p w:rsidR="005D3D75" w:rsidRPr="005D3D75" w:rsidRDefault="00676099" w:rsidP="002D651B">
      <w:pPr>
        <w:spacing w:before="100" w:beforeAutospacing="1" w:after="100" w:afterAutospacing="1" w:line="240" w:lineRule="auto"/>
        <w:rPr>
          <w:rFonts w:cs="Arial"/>
          <w:b/>
          <w:color w:val="004386" w:themeColor="text2"/>
        </w:rPr>
      </w:pPr>
      <w:r w:rsidRPr="00676099">
        <w:rPr>
          <w:rFonts w:cs="Arial"/>
          <w:b/>
          <w:color w:val="004386" w:themeColor="text2"/>
        </w:rPr>
        <w:t xml:space="preserve">Step 1: Summary report of PD </w:t>
      </w:r>
      <w:r w:rsidR="005937E0">
        <w:rPr>
          <w:rFonts w:cs="Arial"/>
          <w:b/>
          <w:color w:val="004386" w:themeColor="text2"/>
        </w:rPr>
        <w:t>o</w:t>
      </w:r>
      <w:r w:rsidRPr="00676099">
        <w:rPr>
          <w:rFonts w:cs="Arial"/>
          <w:b/>
          <w:color w:val="004386" w:themeColor="text2"/>
        </w:rPr>
        <w:t>utcomes</w:t>
      </w:r>
    </w:p>
    <w:p w:rsidR="00DF0D0B" w:rsidRDefault="005937E0">
      <w:pPr>
        <w:pStyle w:val="ListParagraph"/>
        <w:numPr>
          <w:ilvl w:val="0"/>
          <w:numId w:val="35"/>
        </w:numPr>
        <w:spacing w:before="100" w:beforeAutospacing="1" w:after="100" w:afterAutospacing="1" w:line="240" w:lineRule="auto"/>
        <w:rPr>
          <w:rFonts w:cs="Arial"/>
          <w:b/>
        </w:rPr>
      </w:pPr>
      <w:r>
        <w:rPr>
          <w:rFonts w:cs="Arial"/>
        </w:rPr>
        <w:t xml:space="preserve">Who will prepare the summary report? What is its audience and how </w:t>
      </w:r>
      <w:proofErr w:type="gramStart"/>
      <w:r>
        <w:rPr>
          <w:rFonts w:cs="Arial"/>
        </w:rPr>
        <w:t>will it be shared</w:t>
      </w:r>
      <w:proofErr w:type="gramEnd"/>
      <w:r>
        <w:rPr>
          <w:rFonts w:cs="Arial"/>
        </w:rPr>
        <w:t xml:space="preserve">? </w:t>
      </w:r>
    </w:p>
    <w:p w:rsidR="005D3D75" w:rsidRPr="005D3D75" w:rsidRDefault="00676099" w:rsidP="002D651B">
      <w:pPr>
        <w:spacing w:before="100" w:beforeAutospacing="1" w:after="100" w:afterAutospacing="1" w:line="240" w:lineRule="auto"/>
        <w:rPr>
          <w:rFonts w:cs="Arial"/>
          <w:b/>
          <w:color w:val="004386" w:themeColor="text2"/>
        </w:rPr>
      </w:pPr>
      <w:r w:rsidRPr="00676099">
        <w:rPr>
          <w:rFonts w:cs="Arial"/>
          <w:b/>
          <w:color w:val="004386" w:themeColor="text2"/>
        </w:rPr>
        <w:t>Step 2: Presentation of outcomes and reflection</w:t>
      </w:r>
    </w:p>
    <w:p w:rsidR="00DF0D0B" w:rsidRDefault="005D3D75">
      <w:pPr>
        <w:pStyle w:val="ListParagraph"/>
        <w:numPr>
          <w:ilvl w:val="0"/>
          <w:numId w:val="35"/>
        </w:numPr>
        <w:spacing w:before="100" w:beforeAutospacing="1" w:after="100" w:afterAutospacing="1" w:line="240" w:lineRule="auto"/>
        <w:rPr>
          <w:rFonts w:cs="Arial"/>
          <w:b/>
        </w:rPr>
      </w:pPr>
      <w:r>
        <w:rPr>
          <w:rFonts w:cs="Arial"/>
        </w:rPr>
        <w:t xml:space="preserve">Who will present the summary report to stakeholders? </w:t>
      </w:r>
    </w:p>
    <w:p w:rsidR="00DF0D0B" w:rsidRDefault="005D3D75">
      <w:pPr>
        <w:pStyle w:val="ListParagraph"/>
        <w:numPr>
          <w:ilvl w:val="0"/>
          <w:numId w:val="35"/>
        </w:numPr>
        <w:spacing w:before="100" w:beforeAutospacing="1" w:after="100" w:afterAutospacing="1" w:line="240" w:lineRule="auto"/>
        <w:rPr>
          <w:rFonts w:cs="Arial"/>
          <w:b/>
        </w:rPr>
      </w:pPr>
      <w:r>
        <w:rPr>
          <w:rFonts w:cs="Arial"/>
        </w:rPr>
        <w:t xml:space="preserve">What kind of reflection activities will they participate </w:t>
      </w:r>
      <w:proofErr w:type="gramStart"/>
      <w:r>
        <w:rPr>
          <w:rFonts w:cs="Arial"/>
        </w:rPr>
        <w:t>in</w:t>
      </w:r>
      <w:proofErr w:type="gramEnd"/>
      <w:r>
        <w:rPr>
          <w:rFonts w:cs="Arial"/>
        </w:rPr>
        <w:t xml:space="preserve">? Who will facilitate the reflection activities? </w:t>
      </w:r>
    </w:p>
    <w:p w:rsidR="005D3D75" w:rsidRPr="005D3D75" w:rsidRDefault="00676099" w:rsidP="002D651B">
      <w:pPr>
        <w:spacing w:before="100" w:beforeAutospacing="1" w:after="100" w:afterAutospacing="1" w:line="240" w:lineRule="auto"/>
        <w:rPr>
          <w:rFonts w:cs="Arial"/>
          <w:b/>
          <w:color w:val="004386" w:themeColor="text2"/>
        </w:rPr>
      </w:pPr>
      <w:r w:rsidRPr="00676099">
        <w:rPr>
          <w:rFonts w:cs="Arial"/>
          <w:b/>
          <w:color w:val="004386" w:themeColor="text2"/>
        </w:rPr>
        <w:t>Step 3: Shared decision-making about future direction</w:t>
      </w:r>
    </w:p>
    <w:p w:rsidR="00DF0D0B" w:rsidRDefault="005D3D75">
      <w:pPr>
        <w:pStyle w:val="ListParagraph"/>
        <w:numPr>
          <w:ilvl w:val="0"/>
          <w:numId w:val="35"/>
        </w:numPr>
        <w:spacing w:before="100" w:beforeAutospacing="1" w:after="100" w:afterAutospacing="1" w:line="240" w:lineRule="auto"/>
      </w:pPr>
      <w:r>
        <w:rPr>
          <w:rFonts w:cs="Arial"/>
          <w:color w:val="000000"/>
        </w:rPr>
        <w:t xml:space="preserve">What are the decisions to be made </w:t>
      </w:r>
      <w:proofErr w:type="gramStart"/>
      <w:r>
        <w:rPr>
          <w:rFonts w:cs="Arial"/>
          <w:color w:val="000000"/>
        </w:rPr>
        <w:t>on the basis of</w:t>
      </w:r>
      <w:proofErr w:type="gramEnd"/>
      <w:r>
        <w:rPr>
          <w:rFonts w:cs="Arial"/>
          <w:color w:val="000000"/>
        </w:rPr>
        <w:t xml:space="preserve"> the summary report? </w:t>
      </w:r>
    </w:p>
    <w:p w:rsidR="00DF0D0B" w:rsidRDefault="005D3D75">
      <w:pPr>
        <w:pStyle w:val="ListParagraph"/>
        <w:numPr>
          <w:ilvl w:val="0"/>
          <w:numId w:val="35"/>
        </w:numPr>
        <w:spacing w:before="100" w:beforeAutospacing="1" w:after="100" w:afterAutospacing="1" w:line="240" w:lineRule="auto"/>
      </w:pPr>
      <w:r>
        <w:rPr>
          <w:rFonts w:cs="Arial"/>
          <w:color w:val="000000"/>
        </w:rPr>
        <w:t>How will the stakeholder group</w:t>
      </w:r>
      <w:r w:rsidR="000A7F8F">
        <w:rPr>
          <w:rFonts w:cs="Arial"/>
          <w:color w:val="000000"/>
        </w:rPr>
        <w:t>’s</w:t>
      </w:r>
      <w:r>
        <w:rPr>
          <w:rFonts w:cs="Arial"/>
          <w:color w:val="000000"/>
        </w:rPr>
        <w:t xml:space="preserve"> reflection arrive at these decisions? </w:t>
      </w:r>
    </w:p>
    <w:p w:rsidR="002D651B" w:rsidRPr="00661D6B" w:rsidRDefault="002D651B" w:rsidP="002D651B">
      <w:pPr>
        <w:pStyle w:val="3Text"/>
        <w:spacing w:line="240" w:lineRule="auto"/>
        <w:rPr>
          <w:rFonts w:asciiTheme="minorHAnsi" w:hAnsiTheme="minorHAnsi"/>
          <w:sz w:val="22"/>
          <w:szCs w:val="22"/>
        </w:rPr>
      </w:pPr>
      <w:r w:rsidRPr="00661D6B">
        <w:rPr>
          <w:rFonts w:asciiTheme="minorHAnsi" w:hAnsiTheme="minorHAnsi"/>
          <w:sz w:val="22"/>
          <w:szCs w:val="22"/>
        </w:rPr>
        <w:t xml:space="preserve">In preparation for carrying out these final steps, at least one district or school administrator </w:t>
      </w:r>
      <w:r w:rsidR="005D3D75">
        <w:rPr>
          <w:rFonts w:asciiTheme="minorHAnsi" w:hAnsiTheme="minorHAnsi"/>
          <w:sz w:val="22"/>
          <w:szCs w:val="22"/>
        </w:rPr>
        <w:t>should</w:t>
      </w:r>
      <w:r w:rsidR="005D3D75" w:rsidRPr="00661D6B">
        <w:rPr>
          <w:rFonts w:asciiTheme="minorHAnsi" w:hAnsiTheme="minorHAnsi"/>
          <w:sz w:val="22"/>
          <w:szCs w:val="22"/>
        </w:rPr>
        <w:t xml:space="preserve"> </w:t>
      </w:r>
      <w:r w:rsidRPr="00661D6B">
        <w:rPr>
          <w:rFonts w:asciiTheme="minorHAnsi" w:hAnsiTheme="minorHAnsi"/>
          <w:sz w:val="22"/>
          <w:szCs w:val="22"/>
        </w:rPr>
        <w:t>meet with the PD team to determine the following:</w:t>
      </w:r>
    </w:p>
    <w:p w:rsidR="002D651B" w:rsidRPr="00661D6B" w:rsidRDefault="002D651B" w:rsidP="002D651B">
      <w:pPr>
        <w:pStyle w:val="3Text"/>
        <w:numPr>
          <w:ilvl w:val="0"/>
          <w:numId w:val="33"/>
        </w:numPr>
        <w:spacing w:after="120" w:line="240" w:lineRule="auto"/>
        <w:jc w:val="left"/>
        <w:rPr>
          <w:rFonts w:asciiTheme="minorHAnsi" w:hAnsiTheme="minorHAnsi"/>
          <w:sz w:val="22"/>
          <w:szCs w:val="22"/>
        </w:rPr>
      </w:pPr>
      <w:r w:rsidRPr="00661D6B">
        <w:rPr>
          <w:rFonts w:asciiTheme="minorHAnsi" w:hAnsiTheme="minorHAnsi"/>
          <w:sz w:val="22"/>
          <w:szCs w:val="22"/>
        </w:rPr>
        <w:t xml:space="preserve">Purpose of the final feedback </w:t>
      </w:r>
    </w:p>
    <w:p w:rsidR="002D651B" w:rsidRPr="00661D6B" w:rsidRDefault="002D651B" w:rsidP="002D651B">
      <w:pPr>
        <w:pStyle w:val="3Text"/>
        <w:numPr>
          <w:ilvl w:val="0"/>
          <w:numId w:val="33"/>
        </w:numPr>
        <w:spacing w:after="120" w:line="240" w:lineRule="auto"/>
        <w:jc w:val="left"/>
        <w:rPr>
          <w:rFonts w:asciiTheme="minorHAnsi" w:hAnsiTheme="minorHAnsi"/>
          <w:sz w:val="22"/>
          <w:szCs w:val="22"/>
        </w:rPr>
      </w:pPr>
      <w:r w:rsidRPr="00661D6B">
        <w:rPr>
          <w:rFonts w:asciiTheme="minorHAnsi" w:hAnsiTheme="minorHAnsi"/>
          <w:sz w:val="22"/>
          <w:szCs w:val="22"/>
        </w:rPr>
        <w:t xml:space="preserve">Final conclusions and recommendations to be included in the report </w:t>
      </w:r>
    </w:p>
    <w:p w:rsidR="002D651B" w:rsidRPr="00661D6B" w:rsidRDefault="002D651B" w:rsidP="002D651B">
      <w:pPr>
        <w:pStyle w:val="3Text"/>
        <w:numPr>
          <w:ilvl w:val="0"/>
          <w:numId w:val="33"/>
        </w:numPr>
        <w:spacing w:after="120" w:line="240" w:lineRule="auto"/>
        <w:jc w:val="left"/>
        <w:rPr>
          <w:rFonts w:asciiTheme="minorHAnsi" w:hAnsiTheme="minorHAnsi"/>
          <w:sz w:val="22"/>
          <w:szCs w:val="22"/>
        </w:rPr>
      </w:pPr>
      <w:r w:rsidRPr="00661D6B">
        <w:rPr>
          <w:rFonts w:asciiTheme="minorHAnsi" w:hAnsiTheme="minorHAnsi"/>
          <w:sz w:val="22"/>
          <w:szCs w:val="22"/>
        </w:rPr>
        <w:t xml:space="preserve">Report recipients (audiences) and the need to tailor reporting methods </w:t>
      </w:r>
    </w:p>
    <w:p w:rsidR="002D651B" w:rsidRPr="00661D6B" w:rsidRDefault="002D651B" w:rsidP="002D651B">
      <w:pPr>
        <w:pStyle w:val="3Text"/>
        <w:numPr>
          <w:ilvl w:val="0"/>
          <w:numId w:val="33"/>
        </w:numPr>
        <w:spacing w:after="120" w:line="240" w:lineRule="auto"/>
        <w:jc w:val="left"/>
        <w:rPr>
          <w:rFonts w:asciiTheme="minorHAnsi" w:hAnsiTheme="minorHAnsi"/>
          <w:sz w:val="22"/>
          <w:szCs w:val="22"/>
        </w:rPr>
      </w:pPr>
      <w:r w:rsidRPr="00661D6B">
        <w:rPr>
          <w:rFonts w:asciiTheme="minorHAnsi" w:hAnsiTheme="minorHAnsi"/>
          <w:sz w:val="22"/>
          <w:szCs w:val="22"/>
        </w:rPr>
        <w:t>Reporting methods</w:t>
      </w:r>
    </w:p>
    <w:p w:rsidR="00703A98" w:rsidRDefault="002D651B" w:rsidP="002D651B">
      <w:pPr>
        <w:pStyle w:val="3Text"/>
        <w:numPr>
          <w:ilvl w:val="0"/>
          <w:numId w:val="33"/>
        </w:numPr>
        <w:spacing w:after="120" w:line="240" w:lineRule="auto"/>
        <w:jc w:val="left"/>
        <w:rPr>
          <w:rFonts w:asciiTheme="minorHAnsi" w:hAnsiTheme="minorHAnsi"/>
          <w:sz w:val="22"/>
          <w:szCs w:val="22"/>
        </w:rPr>
      </w:pPr>
      <w:r w:rsidRPr="00661D6B">
        <w:rPr>
          <w:rFonts w:asciiTheme="minorHAnsi" w:hAnsiTheme="minorHAnsi"/>
          <w:sz w:val="22"/>
          <w:szCs w:val="22"/>
        </w:rPr>
        <w:t xml:space="preserve">Report release schedule </w:t>
      </w:r>
    </w:p>
    <w:p w:rsidR="002D651B" w:rsidRPr="00661D6B" w:rsidRDefault="00703A98" w:rsidP="002D651B">
      <w:pPr>
        <w:pStyle w:val="3Text"/>
        <w:numPr>
          <w:ilvl w:val="0"/>
          <w:numId w:val="33"/>
        </w:numPr>
        <w:spacing w:after="120" w:line="240" w:lineRule="auto"/>
        <w:jc w:val="left"/>
        <w:rPr>
          <w:rFonts w:asciiTheme="minorHAnsi" w:hAnsiTheme="minorHAnsi"/>
          <w:sz w:val="22"/>
          <w:szCs w:val="22"/>
        </w:rPr>
      </w:pPr>
      <w:r>
        <w:rPr>
          <w:rFonts w:asciiTheme="minorHAnsi" w:hAnsiTheme="minorHAnsi"/>
          <w:sz w:val="22"/>
          <w:szCs w:val="22"/>
        </w:rPr>
        <w:t>R</w:t>
      </w:r>
      <w:r w:rsidR="002D651B" w:rsidRPr="00661D6B">
        <w:rPr>
          <w:rFonts w:asciiTheme="minorHAnsi" w:hAnsiTheme="minorHAnsi"/>
          <w:sz w:val="22"/>
          <w:szCs w:val="22"/>
        </w:rPr>
        <w:t>eflection</w:t>
      </w:r>
      <w:r>
        <w:rPr>
          <w:rFonts w:asciiTheme="minorHAnsi" w:hAnsiTheme="minorHAnsi"/>
          <w:sz w:val="22"/>
          <w:szCs w:val="22"/>
        </w:rPr>
        <w:t xml:space="preserve"> session date</w:t>
      </w:r>
      <w:r w:rsidR="002D651B" w:rsidRPr="00661D6B">
        <w:rPr>
          <w:rFonts w:asciiTheme="minorHAnsi" w:hAnsiTheme="minorHAnsi"/>
          <w:sz w:val="22"/>
          <w:szCs w:val="22"/>
        </w:rPr>
        <w:t xml:space="preserve"> and feedback deadline </w:t>
      </w:r>
    </w:p>
    <w:p w:rsidR="002D651B" w:rsidRPr="00661D6B" w:rsidRDefault="002D651B" w:rsidP="002D651B">
      <w:pPr>
        <w:pStyle w:val="3Text"/>
        <w:spacing w:after="120"/>
        <w:ind w:left="720"/>
        <w:jc w:val="left"/>
        <w:rPr>
          <w:rFonts w:ascii="Calibri" w:hAnsi="Calibri"/>
        </w:rPr>
      </w:pPr>
    </w:p>
    <w:p w:rsidR="002D651B" w:rsidRPr="00DC4295" w:rsidRDefault="002D651B" w:rsidP="002D651B">
      <w:pPr>
        <w:pStyle w:val="Heading1"/>
        <w:pBdr>
          <w:bottom w:val="none" w:sz="0" w:space="0" w:color="auto"/>
        </w:pBdr>
        <w:spacing w:before="0" w:line="240" w:lineRule="auto"/>
        <w:rPr>
          <w:color w:val="DB9132" w:themeColor="accent6" w:themeShade="BF"/>
        </w:rPr>
      </w:pPr>
      <w:bookmarkStart w:id="1" w:name="_Toc422496814"/>
      <w:r w:rsidRPr="00DC4295">
        <w:rPr>
          <w:rStyle w:val="IntenseEmphasis"/>
          <w:b/>
          <w:bCs/>
          <w:i w:val="0"/>
          <w:iCs w:val="0"/>
          <w:color w:val="DB9132" w:themeColor="accent6" w:themeShade="BF"/>
          <w:sz w:val="24"/>
          <w:szCs w:val="24"/>
        </w:rPr>
        <w:t>Reporting Results</w:t>
      </w:r>
      <w:bookmarkEnd w:id="1"/>
    </w:p>
    <w:p w:rsidR="002D651B" w:rsidRDefault="002D651B" w:rsidP="002D651B">
      <w:pPr>
        <w:pStyle w:val="3Text"/>
        <w:spacing w:line="240" w:lineRule="auto"/>
        <w:rPr>
          <w:rFonts w:asciiTheme="minorHAnsi" w:hAnsiTheme="minorHAnsi"/>
          <w:sz w:val="22"/>
          <w:szCs w:val="22"/>
        </w:rPr>
      </w:pPr>
      <w:r w:rsidRPr="00661D6B">
        <w:rPr>
          <w:rFonts w:asciiTheme="minorHAnsi" w:hAnsiTheme="minorHAnsi"/>
          <w:sz w:val="22"/>
          <w:szCs w:val="22"/>
        </w:rPr>
        <w:t xml:space="preserve">As a general rule of thumb, the final report is concise (no longer than 10 pages) and guided by the following considerations: </w:t>
      </w:r>
    </w:p>
    <w:p w:rsidR="000A7F8F" w:rsidRPr="00661D6B" w:rsidRDefault="000A7F8F" w:rsidP="002D651B">
      <w:pPr>
        <w:pStyle w:val="3Text"/>
        <w:spacing w:line="240" w:lineRule="auto"/>
        <w:rPr>
          <w:rFonts w:asciiTheme="minorHAnsi" w:hAnsiTheme="minorHAnsi"/>
          <w:sz w:val="22"/>
          <w:szCs w:val="22"/>
        </w:rPr>
      </w:pPr>
    </w:p>
    <w:p w:rsidR="002D651B" w:rsidRPr="00046D5B" w:rsidRDefault="002D651B" w:rsidP="002D651B">
      <w:pPr>
        <w:pStyle w:val="NoSpacing"/>
        <w:rPr>
          <w:b/>
        </w:rPr>
      </w:pPr>
      <w:r w:rsidRPr="00046D5B">
        <w:rPr>
          <w:b/>
        </w:rPr>
        <w:lastRenderedPageBreak/>
        <w:t xml:space="preserve">Conclusions and recommendations </w:t>
      </w:r>
      <w:proofErr w:type="gramStart"/>
      <w:r w:rsidRPr="00046D5B">
        <w:rPr>
          <w:b/>
        </w:rPr>
        <w:t>are backed up</w:t>
      </w:r>
      <w:proofErr w:type="gramEnd"/>
      <w:r w:rsidRPr="00046D5B">
        <w:rPr>
          <w:b/>
        </w:rPr>
        <w:t xml:space="preserve"> with evidence/data. </w:t>
      </w:r>
    </w:p>
    <w:p w:rsidR="002D651B" w:rsidRPr="00661D6B" w:rsidRDefault="002D651B" w:rsidP="002D651B">
      <w:pPr>
        <w:pStyle w:val="02Tabletext"/>
        <w:spacing w:before="120" w:after="120" w:line="240" w:lineRule="auto"/>
        <w:rPr>
          <w:rFonts w:asciiTheme="minorHAnsi" w:hAnsiTheme="minorHAnsi"/>
          <w:sz w:val="22"/>
          <w:szCs w:val="22"/>
        </w:rPr>
      </w:pPr>
      <w:r w:rsidRPr="00661D6B">
        <w:rPr>
          <w:rFonts w:asciiTheme="minorHAnsi" w:hAnsiTheme="minorHAnsi"/>
          <w:sz w:val="22"/>
          <w:szCs w:val="22"/>
        </w:rPr>
        <w:t xml:space="preserve">The team ensures that their summary of conclusions and recommendations addresses educator and student outcomes based on analyses of the formative and summative results. The </w:t>
      </w:r>
      <w:hyperlink r:id="rId12" w:history="1">
        <w:r w:rsidRPr="00661D6B">
          <w:rPr>
            <w:rStyle w:val="Hyperlink"/>
            <w:rFonts w:asciiTheme="minorHAnsi" w:hAnsiTheme="minorHAnsi"/>
            <w:sz w:val="22"/>
            <w:szCs w:val="22"/>
          </w:rPr>
          <w:t>Summary of Conclus</w:t>
        </w:r>
        <w:bookmarkStart w:id="2" w:name="_GoBack"/>
        <w:bookmarkEnd w:id="2"/>
        <w:r w:rsidRPr="00661D6B">
          <w:rPr>
            <w:rStyle w:val="Hyperlink"/>
            <w:rFonts w:asciiTheme="minorHAnsi" w:hAnsiTheme="minorHAnsi"/>
            <w:sz w:val="22"/>
            <w:szCs w:val="22"/>
          </w:rPr>
          <w:t>ions and Recommendations</w:t>
        </w:r>
      </w:hyperlink>
      <w:r w:rsidRPr="00661D6B">
        <w:rPr>
          <w:rFonts w:asciiTheme="minorHAnsi" w:hAnsiTheme="minorHAnsi"/>
          <w:sz w:val="22"/>
          <w:szCs w:val="22"/>
        </w:rPr>
        <w:t xml:space="preserve"> can help the team ensure that their findings </w:t>
      </w:r>
      <w:proofErr w:type="gramStart"/>
      <w:r w:rsidRPr="00661D6B">
        <w:rPr>
          <w:rFonts w:asciiTheme="minorHAnsi" w:hAnsiTheme="minorHAnsi"/>
          <w:sz w:val="22"/>
          <w:szCs w:val="22"/>
        </w:rPr>
        <w:t>are based</w:t>
      </w:r>
      <w:proofErr w:type="gramEnd"/>
      <w:r w:rsidRPr="00661D6B">
        <w:rPr>
          <w:rFonts w:asciiTheme="minorHAnsi" w:hAnsiTheme="minorHAnsi"/>
          <w:sz w:val="22"/>
          <w:szCs w:val="22"/>
        </w:rPr>
        <w:t xml:space="preserve"> on evidence and data. </w:t>
      </w:r>
    </w:p>
    <w:p w:rsidR="002D651B" w:rsidRPr="00661D6B" w:rsidRDefault="002D651B" w:rsidP="002D651B">
      <w:pPr>
        <w:pStyle w:val="02Tabletext"/>
        <w:spacing w:before="120" w:after="120" w:line="240" w:lineRule="auto"/>
        <w:rPr>
          <w:rFonts w:asciiTheme="minorHAnsi" w:hAnsiTheme="minorHAnsi"/>
          <w:sz w:val="22"/>
          <w:szCs w:val="22"/>
        </w:rPr>
      </w:pPr>
      <w:r w:rsidRPr="00661D6B">
        <w:rPr>
          <w:rFonts w:asciiTheme="minorHAnsi" w:hAnsiTheme="minorHAnsi"/>
          <w:sz w:val="22"/>
          <w:szCs w:val="22"/>
        </w:rPr>
        <w:t>Ideally, the report includes anecdotal feedback and testimonials from participating educators, as well as recommendations on sustainability</w:t>
      </w:r>
      <w:r w:rsidR="00703A98">
        <w:rPr>
          <w:rFonts w:asciiTheme="minorHAnsi" w:hAnsiTheme="minorHAnsi"/>
          <w:sz w:val="22"/>
          <w:szCs w:val="22"/>
        </w:rPr>
        <w:t xml:space="preserve"> </w:t>
      </w:r>
      <w:r w:rsidRPr="00661D6B">
        <w:rPr>
          <w:rFonts w:asciiTheme="minorHAnsi" w:hAnsiTheme="minorHAnsi"/>
          <w:sz w:val="22"/>
          <w:szCs w:val="22"/>
        </w:rPr>
        <w:t>and the need for program modifications and improvements.</w:t>
      </w:r>
    </w:p>
    <w:p w:rsidR="002D651B" w:rsidRPr="00046D5B" w:rsidRDefault="002D651B" w:rsidP="002D651B">
      <w:pPr>
        <w:pStyle w:val="NoSpacing"/>
        <w:rPr>
          <w:b/>
        </w:rPr>
      </w:pPr>
      <w:r w:rsidRPr="00046D5B">
        <w:rPr>
          <w:b/>
        </w:rPr>
        <w:t xml:space="preserve">Audience selection </w:t>
      </w:r>
      <w:proofErr w:type="gramStart"/>
      <w:r w:rsidRPr="00046D5B">
        <w:rPr>
          <w:b/>
        </w:rPr>
        <w:t>is based</w:t>
      </w:r>
      <w:proofErr w:type="gramEnd"/>
      <w:r w:rsidRPr="00046D5B">
        <w:rPr>
          <w:b/>
        </w:rPr>
        <w:t xml:space="preserve"> on interest and benefits. </w:t>
      </w:r>
    </w:p>
    <w:p w:rsidR="002D651B" w:rsidRPr="00661D6B" w:rsidRDefault="00703A98" w:rsidP="002D651B">
      <w:pPr>
        <w:pStyle w:val="3Text"/>
        <w:spacing w:line="240" w:lineRule="auto"/>
        <w:rPr>
          <w:rFonts w:asciiTheme="minorHAnsi" w:hAnsiTheme="minorHAnsi"/>
          <w:sz w:val="22"/>
          <w:szCs w:val="22"/>
        </w:rPr>
      </w:pPr>
      <w:r>
        <w:rPr>
          <w:rFonts w:asciiTheme="minorHAnsi" w:hAnsiTheme="minorHAnsi"/>
          <w:sz w:val="22"/>
          <w:szCs w:val="22"/>
        </w:rPr>
        <w:t>Before</w:t>
      </w:r>
      <w:r w:rsidR="002D651B" w:rsidRPr="00661D6B">
        <w:rPr>
          <w:rFonts w:asciiTheme="minorHAnsi" w:hAnsiTheme="minorHAnsi"/>
          <w:sz w:val="22"/>
          <w:szCs w:val="22"/>
        </w:rPr>
        <w:t xml:space="preserve"> determining reporting methods, the team identifies stakeholder audiences with a clear interest in the outcomes of the PD programs (e.g., administrators and participants). They also think of those who may benefit from a review of the outcomes (e.g., sharing middle school PD program results with high school teachers). Based on their target audiences, the team will determine the need for more than one reporting method. </w:t>
      </w:r>
    </w:p>
    <w:p w:rsidR="002D651B" w:rsidRPr="00046D5B" w:rsidRDefault="002D651B" w:rsidP="002D651B">
      <w:pPr>
        <w:pStyle w:val="NoSpacing"/>
        <w:rPr>
          <w:b/>
        </w:rPr>
      </w:pPr>
      <w:r w:rsidRPr="00046D5B">
        <w:rPr>
          <w:b/>
        </w:rPr>
        <w:t xml:space="preserve">Methods and Schedule </w:t>
      </w:r>
    </w:p>
    <w:p w:rsidR="002D651B" w:rsidRPr="00661D6B" w:rsidRDefault="002D651B" w:rsidP="002D651B">
      <w:pPr>
        <w:pStyle w:val="3Text"/>
        <w:spacing w:line="240" w:lineRule="auto"/>
        <w:rPr>
          <w:rFonts w:asciiTheme="minorHAnsi" w:hAnsiTheme="minorHAnsi"/>
          <w:b/>
          <w:sz w:val="22"/>
          <w:szCs w:val="22"/>
        </w:rPr>
      </w:pPr>
      <w:r w:rsidRPr="00661D6B">
        <w:rPr>
          <w:rFonts w:asciiTheme="minorHAnsi" w:hAnsiTheme="minorHAnsi"/>
          <w:sz w:val="22"/>
          <w:szCs w:val="22"/>
        </w:rPr>
        <w:t xml:space="preserve">Reporting decisions vary by audience, as illustrated in the following table of sample reporting methods, schedules, and feedback options. In addition, interests and scheduling demands are likely to influence the choice of feedback options and timing. </w:t>
      </w:r>
      <w:r w:rsidRPr="00661D6B">
        <w:rPr>
          <w:rFonts w:asciiTheme="minorHAnsi" w:hAnsiTheme="minorHAnsi"/>
          <w:b/>
          <w:sz w:val="22"/>
          <w:szCs w:val="22"/>
        </w:rPr>
        <w:t xml:space="preserve">If the outcomes are especially promising, school leaders may wish to use a variety of reporting methods to not only share and celebrate outcomes but also garner future support for sustaining the PD program. </w:t>
      </w:r>
    </w:p>
    <w:tbl>
      <w:tblPr>
        <w:tblStyle w:val="LightList-Accent6"/>
        <w:tblW w:w="0" w:type="auto"/>
        <w:tblLook w:val="04A0" w:firstRow="1" w:lastRow="0" w:firstColumn="1" w:lastColumn="0" w:noHBand="0" w:noVBand="1"/>
        <w:tblDescription w:val="Reporting Method: Formal evaluation report&#10;Target Audience: School committee, district and school administrators&#10;When to Report: According to school committee calendar&#10;Feedback Option: Feedback given to superintendent&#10;&#10;&#10;Reporting Method: Oral presentation (guided by slide deck of key findings)&#10;Target Audience: School/district educators, union leaders, parents&#10;When to Report: Scheduled assemblies&#10;Feedback Option: Feedback gathered during the meeting with a means and deadline for additional feedback&#10;&#10;&#10;Reporting Method: Newsletter article summarizing conclusions&#10;Target Audience: Educators and parents&#10;When to Report: According to school newsletter schedule&#10;Feedback Option: Suggestion drop box in main office&#10;&#10;&#10;Reporting Method: School web page with brief narrative overview, data, video clips, photos, etc.&#10;Target Audience: School audience&#10;When to Report: Shortly after the conclusion of the PD program&#10;Feedback Option: Email address provided for feedback&#10;"/>
      </w:tblPr>
      <w:tblGrid>
        <w:gridCol w:w="2369"/>
        <w:gridCol w:w="2736"/>
        <w:gridCol w:w="1768"/>
        <w:gridCol w:w="2467"/>
      </w:tblGrid>
      <w:tr w:rsidR="009079B9" w:rsidRPr="006A602A" w:rsidTr="00C42F10">
        <w:trPr>
          <w:cnfStyle w:val="100000000000" w:firstRow="1" w:lastRow="0" w:firstColumn="0" w:lastColumn="0" w:oddVBand="0" w:evenVBand="0" w:oddHBand="0" w:evenHBand="0" w:firstRowFirstColumn="0" w:firstRowLastColumn="0" w:lastRowFirstColumn="0" w:lastRowLastColumn="0"/>
          <w:trHeight w:val="808"/>
          <w:tblHeader/>
        </w:trPr>
        <w:tc>
          <w:tcPr>
            <w:cnfStyle w:val="001000000000" w:firstRow="0" w:lastRow="0" w:firstColumn="1" w:lastColumn="0" w:oddVBand="0" w:evenVBand="0" w:oddHBand="0" w:evenHBand="0" w:firstRowFirstColumn="0" w:firstRowLastColumn="0" w:lastRowFirstColumn="0" w:lastRowLastColumn="0"/>
            <w:tcW w:w="3417" w:type="dxa"/>
          </w:tcPr>
          <w:p w:rsidR="002D651B" w:rsidRPr="00661D6B" w:rsidRDefault="002D651B" w:rsidP="00703A98">
            <w:pPr>
              <w:pStyle w:val="8Bullets"/>
              <w:ind w:left="360"/>
              <w:jc w:val="center"/>
              <w:rPr>
                <w:rFonts w:asciiTheme="minorHAnsi" w:hAnsiTheme="minorHAnsi"/>
                <w:sz w:val="22"/>
                <w:szCs w:val="22"/>
              </w:rPr>
            </w:pPr>
            <w:r w:rsidRPr="00661D6B">
              <w:rPr>
                <w:rFonts w:asciiTheme="minorHAnsi" w:hAnsiTheme="minorHAnsi"/>
                <w:sz w:val="22"/>
                <w:szCs w:val="22"/>
              </w:rPr>
              <w:t>Reporting Method</w:t>
            </w:r>
          </w:p>
        </w:tc>
        <w:tc>
          <w:tcPr>
            <w:tcW w:w="4071" w:type="dxa"/>
          </w:tcPr>
          <w:p w:rsidR="002D651B" w:rsidRPr="00661D6B" w:rsidRDefault="002D651B" w:rsidP="00703A98">
            <w:pPr>
              <w:pStyle w:val="3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Target Audience</w:t>
            </w:r>
          </w:p>
        </w:tc>
        <w:tc>
          <w:tcPr>
            <w:tcW w:w="2265" w:type="dxa"/>
          </w:tcPr>
          <w:p w:rsidR="002D651B" w:rsidRPr="00661D6B" w:rsidRDefault="002D651B" w:rsidP="00703A98">
            <w:pPr>
              <w:pStyle w:val="3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When to Report</w:t>
            </w:r>
          </w:p>
        </w:tc>
        <w:tc>
          <w:tcPr>
            <w:tcW w:w="3315" w:type="dxa"/>
          </w:tcPr>
          <w:p w:rsidR="002D651B" w:rsidRPr="00661D6B" w:rsidRDefault="002D651B" w:rsidP="00703A98">
            <w:pPr>
              <w:pStyle w:val="3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Feedback Option</w:t>
            </w:r>
          </w:p>
        </w:tc>
      </w:tr>
      <w:tr w:rsidR="009079B9" w:rsidRPr="006A602A" w:rsidTr="00703A98">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3417" w:type="dxa"/>
          </w:tcPr>
          <w:p w:rsidR="002D651B" w:rsidRPr="00661D6B" w:rsidRDefault="002D651B" w:rsidP="00703A98">
            <w:pPr>
              <w:pStyle w:val="8Bullets"/>
              <w:spacing w:before="240" w:line="240" w:lineRule="auto"/>
              <w:ind w:left="0"/>
              <w:rPr>
                <w:rFonts w:asciiTheme="minorHAnsi" w:hAnsiTheme="minorHAnsi"/>
                <w:sz w:val="22"/>
                <w:szCs w:val="22"/>
              </w:rPr>
            </w:pPr>
            <w:r w:rsidRPr="00661D6B">
              <w:rPr>
                <w:rFonts w:asciiTheme="minorHAnsi" w:hAnsiTheme="minorHAnsi"/>
                <w:sz w:val="22"/>
                <w:szCs w:val="22"/>
              </w:rPr>
              <w:t>Formal technical evaluation report</w:t>
            </w:r>
          </w:p>
        </w:tc>
        <w:tc>
          <w:tcPr>
            <w:tcW w:w="4071" w:type="dxa"/>
          </w:tcPr>
          <w:p w:rsidR="002D651B" w:rsidRPr="00661D6B" w:rsidRDefault="002D651B" w:rsidP="00703A98">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School committee, district and school administrators</w:t>
            </w:r>
          </w:p>
        </w:tc>
        <w:tc>
          <w:tcPr>
            <w:tcW w:w="2265" w:type="dxa"/>
          </w:tcPr>
          <w:p w:rsidR="002D651B" w:rsidRPr="00661D6B" w:rsidRDefault="009079B9" w:rsidP="00703A98">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According to school </w:t>
            </w:r>
            <w:r w:rsidR="002D651B" w:rsidRPr="00661D6B">
              <w:rPr>
                <w:rFonts w:asciiTheme="minorHAnsi" w:hAnsiTheme="minorHAnsi"/>
                <w:sz w:val="22"/>
                <w:szCs w:val="22"/>
              </w:rPr>
              <w:t xml:space="preserve">committee calendar </w:t>
            </w:r>
          </w:p>
        </w:tc>
        <w:tc>
          <w:tcPr>
            <w:tcW w:w="3315" w:type="dxa"/>
          </w:tcPr>
          <w:p w:rsidR="002D651B" w:rsidRPr="00661D6B" w:rsidRDefault="002D651B" w:rsidP="00703A98">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Feedback given to superintendent</w:t>
            </w:r>
          </w:p>
        </w:tc>
      </w:tr>
      <w:tr w:rsidR="009079B9" w:rsidRPr="006A602A" w:rsidTr="00703A98">
        <w:tc>
          <w:tcPr>
            <w:cnfStyle w:val="001000000000" w:firstRow="0" w:lastRow="0" w:firstColumn="1" w:lastColumn="0" w:oddVBand="0" w:evenVBand="0" w:oddHBand="0" w:evenHBand="0" w:firstRowFirstColumn="0" w:firstRowLastColumn="0" w:lastRowFirstColumn="0" w:lastRowLastColumn="0"/>
            <w:tcW w:w="3417" w:type="dxa"/>
          </w:tcPr>
          <w:p w:rsidR="002D651B" w:rsidRPr="00661D6B" w:rsidRDefault="002D651B" w:rsidP="00703A98">
            <w:pPr>
              <w:pStyle w:val="8Bullets"/>
              <w:spacing w:before="240" w:line="240" w:lineRule="auto"/>
              <w:ind w:left="0"/>
              <w:rPr>
                <w:rFonts w:asciiTheme="minorHAnsi" w:hAnsiTheme="minorHAnsi"/>
                <w:sz w:val="22"/>
                <w:szCs w:val="22"/>
              </w:rPr>
            </w:pPr>
            <w:r w:rsidRPr="00661D6B">
              <w:rPr>
                <w:rFonts w:asciiTheme="minorHAnsi" w:hAnsiTheme="minorHAnsi"/>
                <w:sz w:val="22"/>
                <w:szCs w:val="22"/>
              </w:rPr>
              <w:t>Oral presentation (guided by slide deck of key findings)</w:t>
            </w:r>
          </w:p>
        </w:tc>
        <w:tc>
          <w:tcPr>
            <w:tcW w:w="4071" w:type="dxa"/>
          </w:tcPr>
          <w:p w:rsidR="002D651B" w:rsidRPr="00661D6B" w:rsidRDefault="002D651B" w:rsidP="00703A98">
            <w:pPr>
              <w:pStyle w:val="3Text"/>
              <w:spacing w:before="24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 xml:space="preserve">School/district educators, union leaders, parents </w:t>
            </w:r>
          </w:p>
        </w:tc>
        <w:tc>
          <w:tcPr>
            <w:tcW w:w="2265" w:type="dxa"/>
          </w:tcPr>
          <w:p w:rsidR="002D651B" w:rsidRPr="00661D6B" w:rsidRDefault="002D651B" w:rsidP="00703A98">
            <w:pPr>
              <w:pStyle w:val="3Text"/>
              <w:spacing w:before="24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 xml:space="preserve">Scheduled whole school or parent assemblies </w:t>
            </w:r>
          </w:p>
        </w:tc>
        <w:tc>
          <w:tcPr>
            <w:tcW w:w="3315" w:type="dxa"/>
          </w:tcPr>
          <w:p w:rsidR="002D651B" w:rsidRPr="00661D6B" w:rsidRDefault="002D651B" w:rsidP="00703A98">
            <w:pPr>
              <w:pStyle w:val="3Text"/>
              <w:spacing w:before="24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 xml:space="preserve">Feedback gathered during the meeting with a means and deadline for additional feedback </w:t>
            </w:r>
          </w:p>
        </w:tc>
      </w:tr>
      <w:tr w:rsidR="009079B9" w:rsidRPr="006A602A" w:rsidTr="0070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7" w:type="dxa"/>
          </w:tcPr>
          <w:p w:rsidR="002D651B" w:rsidRPr="00661D6B" w:rsidRDefault="002D651B" w:rsidP="00703A98">
            <w:pPr>
              <w:pStyle w:val="8Bullets"/>
              <w:spacing w:before="240" w:line="240" w:lineRule="auto"/>
              <w:ind w:left="0"/>
              <w:rPr>
                <w:rFonts w:asciiTheme="minorHAnsi" w:hAnsiTheme="minorHAnsi"/>
                <w:sz w:val="22"/>
                <w:szCs w:val="22"/>
              </w:rPr>
            </w:pPr>
            <w:r w:rsidRPr="00661D6B">
              <w:rPr>
                <w:rFonts w:asciiTheme="minorHAnsi" w:hAnsiTheme="minorHAnsi"/>
                <w:sz w:val="22"/>
                <w:szCs w:val="22"/>
              </w:rPr>
              <w:t>Newsletter article summarizing conclusions</w:t>
            </w:r>
          </w:p>
        </w:tc>
        <w:tc>
          <w:tcPr>
            <w:tcW w:w="4071" w:type="dxa"/>
          </w:tcPr>
          <w:p w:rsidR="002D651B" w:rsidRPr="00661D6B" w:rsidRDefault="002D651B" w:rsidP="00703A98">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Educators and parents</w:t>
            </w:r>
          </w:p>
          <w:p w:rsidR="002D651B" w:rsidRPr="00661D6B" w:rsidRDefault="002D651B" w:rsidP="00703A98">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265" w:type="dxa"/>
          </w:tcPr>
          <w:p w:rsidR="002D651B" w:rsidRPr="00661D6B" w:rsidRDefault="002D651B" w:rsidP="00703A98">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 xml:space="preserve">According to school newsletter schedule </w:t>
            </w:r>
          </w:p>
        </w:tc>
        <w:tc>
          <w:tcPr>
            <w:tcW w:w="3315" w:type="dxa"/>
          </w:tcPr>
          <w:p w:rsidR="002D651B" w:rsidRPr="00661D6B" w:rsidRDefault="002D651B" w:rsidP="00703A98">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 xml:space="preserve">Suggestion drop box in main office </w:t>
            </w:r>
          </w:p>
        </w:tc>
      </w:tr>
      <w:tr w:rsidR="009079B9" w:rsidRPr="006A602A" w:rsidTr="00703A98">
        <w:trPr>
          <w:trHeight w:val="1942"/>
        </w:trPr>
        <w:tc>
          <w:tcPr>
            <w:cnfStyle w:val="001000000000" w:firstRow="0" w:lastRow="0" w:firstColumn="1" w:lastColumn="0" w:oddVBand="0" w:evenVBand="0" w:oddHBand="0" w:evenHBand="0" w:firstRowFirstColumn="0" w:firstRowLastColumn="0" w:lastRowFirstColumn="0" w:lastRowLastColumn="0"/>
            <w:tcW w:w="3417" w:type="dxa"/>
          </w:tcPr>
          <w:p w:rsidR="002D651B" w:rsidRPr="00661D6B" w:rsidRDefault="002D651B" w:rsidP="00703A98">
            <w:pPr>
              <w:pStyle w:val="8Bullets"/>
              <w:spacing w:before="240" w:line="240" w:lineRule="auto"/>
              <w:ind w:left="0"/>
              <w:rPr>
                <w:rFonts w:asciiTheme="minorHAnsi" w:hAnsiTheme="minorHAnsi"/>
                <w:sz w:val="22"/>
                <w:szCs w:val="22"/>
              </w:rPr>
            </w:pPr>
            <w:r w:rsidRPr="00661D6B">
              <w:rPr>
                <w:rFonts w:asciiTheme="minorHAnsi" w:hAnsiTheme="minorHAnsi"/>
                <w:sz w:val="22"/>
                <w:szCs w:val="22"/>
              </w:rPr>
              <w:lastRenderedPageBreak/>
              <w:t xml:space="preserve">School web page with brief narrative overview, data reports, video clips, photos, etc. </w:t>
            </w:r>
          </w:p>
        </w:tc>
        <w:tc>
          <w:tcPr>
            <w:tcW w:w="4071" w:type="dxa"/>
          </w:tcPr>
          <w:p w:rsidR="002D651B" w:rsidRPr="00661D6B" w:rsidRDefault="002D651B" w:rsidP="00703A98">
            <w:pPr>
              <w:pStyle w:val="3Text"/>
              <w:spacing w:before="24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 xml:space="preserve">School audience </w:t>
            </w:r>
          </w:p>
        </w:tc>
        <w:tc>
          <w:tcPr>
            <w:tcW w:w="2265" w:type="dxa"/>
          </w:tcPr>
          <w:p w:rsidR="002D651B" w:rsidRPr="00661D6B" w:rsidRDefault="002D651B" w:rsidP="00703A98">
            <w:pPr>
              <w:pStyle w:val="3Text"/>
              <w:spacing w:before="24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 xml:space="preserve">As soon as possible </w:t>
            </w:r>
          </w:p>
        </w:tc>
        <w:tc>
          <w:tcPr>
            <w:tcW w:w="3315" w:type="dxa"/>
          </w:tcPr>
          <w:p w:rsidR="002D651B" w:rsidRPr="00661D6B" w:rsidRDefault="002D651B" w:rsidP="00703A98">
            <w:pPr>
              <w:pStyle w:val="3Text"/>
              <w:spacing w:before="24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Email address provided for feedback</w:t>
            </w:r>
          </w:p>
        </w:tc>
      </w:tr>
    </w:tbl>
    <w:p w:rsidR="002D651B" w:rsidRDefault="002D651B" w:rsidP="002D651B">
      <w:pPr>
        <w:pStyle w:val="Heading1"/>
        <w:pBdr>
          <w:bottom w:val="none" w:sz="0" w:space="0" w:color="auto"/>
        </w:pBdr>
        <w:spacing w:before="0" w:line="240" w:lineRule="auto"/>
        <w:rPr>
          <w:rStyle w:val="IntenseEmphasis"/>
          <w:b/>
          <w:bCs/>
          <w:i w:val="0"/>
          <w:iCs w:val="0"/>
          <w:color w:val="E28521" w:themeColor="accent5"/>
          <w:sz w:val="24"/>
          <w:szCs w:val="24"/>
        </w:rPr>
      </w:pPr>
    </w:p>
    <w:p w:rsidR="002D651B" w:rsidRDefault="002D651B" w:rsidP="002D651B">
      <w:pPr>
        <w:pStyle w:val="Heading1"/>
        <w:pBdr>
          <w:bottom w:val="none" w:sz="0" w:space="0" w:color="auto"/>
        </w:pBdr>
        <w:spacing w:before="0" w:line="240" w:lineRule="auto"/>
        <w:rPr>
          <w:rStyle w:val="IntenseEmphasis"/>
          <w:b/>
          <w:bCs/>
          <w:i w:val="0"/>
          <w:iCs w:val="0"/>
          <w:color w:val="E28521" w:themeColor="accent5"/>
          <w:sz w:val="24"/>
          <w:szCs w:val="24"/>
        </w:rPr>
      </w:pPr>
    </w:p>
    <w:p w:rsidR="002D651B" w:rsidRPr="00DC4295" w:rsidRDefault="002D651B" w:rsidP="002D651B">
      <w:pPr>
        <w:pStyle w:val="Heading1"/>
        <w:pBdr>
          <w:bottom w:val="none" w:sz="0" w:space="0" w:color="auto"/>
        </w:pBdr>
        <w:spacing w:before="0" w:line="240" w:lineRule="auto"/>
        <w:rPr>
          <w:rStyle w:val="IntenseEmphasis"/>
          <w:b/>
          <w:bCs/>
          <w:i w:val="0"/>
          <w:iCs w:val="0"/>
          <w:color w:val="DB9132" w:themeColor="accent6" w:themeShade="BF"/>
          <w:sz w:val="24"/>
          <w:szCs w:val="24"/>
        </w:rPr>
      </w:pPr>
      <w:bookmarkStart w:id="3" w:name="_Toc422496815"/>
      <w:r w:rsidRPr="00DC4295">
        <w:rPr>
          <w:rStyle w:val="IntenseEmphasis"/>
          <w:b/>
          <w:bCs/>
          <w:i w:val="0"/>
          <w:iCs w:val="0"/>
          <w:color w:val="DB9132" w:themeColor="accent6" w:themeShade="BF"/>
          <w:sz w:val="24"/>
          <w:szCs w:val="24"/>
        </w:rPr>
        <w:t>Reflecting on the Results</w:t>
      </w:r>
      <w:bookmarkEnd w:id="3"/>
    </w:p>
    <w:p w:rsidR="002D651B" w:rsidRPr="00661D6B" w:rsidRDefault="002D651B" w:rsidP="002D651B">
      <w:pPr>
        <w:pStyle w:val="3Text"/>
        <w:spacing w:line="240" w:lineRule="auto"/>
        <w:jc w:val="left"/>
        <w:rPr>
          <w:rFonts w:asciiTheme="minorHAnsi" w:hAnsiTheme="minorHAnsi"/>
          <w:sz w:val="22"/>
          <w:szCs w:val="22"/>
        </w:rPr>
      </w:pPr>
      <w:r w:rsidRPr="00661D6B">
        <w:rPr>
          <w:rFonts w:asciiTheme="minorHAnsi" w:hAnsiTheme="minorHAnsi" w:cs="Arial"/>
          <w:sz w:val="22"/>
          <w:szCs w:val="22"/>
        </w:rPr>
        <w:t xml:space="preserve">The final step in the evaluation process is providing the opportunity and time to reflect on the assessment results. During this step, the team </w:t>
      </w:r>
      <w:r w:rsidR="00521052">
        <w:rPr>
          <w:rFonts w:asciiTheme="minorHAnsi" w:hAnsiTheme="minorHAnsi" w:cs="Arial"/>
          <w:sz w:val="22"/>
          <w:szCs w:val="22"/>
        </w:rPr>
        <w:t>meets</w:t>
      </w:r>
      <w:r w:rsidRPr="00661D6B">
        <w:rPr>
          <w:rFonts w:asciiTheme="minorHAnsi" w:hAnsiTheme="minorHAnsi" w:cs="Arial"/>
          <w:sz w:val="22"/>
          <w:szCs w:val="22"/>
        </w:rPr>
        <w:t xml:space="preserve"> with stakeholders, especially the participants.</w:t>
      </w:r>
      <w:r w:rsidRPr="00661D6B">
        <w:rPr>
          <w:rFonts w:asciiTheme="minorHAnsi" w:hAnsiTheme="minorHAnsi"/>
          <w:sz w:val="22"/>
          <w:szCs w:val="22"/>
        </w:rPr>
        <w:t xml:space="preserve"> The PD team </w:t>
      </w:r>
      <w:r w:rsidR="00521052">
        <w:rPr>
          <w:rFonts w:asciiTheme="minorHAnsi" w:hAnsiTheme="minorHAnsi"/>
          <w:sz w:val="22"/>
          <w:szCs w:val="22"/>
        </w:rPr>
        <w:t>documents</w:t>
      </w:r>
      <w:r w:rsidRPr="00661D6B">
        <w:rPr>
          <w:rFonts w:asciiTheme="minorHAnsi" w:hAnsiTheme="minorHAnsi"/>
          <w:sz w:val="22"/>
          <w:szCs w:val="22"/>
        </w:rPr>
        <w:t xml:space="preserve"> initial feedback, while also giving time for in-depth reflection and final feedback on such areas as:</w:t>
      </w:r>
    </w:p>
    <w:p w:rsidR="002D651B" w:rsidRPr="00661D6B" w:rsidRDefault="002D651B" w:rsidP="002D651B">
      <w:pPr>
        <w:pStyle w:val="8Bullets"/>
        <w:numPr>
          <w:ilvl w:val="1"/>
          <w:numId w:val="34"/>
        </w:numPr>
        <w:spacing w:after="60" w:line="240" w:lineRule="auto"/>
        <w:rPr>
          <w:rFonts w:asciiTheme="minorHAnsi" w:hAnsiTheme="minorHAnsi"/>
          <w:b w:val="0"/>
          <w:sz w:val="22"/>
          <w:szCs w:val="22"/>
        </w:rPr>
      </w:pPr>
      <w:r w:rsidRPr="00661D6B">
        <w:rPr>
          <w:rFonts w:asciiTheme="minorHAnsi" w:hAnsiTheme="minorHAnsi"/>
          <w:b w:val="0"/>
          <w:sz w:val="22"/>
          <w:szCs w:val="22"/>
        </w:rPr>
        <w:t xml:space="preserve">Impact of the PD on educators and students </w:t>
      </w:r>
    </w:p>
    <w:p w:rsidR="002D651B" w:rsidRDefault="002D651B" w:rsidP="002D651B">
      <w:pPr>
        <w:pStyle w:val="8Bullets"/>
        <w:numPr>
          <w:ilvl w:val="1"/>
          <w:numId w:val="34"/>
        </w:numPr>
        <w:spacing w:after="60" w:line="240" w:lineRule="auto"/>
        <w:rPr>
          <w:rFonts w:asciiTheme="minorHAnsi" w:hAnsiTheme="minorHAnsi"/>
          <w:b w:val="0"/>
          <w:sz w:val="22"/>
          <w:szCs w:val="22"/>
        </w:rPr>
      </w:pPr>
      <w:r w:rsidRPr="00661D6B">
        <w:rPr>
          <w:rFonts w:asciiTheme="minorHAnsi" w:hAnsiTheme="minorHAnsi"/>
          <w:b w:val="0"/>
          <w:sz w:val="22"/>
          <w:szCs w:val="22"/>
        </w:rPr>
        <w:t xml:space="preserve">Quality of implementation </w:t>
      </w:r>
    </w:p>
    <w:p w:rsidR="00703A98" w:rsidRDefault="00521052">
      <w:pPr>
        <w:pStyle w:val="8Bullets"/>
        <w:numPr>
          <w:ilvl w:val="1"/>
          <w:numId w:val="34"/>
        </w:numPr>
        <w:spacing w:after="60" w:line="240" w:lineRule="auto"/>
        <w:rPr>
          <w:rFonts w:asciiTheme="minorHAnsi" w:hAnsiTheme="minorHAnsi"/>
          <w:b w:val="0"/>
          <w:sz w:val="22"/>
          <w:szCs w:val="22"/>
        </w:rPr>
      </w:pPr>
      <w:r w:rsidRPr="00661D6B">
        <w:rPr>
          <w:rFonts w:asciiTheme="minorHAnsi" w:hAnsiTheme="minorHAnsi"/>
          <w:b w:val="0"/>
          <w:sz w:val="22"/>
          <w:szCs w:val="22"/>
        </w:rPr>
        <w:t xml:space="preserve">The quality of the assessments used </w:t>
      </w:r>
    </w:p>
    <w:p w:rsidR="002D651B" w:rsidRPr="00661D6B" w:rsidRDefault="002D651B" w:rsidP="002D651B">
      <w:pPr>
        <w:pStyle w:val="8Bullets"/>
        <w:numPr>
          <w:ilvl w:val="1"/>
          <w:numId w:val="34"/>
        </w:numPr>
        <w:spacing w:after="60" w:line="240" w:lineRule="auto"/>
        <w:rPr>
          <w:rFonts w:asciiTheme="minorHAnsi" w:hAnsiTheme="minorHAnsi"/>
          <w:b w:val="0"/>
          <w:sz w:val="22"/>
          <w:szCs w:val="22"/>
        </w:rPr>
      </w:pPr>
      <w:r w:rsidRPr="00661D6B">
        <w:rPr>
          <w:rFonts w:asciiTheme="minorHAnsi" w:hAnsiTheme="minorHAnsi"/>
          <w:b w:val="0"/>
          <w:sz w:val="22"/>
          <w:szCs w:val="22"/>
        </w:rPr>
        <w:t>Adequacy of data for credibility of the results</w:t>
      </w:r>
    </w:p>
    <w:p w:rsidR="002D651B" w:rsidRPr="00661D6B" w:rsidRDefault="002D651B" w:rsidP="002D651B">
      <w:pPr>
        <w:pStyle w:val="8Bullets"/>
        <w:numPr>
          <w:ilvl w:val="1"/>
          <w:numId w:val="34"/>
        </w:numPr>
        <w:spacing w:after="60" w:line="240" w:lineRule="auto"/>
        <w:rPr>
          <w:rFonts w:asciiTheme="minorHAnsi" w:hAnsiTheme="minorHAnsi"/>
          <w:b w:val="0"/>
          <w:sz w:val="22"/>
          <w:szCs w:val="22"/>
        </w:rPr>
      </w:pPr>
      <w:r w:rsidRPr="00661D6B">
        <w:rPr>
          <w:rFonts w:asciiTheme="minorHAnsi" w:hAnsiTheme="minorHAnsi"/>
          <w:b w:val="0"/>
          <w:sz w:val="22"/>
          <w:szCs w:val="22"/>
        </w:rPr>
        <w:t>Resources allocated to the evaluation</w:t>
      </w:r>
    </w:p>
    <w:p w:rsidR="002D651B" w:rsidRPr="00661D6B" w:rsidRDefault="002D651B" w:rsidP="002D651B">
      <w:pPr>
        <w:pStyle w:val="8Bullets"/>
        <w:numPr>
          <w:ilvl w:val="1"/>
          <w:numId w:val="34"/>
        </w:numPr>
        <w:spacing w:after="120" w:line="240" w:lineRule="auto"/>
        <w:rPr>
          <w:rFonts w:asciiTheme="minorHAnsi" w:hAnsiTheme="minorHAnsi"/>
          <w:b w:val="0"/>
          <w:sz w:val="22"/>
          <w:szCs w:val="22"/>
        </w:rPr>
      </w:pPr>
      <w:r w:rsidRPr="00661D6B">
        <w:rPr>
          <w:rFonts w:asciiTheme="minorHAnsi" w:hAnsiTheme="minorHAnsi"/>
          <w:b w:val="0"/>
          <w:sz w:val="22"/>
          <w:szCs w:val="22"/>
        </w:rPr>
        <w:t xml:space="preserve">Overall value of assessment results </w:t>
      </w:r>
    </w:p>
    <w:p w:rsidR="002D651B" w:rsidRPr="00661D6B" w:rsidRDefault="002D651B" w:rsidP="002D651B">
      <w:pPr>
        <w:pStyle w:val="8Bullets"/>
        <w:spacing w:line="240" w:lineRule="auto"/>
        <w:ind w:left="0"/>
        <w:rPr>
          <w:rFonts w:asciiTheme="minorHAnsi" w:hAnsiTheme="minorHAnsi"/>
          <w:i/>
          <w:sz w:val="22"/>
          <w:szCs w:val="22"/>
        </w:rPr>
      </w:pPr>
    </w:p>
    <w:p w:rsidR="002D651B" w:rsidRDefault="002D651B" w:rsidP="002D651B">
      <w:pPr>
        <w:pStyle w:val="8Bullets"/>
        <w:spacing w:line="240" w:lineRule="auto"/>
        <w:ind w:left="0"/>
        <w:rPr>
          <w:rFonts w:asciiTheme="minorHAnsi" w:hAnsiTheme="minorHAnsi" w:cs="Arial"/>
          <w:b w:val="0"/>
          <w:sz w:val="22"/>
          <w:szCs w:val="22"/>
        </w:rPr>
      </w:pPr>
      <w:r w:rsidRPr="00046D5B">
        <w:rPr>
          <w:rFonts w:asciiTheme="minorHAnsi" w:hAnsiTheme="minorHAnsi"/>
          <w:b w:val="0"/>
          <w:sz w:val="22"/>
          <w:szCs w:val="22"/>
        </w:rPr>
        <w:t xml:space="preserve">The team </w:t>
      </w:r>
      <w:r w:rsidR="009079B9">
        <w:rPr>
          <w:rFonts w:asciiTheme="minorHAnsi" w:hAnsiTheme="minorHAnsi"/>
          <w:b w:val="0"/>
          <w:sz w:val="22"/>
          <w:szCs w:val="22"/>
        </w:rPr>
        <w:t>can use</w:t>
      </w:r>
      <w:r w:rsidRPr="00046D5B">
        <w:rPr>
          <w:rFonts w:asciiTheme="minorHAnsi" w:hAnsiTheme="minorHAnsi"/>
          <w:b w:val="0"/>
          <w:sz w:val="22"/>
          <w:szCs w:val="22"/>
        </w:rPr>
        <w:t xml:space="preserve"> the prompts in</w:t>
      </w:r>
      <w:r w:rsidRPr="00046D5B">
        <w:rPr>
          <w:rFonts w:asciiTheme="minorHAnsi" w:hAnsiTheme="minorHAnsi"/>
          <w:b w:val="0"/>
          <w:i/>
          <w:sz w:val="22"/>
          <w:szCs w:val="22"/>
        </w:rPr>
        <w:t xml:space="preserve"> </w:t>
      </w:r>
      <w:hyperlink r:id="rId13" w:history="1">
        <w:r w:rsidRPr="00576396">
          <w:rPr>
            <w:rStyle w:val="Hyperlink"/>
            <w:rFonts w:asciiTheme="minorHAnsi" w:eastAsiaTheme="majorEastAsia" w:hAnsiTheme="minorHAnsi"/>
            <w:b w:val="0"/>
            <w:sz w:val="22"/>
            <w:szCs w:val="22"/>
          </w:rPr>
          <w:t xml:space="preserve">Guiding Protocol for </w:t>
        </w:r>
        <w:r w:rsidR="00576396">
          <w:rPr>
            <w:rStyle w:val="Hyperlink"/>
            <w:rFonts w:asciiTheme="minorHAnsi" w:eastAsiaTheme="majorEastAsia" w:hAnsiTheme="minorHAnsi"/>
            <w:b w:val="0"/>
            <w:sz w:val="22"/>
            <w:szCs w:val="22"/>
          </w:rPr>
          <w:t>Interpreting</w:t>
        </w:r>
        <w:r w:rsidRPr="00576396">
          <w:rPr>
            <w:rStyle w:val="Hyperlink"/>
            <w:rFonts w:asciiTheme="minorHAnsi" w:eastAsiaTheme="majorEastAsia" w:hAnsiTheme="minorHAnsi"/>
            <w:b w:val="0"/>
            <w:sz w:val="22"/>
            <w:szCs w:val="22"/>
          </w:rPr>
          <w:t xml:space="preserve"> Final </w:t>
        </w:r>
        <w:r w:rsidR="00576396">
          <w:rPr>
            <w:rStyle w:val="Hyperlink"/>
            <w:rFonts w:asciiTheme="minorHAnsi" w:eastAsiaTheme="majorEastAsia" w:hAnsiTheme="minorHAnsi"/>
            <w:b w:val="0"/>
            <w:sz w:val="22"/>
            <w:szCs w:val="22"/>
          </w:rPr>
          <w:t>Outcomes</w:t>
        </w:r>
      </w:hyperlink>
      <w:r w:rsidRPr="00046D5B">
        <w:rPr>
          <w:rFonts w:asciiTheme="minorHAnsi" w:hAnsiTheme="minorHAnsi"/>
          <w:b w:val="0"/>
          <w:i/>
          <w:sz w:val="22"/>
          <w:szCs w:val="22"/>
        </w:rPr>
        <w:t xml:space="preserve"> </w:t>
      </w:r>
      <w:r w:rsidRPr="00046D5B">
        <w:rPr>
          <w:rFonts w:asciiTheme="minorHAnsi" w:hAnsiTheme="minorHAnsi"/>
          <w:b w:val="0"/>
          <w:sz w:val="22"/>
          <w:szCs w:val="22"/>
        </w:rPr>
        <w:t xml:space="preserve">to </w:t>
      </w:r>
      <w:r w:rsidRPr="00046D5B">
        <w:rPr>
          <w:rFonts w:asciiTheme="minorHAnsi" w:hAnsiTheme="minorHAnsi" w:cs="Arial"/>
          <w:b w:val="0"/>
          <w:sz w:val="22"/>
          <w:szCs w:val="22"/>
        </w:rPr>
        <w:t xml:space="preserve">facilitate group reflection, discussion, and feedback from the stakeholders that they have identified. In some cases, and with the permission of the group, they may record these face-to-face sessions to document initial feedback. In all cases, the team </w:t>
      </w:r>
      <w:r w:rsidR="009079B9">
        <w:rPr>
          <w:rFonts w:asciiTheme="minorHAnsi" w:hAnsiTheme="minorHAnsi" w:cs="Arial"/>
          <w:b w:val="0"/>
          <w:sz w:val="22"/>
          <w:szCs w:val="22"/>
        </w:rPr>
        <w:t>should provide</w:t>
      </w:r>
      <w:r w:rsidRPr="00046D5B">
        <w:rPr>
          <w:rFonts w:asciiTheme="minorHAnsi" w:hAnsiTheme="minorHAnsi" w:cs="Arial"/>
          <w:b w:val="0"/>
          <w:sz w:val="22"/>
          <w:szCs w:val="22"/>
        </w:rPr>
        <w:t xml:space="preserve"> group members with instructions and a deadline for final feedback.</w:t>
      </w:r>
      <w:r w:rsidR="009079B9">
        <w:rPr>
          <w:rFonts w:asciiTheme="minorHAnsi" w:hAnsiTheme="minorHAnsi" w:cs="Arial"/>
          <w:b w:val="0"/>
          <w:sz w:val="22"/>
          <w:szCs w:val="22"/>
        </w:rPr>
        <w:t xml:space="preserve"> </w:t>
      </w:r>
      <w:r w:rsidRPr="00046D5B">
        <w:rPr>
          <w:rFonts w:asciiTheme="minorHAnsi" w:hAnsiTheme="minorHAnsi" w:cs="Arial"/>
          <w:b w:val="0"/>
          <w:sz w:val="22"/>
          <w:szCs w:val="22"/>
        </w:rPr>
        <w:t xml:space="preserve">Results </w:t>
      </w:r>
      <w:proofErr w:type="gramStart"/>
      <w:r w:rsidRPr="00046D5B">
        <w:rPr>
          <w:rFonts w:asciiTheme="minorHAnsi" w:hAnsiTheme="minorHAnsi" w:cs="Arial"/>
          <w:b w:val="0"/>
          <w:sz w:val="22"/>
          <w:szCs w:val="22"/>
        </w:rPr>
        <w:t>are documented and reviewed by the team and district/school administrators for future PD planning and decision-making</w:t>
      </w:r>
      <w:proofErr w:type="gramEnd"/>
      <w:r w:rsidRPr="00046D5B">
        <w:rPr>
          <w:rFonts w:asciiTheme="minorHAnsi" w:hAnsiTheme="minorHAnsi" w:cs="Arial"/>
          <w:b w:val="0"/>
          <w:sz w:val="22"/>
          <w:szCs w:val="22"/>
        </w:rPr>
        <w:t>.</w:t>
      </w:r>
    </w:p>
    <w:p w:rsidR="009E2A2B" w:rsidRPr="002D651B" w:rsidRDefault="009E2A2B" w:rsidP="002D651B"/>
    <w:sectPr w:rsidR="009E2A2B" w:rsidRPr="002D651B" w:rsidSect="005B10EC">
      <w:headerReference w:type="default" r:id="rId14"/>
      <w:footerReference w:type="default" r:id="rId15"/>
      <w:pgSz w:w="12240" w:h="15840"/>
      <w:pgMar w:top="1620" w:right="1440" w:bottom="1440" w:left="1440" w:header="720" w:footer="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1E2" w:rsidRDefault="002521E2" w:rsidP="0026558D">
      <w:pPr>
        <w:spacing w:after="0" w:line="240" w:lineRule="auto"/>
      </w:pPr>
      <w:r>
        <w:separator/>
      </w:r>
    </w:p>
  </w:endnote>
  <w:endnote w:type="continuationSeparator" w:id="0">
    <w:p w:rsidR="002521E2" w:rsidRDefault="002521E2" w:rsidP="0026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941561"/>
      <w:docPartObj>
        <w:docPartGallery w:val="Page Numbers (Bottom of Page)"/>
        <w:docPartUnique/>
      </w:docPartObj>
    </w:sdtPr>
    <w:sdtEndPr>
      <w:rPr>
        <w:noProof/>
      </w:rPr>
    </w:sdtEndPr>
    <w:sdtContent>
      <w:p w:rsidR="00703A98" w:rsidRDefault="00703A98">
        <w:pPr>
          <w:pStyle w:val="Footer"/>
          <w:jc w:val="right"/>
        </w:pPr>
      </w:p>
      <w:p w:rsidR="00703A98" w:rsidRDefault="00A1398C" w:rsidP="00042598">
        <w:pPr>
          <w:pStyle w:val="Footer"/>
          <w:spacing w:before="240"/>
          <w:jc w:val="right"/>
        </w:pPr>
        <w:r>
          <w:fldChar w:fldCharType="begin"/>
        </w:r>
        <w:r>
          <w:instrText xml:space="preserve"> PAGE   \* MERGEFORMAT </w:instrText>
        </w:r>
        <w:r>
          <w:fldChar w:fldCharType="separate"/>
        </w:r>
        <w:r w:rsidR="0050276C">
          <w:rPr>
            <w:noProof/>
          </w:rPr>
          <w:t>3</w:t>
        </w:r>
        <w:r>
          <w:rPr>
            <w:noProof/>
          </w:rPr>
          <w:fldChar w:fldCharType="end"/>
        </w:r>
      </w:p>
    </w:sdtContent>
  </w:sdt>
  <w:p w:rsidR="00703A98" w:rsidRDefault="00703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1E2" w:rsidRDefault="002521E2" w:rsidP="0026558D">
      <w:pPr>
        <w:spacing w:after="0" w:line="240" w:lineRule="auto"/>
      </w:pPr>
      <w:r>
        <w:separator/>
      </w:r>
    </w:p>
  </w:footnote>
  <w:footnote w:type="continuationSeparator" w:id="0">
    <w:p w:rsidR="002521E2" w:rsidRDefault="002521E2" w:rsidP="0026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A98" w:rsidRDefault="00703A98">
    <w:pPr>
      <w:pStyle w:val="Header"/>
    </w:pPr>
    <w:r w:rsidRPr="005B10EC">
      <w:rPr>
        <w:noProof/>
        <w:lang w:eastAsia="zh-CN"/>
      </w:rPr>
      <w:drawing>
        <wp:anchor distT="0" distB="0" distL="114300" distR="114300" simplePos="0" relativeHeight="251660288" behindDoc="0" locked="0" layoutInCell="1" allowOverlap="1">
          <wp:simplePos x="0" y="0"/>
          <wp:positionH relativeFrom="column">
            <wp:posOffset>-275590</wp:posOffset>
          </wp:positionH>
          <wp:positionV relativeFrom="paragraph">
            <wp:posOffset>-348615</wp:posOffset>
          </wp:positionV>
          <wp:extent cx="1787525" cy="868680"/>
          <wp:effectExtent l="0" t="0" r="0" b="0"/>
          <wp:wrapNone/>
          <wp:docPr id="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Effectiveness\Newsletter\December\Master-Logo_695x338_color.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525" cy="868680"/>
                  </a:xfrm>
                  <a:prstGeom prst="rect">
                    <a:avLst/>
                  </a:prstGeom>
                  <a:noFill/>
                  <a:ln>
                    <a:noFill/>
                  </a:ln>
                </pic:spPr>
              </pic:pic>
            </a:graphicData>
          </a:graphic>
        </wp:anchor>
      </w:drawing>
    </w:r>
    <w:r w:rsidRPr="005B10EC">
      <w:rPr>
        <w:noProof/>
        <w:lang w:eastAsia="zh-CN"/>
      </w:rPr>
      <w:drawing>
        <wp:anchor distT="0" distB="0" distL="114300" distR="114300" simplePos="0" relativeHeight="251659264" behindDoc="0" locked="0" layoutInCell="1" allowOverlap="1">
          <wp:simplePos x="0" y="0"/>
          <wp:positionH relativeFrom="column">
            <wp:posOffset>4167431</wp:posOffset>
          </wp:positionH>
          <wp:positionV relativeFrom="paragraph">
            <wp:posOffset>-111760</wp:posOffset>
          </wp:positionV>
          <wp:extent cx="1838325" cy="479425"/>
          <wp:effectExtent l="0" t="0" r="0" b="0"/>
          <wp:wrapNone/>
          <wp:docPr id="6" name="Picture 6" descr="educator effectivenes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alame\Desktop\blue_lightbulb_edu_effe#3B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8325" cy="479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B72"/>
    <w:multiLevelType w:val="hybridMultilevel"/>
    <w:tmpl w:val="849836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0630E0"/>
    <w:multiLevelType w:val="hybridMultilevel"/>
    <w:tmpl w:val="966AE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1D40"/>
    <w:multiLevelType w:val="hybridMultilevel"/>
    <w:tmpl w:val="2BF817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0035D1"/>
    <w:multiLevelType w:val="hybridMultilevel"/>
    <w:tmpl w:val="274ABBF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032CC"/>
    <w:multiLevelType w:val="hybridMultilevel"/>
    <w:tmpl w:val="0780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D31D6"/>
    <w:multiLevelType w:val="hybridMultilevel"/>
    <w:tmpl w:val="F12CB314"/>
    <w:lvl w:ilvl="0" w:tplc="04090005">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C54C4"/>
    <w:multiLevelType w:val="hybridMultilevel"/>
    <w:tmpl w:val="7D1C2DE6"/>
    <w:lvl w:ilvl="0" w:tplc="F3D6FB2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2266B"/>
    <w:multiLevelType w:val="hybridMultilevel"/>
    <w:tmpl w:val="36721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44B3D"/>
    <w:multiLevelType w:val="hybridMultilevel"/>
    <w:tmpl w:val="47AC0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26A84"/>
    <w:multiLevelType w:val="hybridMultilevel"/>
    <w:tmpl w:val="47864310"/>
    <w:lvl w:ilvl="0" w:tplc="08C85E42">
      <w:start w:val="1"/>
      <w:numFmt w:val="bullet"/>
      <w:lvlText w:val=""/>
      <w:lvlJc w:val="left"/>
      <w:pPr>
        <w:tabs>
          <w:tab w:val="num" w:pos="360"/>
        </w:tabs>
        <w:ind w:left="360" w:hanging="360"/>
      </w:pPr>
      <w:rPr>
        <w:rFonts w:ascii="Symbol" w:hAnsi="Symbol" w:hint="default"/>
        <w:color w:val="auto"/>
        <w:sz w:val="22"/>
      </w:rPr>
    </w:lvl>
    <w:lvl w:ilvl="1" w:tplc="761EF0A8">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6599A"/>
    <w:multiLevelType w:val="hybridMultilevel"/>
    <w:tmpl w:val="54EC5FD2"/>
    <w:lvl w:ilvl="0" w:tplc="93E68D8E">
      <w:start w:val="1"/>
      <w:numFmt w:val="upperLetter"/>
      <w:lvlText w:val="%1."/>
      <w:lvlJc w:val="left"/>
      <w:pPr>
        <w:ind w:left="810" w:hanging="360"/>
      </w:pPr>
      <w:rPr>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DD5571"/>
    <w:multiLevelType w:val="hybridMultilevel"/>
    <w:tmpl w:val="475A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043B6"/>
    <w:multiLevelType w:val="hybridMultilevel"/>
    <w:tmpl w:val="D6C84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F679A"/>
    <w:multiLevelType w:val="hybridMultilevel"/>
    <w:tmpl w:val="FB2EC2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4C44A9"/>
    <w:multiLevelType w:val="hybridMultilevel"/>
    <w:tmpl w:val="6EA4F8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078E5"/>
    <w:multiLevelType w:val="hybridMultilevel"/>
    <w:tmpl w:val="BA46A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CC10A10"/>
    <w:multiLevelType w:val="hybridMultilevel"/>
    <w:tmpl w:val="572805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C94E38"/>
    <w:multiLevelType w:val="hybridMultilevel"/>
    <w:tmpl w:val="1190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12A6C"/>
    <w:multiLevelType w:val="hybridMultilevel"/>
    <w:tmpl w:val="6AC4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06899"/>
    <w:multiLevelType w:val="hybridMultilevel"/>
    <w:tmpl w:val="9BF6D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54E9D"/>
    <w:multiLevelType w:val="hybridMultilevel"/>
    <w:tmpl w:val="63E4B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22D01"/>
    <w:multiLevelType w:val="hybridMultilevel"/>
    <w:tmpl w:val="433010F0"/>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3DAF"/>
    <w:multiLevelType w:val="hybridMultilevel"/>
    <w:tmpl w:val="DD907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D4A72"/>
    <w:multiLevelType w:val="hybridMultilevel"/>
    <w:tmpl w:val="4FAA86AE"/>
    <w:lvl w:ilvl="0" w:tplc="04090015">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0CA6FBF"/>
    <w:multiLevelType w:val="hybridMultilevel"/>
    <w:tmpl w:val="C93C84C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50BEA"/>
    <w:multiLevelType w:val="hybridMultilevel"/>
    <w:tmpl w:val="A14EC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753928"/>
    <w:multiLevelType w:val="hybridMultilevel"/>
    <w:tmpl w:val="F8684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052C2"/>
    <w:multiLevelType w:val="hybridMultilevel"/>
    <w:tmpl w:val="4C8AB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A7C55"/>
    <w:multiLevelType w:val="hybridMultilevel"/>
    <w:tmpl w:val="261EB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C7560"/>
    <w:multiLevelType w:val="hybridMultilevel"/>
    <w:tmpl w:val="9850A5AE"/>
    <w:lvl w:ilvl="0" w:tplc="9FE6D9F4">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22ED0"/>
    <w:multiLevelType w:val="hybridMultilevel"/>
    <w:tmpl w:val="28441060"/>
    <w:lvl w:ilvl="0" w:tplc="A6E2A4D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8"/>
  </w:num>
  <w:num w:numId="3">
    <w:abstractNumId w:val="2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
  </w:num>
  <w:num w:numId="7">
    <w:abstractNumId w:val="24"/>
  </w:num>
  <w:num w:numId="8">
    <w:abstractNumId w:val="5"/>
  </w:num>
  <w:num w:numId="9">
    <w:abstractNumId w:val="21"/>
  </w:num>
  <w:num w:numId="10">
    <w:abstractNumId w:val="25"/>
  </w:num>
  <w:num w:numId="11">
    <w:abstractNumId w:val="5"/>
  </w:num>
  <w:num w:numId="12">
    <w:abstractNumId w:val="3"/>
  </w:num>
  <w:num w:numId="13">
    <w:abstractNumId w:val="26"/>
  </w:num>
  <w:num w:numId="14">
    <w:abstractNumId w:val="28"/>
  </w:num>
  <w:num w:numId="15">
    <w:abstractNumId w:val="4"/>
  </w:num>
  <w:num w:numId="16">
    <w:abstractNumId w:val="8"/>
  </w:num>
  <w:num w:numId="17">
    <w:abstractNumId w:val="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9"/>
  </w:num>
  <w:num w:numId="21">
    <w:abstractNumId w:val="14"/>
  </w:num>
  <w:num w:numId="22">
    <w:abstractNumId w:val="12"/>
  </w:num>
  <w:num w:numId="23">
    <w:abstractNumId w:val="1"/>
  </w:num>
  <w:num w:numId="24">
    <w:abstractNumId w:val="13"/>
  </w:num>
  <w:num w:numId="25">
    <w:abstractNumId w:val="1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9"/>
  </w:num>
  <w:num w:numId="31">
    <w:abstractNumId w:val="20"/>
  </w:num>
  <w:num w:numId="32">
    <w:abstractNumId w:val="2"/>
  </w:num>
  <w:num w:numId="33">
    <w:abstractNumId w:val="17"/>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34817" style="mso-width-relative:margin;mso-height-relative:margin" fillcolor="#a3c4ff" strokecolor="#95b3d7">
      <v:fill color="#a3c4ff" color2="#e5eeff" rotate="t" colors="0 #a3c4ff;22938f #bfd5ff;1 #e5eeff" focus="100%" type="gradient"/>
      <v:stroke color="#95b3d7" weight="1pt"/>
      <v:shadow on="t" color="#243f60" opacity=".5" offset="1pt,.74833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5B"/>
    <w:rsid w:val="0000353C"/>
    <w:rsid w:val="00042598"/>
    <w:rsid w:val="00042C46"/>
    <w:rsid w:val="000511C2"/>
    <w:rsid w:val="00067095"/>
    <w:rsid w:val="000777AB"/>
    <w:rsid w:val="00095EDD"/>
    <w:rsid w:val="000A7F8F"/>
    <w:rsid w:val="000B530D"/>
    <w:rsid w:val="001226DB"/>
    <w:rsid w:val="00182CE0"/>
    <w:rsid w:val="00191084"/>
    <w:rsid w:val="001B0580"/>
    <w:rsid w:val="001D377C"/>
    <w:rsid w:val="001D76F1"/>
    <w:rsid w:val="002412BF"/>
    <w:rsid w:val="002521E2"/>
    <w:rsid w:val="0026558D"/>
    <w:rsid w:val="002860F6"/>
    <w:rsid w:val="002B3D9C"/>
    <w:rsid w:val="002C0457"/>
    <w:rsid w:val="002C3A0D"/>
    <w:rsid w:val="002D651B"/>
    <w:rsid w:val="00304624"/>
    <w:rsid w:val="00346AE2"/>
    <w:rsid w:val="00393D15"/>
    <w:rsid w:val="003A230E"/>
    <w:rsid w:val="003A6BCF"/>
    <w:rsid w:val="003C40CB"/>
    <w:rsid w:val="003D10EC"/>
    <w:rsid w:val="003F6239"/>
    <w:rsid w:val="00407351"/>
    <w:rsid w:val="004513C1"/>
    <w:rsid w:val="004B28BE"/>
    <w:rsid w:val="0050276C"/>
    <w:rsid w:val="0052001B"/>
    <w:rsid w:val="00521052"/>
    <w:rsid w:val="00553E4A"/>
    <w:rsid w:val="005606F8"/>
    <w:rsid w:val="00573E1B"/>
    <w:rsid w:val="00576396"/>
    <w:rsid w:val="005937E0"/>
    <w:rsid w:val="005A1D46"/>
    <w:rsid w:val="005B10EC"/>
    <w:rsid w:val="005D3D75"/>
    <w:rsid w:val="00611ECD"/>
    <w:rsid w:val="00612E90"/>
    <w:rsid w:val="00617066"/>
    <w:rsid w:val="00627A14"/>
    <w:rsid w:val="0063517C"/>
    <w:rsid w:val="00654C98"/>
    <w:rsid w:val="0066408B"/>
    <w:rsid w:val="00676099"/>
    <w:rsid w:val="006B0E33"/>
    <w:rsid w:val="006B3C0C"/>
    <w:rsid w:val="00703A98"/>
    <w:rsid w:val="007301D6"/>
    <w:rsid w:val="0073644F"/>
    <w:rsid w:val="00772FCD"/>
    <w:rsid w:val="00796ED6"/>
    <w:rsid w:val="007A09A1"/>
    <w:rsid w:val="007A6536"/>
    <w:rsid w:val="007B7FA5"/>
    <w:rsid w:val="0082127A"/>
    <w:rsid w:val="00833BCA"/>
    <w:rsid w:val="00855373"/>
    <w:rsid w:val="00872BED"/>
    <w:rsid w:val="008C0455"/>
    <w:rsid w:val="008F0BC5"/>
    <w:rsid w:val="00904268"/>
    <w:rsid w:val="009079B9"/>
    <w:rsid w:val="00914F8B"/>
    <w:rsid w:val="00960CD2"/>
    <w:rsid w:val="009838C4"/>
    <w:rsid w:val="009C4558"/>
    <w:rsid w:val="009E2A2B"/>
    <w:rsid w:val="009E405E"/>
    <w:rsid w:val="009F11F1"/>
    <w:rsid w:val="00A12495"/>
    <w:rsid w:val="00A1398C"/>
    <w:rsid w:val="00A41890"/>
    <w:rsid w:val="00A51A73"/>
    <w:rsid w:val="00A639B4"/>
    <w:rsid w:val="00A767EA"/>
    <w:rsid w:val="00AA07D9"/>
    <w:rsid w:val="00AA4D1F"/>
    <w:rsid w:val="00AA7823"/>
    <w:rsid w:val="00AB1F41"/>
    <w:rsid w:val="00AB556E"/>
    <w:rsid w:val="00AB7772"/>
    <w:rsid w:val="00B351F0"/>
    <w:rsid w:val="00B426D5"/>
    <w:rsid w:val="00B4624F"/>
    <w:rsid w:val="00B55176"/>
    <w:rsid w:val="00BA19F1"/>
    <w:rsid w:val="00BB4E66"/>
    <w:rsid w:val="00BF3589"/>
    <w:rsid w:val="00C06FCB"/>
    <w:rsid w:val="00C255E7"/>
    <w:rsid w:val="00C40EDF"/>
    <w:rsid w:val="00C42F10"/>
    <w:rsid w:val="00C51739"/>
    <w:rsid w:val="00C91BFB"/>
    <w:rsid w:val="00CA5DD5"/>
    <w:rsid w:val="00CD5947"/>
    <w:rsid w:val="00D01500"/>
    <w:rsid w:val="00D23962"/>
    <w:rsid w:val="00D514CA"/>
    <w:rsid w:val="00D706D4"/>
    <w:rsid w:val="00D72C6A"/>
    <w:rsid w:val="00D742C5"/>
    <w:rsid w:val="00D93E83"/>
    <w:rsid w:val="00DB1E76"/>
    <w:rsid w:val="00DC1A1B"/>
    <w:rsid w:val="00DF0D0B"/>
    <w:rsid w:val="00DF64B2"/>
    <w:rsid w:val="00E0033B"/>
    <w:rsid w:val="00E21D39"/>
    <w:rsid w:val="00E67E66"/>
    <w:rsid w:val="00E73E79"/>
    <w:rsid w:val="00E84C74"/>
    <w:rsid w:val="00ED0012"/>
    <w:rsid w:val="00ED2355"/>
    <w:rsid w:val="00EF0216"/>
    <w:rsid w:val="00F02CE9"/>
    <w:rsid w:val="00F05D5B"/>
    <w:rsid w:val="00F066B5"/>
    <w:rsid w:val="00F23582"/>
    <w:rsid w:val="00F60C73"/>
    <w:rsid w:val="00F72A25"/>
    <w:rsid w:val="00F7415A"/>
    <w:rsid w:val="00F95014"/>
    <w:rsid w:val="00FA105C"/>
    <w:rsid w:val="00FB410F"/>
    <w:rsid w:val="00FB70F0"/>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style="mso-width-relative:margin;mso-height-relative:margin" fillcolor="#a3c4ff" strokecolor="#95b3d7">
      <v:fill color="#a3c4ff" color2="#e5eeff" rotate="t" colors="0 #a3c4ff;22938f #bfd5ff;1 #e5eeff" focus="100%" type="gradient"/>
      <v:stroke color="#95b3d7" weight="1pt"/>
      <v:shadow on="t" color="#243f60" opacity=".5" offset="1pt,.74833mm"/>
    </o:shapedefaults>
    <o:shapelayout v:ext="edit">
      <o:idmap v:ext="edit" data="1"/>
    </o:shapelayout>
  </w:shapeDefaults>
  <w:decimalSymbol w:val="."/>
  <w:listSeparator w:val=","/>
  <w15:docId w15:val="{787875FE-51CB-4E6B-BF04-83296449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C1"/>
  </w:style>
  <w:style w:type="paragraph" w:styleId="Heading1">
    <w:name w:val="heading 1"/>
    <w:basedOn w:val="Normal"/>
    <w:next w:val="Normal"/>
    <w:link w:val="Heading1Char"/>
    <w:uiPriority w:val="9"/>
    <w:qFormat/>
    <w:rsid w:val="004513C1"/>
    <w:pPr>
      <w:pBdr>
        <w:bottom w:val="single" w:sz="12" w:space="1" w:color="3C5280" w:themeColor="accent1" w:themeShade="BF"/>
      </w:pBdr>
      <w:spacing w:before="600" w:after="80"/>
      <w:outlineLvl w:val="0"/>
    </w:pPr>
    <w:rPr>
      <w:rFonts w:asciiTheme="majorHAnsi" w:eastAsiaTheme="majorEastAsia" w:hAnsiTheme="majorHAnsi" w:cstheme="majorBidi"/>
      <w:b/>
      <w:bCs/>
      <w:color w:val="3C5280" w:themeColor="accent1" w:themeShade="BF"/>
      <w:sz w:val="24"/>
      <w:szCs w:val="24"/>
    </w:rPr>
  </w:style>
  <w:style w:type="paragraph" w:styleId="Heading2">
    <w:name w:val="heading 2"/>
    <w:basedOn w:val="Normal"/>
    <w:next w:val="Normal"/>
    <w:link w:val="Heading2Char"/>
    <w:uiPriority w:val="9"/>
    <w:unhideWhenUsed/>
    <w:qFormat/>
    <w:rsid w:val="004513C1"/>
    <w:pPr>
      <w:pBdr>
        <w:bottom w:val="single" w:sz="8" w:space="1" w:color="506EAC" w:themeColor="accent1"/>
      </w:pBdr>
      <w:spacing w:before="200" w:after="80"/>
      <w:outlineLvl w:val="1"/>
    </w:pPr>
    <w:rPr>
      <w:rFonts w:asciiTheme="majorHAnsi" w:eastAsiaTheme="majorEastAsia" w:hAnsiTheme="majorHAnsi" w:cstheme="majorBidi"/>
      <w:color w:val="3C5280" w:themeColor="accent1" w:themeShade="BF"/>
      <w:sz w:val="24"/>
      <w:szCs w:val="24"/>
    </w:rPr>
  </w:style>
  <w:style w:type="paragraph" w:styleId="Heading3">
    <w:name w:val="heading 3"/>
    <w:basedOn w:val="Normal"/>
    <w:next w:val="Normal"/>
    <w:link w:val="Heading3Char"/>
    <w:uiPriority w:val="9"/>
    <w:unhideWhenUsed/>
    <w:qFormat/>
    <w:rsid w:val="004513C1"/>
    <w:pPr>
      <w:pBdr>
        <w:bottom w:val="single" w:sz="4" w:space="1" w:color="95A7CD" w:themeColor="accent1" w:themeTint="99"/>
      </w:pBdr>
      <w:spacing w:before="200" w:after="80"/>
      <w:outlineLvl w:val="2"/>
    </w:pPr>
    <w:rPr>
      <w:rFonts w:asciiTheme="majorHAnsi" w:eastAsiaTheme="majorEastAsia" w:hAnsiTheme="majorHAnsi" w:cstheme="majorBidi"/>
      <w:color w:val="506EAC" w:themeColor="accent1"/>
      <w:sz w:val="24"/>
      <w:szCs w:val="24"/>
    </w:rPr>
  </w:style>
  <w:style w:type="paragraph" w:styleId="Heading4">
    <w:name w:val="heading 4"/>
    <w:basedOn w:val="Normal"/>
    <w:next w:val="Normal"/>
    <w:link w:val="Heading4Char"/>
    <w:uiPriority w:val="9"/>
    <w:unhideWhenUsed/>
    <w:qFormat/>
    <w:rsid w:val="004513C1"/>
    <w:pPr>
      <w:pBdr>
        <w:bottom w:val="single" w:sz="4" w:space="2" w:color="B8C4DE" w:themeColor="accent1" w:themeTint="66"/>
      </w:pBdr>
      <w:spacing w:before="200" w:after="80"/>
      <w:outlineLvl w:val="3"/>
    </w:pPr>
    <w:rPr>
      <w:rFonts w:asciiTheme="majorHAnsi" w:eastAsiaTheme="majorEastAsia" w:hAnsiTheme="majorHAnsi" w:cstheme="majorBidi"/>
      <w:i/>
      <w:iCs/>
      <w:color w:val="506EAC" w:themeColor="accent1"/>
      <w:sz w:val="24"/>
      <w:szCs w:val="24"/>
    </w:rPr>
  </w:style>
  <w:style w:type="paragraph" w:styleId="Heading5">
    <w:name w:val="heading 5"/>
    <w:basedOn w:val="Normal"/>
    <w:next w:val="Normal"/>
    <w:link w:val="Heading5Char"/>
    <w:uiPriority w:val="9"/>
    <w:unhideWhenUsed/>
    <w:qFormat/>
    <w:rsid w:val="004513C1"/>
    <w:pPr>
      <w:spacing w:before="200" w:after="80"/>
      <w:outlineLvl w:val="4"/>
    </w:pPr>
    <w:rPr>
      <w:rFonts w:asciiTheme="majorHAnsi" w:eastAsiaTheme="majorEastAsia" w:hAnsiTheme="majorHAnsi" w:cstheme="majorBidi"/>
      <w:color w:val="506EAC" w:themeColor="accent1"/>
    </w:rPr>
  </w:style>
  <w:style w:type="paragraph" w:styleId="Heading6">
    <w:name w:val="heading 6"/>
    <w:basedOn w:val="Normal"/>
    <w:next w:val="Normal"/>
    <w:link w:val="Heading6Char"/>
    <w:uiPriority w:val="9"/>
    <w:unhideWhenUsed/>
    <w:qFormat/>
    <w:rsid w:val="004513C1"/>
    <w:pPr>
      <w:spacing w:before="280" w:after="100"/>
      <w:outlineLvl w:val="5"/>
    </w:pPr>
    <w:rPr>
      <w:rFonts w:asciiTheme="majorHAnsi" w:eastAsiaTheme="majorEastAsia" w:hAnsiTheme="majorHAnsi" w:cstheme="majorBidi"/>
      <w:i/>
      <w:iCs/>
      <w:color w:val="506EAC" w:themeColor="accent1"/>
    </w:rPr>
  </w:style>
  <w:style w:type="paragraph" w:styleId="Heading7">
    <w:name w:val="heading 7"/>
    <w:basedOn w:val="Normal"/>
    <w:next w:val="Normal"/>
    <w:link w:val="Heading7Char"/>
    <w:uiPriority w:val="9"/>
    <w:semiHidden/>
    <w:unhideWhenUsed/>
    <w:qFormat/>
    <w:rsid w:val="004513C1"/>
    <w:pPr>
      <w:spacing w:before="320" w:after="100"/>
      <w:outlineLvl w:val="6"/>
    </w:pPr>
    <w:rPr>
      <w:rFonts w:asciiTheme="majorHAnsi" w:eastAsiaTheme="majorEastAsia" w:hAnsiTheme="majorHAnsi" w:cstheme="majorBidi"/>
      <w:b/>
      <w:bCs/>
      <w:color w:val="646464" w:themeColor="accent3"/>
      <w:sz w:val="20"/>
      <w:szCs w:val="20"/>
    </w:rPr>
  </w:style>
  <w:style w:type="paragraph" w:styleId="Heading8">
    <w:name w:val="heading 8"/>
    <w:basedOn w:val="Normal"/>
    <w:next w:val="Normal"/>
    <w:link w:val="Heading8Char"/>
    <w:uiPriority w:val="9"/>
    <w:semiHidden/>
    <w:unhideWhenUsed/>
    <w:qFormat/>
    <w:rsid w:val="004513C1"/>
    <w:pPr>
      <w:spacing w:before="320" w:after="100"/>
      <w:outlineLvl w:val="7"/>
    </w:pPr>
    <w:rPr>
      <w:rFonts w:asciiTheme="majorHAnsi" w:eastAsiaTheme="majorEastAsia" w:hAnsiTheme="majorHAnsi" w:cstheme="majorBidi"/>
      <w:b/>
      <w:bCs/>
      <w:i/>
      <w:iCs/>
      <w:color w:val="646464" w:themeColor="accent3"/>
      <w:sz w:val="20"/>
      <w:szCs w:val="20"/>
    </w:rPr>
  </w:style>
  <w:style w:type="paragraph" w:styleId="Heading9">
    <w:name w:val="heading 9"/>
    <w:basedOn w:val="Normal"/>
    <w:next w:val="Normal"/>
    <w:link w:val="Heading9Char"/>
    <w:uiPriority w:val="9"/>
    <w:semiHidden/>
    <w:unhideWhenUsed/>
    <w:qFormat/>
    <w:rsid w:val="004513C1"/>
    <w:pPr>
      <w:spacing w:before="320" w:after="100"/>
      <w:outlineLvl w:val="8"/>
    </w:pPr>
    <w:rPr>
      <w:rFonts w:asciiTheme="majorHAnsi" w:eastAsiaTheme="majorEastAsia" w:hAnsiTheme="majorHAnsi" w:cstheme="majorBidi"/>
      <w:i/>
      <w:iCs/>
      <w:color w:val="646464"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BFB"/>
    <w:rPr>
      <w:rFonts w:ascii="Tahoma" w:hAnsi="Tahoma" w:cs="Tahoma"/>
      <w:sz w:val="16"/>
      <w:szCs w:val="16"/>
    </w:rPr>
  </w:style>
  <w:style w:type="character" w:customStyle="1" w:styleId="Heading1Char">
    <w:name w:val="Heading 1 Char"/>
    <w:basedOn w:val="DefaultParagraphFont"/>
    <w:link w:val="Heading1"/>
    <w:uiPriority w:val="9"/>
    <w:rsid w:val="004513C1"/>
    <w:rPr>
      <w:rFonts w:asciiTheme="majorHAnsi" w:eastAsiaTheme="majorEastAsia" w:hAnsiTheme="majorHAnsi" w:cstheme="majorBidi"/>
      <w:b/>
      <w:bCs/>
      <w:color w:val="3C5280" w:themeColor="accent1" w:themeShade="BF"/>
      <w:sz w:val="24"/>
      <w:szCs w:val="24"/>
    </w:rPr>
  </w:style>
  <w:style w:type="character" w:customStyle="1" w:styleId="Heading2Char">
    <w:name w:val="Heading 2 Char"/>
    <w:basedOn w:val="DefaultParagraphFont"/>
    <w:link w:val="Heading2"/>
    <w:uiPriority w:val="9"/>
    <w:rsid w:val="004513C1"/>
    <w:rPr>
      <w:rFonts w:asciiTheme="majorHAnsi" w:eastAsiaTheme="majorEastAsia" w:hAnsiTheme="majorHAnsi" w:cstheme="majorBidi"/>
      <w:color w:val="3C5280" w:themeColor="accent1" w:themeShade="BF"/>
      <w:sz w:val="24"/>
      <w:szCs w:val="24"/>
    </w:rPr>
  </w:style>
  <w:style w:type="character" w:customStyle="1" w:styleId="Heading3Char">
    <w:name w:val="Heading 3 Char"/>
    <w:basedOn w:val="DefaultParagraphFont"/>
    <w:link w:val="Heading3"/>
    <w:uiPriority w:val="9"/>
    <w:rsid w:val="004513C1"/>
    <w:rPr>
      <w:rFonts w:asciiTheme="majorHAnsi" w:eastAsiaTheme="majorEastAsia" w:hAnsiTheme="majorHAnsi" w:cstheme="majorBidi"/>
      <w:color w:val="506EAC" w:themeColor="accent1"/>
      <w:sz w:val="24"/>
      <w:szCs w:val="24"/>
    </w:rPr>
  </w:style>
  <w:style w:type="character" w:customStyle="1" w:styleId="Heading4Char">
    <w:name w:val="Heading 4 Char"/>
    <w:basedOn w:val="DefaultParagraphFont"/>
    <w:link w:val="Heading4"/>
    <w:uiPriority w:val="9"/>
    <w:rsid w:val="004513C1"/>
    <w:rPr>
      <w:rFonts w:asciiTheme="majorHAnsi" w:eastAsiaTheme="majorEastAsia" w:hAnsiTheme="majorHAnsi" w:cstheme="majorBidi"/>
      <w:i/>
      <w:iCs/>
      <w:color w:val="506EAC" w:themeColor="accent1"/>
      <w:sz w:val="24"/>
      <w:szCs w:val="24"/>
    </w:rPr>
  </w:style>
  <w:style w:type="character" w:customStyle="1" w:styleId="Heading5Char">
    <w:name w:val="Heading 5 Char"/>
    <w:basedOn w:val="DefaultParagraphFont"/>
    <w:link w:val="Heading5"/>
    <w:uiPriority w:val="9"/>
    <w:rsid w:val="004513C1"/>
    <w:rPr>
      <w:rFonts w:asciiTheme="majorHAnsi" w:eastAsiaTheme="majorEastAsia" w:hAnsiTheme="majorHAnsi" w:cstheme="majorBidi"/>
      <w:color w:val="506EAC" w:themeColor="accent1"/>
    </w:rPr>
  </w:style>
  <w:style w:type="character" w:customStyle="1" w:styleId="Heading6Char">
    <w:name w:val="Heading 6 Char"/>
    <w:basedOn w:val="DefaultParagraphFont"/>
    <w:link w:val="Heading6"/>
    <w:uiPriority w:val="9"/>
    <w:rsid w:val="004513C1"/>
    <w:rPr>
      <w:rFonts w:asciiTheme="majorHAnsi" w:eastAsiaTheme="majorEastAsia" w:hAnsiTheme="majorHAnsi" w:cstheme="majorBidi"/>
      <w:i/>
      <w:iCs/>
      <w:color w:val="506EAC" w:themeColor="accent1"/>
    </w:rPr>
  </w:style>
  <w:style w:type="character" w:customStyle="1" w:styleId="Heading7Char">
    <w:name w:val="Heading 7 Char"/>
    <w:basedOn w:val="DefaultParagraphFont"/>
    <w:link w:val="Heading7"/>
    <w:uiPriority w:val="9"/>
    <w:semiHidden/>
    <w:rsid w:val="004513C1"/>
    <w:rPr>
      <w:rFonts w:asciiTheme="majorHAnsi" w:eastAsiaTheme="majorEastAsia" w:hAnsiTheme="majorHAnsi" w:cstheme="majorBidi"/>
      <w:b/>
      <w:bCs/>
      <w:color w:val="646464" w:themeColor="accent3"/>
      <w:sz w:val="20"/>
      <w:szCs w:val="20"/>
    </w:rPr>
  </w:style>
  <w:style w:type="character" w:customStyle="1" w:styleId="Heading8Char">
    <w:name w:val="Heading 8 Char"/>
    <w:basedOn w:val="DefaultParagraphFont"/>
    <w:link w:val="Heading8"/>
    <w:uiPriority w:val="9"/>
    <w:semiHidden/>
    <w:rsid w:val="004513C1"/>
    <w:rPr>
      <w:rFonts w:asciiTheme="majorHAnsi" w:eastAsiaTheme="majorEastAsia" w:hAnsiTheme="majorHAnsi" w:cstheme="majorBidi"/>
      <w:b/>
      <w:bCs/>
      <w:i/>
      <w:iCs/>
      <w:color w:val="646464" w:themeColor="accent3"/>
      <w:sz w:val="20"/>
      <w:szCs w:val="20"/>
    </w:rPr>
  </w:style>
  <w:style w:type="character" w:customStyle="1" w:styleId="Heading9Char">
    <w:name w:val="Heading 9 Char"/>
    <w:basedOn w:val="DefaultParagraphFont"/>
    <w:link w:val="Heading9"/>
    <w:uiPriority w:val="9"/>
    <w:semiHidden/>
    <w:rsid w:val="004513C1"/>
    <w:rPr>
      <w:rFonts w:asciiTheme="majorHAnsi" w:eastAsiaTheme="majorEastAsia" w:hAnsiTheme="majorHAnsi" w:cstheme="majorBidi"/>
      <w:i/>
      <w:iCs/>
      <w:color w:val="646464" w:themeColor="accent3"/>
      <w:sz w:val="20"/>
      <w:szCs w:val="20"/>
    </w:rPr>
  </w:style>
  <w:style w:type="paragraph" w:styleId="Caption">
    <w:name w:val="caption"/>
    <w:basedOn w:val="Normal"/>
    <w:next w:val="Normal"/>
    <w:uiPriority w:val="35"/>
    <w:semiHidden/>
    <w:unhideWhenUsed/>
    <w:qFormat/>
    <w:rsid w:val="004513C1"/>
    <w:rPr>
      <w:b/>
      <w:bCs/>
      <w:sz w:val="18"/>
      <w:szCs w:val="18"/>
    </w:rPr>
  </w:style>
  <w:style w:type="paragraph" w:styleId="Title">
    <w:name w:val="Title"/>
    <w:basedOn w:val="Normal"/>
    <w:next w:val="Normal"/>
    <w:link w:val="TitleChar"/>
    <w:uiPriority w:val="10"/>
    <w:qFormat/>
    <w:rsid w:val="004513C1"/>
    <w:pPr>
      <w:pBdr>
        <w:top w:val="single" w:sz="8" w:space="10" w:color="A7B6D6" w:themeColor="accent1" w:themeTint="7F"/>
        <w:bottom w:val="single" w:sz="24" w:space="15" w:color="646464" w:themeColor="accent3"/>
      </w:pBdr>
      <w:jc w:val="center"/>
    </w:pPr>
    <w:rPr>
      <w:rFonts w:asciiTheme="majorHAnsi" w:eastAsiaTheme="majorEastAsia" w:hAnsiTheme="majorHAnsi" w:cstheme="majorBidi"/>
      <w:i/>
      <w:iCs/>
      <w:color w:val="273655" w:themeColor="accent1" w:themeShade="7F"/>
      <w:sz w:val="60"/>
      <w:szCs w:val="60"/>
    </w:rPr>
  </w:style>
  <w:style w:type="character" w:customStyle="1" w:styleId="TitleChar">
    <w:name w:val="Title Char"/>
    <w:basedOn w:val="DefaultParagraphFont"/>
    <w:link w:val="Title"/>
    <w:uiPriority w:val="10"/>
    <w:rsid w:val="004513C1"/>
    <w:rPr>
      <w:rFonts w:asciiTheme="majorHAnsi" w:eastAsiaTheme="majorEastAsia" w:hAnsiTheme="majorHAnsi" w:cstheme="majorBidi"/>
      <w:i/>
      <w:iCs/>
      <w:color w:val="273655" w:themeColor="accent1" w:themeShade="7F"/>
      <w:sz w:val="60"/>
      <w:szCs w:val="60"/>
    </w:rPr>
  </w:style>
  <w:style w:type="paragraph" w:styleId="Subtitle">
    <w:name w:val="Subtitle"/>
    <w:basedOn w:val="Normal"/>
    <w:next w:val="Normal"/>
    <w:link w:val="SubtitleChar"/>
    <w:uiPriority w:val="11"/>
    <w:qFormat/>
    <w:rsid w:val="004513C1"/>
    <w:pPr>
      <w:spacing w:before="200" w:after="900"/>
      <w:jc w:val="right"/>
    </w:pPr>
    <w:rPr>
      <w:i/>
      <w:iCs/>
      <w:sz w:val="24"/>
      <w:szCs w:val="24"/>
    </w:rPr>
  </w:style>
  <w:style w:type="character" w:customStyle="1" w:styleId="SubtitleChar">
    <w:name w:val="Subtitle Char"/>
    <w:basedOn w:val="DefaultParagraphFont"/>
    <w:link w:val="Subtitle"/>
    <w:uiPriority w:val="11"/>
    <w:rsid w:val="004513C1"/>
    <w:rPr>
      <w:i/>
      <w:iCs/>
      <w:sz w:val="24"/>
      <w:szCs w:val="24"/>
    </w:rPr>
  </w:style>
  <w:style w:type="character" w:styleId="Strong">
    <w:name w:val="Strong"/>
    <w:basedOn w:val="DefaultParagraphFont"/>
    <w:uiPriority w:val="22"/>
    <w:qFormat/>
    <w:rsid w:val="004513C1"/>
    <w:rPr>
      <w:b/>
      <w:bCs/>
      <w:spacing w:val="0"/>
    </w:rPr>
  </w:style>
  <w:style w:type="character" w:styleId="Emphasis">
    <w:name w:val="Emphasis"/>
    <w:uiPriority w:val="20"/>
    <w:qFormat/>
    <w:rsid w:val="004513C1"/>
    <w:rPr>
      <w:b/>
      <w:bCs/>
      <w:i/>
      <w:iCs/>
      <w:color w:val="5A5A5A" w:themeColor="text1" w:themeTint="A5"/>
    </w:rPr>
  </w:style>
  <w:style w:type="paragraph" w:styleId="NoSpacing">
    <w:name w:val="No Spacing"/>
    <w:basedOn w:val="Normal"/>
    <w:link w:val="NoSpacingChar"/>
    <w:uiPriority w:val="1"/>
    <w:qFormat/>
    <w:rsid w:val="004513C1"/>
  </w:style>
  <w:style w:type="character" w:customStyle="1" w:styleId="NoSpacingChar">
    <w:name w:val="No Spacing Char"/>
    <w:basedOn w:val="DefaultParagraphFont"/>
    <w:link w:val="NoSpacing"/>
    <w:uiPriority w:val="1"/>
    <w:rsid w:val="004513C1"/>
  </w:style>
  <w:style w:type="paragraph" w:styleId="ListParagraph">
    <w:name w:val="List Paragraph"/>
    <w:basedOn w:val="Normal"/>
    <w:uiPriority w:val="34"/>
    <w:qFormat/>
    <w:rsid w:val="004513C1"/>
    <w:pPr>
      <w:ind w:left="720"/>
      <w:contextualSpacing/>
    </w:pPr>
  </w:style>
  <w:style w:type="paragraph" w:styleId="Quote">
    <w:name w:val="Quote"/>
    <w:basedOn w:val="Normal"/>
    <w:next w:val="Normal"/>
    <w:link w:val="QuoteChar"/>
    <w:uiPriority w:val="29"/>
    <w:qFormat/>
    <w:rsid w:val="004513C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513C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4513C1"/>
    <w:pPr>
      <w:pBdr>
        <w:top w:val="single" w:sz="12" w:space="10" w:color="B8C4DE" w:themeColor="accent1" w:themeTint="66"/>
        <w:left w:val="single" w:sz="36" w:space="4" w:color="506EAC" w:themeColor="accent1"/>
        <w:bottom w:val="single" w:sz="24" w:space="10" w:color="646464" w:themeColor="accent3"/>
        <w:right w:val="single" w:sz="36" w:space="4" w:color="506EAC" w:themeColor="accent1"/>
      </w:pBdr>
      <w:shd w:val="clear" w:color="auto" w:fill="506EAC"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513C1"/>
    <w:rPr>
      <w:rFonts w:asciiTheme="majorHAnsi" w:eastAsiaTheme="majorEastAsia" w:hAnsiTheme="majorHAnsi" w:cstheme="majorBidi"/>
      <w:i/>
      <w:iCs/>
      <w:color w:val="FFFFFF" w:themeColor="background1"/>
      <w:sz w:val="24"/>
      <w:szCs w:val="24"/>
      <w:shd w:val="clear" w:color="auto" w:fill="506EAC" w:themeFill="accent1"/>
    </w:rPr>
  </w:style>
  <w:style w:type="character" w:styleId="SubtleEmphasis">
    <w:name w:val="Subtle Emphasis"/>
    <w:uiPriority w:val="19"/>
    <w:qFormat/>
    <w:rsid w:val="004513C1"/>
    <w:rPr>
      <w:i/>
      <w:iCs/>
      <w:color w:val="5A5A5A" w:themeColor="text1" w:themeTint="A5"/>
    </w:rPr>
  </w:style>
  <w:style w:type="character" w:styleId="IntenseEmphasis">
    <w:name w:val="Intense Emphasis"/>
    <w:uiPriority w:val="21"/>
    <w:qFormat/>
    <w:rsid w:val="00C255E7"/>
    <w:rPr>
      <w:b/>
      <w:bCs/>
      <w:i/>
      <w:iCs/>
      <w:color w:val="506EAC" w:themeColor="accent1"/>
      <w:sz w:val="22"/>
      <w:szCs w:val="22"/>
    </w:rPr>
  </w:style>
  <w:style w:type="character" w:styleId="SubtleReference">
    <w:name w:val="Subtle Reference"/>
    <w:uiPriority w:val="31"/>
    <w:qFormat/>
    <w:rsid w:val="004513C1"/>
    <w:rPr>
      <w:color w:val="auto"/>
      <w:u w:val="single" w:color="646464" w:themeColor="accent3"/>
    </w:rPr>
  </w:style>
  <w:style w:type="character" w:styleId="IntenseReference">
    <w:name w:val="Intense Reference"/>
    <w:basedOn w:val="DefaultParagraphFont"/>
    <w:uiPriority w:val="32"/>
    <w:qFormat/>
    <w:rsid w:val="004513C1"/>
    <w:rPr>
      <w:b/>
      <w:bCs/>
      <w:color w:val="4A4A4A" w:themeColor="accent3" w:themeShade="BF"/>
      <w:u w:val="single" w:color="646464" w:themeColor="accent3"/>
    </w:rPr>
  </w:style>
  <w:style w:type="character" w:styleId="BookTitle">
    <w:name w:val="Book Title"/>
    <w:basedOn w:val="DefaultParagraphFont"/>
    <w:uiPriority w:val="33"/>
    <w:qFormat/>
    <w:rsid w:val="004513C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513C1"/>
    <w:pPr>
      <w:outlineLvl w:val="9"/>
    </w:pPr>
    <w:rPr>
      <w:lang w:bidi="en-US"/>
    </w:rPr>
  </w:style>
  <w:style w:type="paragraph" w:styleId="Header">
    <w:name w:val="header"/>
    <w:basedOn w:val="Normal"/>
    <w:link w:val="HeaderChar"/>
    <w:uiPriority w:val="99"/>
    <w:unhideWhenUsed/>
    <w:rsid w:val="0026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58D"/>
  </w:style>
  <w:style w:type="paragraph" w:styleId="Footer">
    <w:name w:val="footer"/>
    <w:basedOn w:val="Normal"/>
    <w:link w:val="FooterChar"/>
    <w:uiPriority w:val="99"/>
    <w:unhideWhenUsed/>
    <w:rsid w:val="0026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58D"/>
  </w:style>
  <w:style w:type="paragraph" w:styleId="TOC2">
    <w:name w:val="toc 2"/>
    <w:basedOn w:val="Normal"/>
    <w:next w:val="Normal"/>
    <w:autoRedefine/>
    <w:uiPriority w:val="39"/>
    <w:unhideWhenUsed/>
    <w:qFormat/>
    <w:rsid w:val="0026558D"/>
    <w:pPr>
      <w:spacing w:after="100"/>
      <w:ind w:left="220"/>
    </w:pPr>
    <w:rPr>
      <w:lang w:eastAsia="ja-JP"/>
    </w:rPr>
  </w:style>
  <w:style w:type="paragraph" w:styleId="TOC1">
    <w:name w:val="toc 1"/>
    <w:basedOn w:val="Normal"/>
    <w:next w:val="Normal"/>
    <w:autoRedefine/>
    <w:uiPriority w:val="39"/>
    <w:unhideWhenUsed/>
    <w:qFormat/>
    <w:rsid w:val="0026558D"/>
    <w:pPr>
      <w:spacing w:after="100"/>
    </w:pPr>
    <w:rPr>
      <w:lang w:eastAsia="ja-JP"/>
    </w:rPr>
  </w:style>
  <w:style w:type="paragraph" w:styleId="TOC3">
    <w:name w:val="toc 3"/>
    <w:basedOn w:val="Normal"/>
    <w:next w:val="Normal"/>
    <w:autoRedefine/>
    <w:uiPriority w:val="39"/>
    <w:unhideWhenUsed/>
    <w:qFormat/>
    <w:rsid w:val="0026558D"/>
    <w:pPr>
      <w:spacing w:after="100"/>
      <w:ind w:left="440"/>
    </w:pPr>
    <w:rPr>
      <w:lang w:eastAsia="ja-JP"/>
    </w:rPr>
  </w:style>
  <w:style w:type="character" w:styleId="Hyperlink">
    <w:name w:val="Hyperlink"/>
    <w:basedOn w:val="DefaultParagraphFont"/>
    <w:uiPriority w:val="99"/>
    <w:unhideWhenUsed/>
    <w:rsid w:val="0026558D"/>
    <w:rPr>
      <w:rFonts w:ascii="Arial" w:hAnsi="Arial"/>
      <w:b w:val="0"/>
      <w:bCs w:val="0"/>
      <w:i w:val="0"/>
      <w:iCs w:val="0"/>
      <w:caps w:val="0"/>
      <w:smallCaps w:val="0"/>
      <w:strike w:val="0"/>
      <w:dstrike w:val="0"/>
      <w:vanish w:val="0"/>
      <w:color w:val="3366FF"/>
      <w:sz w:val="20"/>
      <w:szCs w:val="20"/>
      <w:u w:val="none"/>
      <w:vertAlign w:val="baseline"/>
    </w:rPr>
  </w:style>
  <w:style w:type="character" w:styleId="FootnoteReference">
    <w:name w:val="footnote reference"/>
    <w:basedOn w:val="DefaultParagraphFont"/>
    <w:uiPriority w:val="99"/>
    <w:semiHidden/>
    <w:unhideWhenUsed/>
    <w:rsid w:val="0026558D"/>
    <w:rPr>
      <w:vertAlign w:val="superscript"/>
    </w:rPr>
  </w:style>
  <w:style w:type="character" w:customStyle="1" w:styleId="authorname">
    <w:name w:val="authorname"/>
    <w:basedOn w:val="DefaultParagraphFont"/>
    <w:rsid w:val="0026558D"/>
  </w:style>
  <w:style w:type="paragraph" w:styleId="FootnoteText">
    <w:name w:val="footnote text"/>
    <w:basedOn w:val="Normal"/>
    <w:link w:val="FootnoteTextChar"/>
    <w:uiPriority w:val="99"/>
    <w:unhideWhenUsed/>
    <w:rsid w:val="0026558D"/>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26558D"/>
    <w:rPr>
      <w:rFonts w:ascii="Calibri" w:eastAsia="Times New Roman" w:hAnsi="Calibri" w:cs="Times New Roman"/>
      <w:sz w:val="20"/>
      <w:szCs w:val="20"/>
    </w:rPr>
  </w:style>
  <w:style w:type="paragraph" w:styleId="CommentText">
    <w:name w:val="annotation text"/>
    <w:basedOn w:val="Normal"/>
    <w:link w:val="CommentTextChar"/>
    <w:uiPriority w:val="99"/>
    <w:unhideWhenUsed/>
    <w:rsid w:val="00DF64B2"/>
    <w:pPr>
      <w:spacing w:after="0" w:line="240" w:lineRule="auto"/>
      <w:ind w:right="446"/>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DF64B2"/>
    <w:rPr>
      <w:rFonts w:ascii="Calibri" w:eastAsia="Times New Roman" w:hAnsi="Calibri" w:cs="Times New Roman"/>
      <w:sz w:val="20"/>
      <w:szCs w:val="20"/>
    </w:rPr>
  </w:style>
  <w:style w:type="paragraph" w:customStyle="1" w:styleId="9BHeader">
    <w:name w:val="9. B Header"/>
    <w:basedOn w:val="Normal"/>
    <w:qFormat/>
    <w:rsid w:val="00182CE0"/>
    <w:pPr>
      <w:spacing w:line="320" w:lineRule="exact"/>
    </w:pPr>
    <w:rPr>
      <w:rFonts w:ascii="Arial" w:eastAsia="MS PMincho" w:hAnsi="Arial" w:cs="Times New Roman"/>
      <w:b/>
      <w:spacing w:val="-2"/>
      <w:lang w:eastAsia="ja-JP"/>
    </w:rPr>
  </w:style>
  <w:style w:type="paragraph" w:styleId="PlainText">
    <w:name w:val="Plain Text"/>
    <w:basedOn w:val="Normal"/>
    <w:link w:val="PlainTextChar"/>
    <w:uiPriority w:val="99"/>
    <w:unhideWhenUsed/>
    <w:rsid w:val="00627A1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27A14"/>
    <w:rPr>
      <w:rFonts w:ascii="Consolas" w:eastAsia="Calibri" w:hAnsi="Consolas" w:cs="Times New Roman"/>
      <w:sz w:val="21"/>
      <w:szCs w:val="21"/>
    </w:rPr>
  </w:style>
  <w:style w:type="paragraph" w:customStyle="1" w:styleId="NewHeading2">
    <w:name w:val="New Heading 2"/>
    <w:basedOn w:val="Heading2"/>
    <w:link w:val="NewHeading2Char"/>
    <w:qFormat/>
    <w:rsid w:val="00E73E79"/>
    <w:pPr>
      <w:pBdr>
        <w:bottom w:val="none" w:sz="0" w:space="0" w:color="auto"/>
      </w:pBdr>
    </w:pPr>
    <w:rPr>
      <w:b/>
    </w:rPr>
  </w:style>
  <w:style w:type="paragraph" w:customStyle="1" w:styleId="Default">
    <w:name w:val="Default"/>
    <w:rsid w:val="00B4624F"/>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NewHeading2Char">
    <w:name w:val="New Heading 2 Char"/>
    <w:basedOn w:val="Heading2Char"/>
    <w:link w:val="NewHeading2"/>
    <w:rsid w:val="00E73E79"/>
    <w:rPr>
      <w:rFonts w:asciiTheme="majorHAnsi" w:eastAsiaTheme="majorEastAsia" w:hAnsiTheme="majorHAnsi" w:cstheme="majorBidi"/>
      <w:b/>
      <w:color w:val="3C5280" w:themeColor="accent1" w:themeShade="BF"/>
      <w:sz w:val="24"/>
      <w:szCs w:val="24"/>
    </w:rPr>
  </w:style>
  <w:style w:type="paragraph" w:customStyle="1" w:styleId="3Text">
    <w:name w:val="3.Text"/>
    <w:qFormat/>
    <w:rsid w:val="001D76F1"/>
    <w:pPr>
      <w:spacing w:line="320" w:lineRule="exact"/>
      <w:jc w:val="both"/>
    </w:pPr>
    <w:rPr>
      <w:rFonts w:ascii="Arial" w:eastAsia="Times New Roman" w:hAnsi="Arial" w:cs="Times New Roman"/>
      <w:sz w:val="20"/>
      <w:szCs w:val="24"/>
      <w:lang w:eastAsia="ja-JP"/>
    </w:rPr>
  </w:style>
  <w:style w:type="paragraph" w:customStyle="1" w:styleId="8Bullets">
    <w:name w:val="8.Bullets"/>
    <w:qFormat/>
    <w:rsid w:val="00FB410F"/>
    <w:pPr>
      <w:tabs>
        <w:tab w:val="left" w:pos="1080"/>
        <w:tab w:val="left" w:pos="1440"/>
      </w:tabs>
      <w:spacing w:after="0" w:line="220" w:lineRule="exact"/>
      <w:ind w:left="-360"/>
    </w:pPr>
    <w:rPr>
      <w:rFonts w:ascii="Cambria" w:eastAsia="Times New Roman" w:hAnsi="Cambria" w:cs="Times New Roman"/>
      <w:b/>
      <w:sz w:val="20"/>
      <w:szCs w:val="20"/>
      <w:lang w:eastAsia="ja-JP"/>
    </w:rPr>
  </w:style>
  <w:style w:type="paragraph" w:customStyle="1" w:styleId="02Tabletext">
    <w:name w:val="02.Table text"/>
    <w:qFormat/>
    <w:rsid w:val="00FB410F"/>
    <w:pPr>
      <w:spacing w:after="0" w:line="360" w:lineRule="auto"/>
    </w:pPr>
    <w:rPr>
      <w:rFonts w:ascii="Arial" w:eastAsia="MS PMincho" w:hAnsi="Arial" w:cs="Times New Roman"/>
      <w:bCs/>
      <w:color w:val="262626"/>
      <w:kern w:val="24"/>
      <w:sz w:val="18"/>
      <w:szCs w:val="28"/>
      <w:lang w:eastAsia="ja-JP"/>
    </w:rPr>
  </w:style>
  <w:style w:type="table" w:styleId="LightList-Accent1">
    <w:name w:val="Light List Accent 1"/>
    <w:basedOn w:val="TableNormal"/>
    <w:uiPriority w:val="61"/>
    <w:rsid w:val="00FB410F"/>
    <w:pPr>
      <w:spacing w:after="0" w:line="240" w:lineRule="auto"/>
    </w:pPr>
    <w:tblPr>
      <w:tblStyleRowBandSize w:val="1"/>
      <w:tblStyleColBandSize w:val="1"/>
      <w:tblBorders>
        <w:top w:val="single" w:sz="8" w:space="0" w:color="506EAC" w:themeColor="accent1"/>
        <w:left w:val="single" w:sz="8" w:space="0" w:color="506EAC" w:themeColor="accent1"/>
        <w:bottom w:val="single" w:sz="8" w:space="0" w:color="506EAC" w:themeColor="accent1"/>
        <w:right w:val="single" w:sz="8" w:space="0" w:color="506EAC" w:themeColor="accent1"/>
      </w:tblBorders>
    </w:tblPr>
    <w:tblStylePr w:type="firstRow">
      <w:pPr>
        <w:spacing w:before="0" w:after="0" w:line="240" w:lineRule="auto"/>
      </w:pPr>
      <w:rPr>
        <w:b/>
        <w:bCs/>
        <w:color w:val="FFFFFF" w:themeColor="background1"/>
      </w:rPr>
      <w:tblPr/>
      <w:tcPr>
        <w:shd w:val="clear" w:color="auto" w:fill="506EAC" w:themeFill="accent1"/>
      </w:tcPr>
    </w:tblStylePr>
    <w:tblStylePr w:type="lastRow">
      <w:pPr>
        <w:spacing w:before="0" w:after="0" w:line="240" w:lineRule="auto"/>
      </w:pPr>
      <w:rPr>
        <w:b/>
        <w:bCs/>
      </w:rPr>
      <w:tblPr/>
      <w:tcPr>
        <w:tcBorders>
          <w:top w:val="double" w:sz="6" w:space="0" w:color="506EAC" w:themeColor="accent1"/>
          <w:left w:val="single" w:sz="8" w:space="0" w:color="506EAC" w:themeColor="accent1"/>
          <w:bottom w:val="single" w:sz="8" w:space="0" w:color="506EAC" w:themeColor="accent1"/>
          <w:right w:val="single" w:sz="8" w:space="0" w:color="506EAC" w:themeColor="accent1"/>
        </w:tcBorders>
      </w:tcPr>
    </w:tblStylePr>
    <w:tblStylePr w:type="firstCol">
      <w:rPr>
        <w:b/>
        <w:bCs/>
      </w:rPr>
    </w:tblStylePr>
    <w:tblStylePr w:type="lastCol">
      <w:rPr>
        <w:b/>
        <w:bCs/>
      </w:rPr>
    </w:tblStylePr>
    <w:tblStylePr w:type="band1Vert">
      <w:tblPr/>
      <w:tcPr>
        <w:tcBorders>
          <w:top w:val="single" w:sz="8" w:space="0" w:color="506EAC" w:themeColor="accent1"/>
          <w:left w:val="single" w:sz="8" w:space="0" w:color="506EAC" w:themeColor="accent1"/>
          <w:bottom w:val="single" w:sz="8" w:space="0" w:color="506EAC" w:themeColor="accent1"/>
          <w:right w:val="single" w:sz="8" w:space="0" w:color="506EAC" w:themeColor="accent1"/>
        </w:tcBorders>
      </w:tcPr>
    </w:tblStylePr>
    <w:tblStylePr w:type="band1Horz">
      <w:tblPr/>
      <w:tcPr>
        <w:tcBorders>
          <w:top w:val="single" w:sz="8" w:space="0" w:color="506EAC" w:themeColor="accent1"/>
          <w:left w:val="single" w:sz="8" w:space="0" w:color="506EAC" w:themeColor="accent1"/>
          <w:bottom w:val="single" w:sz="8" w:space="0" w:color="506EAC" w:themeColor="accent1"/>
          <w:right w:val="single" w:sz="8" w:space="0" w:color="506EAC" w:themeColor="accent1"/>
        </w:tcBorders>
      </w:tcPr>
    </w:tblStylePr>
  </w:style>
  <w:style w:type="table" w:styleId="MediumGrid1-Accent1">
    <w:name w:val="Medium Grid 1 Accent 1"/>
    <w:basedOn w:val="TableNormal"/>
    <w:uiPriority w:val="67"/>
    <w:rsid w:val="003F6239"/>
    <w:pPr>
      <w:spacing w:after="0" w:line="240" w:lineRule="auto"/>
    </w:pPr>
    <w:tblPr>
      <w:tblStyleRowBandSize w:val="1"/>
      <w:tblStyleColBandSize w:val="1"/>
      <w:tblBorders>
        <w:top w:val="single" w:sz="8"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single" w:sz="8" w:space="0" w:color="7B92C1" w:themeColor="accent1" w:themeTint="BF"/>
        <w:insideV w:val="single" w:sz="8" w:space="0" w:color="7B92C1" w:themeColor="accent1" w:themeTint="BF"/>
      </w:tblBorders>
    </w:tblPr>
    <w:tcPr>
      <w:shd w:val="clear" w:color="auto" w:fill="D3DAEA" w:themeFill="accent1" w:themeFillTint="3F"/>
    </w:tcPr>
    <w:tblStylePr w:type="firstRow">
      <w:rPr>
        <w:b/>
        <w:bCs/>
      </w:rPr>
    </w:tblStylePr>
    <w:tblStylePr w:type="lastRow">
      <w:rPr>
        <w:b/>
        <w:bCs/>
      </w:rPr>
      <w:tblPr/>
      <w:tcPr>
        <w:tcBorders>
          <w:top w:val="single" w:sz="18" w:space="0" w:color="7B92C1" w:themeColor="accent1" w:themeTint="BF"/>
        </w:tcBorders>
      </w:tcPr>
    </w:tblStylePr>
    <w:tblStylePr w:type="firstCol">
      <w:rPr>
        <w:b/>
        <w:bCs/>
      </w:rPr>
    </w:tblStylePr>
    <w:tblStylePr w:type="lastCol">
      <w:rPr>
        <w:b/>
        <w:bCs/>
      </w:rPr>
    </w:tblStylePr>
    <w:tblStylePr w:type="band1Vert">
      <w:tblPr/>
      <w:tcPr>
        <w:shd w:val="clear" w:color="auto" w:fill="A7B6D6" w:themeFill="accent1" w:themeFillTint="7F"/>
      </w:tcPr>
    </w:tblStylePr>
    <w:tblStylePr w:type="band1Horz">
      <w:tblPr/>
      <w:tcPr>
        <w:shd w:val="clear" w:color="auto" w:fill="A7B6D6" w:themeFill="accent1" w:themeFillTint="7F"/>
      </w:tcPr>
    </w:tblStylePr>
  </w:style>
  <w:style w:type="table" w:styleId="MediumShading1-Accent1">
    <w:name w:val="Medium Shading 1 Accent 1"/>
    <w:basedOn w:val="TableNormal"/>
    <w:uiPriority w:val="63"/>
    <w:rsid w:val="003F6239"/>
    <w:pPr>
      <w:spacing w:after="0" w:line="240" w:lineRule="auto"/>
    </w:pPr>
    <w:tblPr>
      <w:tblStyleRowBandSize w:val="1"/>
      <w:tblStyleColBandSize w:val="1"/>
      <w:tblBorders>
        <w:top w:val="single" w:sz="8"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single" w:sz="8" w:space="0" w:color="7B92C1" w:themeColor="accent1" w:themeTint="BF"/>
      </w:tblBorders>
    </w:tblPr>
    <w:tblStylePr w:type="firstRow">
      <w:pPr>
        <w:spacing w:before="0" w:after="0" w:line="240" w:lineRule="auto"/>
      </w:pPr>
      <w:rPr>
        <w:b/>
        <w:bCs/>
        <w:color w:val="FFFFFF" w:themeColor="background1"/>
      </w:rPr>
      <w:tblPr/>
      <w:tcPr>
        <w:tcBorders>
          <w:top w:val="single" w:sz="8"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nil"/>
          <w:insideV w:val="nil"/>
        </w:tcBorders>
        <w:shd w:val="clear" w:color="auto" w:fill="506EAC" w:themeFill="accent1"/>
      </w:tcPr>
    </w:tblStylePr>
    <w:tblStylePr w:type="lastRow">
      <w:pPr>
        <w:spacing w:before="0" w:after="0" w:line="240" w:lineRule="auto"/>
      </w:pPr>
      <w:rPr>
        <w:b/>
        <w:bCs/>
      </w:rPr>
      <w:tblPr/>
      <w:tcPr>
        <w:tcBorders>
          <w:top w:val="double" w:sz="6"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AEA" w:themeFill="accent1" w:themeFillTint="3F"/>
      </w:tcPr>
    </w:tblStylePr>
    <w:tblStylePr w:type="band1Horz">
      <w:tblPr/>
      <w:tcPr>
        <w:tcBorders>
          <w:insideH w:val="nil"/>
          <w:insideV w:val="nil"/>
        </w:tcBorders>
        <w:shd w:val="clear" w:color="auto" w:fill="D3DAEA"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F0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53C"/>
    <w:rPr>
      <w:sz w:val="16"/>
      <w:szCs w:val="16"/>
    </w:rPr>
  </w:style>
  <w:style w:type="paragraph" w:styleId="CommentSubject">
    <w:name w:val="annotation subject"/>
    <w:basedOn w:val="CommentText"/>
    <w:next w:val="CommentText"/>
    <w:link w:val="CommentSubjectChar"/>
    <w:uiPriority w:val="99"/>
    <w:semiHidden/>
    <w:unhideWhenUsed/>
    <w:rsid w:val="0000353C"/>
    <w:pPr>
      <w:spacing w:after="200"/>
      <w:ind w:righ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0353C"/>
    <w:rPr>
      <w:rFonts w:ascii="Calibri" w:eastAsia="Times New Roman" w:hAnsi="Calibri" w:cs="Times New Roman"/>
      <w:b/>
      <w:bCs/>
      <w:sz w:val="20"/>
      <w:szCs w:val="20"/>
    </w:rPr>
  </w:style>
  <w:style w:type="character" w:customStyle="1" w:styleId="tgc">
    <w:name w:val="_tgc"/>
    <w:basedOn w:val="DefaultParagraphFont"/>
    <w:rsid w:val="00E0033B"/>
  </w:style>
  <w:style w:type="character" w:customStyle="1" w:styleId="bold1">
    <w:name w:val="bold1"/>
    <w:basedOn w:val="DefaultParagraphFont"/>
    <w:rsid w:val="00E0033B"/>
    <w:rPr>
      <w:b/>
      <w:bCs/>
    </w:rPr>
  </w:style>
  <w:style w:type="table" w:styleId="LightList-Accent6">
    <w:name w:val="Light List Accent 6"/>
    <w:basedOn w:val="TableNormal"/>
    <w:uiPriority w:val="61"/>
    <w:rsid w:val="002D651B"/>
    <w:pPr>
      <w:spacing w:after="0" w:line="240" w:lineRule="auto"/>
    </w:pPr>
    <w:rPr>
      <w:rFonts w:eastAsiaTheme="minorHAnsi"/>
    </w:rPr>
    <w:tblPr>
      <w:tblStyleRowBandSize w:val="1"/>
      <w:tblStyleColBandSize w:val="1"/>
      <w:tblBorders>
        <w:top w:val="single" w:sz="8" w:space="0" w:color="E9BB80" w:themeColor="accent6"/>
        <w:left w:val="single" w:sz="8" w:space="0" w:color="E9BB80" w:themeColor="accent6"/>
        <w:bottom w:val="single" w:sz="8" w:space="0" w:color="E9BB80" w:themeColor="accent6"/>
        <w:right w:val="single" w:sz="8" w:space="0" w:color="E9BB80" w:themeColor="accent6"/>
      </w:tblBorders>
    </w:tblPr>
    <w:tblStylePr w:type="firstRow">
      <w:pPr>
        <w:spacing w:before="0" w:after="0" w:line="240" w:lineRule="auto"/>
      </w:pPr>
      <w:rPr>
        <w:b/>
        <w:bCs/>
        <w:color w:val="FFFFFF" w:themeColor="background1"/>
      </w:rPr>
      <w:tblPr/>
      <w:tcPr>
        <w:shd w:val="clear" w:color="auto" w:fill="E9BB80" w:themeFill="accent6"/>
      </w:tcPr>
    </w:tblStylePr>
    <w:tblStylePr w:type="lastRow">
      <w:pPr>
        <w:spacing w:before="0" w:after="0" w:line="240" w:lineRule="auto"/>
      </w:pPr>
      <w:rPr>
        <w:b/>
        <w:bCs/>
      </w:rPr>
      <w:tblPr/>
      <w:tcPr>
        <w:tcBorders>
          <w:top w:val="double" w:sz="6" w:space="0" w:color="E9BB80" w:themeColor="accent6"/>
          <w:left w:val="single" w:sz="8" w:space="0" w:color="E9BB80" w:themeColor="accent6"/>
          <w:bottom w:val="single" w:sz="8" w:space="0" w:color="E9BB80" w:themeColor="accent6"/>
          <w:right w:val="single" w:sz="8" w:space="0" w:color="E9BB80" w:themeColor="accent6"/>
        </w:tcBorders>
      </w:tcPr>
    </w:tblStylePr>
    <w:tblStylePr w:type="firstCol">
      <w:rPr>
        <w:b/>
        <w:bCs/>
      </w:rPr>
    </w:tblStylePr>
    <w:tblStylePr w:type="lastCol">
      <w:rPr>
        <w:b/>
        <w:bCs/>
      </w:rPr>
    </w:tblStylePr>
    <w:tblStylePr w:type="band1Vert">
      <w:tblPr/>
      <w:tcPr>
        <w:tcBorders>
          <w:top w:val="single" w:sz="8" w:space="0" w:color="E9BB80" w:themeColor="accent6"/>
          <w:left w:val="single" w:sz="8" w:space="0" w:color="E9BB80" w:themeColor="accent6"/>
          <w:bottom w:val="single" w:sz="8" w:space="0" w:color="E9BB80" w:themeColor="accent6"/>
          <w:right w:val="single" w:sz="8" w:space="0" w:color="E9BB80" w:themeColor="accent6"/>
        </w:tcBorders>
      </w:tcPr>
    </w:tblStylePr>
    <w:tblStylePr w:type="band1Horz">
      <w:tblPr/>
      <w:tcPr>
        <w:tcBorders>
          <w:top w:val="single" w:sz="8" w:space="0" w:color="E9BB80" w:themeColor="accent6"/>
          <w:left w:val="single" w:sz="8" w:space="0" w:color="E9BB80" w:themeColor="accent6"/>
          <w:bottom w:val="single" w:sz="8" w:space="0" w:color="E9BB80" w:themeColor="accent6"/>
          <w:right w:val="single" w:sz="8" w:space="0" w:color="E9BB80" w:themeColor="accent6"/>
        </w:tcBorders>
      </w:tcPr>
    </w:tblStylePr>
  </w:style>
  <w:style w:type="character" w:styleId="FollowedHyperlink">
    <w:name w:val="FollowedHyperlink"/>
    <w:basedOn w:val="DefaultParagraphFont"/>
    <w:uiPriority w:val="99"/>
    <w:semiHidden/>
    <w:unhideWhenUsed/>
    <w:rsid w:val="005D3D75"/>
    <w:rPr>
      <w:color w:val="506EA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6867">
      <w:bodyDiv w:val="1"/>
      <w:marLeft w:val="0"/>
      <w:marRight w:val="0"/>
      <w:marTop w:val="0"/>
      <w:marBottom w:val="0"/>
      <w:divBdr>
        <w:top w:val="none" w:sz="0" w:space="0" w:color="auto"/>
        <w:left w:val="none" w:sz="0" w:space="0" w:color="auto"/>
        <w:bottom w:val="none" w:sz="0" w:space="0" w:color="auto"/>
        <w:right w:val="none" w:sz="0" w:space="0" w:color="auto"/>
      </w:divBdr>
    </w:div>
    <w:div w:id="1080441552">
      <w:bodyDiv w:val="1"/>
      <w:marLeft w:val="0"/>
      <w:marRight w:val="0"/>
      <w:marTop w:val="0"/>
      <w:marBottom w:val="0"/>
      <w:divBdr>
        <w:top w:val="none" w:sz="0" w:space="0" w:color="auto"/>
        <w:left w:val="none" w:sz="0" w:space="0" w:color="auto"/>
        <w:bottom w:val="none" w:sz="0" w:space="0" w:color="auto"/>
        <w:right w:val="none" w:sz="0" w:space="0" w:color="auto"/>
      </w:divBdr>
    </w:div>
    <w:div w:id="1124928343">
      <w:bodyDiv w:val="1"/>
      <w:marLeft w:val="0"/>
      <w:marRight w:val="0"/>
      <w:marTop w:val="0"/>
      <w:marBottom w:val="0"/>
      <w:divBdr>
        <w:top w:val="none" w:sz="0" w:space="0" w:color="auto"/>
        <w:left w:val="none" w:sz="0" w:space="0" w:color="auto"/>
        <w:bottom w:val="none" w:sz="0" w:space="0" w:color="auto"/>
        <w:right w:val="none" w:sz="0" w:space="0" w:color="auto"/>
      </w:divBdr>
    </w:div>
    <w:div w:id="19241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pd/review/RevisedTools/Guiding-Protocol-for-Stakeholder-Reflection-in-Interpreting-Outcomes.revised.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pd/PlanAssess/Tools/SummaryConclusions-Recommendation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386"/>
      </a:dk2>
      <a:lt2>
        <a:srgbClr val="EEECE1"/>
      </a:lt2>
      <a:accent1>
        <a:srgbClr val="506EAC"/>
      </a:accent1>
      <a:accent2>
        <a:srgbClr val="E2EAF6"/>
      </a:accent2>
      <a:accent3>
        <a:srgbClr val="646464"/>
      </a:accent3>
      <a:accent4>
        <a:srgbClr val="A9A9A9"/>
      </a:accent4>
      <a:accent5>
        <a:srgbClr val="E28521"/>
      </a:accent5>
      <a:accent6>
        <a:srgbClr val="E9BB80"/>
      </a:accent6>
      <a:hlink>
        <a:srgbClr val="004386"/>
      </a:hlink>
      <a:folHlink>
        <a:srgbClr val="506EAC"/>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DESE-231-15938</_dlc_DocId>
    <_dlc_DocIdUrl xmlns="733efe1c-5bbe-4968-87dc-d400e65c879f">
      <Url>https://sharepoint.doemass.org/ese/webteam/cps/_layouts/DocIdRedir.aspx?ID=DESE-231-15938</Url>
      <Description>DESE-231-15938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C41C-7C27-4D79-B96F-7D46F153EC5B}">
  <ds:schemaRefs>
    <ds:schemaRef ds:uri="http://schemas.microsoft.com/sharepoint/events"/>
  </ds:schemaRefs>
</ds:datastoreItem>
</file>

<file path=customXml/itemProps2.xml><?xml version="1.0" encoding="utf-8"?>
<ds:datastoreItem xmlns:ds="http://schemas.openxmlformats.org/officeDocument/2006/customXml" ds:itemID="{4B808B33-DE28-4209-9FA1-367AC7FBBC3E}">
  <ds:schemaRefs>
    <ds:schemaRef ds:uri="http://schemas.microsoft.com/sharepoint/v3/contenttype/forms"/>
  </ds:schemaRefs>
</ds:datastoreItem>
</file>

<file path=customXml/itemProps3.xml><?xml version="1.0" encoding="utf-8"?>
<ds:datastoreItem xmlns:ds="http://schemas.openxmlformats.org/officeDocument/2006/customXml" ds:itemID="{D2FCDC74-6C18-430E-ADD3-4D08C3CEE6FE}">
  <ds:schemaRefs>
    <ds:schemaRef ds:uri="http://schemas.microsoft.com/office/2006/metadata/properties"/>
    <ds:schemaRef ds:uri="0a4e05da-b9bc-4326-ad73-01ef31b95567"/>
    <ds:schemaRef ds:uri="733efe1c-5bbe-4968-87dc-d400e65c879f"/>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9658752-9ED5-43A3-BD8B-9599E49E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B6D100-F503-44AF-90F8-793DB520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PD Cycle Phase 4</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Cycle Phase 4</dc:title>
  <dc:creator>DESE</dc:creator>
  <cp:lastModifiedBy>Zou, Dong (EOE)</cp:lastModifiedBy>
  <cp:revision>5</cp:revision>
  <dcterms:created xsi:type="dcterms:W3CDTF">2018-12-03T20:56:00Z</dcterms:created>
  <dcterms:modified xsi:type="dcterms:W3CDTF">2018-12-03T21:06:00Z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2016</vt:lpwstr>
  </property>
</Properties>
</file>