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B109D3" w:rsidRPr="00A25A31">
        <w:trPr>
          <w:trHeight w:val="10800"/>
        </w:trPr>
        <w:tc>
          <w:tcPr>
            <w:tcW w:w="362" w:type="dxa"/>
            <w:tcBorders>
              <w:right w:val="single" w:sz="4" w:space="0" w:color="auto"/>
            </w:tcBorders>
          </w:tcPr>
          <w:p w:rsidR="00B109D3" w:rsidRPr="00BB123E" w:rsidRDefault="00A20835" w:rsidP="00B109D3">
            <w:pPr>
              <w:ind w:left="720" w:hanging="720"/>
              <w:rPr>
                <w:sz w:val="22"/>
              </w:rPr>
            </w:pPr>
            <w:r>
              <w:rPr>
                <w:noProof/>
                <w:sz w:val="22"/>
              </w:rPr>
              <w:pict>
                <v:oval id="_x0000_s1029"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0874718" r:id="rId12"/>
              </w:pict>
            </w:r>
          </w:p>
        </w:tc>
        <w:tc>
          <w:tcPr>
            <w:tcW w:w="1228" w:type="dxa"/>
            <w:tcBorders>
              <w:top w:val="single" w:sz="4" w:space="0" w:color="auto"/>
              <w:left w:val="single" w:sz="4" w:space="0" w:color="auto"/>
              <w:right w:val="single" w:sz="4" w:space="0" w:color="auto"/>
            </w:tcBorders>
          </w:tcPr>
          <w:p w:rsidR="00B109D3" w:rsidRPr="00BB123E" w:rsidRDefault="007D1F4D" w:rsidP="00B109D3">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6"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spacing w:before="120"/>
              <w:jc w:val="center"/>
              <w:rPr>
                <w:b/>
              </w:rPr>
            </w:pPr>
            <w:r>
              <w:rPr>
                <w:b/>
              </w:rPr>
              <w:t>COORDINATED PROGRAM REVIEW</w:t>
            </w:r>
          </w:p>
          <w:p w:rsidR="00B109D3" w:rsidRDefault="00B109D3" w:rsidP="00B109D3">
            <w:pPr>
              <w:spacing w:before="120"/>
              <w:jc w:val="center"/>
              <w:rPr>
                <w:b/>
              </w:rPr>
            </w:pPr>
            <w:r>
              <w:rPr>
                <w:b/>
              </w:rPr>
              <w:t>MID-CYCLE REPORT</w:t>
            </w:r>
          </w:p>
          <w:p w:rsidR="00B109D3" w:rsidRDefault="00B109D3" w:rsidP="00B109D3">
            <w:pPr>
              <w:spacing w:before="120"/>
              <w:jc w:val="center"/>
              <w:rPr>
                <w:b/>
              </w:rPr>
            </w:pPr>
            <w:r>
              <w:rPr>
                <w:b/>
              </w:rPr>
              <w:t xml:space="preserve">District: </w:t>
            </w:r>
            <w:bookmarkStart w:id="0" w:name="ORG_NAME"/>
            <w:proofErr w:type="spellStart"/>
            <w:r>
              <w:rPr>
                <w:b/>
              </w:rPr>
              <w:t>Pentuck</w:t>
            </w:r>
            <w:r w:rsidR="00015904">
              <w:rPr>
                <w:b/>
              </w:rPr>
              <w:t>et</w:t>
            </w:r>
            <w:proofErr w:type="spellEnd"/>
            <w:r w:rsidR="00015904">
              <w:rPr>
                <w:b/>
              </w:rPr>
              <w:t xml:space="preserve"> Regional School District</w:t>
            </w:r>
            <w:bookmarkEnd w:id="0"/>
          </w:p>
          <w:p w:rsidR="00B109D3" w:rsidRDefault="00B109D3" w:rsidP="00B109D3">
            <w:pPr>
              <w:spacing w:before="120"/>
              <w:jc w:val="center"/>
              <w:rPr>
                <w:b/>
              </w:rPr>
            </w:pPr>
            <w:r>
              <w:rPr>
                <w:b/>
              </w:rPr>
              <w:t xml:space="preserve">MCR Onsite Dates: </w:t>
            </w:r>
            <w:bookmarkStart w:id="1" w:name="MCR_DATES"/>
            <w:r>
              <w:rPr>
                <w:b/>
              </w:rPr>
              <w:t>01/13/2014 - 01/14/2014</w:t>
            </w:r>
            <w:bookmarkEnd w:id="1"/>
          </w:p>
          <w:p w:rsidR="00B109D3" w:rsidRDefault="00B109D3" w:rsidP="00B109D3">
            <w:pPr>
              <w:spacing w:before="120"/>
              <w:jc w:val="center"/>
              <w:rPr>
                <w:b/>
              </w:rPr>
            </w:pPr>
            <w:r>
              <w:rPr>
                <w:b/>
              </w:rPr>
              <w:t>Program Area: Special Education</w:t>
            </w:r>
          </w:p>
          <w:p w:rsidR="00B109D3" w:rsidRPr="00A25A31" w:rsidRDefault="00B109D3" w:rsidP="00B109D3">
            <w:pPr>
              <w:spacing w:before="120"/>
              <w:jc w:val="center"/>
              <w:rPr>
                <w:b/>
              </w:rPr>
            </w:pPr>
          </w:p>
        </w:tc>
      </w:tr>
      <w:tr w:rsidR="00B109D3" w:rsidRPr="00BB123E">
        <w:trPr>
          <w:trHeight w:val="989"/>
        </w:trPr>
        <w:tc>
          <w:tcPr>
            <w:tcW w:w="362" w:type="dxa"/>
            <w:tcBorders>
              <w:right w:val="single" w:sz="4" w:space="0" w:color="auto"/>
            </w:tcBorders>
          </w:tcPr>
          <w:p w:rsidR="00B109D3" w:rsidRDefault="00B109D3" w:rsidP="00B109D3">
            <w:pPr>
              <w:rPr>
                <w:sz w:val="22"/>
              </w:rPr>
            </w:pPr>
            <w:r>
              <w:rPr>
                <w:sz w:val="22"/>
              </w:rPr>
              <w:t xml:space="preserve"> </w:t>
            </w: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Default="00B109D3" w:rsidP="00B109D3">
            <w:pPr>
              <w:rPr>
                <w:sz w:val="22"/>
              </w:rPr>
            </w:pPr>
          </w:p>
          <w:p w:rsidR="00B109D3" w:rsidRPr="00BB123E" w:rsidRDefault="00B109D3" w:rsidP="00B109D3">
            <w:pPr>
              <w:rPr>
                <w:sz w:val="22"/>
              </w:rPr>
            </w:pPr>
          </w:p>
        </w:tc>
        <w:tc>
          <w:tcPr>
            <w:tcW w:w="1228" w:type="dxa"/>
            <w:tcBorders>
              <w:left w:val="single" w:sz="4" w:space="0" w:color="auto"/>
              <w:right w:val="single" w:sz="4" w:space="0" w:color="auto"/>
            </w:tcBorders>
          </w:tcPr>
          <w:p w:rsidR="00B109D3" w:rsidRPr="00BB123E" w:rsidRDefault="00B109D3" w:rsidP="00B109D3">
            <w:pPr>
              <w:rPr>
                <w:sz w:val="22"/>
              </w:rPr>
            </w:pPr>
          </w:p>
        </w:tc>
        <w:tc>
          <w:tcPr>
            <w:tcW w:w="8490" w:type="dxa"/>
            <w:tcBorders>
              <w:left w:val="single" w:sz="4" w:space="0" w:color="auto"/>
            </w:tcBorders>
          </w:tcPr>
          <w:p w:rsidR="00B109D3" w:rsidRDefault="00B109D3" w:rsidP="00B109D3">
            <w:pPr>
              <w:jc w:val="center"/>
              <w:rPr>
                <w:sz w:val="22"/>
              </w:rPr>
            </w:pPr>
          </w:p>
          <w:p w:rsidR="00B109D3" w:rsidRPr="00F41BE1" w:rsidRDefault="00B109D3" w:rsidP="00B109D3">
            <w:pPr>
              <w:jc w:val="center"/>
              <w:rPr>
                <w:sz w:val="20"/>
                <w:szCs w:val="20"/>
              </w:rPr>
            </w:pPr>
          </w:p>
          <w:p w:rsidR="00B109D3" w:rsidRPr="00F41BE1" w:rsidRDefault="00B109D3" w:rsidP="00B109D3">
            <w:pPr>
              <w:jc w:val="center"/>
              <w:rPr>
                <w:sz w:val="20"/>
                <w:szCs w:val="20"/>
              </w:rPr>
            </w:pPr>
            <w:r w:rsidRPr="00F41BE1">
              <w:rPr>
                <w:sz w:val="20"/>
                <w:szCs w:val="20"/>
              </w:rPr>
              <w:t>Mitchell D. Chester, Ed.D.</w:t>
            </w:r>
          </w:p>
          <w:p w:rsidR="00B109D3" w:rsidRPr="00BB123E" w:rsidRDefault="00B109D3" w:rsidP="00B109D3">
            <w:pPr>
              <w:jc w:val="center"/>
              <w:rPr>
                <w:sz w:val="22"/>
              </w:rPr>
            </w:pPr>
            <w:r w:rsidRPr="00F41BE1">
              <w:rPr>
                <w:sz w:val="20"/>
                <w:szCs w:val="20"/>
              </w:rPr>
              <w:t>Commissioner of Elementary and Secondary Education</w:t>
            </w:r>
          </w:p>
        </w:tc>
      </w:tr>
      <w:tr w:rsidR="00B109D3" w:rsidRPr="00BB123E">
        <w:trPr>
          <w:trHeight w:val="705"/>
        </w:trPr>
        <w:tc>
          <w:tcPr>
            <w:tcW w:w="10080" w:type="dxa"/>
            <w:gridSpan w:val="3"/>
            <w:shd w:val="clear" w:color="auto" w:fill="C0C0C0"/>
            <w:vAlign w:val="center"/>
          </w:tcPr>
          <w:p w:rsidR="00B109D3" w:rsidRPr="00BB123E" w:rsidRDefault="00B109D3" w:rsidP="00B109D3">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B109D3" w:rsidRPr="00BB123E" w:rsidRDefault="00B109D3" w:rsidP="00B109D3">
            <w:pPr>
              <w:pageBreakBefore/>
              <w:jc w:val="center"/>
              <w:rPr>
                <w:b/>
                <w:bCs/>
              </w:rPr>
            </w:pPr>
            <w:r w:rsidRPr="00BB123E">
              <w:rPr>
                <w:b/>
              </w:rPr>
              <w:t>MID</w:t>
            </w:r>
            <w:r>
              <w:rPr>
                <w:b/>
              </w:rPr>
              <w:t>-</w:t>
            </w:r>
            <w:r w:rsidRPr="00BB123E">
              <w:rPr>
                <w:b/>
              </w:rPr>
              <w:t>CYCLE R</w:t>
            </w:r>
            <w:r>
              <w:rPr>
                <w:b/>
              </w:rPr>
              <w:t>EPORT</w:t>
            </w:r>
          </w:p>
        </w:tc>
      </w:tr>
    </w:tbl>
    <w:p w:rsidR="00B109D3" w:rsidRPr="00AF5230" w:rsidRDefault="00B109D3" w:rsidP="00B109D3">
      <w:pPr>
        <w:rPr>
          <w:rFonts w:ascii="Verdana" w:hAnsi="Verdana"/>
          <w:bCs/>
          <w:sz w:val="22"/>
          <w:szCs w:val="22"/>
        </w:rPr>
      </w:pPr>
    </w:p>
    <w:p w:rsidR="00B109D3" w:rsidRPr="00AF5230" w:rsidRDefault="00B109D3" w:rsidP="00B109D3">
      <w:pPr>
        <w:rPr>
          <w:rFonts w:ascii="Verdana" w:hAnsi="Verdana"/>
          <w:bCs/>
          <w:sz w:val="22"/>
          <w:szCs w:val="22"/>
        </w:rPr>
      </w:pPr>
    </w:p>
    <w:p w:rsidR="00B109D3" w:rsidRDefault="00B109D3">
      <w:pPr>
        <w:pStyle w:val="Normal0"/>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0"/>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76386A" w:rsidP="0076386A">
            <w:pPr>
              <w:pStyle w:val="Normal0"/>
              <w:keepNext/>
              <w:rPr>
                <w:rFonts w:ascii="Arial" w:hAnsi="Arial" w:cs="Arial"/>
                <w:sz w:val="22"/>
                <w:szCs w:val="22"/>
              </w:rPr>
            </w:pPr>
            <w:r>
              <w:rPr>
                <w:rFonts w:ascii="Arial" w:hAnsi="Arial" w:cs="Arial"/>
                <w:sz w:val="22"/>
                <w:szCs w:val="22"/>
              </w:rPr>
              <w:t>Student r</w:t>
            </w:r>
            <w:r w:rsidR="005876D0">
              <w:rPr>
                <w:rFonts w:ascii="Arial" w:hAnsi="Arial" w:cs="Arial"/>
                <w:sz w:val="22"/>
                <w:szCs w:val="22"/>
              </w:rPr>
              <w:t xml:space="preserve">ecord review, document review, and </w:t>
            </w:r>
            <w:r w:rsidR="00BF2C17">
              <w:rPr>
                <w:rFonts w:ascii="Arial" w:hAnsi="Arial" w:cs="Arial"/>
                <w:sz w:val="22"/>
                <w:szCs w:val="22"/>
              </w:rPr>
              <w:t>staff</w:t>
            </w:r>
            <w:r w:rsidR="005876D0">
              <w:rPr>
                <w:rFonts w:ascii="Arial" w:hAnsi="Arial" w:cs="Arial"/>
                <w:sz w:val="22"/>
                <w:szCs w:val="22"/>
              </w:rPr>
              <w:t xml:space="preserve"> interview</w:t>
            </w:r>
            <w:r w:rsidR="00BF2C17">
              <w:rPr>
                <w:rFonts w:ascii="Arial" w:hAnsi="Arial" w:cs="Arial"/>
                <w:sz w:val="22"/>
                <w:szCs w:val="22"/>
              </w:rPr>
              <w:t>s</w:t>
            </w:r>
            <w:r w:rsidR="005876D0">
              <w:rPr>
                <w:rFonts w:ascii="Arial" w:hAnsi="Arial" w:cs="Arial"/>
                <w:sz w:val="22"/>
                <w:szCs w:val="22"/>
              </w:rPr>
              <w:t xml:space="preserve"> indicated that whenever an evaluation shows that a student has a disability on the autism spectrum, IEP Teams consider and specifically address the verbal and nonverbal communication needs of the student; the need to develop social interaction skills and proficiencies; the needs resulting from the student’s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student’s disability that impact progress in the general curriculum, including social and emotional development.</w:t>
            </w:r>
          </w:p>
        </w:tc>
      </w:tr>
    </w:tbl>
    <w:p w:rsidR="00B109D3" w:rsidRDefault="00B109D3">
      <w:pPr>
        <w:pStyle w:val="Normal0"/>
      </w:pPr>
    </w:p>
    <w:p w:rsidR="00B109D3" w:rsidRDefault="00B109D3">
      <w:pPr>
        <w:pStyle w:val="Normal1"/>
      </w:pPr>
    </w:p>
    <w:p w:rsidR="008E45E1" w:rsidRDefault="008E45E1">
      <w:pPr>
        <w:pStyle w:val="Normal1"/>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1"/>
              <w:keepNext/>
              <w:rPr>
                <w:rFonts w:ascii="Verdana" w:hAnsi="Verdana"/>
                <w:b/>
                <w:sz w:val="22"/>
                <w:szCs w:val="22"/>
              </w:rPr>
            </w:pPr>
            <w:bookmarkStart w:id="5" w:name="CRIT_SE_7"/>
            <w:bookmarkEnd w:id="5"/>
            <w:r w:rsidRPr="00AF5230">
              <w:rPr>
                <w:rFonts w:ascii="Verdana" w:hAnsi="Verdana"/>
                <w:b/>
                <w:sz w:val="22"/>
                <w:szCs w:val="22"/>
              </w:rPr>
              <w:t>SE Criterion # 7 - Transfer of parental rights at age of majority and student participation and consent at the age of majority</w:t>
            </w:r>
          </w:p>
        </w:tc>
      </w:tr>
      <w:tr w:rsidR="00141628" w:rsidRPr="00E166C8" w:rsidTr="009D2AC9">
        <w:tc>
          <w:tcPr>
            <w:tcW w:w="9360" w:type="dxa"/>
            <w:tcBorders>
              <w:top w:val="single" w:sz="4" w:space="0" w:color="auto"/>
              <w:left w:val="single" w:sz="4" w:space="0" w:color="auto"/>
              <w:bottom w:val="nil"/>
              <w:right w:val="single" w:sz="4" w:space="0" w:color="auto"/>
            </w:tcBorders>
          </w:tcPr>
          <w:p w:rsidR="00141628" w:rsidRPr="00F42395" w:rsidRDefault="00F42395" w:rsidP="00F42395">
            <w:pPr>
              <w:pStyle w:val="Normal1"/>
            </w:pPr>
            <w:bookmarkStart w:id="6" w:name="RATING_SE_7"/>
            <w:bookmarkEnd w:id="6"/>
            <w:r w:rsidRPr="00AF5230">
              <w:rPr>
                <w:rFonts w:ascii="Verdana" w:hAnsi="Verdana"/>
                <w:b/>
                <w:sz w:val="22"/>
                <w:szCs w:val="22"/>
              </w:rPr>
              <w:t>Rating:</w:t>
            </w:r>
          </w:p>
        </w:tc>
      </w:tr>
      <w:tr w:rsidR="00141628" w:rsidRPr="00CE4005" w:rsidTr="009D2AC9">
        <w:tc>
          <w:tcPr>
            <w:tcW w:w="9360" w:type="dxa"/>
            <w:tcBorders>
              <w:top w:val="nil"/>
              <w:left w:val="single" w:sz="4" w:space="0" w:color="auto"/>
              <w:bottom w:val="single" w:sz="4" w:space="0" w:color="auto"/>
              <w:right w:val="single" w:sz="4" w:space="0" w:color="auto"/>
            </w:tcBorders>
          </w:tcPr>
          <w:p w:rsidR="00141628" w:rsidRPr="00CE4005" w:rsidRDefault="00141628" w:rsidP="009D2AC9">
            <w:pPr>
              <w:pStyle w:val="Normal5"/>
              <w:keepNext/>
              <w:rPr>
                <w:rFonts w:ascii="Arial" w:hAnsi="Arial" w:cs="Arial"/>
                <w:sz w:val="22"/>
                <w:szCs w:val="22"/>
              </w:rPr>
            </w:pPr>
            <w:r w:rsidRPr="00CE4005">
              <w:rPr>
                <w:rFonts w:ascii="Arial" w:hAnsi="Arial" w:cs="Arial"/>
                <w:sz w:val="22"/>
                <w:szCs w:val="22"/>
              </w:rPr>
              <w:t>Implemented</w:t>
            </w:r>
          </w:p>
        </w:tc>
      </w:tr>
      <w:tr w:rsidR="00141628" w:rsidRPr="00E166C8" w:rsidTr="009D2AC9">
        <w:tc>
          <w:tcPr>
            <w:tcW w:w="9360" w:type="dxa"/>
            <w:tcBorders>
              <w:top w:val="single" w:sz="4" w:space="0" w:color="auto"/>
              <w:left w:val="single" w:sz="4" w:space="0" w:color="auto"/>
              <w:bottom w:val="nil"/>
              <w:right w:val="single" w:sz="4" w:space="0" w:color="auto"/>
            </w:tcBorders>
          </w:tcPr>
          <w:p w:rsidR="00141628" w:rsidRPr="00E166C8" w:rsidRDefault="00141628" w:rsidP="009D2AC9">
            <w:pPr>
              <w:pStyle w:val="Normal5"/>
              <w:keepNext/>
              <w:rPr>
                <w:rFonts w:ascii="Verdana" w:hAnsi="Verdana"/>
                <w:b/>
                <w:sz w:val="22"/>
                <w:szCs w:val="22"/>
              </w:rPr>
            </w:pPr>
            <w:bookmarkStart w:id="7" w:name="BASIS_FINDINGS_SE_7"/>
            <w:bookmarkEnd w:id="7"/>
            <w:r w:rsidRPr="00AF5230">
              <w:rPr>
                <w:rFonts w:ascii="Verdana" w:hAnsi="Verdana"/>
                <w:b/>
                <w:sz w:val="22"/>
                <w:szCs w:val="22"/>
              </w:rPr>
              <w:t>Basis for Findings:</w:t>
            </w:r>
          </w:p>
        </w:tc>
      </w:tr>
      <w:tr w:rsidR="00141628" w:rsidRPr="00CE4005" w:rsidTr="009D2AC9">
        <w:tc>
          <w:tcPr>
            <w:tcW w:w="9360" w:type="dxa"/>
            <w:tcBorders>
              <w:top w:val="nil"/>
              <w:left w:val="single" w:sz="4" w:space="0" w:color="auto"/>
              <w:bottom w:val="single" w:sz="4" w:space="0" w:color="auto"/>
              <w:right w:val="single" w:sz="4" w:space="0" w:color="auto"/>
            </w:tcBorders>
          </w:tcPr>
          <w:p w:rsidR="00917D3F" w:rsidRPr="00CE4005" w:rsidRDefault="00917D3F" w:rsidP="0076386A">
            <w:pPr>
              <w:pStyle w:val="Normal5"/>
              <w:keepNext/>
              <w:rPr>
                <w:rFonts w:ascii="Arial" w:hAnsi="Arial" w:cs="Arial"/>
                <w:sz w:val="22"/>
                <w:szCs w:val="22"/>
              </w:rPr>
            </w:pPr>
            <w:r>
              <w:rPr>
                <w:rFonts w:ascii="Arial" w:hAnsi="Arial" w:cs="Arial"/>
                <w:sz w:val="22"/>
                <w:szCs w:val="22"/>
              </w:rPr>
              <w:t>Student record</w:t>
            </w:r>
            <w:r w:rsidR="0076386A">
              <w:rPr>
                <w:rFonts w:ascii="Arial" w:hAnsi="Arial" w:cs="Arial"/>
                <w:sz w:val="22"/>
                <w:szCs w:val="22"/>
              </w:rPr>
              <w:t xml:space="preserve"> review</w:t>
            </w:r>
            <w:r>
              <w:rPr>
                <w:rFonts w:ascii="Arial" w:hAnsi="Arial" w:cs="Arial"/>
                <w:sz w:val="22"/>
                <w:szCs w:val="22"/>
              </w:rPr>
              <w:t xml:space="preserve"> indicated that the district consistently obtains consent from </w:t>
            </w:r>
            <w:r w:rsidR="005876D0">
              <w:rPr>
                <w:rFonts w:ascii="Arial" w:hAnsi="Arial" w:cs="Arial"/>
                <w:sz w:val="22"/>
                <w:szCs w:val="22"/>
              </w:rPr>
              <w:t>students with sole or shared educational decision-making</w:t>
            </w:r>
            <w:r>
              <w:rPr>
                <w:rFonts w:ascii="Arial" w:hAnsi="Arial" w:cs="Arial"/>
                <w:sz w:val="22"/>
                <w:szCs w:val="22"/>
              </w:rPr>
              <w:t xml:space="preserve"> </w:t>
            </w:r>
            <w:r w:rsidR="005876D0">
              <w:rPr>
                <w:rFonts w:ascii="Arial" w:hAnsi="Arial" w:cs="Arial"/>
                <w:sz w:val="22"/>
                <w:szCs w:val="22"/>
              </w:rPr>
              <w:t xml:space="preserve">rights </w:t>
            </w:r>
            <w:r>
              <w:rPr>
                <w:rFonts w:ascii="Arial" w:hAnsi="Arial" w:cs="Arial"/>
                <w:sz w:val="22"/>
                <w:szCs w:val="22"/>
              </w:rPr>
              <w:t>to continue the student</w:t>
            </w:r>
            <w:r w:rsidR="005876D0">
              <w:rPr>
                <w:rFonts w:ascii="Arial" w:hAnsi="Arial" w:cs="Arial"/>
                <w:sz w:val="22"/>
                <w:szCs w:val="22"/>
              </w:rPr>
              <w:t>s’</w:t>
            </w:r>
            <w:r>
              <w:rPr>
                <w:rFonts w:ascii="Arial" w:hAnsi="Arial" w:cs="Arial"/>
                <w:sz w:val="22"/>
                <w:szCs w:val="22"/>
              </w:rPr>
              <w:t xml:space="preserve"> special education program </w:t>
            </w:r>
            <w:r w:rsidR="005876D0">
              <w:rPr>
                <w:rFonts w:ascii="Arial" w:hAnsi="Arial" w:cs="Arial"/>
                <w:sz w:val="22"/>
                <w:szCs w:val="22"/>
              </w:rPr>
              <w:t>upon attainment of</w:t>
            </w:r>
            <w:r>
              <w:rPr>
                <w:rFonts w:ascii="Arial" w:hAnsi="Arial" w:cs="Arial"/>
                <w:sz w:val="22"/>
                <w:szCs w:val="22"/>
              </w:rPr>
              <w:t xml:space="preserve"> the age of majority. </w:t>
            </w:r>
          </w:p>
        </w:tc>
      </w:tr>
    </w:tbl>
    <w:p w:rsidR="00141628" w:rsidRDefault="00141628">
      <w:pPr>
        <w:pStyle w:val="Normal1"/>
      </w:pPr>
    </w:p>
    <w:p w:rsidR="00B109D3" w:rsidRDefault="00B109D3">
      <w:pPr>
        <w:pStyle w:val="Normal2"/>
      </w:pPr>
    </w:p>
    <w:p w:rsidR="008E45E1" w:rsidRDefault="008E45E1">
      <w:pPr>
        <w:pStyle w:val="Normal2"/>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2"/>
              <w:keepNext/>
              <w:rPr>
                <w:rFonts w:ascii="Verdana" w:hAnsi="Verdana"/>
                <w:b/>
                <w:sz w:val="22"/>
                <w:szCs w:val="22"/>
              </w:rPr>
            </w:pPr>
            <w:bookmarkStart w:id="8" w:name="CRIT_SE_8"/>
            <w:bookmarkEnd w:id="8"/>
            <w:r w:rsidRPr="00AF5230">
              <w:rPr>
                <w:rFonts w:ascii="Verdana" w:hAnsi="Verdana"/>
                <w:b/>
                <w:sz w:val="22"/>
                <w:szCs w:val="22"/>
              </w:rPr>
              <w:t>SE Criterion # 8 - IEP Team composition and attendance</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2"/>
              <w:keepNext/>
              <w:rPr>
                <w:rFonts w:ascii="Verdana" w:hAnsi="Verdana"/>
                <w:b/>
                <w:sz w:val="22"/>
                <w:szCs w:val="22"/>
              </w:rPr>
            </w:pPr>
            <w:bookmarkStart w:id="9" w:name="RATING_SE_8"/>
            <w:bookmarkEnd w:id="9"/>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2"/>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2"/>
              <w:keepNext/>
              <w:rPr>
                <w:rFonts w:ascii="Verdana" w:hAnsi="Verdana"/>
                <w:b/>
                <w:sz w:val="22"/>
                <w:szCs w:val="22"/>
              </w:rPr>
            </w:pPr>
            <w:bookmarkStart w:id="10" w:name="BASIS_FINDINGS_SE_8"/>
            <w:bookmarkEnd w:id="10"/>
            <w:r w:rsidRPr="00AF5230">
              <w:rPr>
                <w:rFonts w:ascii="Verdana" w:hAnsi="Verdana"/>
                <w:b/>
                <w:sz w:val="22"/>
                <w:szCs w:val="22"/>
              </w:rPr>
              <w:t>Basis for Findings:</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Default="0076386A" w:rsidP="00B109D3">
            <w:pPr>
              <w:pStyle w:val="Normal2"/>
              <w:keepNext/>
              <w:rPr>
                <w:rFonts w:ascii="Arial" w:hAnsi="Arial" w:cs="Arial"/>
                <w:sz w:val="22"/>
                <w:szCs w:val="22"/>
              </w:rPr>
            </w:pPr>
            <w:r>
              <w:rPr>
                <w:rFonts w:ascii="Arial" w:hAnsi="Arial" w:cs="Arial"/>
                <w:sz w:val="22"/>
                <w:szCs w:val="22"/>
              </w:rPr>
              <w:t>Student record review and staff</w:t>
            </w:r>
            <w:r w:rsidR="00917D3F">
              <w:rPr>
                <w:rFonts w:ascii="Arial" w:hAnsi="Arial" w:cs="Arial"/>
                <w:sz w:val="22"/>
                <w:szCs w:val="22"/>
              </w:rPr>
              <w:t xml:space="preserve"> </w:t>
            </w:r>
            <w:r>
              <w:rPr>
                <w:rFonts w:ascii="Arial" w:hAnsi="Arial" w:cs="Arial"/>
                <w:sz w:val="22"/>
                <w:szCs w:val="22"/>
              </w:rPr>
              <w:t>interviews</w:t>
            </w:r>
            <w:r w:rsidR="00917D3F">
              <w:rPr>
                <w:rFonts w:ascii="Arial" w:hAnsi="Arial" w:cs="Arial"/>
                <w:sz w:val="22"/>
                <w:szCs w:val="22"/>
              </w:rPr>
              <w:t xml:space="preserve"> demonstrated that required Team members consistently attend IEP meet</w:t>
            </w:r>
            <w:r w:rsidR="00794A35">
              <w:rPr>
                <w:rFonts w:ascii="Arial" w:hAnsi="Arial" w:cs="Arial"/>
                <w:sz w:val="22"/>
                <w:szCs w:val="22"/>
              </w:rPr>
              <w:t>ings. Whe</w:t>
            </w:r>
            <w:r w:rsidR="00917D3F">
              <w:rPr>
                <w:rFonts w:ascii="Arial" w:hAnsi="Arial" w:cs="Arial"/>
                <w:sz w:val="22"/>
                <w:szCs w:val="22"/>
              </w:rPr>
              <w:t xml:space="preserve">n a required Team member is absent from the meeting, the district secures the parent’s agreement in writing to excuse the Team member before the meeting. The required excused Team member provides written input in advance of the meeting to the parent and IEP Team for development of the IEP. </w:t>
            </w:r>
          </w:p>
          <w:p w:rsidR="00794A35" w:rsidRDefault="00794A35" w:rsidP="00B109D3">
            <w:pPr>
              <w:pStyle w:val="Normal2"/>
              <w:keepNext/>
              <w:rPr>
                <w:rFonts w:ascii="Arial" w:hAnsi="Arial" w:cs="Arial"/>
                <w:sz w:val="22"/>
                <w:szCs w:val="22"/>
              </w:rPr>
            </w:pPr>
          </w:p>
          <w:p w:rsidR="00794A35" w:rsidRPr="00CE4005" w:rsidRDefault="00794A35" w:rsidP="00B109D3">
            <w:pPr>
              <w:pStyle w:val="Normal2"/>
              <w:keepNext/>
              <w:rPr>
                <w:rFonts w:ascii="Arial" w:hAnsi="Arial" w:cs="Arial"/>
                <w:sz w:val="22"/>
                <w:szCs w:val="22"/>
              </w:rPr>
            </w:pPr>
            <w:r>
              <w:rPr>
                <w:rFonts w:ascii="Arial" w:hAnsi="Arial" w:cs="Arial"/>
                <w:sz w:val="22"/>
                <w:szCs w:val="22"/>
              </w:rPr>
              <w:t xml:space="preserve">Staff interviews indicated that the district and parent agree in writing when excusing Team members who are not necessary because their area of the curriculum or services is not being modified or discussed. </w:t>
            </w:r>
          </w:p>
        </w:tc>
      </w:tr>
    </w:tbl>
    <w:p w:rsidR="00B109D3" w:rsidRDefault="00B109D3">
      <w:pPr>
        <w:pStyle w:val="Normal2"/>
      </w:pPr>
    </w:p>
    <w:p w:rsidR="00B109D3" w:rsidRDefault="00B109D3">
      <w:pPr>
        <w:pStyle w:val="Normal3"/>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3"/>
              <w:keepNext/>
              <w:rPr>
                <w:rFonts w:ascii="Verdana" w:hAnsi="Verdana"/>
                <w:b/>
                <w:sz w:val="22"/>
                <w:szCs w:val="22"/>
              </w:rPr>
            </w:pPr>
            <w:bookmarkStart w:id="11" w:name="CRIT_SE_9"/>
            <w:bookmarkEnd w:id="11"/>
            <w:r w:rsidRPr="00AF5230">
              <w:rPr>
                <w:rFonts w:ascii="Verdana" w:hAnsi="Verdana"/>
                <w:b/>
                <w:sz w:val="22"/>
                <w:szCs w:val="22"/>
              </w:rPr>
              <w:t>SE Criterion # 9 - Timeline for determination of eligibility and provision of documentation to parent</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3"/>
              <w:keepNext/>
              <w:rPr>
                <w:rFonts w:ascii="Verdana" w:hAnsi="Verdana"/>
                <w:b/>
                <w:sz w:val="22"/>
                <w:szCs w:val="22"/>
              </w:rPr>
            </w:pPr>
            <w:bookmarkStart w:id="12" w:name="RATING_SE_9"/>
            <w:bookmarkEnd w:id="12"/>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3"/>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3"/>
              <w:keepNext/>
              <w:rPr>
                <w:rFonts w:ascii="Verdana" w:hAnsi="Verdana"/>
                <w:b/>
                <w:sz w:val="22"/>
                <w:szCs w:val="22"/>
              </w:rPr>
            </w:pPr>
            <w:bookmarkStart w:id="13" w:name="BASIS_FINDINGS_SE_9"/>
            <w:bookmarkEnd w:id="13"/>
            <w:r w:rsidRPr="00AF5230">
              <w:rPr>
                <w:rFonts w:ascii="Verdana" w:hAnsi="Verdana"/>
                <w:b/>
                <w:sz w:val="22"/>
                <w:szCs w:val="22"/>
              </w:rPr>
              <w:t>Basis for Findings:</w:t>
            </w:r>
          </w:p>
        </w:tc>
      </w:tr>
      <w:tr w:rsidR="00B109D3" w:rsidRPr="00BF2C17" w:rsidTr="00B109D3">
        <w:tc>
          <w:tcPr>
            <w:tcW w:w="9360" w:type="dxa"/>
            <w:tcBorders>
              <w:top w:val="nil"/>
              <w:left w:val="single" w:sz="4" w:space="0" w:color="auto"/>
              <w:bottom w:val="single" w:sz="4" w:space="0" w:color="auto"/>
              <w:right w:val="single" w:sz="4" w:space="0" w:color="auto"/>
            </w:tcBorders>
          </w:tcPr>
          <w:p w:rsidR="00B109D3" w:rsidRPr="00BF2C17" w:rsidRDefault="00794A35" w:rsidP="00B70632">
            <w:pPr>
              <w:pStyle w:val="Normal3"/>
              <w:keepNext/>
              <w:rPr>
                <w:rFonts w:ascii="Arial" w:hAnsi="Arial" w:cs="Arial"/>
                <w:sz w:val="22"/>
                <w:szCs w:val="22"/>
              </w:rPr>
            </w:pPr>
            <w:r w:rsidRPr="00BF2C17">
              <w:rPr>
                <w:rFonts w:ascii="Arial" w:hAnsi="Arial" w:cs="Arial"/>
                <w:sz w:val="22"/>
                <w:szCs w:val="22"/>
              </w:rPr>
              <w:t>Student record</w:t>
            </w:r>
            <w:r w:rsidR="00BF2C17" w:rsidRPr="00BF2C17">
              <w:rPr>
                <w:rFonts w:ascii="Arial" w:hAnsi="Arial" w:cs="Arial"/>
                <w:sz w:val="22"/>
                <w:szCs w:val="22"/>
              </w:rPr>
              <w:t xml:space="preserve"> review</w:t>
            </w:r>
            <w:r w:rsidRPr="00BF2C17">
              <w:rPr>
                <w:rFonts w:ascii="Arial" w:hAnsi="Arial" w:cs="Arial"/>
                <w:sz w:val="22"/>
                <w:szCs w:val="22"/>
              </w:rPr>
              <w:t xml:space="preserve"> and </w:t>
            </w:r>
            <w:r w:rsidR="00F42395">
              <w:rPr>
                <w:rFonts w:ascii="Arial" w:hAnsi="Arial" w:cs="Arial"/>
                <w:sz w:val="22"/>
                <w:szCs w:val="22"/>
              </w:rPr>
              <w:t xml:space="preserve">staff </w:t>
            </w:r>
            <w:r w:rsidRPr="00BF2C17">
              <w:rPr>
                <w:rFonts w:ascii="Arial" w:hAnsi="Arial" w:cs="Arial"/>
                <w:sz w:val="22"/>
                <w:szCs w:val="22"/>
              </w:rPr>
              <w:t>i</w:t>
            </w:r>
            <w:r w:rsidR="007A4C79" w:rsidRPr="00BF2C17">
              <w:rPr>
                <w:rFonts w:ascii="Arial" w:hAnsi="Arial" w:cs="Arial"/>
                <w:sz w:val="22"/>
                <w:szCs w:val="22"/>
              </w:rPr>
              <w:t xml:space="preserve">nterviews indicated </w:t>
            </w:r>
            <w:r w:rsidR="00BF2C17" w:rsidRPr="00BF2C17">
              <w:rPr>
                <w:rFonts w:ascii="Arial" w:hAnsi="Arial" w:cs="Arial"/>
                <w:sz w:val="22"/>
                <w:szCs w:val="22"/>
              </w:rPr>
              <w:t xml:space="preserve">that within 30 days of receipt of a parent’s written consent to evaluate, all consented-to assessments are consistently completed. Record review </w:t>
            </w:r>
            <w:r w:rsidR="00BF2C17">
              <w:rPr>
                <w:rFonts w:ascii="Arial" w:hAnsi="Arial" w:cs="Arial"/>
                <w:sz w:val="22"/>
                <w:szCs w:val="22"/>
              </w:rPr>
              <w:t xml:space="preserve">and interviews </w:t>
            </w:r>
            <w:r w:rsidR="00BF2C17" w:rsidRPr="00BF2C17">
              <w:rPr>
                <w:rFonts w:ascii="Arial" w:hAnsi="Arial" w:cs="Arial"/>
                <w:sz w:val="22"/>
                <w:szCs w:val="22"/>
              </w:rPr>
              <w:t>also indicated that within 45 school working days</w:t>
            </w:r>
            <w:r w:rsidRPr="00BF2C17">
              <w:rPr>
                <w:rFonts w:ascii="Arial" w:hAnsi="Arial" w:cs="Arial"/>
                <w:sz w:val="22"/>
                <w:szCs w:val="22"/>
              </w:rPr>
              <w:t xml:space="preserve"> </w:t>
            </w:r>
            <w:r w:rsidR="00BF2C17" w:rsidRPr="00BF2C17">
              <w:rPr>
                <w:rFonts w:ascii="Arial" w:hAnsi="Arial" w:cs="Arial"/>
                <w:bCs/>
                <w:sz w:val="22"/>
              </w:rPr>
              <w:t>after receipt of the parent's written consen</w:t>
            </w:r>
            <w:r w:rsidR="00BF2C17">
              <w:rPr>
                <w:rFonts w:ascii="Arial" w:hAnsi="Arial" w:cs="Arial"/>
                <w:bCs/>
                <w:sz w:val="22"/>
              </w:rPr>
              <w:t>t to an initial evaluation or a re-evaluation</w:t>
            </w:r>
            <w:r w:rsidR="00BF2C17" w:rsidRPr="00BF2C17">
              <w:rPr>
                <w:rFonts w:ascii="Arial" w:hAnsi="Arial" w:cs="Arial"/>
                <w:bCs/>
                <w:sz w:val="22"/>
              </w:rPr>
              <w:t xml:space="preserve">, </w:t>
            </w:r>
            <w:r w:rsidR="00B70632" w:rsidRPr="00BF2C17">
              <w:rPr>
                <w:rFonts w:ascii="Arial" w:hAnsi="Arial" w:cs="Arial"/>
                <w:sz w:val="22"/>
                <w:szCs w:val="22"/>
              </w:rPr>
              <w:t xml:space="preserve">IEP Teams are consistently convened </w:t>
            </w:r>
            <w:r w:rsidR="00B70632">
              <w:rPr>
                <w:rFonts w:ascii="Arial" w:hAnsi="Arial" w:cs="Arial"/>
                <w:sz w:val="22"/>
                <w:szCs w:val="22"/>
              </w:rPr>
              <w:t xml:space="preserve">to </w:t>
            </w:r>
            <w:r w:rsidR="00BF2C17" w:rsidRPr="00BF2C17">
              <w:rPr>
                <w:rFonts w:ascii="Arial" w:hAnsi="Arial" w:cs="Arial"/>
                <w:bCs/>
                <w:sz w:val="22"/>
              </w:rPr>
              <w:t>determine whether the student is eligible for special education and provides to the parent either a proposed IEP and</w:t>
            </w:r>
            <w:r w:rsidR="00BF2C17">
              <w:rPr>
                <w:rFonts w:ascii="Arial" w:hAnsi="Arial" w:cs="Arial"/>
                <w:bCs/>
                <w:sz w:val="22"/>
              </w:rPr>
              <w:t xml:space="preserve"> </w:t>
            </w:r>
            <w:r w:rsidR="00BF2C17" w:rsidRPr="00BF2C17">
              <w:rPr>
                <w:rFonts w:ascii="Arial" w:hAnsi="Arial" w:cs="Arial"/>
                <w:bCs/>
                <w:sz w:val="22"/>
              </w:rPr>
              <w:t>proposed placement or a written explanation of the finding of no eligibility</w:t>
            </w:r>
            <w:r w:rsidR="00BF2C17">
              <w:rPr>
                <w:rFonts w:ascii="Arial" w:hAnsi="Arial" w:cs="Arial"/>
                <w:bCs/>
                <w:sz w:val="22"/>
              </w:rPr>
              <w:t>.</w:t>
            </w:r>
          </w:p>
        </w:tc>
      </w:tr>
    </w:tbl>
    <w:p w:rsidR="00B109D3" w:rsidRDefault="00B109D3">
      <w:pPr>
        <w:pStyle w:val="Normal3"/>
      </w:pPr>
    </w:p>
    <w:p w:rsidR="00BF2C17" w:rsidRDefault="00BF2C17">
      <w:pPr>
        <w:pStyle w:val="Normal3"/>
      </w:pPr>
    </w:p>
    <w:p w:rsidR="00B109D3" w:rsidRDefault="00B109D3">
      <w:pPr>
        <w:pStyle w:val="Normal4"/>
      </w:pPr>
    </w:p>
    <w:p w:rsidR="008E45E1" w:rsidRDefault="008E45E1">
      <w:pPr>
        <w:pStyle w:val="Normal4"/>
      </w:pPr>
    </w:p>
    <w:p w:rsidR="008E45E1" w:rsidRDefault="008E45E1">
      <w:pPr>
        <w:pStyle w:val="Normal4"/>
      </w:pPr>
    </w:p>
    <w:p w:rsidR="008E45E1" w:rsidRDefault="008E45E1">
      <w:pPr>
        <w:pStyle w:val="Normal4"/>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4"/>
              <w:keepNext/>
              <w:rPr>
                <w:rFonts w:ascii="Verdana" w:hAnsi="Verdana"/>
                <w:b/>
                <w:sz w:val="22"/>
                <w:szCs w:val="22"/>
              </w:rPr>
            </w:pPr>
            <w:bookmarkStart w:id="14" w:name="CRIT_SE_18A"/>
            <w:bookmarkEnd w:id="14"/>
            <w:r w:rsidRPr="00AF5230">
              <w:rPr>
                <w:rFonts w:ascii="Verdana" w:hAnsi="Verdana"/>
                <w:b/>
                <w:sz w:val="22"/>
                <w:szCs w:val="22"/>
              </w:rPr>
              <w:t>SE Criterion # 18A - IEP development and content</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4"/>
              <w:keepNext/>
              <w:rPr>
                <w:rFonts w:ascii="Verdana" w:hAnsi="Verdana"/>
                <w:b/>
                <w:sz w:val="22"/>
                <w:szCs w:val="22"/>
              </w:rPr>
            </w:pPr>
            <w:bookmarkStart w:id="15" w:name="RATING_SE_18A"/>
            <w:bookmarkEnd w:id="15"/>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4"/>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4"/>
              <w:keepNext/>
              <w:rPr>
                <w:rFonts w:ascii="Verdana" w:hAnsi="Verdana"/>
                <w:b/>
                <w:sz w:val="22"/>
                <w:szCs w:val="22"/>
              </w:rPr>
            </w:pPr>
            <w:bookmarkStart w:id="16" w:name="BASIS_FINDINGS_SE_18A"/>
            <w:bookmarkEnd w:id="16"/>
            <w:r w:rsidRPr="00AF5230">
              <w:rPr>
                <w:rFonts w:ascii="Verdana" w:hAnsi="Verdana"/>
                <w:b/>
                <w:sz w:val="22"/>
                <w:szCs w:val="22"/>
              </w:rPr>
              <w:t>Basis for Findings:</w:t>
            </w:r>
          </w:p>
        </w:tc>
      </w:tr>
      <w:tr w:rsidR="00B109D3" w:rsidRPr="00BF2C17" w:rsidTr="00B109D3">
        <w:tc>
          <w:tcPr>
            <w:tcW w:w="9360" w:type="dxa"/>
            <w:tcBorders>
              <w:top w:val="nil"/>
              <w:left w:val="single" w:sz="4" w:space="0" w:color="auto"/>
              <w:bottom w:val="single" w:sz="4" w:space="0" w:color="auto"/>
              <w:right w:val="single" w:sz="4" w:space="0" w:color="auto"/>
            </w:tcBorders>
          </w:tcPr>
          <w:p w:rsidR="00B109D3" w:rsidRPr="00BF2C17" w:rsidRDefault="0076386A" w:rsidP="00BF2C17">
            <w:pPr>
              <w:pStyle w:val="Normal4"/>
              <w:keepNext/>
              <w:rPr>
                <w:rFonts w:ascii="Arial" w:hAnsi="Arial" w:cs="Arial"/>
                <w:sz w:val="22"/>
                <w:szCs w:val="22"/>
              </w:rPr>
            </w:pPr>
            <w:r>
              <w:rPr>
                <w:rFonts w:ascii="Arial" w:hAnsi="Arial" w:cs="Arial"/>
                <w:sz w:val="22"/>
                <w:szCs w:val="22"/>
              </w:rPr>
              <w:t>Student r</w:t>
            </w:r>
            <w:r w:rsidR="00BF2C17" w:rsidRPr="00BF2C17">
              <w:rPr>
                <w:rFonts w:ascii="Arial" w:hAnsi="Arial" w:cs="Arial"/>
                <w:sz w:val="22"/>
                <w:szCs w:val="22"/>
              </w:rPr>
              <w:t>ecord review, document</w:t>
            </w:r>
            <w:r>
              <w:rPr>
                <w:rFonts w:ascii="Arial" w:hAnsi="Arial" w:cs="Arial"/>
                <w:sz w:val="22"/>
                <w:szCs w:val="22"/>
              </w:rPr>
              <w:t xml:space="preserve"> review,</w:t>
            </w:r>
            <w:r w:rsidR="00BF2C17" w:rsidRPr="00BF2C17">
              <w:rPr>
                <w:rFonts w:ascii="Arial" w:hAnsi="Arial" w:cs="Arial"/>
                <w:sz w:val="22"/>
                <w:szCs w:val="22"/>
              </w:rPr>
              <w:t xml:space="preserve"> and staff interviews indicated that when the IEP Team evaluation shows that a student’s disability affects social skills development, or when the student’s disability makes him or her vulnerable to bullying, harassment or teasing, the IEP addresses the skills and proficiencies needed to avoid and respond to bullying, harassment or teasing. For students identified with a disability on the autism spectrum, the IEP Team considers and specifically addresses the skills and proficiencies needed to avoid and respond to bullying, harassment or teasing.</w:t>
            </w:r>
          </w:p>
          <w:p w:rsidR="00BF2C17" w:rsidRPr="00BF2C17" w:rsidRDefault="00BF2C17" w:rsidP="00BF2C17">
            <w:pPr>
              <w:pStyle w:val="Normal4"/>
              <w:keepNext/>
              <w:rPr>
                <w:rFonts w:ascii="Arial" w:hAnsi="Arial" w:cs="Arial"/>
                <w:sz w:val="22"/>
                <w:szCs w:val="22"/>
              </w:rPr>
            </w:pPr>
          </w:p>
          <w:p w:rsidR="00BF2C17" w:rsidRPr="00BF2C17" w:rsidRDefault="0076386A" w:rsidP="00E67089">
            <w:pPr>
              <w:pStyle w:val="Normal4"/>
              <w:keepNext/>
              <w:rPr>
                <w:rFonts w:ascii="Arial" w:hAnsi="Arial" w:cs="Arial"/>
                <w:sz w:val="22"/>
                <w:szCs w:val="22"/>
              </w:rPr>
            </w:pPr>
            <w:r>
              <w:rPr>
                <w:rFonts w:ascii="Arial" w:hAnsi="Arial" w:cs="Arial"/>
                <w:iCs/>
                <w:sz w:val="22"/>
                <w:szCs w:val="22"/>
              </w:rPr>
              <w:t>Student r</w:t>
            </w:r>
            <w:r w:rsidR="00BF2C17" w:rsidRPr="00BF2C17">
              <w:rPr>
                <w:rFonts w:ascii="Arial" w:hAnsi="Arial" w:cs="Arial"/>
                <w:iCs/>
                <w:sz w:val="22"/>
                <w:szCs w:val="22"/>
              </w:rPr>
              <w:t xml:space="preserve">ecord review also demonstrated that IEP Teams </w:t>
            </w:r>
            <w:r w:rsidR="00E67089">
              <w:rPr>
                <w:rFonts w:ascii="Arial" w:hAnsi="Arial" w:cs="Arial"/>
                <w:iCs/>
                <w:sz w:val="22"/>
                <w:szCs w:val="22"/>
              </w:rPr>
              <w:t>appropriately and consistently</w:t>
            </w:r>
            <w:r w:rsidR="00BF2C17" w:rsidRPr="00BF2C17">
              <w:rPr>
                <w:rFonts w:ascii="Arial" w:hAnsi="Arial" w:cs="Arial"/>
                <w:iCs/>
                <w:sz w:val="22"/>
                <w:szCs w:val="22"/>
              </w:rPr>
              <w:t xml:space="preserve"> complete the Present Levels of Educational Performance</w:t>
            </w:r>
            <w:r w:rsidR="00E67089">
              <w:rPr>
                <w:rFonts w:ascii="Arial" w:hAnsi="Arial" w:cs="Arial"/>
                <w:iCs/>
                <w:sz w:val="22"/>
                <w:szCs w:val="22"/>
              </w:rPr>
              <w:t xml:space="preserve"> for other educational needs </w:t>
            </w:r>
            <w:r w:rsidR="00BF2C17" w:rsidRPr="00BF2C17">
              <w:rPr>
                <w:rFonts w:ascii="Arial" w:hAnsi="Arial" w:cs="Arial"/>
                <w:iCs/>
                <w:sz w:val="22"/>
                <w:szCs w:val="22"/>
              </w:rPr>
              <w:t xml:space="preserve">(PLEP B) information </w:t>
            </w:r>
            <w:r>
              <w:rPr>
                <w:rFonts w:ascii="Arial" w:hAnsi="Arial" w:cs="Arial"/>
                <w:iCs/>
                <w:sz w:val="22"/>
                <w:szCs w:val="22"/>
              </w:rPr>
              <w:t xml:space="preserve">page </w:t>
            </w:r>
            <w:r w:rsidR="00BF2C17" w:rsidRPr="00BF2C17">
              <w:rPr>
                <w:rFonts w:ascii="Arial" w:hAnsi="Arial" w:cs="Arial"/>
                <w:iCs/>
                <w:sz w:val="22"/>
                <w:szCs w:val="22"/>
              </w:rPr>
              <w:t>of the IEP for students with age-specific considerations.</w:t>
            </w:r>
          </w:p>
        </w:tc>
      </w:tr>
    </w:tbl>
    <w:p w:rsidR="00B109D3" w:rsidRDefault="00B109D3">
      <w:pPr>
        <w:pStyle w:val="Normal4"/>
      </w:pPr>
    </w:p>
    <w:p w:rsidR="00B109D3" w:rsidRDefault="00B109D3">
      <w:pPr>
        <w:pStyle w:val="Normal5"/>
      </w:pPr>
    </w:p>
    <w:tbl>
      <w:tblPr>
        <w:tblW w:w="9360" w:type="dxa"/>
        <w:tblBorders>
          <w:bottom w:val="single" w:sz="4" w:space="0" w:color="auto"/>
        </w:tblBorders>
        <w:tblLayout w:type="fixed"/>
        <w:tblLook w:val="0000"/>
      </w:tblPr>
      <w:tblGrid>
        <w:gridCol w:w="2340"/>
        <w:gridCol w:w="2340"/>
        <w:gridCol w:w="2340"/>
        <w:gridCol w:w="2340"/>
      </w:tblGrid>
      <w:tr w:rsidR="00B109D3" w:rsidRPr="00AF5230" w:rsidTr="00B109D3">
        <w:trPr>
          <w:tblHeader/>
        </w:trPr>
        <w:tc>
          <w:tcPr>
            <w:tcW w:w="9360" w:type="dxa"/>
            <w:gridSpan w:val="4"/>
            <w:tcBorders>
              <w:bottom w:val="single" w:sz="4" w:space="0" w:color="auto"/>
            </w:tcBorders>
            <w:shd w:val="clear" w:color="auto" w:fill="C0C0C0"/>
          </w:tcPr>
          <w:p w:rsidR="00B109D3" w:rsidRPr="00AF5230" w:rsidRDefault="00B109D3" w:rsidP="00B109D3">
            <w:pPr>
              <w:pStyle w:val="Normal5"/>
              <w:keepNext/>
              <w:rPr>
                <w:rFonts w:ascii="Verdana" w:hAnsi="Verdana"/>
                <w:b/>
                <w:sz w:val="22"/>
                <w:szCs w:val="22"/>
              </w:rPr>
            </w:pPr>
            <w:bookmarkStart w:id="17" w:name="CRIT_SE_20"/>
            <w:bookmarkEnd w:id="17"/>
            <w:r w:rsidRPr="00AF5230">
              <w:rPr>
                <w:rFonts w:ascii="Verdana" w:hAnsi="Verdana"/>
                <w:b/>
                <w:sz w:val="22"/>
                <w:szCs w:val="22"/>
              </w:rPr>
              <w:lastRenderedPageBreak/>
              <w:t>SE Criterion # 20 - Least restrictive program selected</w:t>
            </w:r>
          </w:p>
        </w:tc>
      </w:tr>
      <w:tr w:rsidR="00B109D3" w:rsidRPr="00E166C8" w:rsidTr="00B109D3">
        <w:tc>
          <w:tcPr>
            <w:tcW w:w="9360" w:type="dxa"/>
            <w:gridSpan w:val="4"/>
            <w:tcBorders>
              <w:top w:val="single" w:sz="4" w:space="0" w:color="auto"/>
              <w:left w:val="single" w:sz="4" w:space="0" w:color="auto"/>
              <w:bottom w:val="nil"/>
              <w:right w:val="single" w:sz="4" w:space="0" w:color="auto"/>
            </w:tcBorders>
          </w:tcPr>
          <w:p w:rsidR="00B109D3" w:rsidRPr="00E166C8" w:rsidRDefault="00B109D3" w:rsidP="00B109D3">
            <w:pPr>
              <w:pStyle w:val="Normal5"/>
              <w:keepNext/>
              <w:rPr>
                <w:rFonts w:ascii="Verdana" w:hAnsi="Verdana"/>
                <w:b/>
                <w:sz w:val="22"/>
                <w:szCs w:val="22"/>
              </w:rPr>
            </w:pPr>
            <w:bookmarkStart w:id="18" w:name="RATING_SE_20"/>
            <w:bookmarkEnd w:id="18"/>
            <w:r w:rsidRPr="00AF5230">
              <w:rPr>
                <w:rFonts w:ascii="Verdana" w:hAnsi="Verdana"/>
                <w:b/>
                <w:sz w:val="22"/>
                <w:szCs w:val="22"/>
              </w:rPr>
              <w:t>Rating:</w:t>
            </w:r>
          </w:p>
        </w:tc>
      </w:tr>
      <w:tr w:rsidR="00B109D3" w:rsidRPr="00CE4005" w:rsidTr="00B109D3">
        <w:tc>
          <w:tcPr>
            <w:tcW w:w="9360" w:type="dxa"/>
            <w:gridSpan w:val="4"/>
            <w:tcBorders>
              <w:top w:val="nil"/>
              <w:left w:val="single" w:sz="4" w:space="0" w:color="auto"/>
              <w:bottom w:val="single" w:sz="4" w:space="0" w:color="auto"/>
              <w:right w:val="single" w:sz="4" w:space="0" w:color="auto"/>
            </w:tcBorders>
          </w:tcPr>
          <w:p w:rsidR="00B109D3" w:rsidRPr="00CE4005" w:rsidRDefault="00B109D3" w:rsidP="00B109D3">
            <w:pPr>
              <w:pStyle w:val="Normal5"/>
              <w:keepNext/>
              <w:rPr>
                <w:rFonts w:ascii="Arial" w:hAnsi="Arial" w:cs="Arial"/>
                <w:sz w:val="22"/>
                <w:szCs w:val="22"/>
              </w:rPr>
            </w:pPr>
            <w:r w:rsidRPr="00CE4005">
              <w:rPr>
                <w:rFonts w:ascii="Arial" w:hAnsi="Arial" w:cs="Arial"/>
                <w:sz w:val="22"/>
                <w:szCs w:val="22"/>
              </w:rPr>
              <w:t>Partially Implemented</w:t>
            </w:r>
          </w:p>
        </w:tc>
      </w:tr>
      <w:tr w:rsidR="00B109D3" w:rsidRPr="00E166C8" w:rsidTr="00B109D3">
        <w:tc>
          <w:tcPr>
            <w:tcW w:w="9360" w:type="dxa"/>
            <w:gridSpan w:val="4"/>
            <w:tcBorders>
              <w:top w:val="single" w:sz="4" w:space="0" w:color="auto"/>
              <w:left w:val="single" w:sz="4" w:space="0" w:color="auto"/>
              <w:bottom w:val="nil"/>
              <w:right w:val="single" w:sz="4" w:space="0" w:color="auto"/>
            </w:tcBorders>
          </w:tcPr>
          <w:p w:rsidR="00B109D3" w:rsidRPr="00E166C8" w:rsidRDefault="00B109D3" w:rsidP="00B109D3">
            <w:pPr>
              <w:pStyle w:val="Normal5"/>
              <w:keepNext/>
              <w:rPr>
                <w:rFonts w:ascii="Verdana" w:hAnsi="Verdana"/>
                <w:b/>
                <w:sz w:val="22"/>
                <w:szCs w:val="22"/>
              </w:rPr>
            </w:pPr>
            <w:bookmarkStart w:id="19" w:name="BASIS_FINDINGS_SE_20"/>
            <w:bookmarkEnd w:id="19"/>
            <w:r w:rsidRPr="00AF5230">
              <w:rPr>
                <w:rFonts w:ascii="Verdana" w:hAnsi="Verdana"/>
                <w:b/>
                <w:sz w:val="22"/>
                <w:szCs w:val="22"/>
              </w:rPr>
              <w:t>Basis for Findings:</w:t>
            </w:r>
          </w:p>
        </w:tc>
      </w:tr>
      <w:tr w:rsidR="00B109D3" w:rsidRPr="00CE4005" w:rsidTr="00B109D3">
        <w:tc>
          <w:tcPr>
            <w:tcW w:w="9360" w:type="dxa"/>
            <w:gridSpan w:val="4"/>
            <w:tcBorders>
              <w:top w:val="nil"/>
              <w:left w:val="single" w:sz="4" w:space="0" w:color="auto"/>
              <w:bottom w:val="single" w:sz="4" w:space="0" w:color="auto"/>
              <w:right w:val="single" w:sz="4" w:space="0" w:color="auto"/>
            </w:tcBorders>
          </w:tcPr>
          <w:p w:rsidR="00B109D3" w:rsidRPr="00CE4005" w:rsidRDefault="00B109D3" w:rsidP="0076386A">
            <w:pPr>
              <w:pStyle w:val="Normal5"/>
              <w:keepNext/>
              <w:rPr>
                <w:rFonts w:ascii="Arial" w:hAnsi="Arial" w:cs="Arial"/>
                <w:sz w:val="22"/>
                <w:szCs w:val="22"/>
              </w:rPr>
            </w:pPr>
            <w:r w:rsidRPr="00CE4005">
              <w:rPr>
                <w:rFonts w:ascii="Arial" w:hAnsi="Arial" w:cs="Arial"/>
                <w:sz w:val="22"/>
                <w:szCs w:val="22"/>
              </w:rPr>
              <w:t>Student record</w:t>
            </w:r>
            <w:r w:rsidR="0076386A">
              <w:rPr>
                <w:rFonts w:ascii="Arial" w:hAnsi="Arial" w:cs="Arial"/>
                <w:sz w:val="22"/>
                <w:szCs w:val="22"/>
              </w:rPr>
              <w:t xml:space="preserve"> review </w:t>
            </w:r>
            <w:r w:rsidRPr="00CE4005">
              <w:rPr>
                <w:rFonts w:ascii="Arial" w:hAnsi="Arial" w:cs="Arial"/>
                <w:sz w:val="22"/>
                <w:szCs w:val="22"/>
              </w:rPr>
              <w:t>indicate</w:t>
            </w:r>
            <w:r w:rsidR="0076386A">
              <w:rPr>
                <w:rFonts w:ascii="Arial" w:hAnsi="Arial" w:cs="Arial"/>
                <w:sz w:val="22"/>
                <w:szCs w:val="22"/>
              </w:rPr>
              <w:t>d</w:t>
            </w:r>
            <w:r w:rsidRPr="00CE4005">
              <w:rPr>
                <w:rFonts w:ascii="Arial" w:hAnsi="Arial" w:cs="Arial"/>
                <w:sz w:val="22"/>
                <w:szCs w:val="22"/>
              </w:rPr>
              <w:t xml:space="preserve"> that </w:t>
            </w:r>
            <w:r w:rsidR="00A708F0">
              <w:rPr>
                <w:rFonts w:ascii="Arial" w:hAnsi="Arial" w:cs="Arial"/>
                <w:sz w:val="22"/>
                <w:szCs w:val="22"/>
              </w:rPr>
              <w:t>IEP Teams</w:t>
            </w:r>
            <w:r w:rsidRPr="00CE4005">
              <w:rPr>
                <w:rFonts w:ascii="Arial" w:hAnsi="Arial" w:cs="Arial"/>
                <w:sz w:val="22"/>
                <w:szCs w:val="22"/>
              </w:rPr>
              <w:t xml:space="preserve"> </w:t>
            </w:r>
            <w:r w:rsidR="00A708F0">
              <w:rPr>
                <w:rFonts w:ascii="Arial" w:hAnsi="Arial" w:cs="Arial"/>
                <w:sz w:val="22"/>
                <w:szCs w:val="22"/>
              </w:rPr>
              <w:t>do</w:t>
            </w:r>
            <w:r w:rsidRPr="00CE4005">
              <w:rPr>
                <w:rFonts w:ascii="Arial" w:hAnsi="Arial" w:cs="Arial"/>
                <w:sz w:val="22"/>
                <w:szCs w:val="22"/>
              </w:rPr>
              <w:t xml:space="preserve"> not always state why the removal from the general education classroom is considered critical to the student's program and </w:t>
            </w:r>
            <w:r w:rsidR="00A708F0">
              <w:rPr>
                <w:rFonts w:ascii="Arial" w:hAnsi="Arial" w:cs="Arial"/>
                <w:sz w:val="22"/>
                <w:szCs w:val="22"/>
              </w:rPr>
              <w:t xml:space="preserve">provide </w:t>
            </w:r>
            <w:r w:rsidRPr="00CE4005">
              <w:rPr>
                <w:rFonts w:ascii="Arial" w:hAnsi="Arial" w:cs="Arial"/>
                <w:sz w:val="22"/>
                <w:szCs w:val="22"/>
              </w:rPr>
              <w:t>the basis for its conclusion that education of the student in a less restrictive environment, with the use of supplementary aids and services, could not be achieved satisfactorily.</w:t>
            </w:r>
          </w:p>
        </w:tc>
      </w:tr>
      <w:tr w:rsidR="00B109D3" w:rsidRPr="00E166C8" w:rsidTr="00B109D3">
        <w:tc>
          <w:tcPr>
            <w:tcW w:w="9360" w:type="dxa"/>
            <w:gridSpan w:val="4"/>
            <w:tcBorders>
              <w:top w:val="single" w:sz="4" w:space="0" w:color="auto"/>
              <w:left w:val="single" w:sz="4" w:space="0" w:color="auto"/>
              <w:bottom w:val="nil"/>
              <w:right w:val="single" w:sz="4" w:space="0" w:color="auto"/>
            </w:tcBorders>
          </w:tcPr>
          <w:p w:rsidR="00B109D3" w:rsidRPr="00E166C8" w:rsidRDefault="00B109D3" w:rsidP="00B109D3">
            <w:pPr>
              <w:pStyle w:val="Normal5"/>
              <w:keepNext/>
              <w:rPr>
                <w:rFonts w:ascii="Verdana" w:hAnsi="Verdana"/>
                <w:b/>
                <w:bCs/>
                <w:sz w:val="22"/>
                <w:szCs w:val="20"/>
              </w:rPr>
            </w:pPr>
            <w:bookmarkStart w:id="20" w:name="ORDER_CORR_ACTION_SE_20"/>
            <w:bookmarkEnd w:id="20"/>
            <w:r w:rsidRPr="00AF5230">
              <w:rPr>
                <w:rFonts w:ascii="Verdana" w:hAnsi="Verdana"/>
                <w:b/>
                <w:bCs/>
                <w:sz w:val="22"/>
                <w:szCs w:val="20"/>
              </w:rPr>
              <w:t>Department Order of Corrective Action:</w:t>
            </w:r>
          </w:p>
        </w:tc>
      </w:tr>
      <w:tr w:rsidR="00B109D3" w:rsidRPr="00055FDA" w:rsidTr="00B109D3">
        <w:tc>
          <w:tcPr>
            <w:tcW w:w="9360" w:type="dxa"/>
            <w:gridSpan w:val="4"/>
            <w:tcBorders>
              <w:top w:val="nil"/>
              <w:left w:val="single" w:sz="4" w:space="0" w:color="auto"/>
              <w:bottom w:val="single" w:sz="4" w:space="0" w:color="auto"/>
              <w:right w:val="single" w:sz="4" w:space="0" w:color="auto"/>
            </w:tcBorders>
          </w:tcPr>
          <w:p w:rsidR="00B109D3" w:rsidRPr="00055FDA" w:rsidRDefault="00A708F0" w:rsidP="00A708F0">
            <w:pPr>
              <w:pStyle w:val="Normal5"/>
              <w:keepNext/>
              <w:rPr>
                <w:rFonts w:ascii="Arial" w:hAnsi="Arial" w:cs="Arial"/>
                <w:bCs/>
                <w:sz w:val="22"/>
                <w:szCs w:val="22"/>
              </w:rPr>
            </w:pPr>
            <w:r w:rsidRPr="00055FDA">
              <w:rPr>
                <w:rFonts w:ascii="Arial" w:hAnsi="Arial" w:cs="Arial"/>
                <w:bCs/>
                <w:sz w:val="22"/>
                <w:szCs w:val="22"/>
              </w:rPr>
              <w:t xml:space="preserve">Please ensure that IEP Team chairpersons and other key personnel are trained in the appropriate development of Non-Participation </w:t>
            </w:r>
            <w:r w:rsidR="0076386A" w:rsidRPr="00055FDA">
              <w:rPr>
                <w:rFonts w:ascii="Arial" w:hAnsi="Arial" w:cs="Arial"/>
                <w:bCs/>
                <w:sz w:val="22"/>
                <w:szCs w:val="22"/>
              </w:rPr>
              <w:t xml:space="preserve">Justification </w:t>
            </w:r>
            <w:r w:rsidRPr="00055FDA">
              <w:rPr>
                <w:rFonts w:ascii="Arial" w:hAnsi="Arial" w:cs="Arial"/>
                <w:bCs/>
                <w:sz w:val="22"/>
                <w:szCs w:val="22"/>
              </w:rPr>
              <w:t>statements that</w:t>
            </w:r>
            <w:r w:rsidR="00D57EC1" w:rsidRPr="00055FDA">
              <w:rPr>
                <w:rFonts w:ascii="Arial" w:hAnsi="Arial" w:cs="Arial"/>
                <w:bCs/>
                <w:sz w:val="22"/>
                <w:szCs w:val="22"/>
              </w:rPr>
              <w:t xml:space="preserve"> </w:t>
            </w:r>
            <w:r w:rsidR="00D57EC1" w:rsidRPr="00055FDA">
              <w:rPr>
                <w:rFonts w:ascii="Arial" w:hAnsi="Arial" w:cs="Arial"/>
                <w:sz w:val="22"/>
                <w:szCs w:val="22"/>
              </w:rPr>
              <w:t xml:space="preserve">answer why the </w:t>
            </w:r>
            <w:r w:rsidR="00AD3926">
              <w:rPr>
                <w:rFonts w:ascii="Arial" w:hAnsi="Arial" w:cs="Arial"/>
                <w:sz w:val="22"/>
                <w:szCs w:val="22"/>
              </w:rPr>
              <w:t>student’s</w:t>
            </w:r>
            <w:r w:rsidR="00D57EC1" w:rsidRPr="00055FDA">
              <w:rPr>
                <w:rFonts w:ascii="Arial" w:hAnsi="Arial" w:cs="Arial"/>
                <w:sz w:val="22"/>
                <w:szCs w:val="22"/>
              </w:rPr>
              <w:t xml:space="preserve"> removal is considered critical when the student is removed</w:t>
            </w:r>
            <w:r w:rsidR="00055FDA">
              <w:rPr>
                <w:rFonts w:ascii="Arial" w:hAnsi="Arial" w:cs="Arial"/>
                <w:sz w:val="22"/>
                <w:szCs w:val="22"/>
              </w:rPr>
              <w:t xml:space="preserve"> from the general education classroom.</w:t>
            </w:r>
          </w:p>
          <w:p w:rsidR="00D57EC1" w:rsidRPr="00055FDA" w:rsidRDefault="00D57EC1" w:rsidP="00A708F0">
            <w:pPr>
              <w:pStyle w:val="Normal5"/>
              <w:keepNext/>
              <w:rPr>
                <w:rFonts w:ascii="Arial" w:hAnsi="Arial" w:cs="Arial"/>
                <w:bCs/>
                <w:sz w:val="22"/>
                <w:szCs w:val="22"/>
              </w:rPr>
            </w:pPr>
          </w:p>
          <w:p w:rsidR="00D57EC1" w:rsidRPr="00055FDA" w:rsidRDefault="00D57EC1" w:rsidP="00D57EC1">
            <w:pPr>
              <w:pStyle w:val="Normal3"/>
              <w:keepNext/>
              <w:rPr>
                <w:rFonts w:ascii="Arial" w:hAnsi="Arial" w:cs="Arial"/>
                <w:bCs/>
                <w:sz w:val="22"/>
                <w:szCs w:val="22"/>
              </w:rPr>
            </w:pPr>
            <w:r w:rsidRPr="00055FDA">
              <w:rPr>
                <w:rFonts w:ascii="Arial" w:hAnsi="Arial" w:cs="Arial"/>
                <w:bCs/>
                <w:sz w:val="22"/>
                <w:szCs w:val="22"/>
              </w:rPr>
              <w:t xml:space="preserve">Please develop an internal system of periodic review for the </w:t>
            </w:r>
            <w:r w:rsidR="00055FDA">
              <w:rPr>
                <w:rFonts w:ascii="Arial" w:hAnsi="Arial" w:cs="Arial"/>
                <w:bCs/>
                <w:sz w:val="22"/>
                <w:szCs w:val="22"/>
              </w:rPr>
              <w:t>appropriate development of Non-Participation Justification statements in IEPs</w:t>
            </w:r>
            <w:r w:rsidRPr="00055FDA">
              <w:rPr>
                <w:rFonts w:ascii="Arial" w:hAnsi="Arial" w:cs="Arial"/>
                <w:bCs/>
                <w:sz w:val="22"/>
                <w:szCs w:val="22"/>
              </w:rPr>
              <w:t xml:space="preserve"> and identify the person(s) responsible by name and title for this internal monitoring.</w:t>
            </w:r>
          </w:p>
          <w:p w:rsidR="00055FDA" w:rsidRPr="00055FDA" w:rsidRDefault="00055FDA" w:rsidP="00055FDA">
            <w:pPr>
              <w:pStyle w:val="Normal3"/>
              <w:keepNext/>
              <w:rPr>
                <w:rFonts w:ascii="Arial" w:hAnsi="Arial" w:cs="Arial"/>
                <w:bCs/>
                <w:sz w:val="22"/>
                <w:szCs w:val="22"/>
              </w:rPr>
            </w:pPr>
          </w:p>
          <w:p w:rsidR="00055FDA" w:rsidRPr="00055FDA" w:rsidRDefault="00055FDA" w:rsidP="00055FDA">
            <w:pPr>
              <w:pStyle w:val="Normal3"/>
              <w:keepNext/>
              <w:rPr>
                <w:rFonts w:ascii="Arial" w:hAnsi="Arial" w:cs="Arial"/>
                <w:bCs/>
                <w:sz w:val="22"/>
                <w:szCs w:val="22"/>
              </w:rPr>
            </w:pPr>
            <w:r w:rsidRPr="00055FDA">
              <w:rPr>
                <w:rFonts w:ascii="Arial" w:hAnsi="Arial" w:cs="Arial"/>
                <w:bCs/>
                <w:sz w:val="22"/>
                <w:szCs w:val="22"/>
              </w:rPr>
              <w:t xml:space="preserve">Please conduct a student record review of 15 records for evidence that Non-Participation Justification Statements appropriately answer why </w:t>
            </w:r>
            <w:r>
              <w:rPr>
                <w:rFonts w:ascii="Arial" w:hAnsi="Arial" w:cs="Arial"/>
                <w:bCs/>
                <w:sz w:val="22"/>
                <w:szCs w:val="22"/>
              </w:rPr>
              <w:t xml:space="preserve">the </w:t>
            </w:r>
            <w:r w:rsidRPr="00055FDA">
              <w:rPr>
                <w:rFonts w:ascii="Arial" w:hAnsi="Arial" w:cs="Arial"/>
                <w:bCs/>
                <w:sz w:val="22"/>
                <w:szCs w:val="22"/>
              </w:rPr>
              <w:t>student</w:t>
            </w:r>
            <w:r>
              <w:rPr>
                <w:rFonts w:ascii="Arial" w:hAnsi="Arial" w:cs="Arial"/>
                <w:bCs/>
                <w:sz w:val="22"/>
                <w:szCs w:val="22"/>
              </w:rPr>
              <w:t>’s</w:t>
            </w:r>
            <w:r w:rsidRPr="00055FDA">
              <w:rPr>
                <w:rFonts w:ascii="Arial" w:hAnsi="Arial" w:cs="Arial"/>
                <w:bCs/>
                <w:sz w:val="22"/>
                <w:szCs w:val="22"/>
              </w:rPr>
              <w:t xml:space="preserve"> removal </w:t>
            </w:r>
            <w:r w:rsidR="00645497">
              <w:rPr>
                <w:rFonts w:ascii="Arial" w:hAnsi="Arial" w:cs="Arial"/>
                <w:bCs/>
                <w:sz w:val="22"/>
                <w:szCs w:val="22"/>
              </w:rPr>
              <w:t>is</w:t>
            </w:r>
            <w:r w:rsidRPr="00055FDA">
              <w:rPr>
                <w:rFonts w:ascii="Arial" w:hAnsi="Arial" w:cs="Arial"/>
                <w:bCs/>
                <w:sz w:val="22"/>
                <w:szCs w:val="22"/>
              </w:rPr>
              <w:t xml:space="preserve"> considered critical </w:t>
            </w:r>
            <w:r>
              <w:rPr>
                <w:rFonts w:ascii="Arial" w:hAnsi="Arial" w:cs="Arial"/>
                <w:bCs/>
                <w:sz w:val="22"/>
                <w:szCs w:val="22"/>
              </w:rPr>
              <w:t xml:space="preserve">to his/her program </w:t>
            </w:r>
            <w:r w:rsidRPr="00055FDA">
              <w:rPr>
                <w:rFonts w:ascii="Arial" w:hAnsi="Arial" w:cs="Arial"/>
                <w:sz w:val="22"/>
                <w:szCs w:val="22"/>
              </w:rPr>
              <w:t xml:space="preserve">when the student is removed from the general education classroom. </w:t>
            </w:r>
            <w:r w:rsidRPr="00055FDA">
              <w:rPr>
                <w:rFonts w:ascii="Arial" w:hAnsi="Arial" w:cs="Arial"/>
                <w:bCs/>
                <w:sz w:val="22"/>
                <w:szCs w:val="22"/>
              </w:rPr>
              <w:t xml:space="preserve">This sample must be drawn from records of students across the district’s schools </w:t>
            </w:r>
            <w:r>
              <w:rPr>
                <w:rFonts w:ascii="Arial" w:hAnsi="Arial" w:cs="Arial"/>
                <w:bCs/>
                <w:sz w:val="22"/>
                <w:szCs w:val="22"/>
              </w:rPr>
              <w:t>whose</w:t>
            </w:r>
            <w:r w:rsidRPr="00055FDA">
              <w:rPr>
                <w:rFonts w:ascii="Arial" w:hAnsi="Arial" w:cs="Arial"/>
                <w:bCs/>
                <w:sz w:val="22"/>
                <w:szCs w:val="22"/>
              </w:rPr>
              <w:t xml:space="preserve"> IEP development activities </w:t>
            </w:r>
            <w:r>
              <w:rPr>
                <w:rFonts w:ascii="Arial" w:hAnsi="Arial" w:cs="Arial"/>
                <w:bCs/>
                <w:sz w:val="22"/>
                <w:szCs w:val="22"/>
              </w:rPr>
              <w:t xml:space="preserve">occurred </w:t>
            </w:r>
            <w:r w:rsidRPr="00055FDA">
              <w:rPr>
                <w:rFonts w:ascii="Arial" w:hAnsi="Arial" w:cs="Arial"/>
                <w:bCs/>
                <w:sz w:val="22"/>
                <w:szCs w:val="22"/>
              </w:rPr>
              <w:t xml:space="preserve">subsequent to the completion of the </w:t>
            </w:r>
            <w:r>
              <w:rPr>
                <w:rFonts w:ascii="Arial" w:hAnsi="Arial" w:cs="Arial"/>
                <w:bCs/>
                <w:sz w:val="22"/>
                <w:szCs w:val="22"/>
              </w:rPr>
              <w:t>district’s</w:t>
            </w:r>
            <w:r w:rsidRPr="00055FDA">
              <w:rPr>
                <w:rFonts w:ascii="Arial" w:hAnsi="Arial" w:cs="Arial"/>
                <w:bCs/>
                <w:sz w:val="22"/>
                <w:szCs w:val="22"/>
              </w:rPr>
              <w:t xml:space="preserve"> corrective actions.   </w:t>
            </w:r>
          </w:p>
          <w:p w:rsidR="00055FDA" w:rsidRPr="00055FDA" w:rsidRDefault="00055FDA" w:rsidP="00055FDA">
            <w:pPr>
              <w:rPr>
                <w:rFonts w:ascii="Arial" w:hAnsi="Arial" w:cs="Arial"/>
                <w:sz w:val="22"/>
                <w:szCs w:val="22"/>
              </w:rPr>
            </w:pPr>
          </w:p>
          <w:p w:rsidR="00D57EC1" w:rsidRPr="00055FDA" w:rsidRDefault="00055FDA" w:rsidP="00055FDA">
            <w:pPr>
              <w:pStyle w:val="Normal6"/>
            </w:pPr>
            <w:r w:rsidRPr="00055FDA">
              <w:rPr>
                <w:rFonts w:ascii="Arial" w:hAnsi="Arial" w:cs="Arial"/>
                <w:sz w:val="22"/>
                <w:szCs w:val="22"/>
              </w:rPr>
              <w:t>*</w:t>
            </w:r>
            <w:r w:rsidRPr="00055FDA">
              <w:rPr>
                <w:rFonts w:ascii="Arial" w:hAnsi="Arial" w:cs="Arial"/>
                <w:b/>
                <w:sz w:val="22"/>
                <w:szCs w:val="22"/>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B109D3" w:rsidRPr="00E166C8" w:rsidTr="00B109D3">
        <w:tc>
          <w:tcPr>
            <w:tcW w:w="9360" w:type="dxa"/>
            <w:gridSpan w:val="4"/>
            <w:tcBorders>
              <w:top w:val="single" w:sz="4" w:space="0" w:color="auto"/>
              <w:left w:val="single" w:sz="4" w:space="0" w:color="auto"/>
              <w:bottom w:val="nil"/>
              <w:right w:val="single" w:sz="4" w:space="0" w:color="auto"/>
            </w:tcBorders>
          </w:tcPr>
          <w:p w:rsidR="00B109D3" w:rsidRPr="00E166C8" w:rsidRDefault="00B109D3" w:rsidP="00B109D3">
            <w:pPr>
              <w:pStyle w:val="Normal5"/>
              <w:keepNext/>
              <w:rPr>
                <w:rFonts w:ascii="Verdana" w:hAnsi="Verdana"/>
                <w:b/>
                <w:bCs/>
                <w:sz w:val="22"/>
                <w:szCs w:val="20"/>
              </w:rPr>
            </w:pPr>
            <w:bookmarkStart w:id="21" w:name="REQUIRED_ELEMENTS_SE_20"/>
            <w:bookmarkEnd w:id="21"/>
            <w:r w:rsidRPr="00AF5230">
              <w:rPr>
                <w:rFonts w:ascii="Verdana" w:hAnsi="Verdana"/>
                <w:b/>
                <w:bCs/>
                <w:sz w:val="22"/>
                <w:szCs w:val="20"/>
              </w:rPr>
              <w:t>Required Elements of Progress Reports:</w:t>
            </w:r>
          </w:p>
        </w:tc>
      </w:tr>
      <w:tr w:rsidR="00B109D3" w:rsidRPr="00055FDA" w:rsidTr="00B109D3">
        <w:tc>
          <w:tcPr>
            <w:tcW w:w="9360" w:type="dxa"/>
            <w:gridSpan w:val="4"/>
            <w:tcBorders>
              <w:top w:val="nil"/>
              <w:left w:val="single" w:sz="4" w:space="0" w:color="auto"/>
              <w:bottom w:val="single" w:sz="4" w:space="0" w:color="auto"/>
              <w:right w:val="single" w:sz="4" w:space="0" w:color="auto"/>
            </w:tcBorders>
          </w:tcPr>
          <w:p w:rsidR="00055FDA" w:rsidRPr="00055FDA" w:rsidRDefault="00055FDA" w:rsidP="00055FDA">
            <w:pPr>
              <w:pStyle w:val="Normal0"/>
              <w:keepNext/>
              <w:rPr>
                <w:rFonts w:ascii="Arial" w:hAnsi="Arial" w:cs="Arial"/>
                <w:bCs/>
                <w:sz w:val="22"/>
                <w:szCs w:val="22"/>
              </w:rPr>
            </w:pPr>
            <w:r w:rsidRPr="00055FDA">
              <w:rPr>
                <w:rFonts w:ascii="Arial" w:hAnsi="Arial" w:cs="Arial"/>
                <w:bCs/>
                <w:sz w:val="22"/>
                <w:szCs w:val="22"/>
              </w:rPr>
              <w:t xml:space="preserve">Submit evidence of staff training, including an agenda, training materials, and signed attendance sheets, indicating name and role of staff.  </w:t>
            </w:r>
          </w:p>
          <w:p w:rsidR="00A708F0" w:rsidRPr="00055FDA" w:rsidRDefault="00A708F0" w:rsidP="00B109D3">
            <w:pPr>
              <w:pStyle w:val="Normal5"/>
              <w:keepNext/>
              <w:rPr>
                <w:rFonts w:ascii="Arial" w:hAnsi="Arial" w:cs="Arial"/>
                <w:bCs/>
                <w:sz w:val="22"/>
                <w:szCs w:val="22"/>
              </w:rPr>
            </w:pPr>
          </w:p>
          <w:p w:rsidR="00055FDA" w:rsidRPr="00055FDA" w:rsidRDefault="00055FDA" w:rsidP="00055FDA">
            <w:pPr>
              <w:pStyle w:val="Normal0"/>
              <w:keepNext/>
              <w:rPr>
                <w:rFonts w:ascii="Arial" w:hAnsi="Arial" w:cs="Arial"/>
                <w:bCs/>
                <w:sz w:val="22"/>
                <w:szCs w:val="22"/>
              </w:rPr>
            </w:pPr>
            <w:r w:rsidRPr="00055FDA">
              <w:rPr>
                <w:rFonts w:ascii="Arial" w:hAnsi="Arial" w:cs="Arial"/>
                <w:bCs/>
                <w:sz w:val="22"/>
                <w:szCs w:val="22"/>
              </w:rPr>
              <w:t xml:space="preserve">Submit a description of the oversight system and identify the person(s) responsible for monitoring the </w:t>
            </w:r>
            <w:r w:rsidR="00AD3926">
              <w:rPr>
                <w:rFonts w:ascii="Arial" w:hAnsi="Arial" w:cs="Arial"/>
                <w:bCs/>
                <w:sz w:val="22"/>
                <w:szCs w:val="22"/>
              </w:rPr>
              <w:t>development</w:t>
            </w:r>
            <w:r w:rsidRPr="00055FDA">
              <w:rPr>
                <w:rFonts w:ascii="Arial" w:hAnsi="Arial" w:cs="Arial"/>
                <w:bCs/>
                <w:sz w:val="22"/>
                <w:szCs w:val="22"/>
              </w:rPr>
              <w:t xml:space="preserve"> of Non-Participation Justification statements, including the date of the system's implementation and the staff responsible for the review.  </w:t>
            </w:r>
          </w:p>
          <w:p w:rsidR="00055FDA" w:rsidRPr="00055FDA" w:rsidRDefault="00055FDA" w:rsidP="00055FDA">
            <w:pPr>
              <w:pStyle w:val="Normal0"/>
              <w:keepNext/>
              <w:rPr>
                <w:rFonts w:ascii="Arial" w:hAnsi="Arial" w:cs="Arial"/>
                <w:bCs/>
                <w:sz w:val="22"/>
                <w:szCs w:val="22"/>
              </w:rPr>
            </w:pPr>
          </w:p>
          <w:p w:rsidR="00055FDA" w:rsidRPr="00055FDA" w:rsidRDefault="00055FDA" w:rsidP="00055FDA">
            <w:pPr>
              <w:pStyle w:val="Normal0"/>
              <w:keepNext/>
              <w:rPr>
                <w:rFonts w:ascii="Arial" w:hAnsi="Arial" w:cs="Arial"/>
                <w:bCs/>
                <w:sz w:val="22"/>
                <w:szCs w:val="22"/>
              </w:rPr>
            </w:pPr>
            <w:r w:rsidRPr="00055FDA">
              <w:rPr>
                <w:rFonts w:ascii="Arial" w:hAnsi="Arial" w:cs="Arial"/>
                <w:sz w:val="22"/>
                <w:szCs w:val="22"/>
              </w:rPr>
              <w:t xml:space="preserve">This progress report is due </w:t>
            </w:r>
            <w:r w:rsidR="00B70632">
              <w:rPr>
                <w:rFonts w:ascii="Arial" w:hAnsi="Arial" w:cs="Arial"/>
                <w:b/>
                <w:sz w:val="22"/>
                <w:szCs w:val="22"/>
              </w:rPr>
              <w:t>May</w:t>
            </w:r>
            <w:r w:rsidRPr="00055FDA">
              <w:rPr>
                <w:rFonts w:ascii="Arial" w:hAnsi="Arial" w:cs="Arial"/>
                <w:b/>
                <w:sz w:val="22"/>
                <w:szCs w:val="22"/>
              </w:rPr>
              <w:t xml:space="preserve"> 30, 2014.</w:t>
            </w:r>
          </w:p>
          <w:p w:rsidR="00055FDA" w:rsidRPr="00055FDA" w:rsidRDefault="00055FDA" w:rsidP="00B109D3">
            <w:pPr>
              <w:pStyle w:val="Normal5"/>
              <w:keepNext/>
              <w:rPr>
                <w:rFonts w:ascii="Arial" w:hAnsi="Arial" w:cs="Arial"/>
                <w:bCs/>
                <w:sz w:val="22"/>
                <w:szCs w:val="22"/>
              </w:rPr>
            </w:pPr>
          </w:p>
          <w:p w:rsidR="00645497" w:rsidRDefault="00055FDA" w:rsidP="00CB4221">
            <w:pPr>
              <w:pStyle w:val="Normal0"/>
              <w:keepNext/>
              <w:rPr>
                <w:rFonts w:ascii="Arial" w:hAnsi="Arial" w:cs="Arial"/>
                <w:bCs/>
                <w:sz w:val="22"/>
                <w:szCs w:val="20"/>
              </w:rPr>
            </w:pPr>
            <w:r w:rsidRPr="00055FDA">
              <w:rPr>
                <w:rFonts w:ascii="Arial" w:hAnsi="Arial" w:cs="Arial"/>
                <w:bCs/>
                <w:sz w:val="22"/>
                <w:szCs w:val="22"/>
              </w:rPr>
              <w:t>Submit a report of the results of an internal review of records. Include</w:t>
            </w:r>
            <w:r w:rsidR="00CB4221">
              <w:rPr>
                <w:rFonts w:ascii="Arial" w:hAnsi="Arial" w:cs="Arial"/>
                <w:bCs/>
                <w:sz w:val="22"/>
                <w:szCs w:val="22"/>
              </w:rPr>
              <w:t xml:space="preserve"> the number of records reviewed and the </w:t>
            </w:r>
            <w:r w:rsidRPr="00055FDA">
              <w:rPr>
                <w:rFonts w:ascii="Arial" w:hAnsi="Arial" w:cs="Arial"/>
                <w:bCs/>
                <w:sz w:val="22"/>
                <w:szCs w:val="22"/>
              </w:rPr>
              <w:t xml:space="preserve">number of records in compliance. </w:t>
            </w:r>
            <w:r w:rsidR="00CB4221" w:rsidRPr="00F61100">
              <w:rPr>
                <w:rFonts w:ascii="Arial" w:hAnsi="Arial" w:cs="Arial"/>
                <w:bCs/>
                <w:sz w:val="22"/>
                <w:szCs w:val="20"/>
              </w:rPr>
              <w:t>For any records not in compliance, determine the root cause(s) of the non-compliance,</w:t>
            </w:r>
            <w:r w:rsidR="00CB4221">
              <w:rPr>
                <w:rFonts w:ascii="Arial" w:hAnsi="Arial" w:cs="Arial"/>
                <w:bCs/>
                <w:sz w:val="22"/>
                <w:szCs w:val="20"/>
              </w:rPr>
              <w:t xml:space="preserve"> and the</w:t>
            </w:r>
            <w:r w:rsidR="00CB4221" w:rsidRPr="00CE4005">
              <w:rPr>
                <w:rFonts w:ascii="Arial" w:hAnsi="Arial" w:cs="Arial"/>
                <w:bCs/>
                <w:sz w:val="22"/>
                <w:szCs w:val="20"/>
              </w:rPr>
              <w:t xml:space="preserve"> district's plan to remedy the non-compliance.</w:t>
            </w:r>
            <w:r w:rsidR="00CB4221">
              <w:rPr>
                <w:rFonts w:ascii="Arial" w:hAnsi="Arial" w:cs="Arial"/>
                <w:bCs/>
                <w:sz w:val="22"/>
                <w:szCs w:val="20"/>
              </w:rPr>
              <w:t xml:space="preserve"> </w:t>
            </w:r>
          </w:p>
          <w:p w:rsidR="00645497" w:rsidRDefault="00645497" w:rsidP="00CB4221">
            <w:pPr>
              <w:pStyle w:val="Normal0"/>
              <w:keepNext/>
              <w:rPr>
                <w:rFonts w:ascii="Arial" w:hAnsi="Arial" w:cs="Arial"/>
                <w:bCs/>
                <w:sz w:val="22"/>
                <w:szCs w:val="20"/>
              </w:rPr>
            </w:pPr>
          </w:p>
          <w:p w:rsidR="00B109D3" w:rsidRPr="00645497" w:rsidRDefault="00CB4221" w:rsidP="00B70632">
            <w:pPr>
              <w:pStyle w:val="Normal0"/>
              <w:keepNext/>
              <w:rPr>
                <w:rFonts w:ascii="Arial" w:hAnsi="Arial" w:cs="Arial"/>
                <w:bCs/>
                <w:sz w:val="22"/>
                <w:szCs w:val="20"/>
              </w:rPr>
            </w:pPr>
            <w:r w:rsidRPr="00055FDA">
              <w:rPr>
                <w:rFonts w:ascii="Arial" w:hAnsi="Arial" w:cs="Arial"/>
                <w:sz w:val="22"/>
                <w:szCs w:val="22"/>
              </w:rPr>
              <w:t xml:space="preserve">This progress report is due </w:t>
            </w:r>
            <w:r w:rsidR="00B70632">
              <w:rPr>
                <w:rFonts w:ascii="Arial" w:hAnsi="Arial" w:cs="Arial"/>
                <w:b/>
                <w:sz w:val="22"/>
                <w:szCs w:val="22"/>
              </w:rPr>
              <w:t>September 22</w:t>
            </w:r>
            <w:r w:rsidRPr="00055FDA">
              <w:rPr>
                <w:rFonts w:ascii="Arial" w:hAnsi="Arial" w:cs="Arial"/>
                <w:b/>
                <w:sz w:val="22"/>
                <w:szCs w:val="22"/>
              </w:rPr>
              <w:t>, 2014.</w:t>
            </w:r>
          </w:p>
        </w:tc>
      </w:tr>
      <w:tr w:rsidR="00B109D3" w:rsidRPr="00AF5230" w:rsidTr="00B109D3">
        <w:tc>
          <w:tcPr>
            <w:tcW w:w="9360" w:type="dxa"/>
            <w:gridSpan w:val="4"/>
            <w:tcBorders>
              <w:top w:val="single" w:sz="4" w:space="0" w:color="auto"/>
              <w:left w:val="single" w:sz="4" w:space="0" w:color="auto"/>
              <w:bottom w:val="single" w:sz="4" w:space="0" w:color="auto"/>
              <w:right w:val="single" w:sz="4" w:space="0" w:color="auto"/>
            </w:tcBorders>
          </w:tcPr>
          <w:p w:rsidR="00B109D3" w:rsidRPr="00AF5230" w:rsidRDefault="00B109D3" w:rsidP="00B109D3">
            <w:pPr>
              <w:pStyle w:val="Normal5"/>
              <w:keepNext/>
              <w:rPr>
                <w:rFonts w:ascii="Verdana" w:hAnsi="Verdana"/>
                <w:b/>
                <w:bCs/>
                <w:sz w:val="22"/>
                <w:szCs w:val="20"/>
              </w:rPr>
            </w:pPr>
            <w:bookmarkStart w:id="22" w:name="PR_DUEDATE_SE_20"/>
            <w:bookmarkEnd w:id="22"/>
            <w:r w:rsidRPr="002541C2">
              <w:rPr>
                <w:rFonts w:ascii="Verdana" w:hAnsi="Verdana"/>
                <w:b/>
                <w:bCs/>
                <w:sz w:val="22"/>
              </w:rPr>
              <w:t>Progress Report Due Date(s)</w:t>
            </w:r>
            <w:r w:rsidRPr="00AF5230">
              <w:rPr>
                <w:rFonts w:ascii="Verdana" w:hAnsi="Verdana"/>
                <w:b/>
                <w:bCs/>
                <w:sz w:val="22"/>
                <w:szCs w:val="20"/>
              </w:rPr>
              <w:t>:</w:t>
            </w:r>
          </w:p>
        </w:tc>
      </w:tr>
      <w:tr w:rsidR="00B109D3" w:rsidRPr="00E92FDA" w:rsidTr="00B109D3">
        <w:tc>
          <w:tcPr>
            <w:tcW w:w="2340" w:type="dxa"/>
            <w:tcBorders>
              <w:top w:val="single" w:sz="4" w:space="0" w:color="auto"/>
              <w:left w:val="single" w:sz="4" w:space="0" w:color="auto"/>
              <w:bottom w:val="single" w:sz="4" w:space="0" w:color="auto"/>
              <w:right w:val="single" w:sz="4" w:space="0" w:color="auto"/>
            </w:tcBorders>
          </w:tcPr>
          <w:p w:rsidR="00B109D3" w:rsidRPr="00E92FDA" w:rsidRDefault="00B109D3" w:rsidP="00B70632">
            <w:pPr>
              <w:pStyle w:val="Normal5"/>
              <w:keepNext/>
              <w:rPr>
                <w:rFonts w:ascii="Arial" w:hAnsi="Arial" w:cs="Arial"/>
                <w:bCs/>
                <w:sz w:val="22"/>
              </w:rPr>
            </w:pPr>
            <w:r w:rsidRPr="00E92FDA">
              <w:rPr>
                <w:rFonts w:ascii="Arial" w:hAnsi="Arial" w:cs="Arial"/>
                <w:bCs/>
                <w:sz w:val="22"/>
              </w:rPr>
              <w:t>0</w:t>
            </w:r>
            <w:r w:rsidR="00B70632">
              <w:rPr>
                <w:rFonts w:ascii="Arial" w:hAnsi="Arial" w:cs="Arial"/>
                <w:bCs/>
                <w:sz w:val="22"/>
              </w:rPr>
              <w:t>5</w:t>
            </w:r>
            <w:r w:rsidRPr="00E92FDA">
              <w:rPr>
                <w:rFonts w:ascii="Arial" w:hAnsi="Arial" w:cs="Arial"/>
                <w:bCs/>
                <w:sz w:val="22"/>
              </w:rPr>
              <w:t>/30/2014</w:t>
            </w:r>
          </w:p>
        </w:tc>
        <w:tc>
          <w:tcPr>
            <w:tcW w:w="2340" w:type="dxa"/>
            <w:tcBorders>
              <w:top w:val="single" w:sz="4" w:space="0" w:color="auto"/>
              <w:left w:val="single" w:sz="4" w:space="0" w:color="auto"/>
              <w:bottom w:val="single" w:sz="4" w:space="0" w:color="auto"/>
              <w:right w:val="single" w:sz="4" w:space="0" w:color="auto"/>
            </w:tcBorders>
          </w:tcPr>
          <w:p w:rsidR="00B109D3" w:rsidRPr="00E92FDA" w:rsidRDefault="00B109D3" w:rsidP="00B70632">
            <w:pPr>
              <w:pStyle w:val="Normal5"/>
              <w:keepNext/>
              <w:rPr>
                <w:rFonts w:ascii="Arial" w:hAnsi="Arial" w:cs="Arial"/>
                <w:bCs/>
                <w:sz w:val="22"/>
              </w:rPr>
            </w:pPr>
            <w:r w:rsidRPr="00E92FDA">
              <w:rPr>
                <w:rFonts w:ascii="Arial" w:hAnsi="Arial" w:cs="Arial"/>
                <w:bCs/>
                <w:sz w:val="22"/>
              </w:rPr>
              <w:t>0</w:t>
            </w:r>
            <w:r w:rsidR="00B70632">
              <w:rPr>
                <w:rFonts w:ascii="Arial" w:hAnsi="Arial" w:cs="Arial"/>
                <w:bCs/>
                <w:sz w:val="22"/>
              </w:rPr>
              <w:t>9</w:t>
            </w:r>
            <w:r w:rsidRPr="00E92FDA">
              <w:rPr>
                <w:rFonts w:ascii="Arial" w:hAnsi="Arial" w:cs="Arial"/>
                <w:bCs/>
                <w:sz w:val="22"/>
              </w:rPr>
              <w:t>/</w:t>
            </w:r>
            <w:r w:rsidR="00B70632">
              <w:rPr>
                <w:rFonts w:ascii="Arial" w:hAnsi="Arial" w:cs="Arial"/>
                <w:bCs/>
                <w:sz w:val="22"/>
              </w:rPr>
              <w:t>22</w:t>
            </w:r>
            <w:r w:rsidRPr="00E92FDA">
              <w:rPr>
                <w:rFonts w:ascii="Arial" w:hAnsi="Arial" w:cs="Arial"/>
                <w:bCs/>
                <w:sz w:val="22"/>
              </w:rPr>
              <w:t>/2014</w:t>
            </w:r>
          </w:p>
        </w:tc>
        <w:tc>
          <w:tcPr>
            <w:tcW w:w="2340" w:type="dxa"/>
            <w:tcBorders>
              <w:top w:val="single" w:sz="4" w:space="0" w:color="auto"/>
              <w:left w:val="single" w:sz="4" w:space="0" w:color="auto"/>
              <w:bottom w:val="single" w:sz="4" w:space="0" w:color="auto"/>
              <w:right w:val="single" w:sz="4" w:space="0" w:color="auto"/>
            </w:tcBorders>
          </w:tcPr>
          <w:p w:rsidR="00B109D3" w:rsidRPr="00E92FDA" w:rsidRDefault="00B109D3" w:rsidP="00B109D3">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B109D3" w:rsidRPr="00E92FDA" w:rsidRDefault="00B109D3" w:rsidP="00B109D3">
            <w:pPr>
              <w:pStyle w:val="Normal5"/>
              <w:keepNext/>
              <w:rPr>
                <w:rFonts w:ascii="Arial" w:hAnsi="Arial" w:cs="Arial"/>
                <w:bCs/>
                <w:sz w:val="22"/>
              </w:rPr>
            </w:pPr>
          </w:p>
        </w:tc>
      </w:tr>
    </w:tbl>
    <w:p w:rsidR="00B109D3" w:rsidRDefault="00B109D3">
      <w:pPr>
        <w:pStyle w:val="Normal5"/>
      </w:pPr>
    </w:p>
    <w:p w:rsidR="00055FDA" w:rsidRPr="00C84DCF" w:rsidRDefault="00055FDA" w:rsidP="00055FDA">
      <w:pPr>
        <w:pStyle w:val="Normal0"/>
        <w:keepNext/>
        <w:rPr>
          <w:rFonts w:ascii="Verdana" w:hAnsi="Verdana" w:cs="Arial"/>
          <w:bCs/>
          <w:sz w:val="20"/>
          <w:szCs w:val="20"/>
        </w:rPr>
      </w:pPr>
    </w:p>
    <w:p w:rsidR="00055FDA" w:rsidRPr="00C84DCF" w:rsidRDefault="00055FDA" w:rsidP="00055FDA">
      <w:pPr>
        <w:pStyle w:val="Normal0"/>
        <w:keepNext/>
        <w:rPr>
          <w:rFonts w:ascii="Verdana" w:hAnsi="Verdana" w:cs="Arial"/>
          <w:bCs/>
          <w:sz w:val="20"/>
          <w:szCs w:val="20"/>
        </w:rPr>
      </w:pPr>
    </w:p>
    <w:p w:rsidR="00D57EC1" w:rsidRDefault="00D57EC1" w:rsidP="00D57EC1">
      <w:pPr>
        <w:rPr>
          <w:sz w:val="20"/>
          <w:szCs w:val="20"/>
        </w:rPr>
      </w:pPr>
    </w:p>
    <w:p w:rsidR="00D57EC1" w:rsidRDefault="00D57EC1" w:rsidP="00D57EC1">
      <w:pPr>
        <w:rPr>
          <w:b/>
          <w:sz w:val="22"/>
          <w:szCs w:val="22"/>
        </w:rPr>
      </w:pPr>
    </w:p>
    <w:p w:rsidR="00D57EC1" w:rsidRDefault="00D57EC1">
      <w:pPr>
        <w:pStyle w:val="Normal6"/>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6"/>
              <w:keepNext/>
              <w:rPr>
                <w:rFonts w:ascii="Verdana" w:hAnsi="Verdana"/>
                <w:b/>
                <w:sz w:val="22"/>
                <w:szCs w:val="22"/>
              </w:rPr>
            </w:pPr>
            <w:bookmarkStart w:id="23" w:name="CRIT_SE_25"/>
            <w:bookmarkEnd w:id="23"/>
            <w:r w:rsidRPr="00AF5230">
              <w:rPr>
                <w:rFonts w:ascii="Verdana" w:hAnsi="Verdana"/>
                <w:b/>
                <w:sz w:val="22"/>
                <w:szCs w:val="22"/>
              </w:rPr>
              <w:t>SE Criterion # 25 - Parental consent</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6"/>
              <w:keepNext/>
              <w:rPr>
                <w:rFonts w:ascii="Verdana" w:hAnsi="Verdana"/>
                <w:b/>
                <w:sz w:val="22"/>
                <w:szCs w:val="22"/>
              </w:rPr>
            </w:pPr>
            <w:bookmarkStart w:id="24" w:name="RATING_SE_25"/>
            <w:bookmarkEnd w:id="24"/>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6"/>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173216" w:rsidRPr="00E67089" w:rsidRDefault="00173216" w:rsidP="00B109D3">
            <w:pPr>
              <w:pStyle w:val="Normal6"/>
              <w:keepNext/>
              <w:rPr>
                <w:rFonts w:ascii="Verdana" w:hAnsi="Verdana"/>
                <w:b/>
                <w:sz w:val="22"/>
                <w:szCs w:val="22"/>
              </w:rPr>
            </w:pPr>
            <w:bookmarkStart w:id="25" w:name="BASIS_FINDINGS_SE_25"/>
            <w:bookmarkEnd w:id="25"/>
            <w:r>
              <w:rPr>
                <w:rFonts w:ascii="Verdana" w:hAnsi="Verdana"/>
                <w:b/>
                <w:sz w:val="22"/>
                <w:szCs w:val="22"/>
              </w:rPr>
              <w:t xml:space="preserve"> </w:t>
            </w:r>
            <w:r w:rsidR="00E67089" w:rsidRPr="00E67089">
              <w:rPr>
                <w:rFonts w:ascii="Arial" w:hAnsi="Arial" w:cs="Arial"/>
                <w:b/>
                <w:sz w:val="22"/>
                <w:szCs w:val="22"/>
              </w:rPr>
              <w:t>Basis for Findings:</w:t>
            </w:r>
          </w:p>
        </w:tc>
      </w:tr>
      <w:tr w:rsidR="00B109D3" w:rsidRPr="00CE4005" w:rsidTr="00B109D3">
        <w:tc>
          <w:tcPr>
            <w:tcW w:w="9360" w:type="dxa"/>
            <w:tcBorders>
              <w:top w:val="nil"/>
              <w:left w:val="single" w:sz="4" w:space="0" w:color="auto"/>
              <w:bottom w:val="single" w:sz="4" w:space="0" w:color="auto"/>
              <w:right w:val="single" w:sz="4" w:space="0" w:color="auto"/>
            </w:tcBorders>
          </w:tcPr>
          <w:p w:rsidR="00E67089" w:rsidRPr="009E12ED" w:rsidRDefault="00E67089" w:rsidP="00E67089">
            <w:pPr>
              <w:pStyle w:val="Normal6"/>
              <w:keepNext/>
              <w:rPr>
                <w:rFonts w:ascii="Arial" w:hAnsi="Arial" w:cs="Arial"/>
                <w:sz w:val="22"/>
                <w:szCs w:val="22"/>
              </w:rPr>
            </w:pPr>
            <w:r w:rsidRPr="009E12ED">
              <w:rPr>
                <w:rFonts w:ascii="Arial" w:hAnsi="Arial" w:cs="Arial"/>
                <w:sz w:val="22"/>
                <w:szCs w:val="22"/>
              </w:rPr>
              <w:t>Document review and staff interviews indicate</w:t>
            </w:r>
            <w:r w:rsidR="0076386A">
              <w:rPr>
                <w:rFonts w:ascii="Arial" w:hAnsi="Arial" w:cs="Arial"/>
                <w:sz w:val="22"/>
                <w:szCs w:val="22"/>
              </w:rPr>
              <w:t>d</w:t>
            </w:r>
            <w:r w:rsidRPr="009E12ED">
              <w:rPr>
                <w:rFonts w:ascii="Arial" w:hAnsi="Arial" w:cs="Arial"/>
                <w:sz w:val="22"/>
                <w:szCs w:val="22"/>
              </w:rPr>
              <w:t xml:space="preserve"> that when parents revoke consent for </w:t>
            </w:r>
            <w:r w:rsidR="0076386A">
              <w:rPr>
                <w:rFonts w:ascii="Arial" w:hAnsi="Arial" w:cs="Arial"/>
                <w:sz w:val="22"/>
                <w:szCs w:val="22"/>
              </w:rPr>
              <w:t>s</w:t>
            </w:r>
            <w:r w:rsidRPr="009E12ED">
              <w:rPr>
                <w:rFonts w:ascii="Arial" w:hAnsi="Arial" w:cs="Arial"/>
                <w:sz w:val="22"/>
                <w:szCs w:val="22"/>
              </w:rPr>
              <w:t xml:space="preserve">pecial </w:t>
            </w:r>
            <w:r w:rsidR="0076386A">
              <w:rPr>
                <w:rFonts w:ascii="Arial" w:hAnsi="Arial" w:cs="Arial"/>
                <w:sz w:val="22"/>
                <w:szCs w:val="22"/>
              </w:rPr>
              <w:t>e</w:t>
            </w:r>
            <w:r w:rsidRPr="009E12ED">
              <w:rPr>
                <w:rFonts w:ascii="Arial" w:hAnsi="Arial" w:cs="Arial"/>
                <w:sz w:val="22"/>
                <w:szCs w:val="22"/>
              </w:rPr>
              <w:t xml:space="preserve">ducation </w:t>
            </w:r>
            <w:r w:rsidR="0076386A">
              <w:rPr>
                <w:rFonts w:ascii="Arial" w:hAnsi="Arial" w:cs="Arial"/>
                <w:sz w:val="22"/>
                <w:szCs w:val="22"/>
              </w:rPr>
              <w:t>s</w:t>
            </w:r>
            <w:r w:rsidRPr="009E12ED">
              <w:rPr>
                <w:rFonts w:ascii="Arial" w:hAnsi="Arial" w:cs="Arial"/>
                <w:sz w:val="22"/>
                <w:szCs w:val="22"/>
              </w:rPr>
              <w:t xml:space="preserve">ervices in writing, the district will promptly </w:t>
            </w:r>
            <w:r w:rsidR="0076386A">
              <w:rPr>
                <w:rFonts w:ascii="Arial" w:hAnsi="Arial" w:cs="Arial"/>
                <w:sz w:val="22"/>
                <w:szCs w:val="22"/>
              </w:rPr>
              <w:t xml:space="preserve">provide the parent with </w:t>
            </w:r>
            <w:r w:rsidRPr="009E12ED">
              <w:rPr>
                <w:rFonts w:ascii="Arial" w:hAnsi="Arial" w:cs="Arial"/>
                <w:sz w:val="22"/>
                <w:szCs w:val="22"/>
              </w:rPr>
              <w:t xml:space="preserve">notice to discontinue services within a reasonable timeframe and attach a copy of the parent’s procedural safeguards. </w:t>
            </w:r>
          </w:p>
          <w:p w:rsidR="00E67089" w:rsidRPr="009E12ED" w:rsidRDefault="00E67089" w:rsidP="00E67089">
            <w:pPr>
              <w:pStyle w:val="Normal6"/>
              <w:keepNext/>
              <w:rPr>
                <w:rFonts w:ascii="Arial" w:hAnsi="Arial" w:cs="Arial"/>
                <w:sz w:val="22"/>
                <w:szCs w:val="22"/>
              </w:rPr>
            </w:pPr>
          </w:p>
          <w:p w:rsidR="00E67089" w:rsidRPr="009E12ED" w:rsidRDefault="00E67089" w:rsidP="00E67089">
            <w:pPr>
              <w:pStyle w:val="Normal6"/>
              <w:keepNext/>
              <w:rPr>
                <w:rFonts w:ascii="Arial" w:hAnsi="Arial" w:cs="Arial"/>
                <w:sz w:val="22"/>
                <w:szCs w:val="22"/>
              </w:rPr>
            </w:pPr>
            <w:r w:rsidRPr="009E12ED">
              <w:rPr>
                <w:rFonts w:ascii="Arial" w:hAnsi="Arial" w:cs="Arial"/>
                <w:sz w:val="22"/>
                <w:szCs w:val="22"/>
              </w:rPr>
              <w:t>Interviews verified that the district will not use mediation or request a due process hearing to obtain agreement or a ruling requiring the continuation of services, consistent with federal regulation.</w:t>
            </w:r>
          </w:p>
          <w:p w:rsidR="00E67089" w:rsidRPr="009E12ED" w:rsidRDefault="00E67089" w:rsidP="00E67089">
            <w:pPr>
              <w:pStyle w:val="Normal6"/>
              <w:keepNext/>
              <w:rPr>
                <w:rFonts w:ascii="Arial" w:hAnsi="Arial" w:cs="Arial"/>
                <w:sz w:val="22"/>
                <w:szCs w:val="22"/>
              </w:rPr>
            </w:pPr>
          </w:p>
          <w:p w:rsidR="00B109D3" w:rsidRPr="00CE4005" w:rsidRDefault="00E67089" w:rsidP="00E67089">
            <w:pPr>
              <w:pStyle w:val="Normal6"/>
              <w:keepNext/>
              <w:rPr>
                <w:rFonts w:ascii="Arial" w:hAnsi="Arial" w:cs="Arial"/>
                <w:sz w:val="22"/>
                <w:szCs w:val="22"/>
              </w:rPr>
            </w:pPr>
            <w:r w:rsidRPr="009E12ED">
              <w:rPr>
                <w:rFonts w:ascii="Arial" w:hAnsi="Arial" w:cs="Arial"/>
                <w:sz w:val="22"/>
                <w:szCs w:val="22"/>
              </w:rPr>
              <w:t>The district did not have any current records for revocation of consent at the time of the mid-cycle review.</w:t>
            </w:r>
          </w:p>
        </w:tc>
      </w:tr>
    </w:tbl>
    <w:p w:rsidR="00B109D3" w:rsidRDefault="00B109D3">
      <w:pPr>
        <w:pStyle w:val="Normal6"/>
      </w:pPr>
    </w:p>
    <w:p w:rsidR="00B109D3" w:rsidRDefault="00B109D3">
      <w:pPr>
        <w:pStyle w:val="Normal7"/>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7"/>
              <w:keepNext/>
              <w:rPr>
                <w:rFonts w:ascii="Verdana" w:hAnsi="Verdana"/>
                <w:b/>
                <w:sz w:val="22"/>
                <w:szCs w:val="22"/>
              </w:rPr>
            </w:pPr>
            <w:bookmarkStart w:id="26" w:name="CRIT_SE_26"/>
            <w:bookmarkEnd w:id="26"/>
            <w:r w:rsidRPr="00AF5230">
              <w:rPr>
                <w:rFonts w:ascii="Verdana" w:hAnsi="Verdana"/>
                <w:b/>
                <w:sz w:val="22"/>
                <w:szCs w:val="22"/>
              </w:rPr>
              <w:t>SE Criterion # 26 - Parent participation in meetings</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7"/>
              <w:keepNext/>
              <w:rPr>
                <w:rFonts w:ascii="Verdana" w:hAnsi="Verdana"/>
                <w:b/>
                <w:sz w:val="22"/>
                <w:szCs w:val="22"/>
              </w:rPr>
            </w:pPr>
            <w:bookmarkStart w:id="27" w:name="RATING_SE_26"/>
            <w:bookmarkEnd w:id="27"/>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7"/>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7"/>
              <w:keepNext/>
              <w:rPr>
                <w:rFonts w:ascii="Verdana" w:hAnsi="Verdana"/>
                <w:b/>
                <w:sz w:val="22"/>
                <w:szCs w:val="22"/>
              </w:rPr>
            </w:pPr>
            <w:bookmarkStart w:id="28" w:name="BASIS_FINDINGS_SE_26"/>
            <w:bookmarkEnd w:id="28"/>
            <w:r w:rsidRPr="00AF5230">
              <w:rPr>
                <w:rFonts w:ascii="Verdana" w:hAnsi="Verdana"/>
                <w:b/>
                <w:sz w:val="22"/>
                <w:szCs w:val="22"/>
              </w:rPr>
              <w:t>Basis for Findings:</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154FD9" w:rsidP="00B109D3">
            <w:pPr>
              <w:pStyle w:val="Normal7"/>
              <w:keepNext/>
              <w:rPr>
                <w:rFonts w:ascii="Arial" w:hAnsi="Arial" w:cs="Arial"/>
                <w:sz w:val="22"/>
                <w:szCs w:val="22"/>
              </w:rPr>
            </w:pPr>
            <w:r>
              <w:rPr>
                <w:rFonts w:ascii="Arial" w:hAnsi="Arial" w:cs="Arial"/>
                <w:sz w:val="22"/>
                <w:szCs w:val="22"/>
              </w:rPr>
              <w:t>The district submitted the roster of special needs students as required by the Department.</w:t>
            </w:r>
          </w:p>
        </w:tc>
      </w:tr>
    </w:tbl>
    <w:p w:rsidR="00B109D3" w:rsidRDefault="00B109D3">
      <w:pPr>
        <w:pStyle w:val="Normal7"/>
      </w:pPr>
    </w:p>
    <w:p w:rsidR="00B109D3" w:rsidRDefault="00B109D3">
      <w:pPr>
        <w:pStyle w:val="Normal8"/>
      </w:pPr>
    </w:p>
    <w:p w:rsidR="00BC3FE0" w:rsidRDefault="00BC3FE0">
      <w:pPr>
        <w:pStyle w:val="Normal8"/>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8"/>
              <w:keepNext/>
              <w:rPr>
                <w:rFonts w:ascii="Verdana" w:hAnsi="Verdana"/>
                <w:b/>
                <w:sz w:val="22"/>
                <w:szCs w:val="22"/>
              </w:rPr>
            </w:pPr>
            <w:bookmarkStart w:id="29" w:name="CRIT_SE_37"/>
            <w:bookmarkEnd w:id="29"/>
            <w:r w:rsidRPr="00AF5230">
              <w:rPr>
                <w:rFonts w:ascii="Verdana" w:hAnsi="Verdana"/>
                <w:b/>
                <w:sz w:val="22"/>
                <w:szCs w:val="22"/>
              </w:rPr>
              <w:t>SE Criterion # 37 - Procedures for approved and unapproved out-of-district placements</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8"/>
              <w:keepNext/>
              <w:rPr>
                <w:rFonts w:ascii="Verdana" w:hAnsi="Verdana"/>
                <w:b/>
                <w:sz w:val="22"/>
                <w:szCs w:val="22"/>
              </w:rPr>
            </w:pPr>
            <w:bookmarkStart w:id="30" w:name="RATING_SE_37"/>
            <w:bookmarkEnd w:id="30"/>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8"/>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8"/>
              <w:keepNext/>
              <w:rPr>
                <w:rFonts w:ascii="Verdana" w:hAnsi="Verdana"/>
                <w:b/>
                <w:sz w:val="22"/>
                <w:szCs w:val="22"/>
              </w:rPr>
            </w:pPr>
            <w:bookmarkStart w:id="31" w:name="BASIS_FINDINGS_SE_37"/>
            <w:bookmarkEnd w:id="31"/>
            <w:r w:rsidRPr="00AF5230">
              <w:rPr>
                <w:rFonts w:ascii="Verdana" w:hAnsi="Verdana"/>
                <w:b/>
                <w:sz w:val="22"/>
                <w:szCs w:val="22"/>
              </w:rPr>
              <w:t>Basis for Findings:</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E67089" w:rsidP="00E67089">
            <w:pPr>
              <w:pStyle w:val="Normal8"/>
              <w:keepNext/>
              <w:rPr>
                <w:rFonts w:ascii="Arial" w:hAnsi="Arial" w:cs="Arial"/>
                <w:sz w:val="22"/>
                <w:szCs w:val="22"/>
              </w:rPr>
            </w:pPr>
            <w:r>
              <w:rPr>
                <w:rFonts w:ascii="Arial" w:hAnsi="Arial" w:cs="Arial"/>
                <w:sz w:val="22"/>
                <w:szCs w:val="22"/>
              </w:rPr>
              <w:t xml:space="preserve">Student records, document review, and </w:t>
            </w:r>
            <w:r w:rsidR="00F40408">
              <w:rPr>
                <w:rFonts w:ascii="Arial" w:hAnsi="Arial" w:cs="Arial"/>
                <w:sz w:val="22"/>
                <w:szCs w:val="22"/>
              </w:rPr>
              <w:t xml:space="preserve">staff </w:t>
            </w:r>
            <w:r>
              <w:rPr>
                <w:rFonts w:ascii="Arial" w:hAnsi="Arial" w:cs="Arial"/>
                <w:sz w:val="22"/>
                <w:szCs w:val="22"/>
              </w:rPr>
              <w:t>interviews</w:t>
            </w:r>
            <w:r w:rsidR="00154FD9">
              <w:rPr>
                <w:rFonts w:ascii="Arial" w:hAnsi="Arial" w:cs="Arial"/>
                <w:sz w:val="22"/>
                <w:szCs w:val="22"/>
              </w:rPr>
              <w:t xml:space="preserve"> indicate</w:t>
            </w:r>
            <w:r>
              <w:rPr>
                <w:rFonts w:ascii="Arial" w:hAnsi="Arial" w:cs="Arial"/>
                <w:sz w:val="22"/>
                <w:szCs w:val="22"/>
              </w:rPr>
              <w:t>d</w:t>
            </w:r>
            <w:r w:rsidR="00154FD9">
              <w:rPr>
                <w:rFonts w:ascii="Arial" w:hAnsi="Arial" w:cs="Arial"/>
                <w:sz w:val="22"/>
                <w:szCs w:val="22"/>
              </w:rPr>
              <w:t xml:space="preserve"> that </w:t>
            </w:r>
            <w:r>
              <w:rPr>
                <w:rFonts w:ascii="Arial" w:hAnsi="Arial" w:cs="Arial"/>
                <w:sz w:val="22"/>
                <w:szCs w:val="22"/>
              </w:rPr>
              <w:t xml:space="preserve">monitoring plans are maintained for each student in an out-of-district placement and kept in the student’s record. </w:t>
            </w:r>
          </w:p>
        </w:tc>
      </w:tr>
    </w:tbl>
    <w:p w:rsidR="00B109D3" w:rsidRDefault="00B109D3">
      <w:pPr>
        <w:pStyle w:val="Normal8"/>
      </w:pPr>
    </w:p>
    <w:p w:rsidR="00B109D3" w:rsidRDefault="00B109D3">
      <w:pPr>
        <w:pStyle w:val="Normal9"/>
      </w:pPr>
    </w:p>
    <w:p w:rsidR="00BC3FE0" w:rsidRDefault="00BC3FE0">
      <w:pPr>
        <w:pStyle w:val="Normal9"/>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9"/>
              <w:keepNext/>
              <w:rPr>
                <w:rFonts w:ascii="Verdana" w:hAnsi="Verdana"/>
                <w:b/>
                <w:sz w:val="22"/>
                <w:szCs w:val="22"/>
              </w:rPr>
            </w:pPr>
            <w:bookmarkStart w:id="32" w:name="CRIT_SE_42"/>
            <w:bookmarkEnd w:id="32"/>
            <w:r w:rsidRPr="00AF5230">
              <w:rPr>
                <w:rFonts w:ascii="Verdana" w:hAnsi="Verdana"/>
                <w:b/>
                <w:sz w:val="22"/>
                <w:szCs w:val="22"/>
              </w:rPr>
              <w:lastRenderedPageBreak/>
              <w:t>SE Criterion # 42 - Programs for young children three and four years of age</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9"/>
              <w:keepNext/>
              <w:rPr>
                <w:rFonts w:ascii="Verdana" w:hAnsi="Verdana"/>
                <w:b/>
                <w:sz w:val="22"/>
                <w:szCs w:val="22"/>
              </w:rPr>
            </w:pPr>
            <w:bookmarkStart w:id="33" w:name="RATING_SE_42"/>
            <w:bookmarkEnd w:id="33"/>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9"/>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9"/>
              <w:keepNext/>
              <w:rPr>
                <w:rFonts w:ascii="Verdana" w:hAnsi="Verdana"/>
                <w:b/>
                <w:sz w:val="22"/>
                <w:szCs w:val="22"/>
              </w:rPr>
            </w:pPr>
            <w:bookmarkStart w:id="34" w:name="BASIS_FINDINGS_SE_42"/>
            <w:bookmarkEnd w:id="34"/>
            <w:r w:rsidRPr="00AF5230">
              <w:rPr>
                <w:rFonts w:ascii="Verdana" w:hAnsi="Verdana"/>
                <w:b/>
                <w:sz w:val="22"/>
                <w:szCs w:val="22"/>
              </w:rPr>
              <w:t>Basis for Findings:</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E67089" w:rsidP="00F40408">
            <w:pPr>
              <w:pStyle w:val="Normal9"/>
              <w:keepNext/>
              <w:rPr>
                <w:rFonts w:ascii="Arial" w:hAnsi="Arial" w:cs="Arial"/>
                <w:sz w:val="22"/>
                <w:szCs w:val="22"/>
              </w:rPr>
            </w:pPr>
            <w:r>
              <w:rPr>
                <w:rFonts w:ascii="Arial" w:hAnsi="Arial" w:cs="Arial"/>
                <w:sz w:val="22"/>
                <w:szCs w:val="22"/>
              </w:rPr>
              <w:t xml:space="preserve">Document review, staff interviews, and observations demonstrated that </w:t>
            </w:r>
            <w:proofErr w:type="spellStart"/>
            <w:r>
              <w:rPr>
                <w:rFonts w:ascii="Arial" w:hAnsi="Arial" w:cs="Arial"/>
                <w:sz w:val="22"/>
                <w:szCs w:val="22"/>
              </w:rPr>
              <w:t>Pentucket’s</w:t>
            </w:r>
            <w:proofErr w:type="spellEnd"/>
            <w:r>
              <w:rPr>
                <w:rFonts w:ascii="Arial" w:hAnsi="Arial" w:cs="Arial"/>
                <w:sz w:val="22"/>
                <w:szCs w:val="22"/>
              </w:rPr>
              <w:t xml:space="preserve"> </w:t>
            </w:r>
            <w:proofErr w:type="spellStart"/>
            <w:r w:rsidR="00E30615">
              <w:rPr>
                <w:rFonts w:ascii="Arial" w:hAnsi="Arial" w:cs="Arial"/>
                <w:sz w:val="22"/>
                <w:szCs w:val="22"/>
              </w:rPr>
              <w:t>Sweetsir</w:t>
            </w:r>
            <w:proofErr w:type="spellEnd"/>
            <w:r w:rsidR="00E30615">
              <w:rPr>
                <w:rFonts w:ascii="Arial" w:hAnsi="Arial" w:cs="Arial"/>
                <w:sz w:val="22"/>
                <w:szCs w:val="22"/>
              </w:rPr>
              <w:t xml:space="preserve"> and </w:t>
            </w:r>
            <w:r w:rsidR="000E707B">
              <w:rPr>
                <w:rFonts w:ascii="Arial" w:hAnsi="Arial" w:cs="Arial"/>
                <w:sz w:val="22"/>
                <w:szCs w:val="22"/>
              </w:rPr>
              <w:t>Page Schools’</w:t>
            </w:r>
            <w:r w:rsidR="00BB6950">
              <w:rPr>
                <w:rFonts w:ascii="Arial" w:hAnsi="Arial" w:cs="Arial"/>
                <w:sz w:val="22"/>
                <w:szCs w:val="22"/>
              </w:rPr>
              <w:t xml:space="preserve"> inclusionary programs for students </w:t>
            </w:r>
            <w:r w:rsidR="00ED3417">
              <w:rPr>
                <w:rFonts w:ascii="Arial" w:hAnsi="Arial" w:cs="Arial"/>
                <w:sz w:val="22"/>
                <w:szCs w:val="22"/>
              </w:rPr>
              <w:t>three and four years</w:t>
            </w:r>
            <w:r w:rsidR="00BB6950">
              <w:rPr>
                <w:rFonts w:ascii="Arial" w:hAnsi="Arial" w:cs="Arial"/>
                <w:sz w:val="22"/>
                <w:szCs w:val="22"/>
              </w:rPr>
              <w:t xml:space="preserve"> </w:t>
            </w:r>
            <w:r w:rsidR="002F3B98">
              <w:rPr>
                <w:rFonts w:ascii="Arial" w:hAnsi="Arial" w:cs="Arial"/>
                <w:sz w:val="22"/>
                <w:szCs w:val="22"/>
              </w:rPr>
              <w:t xml:space="preserve">of age </w:t>
            </w:r>
            <w:r w:rsidR="000E707B">
              <w:rPr>
                <w:rFonts w:ascii="Arial" w:hAnsi="Arial" w:cs="Arial"/>
                <w:sz w:val="22"/>
                <w:szCs w:val="22"/>
              </w:rPr>
              <w:t>conform to the required</w:t>
            </w:r>
            <w:r w:rsidR="00BB6950">
              <w:rPr>
                <w:rFonts w:ascii="Arial" w:hAnsi="Arial" w:cs="Arial"/>
                <w:sz w:val="22"/>
                <w:szCs w:val="22"/>
              </w:rPr>
              <w:t xml:space="preserve"> class size </w:t>
            </w:r>
            <w:r w:rsidR="00ED3417">
              <w:rPr>
                <w:rFonts w:ascii="Arial" w:hAnsi="Arial" w:cs="Arial"/>
                <w:sz w:val="22"/>
                <w:szCs w:val="22"/>
              </w:rPr>
              <w:t xml:space="preserve">of </w:t>
            </w:r>
            <w:r w:rsidR="00BB6950">
              <w:rPr>
                <w:rFonts w:ascii="Arial" w:hAnsi="Arial" w:cs="Arial"/>
                <w:sz w:val="22"/>
                <w:szCs w:val="22"/>
              </w:rPr>
              <w:t xml:space="preserve">no more than 15 students with </w:t>
            </w:r>
            <w:r w:rsidR="000E707B">
              <w:rPr>
                <w:rFonts w:ascii="Arial" w:hAnsi="Arial" w:cs="Arial"/>
                <w:sz w:val="22"/>
                <w:szCs w:val="22"/>
              </w:rPr>
              <w:t>one</w:t>
            </w:r>
            <w:r w:rsidR="00BB6950">
              <w:rPr>
                <w:rFonts w:ascii="Arial" w:hAnsi="Arial" w:cs="Arial"/>
                <w:sz w:val="22"/>
                <w:szCs w:val="22"/>
              </w:rPr>
              <w:t xml:space="preserve"> teacher and </w:t>
            </w:r>
            <w:r w:rsidR="000E707B">
              <w:rPr>
                <w:rFonts w:ascii="Arial" w:hAnsi="Arial" w:cs="Arial"/>
                <w:sz w:val="22"/>
                <w:szCs w:val="22"/>
              </w:rPr>
              <w:t>one</w:t>
            </w:r>
            <w:r w:rsidR="00BB6950">
              <w:rPr>
                <w:rFonts w:ascii="Arial" w:hAnsi="Arial" w:cs="Arial"/>
                <w:sz w:val="22"/>
                <w:szCs w:val="22"/>
              </w:rPr>
              <w:t xml:space="preserve"> aide when </w:t>
            </w:r>
            <w:r w:rsidR="000E707B">
              <w:rPr>
                <w:rFonts w:ascii="Arial" w:hAnsi="Arial" w:cs="Arial"/>
                <w:sz w:val="22"/>
                <w:szCs w:val="22"/>
              </w:rPr>
              <w:t xml:space="preserve">six </w:t>
            </w:r>
            <w:r w:rsidR="002F3B98">
              <w:rPr>
                <w:rFonts w:ascii="Arial" w:hAnsi="Arial" w:cs="Arial"/>
                <w:sz w:val="22"/>
                <w:szCs w:val="22"/>
              </w:rPr>
              <w:t>or</w:t>
            </w:r>
            <w:r w:rsidR="000E707B">
              <w:rPr>
                <w:rFonts w:ascii="Arial" w:hAnsi="Arial" w:cs="Arial"/>
                <w:sz w:val="22"/>
                <w:szCs w:val="22"/>
              </w:rPr>
              <w:t xml:space="preserve"> seven</w:t>
            </w:r>
            <w:r w:rsidR="00BB6950">
              <w:rPr>
                <w:rFonts w:ascii="Arial" w:hAnsi="Arial" w:cs="Arial"/>
                <w:sz w:val="22"/>
                <w:szCs w:val="22"/>
              </w:rPr>
              <w:t xml:space="preserve"> students with disabilities </w:t>
            </w:r>
            <w:r w:rsidR="000E707B">
              <w:rPr>
                <w:rFonts w:ascii="Arial" w:hAnsi="Arial" w:cs="Arial"/>
                <w:sz w:val="22"/>
                <w:szCs w:val="22"/>
              </w:rPr>
              <w:t xml:space="preserve">are enrolled </w:t>
            </w:r>
            <w:r w:rsidR="00BB6950">
              <w:rPr>
                <w:rFonts w:ascii="Arial" w:hAnsi="Arial" w:cs="Arial"/>
                <w:sz w:val="22"/>
                <w:szCs w:val="22"/>
              </w:rPr>
              <w:t>in the class</w:t>
            </w:r>
            <w:r w:rsidR="000E707B">
              <w:rPr>
                <w:rFonts w:ascii="Arial" w:hAnsi="Arial" w:cs="Arial"/>
                <w:sz w:val="22"/>
                <w:szCs w:val="22"/>
              </w:rPr>
              <w:t>.</w:t>
            </w:r>
          </w:p>
        </w:tc>
      </w:tr>
    </w:tbl>
    <w:p w:rsidR="00B109D3" w:rsidRDefault="00B109D3">
      <w:pPr>
        <w:pStyle w:val="Normal9"/>
      </w:pPr>
    </w:p>
    <w:p w:rsidR="00B109D3" w:rsidRDefault="00B109D3">
      <w:pPr>
        <w:pStyle w:val="Normal10"/>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10"/>
              <w:keepNext/>
              <w:rPr>
                <w:rFonts w:ascii="Verdana" w:hAnsi="Verdana"/>
                <w:b/>
                <w:sz w:val="22"/>
                <w:szCs w:val="22"/>
              </w:rPr>
            </w:pPr>
            <w:bookmarkStart w:id="35" w:name="CRIT_SE_48"/>
            <w:bookmarkEnd w:id="35"/>
            <w:r w:rsidRPr="00AF5230">
              <w:rPr>
                <w:rFonts w:ascii="Verdana" w:hAnsi="Verdana"/>
                <w:b/>
                <w:sz w:val="22"/>
                <w:szCs w:val="22"/>
              </w:rPr>
              <w:t>SE Criterion # 48 - Equal opportunity to participate in educational, nonacademic, extracurricular and ancillary programs, as well as participation in regular education</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10"/>
              <w:keepNext/>
              <w:rPr>
                <w:rFonts w:ascii="Verdana" w:hAnsi="Verdana"/>
                <w:b/>
                <w:sz w:val="22"/>
                <w:szCs w:val="22"/>
              </w:rPr>
            </w:pPr>
            <w:bookmarkStart w:id="36" w:name="RATING_SE_48"/>
            <w:bookmarkEnd w:id="36"/>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10"/>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10"/>
              <w:keepNext/>
              <w:rPr>
                <w:rFonts w:ascii="Verdana" w:hAnsi="Verdana"/>
                <w:b/>
                <w:sz w:val="22"/>
                <w:szCs w:val="22"/>
              </w:rPr>
            </w:pPr>
            <w:bookmarkStart w:id="37" w:name="BASIS_FINDINGS_SE_48"/>
            <w:bookmarkEnd w:id="37"/>
            <w:r w:rsidRPr="00AF5230">
              <w:rPr>
                <w:rFonts w:ascii="Verdana" w:hAnsi="Verdana"/>
                <w:b/>
                <w:sz w:val="22"/>
                <w:szCs w:val="22"/>
              </w:rPr>
              <w:t>Basis for Findings:</w:t>
            </w:r>
          </w:p>
        </w:tc>
      </w:tr>
      <w:tr w:rsidR="00B109D3" w:rsidRPr="002F3B98" w:rsidTr="00B109D3">
        <w:tc>
          <w:tcPr>
            <w:tcW w:w="9360" w:type="dxa"/>
            <w:tcBorders>
              <w:top w:val="nil"/>
              <w:left w:val="single" w:sz="4" w:space="0" w:color="auto"/>
              <w:bottom w:val="single" w:sz="4" w:space="0" w:color="auto"/>
              <w:right w:val="single" w:sz="4" w:space="0" w:color="auto"/>
            </w:tcBorders>
          </w:tcPr>
          <w:p w:rsidR="00B109D3" w:rsidRPr="002F3B98" w:rsidRDefault="00F40408" w:rsidP="00F40408">
            <w:pPr>
              <w:pStyle w:val="Normal10"/>
              <w:rPr>
                <w:rFonts w:ascii="Arial" w:hAnsi="Arial" w:cs="Arial"/>
              </w:rPr>
            </w:pPr>
            <w:r w:rsidRPr="00CE4005">
              <w:rPr>
                <w:rFonts w:ascii="Arial" w:hAnsi="Arial" w:cs="Arial"/>
                <w:sz w:val="22"/>
                <w:szCs w:val="22"/>
              </w:rPr>
              <w:t xml:space="preserve">Staff interviews and </w:t>
            </w:r>
            <w:r>
              <w:rPr>
                <w:rFonts w:ascii="Arial" w:hAnsi="Arial" w:cs="Arial"/>
                <w:sz w:val="22"/>
                <w:szCs w:val="22"/>
              </w:rPr>
              <w:t xml:space="preserve">review of student schedules </w:t>
            </w:r>
            <w:r w:rsidR="002F3B98">
              <w:rPr>
                <w:rFonts w:ascii="Arial" w:hAnsi="Arial" w:cs="Arial"/>
                <w:sz w:val="22"/>
                <w:szCs w:val="22"/>
              </w:rPr>
              <w:t>demonstrated</w:t>
            </w:r>
            <w:r w:rsidR="00874D45" w:rsidRPr="002F3B98">
              <w:rPr>
                <w:rFonts w:ascii="Arial" w:hAnsi="Arial" w:cs="Arial"/>
                <w:sz w:val="22"/>
                <w:szCs w:val="22"/>
              </w:rPr>
              <w:t xml:space="preserve"> </w:t>
            </w:r>
            <w:r w:rsidR="002F3B98">
              <w:rPr>
                <w:rFonts w:ascii="Arial" w:hAnsi="Arial" w:cs="Arial"/>
                <w:sz w:val="22"/>
                <w:szCs w:val="22"/>
              </w:rPr>
              <w:t xml:space="preserve">that special education </w:t>
            </w:r>
            <w:r w:rsidR="002F3B98" w:rsidRPr="002F3B98">
              <w:rPr>
                <w:rFonts w:ascii="Arial" w:hAnsi="Arial" w:cs="Arial"/>
                <w:iCs/>
                <w:sz w:val="22"/>
                <w:szCs w:val="22"/>
              </w:rPr>
              <w:t xml:space="preserve">students who are also </w:t>
            </w:r>
            <w:r>
              <w:rPr>
                <w:rFonts w:ascii="Arial" w:hAnsi="Arial" w:cs="Arial"/>
                <w:iCs/>
                <w:sz w:val="22"/>
                <w:szCs w:val="22"/>
              </w:rPr>
              <w:t xml:space="preserve">identified as </w:t>
            </w:r>
            <w:r w:rsidR="002F3B98" w:rsidRPr="002F3B98">
              <w:rPr>
                <w:rFonts w:ascii="Arial" w:hAnsi="Arial" w:cs="Arial"/>
                <w:iCs/>
                <w:sz w:val="22"/>
                <w:szCs w:val="22"/>
              </w:rPr>
              <w:t xml:space="preserve">English Language Learners </w:t>
            </w:r>
            <w:r w:rsidRPr="00CE4005">
              <w:rPr>
                <w:rFonts w:ascii="Arial" w:hAnsi="Arial" w:cs="Arial"/>
                <w:sz w:val="22"/>
                <w:szCs w:val="22"/>
              </w:rPr>
              <w:t xml:space="preserve">have access to an English Language Education program consistent with the </w:t>
            </w:r>
            <w:r>
              <w:rPr>
                <w:rFonts w:ascii="Arial" w:hAnsi="Arial" w:cs="Arial"/>
                <w:sz w:val="22"/>
                <w:szCs w:val="22"/>
              </w:rPr>
              <w:t xml:space="preserve">requirements of M.G.L. c. 71A and </w:t>
            </w:r>
            <w:r w:rsidR="002F3B98" w:rsidRPr="002F3B98">
              <w:rPr>
                <w:rFonts w:ascii="Arial" w:hAnsi="Arial" w:cs="Arial"/>
                <w:iCs/>
                <w:sz w:val="22"/>
                <w:szCs w:val="22"/>
              </w:rPr>
              <w:t xml:space="preserve">receive English as a Second Language (ESL) services consistent with their language proficiency needs. </w:t>
            </w:r>
          </w:p>
        </w:tc>
      </w:tr>
    </w:tbl>
    <w:p w:rsidR="00B109D3" w:rsidRDefault="00B109D3">
      <w:pPr>
        <w:pStyle w:val="Normal11"/>
      </w:pPr>
    </w:p>
    <w:p w:rsidR="002A3DEE" w:rsidRDefault="002A3DEE">
      <w:pPr>
        <w:pStyle w:val="Normal11"/>
      </w:pPr>
    </w:p>
    <w:p w:rsidR="002A3DEE" w:rsidRDefault="002A3DEE">
      <w:pPr>
        <w:pStyle w:val="Normal11"/>
      </w:pPr>
    </w:p>
    <w:p w:rsidR="002A3DEE" w:rsidRDefault="002A3DEE">
      <w:pPr>
        <w:pStyle w:val="Normal11"/>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11"/>
              <w:keepNext/>
              <w:rPr>
                <w:rFonts w:ascii="Verdana" w:hAnsi="Verdana"/>
                <w:b/>
                <w:sz w:val="22"/>
                <w:szCs w:val="22"/>
              </w:rPr>
            </w:pPr>
            <w:bookmarkStart w:id="38" w:name="CRIT_SE_52"/>
            <w:bookmarkEnd w:id="38"/>
            <w:r w:rsidRPr="00AF5230">
              <w:rPr>
                <w:rFonts w:ascii="Verdana" w:hAnsi="Verdana"/>
                <w:b/>
                <w:sz w:val="22"/>
                <w:szCs w:val="22"/>
              </w:rPr>
              <w:t>SE Criterion # 52 - Appropriate certifications/licenses or other credentials -- related service providers</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11"/>
              <w:keepNext/>
              <w:rPr>
                <w:rFonts w:ascii="Verdana" w:hAnsi="Verdana"/>
                <w:b/>
                <w:sz w:val="22"/>
                <w:szCs w:val="22"/>
              </w:rPr>
            </w:pPr>
            <w:bookmarkStart w:id="39" w:name="RATING_SE_52"/>
            <w:bookmarkEnd w:id="39"/>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11"/>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11"/>
              <w:keepNext/>
              <w:rPr>
                <w:rFonts w:ascii="Verdana" w:hAnsi="Verdana"/>
                <w:b/>
                <w:sz w:val="22"/>
                <w:szCs w:val="22"/>
              </w:rPr>
            </w:pPr>
            <w:bookmarkStart w:id="40" w:name="BASIS_FINDINGS_SE_52"/>
            <w:bookmarkEnd w:id="40"/>
            <w:r w:rsidRPr="00AF5230">
              <w:rPr>
                <w:rFonts w:ascii="Verdana" w:hAnsi="Verdana"/>
                <w:b/>
                <w:sz w:val="22"/>
                <w:szCs w:val="22"/>
              </w:rPr>
              <w:t>Basis for Findings:</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2F3B98" w:rsidP="002F3B98">
            <w:pPr>
              <w:pStyle w:val="Normal11"/>
              <w:keepNext/>
              <w:rPr>
                <w:rFonts w:ascii="Arial" w:hAnsi="Arial" w:cs="Arial"/>
                <w:sz w:val="22"/>
                <w:szCs w:val="22"/>
              </w:rPr>
            </w:pPr>
            <w:r>
              <w:rPr>
                <w:rFonts w:ascii="Arial" w:hAnsi="Arial" w:cs="Arial"/>
                <w:sz w:val="22"/>
                <w:szCs w:val="22"/>
              </w:rPr>
              <w:t>Document review and staff interviews</w:t>
            </w:r>
            <w:r w:rsidR="00874D45">
              <w:rPr>
                <w:rFonts w:ascii="Arial" w:hAnsi="Arial" w:cs="Arial"/>
                <w:sz w:val="22"/>
                <w:szCs w:val="22"/>
              </w:rPr>
              <w:t xml:space="preserve"> </w:t>
            </w:r>
            <w:r>
              <w:rPr>
                <w:rFonts w:ascii="Arial" w:hAnsi="Arial" w:cs="Arial"/>
                <w:sz w:val="22"/>
                <w:szCs w:val="22"/>
              </w:rPr>
              <w:t>indicated</w:t>
            </w:r>
            <w:r w:rsidR="00874D45">
              <w:rPr>
                <w:rFonts w:ascii="Arial" w:hAnsi="Arial" w:cs="Arial"/>
                <w:sz w:val="22"/>
                <w:szCs w:val="22"/>
              </w:rPr>
              <w:t xml:space="preserve"> that al</w:t>
            </w:r>
            <w:r>
              <w:rPr>
                <w:rFonts w:ascii="Arial" w:hAnsi="Arial" w:cs="Arial"/>
                <w:sz w:val="22"/>
                <w:szCs w:val="22"/>
              </w:rPr>
              <w:t xml:space="preserve">l related service professionals, including the district’s speech and language pathologists, are appropriately </w:t>
            </w:r>
            <w:r w:rsidR="009E12ED">
              <w:rPr>
                <w:rFonts w:ascii="Arial" w:hAnsi="Arial" w:cs="Arial"/>
                <w:sz w:val="22"/>
                <w:szCs w:val="22"/>
              </w:rPr>
              <w:t xml:space="preserve">licensed. </w:t>
            </w:r>
          </w:p>
        </w:tc>
      </w:tr>
    </w:tbl>
    <w:p w:rsidR="00B109D3" w:rsidRDefault="00B109D3">
      <w:pPr>
        <w:pStyle w:val="Normal11"/>
      </w:pPr>
    </w:p>
    <w:p w:rsidR="00B109D3" w:rsidRDefault="00B109D3">
      <w:pPr>
        <w:pStyle w:val="Normal12"/>
      </w:pPr>
    </w:p>
    <w:p w:rsidR="002A3DEE" w:rsidRDefault="002A3DEE">
      <w:pPr>
        <w:pStyle w:val="Normal12"/>
      </w:pPr>
    </w:p>
    <w:p w:rsidR="002A3DEE" w:rsidRDefault="002A3DEE">
      <w:pPr>
        <w:pStyle w:val="Normal12"/>
      </w:pPr>
    </w:p>
    <w:p w:rsidR="002A3DEE" w:rsidRDefault="002A3DEE">
      <w:pPr>
        <w:pStyle w:val="Normal12"/>
      </w:pPr>
    </w:p>
    <w:tbl>
      <w:tblPr>
        <w:tblW w:w="9360" w:type="dxa"/>
        <w:tblBorders>
          <w:bottom w:val="single" w:sz="4" w:space="0" w:color="auto"/>
        </w:tblBorders>
        <w:tblLayout w:type="fixed"/>
        <w:tblLook w:val="0000"/>
      </w:tblPr>
      <w:tblGrid>
        <w:gridCol w:w="9360"/>
      </w:tblGrid>
      <w:tr w:rsidR="00B109D3" w:rsidRPr="00AF5230" w:rsidTr="00B109D3">
        <w:trPr>
          <w:tblHeader/>
        </w:trPr>
        <w:tc>
          <w:tcPr>
            <w:tcW w:w="9360" w:type="dxa"/>
            <w:tcBorders>
              <w:bottom w:val="single" w:sz="4" w:space="0" w:color="auto"/>
            </w:tcBorders>
            <w:shd w:val="clear" w:color="auto" w:fill="C0C0C0"/>
          </w:tcPr>
          <w:p w:rsidR="00B109D3" w:rsidRPr="00AF5230" w:rsidRDefault="00B109D3" w:rsidP="00B109D3">
            <w:pPr>
              <w:pStyle w:val="Normal12"/>
              <w:keepNext/>
              <w:rPr>
                <w:rFonts w:ascii="Verdana" w:hAnsi="Verdana"/>
                <w:b/>
                <w:sz w:val="22"/>
                <w:szCs w:val="22"/>
              </w:rPr>
            </w:pPr>
            <w:bookmarkStart w:id="41" w:name="CRIT_SE_56"/>
            <w:bookmarkEnd w:id="41"/>
            <w:r w:rsidRPr="00AF5230">
              <w:rPr>
                <w:rFonts w:ascii="Verdana" w:hAnsi="Verdana"/>
                <w:b/>
                <w:sz w:val="22"/>
                <w:szCs w:val="22"/>
              </w:rPr>
              <w:t>SE Criterion # 56 - Special education programs and services are evaluated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12"/>
              <w:keepNext/>
              <w:rPr>
                <w:rFonts w:ascii="Verdana" w:hAnsi="Verdana"/>
                <w:b/>
                <w:sz w:val="22"/>
                <w:szCs w:val="22"/>
              </w:rPr>
            </w:pPr>
            <w:bookmarkStart w:id="42" w:name="RATING_SE_56"/>
            <w:bookmarkEnd w:id="42"/>
            <w:r w:rsidRPr="00AF5230">
              <w:rPr>
                <w:rFonts w:ascii="Verdana" w:hAnsi="Verdana"/>
                <w:b/>
                <w:sz w:val="22"/>
                <w:szCs w:val="22"/>
              </w:rPr>
              <w:t>Rating:</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B109D3" w:rsidP="00B109D3">
            <w:pPr>
              <w:pStyle w:val="Normal12"/>
              <w:keepNext/>
              <w:rPr>
                <w:rFonts w:ascii="Arial" w:hAnsi="Arial" w:cs="Arial"/>
                <w:sz w:val="22"/>
                <w:szCs w:val="22"/>
              </w:rPr>
            </w:pPr>
            <w:r w:rsidRPr="00CE4005">
              <w:rPr>
                <w:rFonts w:ascii="Arial" w:hAnsi="Arial" w:cs="Arial"/>
                <w:sz w:val="22"/>
                <w:szCs w:val="22"/>
              </w:rPr>
              <w:t>Implemented</w:t>
            </w:r>
          </w:p>
        </w:tc>
      </w:tr>
      <w:tr w:rsidR="00B109D3" w:rsidRPr="00E166C8" w:rsidTr="00B109D3">
        <w:tc>
          <w:tcPr>
            <w:tcW w:w="9360" w:type="dxa"/>
            <w:tcBorders>
              <w:top w:val="single" w:sz="4" w:space="0" w:color="auto"/>
              <w:left w:val="single" w:sz="4" w:space="0" w:color="auto"/>
              <w:bottom w:val="nil"/>
              <w:right w:val="single" w:sz="4" w:space="0" w:color="auto"/>
            </w:tcBorders>
          </w:tcPr>
          <w:p w:rsidR="00B109D3" w:rsidRPr="00E166C8" w:rsidRDefault="00B109D3" w:rsidP="00B109D3">
            <w:pPr>
              <w:pStyle w:val="Normal12"/>
              <w:keepNext/>
              <w:rPr>
                <w:rFonts w:ascii="Verdana" w:hAnsi="Verdana"/>
                <w:b/>
                <w:sz w:val="22"/>
                <w:szCs w:val="22"/>
              </w:rPr>
            </w:pPr>
            <w:bookmarkStart w:id="43" w:name="BASIS_FINDINGS_SE_56"/>
            <w:bookmarkEnd w:id="43"/>
            <w:r w:rsidRPr="00AF5230">
              <w:rPr>
                <w:rFonts w:ascii="Verdana" w:hAnsi="Verdana"/>
                <w:b/>
                <w:sz w:val="22"/>
                <w:szCs w:val="22"/>
              </w:rPr>
              <w:t>Basis for Findings:</w:t>
            </w:r>
          </w:p>
        </w:tc>
      </w:tr>
      <w:tr w:rsidR="00B109D3" w:rsidRPr="00CE4005" w:rsidTr="00B109D3">
        <w:tc>
          <w:tcPr>
            <w:tcW w:w="9360" w:type="dxa"/>
            <w:tcBorders>
              <w:top w:val="nil"/>
              <w:left w:val="single" w:sz="4" w:space="0" w:color="auto"/>
              <w:bottom w:val="single" w:sz="4" w:space="0" w:color="auto"/>
              <w:right w:val="single" w:sz="4" w:space="0" w:color="auto"/>
            </w:tcBorders>
          </w:tcPr>
          <w:p w:rsidR="00B109D3" w:rsidRPr="00CE4005" w:rsidRDefault="002F3B98" w:rsidP="00F40408">
            <w:pPr>
              <w:pStyle w:val="Normal12"/>
              <w:keepNext/>
              <w:rPr>
                <w:rFonts w:ascii="Arial" w:hAnsi="Arial" w:cs="Arial"/>
                <w:sz w:val="22"/>
                <w:szCs w:val="22"/>
              </w:rPr>
            </w:pPr>
            <w:r>
              <w:rPr>
                <w:rFonts w:ascii="Arial" w:hAnsi="Arial" w:cs="Arial"/>
                <w:sz w:val="22"/>
                <w:szCs w:val="22"/>
              </w:rPr>
              <w:t>Document review and staff interviews</w:t>
            </w:r>
            <w:r w:rsidR="009E12ED">
              <w:rPr>
                <w:rFonts w:ascii="Arial" w:hAnsi="Arial" w:cs="Arial"/>
                <w:sz w:val="22"/>
                <w:szCs w:val="22"/>
              </w:rPr>
              <w:t xml:space="preserve"> indicate</w:t>
            </w:r>
            <w:r>
              <w:rPr>
                <w:rFonts w:ascii="Arial" w:hAnsi="Arial" w:cs="Arial"/>
                <w:sz w:val="22"/>
                <w:szCs w:val="22"/>
              </w:rPr>
              <w:t>d</w:t>
            </w:r>
            <w:r w:rsidR="009E12ED">
              <w:rPr>
                <w:rFonts w:ascii="Arial" w:hAnsi="Arial" w:cs="Arial"/>
                <w:sz w:val="22"/>
                <w:szCs w:val="22"/>
              </w:rPr>
              <w:t xml:space="preserve"> that the </w:t>
            </w:r>
            <w:proofErr w:type="spellStart"/>
            <w:r w:rsidR="009E12ED">
              <w:rPr>
                <w:rFonts w:ascii="Arial" w:hAnsi="Arial" w:cs="Arial"/>
                <w:sz w:val="22"/>
                <w:szCs w:val="22"/>
              </w:rPr>
              <w:t>Pentucket</w:t>
            </w:r>
            <w:proofErr w:type="spellEnd"/>
            <w:r w:rsidR="009E12ED">
              <w:rPr>
                <w:rFonts w:ascii="Arial" w:hAnsi="Arial" w:cs="Arial"/>
                <w:sz w:val="22"/>
                <w:szCs w:val="22"/>
              </w:rPr>
              <w:t xml:space="preserve"> Regional School District </w:t>
            </w:r>
            <w:r>
              <w:rPr>
                <w:rFonts w:ascii="Arial" w:hAnsi="Arial" w:cs="Arial"/>
                <w:sz w:val="22"/>
                <w:szCs w:val="22"/>
              </w:rPr>
              <w:t>regularly</w:t>
            </w:r>
            <w:r w:rsidR="009E12ED">
              <w:rPr>
                <w:rFonts w:ascii="Arial" w:hAnsi="Arial" w:cs="Arial"/>
                <w:sz w:val="22"/>
                <w:szCs w:val="22"/>
              </w:rPr>
              <w:t xml:space="preserve"> evaluate</w:t>
            </w:r>
            <w:r>
              <w:rPr>
                <w:rFonts w:ascii="Arial" w:hAnsi="Arial" w:cs="Arial"/>
                <w:sz w:val="22"/>
                <w:szCs w:val="22"/>
              </w:rPr>
              <w:t>s</w:t>
            </w:r>
            <w:r w:rsidR="009E12ED">
              <w:rPr>
                <w:rFonts w:ascii="Arial" w:hAnsi="Arial" w:cs="Arial"/>
                <w:sz w:val="22"/>
                <w:szCs w:val="22"/>
              </w:rPr>
              <w:t xml:space="preserve"> its special education programs</w:t>
            </w:r>
            <w:r>
              <w:rPr>
                <w:rFonts w:ascii="Arial" w:hAnsi="Arial" w:cs="Arial"/>
                <w:sz w:val="22"/>
                <w:szCs w:val="22"/>
              </w:rPr>
              <w:t xml:space="preserve"> and services, with </w:t>
            </w:r>
            <w:r w:rsidR="00F40408">
              <w:rPr>
                <w:rFonts w:ascii="Arial" w:hAnsi="Arial" w:cs="Arial"/>
                <w:sz w:val="22"/>
                <w:szCs w:val="22"/>
              </w:rPr>
              <w:t>its</w:t>
            </w:r>
            <w:r>
              <w:rPr>
                <w:rFonts w:ascii="Arial" w:hAnsi="Arial" w:cs="Arial"/>
                <w:sz w:val="22"/>
                <w:szCs w:val="22"/>
              </w:rPr>
              <w:t xml:space="preserve"> most recent evaluation conducted</w:t>
            </w:r>
            <w:r w:rsidR="009E12ED">
              <w:rPr>
                <w:rFonts w:ascii="Arial" w:hAnsi="Arial" w:cs="Arial"/>
                <w:sz w:val="22"/>
                <w:szCs w:val="22"/>
              </w:rPr>
              <w:t xml:space="preserve"> during </w:t>
            </w:r>
            <w:r>
              <w:rPr>
                <w:rFonts w:ascii="Arial" w:hAnsi="Arial" w:cs="Arial"/>
                <w:sz w:val="22"/>
                <w:szCs w:val="22"/>
              </w:rPr>
              <w:t>the 2012-</w:t>
            </w:r>
            <w:r w:rsidR="009E12ED">
              <w:rPr>
                <w:rFonts w:ascii="Arial" w:hAnsi="Arial" w:cs="Arial"/>
                <w:sz w:val="22"/>
                <w:szCs w:val="22"/>
              </w:rPr>
              <w:t>2013</w:t>
            </w:r>
            <w:r>
              <w:rPr>
                <w:rFonts w:ascii="Arial" w:hAnsi="Arial" w:cs="Arial"/>
                <w:sz w:val="22"/>
                <w:szCs w:val="22"/>
              </w:rPr>
              <w:t xml:space="preserve"> school year</w:t>
            </w:r>
            <w:r w:rsidR="009E12ED">
              <w:rPr>
                <w:rFonts w:ascii="Arial" w:hAnsi="Arial" w:cs="Arial"/>
                <w:sz w:val="22"/>
                <w:szCs w:val="22"/>
              </w:rPr>
              <w:t xml:space="preserve">. </w:t>
            </w:r>
          </w:p>
        </w:tc>
      </w:tr>
    </w:tbl>
    <w:p w:rsidR="00B109D3" w:rsidRDefault="00B109D3">
      <w:pPr>
        <w:pStyle w:val="Normal12"/>
      </w:pPr>
    </w:p>
    <w:p w:rsidR="00B109D3" w:rsidRPr="00AF5230" w:rsidRDefault="00B109D3" w:rsidP="00B109D3">
      <w:pPr>
        <w:rPr>
          <w:rFonts w:ascii="Verdana" w:hAnsi="Verdana"/>
          <w:sz w:val="16"/>
          <w:szCs w:val="16"/>
        </w:rPr>
      </w:pPr>
    </w:p>
    <w:sectPr w:rsidR="00B109D3" w:rsidRPr="00AF5230" w:rsidSect="00B109D3">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95D" w:rsidRDefault="00ED195D">
      <w:r>
        <w:separator/>
      </w:r>
    </w:p>
  </w:endnote>
  <w:endnote w:type="continuationSeparator" w:id="0">
    <w:p w:rsidR="00ED195D" w:rsidRDefault="00ED195D">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D3" w:rsidRDefault="00A20835" w:rsidP="00B109D3">
    <w:pPr>
      <w:pStyle w:val="Footer"/>
      <w:framePr w:wrap="around" w:vAnchor="text" w:hAnchor="margin" w:xAlign="right" w:y="1"/>
      <w:rPr>
        <w:rStyle w:val="PageNumber"/>
      </w:rPr>
    </w:pPr>
    <w:r>
      <w:rPr>
        <w:rStyle w:val="PageNumber"/>
      </w:rPr>
      <w:fldChar w:fldCharType="begin"/>
    </w:r>
    <w:r w:rsidR="00B109D3">
      <w:rPr>
        <w:rStyle w:val="PageNumber"/>
      </w:rPr>
      <w:instrText xml:space="preserve">PAGE  </w:instrText>
    </w:r>
    <w:r>
      <w:rPr>
        <w:rStyle w:val="PageNumber"/>
      </w:rPr>
      <w:fldChar w:fldCharType="end"/>
    </w:r>
  </w:p>
  <w:p w:rsidR="00B109D3" w:rsidRDefault="00B109D3" w:rsidP="00B109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9D3" w:rsidRDefault="00B109D3" w:rsidP="00B109D3">
    <w:pPr>
      <w:pStyle w:val="Footer"/>
      <w:tabs>
        <w:tab w:val="clear" w:pos="8640"/>
      </w:tabs>
      <w:ind w:right="360"/>
      <w:jc w:val="center"/>
      <w:rPr>
        <w:rFonts w:ascii="Verdana" w:hAnsi="Verdana"/>
        <w:sz w:val="16"/>
        <w:szCs w:val="16"/>
      </w:rPr>
    </w:pPr>
    <w:bookmarkStart w:id="44" w:name="STATE_ED_FOOTER"/>
    <w:r>
      <w:rPr>
        <w:rFonts w:ascii="Verdana" w:hAnsi="Verdana"/>
        <w:sz w:val="16"/>
        <w:szCs w:val="16"/>
      </w:rPr>
      <w:t>Massachusetts Department of Elementary &amp; Secondary Education</w:t>
    </w:r>
    <w:bookmarkEnd w:id="44"/>
    <w:r>
      <w:rPr>
        <w:rFonts w:ascii="Verdana" w:hAnsi="Verdana"/>
        <w:sz w:val="16"/>
        <w:szCs w:val="16"/>
      </w:rPr>
      <w:t xml:space="preserve"> – </w:t>
    </w:r>
    <w:bookmarkStart w:id="45" w:name="AGENCY_NAME_FOOTER"/>
    <w:r>
      <w:rPr>
        <w:rFonts w:ascii="Verdana" w:hAnsi="Verdana"/>
        <w:sz w:val="16"/>
        <w:szCs w:val="16"/>
      </w:rPr>
      <w:t>Program Quality Assurance Services</w:t>
    </w:r>
    <w:bookmarkEnd w:id="45"/>
  </w:p>
  <w:p w:rsidR="00B109D3" w:rsidRPr="00700A12" w:rsidRDefault="00B109D3" w:rsidP="00B109D3">
    <w:pPr>
      <w:pStyle w:val="Footer"/>
      <w:tabs>
        <w:tab w:val="clear" w:pos="8640"/>
      </w:tabs>
      <w:ind w:right="360"/>
      <w:jc w:val="center"/>
      <w:rPr>
        <w:rFonts w:ascii="Verdana" w:hAnsi="Verdana"/>
        <w:sz w:val="16"/>
        <w:szCs w:val="16"/>
      </w:rPr>
    </w:pPr>
    <w:bookmarkStart w:id="46" w:name="ORG_NAME_FOOTER"/>
    <w:proofErr w:type="spellStart"/>
    <w:r>
      <w:rPr>
        <w:rFonts w:ascii="Verdana" w:hAnsi="Verdana"/>
        <w:sz w:val="16"/>
        <w:szCs w:val="16"/>
      </w:rPr>
      <w:t>Pentucket</w:t>
    </w:r>
    <w:bookmarkEnd w:id="46"/>
    <w:proofErr w:type="spellEnd"/>
    <w:r>
      <w:rPr>
        <w:rFonts w:ascii="Verdana" w:hAnsi="Verdana"/>
        <w:sz w:val="16"/>
        <w:szCs w:val="16"/>
      </w:rPr>
      <w:t xml:space="preserve"> Mid-Cycle Report </w:t>
    </w:r>
    <w:r w:rsidR="007140C5">
      <w:rPr>
        <w:rFonts w:ascii="Verdana" w:hAnsi="Verdana"/>
        <w:sz w:val="16"/>
        <w:szCs w:val="16"/>
      </w:rPr>
      <w:t>–</w:t>
    </w:r>
    <w:r>
      <w:rPr>
        <w:rFonts w:ascii="Verdana" w:hAnsi="Verdana"/>
        <w:sz w:val="16"/>
        <w:szCs w:val="16"/>
      </w:rPr>
      <w:t xml:space="preserve"> </w:t>
    </w:r>
    <w:bookmarkStart w:id="47" w:name="MCR_REPORT_DATE"/>
    <w:r w:rsidR="007140C5">
      <w:rPr>
        <w:rFonts w:ascii="Verdana" w:hAnsi="Verdana"/>
        <w:sz w:val="16"/>
        <w:szCs w:val="16"/>
      </w:rPr>
      <w:t>April 8</w:t>
    </w:r>
    <w:r w:rsidRPr="00700A12">
      <w:rPr>
        <w:rFonts w:ascii="Verdana" w:hAnsi="Verdana"/>
        <w:sz w:val="16"/>
        <w:szCs w:val="16"/>
      </w:rPr>
      <w:t>, 2014 03:16:38 PM</w:t>
    </w:r>
    <w:bookmarkEnd w:id="47"/>
  </w:p>
  <w:p w:rsidR="00B109D3" w:rsidRPr="00700A12" w:rsidRDefault="00B109D3" w:rsidP="00B109D3">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A20835" w:rsidRPr="00700A12">
      <w:rPr>
        <w:rFonts w:ascii="Verdana" w:hAnsi="Verdana"/>
        <w:sz w:val="16"/>
        <w:szCs w:val="16"/>
      </w:rPr>
      <w:fldChar w:fldCharType="begin"/>
    </w:r>
    <w:r w:rsidRPr="00700A12">
      <w:rPr>
        <w:rFonts w:ascii="Verdana" w:hAnsi="Verdana"/>
        <w:sz w:val="16"/>
        <w:szCs w:val="16"/>
      </w:rPr>
      <w:instrText xml:space="preserve"> PAGE </w:instrText>
    </w:r>
    <w:r w:rsidR="00A20835" w:rsidRPr="00700A12">
      <w:rPr>
        <w:rFonts w:ascii="Verdana" w:hAnsi="Verdana"/>
        <w:sz w:val="16"/>
        <w:szCs w:val="16"/>
      </w:rPr>
      <w:fldChar w:fldCharType="separate"/>
    </w:r>
    <w:r w:rsidR="00C545E8">
      <w:rPr>
        <w:rFonts w:ascii="Verdana" w:hAnsi="Verdana"/>
        <w:noProof/>
        <w:sz w:val="16"/>
        <w:szCs w:val="16"/>
      </w:rPr>
      <w:t>5</w:t>
    </w:r>
    <w:r w:rsidR="00A20835" w:rsidRPr="00700A12">
      <w:rPr>
        <w:rFonts w:ascii="Verdana" w:hAnsi="Verdana"/>
        <w:sz w:val="16"/>
        <w:szCs w:val="16"/>
      </w:rPr>
      <w:fldChar w:fldCharType="end"/>
    </w:r>
    <w:r w:rsidRPr="00700A12">
      <w:rPr>
        <w:rFonts w:ascii="Verdana" w:hAnsi="Verdana"/>
        <w:sz w:val="16"/>
        <w:szCs w:val="16"/>
      </w:rPr>
      <w:t xml:space="preserve"> of </w:t>
    </w:r>
    <w:r w:rsidR="00A20835" w:rsidRPr="00700A12">
      <w:rPr>
        <w:rFonts w:ascii="Verdana" w:hAnsi="Verdana"/>
        <w:sz w:val="16"/>
        <w:szCs w:val="16"/>
      </w:rPr>
      <w:fldChar w:fldCharType="begin"/>
    </w:r>
    <w:r w:rsidRPr="00700A12">
      <w:rPr>
        <w:rFonts w:ascii="Verdana" w:hAnsi="Verdana"/>
        <w:sz w:val="16"/>
        <w:szCs w:val="16"/>
      </w:rPr>
      <w:instrText xml:space="preserve"> NUMPAGES </w:instrText>
    </w:r>
    <w:r w:rsidR="00A20835" w:rsidRPr="00700A12">
      <w:rPr>
        <w:rFonts w:ascii="Verdana" w:hAnsi="Verdana"/>
        <w:sz w:val="16"/>
        <w:szCs w:val="16"/>
      </w:rPr>
      <w:fldChar w:fldCharType="separate"/>
    </w:r>
    <w:r w:rsidR="00C545E8">
      <w:rPr>
        <w:rFonts w:ascii="Verdana" w:hAnsi="Verdana"/>
        <w:noProof/>
        <w:sz w:val="16"/>
        <w:szCs w:val="16"/>
      </w:rPr>
      <w:t>6</w:t>
    </w:r>
    <w:r w:rsidR="00A20835"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95D" w:rsidRDefault="00ED195D">
      <w:r>
        <w:separator/>
      </w:r>
    </w:p>
  </w:footnote>
  <w:footnote w:type="continuationSeparator" w:id="0">
    <w:p w:rsidR="00ED195D" w:rsidRDefault="00ED1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2D7F2E33"/>
    <w:multiLevelType w:val="hybridMultilevel"/>
    <w:tmpl w:val="11E03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6803"/>
    <w:multiLevelType w:val="hybridMultilevel"/>
    <w:tmpl w:val="38D0119E"/>
    <w:lvl w:ilvl="0" w:tplc="42947AA6">
      <w:start w:val="1"/>
      <w:numFmt w:val="decimal"/>
      <w:lvlText w:val="%1."/>
      <w:lvlJc w:val="left"/>
      <w:pPr>
        <w:tabs>
          <w:tab w:val="num" w:pos="720"/>
        </w:tabs>
        <w:ind w:left="720" w:hanging="360"/>
      </w:pPr>
      <w:rPr>
        <w:rFonts w:hint="default"/>
      </w:rPr>
    </w:lvl>
    <w:lvl w:ilvl="1" w:tplc="9DB6CFC6" w:tentative="1">
      <w:start w:val="1"/>
      <w:numFmt w:val="lowerLetter"/>
      <w:lvlText w:val="%2."/>
      <w:lvlJc w:val="left"/>
      <w:pPr>
        <w:tabs>
          <w:tab w:val="num" w:pos="1440"/>
        </w:tabs>
        <w:ind w:left="1440" w:hanging="360"/>
      </w:pPr>
    </w:lvl>
    <w:lvl w:ilvl="2" w:tplc="98F2195A" w:tentative="1">
      <w:start w:val="1"/>
      <w:numFmt w:val="lowerRoman"/>
      <w:lvlText w:val="%3."/>
      <w:lvlJc w:val="right"/>
      <w:pPr>
        <w:tabs>
          <w:tab w:val="num" w:pos="2160"/>
        </w:tabs>
        <w:ind w:left="2160" w:hanging="180"/>
      </w:pPr>
    </w:lvl>
    <w:lvl w:ilvl="3" w:tplc="09905D88" w:tentative="1">
      <w:start w:val="1"/>
      <w:numFmt w:val="decimal"/>
      <w:lvlText w:val="%4."/>
      <w:lvlJc w:val="left"/>
      <w:pPr>
        <w:tabs>
          <w:tab w:val="num" w:pos="2880"/>
        </w:tabs>
        <w:ind w:left="2880" w:hanging="360"/>
      </w:pPr>
    </w:lvl>
    <w:lvl w:ilvl="4" w:tplc="BACA922C" w:tentative="1">
      <w:start w:val="1"/>
      <w:numFmt w:val="lowerLetter"/>
      <w:lvlText w:val="%5."/>
      <w:lvlJc w:val="left"/>
      <w:pPr>
        <w:tabs>
          <w:tab w:val="num" w:pos="3600"/>
        </w:tabs>
        <w:ind w:left="3600" w:hanging="360"/>
      </w:pPr>
    </w:lvl>
    <w:lvl w:ilvl="5" w:tplc="4D286AFE" w:tentative="1">
      <w:start w:val="1"/>
      <w:numFmt w:val="lowerRoman"/>
      <w:lvlText w:val="%6."/>
      <w:lvlJc w:val="right"/>
      <w:pPr>
        <w:tabs>
          <w:tab w:val="num" w:pos="4320"/>
        </w:tabs>
        <w:ind w:left="4320" w:hanging="180"/>
      </w:pPr>
    </w:lvl>
    <w:lvl w:ilvl="6" w:tplc="EA545564" w:tentative="1">
      <w:start w:val="1"/>
      <w:numFmt w:val="decimal"/>
      <w:lvlText w:val="%7."/>
      <w:lvlJc w:val="left"/>
      <w:pPr>
        <w:tabs>
          <w:tab w:val="num" w:pos="5040"/>
        </w:tabs>
        <w:ind w:left="5040" w:hanging="360"/>
      </w:pPr>
    </w:lvl>
    <w:lvl w:ilvl="7" w:tplc="3288DFB2" w:tentative="1">
      <w:start w:val="1"/>
      <w:numFmt w:val="lowerLetter"/>
      <w:lvlText w:val="%8."/>
      <w:lvlJc w:val="left"/>
      <w:pPr>
        <w:tabs>
          <w:tab w:val="num" w:pos="5760"/>
        </w:tabs>
        <w:ind w:left="5760" w:hanging="360"/>
      </w:pPr>
    </w:lvl>
    <w:lvl w:ilvl="8" w:tplc="456210DC" w:tentative="1">
      <w:start w:val="1"/>
      <w:numFmt w:val="lowerRoman"/>
      <w:lvlText w:val="%9."/>
      <w:lvlJc w:val="right"/>
      <w:pPr>
        <w:tabs>
          <w:tab w:val="num" w:pos="6480"/>
        </w:tabs>
        <w:ind w:left="6480" w:hanging="180"/>
      </w:pPr>
    </w:lvl>
  </w:abstractNum>
  <w:abstractNum w:abstractNumId="4">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22530"/>
  </w:hdrShapeDefaults>
  <w:footnotePr>
    <w:footnote w:id="-1"/>
    <w:footnote w:id="0"/>
  </w:footnotePr>
  <w:endnotePr>
    <w:endnote w:id="-1"/>
    <w:endnote w:id="0"/>
  </w:endnotePr>
  <w:compat/>
  <w:rsids>
    <w:rsidRoot w:val="00406CD6"/>
    <w:rsid w:val="00003384"/>
    <w:rsid w:val="00015904"/>
    <w:rsid w:val="00031220"/>
    <w:rsid w:val="00055FDA"/>
    <w:rsid w:val="000A6A46"/>
    <w:rsid w:val="000B4B3D"/>
    <w:rsid w:val="000E707B"/>
    <w:rsid w:val="00136AE1"/>
    <w:rsid w:val="00141628"/>
    <w:rsid w:val="00154FD9"/>
    <w:rsid w:val="00173216"/>
    <w:rsid w:val="001E4F69"/>
    <w:rsid w:val="002A3DEE"/>
    <w:rsid w:val="002F3B98"/>
    <w:rsid w:val="0030491B"/>
    <w:rsid w:val="00343CB9"/>
    <w:rsid w:val="00384B66"/>
    <w:rsid w:val="00406CD6"/>
    <w:rsid w:val="00497C51"/>
    <w:rsid w:val="004E5A7E"/>
    <w:rsid w:val="00550D79"/>
    <w:rsid w:val="0056562B"/>
    <w:rsid w:val="005876D0"/>
    <w:rsid w:val="00590B92"/>
    <w:rsid w:val="005D447C"/>
    <w:rsid w:val="00636CAF"/>
    <w:rsid w:val="00644306"/>
    <w:rsid w:val="00645497"/>
    <w:rsid w:val="006951E3"/>
    <w:rsid w:val="006D09C1"/>
    <w:rsid w:val="007140C5"/>
    <w:rsid w:val="00730DD2"/>
    <w:rsid w:val="0076386A"/>
    <w:rsid w:val="00794A35"/>
    <w:rsid w:val="007A4C79"/>
    <w:rsid w:val="007D1F4D"/>
    <w:rsid w:val="007E72A4"/>
    <w:rsid w:val="0081536C"/>
    <w:rsid w:val="00874D45"/>
    <w:rsid w:val="0087758F"/>
    <w:rsid w:val="008B3684"/>
    <w:rsid w:val="008E0AFF"/>
    <w:rsid w:val="008E45E1"/>
    <w:rsid w:val="00917D3F"/>
    <w:rsid w:val="00952EF4"/>
    <w:rsid w:val="009D2AC9"/>
    <w:rsid w:val="009E12ED"/>
    <w:rsid w:val="00A20835"/>
    <w:rsid w:val="00A708F0"/>
    <w:rsid w:val="00A922C3"/>
    <w:rsid w:val="00A92608"/>
    <w:rsid w:val="00AD3926"/>
    <w:rsid w:val="00B109D3"/>
    <w:rsid w:val="00B70632"/>
    <w:rsid w:val="00BB6950"/>
    <w:rsid w:val="00BC3FE0"/>
    <w:rsid w:val="00BF2C17"/>
    <w:rsid w:val="00C21E27"/>
    <w:rsid w:val="00C545E8"/>
    <w:rsid w:val="00C74E71"/>
    <w:rsid w:val="00CB4221"/>
    <w:rsid w:val="00D247C8"/>
    <w:rsid w:val="00D359C3"/>
    <w:rsid w:val="00D57EC1"/>
    <w:rsid w:val="00DF3004"/>
    <w:rsid w:val="00E30615"/>
    <w:rsid w:val="00E67089"/>
    <w:rsid w:val="00E94337"/>
    <w:rsid w:val="00ED04A2"/>
    <w:rsid w:val="00ED195D"/>
    <w:rsid w:val="00ED3417"/>
    <w:rsid w:val="00EE0BD4"/>
    <w:rsid w:val="00F00B20"/>
    <w:rsid w:val="00F40408"/>
    <w:rsid w:val="00F42395"/>
    <w:rsid w:val="00F61100"/>
    <w:rsid w:val="00FC3ABE"/>
    <w:rsid w:val="00FF0B14"/>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paragraph" w:customStyle="1" w:styleId="Normal12">
    <w:name w:val="Normal_12"/>
    <w:qFormat/>
    <w:rsid w:val="00C65036"/>
    <w:rPr>
      <w:sz w:val="24"/>
      <w:szCs w:val="24"/>
    </w:rPr>
  </w:style>
  <w:style w:type="character" w:customStyle="1" w:styleId="ft">
    <w:name w:val="ft"/>
    <w:basedOn w:val="DefaultParagraphFont"/>
    <w:rsid w:val="00A708F0"/>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DESE-231-6398</_dlc_DocId>
    <_dlc_DocIdUrl xmlns="733efe1c-5bbe-4968-87dc-d400e65c879f">
      <Url>https://sharepoint.doemass.org/ese/webteam/cps/_layouts/DocIdRedir.aspx?ID=DESE-231-6398</Url>
      <Description>DESE-231-6398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3A8E3007-5BC1-43F3-8757-BA303030C3E6}">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C47FE002-17C7-4230-B7E3-34490AE1D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CF34B9-3AB4-4104-8306-78A507A25F9E}">
  <ds:schemaRefs>
    <ds:schemaRef ds:uri="http://schemas.microsoft.com/sharepoint/events"/>
  </ds:schemaRefs>
</ds:datastoreItem>
</file>

<file path=customXml/itemProps4.xml><?xml version="1.0" encoding="utf-8"?>
<ds:datastoreItem xmlns:ds="http://schemas.openxmlformats.org/officeDocument/2006/customXml" ds:itemID="{E6725BB7-6C2B-4217-A398-7E2D665FA1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1399</Words>
  <Characters>8206</Characters>
  <Application>Microsoft Office Word</Application>
  <DocSecurity>0</DocSecurity>
  <Lines>259</Lines>
  <Paragraphs>92</Paragraphs>
  <ScaleCrop>false</ScaleCrop>
  <HeadingPairs>
    <vt:vector size="2" baseType="variant">
      <vt:variant>
        <vt:lpstr>Title</vt:lpstr>
      </vt:variant>
      <vt:variant>
        <vt:i4>1</vt:i4>
      </vt:variant>
    </vt:vector>
  </HeadingPairs>
  <TitlesOfParts>
    <vt:vector size="1" baseType="lpstr">
      <vt:lpstr>Pentucket RSD Mid-cycle Report 2014</vt:lpstr>
    </vt:vector>
  </TitlesOfParts>
  <Company/>
  <LinksUpToDate>false</LinksUpToDate>
  <CharactersWithSpaces>9531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Pentucket RSD Mid-cycle Report 2014</dc:title>
  <dc:creator>ESE</dc:creator>
  <cp:lastModifiedBy>dzou</cp:lastModifiedBy>
  <cp:revision>3</cp:revision>
  <cp:lastPrinted>2011-08-03T13:50:00Z</cp:lastPrinted>
  <dcterms:created xsi:type="dcterms:W3CDTF">2014-04-29T16:14:00Z</dcterms:created>
  <dcterms:modified xsi:type="dcterms:W3CDTF">2014-05-06T13:46:00Z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6 2014</vt:lpwstr>
  </property>
</Properties>
</file>