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2" w:type="dxa"/>
        <w:tblLayout w:type="fixed"/>
        <w:tblLook w:val="0000"/>
      </w:tblPr>
      <w:tblGrid>
        <w:gridCol w:w="362"/>
        <w:gridCol w:w="1228"/>
        <w:gridCol w:w="8490"/>
      </w:tblGrid>
      <w:tr w:rsidR="002D78C7" w:rsidRPr="00A25A31">
        <w:trPr>
          <w:trHeight w:val="10800"/>
        </w:trPr>
        <w:tc>
          <w:tcPr>
            <w:tcW w:w="362" w:type="dxa"/>
            <w:tcBorders>
              <w:right w:val="single" w:sz="4" w:space="0" w:color="auto"/>
            </w:tcBorders>
          </w:tcPr>
          <w:p w:rsidR="002D78C7" w:rsidRPr="00BB123E" w:rsidRDefault="004D7422" w:rsidP="002D78C7">
            <w:pPr>
              <w:ind w:left="720" w:hanging="720"/>
              <w:rPr>
                <w:sz w:val="22"/>
              </w:rPr>
            </w:pPr>
            <w:r>
              <w:rPr>
                <w:noProof/>
                <w:sz w:val="22"/>
                <w:lang w:eastAsia="zh-CN" w:bidi="km-KH"/>
              </w:rPr>
              <w:pict>
                <v:group id="_x0000_s1030" alt="MA State Seal" style="position:absolute;left:0;text-align:left;margin-left:-9.65pt;margin-top:522.95pt;width:129.6pt;height:129.6pt;z-index:251660288" coordorigin="1595,11909" coordsize="2592,2592">
                  <v:oval id="_x0000_s1026" style="position:absolute;left:1595;top:11909;width:2592;height:2592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alt="MA State Seal" style="position:absolute;left:2160;top:12243;width:1553;height:1953;visibility:visible;mso-wrap-edited:f;mso-wrap-distance-right:21.6pt" wrapcoords="-117 0 -117 21506 21600 21506 21600 0 -117 0" filled="t">
                    <v:imagedata r:id="rId11" o:title="" blacklevel="5898f"/>
                  </v:shape>
                  <v:oval id="_x0000_s1029" style="position:absolute;left:1889;top:12214;width:2016;height:2016" filled="f"/>
                </v:group>
                <o:OLEObject Type="Embed" ProgID="Word.Picture.8" ShapeID="_x0000_s1027" DrawAspect="Content" ObjectID="_1522225944" r:id="rId12"/>
              </w:pic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8C7" w:rsidRPr="00BB123E" w:rsidRDefault="00644CA0" w:rsidP="002D78C7">
            <w:pPr>
              <w:rPr>
                <w:sz w:val="22"/>
              </w:rPr>
            </w:pPr>
            <w:r>
              <w:rPr>
                <w:noProof/>
                <w:sz w:val="22"/>
                <w:lang w:eastAsia="zh-CN" w:bidi="km-K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325755</wp:posOffset>
                  </wp:positionV>
                  <wp:extent cx="2898775" cy="1417955"/>
                  <wp:effectExtent l="19050" t="0" r="0" b="0"/>
                  <wp:wrapNone/>
                  <wp:docPr id="4" name="Picture 4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417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2D78C7" w:rsidRDefault="002D78C7" w:rsidP="002D78C7">
            <w:pPr>
              <w:rPr>
                <w:sz w:val="22"/>
              </w:rPr>
            </w:pPr>
          </w:p>
          <w:p w:rsidR="002D78C7" w:rsidRDefault="002D78C7" w:rsidP="002D78C7">
            <w:pPr>
              <w:rPr>
                <w:sz w:val="22"/>
              </w:rPr>
            </w:pPr>
          </w:p>
          <w:p w:rsidR="002D78C7" w:rsidRDefault="002D78C7" w:rsidP="002D78C7">
            <w:pPr>
              <w:rPr>
                <w:sz w:val="22"/>
              </w:rPr>
            </w:pPr>
          </w:p>
          <w:p w:rsidR="002D78C7" w:rsidRDefault="002D78C7" w:rsidP="002D78C7">
            <w:pPr>
              <w:rPr>
                <w:sz w:val="22"/>
              </w:rPr>
            </w:pPr>
          </w:p>
          <w:p w:rsidR="002D78C7" w:rsidRDefault="002D78C7" w:rsidP="002D78C7">
            <w:pPr>
              <w:rPr>
                <w:sz w:val="22"/>
              </w:rPr>
            </w:pPr>
          </w:p>
          <w:p w:rsidR="002D78C7" w:rsidRDefault="002D78C7" w:rsidP="002D78C7">
            <w:pPr>
              <w:rPr>
                <w:sz w:val="22"/>
              </w:rPr>
            </w:pPr>
          </w:p>
          <w:p w:rsidR="002D78C7" w:rsidRDefault="002D78C7" w:rsidP="002D78C7">
            <w:pPr>
              <w:rPr>
                <w:sz w:val="22"/>
              </w:rPr>
            </w:pPr>
          </w:p>
          <w:p w:rsidR="002D78C7" w:rsidRDefault="002D78C7" w:rsidP="002D78C7">
            <w:pPr>
              <w:rPr>
                <w:sz w:val="22"/>
              </w:rPr>
            </w:pPr>
          </w:p>
          <w:p w:rsidR="002D78C7" w:rsidRDefault="002D78C7" w:rsidP="002D78C7">
            <w:pPr>
              <w:rPr>
                <w:sz w:val="22"/>
              </w:rPr>
            </w:pPr>
          </w:p>
          <w:p w:rsidR="002D78C7" w:rsidRDefault="002D78C7" w:rsidP="002D78C7">
            <w:pPr>
              <w:rPr>
                <w:sz w:val="22"/>
              </w:rPr>
            </w:pPr>
          </w:p>
          <w:p w:rsidR="002D78C7" w:rsidRDefault="002D78C7" w:rsidP="002D78C7">
            <w:pPr>
              <w:rPr>
                <w:sz w:val="22"/>
              </w:rPr>
            </w:pPr>
          </w:p>
          <w:p w:rsidR="002D78C7" w:rsidRDefault="002D78C7" w:rsidP="002D78C7">
            <w:pPr>
              <w:rPr>
                <w:sz w:val="22"/>
              </w:rPr>
            </w:pPr>
          </w:p>
          <w:p w:rsidR="002D78C7" w:rsidRDefault="002D78C7" w:rsidP="002D78C7">
            <w:pPr>
              <w:rPr>
                <w:sz w:val="22"/>
              </w:rPr>
            </w:pPr>
          </w:p>
          <w:p w:rsidR="002D78C7" w:rsidRDefault="002D78C7" w:rsidP="002D78C7">
            <w:pPr>
              <w:rPr>
                <w:sz w:val="22"/>
              </w:rPr>
            </w:pPr>
          </w:p>
          <w:p w:rsidR="002D78C7" w:rsidRDefault="002D78C7" w:rsidP="002D78C7">
            <w:pPr>
              <w:rPr>
                <w:sz w:val="22"/>
              </w:rPr>
            </w:pPr>
          </w:p>
          <w:p w:rsidR="002D78C7" w:rsidRDefault="002D78C7" w:rsidP="002D78C7">
            <w:pPr>
              <w:rPr>
                <w:sz w:val="22"/>
              </w:rPr>
            </w:pPr>
          </w:p>
          <w:p w:rsidR="002D78C7" w:rsidRDefault="002D78C7" w:rsidP="002D78C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COORDINATED PROGRAM REVIEW</w:t>
            </w:r>
          </w:p>
          <w:p w:rsidR="002D78C7" w:rsidRDefault="002D78C7" w:rsidP="002D78C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MID-CYCLE REPORT</w:t>
            </w:r>
          </w:p>
          <w:p w:rsidR="002D78C7" w:rsidRDefault="002D78C7" w:rsidP="002D78C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 District: </w:t>
            </w:r>
            <w:bookmarkStart w:id="0" w:name="ORG_NAME"/>
            <w:r>
              <w:rPr>
                <w:b/>
              </w:rPr>
              <w:t>Sudbur</w:t>
            </w:r>
            <w:r w:rsidR="00122025">
              <w:rPr>
                <w:b/>
              </w:rPr>
              <w:t>y Public Schools</w:t>
            </w:r>
            <w:bookmarkEnd w:id="0"/>
          </w:p>
          <w:p w:rsidR="002D78C7" w:rsidRDefault="002D78C7" w:rsidP="002D78C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MCR Onsite Date: </w:t>
            </w:r>
            <w:bookmarkStart w:id="1" w:name="MCR_DATES"/>
            <w:r w:rsidR="001E0979">
              <w:rPr>
                <w:b/>
              </w:rPr>
              <w:t>January</w:t>
            </w:r>
            <w:r w:rsidR="007073C0">
              <w:rPr>
                <w:b/>
              </w:rPr>
              <w:t xml:space="preserve"> 20,</w:t>
            </w:r>
            <w:r w:rsidR="001E0979">
              <w:rPr>
                <w:b/>
              </w:rPr>
              <w:t xml:space="preserve"> </w:t>
            </w:r>
            <w:r>
              <w:rPr>
                <w:b/>
              </w:rPr>
              <w:t>2016</w:t>
            </w:r>
            <w:bookmarkEnd w:id="1"/>
          </w:p>
          <w:p w:rsidR="002D78C7" w:rsidRDefault="002D78C7" w:rsidP="002D78C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Program Area: Special Education</w:t>
            </w:r>
          </w:p>
          <w:p w:rsidR="002D78C7" w:rsidRPr="00A25A31" w:rsidRDefault="002D78C7" w:rsidP="002D78C7">
            <w:pPr>
              <w:spacing w:before="120"/>
              <w:jc w:val="center"/>
              <w:rPr>
                <w:b/>
              </w:rPr>
            </w:pPr>
          </w:p>
        </w:tc>
      </w:tr>
      <w:tr w:rsidR="002D78C7" w:rsidRPr="00BB123E">
        <w:trPr>
          <w:trHeight w:val="989"/>
        </w:trPr>
        <w:tc>
          <w:tcPr>
            <w:tcW w:w="362" w:type="dxa"/>
            <w:tcBorders>
              <w:right w:val="single" w:sz="4" w:space="0" w:color="auto"/>
            </w:tcBorders>
          </w:tcPr>
          <w:p w:rsidR="002D78C7" w:rsidRDefault="002D78C7" w:rsidP="002D78C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2D78C7" w:rsidRDefault="002D78C7" w:rsidP="002D78C7">
            <w:pPr>
              <w:rPr>
                <w:sz w:val="22"/>
              </w:rPr>
            </w:pPr>
          </w:p>
          <w:p w:rsidR="002D78C7" w:rsidRDefault="002D78C7" w:rsidP="002D78C7">
            <w:pPr>
              <w:rPr>
                <w:sz w:val="22"/>
              </w:rPr>
            </w:pPr>
          </w:p>
          <w:p w:rsidR="002D78C7" w:rsidRDefault="002D78C7" w:rsidP="002D78C7">
            <w:pPr>
              <w:rPr>
                <w:sz w:val="22"/>
              </w:rPr>
            </w:pPr>
          </w:p>
          <w:p w:rsidR="002D78C7" w:rsidRDefault="002D78C7" w:rsidP="002D78C7">
            <w:pPr>
              <w:rPr>
                <w:sz w:val="22"/>
              </w:rPr>
            </w:pPr>
          </w:p>
          <w:p w:rsidR="002D78C7" w:rsidRDefault="002D78C7" w:rsidP="002D78C7">
            <w:pPr>
              <w:rPr>
                <w:sz w:val="22"/>
              </w:rPr>
            </w:pPr>
          </w:p>
          <w:p w:rsidR="002D78C7" w:rsidRDefault="002D78C7" w:rsidP="002D78C7">
            <w:pPr>
              <w:rPr>
                <w:sz w:val="22"/>
              </w:rPr>
            </w:pPr>
          </w:p>
          <w:p w:rsidR="002D78C7" w:rsidRPr="00BB123E" w:rsidRDefault="002D78C7" w:rsidP="002D78C7">
            <w:pPr>
              <w:rPr>
                <w:sz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2D78C7" w:rsidRPr="00BB123E" w:rsidRDefault="002D78C7" w:rsidP="002D78C7">
            <w:pPr>
              <w:rPr>
                <w:sz w:val="22"/>
              </w:rPr>
            </w:pP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2D78C7" w:rsidRDefault="002D78C7" w:rsidP="002D78C7">
            <w:pPr>
              <w:jc w:val="center"/>
              <w:rPr>
                <w:sz w:val="22"/>
              </w:rPr>
            </w:pPr>
          </w:p>
          <w:p w:rsidR="002D78C7" w:rsidRPr="00F41BE1" w:rsidRDefault="002D78C7" w:rsidP="002D78C7">
            <w:pPr>
              <w:jc w:val="center"/>
              <w:rPr>
                <w:sz w:val="20"/>
                <w:szCs w:val="20"/>
              </w:rPr>
            </w:pPr>
          </w:p>
          <w:p w:rsidR="002D78C7" w:rsidRPr="00F41BE1" w:rsidRDefault="002D78C7" w:rsidP="002D78C7">
            <w:pPr>
              <w:jc w:val="center"/>
              <w:rPr>
                <w:sz w:val="20"/>
                <w:szCs w:val="20"/>
              </w:rPr>
            </w:pPr>
            <w:r w:rsidRPr="00F41BE1">
              <w:rPr>
                <w:sz w:val="20"/>
                <w:szCs w:val="20"/>
              </w:rPr>
              <w:t>Mitchell D. Chester, Ed.D.</w:t>
            </w:r>
          </w:p>
          <w:p w:rsidR="002D78C7" w:rsidRPr="00BB123E" w:rsidRDefault="002D78C7" w:rsidP="002D78C7">
            <w:pPr>
              <w:jc w:val="center"/>
              <w:rPr>
                <w:sz w:val="22"/>
              </w:rPr>
            </w:pPr>
            <w:r w:rsidRPr="00F41BE1">
              <w:rPr>
                <w:sz w:val="20"/>
                <w:szCs w:val="20"/>
              </w:rPr>
              <w:t>Commissioner of Elementary and Secondary Education</w:t>
            </w:r>
          </w:p>
        </w:tc>
      </w:tr>
      <w:tr w:rsidR="002D78C7" w:rsidRPr="00BB123E">
        <w:trPr>
          <w:trHeight w:val="705"/>
        </w:trPr>
        <w:tc>
          <w:tcPr>
            <w:tcW w:w="10080" w:type="dxa"/>
            <w:gridSpan w:val="3"/>
            <w:shd w:val="clear" w:color="auto" w:fill="C0C0C0"/>
            <w:vAlign w:val="center"/>
          </w:tcPr>
          <w:p w:rsidR="002D78C7" w:rsidRPr="00BB123E" w:rsidRDefault="002D78C7" w:rsidP="002D78C7">
            <w:pPr>
              <w:pStyle w:val="Heading5"/>
              <w:pageBreakBefore/>
              <w:spacing w:before="0"/>
              <w:rPr>
                <w:rFonts w:ascii="Times New Roman" w:hAnsi="Times New Roman"/>
              </w:rPr>
            </w:pPr>
            <w:r w:rsidRPr="00BB123E">
              <w:rPr>
                <w:rFonts w:ascii="Times New Roman" w:hAnsi="Times New Roman"/>
              </w:rPr>
              <w:lastRenderedPageBreak/>
              <w:t>COORDINATED PROGRAM REVIEW</w:t>
            </w:r>
          </w:p>
          <w:p w:rsidR="002D78C7" w:rsidRPr="00BB123E" w:rsidRDefault="002D78C7" w:rsidP="002D78C7">
            <w:pPr>
              <w:pageBreakBefore/>
              <w:jc w:val="center"/>
              <w:rPr>
                <w:b/>
                <w:bCs/>
              </w:rPr>
            </w:pPr>
            <w:r w:rsidRPr="00BB123E">
              <w:rPr>
                <w:b/>
              </w:rPr>
              <w:t>MID</w:t>
            </w:r>
            <w:r>
              <w:rPr>
                <w:b/>
              </w:rPr>
              <w:t>-</w:t>
            </w:r>
            <w:r w:rsidRPr="00BB123E">
              <w:rPr>
                <w:b/>
              </w:rPr>
              <w:t>CYCLE R</w:t>
            </w:r>
            <w:r>
              <w:rPr>
                <w:b/>
              </w:rPr>
              <w:t>EPORT</w:t>
            </w:r>
          </w:p>
        </w:tc>
      </w:tr>
    </w:tbl>
    <w:p w:rsidR="002D78C7" w:rsidRPr="00AF5230" w:rsidRDefault="002D78C7" w:rsidP="002D78C7">
      <w:pPr>
        <w:rPr>
          <w:rFonts w:ascii="Verdana" w:hAnsi="Verdana"/>
          <w:bCs/>
          <w:sz w:val="22"/>
          <w:szCs w:val="22"/>
        </w:rPr>
      </w:pPr>
    </w:p>
    <w:p w:rsidR="002D78C7" w:rsidRPr="00AF5230" w:rsidRDefault="002D78C7" w:rsidP="002D78C7">
      <w:pPr>
        <w:rPr>
          <w:rFonts w:ascii="Verdana" w:hAnsi="Verdana"/>
          <w:bCs/>
          <w:sz w:val="22"/>
          <w:szCs w:val="22"/>
        </w:rPr>
      </w:pPr>
    </w:p>
    <w:p w:rsidR="002D78C7" w:rsidRDefault="002D78C7">
      <w:pPr>
        <w:pStyle w:val="Normal0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2D78C7" w:rsidRPr="00AF5230" w:rsidTr="002D78C7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2D78C7" w:rsidRPr="00AF5230" w:rsidRDefault="002D78C7" w:rsidP="002D78C7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" w:name="CRIT_SE_3A"/>
            <w:bookmarkEnd w:id="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3A - Special requirements for students on the autism spectrum</w:t>
            </w:r>
          </w:p>
        </w:tc>
      </w:tr>
      <w:tr w:rsidR="002D78C7" w:rsidRPr="00E166C8" w:rsidTr="002D78C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8C7" w:rsidRPr="00E166C8" w:rsidRDefault="002D78C7" w:rsidP="002D78C7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" w:name="RATING_SE_3A"/>
            <w:bookmarkEnd w:id="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2D78C7" w:rsidRPr="00CE4005" w:rsidTr="002D78C7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7" w:rsidRPr="00CE4005" w:rsidRDefault="002D78C7" w:rsidP="002D78C7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2D78C7" w:rsidRPr="00E166C8" w:rsidTr="002D78C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8C7" w:rsidRPr="00E166C8" w:rsidRDefault="002D78C7" w:rsidP="002D78C7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4" w:name="BASIS_FINDINGS_SE_3A"/>
            <w:bookmarkEnd w:id="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2D78C7" w:rsidRPr="00CE4005" w:rsidTr="002D78C7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7" w:rsidRPr="00CE4005" w:rsidRDefault="002D78C7" w:rsidP="002D78C7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Student record review and interviews indicated that whenever an evaluation shows that a student has a disability on the autism spectrum (ASD), IEP Teams consider and specifically address the verbal and nonverbal communication needs of the student; the need to develop social interaction skills and proficiencies; the needs resulting from the student</w:t>
            </w:r>
            <w:r w:rsidR="00A21FA5">
              <w:rPr>
                <w:rFonts w:ascii="Arial" w:hAnsi="Arial" w:cs="Arial"/>
                <w:sz w:val="22"/>
                <w:szCs w:val="22"/>
              </w:rPr>
              <w:t>’</w:t>
            </w:r>
            <w:r w:rsidRPr="00CE4005">
              <w:rPr>
                <w:rFonts w:ascii="Arial" w:hAnsi="Arial" w:cs="Arial"/>
                <w:sz w:val="22"/>
                <w:szCs w:val="22"/>
              </w:rPr>
              <w:t>s unusual responses to sensory experiences; the needs resulting from resistance to environmental change or change in daily routines; the needs resulting from engagement in repetitive activities and stereotyped movements; the need for any positive behavioral interventions, strategies, and supports to address any behavioral difficulties resulting from autism spectrum disorder; and other needs resulting from the student's disability that impact progress in the general curriculum, including social and emotional development.</w:t>
            </w:r>
          </w:p>
          <w:p w:rsidR="002D78C7" w:rsidRPr="00CE4005" w:rsidRDefault="002D78C7" w:rsidP="002D78C7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2D78C7" w:rsidRPr="00CE4005" w:rsidRDefault="002D78C7" w:rsidP="00631D6D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Record review demonstrated that IEP Teams use a checklist </w:t>
            </w:r>
            <w:r w:rsidR="00631D6D" w:rsidRPr="00CE4005">
              <w:rPr>
                <w:rFonts w:ascii="Arial" w:hAnsi="Arial" w:cs="Arial"/>
                <w:sz w:val="22"/>
                <w:szCs w:val="22"/>
              </w:rPr>
              <w:t>under</w:t>
            </w:r>
            <w:r w:rsidR="00631D6D">
              <w:rPr>
                <w:rFonts w:ascii="Arial" w:hAnsi="Arial" w:cs="Arial"/>
                <w:sz w:val="22"/>
                <w:szCs w:val="22"/>
              </w:rPr>
              <w:t xml:space="preserve"> the “A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dditional </w:t>
            </w:r>
            <w:r w:rsidR="00631D6D">
              <w:rPr>
                <w:rFonts w:ascii="Arial" w:hAnsi="Arial" w:cs="Arial"/>
                <w:sz w:val="22"/>
                <w:szCs w:val="22"/>
              </w:rPr>
              <w:t>I</w:t>
            </w:r>
            <w:r w:rsidRPr="00CE4005">
              <w:rPr>
                <w:rFonts w:ascii="Arial" w:hAnsi="Arial" w:cs="Arial"/>
                <w:sz w:val="22"/>
                <w:szCs w:val="22"/>
              </w:rPr>
              <w:t>nformation</w:t>
            </w:r>
            <w:r w:rsidR="00631D6D">
              <w:rPr>
                <w:rFonts w:ascii="Arial" w:hAnsi="Arial" w:cs="Arial"/>
                <w:sz w:val="22"/>
                <w:szCs w:val="22"/>
              </w:rPr>
              <w:t>” section of the IEP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to guide </w:t>
            </w:r>
            <w:r w:rsidR="00631D6D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CE4005">
              <w:rPr>
                <w:rFonts w:ascii="Arial" w:hAnsi="Arial" w:cs="Arial"/>
                <w:sz w:val="22"/>
                <w:szCs w:val="22"/>
              </w:rPr>
              <w:t>the development</w:t>
            </w:r>
            <w:r w:rsidR="0062477D">
              <w:rPr>
                <w:rFonts w:ascii="Arial" w:hAnsi="Arial" w:cs="Arial"/>
                <w:sz w:val="22"/>
                <w:szCs w:val="22"/>
              </w:rPr>
              <w:t xml:space="preserve"> of goals and accommodations for identified areas of student need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of these required areas for ASD students. The checklist is</w:t>
            </w:r>
            <w:r w:rsidR="0062477D">
              <w:rPr>
                <w:rFonts w:ascii="Arial" w:hAnsi="Arial" w:cs="Arial"/>
                <w:sz w:val="22"/>
                <w:szCs w:val="22"/>
              </w:rPr>
              <w:t xml:space="preserve"> also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maintained in the student record.</w:t>
            </w:r>
          </w:p>
        </w:tc>
      </w:tr>
    </w:tbl>
    <w:p w:rsidR="002D78C7" w:rsidRDefault="002D78C7">
      <w:pPr>
        <w:pStyle w:val="Normal0"/>
      </w:pPr>
    </w:p>
    <w:p w:rsidR="002D78C7" w:rsidRDefault="002D78C7">
      <w:pPr>
        <w:pStyle w:val="Normal1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2D78C7" w:rsidRPr="00AF5230" w:rsidTr="002D78C7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2D78C7" w:rsidRPr="00AF5230" w:rsidRDefault="002D78C7" w:rsidP="002D78C7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5" w:name="CRIT_SE_18B"/>
            <w:bookmarkEnd w:id="5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18B - Determination of placement; provision of IEP to parent</w:t>
            </w:r>
          </w:p>
        </w:tc>
      </w:tr>
      <w:tr w:rsidR="002D78C7" w:rsidRPr="00E166C8" w:rsidTr="002D78C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8C7" w:rsidRPr="00E166C8" w:rsidRDefault="002D78C7" w:rsidP="002D78C7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6" w:name="RATING_SE_18B"/>
            <w:bookmarkEnd w:id="6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2D78C7" w:rsidRPr="00CE4005" w:rsidTr="002D78C7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7" w:rsidRPr="00CE4005" w:rsidRDefault="002D78C7" w:rsidP="002D78C7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2D78C7" w:rsidRPr="00E166C8" w:rsidTr="002D78C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8C7" w:rsidRPr="00E166C8" w:rsidRDefault="002D78C7" w:rsidP="002D78C7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7" w:name="BASIS_FINDINGS_SE_18B"/>
            <w:bookmarkEnd w:id="7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2D78C7" w:rsidRPr="00CE4005" w:rsidTr="002D78C7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7" w:rsidRDefault="002D78C7" w:rsidP="002D78C7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A review of student records and staff interviews indicated that following the development of the IEP, the district</w:t>
            </w:r>
            <w:r w:rsidR="00AD573F">
              <w:rPr>
                <w:rFonts w:ascii="Arial" w:hAnsi="Arial" w:cs="Arial"/>
                <w:sz w:val="22"/>
                <w:szCs w:val="22"/>
              </w:rPr>
              <w:t xml:space="preserve"> immediately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provides the parent with a </w:t>
            </w:r>
            <w:r w:rsidR="00BA7608">
              <w:rPr>
                <w:rFonts w:ascii="Arial" w:hAnsi="Arial" w:cs="Arial"/>
                <w:sz w:val="22"/>
                <w:szCs w:val="22"/>
              </w:rPr>
              <w:t>T</w:t>
            </w:r>
            <w:r w:rsidRPr="00CE4005">
              <w:rPr>
                <w:rFonts w:ascii="Arial" w:hAnsi="Arial" w:cs="Arial"/>
                <w:sz w:val="22"/>
                <w:szCs w:val="22"/>
              </w:rPr>
              <w:t>eam meeting summary and</w:t>
            </w:r>
            <w:r w:rsidR="00AD573F">
              <w:rPr>
                <w:rFonts w:ascii="Arial" w:hAnsi="Arial" w:cs="Arial"/>
                <w:sz w:val="22"/>
                <w:szCs w:val="22"/>
              </w:rPr>
              <w:t xml:space="preserve"> within two weeks,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two (2) copies of the proposed IEP</w:t>
            </w:r>
            <w:r w:rsidR="00150821" w:rsidRPr="00CE4005">
              <w:rPr>
                <w:rFonts w:ascii="Arial" w:hAnsi="Arial" w:cs="Arial"/>
                <w:sz w:val="22"/>
                <w:szCs w:val="22"/>
              </w:rPr>
              <w:t xml:space="preserve"> and proposed placemen</w:t>
            </w:r>
            <w:r w:rsidR="00150821">
              <w:rPr>
                <w:rFonts w:ascii="Arial" w:hAnsi="Arial" w:cs="Arial"/>
                <w:sz w:val="22"/>
                <w:szCs w:val="22"/>
              </w:rPr>
              <w:t>t page,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as indicated on the</w:t>
            </w:r>
            <w:r w:rsidR="002E4EFF">
              <w:rPr>
                <w:rFonts w:ascii="Arial" w:hAnsi="Arial" w:cs="Arial"/>
                <w:sz w:val="22"/>
                <w:szCs w:val="22"/>
              </w:rPr>
              <w:t xml:space="preserve"> Notice of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Proposed </w:t>
            </w:r>
            <w:r w:rsidR="002E4EFF">
              <w:rPr>
                <w:rFonts w:ascii="Arial" w:hAnsi="Arial" w:cs="Arial"/>
                <w:sz w:val="22"/>
                <w:szCs w:val="22"/>
              </w:rPr>
              <w:t xml:space="preserve">School District </w:t>
            </w:r>
            <w:r w:rsidRPr="00CE4005">
              <w:rPr>
                <w:rFonts w:ascii="Arial" w:hAnsi="Arial" w:cs="Arial"/>
                <w:sz w:val="22"/>
                <w:szCs w:val="22"/>
              </w:rPr>
              <w:t>Action</w:t>
            </w:r>
            <w:r w:rsidR="002E4EFF">
              <w:rPr>
                <w:rFonts w:ascii="Arial" w:hAnsi="Arial" w:cs="Arial"/>
                <w:sz w:val="22"/>
                <w:szCs w:val="22"/>
              </w:rPr>
              <w:t xml:space="preserve"> (N1) form</w:t>
            </w:r>
            <w:r w:rsidR="00150821">
              <w:rPr>
                <w:rFonts w:ascii="Arial" w:hAnsi="Arial" w:cs="Arial"/>
                <w:sz w:val="22"/>
                <w:szCs w:val="22"/>
              </w:rPr>
              <w:t>.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573F">
              <w:rPr>
                <w:rFonts w:ascii="Arial" w:hAnsi="Arial" w:cs="Arial"/>
                <w:sz w:val="22"/>
                <w:szCs w:val="22"/>
              </w:rPr>
              <w:t>The d</w:t>
            </w:r>
            <w:r w:rsidRPr="00CE4005">
              <w:rPr>
                <w:rFonts w:ascii="Arial" w:hAnsi="Arial" w:cs="Arial"/>
                <w:sz w:val="22"/>
                <w:szCs w:val="22"/>
              </w:rPr>
              <w:t>istrict monitor</w:t>
            </w:r>
            <w:r w:rsidR="00AD573F">
              <w:rPr>
                <w:rFonts w:ascii="Arial" w:hAnsi="Arial" w:cs="Arial"/>
                <w:sz w:val="22"/>
                <w:szCs w:val="22"/>
              </w:rPr>
              <w:t>s and ensures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that appropriate timelines are </w:t>
            </w:r>
            <w:r w:rsidR="00AD573F">
              <w:rPr>
                <w:rFonts w:ascii="Arial" w:hAnsi="Arial" w:cs="Arial"/>
                <w:sz w:val="22"/>
                <w:szCs w:val="22"/>
              </w:rPr>
              <w:t xml:space="preserve">being </w:t>
            </w:r>
            <w:r w:rsidRPr="00CE4005">
              <w:rPr>
                <w:rFonts w:ascii="Arial" w:hAnsi="Arial" w:cs="Arial"/>
                <w:sz w:val="22"/>
                <w:szCs w:val="22"/>
              </w:rPr>
              <w:t>maintained using their ESPED program.</w:t>
            </w:r>
          </w:p>
          <w:p w:rsidR="00AD573F" w:rsidRPr="00CE4005" w:rsidRDefault="00AD573F" w:rsidP="002D78C7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78C7" w:rsidRDefault="002D78C7">
      <w:pPr>
        <w:pStyle w:val="Normal1"/>
      </w:pPr>
    </w:p>
    <w:p w:rsidR="002D78C7" w:rsidRDefault="002D78C7">
      <w:pPr>
        <w:pStyle w:val="Normal2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2D78C7" w:rsidRPr="00AF5230" w:rsidTr="002D78C7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2D78C7" w:rsidRPr="00AF5230" w:rsidRDefault="002D78C7" w:rsidP="002D78C7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8" w:name="CRIT_SE_26"/>
            <w:bookmarkEnd w:id="8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26 - Parent participation in meetings</w:t>
            </w:r>
          </w:p>
        </w:tc>
      </w:tr>
      <w:tr w:rsidR="002D78C7" w:rsidRPr="00E166C8" w:rsidTr="002D78C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8C7" w:rsidRPr="00E166C8" w:rsidRDefault="002D78C7" w:rsidP="002D78C7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9" w:name="RATING_SE_26"/>
            <w:bookmarkEnd w:id="9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2D78C7" w:rsidRPr="00CE4005" w:rsidTr="002D78C7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7" w:rsidRPr="00CE4005" w:rsidRDefault="002D78C7" w:rsidP="002D78C7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2D78C7" w:rsidRPr="00E166C8" w:rsidTr="002D78C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8C7" w:rsidRPr="00E166C8" w:rsidRDefault="002D78C7" w:rsidP="002D78C7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0" w:name="BASIS_FINDINGS_SE_26"/>
            <w:bookmarkEnd w:id="10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2D78C7" w:rsidRPr="00CE4005" w:rsidTr="002D78C7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7" w:rsidRPr="00CE4005" w:rsidRDefault="002D78C7" w:rsidP="002D78C7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The district provided the student roster documentation required by the Department.</w:t>
            </w:r>
          </w:p>
        </w:tc>
      </w:tr>
    </w:tbl>
    <w:p w:rsidR="002D78C7" w:rsidRDefault="002D78C7">
      <w:pPr>
        <w:pStyle w:val="Normal2"/>
      </w:pPr>
    </w:p>
    <w:p w:rsidR="002D78C7" w:rsidRDefault="002D78C7">
      <w:pPr>
        <w:pStyle w:val="Normal3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2D78C7" w:rsidRPr="00AF5230" w:rsidTr="002D78C7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2D78C7" w:rsidRPr="00AF5230" w:rsidRDefault="002D78C7" w:rsidP="002D78C7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1" w:name="CRIT_SE_55"/>
            <w:bookmarkEnd w:id="11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55 - Special education facilities and classrooms</w:t>
            </w:r>
          </w:p>
        </w:tc>
      </w:tr>
      <w:tr w:rsidR="002D78C7" w:rsidRPr="00E166C8" w:rsidTr="002D78C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8C7" w:rsidRPr="00E166C8" w:rsidRDefault="002D78C7" w:rsidP="002D78C7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2" w:name="RATING_SE_55"/>
            <w:bookmarkEnd w:id="12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2D78C7" w:rsidRPr="00CE4005" w:rsidTr="002D78C7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7" w:rsidRPr="00CE4005" w:rsidRDefault="002D78C7" w:rsidP="002D78C7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2D78C7" w:rsidRPr="00E166C8" w:rsidTr="002D78C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8C7" w:rsidRPr="00E166C8" w:rsidRDefault="002D78C7" w:rsidP="002D78C7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3" w:name="BASIS_FINDINGS_SE_55"/>
            <w:bookmarkEnd w:id="13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2D78C7" w:rsidRPr="00CE4005" w:rsidTr="002D78C7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7" w:rsidRDefault="002D78C7" w:rsidP="002D78C7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Observations</w:t>
            </w:r>
            <w:r w:rsidR="004B00F6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interviews</w:t>
            </w:r>
            <w:r w:rsidR="004B00F6">
              <w:rPr>
                <w:rFonts w:ascii="Arial" w:hAnsi="Arial" w:cs="Arial"/>
                <w:sz w:val="22"/>
                <w:szCs w:val="22"/>
              </w:rPr>
              <w:t xml:space="preserve"> revealed that </w:t>
            </w:r>
            <w:r w:rsidR="00C633AD">
              <w:rPr>
                <w:rFonts w:ascii="Arial" w:hAnsi="Arial" w:cs="Arial"/>
                <w:sz w:val="22"/>
                <w:szCs w:val="22"/>
              </w:rPr>
              <w:t xml:space="preserve">at the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Curtis Middle School </w:t>
            </w:r>
            <w:r w:rsidR="00E248E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speech and language classroom has been moved from the first floor </w:t>
            </w:r>
            <w:r w:rsidR="00C633AD">
              <w:rPr>
                <w:rFonts w:ascii="Arial" w:hAnsi="Arial" w:cs="Arial"/>
                <w:sz w:val="22"/>
                <w:szCs w:val="22"/>
              </w:rPr>
              <w:t>adjoining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classroom to a dedicated instructional area </w:t>
            </w:r>
            <w:r w:rsidR="00CC47EA">
              <w:rPr>
                <w:rFonts w:ascii="Arial" w:hAnsi="Arial" w:cs="Arial"/>
                <w:sz w:val="22"/>
                <w:szCs w:val="22"/>
              </w:rPr>
              <w:t>thus ensuring minimal distraction to s</w:t>
            </w:r>
            <w:r w:rsidR="00477B85">
              <w:rPr>
                <w:rFonts w:ascii="Arial" w:hAnsi="Arial" w:cs="Arial"/>
                <w:sz w:val="22"/>
                <w:szCs w:val="22"/>
              </w:rPr>
              <w:t xml:space="preserve">tudents, no longer passing </w:t>
            </w:r>
            <w:r w:rsidR="00C633AD">
              <w:rPr>
                <w:rFonts w:ascii="Arial" w:hAnsi="Arial" w:cs="Arial"/>
                <w:sz w:val="22"/>
                <w:szCs w:val="22"/>
              </w:rPr>
              <w:t>through</w:t>
            </w:r>
            <w:r w:rsidR="00477B85">
              <w:rPr>
                <w:rFonts w:ascii="Arial" w:hAnsi="Arial" w:cs="Arial"/>
                <w:sz w:val="22"/>
                <w:szCs w:val="22"/>
              </w:rPr>
              <w:t xml:space="preserve"> the Skills Group.</w:t>
            </w:r>
          </w:p>
          <w:p w:rsidR="00D31DF8" w:rsidRPr="00CE4005" w:rsidRDefault="00D31DF8" w:rsidP="002D78C7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78C7" w:rsidRDefault="002D78C7">
      <w:pPr>
        <w:pStyle w:val="Normal3"/>
      </w:pPr>
    </w:p>
    <w:p w:rsidR="002D78C7" w:rsidRPr="00AF5230" w:rsidRDefault="002D78C7" w:rsidP="002D78C7">
      <w:pPr>
        <w:rPr>
          <w:rFonts w:ascii="Verdana" w:hAnsi="Verdana"/>
          <w:sz w:val="16"/>
          <w:szCs w:val="16"/>
        </w:rPr>
      </w:pPr>
    </w:p>
    <w:sectPr w:rsidR="002D78C7" w:rsidRPr="00AF5230" w:rsidSect="002D78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69B" w:rsidRDefault="0002269B">
      <w:r>
        <w:separator/>
      </w:r>
    </w:p>
  </w:endnote>
  <w:endnote w:type="continuationSeparator" w:id="0">
    <w:p w:rsidR="0002269B" w:rsidRDefault="0002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AD" w:rsidRDefault="006A6A03" w:rsidP="002D78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33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33AD" w:rsidRDefault="00C633AD" w:rsidP="002D78C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AD" w:rsidRDefault="00C633AD" w:rsidP="002D78C7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14" w:name="STATE_ED_FOOTER"/>
    <w:r>
      <w:rPr>
        <w:rFonts w:ascii="Verdana" w:hAnsi="Verdana"/>
        <w:sz w:val="16"/>
        <w:szCs w:val="16"/>
      </w:rPr>
      <w:t>Massachusetts Department of Elementary &amp; Secondary Education</w:t>
    </w:r>
    <w:bookmarkEnd w:id="14"/>
    <w:r>
      <w:rPr>
        <w:rFonts w:ascii="Verdana" w:hAnsi="Verdana"/>
        <w:sz w:val="16"/>
        <w:szCs w:val="16"/>
      </w:rPr>
      <w:t xml:space="preserve"> – </w:t>
    </w:r>
    <w:bookmarkStart w:id="15" w:name="AGENCY_NAME_FOOTER"/>
    <w:r>
      <w:rPr>
        <w:rFonts w:ascii="Verdana" w:hAnsi="Verdana"/>
        <w:sz w:val="16"/>
        <w:szCs w:val="16"/>
      </w:rPr>
      <w:t>Program Quality Assurance Services</w:t>
    </w:r>
    <w:bookmarkEnd w:id="15"/>
  </w:p>
  <w:p w:rsidR="00C633AD" w:rsidRPr="00700A12" w:rsidRDefault="00C633AD" w:rsidP="002D78C7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16" w:name="ORG_NAME_FOOTER"/>
    <w:r>
      <w:rPr>
        <w:rFonts w:ascii="Verdana" w:hAnsi="Verdana"/>
        <w:sz w:val="16"/>
        <w:szCs w:val="16"/>
      </w:rPr>
      <w:t>Sudbury Public Schools</w:t>
    </w:r>
    <w:bookmarkEnd w:id="16"/>
    <w:r>
      <w:rPr>
        <w:rFonts w:ascii="Verdana" w:hAnsi="Verdana"/>
        <w:sz w:val="16"/>
        <w:szCs w:val="16"/>
      </w:rPr>
      <w:t xml:space="preserve"> Mid-Cycle Report – </w:t>
    </w:r>
    <w:bookmarkStart w:id="17" w:name="MCR_REPORT_DATE"/>
    <w:r>
      <w:rPr>
        <w:rFonts w:ascii="Verdana" w:hAnsi="Verdana"/>
        <w:sz w:val="16"/>
        <w:szCs w:val="16"/>
      </w:rPr>
      <w:t>January</w:t>
    </w:r>
    <w:r w:rsidR="004B5DE1">
      <w:rPr>
        <w:rFonts w:ascii="Verdana" w:hAnsi="Verdana"/>
        <w:sz w:val="16"/>
        <w:szCs w:val="16"/>
      </w:rPr>
      <w:t xml:space="preserve"> 27, </w:t>
    </w:r>
    <w:r w:rsidRPr="00700A12">
      <w:rPr>
        <w:rFonts w:ascii="Verdana" w:hAnsi="Verdana"/>
        <w:sz w:val="16"/>
        <w:szCs w:val="16"/>
      </w:rPr>
      <w:t>2016</w:t>
    </w:r>
    <w:bookmarkEnd w:id="17"/>
  </w:p>
  <w:p w:rsidR="00C633AD" w:rsidRPr="00700A12" w:rsidRDefault="00C633AD" w:rsidP="002D78C7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r w:rsidRPr="00700A12">
      <w:rPr>
        <w:rFonts w:ascii="Verdana" w:hAnsi="Verdana"/>
        <w:sz w:val="16"/>
        <w:szCs w:val="16"/>
      </w:rPr>
      <w:t xml:space="preserve">Page </w:t>
    </w:r>
    <w:r w:rsidR="006A6A03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PAGE </w:instrText>
    </w:r>
    <w:r w:rsidR="006A6A03" w:rsidRPr="00700A12">
      <w:rPr>
        <w:rFonts w:ascii="Verdana" w:hAnsi="Verdana"/>
        <w:sz w:val="16"/>
        <w:szCs w:val="16"/>
      </w:rPr>
      <w:fldChar w:fldCharType="separate"/>
    </w:r>
    <w:r w:rsidR="004D7422">
      <w:rPr>
        <w:rFonts w:ascii="Verdana" w:hAnsi="Verdana"/>
        <w:noProof/>
        <w:sz w:val="16"/>
        <w:szCs w:val="16"/>
      </w:rPr>
      <w:t>3</w:t>
    </w:r>
    <w:r w:rsidR="006A6A03" w:rsidRPr="00700A12">
      <w:rPr>
        <w:rFonts w:ascii="Verdana" w:hAnsi="Verdana"/>
        <w:sz w:val="16"/>
        <w:szCs w:val="16"/>
      </w:rPr>
      <w:fldChar w:fldCharType="end"/>
    </w:r>
    <w:r w:rsidRPr="00700A12">
      <w:rPr>
        <w:rFonts w:ascii="Verdana" w:hAnsi="Verdana"/>
        <w:sz w:val="16"/>
        <w:szCs w:val="16"/>
      </w:rPr>
      <w:t xml:space="preserve"> of </w:t>
    </w:r>
    <w:r w:rsidR="006A6A03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NUMPAGES </w:instrText>
    </w:r>
    <w:r w:rsidR="006A6A03" w:rsidRPr="00700A12">
      <w:rPr>
        <w:rFonts w:ascii="Verdana" w:hAnsi="Verdana"/>
        <w:sz w:val="16"/>
        <w:szCs w:val="16"/>
      </w:rPr>
      <w:fldChar w:fldCharType="separate"/>
    </w:r>
    <w:r w:rsidR="004D7422">
      <w:rPr>
        <w:rFonts w:ascii="Verdana" w:hAnsi="Verdana"/>
        <w:noProof/>
        <w:sz w:val="16"/>
        <w:szCs w:val="16"/>
      </w:rPr>
      <w:t>3</w:t>
    </w:r>
    <w:r w:rsidR="006A6A03" w:rsidRPr="00700A12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E1" w:rsidRDefault="004B5D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69B" w:rsidRDefault="0002269B">
      <w:r>
        <w:separator/>
      </w:r>
    </w:p>
  </w:footnote>
  <w:footnote w:type="continuationSeparator" w:id="0">
    <w:p w:rsidR="0002269B" w:rsidRDefault="00022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E1" w:rsidRDefault="004B5D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E1" w:rsidRDefault="004B5D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E1" w:rsidRDefault="004B5D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7A"/>
    <w:multiLevelType w:val="multilevel"/>
    <w:tmpl w:val="9ED0F93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4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Style1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1">
    <w:nsid w:val="15F20C32"/>
    <w:multiLevelType w:val="multilevel"/>
    <w:tmpl w:val="33B2826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3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C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2">
    <w:nsid w:val="4AE16803"/>
    <w:multiLevelType w:val="hybridMultilevel"/>
    <w:tmpl w:val="38D0119E"/>
    <w:lvl w:ilvl="0" w:tplc="D638A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A081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C40C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F41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DE83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5CA3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CA9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0D1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F6D0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C7567"/>
    <w:multiLevelType w:val="multilevel"/>
    <w:tmpl w:val="0EDA435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5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E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06CD6"/>
    <w:rsid w:val="0002269B"/>
    <w:rsid w:val="00026A25"/>
    <w:rsid w:val="000628AB"/>
    <w:rsid w:val="00094C9F"/>
    <w:rsid w:val="000A56C4"/>
    <w:rsid w:val="00122025"/>
    <w:rsid w:val="00150821"/>
    <w:rsid w:val="0016011E"/>
    <w:rsid w:val="001E0979"/>
    <w:rsid w:val="00204E3F"/>
    <w:rsid w:val="002D78C7"/>
    <w:rsid w:val="002E4EFF"/>
    <w:rsid w:val="00365163"/>
    <w:rsid w:val="00406CD6"/>
    <w:rsid w:val="00433DF0"/>
    <w:rsid w:val="00477B85"/>
    <w:rsid w:val="00477F7B"/>
    <w:rsid w:val="004B00F6"/>
    <w:rsid w:val="004B5BBD"/>
    <w:rsid w:val="004B5DE1"/>
    <w:rsid w:val="004D7422"/>
    <w:rsid w:val="00581AD6"/>
    <w:rsid w:val="005D2C15"/>
    <w:rsid w:val="005E21F4"/>
    <w:rsid w:val="0062477D"/>
    <w:rsid w:val="00631D6D"/>
    <w:rsid w:val="00644CA0"/>
    <w:rsid w:val="006A6A03"/>
    <w:rsid w:val="007073C0"/>
    <w:rsid w:val="007D11F5"/>
    <w:rsid w:val="007F17AE"/>
    <w:rsid w:val="009A35F1"/>
    <w:rsid w:val="009B700F"/>
    <w:rsid w:val="00A21FA5"/>
    <w:rsid w:val="00A518E6"/>
    <w:rsid w:val="00AD573F"/>
    <w:rsid w:val="00BA7608"/>
    <w:rsid w:val="00BD5F1B"/>
    <w:rsid w:val="00C633AD"/>
    <w:rsid w:val="00CC47EA"/>
    <w:rsid w:val="00CC7653"/>
    <w:rsid w:val="00D31DF8"/>
    <w:rsid w:val="00D62156"/>
    <w:rsid w:val="00E1779D"/>
    <w:rsid w:val="00E248EF"/>
    <w:rsid w:val="00F37733"/>
    <w:rsid w:val="00F9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F1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92F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locked/>
    <w:rsid w:val="00832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paragraph" w:styleId="Heading6">
    <w:name w:val="heading 6"/>
    <w:basedOn w:val="Normal"/>
    <w:next w:val="Normal"/>
    <w:link w:val="Heading6Char"/>
    <w:autoRedefine/>
    <w:qFormat/>
    <w:rsid w:val="00916242"/>
    <w:pPr>
      <w:keepNext/>
      <w:spacing w:before="20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792F17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271C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Heading3C">
    <w:name w:val="Heading3C"/>
    <w:basedOn w:val="Normal"/>
    <w:next w:val="Normal"/>
    <w:rsid w:val="00EF65ED"/>
    <w:pPr>
      <w:keepNext/>
      <w:numPr>
        <w:ilvl w:val="2"/>
        <w:numId w:val="1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Style1">
    <w:name w:val="Style1"/>
    <w:basedOn w:val="Normal"/>
    <w:next w:val="Normal"/>
    <w:rsid w:val="00EF65ED"/>
    <w:pPr>
      <w:keepNext/>
      <w:numPr>
        <w:ilvl w:val="2"/>
        <w:numId w:val="2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Heading3E">
    <w:name w:val="Heading3E"/>
    <w:basedOn w:val="Normal"/>
    <w:next w:val="Normal"/>
    <w:rsid w:val="00EF65ED"/>
    <w:pPr>
      <w:keepNext/>
      <w:numPr>
        <w:ilvl w:val="2"/>
        <w:numId w:val="3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character" w:styleId="CommentReference">
    <w:name w:val="annotation reference"/>
    <w:semiHidden/>
    <w:rsid w:val="00792F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F1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92F17"/>
    <w:rPr>
      <w:rFonts w:cs="Times New Roman"/>
      <w:lang w:val="en-US" w:eastAsia="en-US" w:bidi="ar-SA"/>
    </w:rPr>
  </w:style>
  <w:style w:type="paragraph" w:styleId="Title">
    <w:name w:val="Title"/>
    <w:basedOn w:val="Normal"/>
    <w:link w:val="TitleChar"/>
    <w:qFormat/>
    <w:rsid w:val="00792F17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92F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792F17"/>
    <w:rPr>
      <w:i/>
      <w:iCs/>
    </w:rPr>
  </w:style>
  <w:style w:type="character" w:customStyle="1" w:styleId="BodyText3Char">
    <w:name w:val="Body Text 3 Char"/>
    <w:link w:val="BodyText3"/>
    <w:semiHidden/>
    <w:locked/>
    <w:rsid w:val="00792F17"/>
    <w:rPr>
      <w:rFonts w:cs="Times New Roman"/>
      <w:i/>
      <w:iCs/>
      <w:sz w:val="24"/>
      <w:szCs w:val="24"/>
      <w:lang w:val="en-US" w:eastAsia="en-US" w:bidi="ar-SA"/>
    </w:rPr>
  </w:style>
  <w:style w:type="character" w:styleId="PageNumber">
    <w:name w:val="page number"/>
    <w:rsid w:val="00792F17"/>
    <w:rPr>
      <w:rFonts w:cs="Times New Roman"/>
    </w:rPr>
  </w:style>
  <w:style w:type="paragraph" w:styleId="Header">
    <w:name w:val="header"/>
    <w:basedOn w:val="Normal"/>
    <w:link w:val="HeaderChar"/>
    <w:rsid w:val="00792F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65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53C6F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locked/>
    <w:rsid w:val="00A2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53C6F"/>
    <w:rPr>
      <w:b/>
      <w:bCs/>
    </w:rPr>
  </w:style>
  <w:style w:type="paragraph" w:customStyle="1" w:styleId="Normal0">
    <w:name w:val="Normal_0"/>
    <w:qFormat/>
    <w:rsid w:val="00C65036"/>
    <w:rPr>
      <w:sz w:val="24"/>
      <w:szCs w:val="24"/>
    </w:rPr>
  </w:style>
  <w:style w:type="paragraph" w:customStyle="1" w:styleId="Normal1">
    <w:name w:val="Normal_1"/>
    <w:qFormat/>
    <w:rsid w:val="00C65036"/>
    <w:rPr>
      <w:sz w:val="24"/>
      <w:szCs w:val="24"/>
    </w:rPr>
  </w:style>
  <w:style w:type="paragraph" w:customStyle="1" w:styleId="Normal2">
    <w:name w:val="Normal_2"/>
    <w:qFormat/>
    <w:rsid w:val="00C65036"/>
    <w:rPr>
      <w:sz w:val="24"/>
      <w:szCs w:val="24"/>
    </w:rPr>
  </w:style>
  <w:style w:type="paragraph" w:customStyle="1" w:styleId="Normal3">
    <w:name w:val="Normal_3"/>
    <w:qFormat/>
    <w:rsid w:val="00C65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DESE-231-24363</_dlc_DocId>
    <_dlc_DocIdUrl xmlns="733efe1c-5bbe-4968-87dc-d400e65c879f">
      <Url>https://sharepoint.doemass.org/ese/webteam/cps/_layouts/DocIdRedir.aspx?ID=DESE-231-24363</Url>
      <Description>DESE-231-24363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EF22C259-9259-4ADE-B211-E376EEA7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9DC41-FFEE-4E4E-9275-56873273780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FD84C0BD-2A32-4028-89C3-3FBDCDED52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7755AF0-B5E8-4C45-97BB-F82E9DFE1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Sudbury Public Schools Mid-cycle Report 2016</vt:lpstr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Sudbury Public Schools Mid-cycle Report 2016</dc:title>
  <dc:creator>ESE</dc:creator>
  <cp:lastModifiedBy>dzou</cp:lastModifiedBy>
  <cp:revision>3</cp:revision>
  <cp:lastPrinted>2015-01-19T19:22:00Z</cp:lastPrinted>
  <dcterms:created xsi:type="dcterms:W3CDTF">2016-04-15T15:10:00Z</dcterms:created>
  <dcterms:modified xsi:type="dcterms:W3CDTF">2016-04-15T15:46:00Z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15 2016</vt:lpwstr>
  </property>
</Properties>
</file>