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54054" w:rsidRPr="00A25A31">
        <w:trPr>
          <w:trHeight w:val="10800"/>
        </w:trPr>
        <w:tc>
          <w:tcPr>
            <w:tcW w:w="362" w:type="dxa"/>
            <w:tcBorders>
              <w:right w:val="single" w:sz="4" w:space="0" w:color="auto"/>
            </w:tcBorders>
          </w:tcPr>
          <w:p w:rsidR="00C54054" w:rsidRPr="00BB123E" w:rsidRDefault="008E15A8" w:rsidP="00C54054">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1933154" r:id="rId12"/>
              </w:pict>
            </w:r>
          </w:p>
        </w:tc>
        <w:tc>
          <w:tcPr>
            <w:tcW w:w="1228" w:type="dxa"/>
            <w:tcBorders>
              <w:top w:val="single" w:sz="4" w:space="0" w:color="auto"/>
              <w:left w:val="single" w:sz="4" w:space="0" w:color="auto"/>
              <w:right w:val="single" w:sz="4" w:space="0" w:color="auto"/>
            </w:tcBorders>
          </w:tcPr>
          <w:p w:rsidR="00C54054" w:rsidRPr="00BB123E" w:rsidRDefault="00E41031" w:rsidP="00C54054">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spacing w:before="120"/>
              <w:jc w:val="center"/>
              <w:rPr>
                <w:b/>
              </w:rPr>
            </w:pPr>
            <w:r>
              <w:rPr>
                <w:b/>
              </w:rPr>
              <w:t>COORDINATED PROGRAM REVIEW</w:t>
            </w:r>
          </w:p>
          <w:p w:rsidR="00C54054" w:rsidRDefault="00C54054" w:rsidP="00C54054">
            <w:pPr>
              <w:spacing w:before="120"/>
              <w:jc w:val="center"/>
              <w:rPr>
                <w:b/>
              </w:rPr>
            </w:pPr>
            <w:r>
              <w:rPr>
                <w:b/>
              </w:rPr>
              <w:t>MID-CYCLE REPORT</w:t>
            </w:r>
          </w:p>
          <w:p w:rsidR="00C54054" w:rsidRDefault="00C54054" w:rsidP="00C54054">
            <w:pPr>
              <w:spacing w:before="120"/>
              <w:jc w:val="center"/>
              <w:rPr>
                <w:b/>
              </w:rPr>
            </w:pPr>
            <w:r>
              <w:rPr>
                <w:b/>
              </w:rPr>
              <w:t xml:space="preserve">District: </w:t>
            </w:r>
            <w:bookmarkStart w:id="0" w:name="ORG_NAME"/>
            <w:r>
              <w:rPr>
                <w:b/>
              </w:rPr>
              <w:t>Topsfield</w:t>
            </w:r>
            <w:bookmarkEnd w:id="0"/>
            <w:r w:rsidR="00155493">
              <w:rPr>
                <w:b/>
              </w:rPr>
              <w:t xml:space="preserve"> Public Schools</w:t>
            </w:r>
          </w:p>
          <w:p w:rsidR="00C54054" w:rsidRDefault="00C54054" w:rsidP="00C54054">
            <w:pPr>
              <w:spacing w:before="120"/>
              <w:jc w:val="center"/>
              <w:rPr>
                <w:b/>
              </w:rPr>
            </w:pPr>
            <w:r>
              <w:rPr>
                <w:b/>
              </w:rPr>
              <w:t xml:space="preserve">MCR Onsite Dates: </w:t>
            </w:r>
            <w:bookmarkStart w:id="1" w:name="MCR_DATES"/>
            <w:r>
              <w:rPr>
                <w:b/>
              </w:rPr>
              <w:t>10/10/2016 - 10/11/2016</w:t>
            </w:r>
            <w:bookmarkEnd w:id="1"/>
          </w:p>
          <w:p w:rsidR="00C54054" w:rsidRDefault="00C54054" w:rsidP="00C54054">
            <w:pPr>
              <w:spacing w:before="120"/>
              <w:jc w:val="center"/>
              <w:rPr>
                <w:b/>
              </w:rPr>
            </w:pPr>
            <w:r>
              <w:rPr>
                <w:b/>
              </w:rPr>
              <w:t>Program Area: Special Education</w:t>
            </w:r>
          </w:p>
          <w:p w:rsidR="00C54054" w:rsidRPr="00A25A31" w:rsidRDefault="00C54054" w:rsidP="00C54054">
            <w:pPr>
              <w:spacing w:before="120"/>
              <w:jc w:val="center"/>
              <w:rPr>
                <w:b/>
              </w:rPr>
            </w:pPr>
          </w:p>
        </w:tc>
      </w:tr>
      <w:tr w:rsidR="00C54054" w:rsidRPr="00BB123E">
        <w:trPr>
          <w:trHeight w:val="989"/>
        </w:trPr>
        <w:tc>
          <w:tcPr>
            <w:tcW w:w="362" w:type="dxa"/>
            <w:tcBorders>
              <w:right w:val="single" w:sz="4" w:space="0" w:color="auto"/>
            </w:tcBorders>
          </w:tcPr>
          <w:p w:rsidR="00C54054" w:rsidRDefault="00C54054" w:rsidP="00C54054">
            <w:pPr>
              <w:rPr>
                <w:sz w:val="22"/>
              </w:rPr>
            </w:pPr>
            <w:r>
              <w:rPr>
                <w:sz w:val="22"/>
              </w:rPr>
              <w:t xml:space="preserve"> </w:t>
            </w: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Default="00C54054" w:rsidP="00C54054">
            <w:pPr>
              <w:rPr>
                <w:sz w:val="22"/>
              </w:rPr>
            </w:pPr>
          </w:p>
          <w:p w:rsidR="00C54054" w:rsidRPr="00BB123E" w:rsidRDefault="00C54054" w:rsidP="00C54054">
            <w:pPr>
              <w:rPr>
                <w:sz w:val="22"/>
              </w:rPr>
            </w:pPr>
          </w:p>
        </w:tc>
        <w:tc>
          <w:tcPr>
            <w:tcW w:w="1228" w:type="dxa"/>
            <w:tcBorders>
              <w:left w:val="single" w:sz="4" w:space="0" w:color="auto"/>
              <w:right w:val="single" w:sz="4" w:space="0" w:color="auto"/>
            </w:tcBorders>
          </w:tcPr>
          <w:p w:rsidR="00C54054" w:rsidRPr="00BB123E" w:rsidRDefault="00C54054" w:rsidP="00C54054">
            <w:pPr>
              <w:rPr>
                <w:sz w:val="22"/>
              </w:rPr>
            </w:pPr>
          </w:p>
        </w:tc>
        <w:tc>
          <w:tcPr>
            <w:tcW w:w="8490" w:type="dxa"/>
            <w:tcBorders>
              <w:left w:val="single" w:sz="4" w:space="0" w:color="auto"/>
            </w:tcBorders>
          </w:tcPr>
          <w:p w:rsidR="00C54054" w:rsidRDefault="00C54054" w:rsidP="00C54054">
            <w:pPr>
              <w:jc w:val="center"/>
              <w:rPr>
                <w:sz w:val="22"/>
              </w:rPr>
            </w:pPr>
          </w:p>
          <w:p w:rsidR="00C54054" w:rsidRPr="00F41BE1" w:rsidRDefault="00C54054" w:rsidP="00C54054">
            <w:pPr>
              <w:jc w:val="center"/>
              <w:rPr>
                <w:sz w:val="20"/>
                <w:szCs w:val="20"/>
              </w:rPr>
            </w:pPr>
          </w:p>
          <w:p w:rsidR="00C54054" w:rsidRPr="00F41BE1" w:rsidRDefault="00C54054" w:rsidP="00C54054">
            <w:pPr>
              <w:jc w:val="center"/>
              <w:rPr>
                <w:sz w:val="20"/>
                <w:szCs w:val="20"/>
              </w:rPr>
            </w:pPr>
            <w:r w:rsidRPr="00F41BE1">
              <w:rPr>
                <w:sz w:val="20"/>
                <w:szCs w:val="20"/>
              </w:rPr>
              <w:t>Mitchell D. Chester, Ed.D.</w:t>
            </w:r>
          </w:p>
          <w:p w:rsidR="00C54054" w:rsidRPr="00BB123E" w:rsidRDefault="00C54054" w:rsidP="00C54054">
            <w:pPr>
              <w:jc w:val="center"/>
              <w:rPr>
                <w:sz w:val="22"/>
              </w:rPr>
            </w:pPr>
            <w:r w:rsidRPr="00F41BE1">
              <w:rPr>
                <w:sz w:val="20"/>
                <w:szCs w:val="20"/>
              </w:rPr>
              <w:t>Commissioner of Elementary and Secondary Education</w:t>
            </w:r>
          </w:p>
        </w:tc>
      </w:tr>
      <w:tr w:rsidR="00C54054" w:rsidRPr="00BB123E">
        <w:trPr>
          <w:trHeight w:val="705"/>
        </w:trPr>
        <w:tc>
          <w:tcPr>
            <w:tcW w:w="10080" w:type="dxa"/>
            <w:gridSpan w:val="3"/>
            <w:shd w:val="clear" w:color="auto" w:fill="C0C0C0"/>
            <w:vAlign w:val="center"/>
          </w:tcPr>
          <w:p w:rsidR="00C54054" w:rsidRPr="00BB123E" w:rsidRDefault="00C54054" w:rsidP="00C5405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54054" w:rsidRPr="00BB123E" w:rsidRDefault="00C54054" w:rsidP="00C54054">
            <w:pPr>
              <w:pageBreakBefore/>
              <w:jc w:val="center"/>
              <w:rPr>
                <w:b/>
                <w:bCs/>
              </w:rPr>
            </w:pPr>
            <w:r w:rsidRPr="00BB123E">
              <w:rPr>
                <w:b/>
              </w:rPr>
              <w:t>MID</w:t>
            </w:r>
            <w:r>
              <w:rPr>
                <w:b/>
              </w:rPr>
              <w:t>-</w:t>
            </w:r>
            <w:r w:rsidRPr="00BB123E">
              <w:rPr>
                <w:b/>
              </w:rPr>
              <w:t>CYCLE R</w:t>
            </w:r>
            <w:r>
              <w:rPr>
                <w:b/>
              </w:rPr>
              <w:t>EPORT</w:t>
            </w:r>
          </w:p>
        </w:tc>
      </w:tr>
    </w:tbl>
    <w:p w:rsidR="00C54054" w:rsidRPr="00AF5230" w:rsidRDefault="00C54054" w:rsidP="00C54054">
      <w:pPr>
        <w:rPr>
          <w:rFonts w:ascii="Verdana" w:hAnsi="Verdana"/>
          <w:bCs/>
          <w:sz w:val="22"/>
          <w:szCs w:val="22"/>
        </w:rPr>
      </w:pPr>
    </w:p>
    <w:p w:rsidR="00C54054" w:rsidRPr="00AF5230" w:rsidRDefault="00C54054" w:rsidP="00C54054">
      <w:pPr>
        <w:rPr>
          <w:rFonts w:ascii="Verdana" w:hAnsi="Verdana"/>
          <w:bCs/>
          <w:sz w:val="22"/>
          <w:szCs w:val="22"/>
        </w:rPr>
      </w:pPr>
    </w:p>
    <w:p w:rsidR="00C54054" w:rsidRDefault="00C54054">
      <w:pPr>
        <w:pStyle w:val="Normal0"/>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0"/>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C54054" w:rsidRPr="00CE4005" w:rsidRDefault="00C54054" w:rsidP="00C54054">
            <w:pPr>
              <w:pStyle w:val="Normal0"/>
              <w:keepNext/>
              <w:rPr>
                <w:rFonts w:ascii="Arial" w:hAnsi="Arial" w:cs="Arial"/>
                <w:sz w:val="22"/>
                <w:szCs w:val="22"/>
              </w:rPr>
            </w:pPr>
          </w:p>
          <w:p w:rsidR="00C54054" w:rsidRPr="00CE4005" w:rsidRDefault="00C54054" w:rsidP="00C54054">
            <w:pPr>
              <w:pStyle w:val="Normal0"/>
              <w:keepNext/>
              <w:rPr>
                <w:rFonts w:ascii="Arial" w:hAnsi="Arial" w:cs="Arial"/>
                <w:sz w:val="22"/>
                <w:szCs w:val="22"/>
              </w:rPr>
            </w:pPr>
            <w:r w:rsidRPr="00CE4005">
              <w:rPr>
                <w:rFonts w:ascii="Arial" w:hAnsi="Arial" w:cs="Arial"/>
                <w:sz w:val="22"/>
                <w:szCs w:val="22"/>
              </w:rPr>
              <w:t xml:space="preserve">Topsfield Public Schools is a pre-K through grade six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C54054" w:rsidRDefault="00C54054">
      <w:pPr>
        <w:pStyle w:val="Normal0"/>
      </w:pPr>
    </w:p>
    <w:p w:rsidR="008E15A8" w:rsidRDefault="008E15A8">
      <w:pPr>
        <w:pStyle w:val="Normal0"/>
      </w:pPr>
    </w:p>
    <w:p w:rsidR="008E15A8" w:rsidRDefault="008E15A8">
      <w:pPr>
        <w:pStyle w:val="Normal0"/>
      </w:pPr>
    </w:p>
    <w:p w:rsidR="00C54054" w:rsidRDefault="00C54054">
      <w:pPr>
        <w:pStyle w:val="Normal1"/>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1"/>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A97CF6" w:rsidP="00357B33">
            <w:pPr>
              <w:pStyle w:val="Normal1"/>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Record review and staff interviews also indicated that if the district and parent agree to make changes to a student</w:t>
            </w:r>
            <w:r>
              <w:rPr>
                <w:rFonts w:ascii="Arial" w:hAnsi="Arial" w:cs="Arial"/>
                <w:sz w:val="22"/>
                <w:szCs w:val="22"/>
              </w:rPr>
              <w:t>’</w:t>
            </w:r>
            <w:r w:rsidRPr="00CE4005">
              <w:rPr>
                <w:rFonts w:ascii="Arial" w:hAnsi="Arial" w:cs="Arial"/>
                <w:sz w:val="22"/>
                <w:szCs w:val="22"/>
              </w:rPr>
              <w:t>s IEP between annual IEP meetings, the IEP Team is reconvened to amend the IEP. Parents are advised that they may request a complete copy of the amended IEP.</w:t>
            </w:r>
            <w:r>
              <w:rPr>
                <w:rFonts w:ascii="Arial" w:hAnsi="Arial" w:cs="Arial"/>
                <w:sz w:val="22"/>
                <w:szCs w:val="22"/>
              </w:rPr>
              <w:t xml:space="preserve"> Record review and staff interviews indicated that the district has discontinued the practice of using amendments to extend the anniversary date of the IEP.</w:t>
            </w:r>
          </w:p>
        </w:tc>
      </w:tr>
    </w:tbl>
    <w:p w:rsidR="00C54054" w:rsidRDefault="00C54054">
      <w:pPr>
        <w:pStyle w:val="Normal1"/>
      </w:pPr>
    </w:p>
    <w:p w:rsidR="00C54054" w:rsidRDefault="00C54054">
      <w:pPr>
        <w:pStyle w:val="Normal2"/>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2"/>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54054" w:rsidRPr="00CE4005" w:rsidRDefault="00C54054" w:rsidP="00C54054">
            <w:pPr>
              <w:pStyle w:val="Normal2"/>
              <w:keepNext/>
              <w:rPr>
                <w:rFonts w:ascii="Arial" w:hAnsi="Arial" w:cs="Arial"/>
                <w:sz w:val="22"/>
                <w:szCs w:val="22"/>
              </w:rPr>
            </w:pPr>
          </w:p>
          <w:p w:rsidR="00C54054" w:rsidRPr="00CE4005" w:rsidRDefault="00C54054" w:rsidP="00155493">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w:t>
            </w:r>
            <w:r w:rsidR="00155493">
              <w:rPr>
                <w:rFonts w:ascii="Arial" w:hAnsi="Arial" w:cs="Arial"/>
                <w:sz w:val="22"/>
                <w:szCs w:val="22"/>
              </w:rPr>
              <w:t>’</w:t>
            </w:r>
            <w:r w:rsidRPr="00CE4005">
              <w:rPr>
                <w:rFonts w:ascii="Arial" w:hAnsi="Arial" w:cs="Arial"/>
                <w:sz w:val="22"/>
                <w:szCs w:val="22"/>
              </w:rPr>
              <w:t>s Notices of Proposed School District Action (N1s), as well as in the Present Levels of Educational Performance (PLEP) B and the Additional Information sections of the IEP.</w:t>
            </w:r>
          </w:p>
        </w:tc>
      </w:tr>
    </w:tbl>
    <w:p w:rsidR="00C54054" w:rsidRDefault="00C54054">
      <w:pPr>
        <w:pStyle w:val="Normal2"/>
      </w:pPr>
    </w:p>
    <w:p w:rsidR="008E15A8" w:rsidRDefault="008E15A8">
      <w:pPr>
        <w:pStyle w:val="Normal2"/>
      </w:pPr>
    </w:p>
    <w:p w:rsidR="008E15A8" w:rsidRDefault="008E15A8">
      <w:pPr>
        <w:pStyle w:val="Normal2"/>
      </w:pPr>
    </w:p>
    <w:p w:rsidR="00C54054" w:rsidRDefault="00C54054">
      <w:pPr>
        <w:pStyle w:val="Normal3"/>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3"/>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3"/>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w:t>
            </w:r>
            <w:r w:rsidR="00155493">
              <w:rPr>
                <w:rFonts w:ascii="Arial" w:hAnsi="Arial" w:cs="Arial"/>
                <w:sz w:val="22"/>
                <w:szCs w:val="22"/>
              </w:rPr>
              <w:t>’</w:t>
            </w:r>
            <w:r w:rsidRPr="00CE4005">
              <w:rPr>
                <w:rFonts w:ascii="Arial" w:hAnsi="Arial" w:cs="Arial"/>
                <w:sz w:val="22"/>
                <w:szCs w:val="22"/>
              </w:rPr>
              <w:t xml:space="preserve">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C54054" w:rsidRPr="00CE4005" w:rsidRDefault="00C54054" w:rsidP="00C54054">
            <w:pPr>
              <w:pStyle w:val="Normal3"/>
              <w:keepNext/>
              <w:rPr>
                <w:rFonts w:ascii="Arial" w:hAnsi="Arial" w:cs="Arial"/>
                <w:sz w:val="22"/>
                <w:szCs w:val="22"/>
              </w:rPr>
            </w:pPr>
          </w:p>
          <w:p w:rsidR="00C54054" w:rsidRPr="00CE4005" w:rsidRDefault="00C54054" w:rsidP="00C54054">
            <w:pPr>
              <w:pStyle w:val="Normal3"/>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C54054" w:rsidRDefault="00C54054">
      <w:pPr>
        <w:pStyle w:val="Normal3"/>
      </w:pPr>
    </w:p>
    <w:p w:rsidR="00C54054" w:rsidRDefault="00C54054">
      <w:pPr>
        <w:pStyle w:val="Normal4"/>
      </w:pPr>
    </w:p>
    <w:p w:rsidR="008E15A8" w:rsidRDefault="008E15A8">
      <w:bookmarkStart w:id="14" w:name="CRIT_SE_19"/>
      <w:bookmarkEnd w:id="14"/>
      <w:r>
        <w:br w:type="page"/>
      </w: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4"/>
              <w:keepNext/>
              <w:rPr>
                <w:rFonts w:ascii="Verdana" w:hAnsi="Verdana"/>
                <w:b/>
                <w:sz w:val="22"/>
                <w:szCs w:val="22"/>
              </w:rPr>
            </w:pPr>
            <w:r w:rsidRPr="00AF5230">
              <w:rPr>
                <w:rFonts w:ascii="Verdana" w:hAnsi="Verdana"/>
                <w:b/>
                <w:sz w:val="22"/>
                <w:szCs w:val="22"/>
              </w:rPr>
              <w:lastRenderedPageBreak/>
              <w:t>SE Criterion # 19 - Extended evaluation</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4"/>
              <w:keepNext/>
              <w:rPr>
                <w:rFonts w:ascii="Verdana" w:hAnsi="Verdana"/>
                <w:b/>
                <w:sz w:val="22"/>
                <w:szCs w:val="22"/>
              </w:rPr>
            </w:pPr>
            <w:bookmarkStart w:id="15" w:name="RATING_SE_19"/>
            <w:bookmarkEnd w:id="15"/>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4"/>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4"/>
              <w:keepNext/>
              <w:rPr>
                <w:rFonts w:ascii="Verdana" w:hAnsi="Verdana"/>
                <w:b/>
                <w:sz w:val="22"/>
                <w:szCs w:val="22"/>
              </w:rPr>
            </w:pPr>
            <w:bookmarkStart w:id="16" w:name="BASIS_FINDINGS_SE_19"/>
            <w:bookmarkEnd w:id="16"/>
            <w:r w:rsidRPr="00AF5230">
              <w:rPr>
                <w:rFonts w:ascii="Verdana" w:hAnsi="Verdana"/>
                <w:b/>
                <w:sz w:val="22"/>
                <w:szCs w:val="22"/>
              </w:rPr>
              <w:t>Basis for Findings:</w:t>
            </w:r>
          </w:p>
        </w:tc>
      </w:tr>
      <w:tr w:rsidR="00C54054" w:rsidRPr="00155493" w:rsidTr="00C54054">
        <w:tc>
          <w:tcPr>
            <w:tcW w:w="9360" w:type="dxa"/>
            <w:tcBorders>
              <w:top w:val="nil"/>
              <w:left w:val="single" w:sz="4" w:space="0" w:color="auto"/>
              <w:bottom w:val="single" w:sz="4" w:space="0" w:color="auto"/>
              <w:right w:val="single" w:sz="4" w:space="0" w:color="auto"/>
            </w:tcBorders>
          </w:tcPr>
          <w:p w:rsidR="00C54054" w:rsidRPr="008F2DCD" w:rsidRDefault="00155493" w:rsidP="0002277F">
            <w:pPr>
              <w:pStyle w:val="Normal4"/>
            </w:pPr>
            <w:r w:rsidRPr="00155493">
              <w:rPr>
                <w:rFonts w:ascii="Arial" w:hAnsi="Arial" w:cs="Arial"/>
                <w:sz w:val="22"/>
                <w:szCs w:val="22"/>
              </w:rPr>
              <w:t xml:space="preserve">A review of student records and staff interviews indicated that the district uses the extended evaluation consent form </w:t>
            </w:r>
            <w:r w:rsidR="008F2DCD">
              <w:rPr>
                <w:rFonts w:ascii="Arial" w:hAnsi="Arial" w:cs="Arial"/>
                <w:sz w:val="22"/>
                <w:szCs w:val="22"/>
              </w:rPr>
              <w:t>to</w:t>
            </w:r>
            <w:r w:rsidRPr="00155493">
              <w:rPr>
                <w:rFonts w:ascii="Arial" w:hAnsi="Arial" w:cs="Arial"/>
                <w:sz w:val="22"/>
                <w:szCs w:val="22"/>
              </w:rPr>
              <w:t xml:space="preserve"> propos</w:t>
            </w:r>
            <w:r w:rsidR="008F2DCD">
              <w:rPr>
                <w:rFonts w:ascii="Arial" w:hAnsi="Arial" w:cs="Arial"/>
                <w:sz w:val="22"/>
                <w:szCs w:val="22"/>
              </w:rPr>
              <w:t>e</w:t>
            </w:r>
            <w:r w:rsidRPr="00155493">
              <w:rPr>
                <w:rFonts w:ascii="Arial" w:hAnsi="Arial" w:cs="Arial"/>
                <w:sz w:val="22"/>
                <w:szCs w:val="22"/>
              </w:rPr>
              <w:t xml:space="preserve"> additional assessments when </w:t>
            </w:r>
            <w:r w:rsidR="00C54054" w:rsidRPr="00155493">
              <w:rPr>
                <w:rFonts w:ascii="Arial" w:hAnsi="Arial" w:cs="Arial"/>
                <w:sz w:val="22"/>
                <w:szCs w:val="22"/>
              </w:rPr>
              <w:t xml:space="preserve">the </w:t>
            </w:r>
            <w:r w:rsidRPr="00155493">
              <w:rPr>
                <w:rFonts w:ascii="Arial" w:hAnsi="Arial" w:cs="Arial"/>
                <w:sz w:val="22"/>
                <w:szCs w:val="22"/>
              </w:rPr>
              <w:t xml:space="preserve">IEP Team finds that evaluation information is insufficient to develop a full or partial IEP. </w:t>
            </w:r>
            <w:r w:rsidR="008F2DCD">
              <w:rPr>
                <w:rFonts w:ascii="Arial" w:hAnsi="Arial" w:cs="Arial"/>
                <w:sz w:val="22"/>
                <w:szCs w:val="22"/>
              </w:rPr>
              <w:t>T</w:t>
            </w:r>
            <w:r w:rsidR="008F2DCD" w:rsidRPr="00CE4005">
              <w:rPr>
                <w:rFonts w:ascii="Arial" w:hAnsi="Arial" w:cs="Arial"/>
                <w:sz w:val="22"/>
                <w:szCs w:val="22"/>
              </w:rPr>
              <w:t xml:space="preserve">he Team, with the parent's consent, </w:t>
            </w:r>
            <w:r w:rsidR="008F2DCD">
              <w:rPr>
                <w:rFonts w:ascii="Arial" w:hAnsi="Arial" w:cs="Arial"/>
                <w:sz w:val="22"/>
                <w:szCs w:val="22"/>
              </w:rPr>
              <w:t xml:space="preserve">then </w:t>
            </w:r>
            <w:r w:rsidR="008F2DCD" w:rsidRPr="00CE4005">
              <w:rPr>
                <w:rFonts w:ascii="Arial" w:hAnsi="Arial" w:cs="Arial"/>
                <w:sz w:val="22"/>
                <w:szCs w:val="22"/>
              </w:rPr>
              <w:t>determines what evaluation time period is necessary and the types of information needed to develop an IEP</w:t>
            </w:r>
            <w:r w:rsidR="008F2DCD">
              <w:rPr>
                <w:rFonts w:ascii="Arial" w:hAnsi="Arial" w:cs="Arial"/>
                <w:sz w:val="22"/>
                <w:szCs w:val="22"/>
              </w:rPr>
              <w:t xml:space="preserve">. If, prior to the extended evaluation, the Team has sufficient information available to determine, in part, necessary goals and services, the Team writes a partial IEP to be implemented </w:t>
            </w:r>
            <w:r w:rsidR="008F2DCD" w:rsidRPr="00CE4005">
              <w:rPr>
                <w:rFonts w:ascii="Arial" w:hAnsi="Arial" w:cs="Arial"/>
                <w:sz w:val="22"/>
                <w:szCs w:val="22"/>
              </w:rPr>
              <w:t>during the extended evaluation period. Record</w:t>
            </w:r>
            <w:r w:rsidR="0002277F">
              <w:rPr>
                <w:rFonts w:ascii="Arial" w:hAnsi="Arial" w:cs="Arial"/>
                <w:sz w:val="22"/>
                <w:szCs w:val="22"/>
              </w:rPr>
              <w:t xml:space="preserve"> review and staff interviews </w:t>
            </w:r>
            <w:r w:rsidR="008F2DCD" w:rsidRPr="00CE4005">
              <w:rPr>
                <w:rFonts w:ascii="Arial" w:hAnsi="Arial" w:cs="Arial"/>
                <w:sz w:val="22"/>
                <w:szCs w:val="22"/>
              </w:rPr>
              <w:t>indicated that extended evaluations are consistently completed within eight school weeks.</w:t>
            </w:r>
          </w:p>
        </w:tc>
      </w:tr>
    </w:tbl>
    <w:p w:rsidR="00155493" w:rsidRDefault="00155493">
      <w:pPr>
        <w:pStyle w:val="Normal4"/>
        <w:rPr>
          <w:rFonts w:ascii="Verdana" w:hAnsi="Verdana"/>
          <w:sz w:val="12"/>
          <w:szCs w:val="12"/>
        </w:rPr>
      </w:pPr>
    </w:p>
    <w:p w:rsidR="00155493" w:rsidRDefault="00155493">
      <w:pPr>
        <w:pStyle w:val="Normal4"/>
        <w:rPr>
          <w:rFonts w:ascii="Verdana" w:hAnsi="Verdana"/>
          <w:sz w:val="12"/>
          <w:szCs w:val="12"/>
        </w:rPr>
      </w:pPr>
    </w:p>
    <w:p w:rsidR="008E15A8" w:rsidRDefault="008E15A8">
      <w:pPr>
        <w:pStyle w:val="Normal5"/>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5"/>
              <w:keepNext/>
              <w:rPr>
                <w:rFonts w:ascii="Verdana" w:hAnsi="Verdana"/>
                <w:b/>
                <w:sz w:val="22"/>
                <w:szCs w:val="22"/>
              </w:rPr>
            </w:pPr>
            <w:bookmarkStart w:id="17" w:name="CRIT_SE_20"/>
            <w:bookmarkEnd w:id="17"/>
            <w:r w:rsidRPr="00AF5230">
              <w:rPr>
                <w:rFonts w:ascii="Verdana" w:hAnsi="Verdana"/>
                <w:b/>
                <w:sz w:val="22"/>
                <w:szCs w:val="22"/>
              </w:rPr>
              <w:t>SE Criterion # 20 - Least restrictive program selected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5"/>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5"/>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the Team states why the removal is considered critical to the student's program and the basis for its conclusion that education of the student in a less restrictive environment, with the use of supplementary aids and services, could not be achieved satisfactorily.</w:t>
            </w:r>
          </w:p>
        </w:tc>
      </w:tr>
    </w:tbl>
    <w:p w:rsidR="00C54054" w:rsidRDefault="00C54054">
      <w:pPr>
        <w:pStyle w:val="Normal5"/>
      </w:pPr>
    </w:p>
    <w:p w:rsidR="00C54054" w:rsidRDefault="00C54054">
      <w:pPr>
        <w:pStyle w:val="Normal6"/>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6"/>
              <w:keepNext/>
              <w:rPr>
                <w:rFonts w:ascii="Verdana" w:hAnsi="Verdana"/>
                <w:b/>
                <w:sz w:val="22"/>
                <w:szCs w:val="22"/>
              </w:rPr>
            </w:pPr>
            <w:bookmarkStart w:id="20" w:name="CRIT_SE_24"/>
            <w:bookmarkEnd w:id="2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6"/>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02277F" w:rsidRPr="00ED26B8" w:rsidRDefault="0002277F" w:rsidP="0002277F">
            <w:pPr>
              <w:pStyle w:val="Normal2"/>
              <w:keepNext/>
              <w:rPr>
                <w:rFonts w:ascii="Arial" w:hAnsi="Arial" w:cs="Arial"/>
                <w:sz w:val="22"/>
                <w:szCs w:val="22"/>
              </w:rPr>
            </w:pPr>
            <w:r w:rsidRPr="00ED26B8">
              <w:rPr>
                <w:rFonts w:ascii="Arial" w:hAnsi="Arial" w:cs="Arial"/>
                <w:sz w:val="22"/>
                <w:szCs w:val="22"/>
              </w:rPr>
              <w:t xml:space="preserve">A review of student records and staff interviews indicated that whenever the district proposes an evaluation to determine eligibility for special education, an IEP or amendment, a placement, or other action, the district uses the Department’s Notice of Proposed School District Action (N1) and </w:t>
            </w:r>
            <w:r w:rsidRPr="00ED26B8">
              <w:rPr>
                <w:rFonts w:ascii="Arial" w:hAnsi="Arial" w:cs="Arial"/>
                <w:color w:val="000000"/>
                <w:sz w:val="22"/>
                <w:szCs w:val="22"/>
                <w:shd w:val="clear" w:color="auto" w:fill="FFFFFF"/>
              </w:rPr>
              <w:t>Notice of School District Refusal to Act</w:t>
            </w:r>
            <w:r w:rsidRPr="00ED26B8">
              <w:rPr>
                <w:rFonts w:ascii="Arial" w:hAnsi="Arial" w:cs="Arial"/>
                <w:sz w:val="22"/>
                <w:szCs w:val="22"/>
              </w:rPr>
              <w:t xml:space="preserve"> (N2). Record review demonstrated that notices consistently contain detailed narratives of the district’s proposed actions on page 2 of the form, specifically:</w:t>
            </w:r>
          </w:p>
          <w:p w:rsidR="0002277F" w:rsidRPr="00ED26B8" w:rsidRDefault="0002277F" w:rsidP="0002277F">
            <w:pPr>
              <w:pStyle w:val="Normal2"/>
              <w:keepNext/>
              <w:numPr>
                <w:ilvl w:val="0"/>
                <w:numId w:val="5"/>
              </w:numPr>
              <w:rPr>
                <w:rFonts w:ascii="Arial" w:hAnsi="Arial" w:cs="Arial"/>
                <w:sz w:val="22"/>
                <w:szCs w:val="22"/>
              </w:rPr>
            </w:pPr>
            <w:r w:rsidRPr="00ED26B8">
              <w:rPr>
                <w:rFonts w:ascii="Arial" w:hAnsi="Arial" w:cs="Arial"/>
                <w:sz w:val="22"/>
                <w:szCs w:val="22"/>
              </w:rPr>
              <w:t>A description of the action the district proposed to take;</w:t>
            </w:r>
          </w:p>
          <w:p w:rsidR="0002277F" w:rsidRPr="00ED26B8" w:rsidRDefault="0002277F" w:rsidP="0002277F">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why the district </w:t>
            </w:r>
            <w:r>
              <w:rPr>
                <w:rFonts w:ascii="Arial" w:hAnsi="Arial" w:cs="Arial"/>
                <w:sz w:val="22"/>
                <w:szCs w:val="22"/>
              </w:rPr>
              <w:t>took</w:t>
            </w:r>
            <w:r w:rsidRPr="00ED26B8">
              <w:rPr>
                <w:rFonts w:ascii="Arial" w:hAnsi="Arial" w:cs="Arial"/>
                <w:sz w:val="22"/>
                <w:szCs w:val="22"/>
              </w:rPr>
              <w:t xml:space="preserve"> the action;  </w:t>
            </w:r>
          </w:p>
          <w:p w:rsidR="0002277F" w:rsidRPr="00ED26B8" w:rsidRDefault="0002277F" w:rsidP="0002277F">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any other options that the district considered and the reasons why those options were rejected; </w:t>
            </w:r>
          </w:p>
          <w:p w:rsidR="0002277F" w:rsidRPr="00ED26B8" w:rsidRDefault="0002277F" w:rsidP="0002277F">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each evaluation procedure, test, record, or report used as a basis for the proposed action; </w:t>
            </w:r>
          </w:p>
          <w:p w:rsidR="0002277F" w:rsidRDefault="0002277F" w:rsidP="0002277F">
            <w:pPr>
              <w:pStyle w:val="Normal4"/>
              <w:keepNext/>
              <w:numPr>
                <w:ilvl w:val="0"/>
                <w:numId w:val="5"/>
              </w:numPr>
              <w:rPr>
                <w:rFonts w:ascii="Arial" w:hAnsi="Arial" w:cs="Arial"/>
                <w:sz w:val="22"/>
                <w:szCs w:val="22"/>
              </w:rPr>
            </w:pPr>
            <w:r w:rsidRPr="00ED26B8">
              <w:rPr>
                <w:rFonts w:ascii="Arial" w:hAnsi="Arial" w:cs="Arial"/>
                <w:sz w:val="22"/>
                <w:szCs w:val="22"/>
              </w:rPr>
              <w:t>A description of any other factors relevant to the district's decision</w:t>
            </w:r>
            <w:r>
              <w:rPr>
                <w:rFonts w:ascii="Arial" w:hAnsi="Arial" w:cs="Arial"/>
                <w:sz w:val="22"/>
                <w:szCs w:val="22"/>
              </w:rPr>
              <w:t>; and</w:t>
            </w:r>
          </w:p>
          <w:p w:rsidR="00C54054" w:rsidRPr="0002277F" w:rsidRDefault="00D04273" w:rsidP="0002277F">
            <w:pPr>
              <w:pStyle w:val="Normal4"/>
              <w:keepNext/>
              <w:numPr>
                <w:ilvl w:val="0"/>
                <w:numId w:val="5"/>
              </w:numPr>
              <w:rPr>
                <w:rFonts w:ascii="Arial" w:hAnsi="Arial" w:cs="Arial"/>
                <w:sz w:val="22"/>
                <w:szCs w:val="22"/>
              </w:rPr>
            </w:pPr>
            <w:r>
              <w:rPr>
                <w:rFonts w:ascii="Arial" w:hAnsi="Arial" w:cs="Arial"/>
                <w:sz w:val="22"/>
                <w:szCs w:val="22"/>
              </w:rPr>
              <w:t>A description of next</w:t>
            </w:r>
            <w:r w:rsidR="0002277F" w:rsidRPr="00ED26B8">
              <w:rPr>
                <w:rFonts w:ascii="Arial" w:hAnsi="Arial" w:cs="Arial"/>
                <w:sz w:val="22"/>
                <w:szCs w:val="22"/>
              </w:rPr>
              <w:t xml:space="preserve"> steps, if any, the district proposed to take.</w:t>
            </w:r>
          </w:p>
        </w:tc>
      </w:tr>
    </w:tbl>
    <w:p w:rsidR="00C54054" w:rsidRDefault="0002277F" w:rsidP="0002277F">
      <w:pPr>
        <w:pStyle w:val="Normal6"/>
        <w:tabs>
          <w:tab w:val="left" w:pos="2216"/>
        </w:tabs>
      </w:pPr>
      <w:r>
        <w:tab/>
      </w:r>
    </w:p>
    <w:p w:rsidR="00C54054" w:rsidRDefault="00C54054">
      <w:pPr>
        <w:pStyle w:val="Normal7"/>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7"/>
              <w:keepNext/>
              <w:rPr>
                <w:rFonts w:ascii="Verdana" w:hAnsi="Verdana"/>
                <w:b/>
                <w:sz w:val="22"/>
                <w:szCs w:val="22"/>
              </w:rPr>
            </w:pPr>
            <w:bookmarkStart w:id="23" w:name="CRIT_SE_26"/>
            <w:bookmarkEnd w:id="23"/>
            <w:r w:rsidRPr="00AF5230">
              <w:rPr>
                <w:rFonts w:ascii="Verdana" w:hAnsi="Verdana"/>
                <w:b/>
                <w:sz w:val="22"/>
                <w:szCs w:val="22"/>
              </w:rPr>
              <w:lastRenderedPageBreak/>
              <w:t>SE Criterion # 26 - Parent participation in meetings</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7"/>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C54054" w:rsidRDefault="00C54054">
      <w:pPr>
        <w:pStyle w:val="Normal7"/>
      </w:pPr>
    </w:p>
    <w:p w:rsidR="00C54054" w:rsidRDefault="00C54054">
      <w:pPr>
        <w:pStyle w:val="Normal8"/>
      </w:pPr>
    </w:p>
    <w:tbl>
      <w:tblPr>
        <w:tblW w:w="9360" w:type="dxa"/>
        <w:tblBorders>
          <w:bottom w:val="single" w:sz="4" w:space="0" w:color="auto"/>
        </w:tblBorders>
        <w:tblLayout w:type="fixed"/>
        <w:tblLook w:val="0000"/>
      </w:tblPr>
      <w:tblGrid>
        <w:gridCol w:w="9360"/>
      </w:tblGrid>
      <w:tr w:rsidR="00C54054" w:rsidRPr="00AF5230" w:rsidTr="00C54054">
        <w:trPr>
          <w:tblHeader/>
        </w:trPr>
        <w:tc>
          <w:tcPr>
            <w:tcW w:w="9360" w:type="dxa"/>
            <w:tcBorders>
              <w:bottom w:val="single" w:sz="4" w:space="0" w:color="auto"/>
            </w:tcBorders>
            <w:shd w:val="clear" w:color="auto" w:fill="C0C0C0"/>
          </w:tcPr>
          <w:p w:rsidR="00C54054" w:rsidRPr="00AF5230" w:rsidRDefault="00C54054" w:rsidP="00C54054">
            <w:pPr>
              <w:pStyle w:val="Normal8"/>
              <w:keepNext/>
              <w:rPr>
                <w:rFonts w:ascii="Verdana" w:hAnsi="Verdana"/>
                <w:b/>
                <w:sz w:val="22"/>
                <w:szCs w:val="22"/>
              </w:rPr>
            </w:pPr>
            <w:bookmarkStart w:id="26" w:name="CRIT_SE_37"/>
            <w:bookmarkEnd w:id="26"/>
            <w:r w:rsidRPr="00AF5230">
              <w:rPr>
                <w:rFonts w:ascii="Verdana" w:hAnsi="Verdana"/>
                <w:b/>
                <w:sz w:val="22"/>
                <w:szCs w:val="22"/>
              </w:rPr>
              <w:t>SE Criterion # 37 - Procedures for approved and unapproved out-of-district placements</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8"/>
              <w:keepNext/>
              <w:rPr>
                <w:rFonts w:ascii="Verdana" w:hAnsi="Verdana"/>
                <w:b/>
                <w:sz w:val="22"/>
                <w:szCs w:val="22"/>
              </w:rPr>
            </w:pPr>
            <w:bookmarkStart w:id="27" w:name="RATING_SE_37"/>
            <w:bookmarkEnd w:id="27"/>
            <w:r w:rsidRPr="00AF5230">
              <w:rPr>
                <w:rFonts w:ascii="Verdana" w:hAnsi="Verdana"/>
                <w:b/>
                <w:sz w:val="22"/>
                <w:szCs w:val="22"/>
              </w:rPr>
              <w:t>Rating:</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CE4005" w:rsidRDefault="00C54054" w:rsidP="00C54054">
            <w:pPr>
              <w:pStyle w:val="Normal8"/>
              <w:keepNext/>
              <w:rPr>
                <w:rFonts w:ascii="Arial" w:hAnsi="Arial" w:cs="Arial"/>
                <w:sz w:val="22"/>
                <w:szCs w:val="22"/>
              </w:rPr>
            </w:pPr>
            <w:r w:rsidRPr="00CE4005">
              <w:rPr>
                <w:rFonts w:ascii="Arial" w:hAnsi="Arial" w:cs="Arial"/>
                <w:sz w:val="22"/>
                <w:szCs w:val="22"/>
              </w:rPr>
              <w:t>Implemented</w:t>
            </w:r>
          </w:p>
        </w:tc>
      </w:tr>
      <w:tr w:rsidR="00C54054" w:rsidRPr="00E166C8" w:rsidTr="00C54054">
        <w:tc>
          <w:tcPr>
            <w:tcW w:w="9360" w:type="dxa"/>
            <w:tcBorders>
              <w:top w:val="single" w:sz="4" w:space="0" w:color="auto"/>
              <w:left w:val="single" w:sz="4" w:space="0" w:color="auto"/>
              <w:bottom w:val="nil"/>
              <w:right w:val="single" w:sz="4" w:space="0" w:color="auto"/>
            </w:tcBorders>
          </w:tcPr>
          <w:p w:rsidR="00C54054" w:rsidRPr="00E166C8" w:rsidRDefault="00C54054" w:rsidP="00C54054">
            <w:pPr>
              <w:pStyle w:val="Normal8"/>
              <w:keepNext/>
              <w:rPr>
                <w:rFonts w:ascii="Verdana" w:hAnsi="Verdana"/>
                <w:b/>
                <w:sz w:val="22"/>
                <w:szCs w:val="22"/>
              </w:rPr>
            </w:pPr>
            <w:bookmarkStart w:id="28" w:name="BASIS_FINDINGS_SE_37"/>
            <w:bookmarkEnd w:id="28"/>
            <w:r w:rsidRPr="00AF5230">
              <w:rPr>
                <w:rFonts w:ascii="Verdana" w:hAnsi="Verdana"/>
                <w:b/>
                <w:sz w:val="22"/>
                <w:szCs w:val="22"/>
              </w:rPr>
              <w:t>Basis for Findings:</w:t>
            </w:r>
          </w:p>
        </w:tc>
      </w:tr>
      <w:tr w:rsidR="00C54054" w:rsidRPr="00CE4005" w:rsidTr="00C54054">
        <w:tc>
          <w:tcPr>
            <w:tcW w:w="9360" w:type="dxa"/>
            <w:tcBorders>
              <w:top w:val="nil"/>
              <w:left w:val="single" w:sz="4" w:space="0" w:color="auto"/>
              <w:bottom w:val="single" w:sz="4" w:space="0" w:color="auto"/>
              <w:right w:val="single" w:sz="4" w:space="0" w:color="auto"/>
            </w:tcBorders>
          </w:tcPr>
          <w:p w:rsidR="00C54054" w:rsidRPr="00B226B3" w:rsidRDefault="00B226B3" w:rsidP="00B226B3">
            <w:pPr>
              <w:rPr>
                <w:rFonts w:ascii="Arial" w:hAnsi="Arial" w:cs="Arial"/>
                <w:sz w:val="16"/>
                <w:szCs w:val="16"/>
              </w:rPr>
            </w:pPr>
            <w:r w:rsidRPr="00B226B3">
              <w:rPr>
                <w:rFonts w:ascii="Arial" w:hAnsi="Arial" w:cs="Arial"/>
                <w:sz w:val="22"/>
                <w:szCs w:val="22"/>
              </w:rPr>
              <w:t xml:space="preserve">A review of student records and staff interviews indicated that the district monitors the provision of services to and the programs of individual students placed in public and private out-of-district programs.  </w:t>
            </w:r>
            <w:r>
              <w:rPr>
                <w:rFonts w:ascii="Arial" w:hAnsi="Arial" w:cs="Arial"/>
                <w:sz w:val="22"/>
                <w:szCs w:val="22"/>
              </w:rPr>
              <w:t>Record review demonstrated that d</w:t>
            </w:r>
            <w:r w:rsidRPr="00B226B3">
              <w:rPr>
                <w:rFonts w:ascii="Arial" w:hAnsi="Arial" w:cs="Arial"/>
                <w:sz w:val="22"/>
                <w:szCs w:val="22"/>
              </w:rPr>
              <w:t>ocumentation of monitoring plans and a</w:t>
            </w:r>
            <w:r w:rsidR="00C53CA2">
              <w:rPr>
                <w:rFonts w:ascii="Arial" w:hAnsi="Arial" w:cs="Arial"/>
                <w:sz w:val="22"/>
                <w:szCs w:val="22"/>
              </w:rPr>
              <w:t>ll actual monitoring is</w:t>
            </w:r>
            <w:r w:rsidR="00384F6D">
              <w:rPr>
                <w:rFonts w:ascii="Arial" w:hAnsi="Arial" w:cs="Arial"/>
                <w:sz w:val="22"/>
                <w:szCs w:val="22"/>
              </w:rPr>
              <w:t xml:space="preserve"> </w:t>
            </w:r>
            <w:r w:rsidRPr="00B226B3">
              <w:rPr>
                <w:rFonts w:ascii="Arial" w:hAnsi="Arial" w:cs="Arial"/>
                <w:sz w:val="22"/>
                <w:szCs w:val="22"/>
              </w:rPr>
              <w:t>in the files of students who have been placed out-of-district.</w:t>
            </w:r>
          </w:p>
        </w:tc>
      </w:tr>
    </w:tbl>
    <w:p w:rsidR="00B226B3" w:rsidRDefault="00B226B3" w:rsidP="00C54054">
      <w:pPr>
        <w:rPr>
          <w:rFonts w:ascii="Arial" w:hAnsi="Arial" w:cs="Arial"/>
          <w:sz w:val="22"/>
          <w:szCs w:val="22"/>
        </w:rPr>
      </w:pPr>
    </w:p>
    <w:p w:rsidR="00B226B3" w:rsidRDefault="00B226B3" w:rsidP="00C54054">
      <w:pPr>
        <w:rPr>
          <w:rFonts w:ascii="Arial" w:hAnsi="Arial" w:cs="Arial"/>
          <w:sz w:val="22"/>
          <w:szCs w:val="22"/>
        </w:rPr>
      </w:pPr>
    </w:p>
    <w:sectPr w:rsidR="00B226B3" w:rsidSect="00C5405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66" w:rsidRDefault="00590C66">
      <w:r>
        <w:separator/>
      </w:r>
    </w:p>
  </w:endnote>
  <w:endnote w:type="continuationSeparator" w:id="0">
    <w:p w:rsidR="00590C66" w:rsidRDefault="00590C6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54" w:rsidRDefault="00F167F7" w:rsidP="00C54054">
    <w:pPr>
      <w:pStyle w:val="Footer"/>
      <w:framePr w:wrap="around" w:vAnchor="text" w:hAnchor="margin" w:xAlign="right" w:y="1"/>
      <w:rPr>
        <w:rStyle w:val="PageNumber"/>
      </w:rPr>
    </w:pPr>
    <w:r>
      <w:rPr>
        <w:rStyle w:val="PageNumber"/>
      </w:rPr>
      <w:fldChar w:fldCharType="begin"/>
    </w:r>
    <w:r w:rsidR="00C54054">
      <w:rPr>
        <w:rStyle w:val="PageNumber"/>
      </w:rPr>
      <w:instrText xml:space="preserve">PAGE  </w:instrText>
    </w:r>
    <w:r>
      <w:rPr>
        <w:rStyle w:val="PageNumber"/>
      </w:rPr>
      <w:fldChar w:fldCharType="end"/>
    </w:r>
  </w:p>
  <w:p w:rsidR="00C54054" w:rsidRDefault="00C54054" w:rsidP="00C540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54" w:rsidRDefault="00C54054" w:rsidP="00C54054">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sidR="00155493">
      <w:rPr>
        <w:rFonts w:ascii="Verdana" w:hAnsi="Verdana"/>
        <w:sz w:val="16"/>
        <w:szCs w:val="16"/>
      </w:rPr>
      <w:t xml:space="preserve">Office of Public School Monitoring </w:t>
    </w:r>
    <w:bookmarkEnd w:id="30"/>
  </w:p>
  <w:p w:rsidR="00C54054" w:rsidRPr="00700A12" w:rsidRDefault="00C54054" w:rsidP="00C54054">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Topsfield</w:t>
    </w:r>
    <w:bookmarkEnd w:id="31"/>
    <w:r>
      <w:rPr>
        <w:rFonts w:ascii="Verdana" w:hAnsi="Verdana"/>
        <w:sz w:val="16"/>
        <w:szCs w:val="16"/>
      </w:rPr>
      <w:t xml:space="preserve"> </w:t>
    </w:r>
    <w:r w:rsidR="00155493">
      <w:rPr>
        <w:rFonts w:ascii="Verdana" w:hAnsi="Verdana"/>
        <w:sz w:val="16"/>
        <w:szCs w:val="16"/>
      </w:rPr>
      <w:t xml:space="preserve">Public Schools </w:t>
    </w:r>
    <w:r>
      <w:rPr>
        <w:rFonts w:ascii="Verdana" w:hAnsi="Verdana"/>
        <w:sz w:val="16"/>
        <w:szCs w:val="16"/>
      </w:rPr>
      <w:t xml:space="preserve">Mid-Cycle Report - </w:t>
    </w:r>
    <w:bookmarkStart w:id="32" w:name="MCR_REPORT_DATE"/>
    <w:r w:rsidR="00C53CA2">
      <w:rPr>
        <w:rFonts w:ascii="Verdana" w:hAnsi="Verdana"/>
        <w:sz w:val="16"/>
        <w:szCs w:val="16"/>
      </w:rPr>
      <w:t>11/07</w:t>
    </w:r>
    <w:r w:rsidRPr="00700A12">
      <w:rPr>
        <w:rFonts w:ascii="Verdana" w:hAnsi="Verdana"/>
        <w:sz w:val="16"/>
        <w:szCs w:val="16"/>
      </w:rPr>
      <w:t>/2016</w:t>
    </w:r>
    <w:bookmarkEnd w:id="32"/>
  </w:p>
  <w:p w:rsidR="00C54054" w:rsidRPr="00700A12" w:rsidRDefault="00C54054" w:rsidP="00C5405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167F7" w:rsidRPr="00700A12">
      <w:rPr>
        <w:rFonts w:ascii="Verdana" w:hAnsi="Verdana"/>
        <w:sz w:val="16"/>
        <w:szCs w:val="16"/>
      </w:rPr>
      <w:fldChar w:fldCharType="begin"/>
    </w:r>
    <w:r w:rsidRPr="00700A12">
      <w:rPr>
        <w:rFonts w:ascii="Verdana" w:hAnsi="Verdana"/>
        <w:sz w:val="16"/>
        <w:szCs w:val="16"/>
      </w:rPr>
      <w:instrText xml:space="preserve"> PAGE </w:instrText>
    </w:r>
    <w:r w:rsidR="00F167F7" w:rsidRPr="00700A12">
      <w:rPr>
        <w:rFonts w:ascii="Verdana" w:hAnsi="Verdana"/>
        <w:sz w:val="16"/>
        <w:szCs w:val="16"/>
      </w:rPr>
      <w:fldChar w:fldCharType="separate"/>
    </w:r>
    <w:r w:rsidR="008E15A8">
      <w:rPr>
        <w:rFonts w:ascii="Verdana" w:hAnsi="Verdana"/>
        <w:noProof/>
        <w:sz w:val="16"/>
        <w:szCs w:val="16"/>
      </w:rPr>
      <w:t>2</w:t>
    </w:r>
    <w:r w:rsidR="00F167F7" w:rsidRPr="00700A12">
      <w:rPr>
        <w:rFonts w:ascii="Verdana" w:hAnsi="Verdana"/>
        <w:sz w:val="16"/>
        <w:szCs w:val="16"/>
      </w:rPr>
      <w:fldChar w:fldCharType="end"/>
    </w:r>
    <w:r w:rsidRPr="00700A12">
      <w:rPr>
        <w:rFonts w:ascii="Verdana" w:hAnsi="Verdana"/>
        <w:sz w:val="16"/>
        <w:szCs w:val="16"/>
      </w:rPr>
      <w:t xml:space="preserve"> of </w:t>
    </w:r>
    <w:r w:rsidR="00F167F7" w:rsidRPr="00700A12">
      <w:rPr>
        <w:rFonts w:ascii="Verdana" w:hAnsi="Verdana"/>
        <w:sz w:val="16"/>
        <w:szCs w:val="16"/>
      </w:rPr>
      <w:fldChar w:fldCharType="begin"/>
    </w:r>
    <w:r w:rsidRPr="00700A12">
      <w:rPr>
        <w:rFonts w:ascii="Verdana" w:hAnsi="Verdana"/>
        <w:sz w:val="16"/>
        <w:szCs w:val="16"/>
      </w:rPr>
      <w:instrText xml:space="preserve"> NUMPAGES </w:instrText>
    </w:r>
    <w:r w:rsidR="00F167F7" w:rsidRPr="00700A12">
      <w:rPr>
        <w:rFonts w:ascii="Verdana" w:hAnsi="Verdana"/>
        <w:sz w:val="16"/>
        <w:szCs w:val="16"/>
      </w:rPr>
      <w:fldChar w:fldCharType="separate"/>
    </w:r>
    <w:r w:rsidR="008E15A8">
      <w:rPr>
        <w:rFonts w:ascii="Verdana" w:hAnsi="Verdana"/>
        <w:noProof/>
        <w:sz w:val="16"/>
        <w:szCs w:val="16"/>
      </w:rPr>
      <w:t>5</w:t>
    </w:r>
    <w:r w:rsidR="00F167F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66" w:rsidRDefault="00590C66">
      <w:r>
        <w:separator/>
      </w:r>
    </w:p>
  </w:footnote>
  <w:footnote w:type="continuationSeparator" w:id="0">
    <w:p w:rsidR="00590C66" w:rsidRDefault="0059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6CF"/>
    <w:multiLevelType w:val="hybridMultilevel"/>
    <w:tmpl w:val="BDE2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453ECA22">
      <w:start w:val="1"/>
      <w:numFmt w:val="decimal"/>
      <w:lvlText w:val="%1."/>
      <w:lvlJc w:val="left"/>
      <w:pPr>
        <w:tabs>
          <w:tab w:val="num" w:pos="720"/>
        </w:tabs>
        <w:ind w:left="720" w:hanging="360"/>
      </w:pPr>
      <w:rPr>
        <w:rFonts w:hint="default"/>
      </w:rPr>
    </w:lvl>
    <w:lvl w:ilvl="1" w:tplc="3140AAF2" w:tentative="1">
      <w:start w:val="1"/>
      <w:numFmt w:val="lowerLetter"/>
      <w:lvlText w:val="%2."/>
      <w:lvlJc w:val="left"/>
      <w:pPr>
        <w:tabs>
          <w:tab w:val="num" w:pos="1440"/>
        </w:tabs>
        <w:ind w:left="1440" w:hanging="360"/>
      </w:pPr>
    </w:lvl>
    <w:lvl w:ilvl="2" w:tplc="9A6EE542" w:tentative="1">
      <w:start w:val="1"/>
      <w:numFmt w:val="lowerRoman"/>
      <w:lvlText w:val="%3."/>
      <w:lvlJc w:val="right"/>
      <w:pPr>
        <w:tabs>
          <w:tab w:val="num" w:pos="2160"/>
        </w:tabs>
        <w:ind w:left="2160" w:hanging="180"/>
      </w:pPr>
    </w:lvl>
    <w:lvl w:ilvl="3" w:tplc="973E8928" w:tentative="1">
      <w:start w:val="1"/>
      <w:numFmt w:val="decimal"/>
      <w:lvlText w:val="%4."/>
      <w:lvlJc w:val="left"/>
      <w:pPr>
        <w:tabs>
          <w:tab w:val="num" w:pos="2880"/>
        </w:tabs>
        <w:ind w:left="2880" w:hanging="360"/>
      </w:pPr>
    </w:lvl>
    <w:lvl w:ilvl="4" w:tplc="4ED46BA0" w:tentative="1">
      <w:start w:val="1"/>
      <w:numFmt w:val="lowerLetter"/>
      <w:lvlText w:val="%5."/>
      <w:lvlJc w:val="left"/>
      <w:pPr>
        <w:tabs>
          <w:tab w:val="num" w:pos="3600"/>
        </w:tabs>
        <w:ind w:left="3600" w:hanging="360"/>
      </w:pPr>
    </w:lvl>
    <w:lvl w:ilvl="5" w:tplc="7B96C8EE" w:tentative="1">
      <w:start w:val="1"/>
      <w:numFmt w:val="lowerRoman"/>
      <w:lvlText w:val="%6."/>
      <w:lvlJc w:val="right"/>
      <w:pPr>
        <w:tabs>
          <w:tab w:val="num" w:pos="4320"/>
        </w:tabs>
        <w:ind w:left="4320" w:hanging="180"/>
      </w:pPr>
    </w:lvl>
    <w:lvl w:ilvl="6" w:tplc="C6F2AA58" w:tentative="1">
      <w:start w:val="1"/>
      <w:numFmt w:val="decimal"/>
      <w:lvlText w:val="%7."/>
      <w:lvlJc w:val="left"/>
      <w:pPr>
        <w:tabs>
          <w:tab w:val="num" w:pos="5040"/>
        </w:tabs>
        <w:ind w:left="5040" w:hanging="360"/>
      </w:pPr>
    </w:lvl>
    <w:lvl w:ilvl="7" w:tplc="6EE26F70" w:tentative="1">
      <w:start w:val="1"/>
      <w:numFmt w:val="lowerLetter"/>
      <w:lvlText w:val="%8."/>
      <w:lvlJc w:val="left"/>
      <w:pPr>
        <w:tabs>
          <w:tab w:val="num" w:pos="5760"/>
        </w:tabs>
        <w:ind w:left="5760" w:hanging="360"/>
      </w:pPr>
    </w:lvl>
    <w:lvl w:ilvl="8" w:tplc="7B22490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277F"/>
    <w:rsid w:val="00100E53"/>
    <w:rsid w:val="00155493"/>
    <w:rsid w:val="001C7348"/>
    <w:rsid w:val="00213232"/>
    <w:rsid w:val="002B54D3"/>
    <w:rsid w:val="00357B33"/>
    <w:rsid w:val="00384F6D"/>
    <w:rsid w:val="003A01AB"/>
    <w:rsid w:val="003D1345"/>
    <w:rsid w:val="00406CD6"/>
    <w:rsid w:val="0047499E"/>
    <w:rsid w:val="004A0C33"/>
    <w:rsid w:val="00513ACE"/>
    <w:rsid w:val="00590C66"/>
    <w:rsid w:val="005E12A6"/>
    <w:rsid w:val="006A035F"/>
    <w:rsid w:val="00760417"/>
    <w:rsid w:val="0085403A"/>
    <w:rsid w:val="008A1E55"/>
    <w:rsid w:val="008E15A8"/>
    <w:rsid w:val="008F2DCD"/>
    <w:rsid w:val="00947A2D"/>
    <w:rsid w:val="00A62021"/>
    <w:rsid w:val="00A70084"/>
    <w:rsid w:val="00A82924"/>
    <w:rsid w:val="00A97CF6"/>
    <w:rsid w:val="00AD5EBF"/>
    <w:rsid w:val="00B226B3"/>
    <w:rsid w:val="00B65E44"/>
    <w:rsid w:val="00C2278B"/>
    <w:rsid w:val="00C4172F"/>
    <w:rsid w:val="00C53CA2"/>
    <w:rsid w:val="00C54054"/>
    <w:rsid w:val="00D04273"/>
    <w:rsid w:val="00D67E08"/>
    <w:rsid w:val="00DC69A9"/>
    <w:rsid w:val="00E41031"/>
    <w:rsid w:val="00F07546"/>
    <w:rsid w:val="00F167F7"/>
    <w:rsid w:val="00F35B1C"/>
    <w:rsid w:val="00F85A8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DESE-231-29712</_dlc_DocId>
    <_dlc_DocIdUrl xmlns="733efe1c-5bbe-4968-87dc-d400e65c879f">
      <Url>https://sharepoint.doemass.org/ese/webteam/cps/_layouts/DocIdRedir.aspx?ID=DESE-231-29712</Url>
      <Description>DESE-231-29712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1343EC9-312E-4030-A719-BB2AE0EB1E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9C92B82-BE9A-4A7B-B413-973653C0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33816-B958-4FF4-942C-8E101511AC0E}">
  <ds:schemaRefs>
    <ds:schemaRef ds:uri="http://schemas.microsoft.com/sharepoint/events"/>
  </ds:schemaRefs>
</ds:datastoreItem>
</file>

<file path=customXml/itemProps4.xml><?xml version="1.0" encoding="utf-8"?>
<ds:datastoreItem xmlns:ds="http://schemas.openxmlformats.org/officeDocument/2006/customXml" ds:itemID="{55D5F30E-FB0C-4309-950E-2E48BBAB7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1144</Words>
  <Characters>6293</Characters>
  <Application>Microsoft Office Word</Application>
  <DocSecurity>0</DocSecurity>
  <Lines>183</Lines>
  <Paragraphs>64</Paragraphs>
  <ScaleCrop>false</ScaleCrop>
  <HeadingPairs>
    <vt:vector size="2" baseType="variant">
      <vt:variant>
        <vt:lpstr>Title</vt:lpstr>
      </vt:variant>
      <vt:variant>
        <vt:i4>1</vt:i4>
      </vt:variant>
    </vt:vector>
  </HeadingPairs>
  <TitlesOfParts>
    <vt:vector size="1" baseType="lpstr">
      <vt:lpstr>Topsfield Public Schools Mid-cycle Report 2017</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Public Schools Mid-cycle Report 2017</dc:title>
  <dc:creator>ESE</dc:creator>
  <cp:lastModifiedBy>dzou</cp:lastModifiedBy>
  <cp:revision>3</cp:revision>
  <cp:lastPrinted>2015-01-19T19:22:00Z</cp:lastPrinted>
  <dcterms:created xsi:type="dcterms:W3CDTF">2016-11-28T20:43:00Z</dcterms:created>
  <dcterms:modified xsi:type="dcterms:W3CDTF">2016-11-29T18:59:00Z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2016</vt:lpwstr>
  </property>
</Properties>
</file>