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6409" w14:textId="77777777" w:rsidR="005C18C7" w:rsidRPr="00C70A8B" w:rsidRDefault="005C18C7" w:rsidP="005C18C7">
      <w:pPr>
        <w:tabs>
          <w:tab w:val="center" w:pos="4503"/>
        </w:tabs>
        <w:spacing w:after="58"/>
        <w:jc w:val="center"/>
        <w:rPr>
          <w:rFonts w:ascii="Verdana" w:hAnsi="Verdana" w:cs="Arial"/>
          <w:b/>
          <w:sz w:val="22"/>
          <w:szCs w:val="22"/>
        </w:rPr>
      </w:pPr>
      <w:r w:rsidRPr="00C70A8B">
        <w:rPr>
          <w:rFonts w:ascii="Verdana" w:hAnsi="Verdana" w:cs="Arial"/>
          <w:b/>
          <w:sz w:val="22"/>
          <w:szCs w:val="22"/>
        </w:rPr>
        <w:t>MASSACHUSETTS DEPARTMENT OF ELEMENTARY AND SECONDARY EDUCATION</w:t>
      </w:r>
    </w:p>
    <w:p w14:paraId="05F722FD" w14:textId="4DB27ABF" w:rsidR="000C5599" w:rsidRPr="00C70A8B" w:rsidRDefault="005C18C7" w:rsidP="005C18C7">
      <w:pPr>
        <w:pStyle w:val="Title"/>
        <w:rPr>
          <w:rFonts w:ascii="Verdana" w:hAnsi="Verdana" w:cs="Arial"/>
          <w:sz w:val="22"/>
          <w:szCs w:val="22"/>
        </w:rPr>
      </w:pPr>
      <w:r w:rsidRPr="00C70A8B">
        <w:rPr>
          <w:rFonts w:ascii="Verdana" w:hAnsi="Verdana" w:cs="Arial"/>
          <w:sz w:val="22"/>
          <w:szCs w:val="22"/>
        </w:rPr>
        <w:t>Public School Monitoring</w:t>
      </w:r>
    </w:p>
    <w:p w14:paraId="53261E04" w14:textId="77777777" w:rsidR="007D0A3C" w:rsidRPr="00C70A8B" w:rsidRDefault="007D0A3C" w:rsidP="005C18C7">
      <w:pPr>
        <w:pStyle w:val="Title"/>
        <w:rPr>
          <w:rFonts w:ascii="Verdana" w:hAnsi="Verdana" w:cs="Arial"/>
          <w:sz w:val="22"/>
          <w:szCs w:val="22"/>
        </w:rPr>
      </w:pPr>
    </w:p>
    <w:p w14:paraId="0396C41F" w14:textId="11CA1630" w:rsidR="000C5599" w:rsidRPr="00C70A8B" w:rsidRDefault="0054572D" w:rsidP="007D0A3C">
      <w:pPr>
        <w:pStyle w:val="Title"/>
        <w:rPr>
          <w:rFonts w:ascii="Verdana" w:hAnsi="Verdana" w:cs="Arial"/>
          <w:sz w:val="22"/>
          <w:szCs w:val="22"/>
        </w:rPr>
      </w:pPr>
      <w:r w:rsidRPr="00C70A8B">
        <w:rPr>
          <w:rFonts w:ascii="Verdana" w:hAnsi="Verdana" w:cs="Arial"/>
          <w:sz w:val="22"/>
          <w:szCs w:val="22"/>
        </w:rPr>
        <w:t>I</w:t>
      </w:r>
      <w:r w:rsidR="007D0A3C" w:rsidRPr="00C70A8B">
        <w:rPr>
          <w:rFonts w:ascii="Verdana" w:hAnsi="Verdana" w:cs="Arial"/>
          <w:sz w:val="22"/>
          <w:szCs w:val="22"/>
        </w:rPr>
        <w:t>ntegrated</w:t>
      </w:r>
      <w:r w:rsidRPr="00C70A8B">
        <w:rPr>
          <w:rFonts w:ascii="Verdana" w:hAnsi="Verdana" w:cs="Arial"/>
          <w:sz w:val="22"/>
          <w:szCs w:val="22"/>
        </w:rPr>
        <w:t xml:space="preserve"> M</w:t>
      </w:r>
      <w:r w:rsidR="007D0A3C" w:rsidRPr="00C70A8B">
        <w:rPr>
          <w:rFonts w:ascii="Verdana" w:hAnsi="Verdana" w:cs="Arial"/>
          <w:sz w:val="22"/>
          <w:szCs w:val="22"/>
        </w:rPr>
        <w:t>onitoring</w:t>
      </w:r>
      <w:r w:rsidR="000C5599" w:rsidRPr="00C70A8B">
        <w:rPr>
          <w:rFonts w:ascii="Verdana" w:hAnsi="Verdana" w:cs="Arial"/>
          <w:sz w:val="22"/>
          <w:szCs w:val="22"/>
        </w:rPr>
        <w:t xml:space="preserve"> R</w:t>
      </w:r>
      <w:r w:rsidR="007D0A3C" w:rsidRPr="00C70A8B">
        <w:rPr>
          <w:rFonts w:ascii="Verdana" w:hAnsi="Verdana" w:cs="Arial"/>
          <w:sz w:val="22"/>
          <w:szCs w:val="22"/>
        </w:rPr>
        <w:t>eview</w:t>
      </w:r>
    </w:p>
    <w:p w14:paraId="5D891820" w14:textId="3960C62E" w:rsidR="000C5599" w:rsidRPr="00C70A8B" w:rsidRDefault="000C5599" w:rsidP="007D0A3C">
      <w:pPr>
        <w:pStyle w:val="Heading1"/>
        <w:rPr>
          <w:sz w:val="22"/>
          <w:szCs w:val="22"/>
        </w:rPr>
      </w:pPr>
      <w:r w:rsidRPr="00C70A8B">
        <w:rPr>
          <w:sz w:val="22"/>
          <w:szCs w:val="22"/>
        </w:rPr>
        <w:t>C</w:t>
      </w:r>
      <w:r w:rsidR="007D0A3C" w:rsidRPr="00C70A8B">
        <w:rPr>
          <w:sz w:val="22"/>
          <w:szCs w:val="22"/>
        </w:rPr>
        <w:t>orrective</w:t>
      </w:r>
      <w:r w:rsidRPr="00C70A8B">
        <w:rPr>
          <w:sz w:val="22"/>
          <w:szCs w:val="22"/>
        </w:rPr>
        <w:t xml:space="preserve"> A</w:t>
      </w:r>
      <w:r w:rsidR="007D0A3C" w:rsidRPr="00C70A8B">
        <w:rPr>
          <w:sz w:val="22"/>
          <w:szCs w:val="22"/>
        </w:rPr>
        <w:t>ction</w:t>
      </w:r>
      <w:r w:rsidRPr="00C70A8B">
        <w:rPr>
          <w:sz w:val="22"/>
          <w:szCs w:val="22"/>
        </w:rPr>
        <w:t xml:space="preserve"> P</w:t>
      </w:r>
      <w:r w:rsidR="007D0A3C" w:rsidRPr="00C70A8B">
        <w:rPr>
          <w:sz w:val="22"/>
          <w:szCs w:val="22"/>
        </w:rPr>
        <w:t>lan</w:t>
      </w:r>
    </w:p>
    <w:p w14:paraId="6F6F7A62" w14:textId="77777777" w:rsidR="000C5599" w:rsidRPr="00C70A8B" w:rsidRDefault="000C5599" w:rsidP="000C5599">
      <w:pPr>
        <w:pStyle w:val="Title"/>
        <w:rPr>
          <w:rFonts w:ascii="Verdana" w:hAnsi="Verdana" w:cs="Arial"/>
          <w:sz w:val="22"/>
          <w:szCs w:val="22"/>
        </w:rPr>
      </w:pPr>
    </w:p>
    <w:p w14:paraId="22B6FDFC" w14:textId="1A36BC62" w:rsidR="000C5599" w:rsidRPr="00C70A8B" w:rsidRDefault="00C70A8B" w:rsidP="000C5599">
      <w:pPr>
        <w:pStyle w:val="Title"/>
        <w:rPr>
          <w:rFonts w:ascii="Verdana" w:hAnsi="Verdana" w:cs="Arial"/>
          <w:sz w:val="22"/>
          <w:szCs w:val="22"/>
        </w:rPr>
      </w:pPr>
      <w:bookmarkStart w:id="0" w:name="DistrictName"/>
      <w:r w:rsidRPr="00C70A8B">
        <w:rPr>
          <w:rFonts w:ascii="Verdana" w:hAnsi="Verdana"/>
          <w:sz w:val="22"/>
          <w:szCs w:val="22"/>
        </w:rPr>
        <w:t xml:space="preserve">Local Education Agency: </w:t>
      </w:r>
      <w:r w:rsidR="000C5599" w:rsidRPr="00C70A8B">
        <w:rPr>
          <w:rFonts w:ascii="Verdana" w:hAnsi="Verdana" w:cs="Arial"/>
          <w:sz w:val="22"/>
          <w:szCs w:val="22"/>
        </w:rPr>
        <w:t>Sutton</w:t>
      </w:r>
      <w:bookmarkEnd w:id="0"/>
      <w:r w:rsidR="0054572D" w:rsidRPr="00C70A8B">
        <w:rPr>
          <w:rFonts w:ascii="Verdana" w:hAnsi="Verdana" w:cs="Arial"/>
          <w:sz w:val="22"/>
          <w:szCs w:val="22"/>
        </w:rPr>
        <w:t xml:space="preserve"> Public Schools</w:t>
      </w:r>
    </w:p>
    <w:p w14:paraId="613A741A" w14:textId="77777777" w:rsidR="000C5599" w:rsidRPr="00C70A8B" w:rsidRDefault="000C5599" w:rsidP="000C5599">
      <w:pPr>
        <w:pStyle w:val="Title"/>
        <w:rPr>
          <w:rFonts w:ascii="Verdana" w:hAnsi="Verdana" w:cs="Arial"/>
          <w:sz w:val="22"/>
          <w:szCs w:val="22"/>
        </w:rPr>
      </w:pPr>
    </w:p>
    <w:p w14:paraId="1A84F532" w14:textId="77777777" w:rsidR="000C5599" w:rsidRPr="00C70A8B" w:rsidRDefault="000C5599" w:rsidP="000C5599">
      <w:pPr>
        <w:pStyle w:val="Title"/>
        <w:rPr>
          <w:rFonts w:ascii="Verdana" w:hAnsi="Verdana" w:cs="Arial"/>
          <w:sz w:val="22"/>
          <w:szCs w:val="22"/>
        </w:rPr>
      </w:pPr>
      <w:r w:rsidRPr="00C70A8B">
        <w:rPr>
          <w:rFonts w:ascii="Verdana" w:hAnsi="Verdana" w:cs="Arial"/>
          <w:sz w:val="22"/>
          <w:szCs w:val="22"/>
        </w:rPr>
        <w:t xml:space="preserve">Monitoring Onsite Year: </w:t>
      </w:r>
      <w:bookmarkStart w:id="1" w:name="OnsiteYear"/>
      <w:r w:rsidRPr="00C70A8B">
        <w:rPr>
          <w:rFonts w:ascii="Verdana" w:hAnsi="Verdana" w:cs="Arial"/>
          <w:sz w:val="22"/>
          <w:szCs w:val="22"/>
        </w:rPr>
        <w:t>2024-2025</w:t>
      </w:r>
      <w:bookmarkEnd w:id="1"/>
    </w:p>
    <w:p w14:paraId="79BF3A47" w14:textId="77777777" w:rsidR="000C5599" w:rsidRPr="00C70A8B" w:rsidRDefault="000C5599" w:rsidP="000C5599">
      <w:pPr>
        <w:pStyle w:val="Title"/>
        <w:rPr>
          <w:rFonts w:ascii="Verdana" w:hAnsi="Verdana" w:cs="Arial"/>
          <w:sz w:val="22"/>
          <w:szCs w:val="22"/>
        </w:rPr>
      </w:pPr>
    </w:p>
    <w:p w14:paraId="382BC20F" w14:textId="77777777" w:rsidR="000C5599" w:rsidRPr="00C70A8B" w:rsidRDefault="000C5599" w:rsidP="000C5599">
      <w:pPr>
        <w:pStyle w:val="Title"/>
        <w:rPr>
          <w:rFonts w:ascii="Verdana" w:hAnsi="Verdana" w:cs="Arial"/>
          <w:sz w:val="22"/>
          <w:szCs w:val="22"/>
        </w:rPr>
      </w:pPr>
    </w:p>
    <w:p w14:paraId="01C0947E" w14:textId="77777777" w:rsidR="000C5599" w:rsidRPr="00C70A8B" w:rsidRDefault="000C5599" w:rsidP="000C5599">
      <w:pPr>
        <w:jc w:val="center"/>
        <w:rPr>
          <w:rFonts w:ascii="Verdana" w:hAnsi="Verdana" w:cs="Arial"/>
          <w:i/>
          <w:iCs/>
          <w:sz w:val="22"/>
          <w:szCs w:val="22"/>
        </w:rPr>
      </w:pPr>
    </w:p>
    <w:p w14:paraId="540D4D7C" w14:textId="77777777" w:rsidR="000C5599" w:rsidRPr="00C70A8B" w:rsidRDefault="000C5599" w:rsidP="000C5599">
      <w:pPr>
        <w:pStyle w:val="BodyText3"/>
        <w:pBdr>
          <w:top w:val="single" w:sz="4" w:space="1" w:color="auto"/>
          <w:left w:val="single" w:sz="4" w:space="0" w:color="auto"/>
          <w:bottom w:val="single" w:sz="4" w:space="1" w:color="auto"/>
          <w:right w:val="single" w:sz="4" w:space="1" w:color="auto"/>
        </w:pBdr>
        <w:jc w:val="center"/>
        <w:rPr>
          <w:rFonts w:ascii="Verdana" w:hAnsi="Verdana" w:cs="Arial"/>
          <w:sz w:val="22"/>
          <w:szCs w:val="22"/>
        </w:rPr>
      </w:pPr>
      <w:r w:rsidRPr="00C70A8B">
        <w:rPr>
          <w:rFonts w:ascii="Verdana" w:hAnsi="Verdana" w:cs="Arial"/>
          <w:sz w:val="22"/>
          <w:szCs w:val="22"/>
        </w:rPr>
        <w:t xml:space="preserve">All corrective action must be fully implemented and all noncompliance corrected as soon as possible and no later than one year from the issuance of the </w:t>
      </w:r>
      <w:r w:rsidR="0054572D" w:rsidRPr="00C70A8B">
        <w:rPr>
          <w:rFonts w:ascii="Verdana" w:hAnsi="Verdana" w:cs="Arial"/>
          <w:sz w:val="22"/>
          <w:szCs w:val="22"/>
        </w:rPr>
        <w:t xml:space="preserve">Integrated </w:t>
      </w:r>
      <w:r w:rsidRPr="00C70A8B">
        <w:rPr>
          <w:rFonts w:ascii="Verdana" w:hAnsi="Verdana" w:cs="Arial"/>
          <w:sz w:val="22"/>
          <w:szCs w:val="22"/>
        </w:rPr>
        <w:t xml:space="preserve">Monitoring </w:t>
      </w:r>
      <w:r w:rsidR="0054572D" w:rsidRPr="00C70A8B">
        <w:rPr>
          <w:rFonts w:ascii="Verdana" w:hAnsi="Verdana" w:cs="Arial"/>
          <w:sz w:val="22"/>
          <w:szCs w:val="22"/>
        </w:rPr>
        <w:t xml:space="preserve">Review </w:t>
      </w:r>
      <w:r w:rsidRPr="00C70A8B">
        <w:rPr>
          <w:rFonts w:ascii="Verdana" w:hAnsi="Verdana" w:cs="Arial"/>
          <w:sz w:val="22"/>
          <w:szCs w:val="22"/>
        </w:rPr>
        <w:t xml:space="preserve">Report dated </w:t>
      </w:r>
      <w:bookmarkStart w:id="2" w:name="FinalReportDate"/>
      <w:r w:rsidRPr="00C70A8B">
        <w:rPr>
          <w:rFonts w:ascii="Verdana" w:hAnsi="Verdana" w:cs="Arial"/>
          <w:sz w:val="22"/>
          <w:szCs w:val="22"/>
        </w:rPr>
        <w:t>07/15/2025</w:t>
      </w:r>
      <w:bookmarkEnd w:id="2"/>
      <w:r w:rsidRPr="00C70A8B">
        <w:rPr>
          <w:rFonts w:ascii="Verdana" w:hAnsi="Verdana" w:cs="Arial"/>
          <w:sz w:val="22"/>
          <w:szCs w:val="22"/>
        </w:rPr>
        <w:t>.</w:t>
      </w:r>
    </w:p>
    <w:p w14:paraId="1D62723B" w14:textId="77777777" w:rsidR="000C5599" w:rsidRPr="00C70A8B" w:rsidRDefault="000C5599" w:rsidP="000C5599">
      <w:pPr>
        <w:pStyle w:val="BodyText3"/>
        <w:pBdr>
          <w:top w:val="single" w:sz="4" w:space="1" w:color="auto"/>
          <w:left w:val="single" w:sz="4" w:space="0" w:color="auto"/>
          <w:bottom w:val="single" w:sz="4" w:space="1" w:color="auto"/>
          <w:right w:val="single" w:sz="4" w:space="1" w:color="auto"/>
        </w:pBdr>
        <w:jc w:val="center"/>
        <w:rPr>
          <w:rFonts w:ascii="Verdana" w:hAnsi="Verdana" w:cs="Arial"/>
          <w:sz w:val="22"/>
          <w:szCs w:val="22"/>
        </w:rPr>
      </w:pPr>
    </w:p>
    <w:p w14:paraId="64C5064A" w14:textId="77777777" w:rsidR="000C5599" w:rsidRPr="00C70A8B" w:rsidRDefault="000C5599" w:rsidP="000C5599">
      <w:pPr>
        <w:pStyle w:val="BodyText3"/>
        <w:pBdr>
          <w:top w:val="single" w:sz="4" w:space="1" w:color="auto"/>
          <w:left w:val="single" w:sz="4" w:space="0" w:color="auto"/>
          <w:bottom w:val="single" w:sz="4" w:space="1" w:color="auto"/>
          <w:right w:val="single" w:sz="4" w:space="1" w:color="auto"/>
        </w:pBdr>
        <w:jc w:val="center"/>
        <w:rPr>
          <w:rFonts w:ascii="Verdana" w:hAnsi="Verdana" w:cs="Arial"/>
          <w:b/>
          <w:bCs/>
          <w:i w:val="0"/>
          <w:iCs w:val="0"/>
          <w:sz w:val="22"/>
          <w:szCs w:val="22"/>
        </w:rPr>
      </w:pPr>
      <w:r w:rsidRPr="00C70A8B">
        <w:rPr>
          <w:rFonts w:ascii="Verdana" w:hAnsi="Verdana" w:cs="Arial"/>
          <w:b/>
          <w:bCs/>
          <w:i w:val="0"/>
          <w:iCs w:val="0"/>
          <w:sz w:val="22"/>
          <w:szCs w:val="22"/>
        </w:rPr>
        <w:t xml:space="preserve">Mandatory One-Year Compliance Date: </w:t>
      </w:r>
      <w:bookmarkStart w:id="3" w:name="MandatoryComplianceDate"/>
      <w:r w:rsidRPr="00C70A8B">
        <w:rPr>
          <w:rFonts w:ascii="Verdana" w:hAnsi="Verdana" w:cs="Arial"/>
          <w:b/>
          <w:bCs/>
          <w:i w:val="0"/>
          <w:iCs w:val="0"/>
          <w:sz w:val="22"/>
          <w:szCs w:val="22"/>
        </w:rPr>
        <w:t>07/15/2026</w:t>
      </w:r>
      <w:bookmarkEnd w:id="3"/>
    </w:p>
    <w:p w14:paraId="758F424F" w14:textId="77777777" w:rsidR="000C5599" w:rsidRPr="00C70A8B" w:rsidRDefault="000C5599" w:rsidP="000C5599">
      <w:pPr>
        <w:rPr>
          <w:rFonts w:ascii="Verdana" w:hAnsi="Verdana" w:cs="Arial"/>
          <w:sz w:val="22"/>
          <w:szCs w:val="22"/>
        </w:rPr>
      </w:pPr>
    </w:p>
    <w:p w14:paraId="13EFD374" w14:textId="77777777" w:rsidR="000C5599" w:rsidRPr="00C70A8B" w:rsidRDefault="000C5599" w:rsidP="000C5599">
      <w:pPr>
        <w:jc w:val="center"/>
        <w:rPr>
          <w:rFonts w:ascii="Verdana" w:hAnsi="Verdana" w:cs="Arial"/>
          <w:b/>
          <w:sz w:val="22"/>
          <w:szCs w:val="22"/>
        </w:rPr>
      </w:pPr>
    </w:p>
    <w:p w14:paraId="728FBB44" w14:textId="4F67B919" w:rsidR="000C5599" w:rsidRPr="00C70A8B" w:rsidRDefault="000C5599" w:rsidP="00C70A8B">
      <w:pPr>
        <w:pStyle w:val="StyleHeading211pt"/>
      </w:pPr>
      <w:r w:rsidRPr="00C70A8B">
        <w:t xml:space="preserve">Summary of Required Corrective Action Plans </w:t>
      </w:r>
    </w:p>
    <w:p w14:paraId="4132808D" w14:textId="77777777" w:rsidR="007D0A3C" w:rsidRPr="00C70A8B" w:rsidRDefault="007D0A3C" w:rsidP="007D0A3C">
      <w:pPr>
        <w:rPr>
          <w:rFonts w:ascii="Verdana" w:hAnsi="Verdana"/>
          <w:sz w:val="22"/>
          <w:szCs w:val="22"/>
        </w:rPr>
      </w:pPr>
    </w:p>
    <w:p w14:paraId="0F100D67" w14:textId="08C028CB" w:rsidR="000C5599" w:rsidRPr="00C70A8B" w:rsidRDefault="007D0A3C" w:rsidP="007D0A3C">
      <w:pPr>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C70A8B">
        <w:rPr>
          <w:rFonts w:ascii="Verdana" w:hAnsi="Verdana" w:cs="Arial"/>
          <w:b/>
          <w:sz w:val="22"/>
          <w:szCs w:val="22"/>
        </w:rPr>
        <w:t xml:space="preserve">Criterion: </w:t>
      </w:r>
      <w:r w:rsidRPr="00C70A8B">
        <w:rPr>
          <w:rFonts w:ascii="Verdana" w:hAnsi="Verdana" w:cs="Arial"/>
          <w:bCs/>
          <w:sz w:val="22"/>
          <w:szCs w:val="22"/>
        </w:rPr>
        <w:t>SE 42</w:t>
      </w:r>
    </w:p>
    <w:p w14:paraId="5C3E8246" w14:textId="77777777" w:rsidR="007D0A3C" w:rsidRPr="00C70A8B" w:rsidRDefault="007D0A3C" w:rsidP="007D0A3C">
      <w:pPr>
        <w:pBdr>
          <w:top w:val="single" w:sz="4" w:space="1" w:color="auto"/>
          <w:left w:val="single" w:sz="4" w:space="4" w:color="auto"/>
          <w:bottom w:val="single" w:sz="4" w:space="1" w:color="auto"/>
          <w:right w:val="single" w:sz="4" w:space="4" w:color="auto"/>
        </w:pBdr>
        <w:rPr>
          <w:rFonts w:ascii="Verdana" w:hAnsi="Verdana" w:cs="Arial"/>
          <w:bCs/>
          <w:sz w:val="22"/>
          <w:szCs w:val="22"/>
        </w:rPr>
      </w:pPr>
    </w:p>
    <w:p w14:paraId="4CCE090D" w14:textId="17D4C894" w:rsidR="007D0A3C" w:rsidRPr="00C70A8B" w:rsidRDefault="007D0A3C" w:rsidP="007D0A3C">
      <w:pPr>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b/>
          <w:sz w:val="22"/>
          <w:szCs w:val="22"/>
        </w:rPr>
        <w:t>Criterion Title:</w:t>
      </w:r>
      <w:r w:rsidRPr="00C70A8B">
        <w:rPr>
          <w:rFonts w:ascii="Verdana" w:hAnsi="Verdana" w:cs="Arial"/>
          <w:sz w:val="22"/>
          <w:szCs w:val="22"/>
        </w:rPr>
        <w:t xml:space="preserve"> Programs for young children three and four years of age</w:t>
      </w:r>
    </w:p>
    <w:p w14:paraId="2522C1B6" w14:textId="77777777" w:rsidR="007D0A3C" w:rsidRPr="00C70A8B" w:rsidRDefault="007D0A3C" w:rsidP="007D0A3C">
      <w:pPr>
        <w:pBdr>
          <w:top w:val="single" w:sz="4" w:space="1" w:color="auto"/>
          <w:left w:val="single" w:sz="4" w:space="4" w:color="auto"/>
          <w:bottom w:val="single" w:sz="4" w:space="1" w:color="auto"/>
          <w:right w:val="single" w:sz="4" w:space="4" w:color="auto"/>
        </w:pBdr>
        <w:rPr>
          <w:rFonts w:ascii="Verdana" w:hAnsi="Verdana" w:cs="Arial"/>
          <w:b/>
          <w:sz w:val="22"/>
          <w:szCs w:val="22"/>
        </w:rPr>
      </w:pPr>
    </w:p>
    <w:p w14:paraId="75DED8E5" w14:textId="7F3AFBD1" w:rsidR="000C5599" w:rsidRPr="00C70A8B" w:rsidRDefault="007D0A3C" w:rsidP="007D0A3C">
      <w:pPr>
        <w:pBdr>
          <w:top w:val="single" w:sz="4" w:space="1" w:color="auto"/>
          <w:left w:val="single" w:sz="4" w:space="4" w:color="auto"/>
          <w:bottom w:val="single" w:sz="4" w:space="1" w:color="auto"/>
          <w:right w:val="single" w:sz="4" w:space="4" w:color="auto"/>
        </w:pBdr>
        <w:rPr>
          <w:rFonts w:ascii="Verdana" w:hAnsi="Verdana" w:cs="Arial"/>
          <w:b/>
          <w:sz w:val="22"/>
          <w:szCs w:val="22"/>
        </w:rPr>
      </w:pPr>
      <w:r w:rsidRPr="00C70A8B">
        <w:rPr>
          <w:rFonts w:ascii="Verdana" w:hAnsi="Verdana" w:cs="Arial"/>
          <w:b/>
          <w:sz w:val="22"/>
          <w:szCs w:val="22"/>
        </w:rPr>
        <w:t>Rating:</w:t>
      </w:r>
      <w:r w:rsidRPr="00C70A8B">
        <w:rPr>
          <w:rFonts w:ascii="Verdana" w:hAnsi="Verdana" w:cs="Arial"/>
          <w:sz w:val="22"/>
          <w:szCs w:val="22"/>
        </w:rPr>
        <w:t xml:space="preserve"> Partially Implemented</w:t>
      </w:r>
    </w:p>
    <w:p w14:paraId="2AFC0F02" w14:textId="77777777" w:rsidR="000C5599" w:rsidRPr="00C70A8B" w:rsidRDefault="000C5599" w:rsidP="000C5599">
      <w:pPr>
        <w:rPr>
          <w:rFonts w:ascii="Verdana" w:hAnsi="Verdana" w:cs="Arial"/>
          <w:sz w:val="22"/>
          <w:szCs w:val="22"/>
        </w:rPr>
        <w:sectPr w:rsidR="000C5599" w:rsidRPr="00C70A8B" w:rsidSect="000C5599">
          <w:footerReference w:type="default" r:id="rId7"/>
          <w:pgSz w:w="12240" w:h="15840"/>
          <w:pgMar w:top="1440" w:right="1080" w:bottom="1440" w:left="1800" w:header="720" w:footer="720" w:gutter="0"/>
          <w:cols w:space="720"/>
          <w:docGrid w:linePitch="360"/>
        </w:sectPr>
      </w:pPr>
    </w:p>
    <w:p w14:paraId="6591C066" w14:textId="77777777" w:rsidR="00A366F2" w:rsidRPr="006B0E50" w:rsidRDefault="000C5599" w:rsidP="00A366F2">
      <w:pPr>
        <w:pStyle w:val="Normal00"/>
        <w:jc w:val="center"/>
        <w:rPr>
          <w:rFonts w:ascii="Verdana" w:hAnsi="Verdana"/>
          <w:b/>
          <w:bCs/>
        </w:rPr>
      </w:pPr>
      <w:r w:rsidRPr="00C70A8B">
        <w:rPr>
          <w:rFonts w:ascii="Verdana" w:hAnsi="Verdana"/>
          <w:sz w:val="22"/>
          <w:szCs w:val="22"/>
        </w:rPr>
        <w:br w:type="page"/>
      </w:r>
      <w:r w:rsidR="00A366F2" w:rsidRPr="006B0E50">
        <w:rPr>
          <w:rFonts w:ascii="Verdana" w:hAnsi="Verdana"/>
          <w:b/>
          <w:bCs/>
        </w:rPr>
        <w:lastRenderedPageBreak/>
        <w:t>Integrated Monitoring Review</w:t>
      </w:r>
    </w:p>
    <w:p w14:paraId="238F0477" w14:textId="77777777" w:rsidR="00A366F2" w:rsidRPr="006B0E50" w:rsidRDefault="00A366F2" w:rsidP="00A366F2">
      <w:pPr>
        <w:pStyle w:val="Normal00"/>
        <w:jc w:val="center"/>
        <w:rPr>
          <w:rFonts w:ascii="Verdana" w:hAnsi="Verdana"/>
          <w:b/>
          <w:bCs/>
        </w:rPr>
      </w:pPr>
      <w:r w:rsidRPr="006B0E50">
        <w:rPr>
          <w:rFonts w:ascii="Verdana" w:hAnsi="Verdana"/>
          <w:b/>
          <w:bCs/>
        </w:rPr>
        <w:t>Special Education Corrective Action</w:t>
      </w:r>
    </w:p>
    <w:p w14:paraId="4163F71E" w14:textId="40AB02ED" w:rsidR="007D0A3C" w:rsidRPr="00C70A8B" w:rsidRDefault="007D0A3C" w:rsidP="007D0A3C">
      <w:pPr>
        <w:pStyle w:val="Title"/>
        <w:rPr>
          <w:rFonts w:ascii="Verdana" w:hAnsi="Verdana" w:cs="Arial"/>
          <w:sz w:val="22"/>
          <w:szCs w:val="22"/>
        </w:rPr>
      </w:pPr>
    </w:p>
    <w:p w14:paraId="7D021510" w14:textId="330C019B" w:rsidR="007D0A3C" w:rsidRPr="00C70A8B" w:rsidRDefault="007D0A3C" w:rsidP="007D0A3C">
      <w:pPr>
        <w:pStyle w:val="Normal0"/>
        <w:rPr>
          <w:rFonts w:ascii="Verdana" w:hAnsi="Verdana"/>
          <w:sz w:val="22"/>
          <w:szCs w:val="22"/>
        </w:rPr>
      </w:pPr>
    </w:p>
    <w:p w14:paraId="22D895BF" w14:textId="128FFD2C" w:rsidR="000C5599" w:rsidRPr="00C70A8B" w:rsidRDefault="00675DA5" w:rsidP="00C70A8B">
      <w:pPr>
        <w:pStyle w:val="StyleHeading211pt"/>
      </w:pPr>
      <w:r w:rsidRPr="00C70A8B">
        <w:t>SE 42 Local Education Agency</w:t>
      </w:r>
      <w:r w:rsidR="007D0A3C" w:rsidRPr="00C70A8B">
        <w:t xml:space="preserve"> </w:t>
      </w:r>
      <w:r w:rsidR="00694D73">
        <w:t>Response</w:t>
      </w:r>
    </w:p>
    <w:p w14:paraId="6CCC750E" w14:textId="77777777" w:rsidR="00A652C5" w:rsidRPr="00C70A8B" w:rsidRDefault="00A652C5" w:rsidP="00A652C5">
      <w:pPr>
        <w:rPr>
          <w:rFonts w:ascii="Verdana" w:hAnsi="Verdana"/>
          <w:sz w:val="22"/>
          <w:szCs w:val="22"/>
        </w:rPr>
      </w:pPr>
    </w:p>
    <w:p w14:paraId="56C2BF99" w14:textId="77777777" w:rsidR="00A652C5" w:rsidRPr="00C70A8B" w:rsidRDefault="00A652C5" w:rsidP="00A652C5">
      <w:pPr>
        <w:rPr>
          <w:rFonts w:ascii="Verdana" w:hAnsi="Verdana"/>
          <w:sz w:val="22"/>
          <w:szCs w:val="22"/>
        </w:rPr>
      </w:pPr>
    </w:p>
    <w:p w14:paraId="02199EE4" w14:textId="77777777" w:rsidR="007D0A3C" w:rsidRPr="00C70A8B" w:rsidRDefault="007D0A3C" w:rsidP="007D0A3C">
      <w:pPr>
        <w:rPr>
          <w:rFonts w:ascii="Verdana" w:hAnsi="Verdana"/>
          <w:sz w:val="22"/>
          <w:szCs w:val="22"/>
        </w:rPr>
      </w:pPr>
    </w:p>
    <w:p w14:paraId="283E84C2" w14:textId="77777777" w:rsidR="00A652C5"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C70A8B">
        <w:rPr>
          <w:rFonts w:ascii="Verdana" w:hAnsi="Verdana" w:cs="Arial"/>
          <w:b/>
          <w:bCs/>
          <w:sz w:val="22"/>
          <w:szCs w:val="22"/>
        </w:rPr>
        <w:t xml:space="preserve">Criterion &amp; Topic: </w:t>
      </w:r>
      <w:bookmarkStart w:id="4" w:name="CRDesc"/>
      <w:r w:rsidRPr="00C70A8B">
        <w:rPr>
          <w:rFonts w:ascii="Verdana" w:hAnsi="Verdana" w:cs="Arial"/>
          <w:bCs/>
          <w:sz w:val="22"/>
          <w:szCs w:val="22"/>
        </w:rPr>
        <w:t>SE 42 Programs for young children three and four years of ag</w:t>
      </w:r>
      <w:bookmarkEnd w:id="4"/>
      <w:r w:rsidR="00A652C5" w:rsidRPr="00C70A8B">
        <w:rPr>
          <w:rFonts w:ascii="Verdana" w:hAnsi="Verdana" w:cs="Arial"/>
          <w:bCs/>
          <w:sz w:val="22"/>
          <w:szCs w:val="22"/>
        </w:rPr>
        <w:t>e</w:t>
      </w:r>
    </w:p>
    <w:p w14:paraId="113034FE" w14:textId="77777777" w:rsidR="00A652C5" w:rsidRPr="00C70A8B" w:rsidRDefault="00A652C5" w:rsidP="00694D73">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p>
    <w:p w14:paraId="4F9C8EC6" w14:textId="50A9004F"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b/>
          <w:bCs/>
          <w:sz w:val="22"/>
          <w:szCs w:val="22"/>
        </w:rPr>
        <w:t xml:space="preserve">Rating: </w:t>
      </w:r>
      <w:bookmarkStart w:id="5" w:name="CPRRating"/>
      <w:r w:rsidRPr="00C70A8B">
        <w:rPr>
          <w:rFonts w:ascii="Verdana" w:hAnsi="Verdana" w:cs="Arial"/>
          <w:sz w:val="22"/>
          <w:szCs w:val="22"/>
        </w:rPr>
        <w:t>Partially Implemented</w:t>
      </w:r>
      <w:bookmarkEnd w:id="5"/>
    </w:p>
    <w:p w14:paraId="65CF2DAC" w14:textId="77777777" w:rsidR="00A652C5" w:rsidRPr="00C70A8B" w:rsidRDefault="00A652C5" w:rsidP="00694D73">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p>
    <w:p w14:paraId="43891748"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C70A8B">
        <w:rPr>
          <w:rFonts w:ascii="Verdana" w:hAnsi="Verdana" w:cs="Arial"/>
          <w:b/>
          <w:bCs/>
          <w:sz w:val="22"/>
          <w:szCs w:val="22"/>
        </w:rPr>
        <w:t xml:space="preserve">Department Findings: </w:t>
      </w:r>
    </w:p>
    <w:p w14:paraId="7D4EF70D"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 xml:space="preserve">A review of documents and interviews indicated that four instructional groupings in the preschool program do not meet the following requirements for appropriate student-to-staff ratios and class sizes: </w:t>
      </w:r>
    </w:p>
    <w:p w14:paraId="1D362DAE"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 xml:space="preserve">Inclusionary programs: 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 </w:t>
      </w:r>
    </w:p>
    <w:p w14:paraId="3F31E8C5"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 xml:space="preserve">Substantially separate programs: Substantially separate programs are programs in which more than 50% of the students have disabilities. Substantially separate programs operated by the district limit class sizes to 9 students with 1 teacher and 1 aide.  </w:t>
      </w:r>
    </w:p>
    <w:p w14:paraId="368247DD"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Specifically, the inclusion grouping below does not meet the requirements for an inclusionary program:</w:t>
      </w:r>
    </w:p>
    <w:p w14:paraId="42210A99"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 xml:space="preserve">Instructional Grouping A, Full Day: 1 teacher; 1 aide; 8 students with disabilities; </w:t>
      </w:r>
    </w:p>
    <w:p w14:paraId="08A066CD"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 xml:space="preserve">8 students without disabilities </w:t>
      </w:r>
    </w:p>
    <w:p w14:paraId="398F9480"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In addition, the three groupings below are listed as inclusion groupings, however, each consist of more than 50% of students with disabilities. Groupings in which students with disabilities make up more than 50% of enrollment are considered substantially separate and must align with the requirements identified above.</w:t>
      </w:r>
    </w:p>
    <w:p w14:paraId="5440B39D"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513761F4" w14:textId="77777777" w:rsidR="007D0A3C" w:rsidRPr="00C70A8B" w:rsidRDefault="007D0A3C" w:rsidP="00694D73">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Instructional Grouping B, Morning: 1 teacher; 1 aide; 9 students with disabilities; 4 students without disabilities</w:t>
      </w:r>
    </w:p>
    <w:p w14:paraId="54B5B843" w14:textId="77777777" w:rsidR="007D0A3C" w:rsidRPr="00C70A8B" w:rsidRDefault="007D0A3C" w:rsidP="00694D73">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Instructional Grouping C, Morning: 1 teacher; 2 aides; 8 students with disabilities; 6 students without disabilities</w:t>
      </w:r>
    </w:p>
    <w:p w14:paraId="045E0A3E" w14:textId="02671D90" w:rsidR="007D0A3C" w:rsidRPr="00C70A8B" w:rsidRDefault="007D0A3C" w:rsidP="00694D73">
      <w:pPr>
        <w:pStyle w:val="ListParagraph"/>
        <w:numPr>
          <w:ilvl w:val="0"/>
          <w:numId w:val="4"/>
        </w:numPr>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Instructional Grouping D, Afternoon: 1 teacher; 1 aide; 9 students with disabilities; 6 students without disabilitie</w:t>
      </w:r>
      <w:r w:rsidR="00A652C5" w:rsidRPr="00C70A8B">
        <w:rPr>
          <w:rFonts w:ascii="Verdana" w:hAnsi="Verdana" w:cs="Arial"/>
          <w:sz w:val="22"/>
          <w:szCs w:val="22"/>
        </w:rPr>
        <w:t>s</w:t>
      </w:r>
    </w:p>
    <w:p w14:paraId="33230B96" w14:textId="77777777" w:rsidR="00A652C5" w:rsidRDefault="00A652C5" w:rsidP="00694D73">
      <w:pPr>
        <w:rPr>
          <w:rFonts w:ascii="Verdana" w:hAnsi="Verdana" w:cs="Arial"/>
          <w:sz w:val="22"/>
          <w:szCs w:val="22"/>
        </w:rPr>
      </w:pPr>
    </w:p>
    <w:p w14:paraId="7568D51D" w14:textId="77777777" w:rsidR="00694D73" w:rsidRDefault="00694D73" w:rsidP="00694D73">
      <w:pPr>
        <w:rPr>
          <w:rFonts w:ascii="Verdana" w:hAnsi="Verdana" w:cs="Arial"/>
          <w:sz w:val="22"/>
          <w:szCs w:val="22"/>
        </w:rPr>
      </w:pPr>
    </w:p>
    <w:p w14:paraId="034A1715" w14:textId="77777777" w:rsidR="00694D73" w:rsidRDefault="00694D73" w:rsidP="00694D73">
      <w:pPr>
        <w:rPr>
          <w:rFonts w:ascii="Verdana" w:hAnsi="Verdana" w:cs="Arial"/>
          <w:sz w:val="22"/>
          <w:szCs w:val="22"/>
        </w:rPr>
      </w:pPr>
    </w:p>
    <w:p w14:paraId="3C8B91D6" w14:textId="77777777" w:rsidR="00694D73" w:rsidRDefault="00694D73" w:rsidP="00694D73">
      <w:pPr>
        <w:rPr>
          <w:rFonts w:ascii="Verdana" w:hAnsi="Verdana" w:cs="Arial"/>
          <w:sz w:val="22"/>
          <w:szCs w:val="22"/>
        </w:rPr>
      </w:pPr>
    </w:p>
    <w:p w14:paraId="37C7C098" w14:textId="77777777" w:rsidR="00694D73" w:rsidRDefault="00694D73" w:rsidP="00694D73">
      <w:pPr>
        <w:rPr>
          <w:rFonts w:ascii="Verdana" w:hAnsi="Verdana" w:cs="Arial"/>
          <w:sz w:val="22"/>
          <w:szCs w:val="22"/>
        </w:rPr>
      </w:pPr>
    </w:p>
    <w:p w14:paraId="548A9BC0" w14:textId="77777777" w:rsidR="00694D73" w:rsidRDefault="00694D73" w:rsidP="00694D73">
      <w:pPr>
        <w:rPr>
          <w:rFonts w:ascii="Verdana" w:hAnsi="Verdana" w:cs="Arial"/>
          <w:sz w:val="22"/>
          <w:szCs w:val="22"/>
        </w:rPr>
      </w:pPr>
    </w:p>
    <w:p w14:paraId="0335907A" w14:textId="77777777" w:rsidR="00694D73" w:rsidRPr="00C70A8B" w:rsidRDefault="00694D73" w:rsidP="00694D73">
      <w:pPr>
        <w:rPr>
          <w:rFonts w:ascii="Verdana" w:hAnsi="Verdana" w:cs="Arial"/>
          <w:sz w:val="22"/>
          <w:szCs w:val="22"/>
        </w:rPr>
      </w:pPr>
    </w:p>
    <w:p w14:paraId="73BF317C"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C70A8B">
        <w:rPr>
          <w:rFonts w:ascii="Verdana" w:hAnsi="Verdana" w:cs="Arial"/>
          <w:b/>
          <w:bCs/>
          <w:sz w:val="22"/>
          <w:szCs w:val="22"/>
        </w:rPr>
        <w:lastRenderedPageBreak/>
        <w:t xml:space="preserve">Description of Corrective Action: </w:t>
      </w:r>
    </w:p>
    <w:p w14:paraId="104DB0D5"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 xml:space="preserve">The Director of Special Education, Principal and Executive Assistant completed a root cause analysis of our current enrollment for preschool. We identified a few factors leading to the current noncompliance for instructional groupings (SE 42). Results indicate an ongoing struggle to enroll general education students in the preschool program. We had 29 students sign up for seats then five declined the seats at the beginning of the 24-25 school year. </w:t>
      </w:r>
    </w:p>
    <w:p w14:paraId="2341E635" w14:textId="77777777" w:rsidR="00694D73" w:rsidRDefault="00694D73"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0F8587F8" w14:textId="646574E2"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During the 24-25 school year, four students originally placed in general education, were identified during the school year as students with disabilities. During the school year, we had two general education students move out of the district. The grouping structure for school year 24-25 limited the placement of general education students as staff were placing students based on age structures for each room:</w:t>
      </w:r>
    </w:p>
    <w:p w14:paraId="11F9EEDA"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A: 4 year old full day students only</w:t>
      </w:r>
    </w:p>
    <w:p w14:paraId="3C4CCA2F"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B: 3 year old half day students only</w:t>
      </w:r>
    </w:p>
    <w:p w14:paraId="68F52E42"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C: 4 year old students</w:t>
      </w:r>
    </w:p>
    <w:p w14:paraId="20FC9B3B"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D: 4 year old half day students</w:t>
      </w:r>
    </w:p>
    <w:p w14:paraId="15DBE693"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3DA69156" w14:textId="2193AEA9"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 xml:space="preserve">For the 25-26 school year, we will be opening an additional AM classroom to help adjust our ratios. </w:t>
      </w:r>
    </w:p>
    <w:p w14:paraId="56B5A7F9" w14:textId="3A22776B"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The team, including the Superintendent, identified enrollment concerns during the Winter 2025. The team met to discuss options for school year 25-26 several times during Spring 2025. The team determined that we would expand our enrollment practices to include both staff and neighboring communities. We also discussed opening some of the half-day general education seats to become full day seats, to entice families. Our increased enrollment practices were announced at the June 2025 School Committee meeting.</w:t>
      </w:r>
    </w:p>
    <w:p w14:paraId="63057BFE" w14:textId="77777777" w:rsidR="00A652C5" w:rsidRPr="00C70A8B" w:rsidRDefault="00A652C5"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55E59871"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C70A8B">
        <w:rPr>
          <w:rFonts w:ascii="Verdana" w:hAnsi="Verdana" w:cs="Arial"/>
          <w:b/>
          <w:bCs/>
          <w:sz w:val="22"/>
          <w:szCs w:val="22"/>
        </w:rPr>
        <w:t>Title/Roles of Responsible Persons:</w:t>
      </w:r>
    </w:p>
    <w:p w14:paraId="6415FBA5"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bookmarkStart w:id="6" w:name="CapRespPersons"/>
      <w:r w:rsidRPr="00C70A8B">
        <w:rPr>
          <w:rFonts w:ascii="Verdana" w:hAnsi="Verdana" w:cs="Arial"/>
          <w:bCs/>
          <w:sz w:val="22"/>
          <w:szCs w:val="22"/>
        </w:rPr>
        <w:t>Jessica Burque, Director</w:t>
      </w:r>
    </w:p>
    <w:p w14:paraId="3A63C58E"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C70A8B">
        <w:rPr>
          <w:rFonts w:ascii="Verdana" w:hAnsi="Verdana" w:cs="Arial"/>
          <w:bCs/>
          <w:sz w:val="22"/>
          <w:szCs w:val="22"/>
        </w:rPr>
        <w:t>Courtney Bachand, Principal</w:t>
      </w:r>
    </w:p>
    <w:p w14:paraId="01CC2901" w14:textId="209E9F8C"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C70A8B">
        <w:rPr>
          <w:rFonts w:ascii="Verdana" w:hAnsi="Verdana" w:cs="Arial"/>
          <w:bCs/>
          <w:sz w:val="22"/>
          <w:szCs w:val="22"/>
        </w:rPr>
        <w:t>Julie Mitchell, Executive Assistant/Preschool</w:t>
      </w:r>
      <w:bookmarkEnd w:id="6"/>
    </w:p>
    <w:p w14:paraId="1E233FC8" w14:textId="77777777" w:rsidR="00A652C5" w:rsidRPr="00C70A8B" w:rsidRDefault="00A652C5" w:rsidP="00694D73">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p>
    <w:p w14:paraId="71F28963"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C70A8B">
        <w:rPr>
          <w:rFonts w:ascii="Verdana" w:hAnsi="Verdana" w:cs="Arial"/>
          <w:b/>
          <w:bCs/>
          <w:sz w:val="22"/>
          <w:szCs w:val="22"/>
        </w:rPr>
        <w:t>Expected Date of Completion:</w:t>
      </w:r>
    </w:p>
    <w:p w14:paraId="79A96CC8" w14:textId="008D8930" w:rsidR="007D0A3C" w:rsidRPr="00C70A8B" w:rsidRDefault="007D0A3C" w:rsidP="00694D73">
      <w:pPr>
        <w:pBdr>
          <w:top w:val="single" w:sz="4" w:space="1" w:color="auto"/>
          <w:left w:val="single" w:sz="4" w:space="4" w:color="auto"/>
          <w:bottom w:val="single" w:sz="4" w:space="1" w:color="auto"/>
          <w:right w:val="single" w:sz="4" w:space="4" w:color="auto"/>
        </w:pBdr>
        <w:rPr>
          <w:rFonts w:ascii="Verdana" w:hAnsi="Verdana" w:cs="Arial"/>
          <w:bCs/>
          <w:sz w:val="22"/>
          <w:szCs w:val="22"/>
        </w:rPr>
      </w:pPr>
      <w:bookmarkStart w:id="7" w:name="DateExpComplete"/>
      <w:r w:rsidRPr="00C70A8B">
        <w:rPr>
          <w:rFonts w:ascii="Verdana" w:hAnsi="Verdana" w:cs="Arial"/>
          <w:bCs/>
          <w:sz w:val="22"/>
          <w:szCs w:val="22"/>
        </w:rPr>
        <w:t>10/01/2025</w:t>
      </w:r>
      <w:bookmarkEnd w:id="7"/>
    </w:p>
    <w:p w14:paraId="04600271" w14:textId="77777777" w:rsidR="00A652C5" w:rsidRPr="00C70A8B" w:rsidRDefault="00A652C5" w:rsidP="00694D73">
      <w:pPr>
        <w:pBdr>
          <w:top w:val="single" w:sz="4" w:space="1" w:color="auto"/>
          <w:left w:val="single" w:sz="4" w:space="4" w:color="auto"/>
          <w:bottom w:val="single" w:sz="4" w:space="1" w:color="auto"/>
          <w:right w:val="single" w:sz="4" w:space="4" w:color="auto"/>
        </w:pBdr>
        <w:rPr>
          <w:rFonts w:ascii="Verdana" w:hAnsi="Verdana" w:cs="Arial"/>
          <w:bCs/>
          <w:sz w:val="22"/>
          <w:szCs w:val="22"/>
        </w:rPr>
      </w:pPr>
    </w:p>
    <w:p w14:paraId="536E824A"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C70A8B">
        <w:rPr>
          <w:rFonts w:ascii="Verdana" w:hAnsi="Verdana" w:cs="Arial"/>
          <w:b/>
          <w:bCs/>
          <w:sz w:val="22"/>
          <w:szCs w:val="22"/>
        </w:rPr>
        <w:t>Evidence of Completion of the Corrective Action:</w:t>
      </w:r>
    </w:p>
    <w:p w14:paraId="51892507"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 xml:space="preserve">The district will provide documentation on recruitment for general education students and enrollment information. The district will send an instructional groupings memo to the Preschool Team (Team Chairperson, teachers, related service providers). Classroom rosters will be submitted at the end of September 2025 to show current enrollment. The Director of Special Education and Principal will meet quarterly to review enrollment numbers; a schedule will be sent in September. The screening schedule for September will also be submitted. </w:t>
      </w:r>
    </w:p>
    <w:p w14:paraId="17DBCE71" w14:textId="39A03D52"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Evidence will include:</w:t>
      </w:r>
    </w:p>
    <w:p w14:paraId="668B7FDE" w14:textId="77777777" w:rsidR="007D0A3C" w:rsidRPr="00C70A8B" w:rsidRDefault="007D0A3C" w:rsidP="00694D73">
      <w:pPr>
        <w:pStyle w:val="Normal0"/>
        <w:numPr>
          <w:ilvl w:val="0"/>
          <w:numId w:val="5"/>
        </w:numPr>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 xml:space="preserve">Documentation of recruitment for general education students and enrollment information. </w:t>
      </w:r>
    </w:p>
    <w:p w14:paraId="10B5580B" w14:textId="77777777" w:rsidR="007D0A3C" w:rsidRPr="00C70A8B" w:rsidRDefault="007D0A3C" w:rsidP="00694D73">
      <w:pPr>
        <w:pStyle w:val="Normal0"/>
        <w:numPr>
          <w:ilvl w:val="0"/>
          <w:numId w:val="5"/>
        </w:numPr>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lastRenderedPageBreak/>
        <w:t xml:space="preserve">Instructional grouping memo to Preschool Team, including but not limited to special education, general education, related service providers, Team Chairperson, Principal and Assistant Principal. </w:t>
      </w:r>
    </w:p>
    <w:p w14:paraId="17FF6328" w14:textId="77777777" w:rsidR="007D0A3C" w:rsidRPr="00C70A8B" w:rsidRDefault="007D0A3C" w:rsidP="00694D73">
      <w:pPr>
        <w:pStyle w:val="Normal0"/>
        <w:numPr>
          <w:ilvl w:val="0"/>
          <w:numId w:val="5"/>
        </w:numPr>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Instructional grouping for SY 25-26</w:t>
      </w:r>
    </w:p>
    <w:p w14:paraId="3B8BC21C" w14:textId="77777777" w:rsidR="007D0A3C" w:rsidRPr="00C70A8B" w:rsidRDefault="007D0A3C" w:rsidP="00694D73">
      <w:pPr>
        <w:pStyle w:val="Normal0"/>
        <w:numPr>
          <w:ilvl w:val="0"/>
          <w:numId w:val="5"/>
        </w:numPr>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Schedule of quarterly meetings to review enrollment data between Director of Special Education and Principal</w:t>
      </w:r>
    </w:p>
    <w:p w14:paraId="7BA27812" w14:textId="77777777" w:rsidR="007D0A3C" w:rsidRPr="00C70A8B" w:rsidRDefault="007D0A3C" w:rsidP="00694D73">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sz w:val="22"/>
          <w:szCs w:val="22"/>
        </w:rPr>
        <w:t>Screening Schedule</w:t>
      </w:r>
    </w:p>
    <w:p w14:paraId="3AB2EEC8"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65D57C73"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p>
    <w:p w14:paraId="40B7BFB8" w14:textId="77777777" w:rsidR="007D0A3C" w:rsidRPr="00C70A8B" w:rsidRDefault="007D0A3C" w:rsidP="00694D73">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C70A8B">
        <w:rPr>
          <w:rFonts w:ascii="Verdana" w:hAnsi="Verdana" w:cs="Arial"/>
          <w:b/>
          <w:bCs/>
          <w:sz w:val="22"/>
          <w:szCs w:val="22"/>
        </w:rPr>
        <w:t xml:space="preserve">Description of Internal Monitoring Procedures: </w:t>
      </w:r>
    </w:p>
    <w:p w14:paraId="7F329AED" w14:textId="6442D6CD" w:rsidR="007D0A3C" w:rsidRPr="00C70A8B" w:rsidRDefault="007D0A3C" w:rsidP="00694D73">
      <w:pPr>
        <w:pBdr>
          <w:top w:val="single" w:sz="4" w:space="1" w:color="auto"/>
          <w:left w:val="single" w:sz="4" w:space="4" w:color="auto"/>
          <w:bottom w:val="single" w:sz="4" w:space="1" w:color="auto"/>
          <w:right w:val="single" w:sz="4" w:space="4" w:color="auto"/>
        </w:pBdr>
        <w:rPr>
          <w:rFonts w:ascii="Verdana" w:hAnsi="Verdana"/>
          <w:sz w:val="22"/>
          <w:szCs w:val="22"/>
        </w:rPr>
      </w:pPr>
      <w:bookmarkStart w:id="8" w:name="DescIntMonProc"/>
      <w:r w:rsidRPr="00C70A8B">
        <w:rPr>
          <w:rFonts w:ascii="Verdana" w:hAnsi="Verdana" w:cs="Arial"/>
          <w:sz w:val="22"/>
          <w:szCs w:val="22"/>
        </w:rPr>
        <w:t>The Executive Assistant for Student Services will monitor preschool enrollment bi-weekly. There will be a shared roster with the preschool teaching team, Team Chairperson, Principal and Director to ensure multiple views as an internal monitoring system. Principal and Director will have quarterly meetings to review enrollment. Open enrollment numbers will be shared monthly in Superintendent’s newsletter to inform families of current openings. As new students enroll, the Executive Assistant will notify the Principal, Director, Team Chairperson and Teachers. If ratios become out of compliance, the team will meet to discuss options, not limited to adjusting class enrollment and/or staffing.</w:t>
      </w:r>
      <w:bookmarkEnd w:id="8"/>
    </w:p>
    <w:p w14:paraId="79881D41" w14:textId="77777777" w:rsidR="000C5599" w:rsidRPr="00C70A8B" w:rsidRDefault="000C5599" w:rsidP="000C5599">
      <w:pPr>
        <w:pStyle w:val="Normal0"/>
        <w:rPr>
          <w:rFonts w:ascii="Verdana" w:hAnsi="Verdana" w:cs="Arial"/>
          <w:sz w:val="22"/>
          <w:szCs w:val="22"/>
        </w:rPr>
      </w:pPr>
    </w:p>
    <w:p w14:paraId="1BAC2A6F" w14:textId="77777777" w:rsidR="00A652C5" w:rsidRPr="00C70A8B" w:rsidRDefault="00A652C5" w:rsidP="000C5599">
      <w:pPr>
        <w:pStyle w:val="Normal0"/>
        <w:rPr>
          <w:rFonts w:ascii="Verdana" w:hAnsi="Verdana" w:cs="Arial"/>
          <w:sz w:val="22"/>
          <w:szCs w:val="22"/>
        </w:rPr>
      </w:pPr>
    </w:p>
    <w:p w14:paraId="5B1E6FB7" w14:textId="0365A4EA" w:rsidR="00A652C5" w:rsidRPr="00C70A8B" w:rsidRDefault="00694D73" w:rsidP="00C70A8B">
      <w:pPr>
        <w:pStyle w:val="StyleHeading211pt"/>
      </w:pPr>
      <w:r>
        <w:t>Department</w:t>
      </w:r>
      <w:r w:rsidR="00A652C5" w:rsidRPr="00C70A8B">
        <w:t xml:space="preserve"> Approval Section</w:t>
      </w:r>
    </w:p>
    <w:p w14:paraId="2F726B99" w14:textId="77777777" w:rsidR="00A652C5" w:rsidRPr="00C70A8B" w:rsidRDefault="00A652C5" w:rsidP="00A652C5">
      <w:pPr>
        <w:rPr>
          <w:rFonts w:ascii="Verdana" w:hAnsi="Verdana"/>
          <w:sz w:val="22"/>
          <w:szCs w:val="22"/>
        </w:rPr>
      </w:pPr>
    </w:p>
    <w:p w14:paraId="526C0226" w14:textId="77777777" w:rsidR="00A652C5" w:rsidRPr="00C70A8B" w:rsidRDefault="00A652C5" w:rsidP="00A652C5">
      <w:pPr>
        <w:rPr>
          <w:rFonts w:ascii="Verdana" w:hAnsi="Verdana"/>
          <w:sz w:val="22"/>
          <w:szCs w:val="22"/>
        </w:rPr>
      </w:pPr>
    </w:p>
    <w:p w14:paraId="76396DE1" w14:textId="1439519E"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C70A8B">
        <w:rPr>
          <w:rFonts w:ascii="Verdana" w:hAnsi="Verdana" w:cs="Arial"/>
          <w:b/>
          <w:bCs/>
          <w:sz w:val="22"/>
          <w:szCs w:val="22"/>
        </w:rPr>
        <w:t xml:space="preserve">Criterion: </w:t>
      </w:r>
      <w:bookmarkStart w:id="9" w:name="CRDesc2"/>
      <w:r w:rsidRPr="00C70A8B">
        <w:rPr>
          <w:rFonts w:ascii="Verdana" w:hAnsi="Verdana" w:cs="Arial"/>
          <w:bCs/>
          <w:sz w:val="22"/>
          <w:szCs w:val="22"/>
        </w:rPr>
        <w:t>SE 42 Programs for young children three and four years of age</w:t>
      </w:r>
      <w:bookmarkEnd w:id="9"/>
    </w:p>
    <w:p w14:paraId="7B7C452C" w14:textId="77777777"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p>
    <w:p w14:paraId="717B8E2C" w14:textId="21773BAF"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bCs/>
          <w:sz w:val="22"/>
          <w:szCs w:val="22"/>
        </w:rPr>
      </w:pPr>
      <w:r w:rsidRPr="00C70A8B">
        <w:rPr>
          <w:rFonts w:ascii="Verdana" w:hAnsi="Verdana" w:cs="Arial"/>
          <w:b/>
          <w:bCs/>
          <w:sz w:val="22"/>
          <w:szCs w:val="22"/>
        </w:rPr>
        <w:t xml:space="preserve">Corrective Action Plan Status: </w:t>
      </w:r>
      <w:bookmarkStart w:id="10" w:name="Status"/>
      <w:r w:rsidRPr="00C70A8B">
        <w:rPr>
          <w:rFonts w:ascii="Verdana" w:hAnsi="Verdana" w:cs="Arial"/>
          <w:bCs/>
          <w:sz w:val="22"/>
          <w:szCs w:val="22"/>
        </w:rPr>
        <w:t>Approved</w:t>
      </w:r>
      <w:bookmarkEnd w:id="10"/>
    </w:p>
    <w:p w14:paraId="04AAB1C7" w14:textId="77777777"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2C0A3156" w14:textId="7D09F278"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b/>
          <w:sz w:val="22"/>
          <w:szCs w:val="22"/>
        </w:rPr>
        <w:t>Status Date:</w:t>
      </w:r>
      <w:r w:rsidRPr="00C70A8B">
        <w:rPr>
          <w:rFonts w:ascii="Verdana" w:hAnsi="Verdana" w:cs="Arial"/>
          <w:sz w:val="22"/>
          <w:szCs w:val="22"/>
        </w:rPr>
        <w:t xml:space="preserve"> </w:t>
      </w:r>
      <w:bookmarkStart w:id="11" w:name="StatusDate"/>
      <w:r w:rsidRPr="00C70A8B">
        <w:rPr>
          <w:rFonts w:ascii="Verdana" w:hAnsi="Verdana" w:cs="Arial"/>
          <w:sz w:val="22"/>
          <w:szCs w:val="22"/>
        </w:rPr>
        <w:t>08/01/2025</w:t>
      </w:r>
      <w:bookmarkEnd w:id="11"/>
    </w:p>
    <w:p w14:paraId="181DA037" w14:textId="77777777"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7E1AE4D6" w14:textId="01A7EDE4"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r w:rsidRPr="00C70A8B">
        <w:rPr>
          <w:rFonts w:ascii="Verdana" w:hAnsi="Verdana" w:cs="Arial"/>
          <w:b/>
          <w:bCs/>
          <w:sz w:val="22"/>
          <w:szCs w:val="22"/>
        </w:rPr>
        <w:t>Correction Status:</w:t>
      </w:r>
      <w:r w:rsidRPr="00C70A8B">
        <w:rPr>
          <w:rFonts w:ascii="Verdana" w:hAnsi="Verdana" w:cs="Arial"/>
          <w:bCs/>
          <w:sz w:val="22"/>
          <w:szCs w:val="22"/>
        </w:rPr>
        <w:t xml:space="preserve"> </w:t>
      </w:r>
      <w:bookmarkStart w:id="12" w:name="CORRECTION_STATUS"/>
      <w:r w:rsidRPr="00C70A8B">
        <w:rPr>
          <w:rFonts w:ascii="Verdana" w:hAnsi="Verdana" w:cs="Arial"/>
          <w:sz w:val="22"/>
          <w:szCs w:val="22"/>
        </w:rPr>
        <w:t>Not Corrected</w:t>
      </w:r>
      <w:bookmarkEnd w:id="12"/>
    </w:p>
    <w:p w14:paraId="3E666A35" w14:textId="77777777"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09C59A86" w14:textId="77777777"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b/>
          <w:bCs/>
          <w:sz w:val="22"/>
          <w:szCs w:val="22"/>
        </w:rPr>
      </w:pPr>
      <w:r w:rsidRPr="00C70A8B">
        <w:rPr>
          <w:rFonts w:ascii="Verdana" w:hAnsi="Verdana" w:cs="Arial"/>
          <w:b/>
          <w:bCs/>
          <w:sz w:val="22"/>
          <w:szCs w:val="22"/>
        </w:rPr>
        <w:t xml:space="preserve">Required Elements of Progress Report: </w:t>
      </w:r>
    </w:p>
    <w:p w14:paraId="225233F2" w14:textId="7CC5B1E9"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bookmarkStart w:id="13" w:name="ReqElementsProg"/>
      <w:r w:rsidRPr="00C70A8B">
        <w:rPr>
          <w:rFonts w:ascii="Verdana" w:hAnsi="Verdana" w:cs="Arial"/>
          <w:sz w:val="22"/>
          <w:szCs w:val="22"/>
        </w:rPr>
        <w:t>By October 3, 2025, the district will submit the completed Preschool Grouping Worksheet, located in the WBMS Document Library, demonstrating compliance for all preschool instructional groupings for school year 2025-2026.</w:t>
      </w:r>
      <w:bookmarkEnd w:id="13"/>
    </w:p>
    <w:p w14:paraId="3640252A" w14:textId="77777777"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p>
    <w:p w14:paraId="358318B8" w14:textId="77777777" w:rsidR="00A652C5" w:rsidRPr="00C70A8B" w:rsidRDefault="00A652C5" w:rsidP="00A652C5">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cs="Arial"/>
          <w:b/>
          <w:bCs/>
          <w:sz w:val="22"/>
          <w:szCs w:val="22"/>
        </w:rPr>
      </w:pPr>
      <w:r w:rsidRPr="00C70A8B">
        <w:rPr>
          <w:rFonts w:ascii="Verdana" w:hAnsi="Verdana" w:cs="Arial"/>
          <w:b/>
          <w:bCs/>
          <w:sz w:val="22"/>
          <w:szCs w:val="22"/>
        </w:rPr>
        <w:t xml:space="preserve">Progress Report Due Date: </w:t>
      </w:r>
    </w:p>
    <w:p w14:paraId="71C0BAA7" w14:textId="01581148" w:rsidR="00A652C5" w:rsidRPr="00C70A8B" w:rsidRDefault="00A652C5" w:rsidP="00A652C5">
      <w:pPr>
        <w:pStyle w:val="Normal0"/>
        <w:pBdr>
          <w:top w:val="single" w:sz="4" w:space="1" w:color="auto"/>
          <w:left w:val="single" w:sz="4" w:space="4" w:color="auto"/>
          <w:bottom w:val="single" w:sz="4" w:space="1" w:color="auto"/>
          <w:right w:val="single" w:sz="4" w:space="4" w:color="auto"/>
        </w:pBdr>
        <w:rPr>
          <w:rFonts w:ascii="Verdana" w:hAnsi="Verdana" w:cs="Arial"/>
          <w:sz w:val="22"/>
          <w:szCs w:val="22"/>
        </w:rPr>
      </w:pPr>
      <w:bookmarkStart w:id="14" w:name="ProgRptDueDate"/>
      <w:r w:rsidRPr="00C70A8B">
        <w:rPr>
          <w:rFonts w:ascii="Verdana" w:hAnsi="Verdana" w:cs="Arial"/>
          <w:bCs/>
          <w:sz w:val="22"/>
          <w:szCs w:val="22"/>
        </w:rPr>
        <w:t>10/03/2025</w:t>
      </w:r>
      <w:bookmarkEnd w:id="14"/>
    </w:p>
    <w:p w14:paraId="72B0B835" w14:textId="77777777" w:rsidR="000C5599" w:rsidRPr="008E14D8" w:rsidRDefault="000C5599" w:rsidP="000C5599">
      <w:pPr>
        <w:pStyle w:val="Normal0"/>
        <w:rPr>
          <w:rFonts w:ascii="Verdana" w:hAnsi="Verdana"/>
          <w:sz w:val="20"/>
          <w:szCs w:val="20"/>
        </w:rPr>
      </w:pPr>
    </w:p>
    <w:p w14:paraId="0097B6CE" w14:textId="77777777" w:rsidR="000C5599" w:rsidRDefault="000C5599">
      <w:pPr>
        <w:pStyle w:val="Normal0"/>
      </w:pPr>
    </w:p>
    <w:sectPr w:rsidR="000C5599" w:rsidSect="000C5599">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782F" w14:textId="77777777" w:rsidR="001D2B5F" w:rsidRDefault="001D2B5F">
      <w:r>
        <w:separator/>
      </w:r>
    </w:p>
  </w:endnote>
  <w:endnote w:type="continuationSeparator" w:id="0">
    <w:p w14:paraId="62BDFC2F" w14:textId="77777777" w:rsidR="001D2B5F" w:rsidRDefault="001D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5A7A" w14:textId="77777777" w:rsidR="000C5599" w:rsidRPr="000522A9" w:rsidRDefault="000C5599" w:rsidP="000C5599">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4CBC" w14:textId="77777777" w:rsidR="000C5599" w:rsidRPr="00792F17" w:rsidRDefault="000C5599" w:rsidP="000C5599">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70EF91E0" w14:textId="77777777" w:rsidR="000C5599" w:rsidRPr="0054572D" w:rsidRDefault="000C5599" w:rsidP="000C5599">
    <w:pPr>
      <w:pStyle w:val="Footer0"/>
      <w:pBdr>
        <w:top w:val="single" w:sz="4" w:space="1" w:color="auto"/>
      </w:pBdr>
      <w:tabs>
        <w:tab w:val="clear" w:pos="8640"/>
        <w:tab w:val="left" w:pos="4965"/>
      </w:tabs>
      <w:rPr>
        <w:rStyle w:val="PageNumber0"/>
        <w:rFonts w:ascii="Arial" w:hAnsi="Arial" w:cs="Arial"/>
        <w:i/>
        <w:sz w:val="20"/>
        <w:szCs w:val="20"/>
      </w:rPr>
    </w:pPr>
    <w:r w:rsidRPr="0054572D">
      <w:rPr>
        <w:rStyle w:val="PageNumber0"/>
        <w:rFonts w:ascii="Arial" w:hAnsi="Arial" w:cs="Arial"/>
        <w:sz w:val="20"/>
        <w:szCs w:val="20"/>
      </w:rPr>
      <w:t xml:space="preserve">MA Department of Elementary &amp; Secondary </w:t>
    </w:r>
    <w:r w:rsidR="0054572D" w:rsidRPr="0054572D">
      <w:rPr>
        <w:rStyle w:val="PageNumber0"/>
        <w:rFonts w:ascii="Arial" w:hAnsi="Arial" w:cs="Arial"/>
        <w:sz w:val="20"/>
        <w:szCs w:val="20"/>
      </w:rPr>
      <w:t>Education,</w:t>
    </w:r>
    <w:r w:rsidRPr="0054572D">
      <w:rPr>
        <w:rStyle w:val="PageNumber0"/>
        <w:rFonts w:ascii="Arial" w:hAnsi="Arial" w:cs="Arial"/>
        <w:i/>
        <w:sz w:val="20"/>
        <w:szCs w:val="20"/>
      </w:rPr>
      <w:t xml:space="preserve"> Office of Public School Monitoring</w:t>
    </w:r>
  </w:p>
  <w:p w14:paraId="31BC2674" w14:textId="77777777" w:rsidR="000C5599" w:rsidRPr="0054572D" w:rsidRDefault="000C5599" w:rsidP="000C5599">
    <w:pPr>
      <w:pStyle w:val="Footer0"/>
      <w:tabs>
        <w:tab w:val="left" w:pos="4965"/>
      </w:tabs>
      <w:ind w:right="360"/>
      <w:rPr>
        <w:rFonts w:ascii="Arial" w:hAnsi="Arial" w:cs="Arial"/>
        <w:i/>
        <w:sz w:val="20"/>
        <w:szCs w:val="20"/>
      </w:rPr>
    </w:pPr>
    <w:r w:rsidRPr="0054572D">
      <w:rPr>
        <w:rStyle w:val="PageNumber0"/>
        <w:rFonts w:ascii="Arial" w:hAnsi="Arial" w:cs="Arial"/>
        <w:i/>
        <w:sz w:val="20"/>
        <w:szCs w:val="20"/>
      </w:rPr>
      <w:t xml:space="preserve">Sutton </w:t>
    </w:r>
    <w:r w:rsidR="0054572D" w:rsidRPr="0054572D">
      <w:rPr>
        <w:rStyle w:val="PageNumber0"/>
        <w:rFonts w:ascii="Arial" w:hAnsi="Arial" w:cs="Arial"/>
        <w:i/>
        <w:sz w:val="20"/>
        <w:szCs w:val="20"/>
      </w:rPr>
      <w:t xml:space="preserve">Public Schools </w:t>
    </w:r>
    <w:r w:rsidRPr="0054572D">
      <w:rPr>
        <w:rStyle w:val="PageNumber0"/>
        <w:rFonts w:ascii="Arial" w:hAnsi="Arial" w:cs="Arial"/>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2BDD" w14:textId="77777777" w:rsidR="001D2B5F" w:rsidRDefault="001D2B5F">
      <w:r>
        <w:separator/>
      </w:r>
    </w:p>
  </w:footnote>
  <w:footnote w:type="continuationSeparator" w:id="0">
    <w:p w14:paraId="7D68C709" w14:textId="77777777" w:rsidR="001D2B5F" w:rsidRDefault="001D2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0E7"/>
    <w:multiLevelType w:val="hybridMultilevel"/>
    <w:tmpl w:val="24DA1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329E1219"/>
    <w:multiLevelType w:val="hybridMultilevel"/>
    <w:tmpl w:val="063C8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467FC5"/>
    <w:multiLevelType w:val="hybridMultilevel"/>
    <w:tmpl w:val="A7EE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60777699">
    <w:abstractNumId w:val="2"/>
  </w:num>
  <w:num w:numId="2" w16cid:durableId="1339573536">
    <w:abstractNumId w:val="1"/>
  </w:num>
  <w:num w:numId="3" w16cid:durableId="840661424">
    <w:abstractNumId w:val="5"/>
  </w:num>
  <w:num w:numId="4" w16cid:durableId="753280850">
    <w:abstractNumId w:val="4"/>
  </w:num>
  <w:num w:numId="5" w16cid:durableId="945427187">
    <w:abstractNumId w:val="0"/>
  </w:num>
  <w:num w:numId="6" w16cid:durableId="808399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C5599"/>
    <w:rsid w:val="001D2B5F"/>
    <w:rsid w:val="002D1D51"/>
    <w:rsid w:val="002F1490"/>
    <w:rsid w:val="003551C9"/>
    <w:rsid w:val="003E6D73"/>
    <w:rsid w:val="0054572D"/>
    <w:rsid w:val="005C18C7"/>
    <w:rsid w:val="006665BC"/>
    <w:rsid w:val="00675DA5"/>
    <w:rsid w:val="00686E3A"/>
    <w:rsid w:val="00694D73"/>
    <w:rsid w:val="007D0A3C"/>
    <w:rsid w:val="00A366F2"/>
    <w:rsid w:val="00A652C5"/>
    <w:rsid w:val="00A71DEF"/>
    <w:rsid w:val="00BD7F08"/>
    <w:rsid w:val="00C70A8B"/>
    <w:rsid w:val="00D64A6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E5CEA"/>
  <w15:chartTrackingRefBased/>
  <w15:docId w15:val="{592E57A6-647D-4BAD-9949-18FC1426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7D0A3C"/>
    <w:pPr>
      <w:keepNext/>
      <w:keepLines/>
      <w:spacing w:before="240"/>
      <w:jc w:val="center"/>
      <w:outlineLvl w:val="0"/>
    </w:pPr>
    <w:rPr>
      <w:rFonts w:ascii="Verdana" w:eastAsiaTheme="majorEastAsia" w:hAnsi="Verdana" w:cstheme="majorBidi"/>
      <w:b/>
      <w:sz w:val="28"/>
      <w:szCs w:val="32"/>
    </w:rPr>
  </w:style>
  <w:style w:type="paragraph" w:styleId="Heading2">
    <w:name w:val="heading 2"/>
    <w:basedOn w:val="Normal"/>
    <w:next w:val="Normal"/>
    <w:link w:val="Heading2Char"/>
    <w:qFormat/>
    <w:rsid w:val="007D0A3C"/>
    <w:pPr>
      <w:keepNext/>
      <w:jc w:val="center"/>
      <w:outlineLvl w:val="1"/>
    </w:pPr>
    <w:rPr>
      <w:rFonts w:ascii="Verdana" w:hAnsi="Verdana"/>
      <w:b/>
      <w:bCs/>
      <w:sz w:val="28"/>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D0A3C"/>
    <w:rPr>
      <w:rFonts w:ascii="Verdana" w:hAnsi="Verdana"/>
      <w:b/>
      <w:bCs/>
      <w:sz w:val="28"/>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Heading1Char">
    <w:name w:val="Heading 1 Char"/>
    <w:basedOn w:val="DefaultParagraphFont"/>
    <w:link w:val="Heading1"/>
    <w:rsid w:val="007D0A3C"/>
    <w:rPr>
      <w:rFonts w:ascii="Verdana" w:eastAsiaTheme="majorEastAsia" w:hAnsi="Verdana" w:cstheme="majorBidi"/>
      <w:b/>
      <w:sz w:val="28"/>
      <w:szCs w:val="32"/>
    </w:rPr>
  </w:style>
  <w:style w:type="paragraph" w:styleId="ListParagraph">
    <w:name w:val="List Paragraph"/>
    <w:basedOn w:val="Normal"/>
    <w:uiPriority w:val="34"/>
    <w:qFormat/>
    <w:rsid w:val="00A652C5"/>
    <w:pPr>
      <w:ind w:left="720"/>
      <w:contextualSpacing/>
    </w:pPr>
  </w:style>
  <w:style w:type="paragraph" w:customStyle="1" w:styleId="StyleHeading211pt">
    <w:name w:val="Style Heading 2 + 11 pt"/>
    <w:basedOn w:val="Heading2"/>
    <w:rsid w:val="00C70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973</Words>
  <Characters>5752</Characters>
  <Application>Microsoft Office Word</Application>
  <DocSecurity>0</DocSecurity>
  <Lines>169</Lines>
  <Paragraphs>72</Paragraphs>
  <ScaleCrop>false</ScaleCrop>
  <HeadingPairs>
    <vt:vector size="2" baseType="variant">
      <vt:variant>
        <vt:lpstr>Title</vt:lpstr>
      </vt:variant>
      <vt:variant>
        <vt:i4>1</vt:i4>
      </vt:variant>
    </vt:vector>
  </HeadingPairs>
  <TitlesOfParts>
    <vt:vector size="1" baseType="lpstr">
      <vt:lpstr>2024-25 Sutton Public Schools IMR CAP</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Sutton Public Schools IMR CAP</dc:title>
  <dc:subject/>
  <dc:creator>DESE</dc:creator>
  <cp:keywords/>
  <dc:description/>
  <cp:lastModifiedBy>Zou, Dong (EOE)</cp:lastModifiedBy>
  <cp:revision>8</cp:revision>
  <cp:lastPrinted>2010-08-09T19:14:00Z</cp:lastPrinted>
  <dcterms:created xsi:type="dcterms:W3CDTF">2025-10-02T14:58:00Z</dcterms:created>
  <dcterms:modified xsi:type="dcterms:W3CDTF">2025-10-10T16:18:00Z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