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68B4" w14:textId="77777777" w:rsidR="00D44690" w:rsidRDefault="00D44690">
      <w:pPr>
        <w:pStyle w:val="BodyText"/>
        <w:kinsoku w:val="0"/>
        <w:overflowPunct w:val="0"/>
        <w:rPr>
          <w:rFonts w:ascii="Times New Roman" w:hAnsi="Times New Roman" w:cs="Times New Roman"/>
          <w:b w:val="0"/>
          <w:bCs w:val="0"/>
          <w:sz w:val="20"/>
          <w:szCs w:val="20"/>
        </w:rPr>
      </w:pPr>
    </w:p>
    <w:p w14:paraId="4F2FAD10" w14:textId="7C2FA5AD" w:rsidR="00D44690" w:rsidRDefault="009D1B89">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4AF3C8FF" wp14:editId="0572AEE4">
                <wp:extent cx="6400800" cy="776605"/>
                <wp:effectExtent l="0" t="0" r="1905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765C63" w14:textId="77777777" w:rsidR="009D1B89" w:rsidRDefault="009D1B89" w:rsidP="009D1B89">
                            <w:pPr>
                              <w:pStyle w:val="BodyText"/>
                              <w:kinsoku w:val="0"/>
                              <w:overflowPunct w:val="0"/>
                              <w:spacing w:before="201"/>
                              <w:ind w:left="528" w:right="528"/>
                              <w:jc w:val="center"/>
                            </w:pPr>
                            <w:r>
                              <w:t>MASSACHUSETTS DEPARTMENT OF ELEMENTARY AND SECONDARY EDUCATION</w:t>
                            </w:r>
                          </w:p>
                          <w:p w14:paraId="11C2E09D" w14:textId="77777777" w:rsidR="009D1B89" w:rsidRDefault="009D1B89" w:rsidP="009D1B89">
                            <w:pPr>
                              <w:pStyle w:val="BodyText"/>
                              <w:kinsoku w:val="0"/>
                              <w:overflowPunct w:val="0"/>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4AF3C8FF" id="_x0000_t202" coordsize="21600,21600" o:spt="202" path="m,l,21600r21600,l21600,xe">
                <v:stroke joinstyle="miter"/>
                <v:path gradientshapeok="t" o:connecttype="rect"/>
              </v:shapetype>
              <v:shape id="Text Box 2"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UzgAIAAAsFAAAOAAAAZHJzL2Uyb0RvYy54bWysVF1v2yAUfZ+0/4B4T22nTppacaosTqZJ&#10;3YfU7gdgg2M0DAxI7G7af98Fx2m6vkzT/ICvzeVwzr0Hlnd9K9CRGcuVzHFyFWPEZKUol/scf33c&#10;TRYYWUckJUJJluMnZvHd6u2bZaczNlWNEpQZBCDSZp3OceOczqLIVg1rib1SmkmYrJVpiYNPs4+o&#10;IR2gtyKaxvE86pSh2qiKWQt/i2ESrwJ+XbPKfa5ryxwSOQZuLowmjKUfo9WSZHtDdMOrEw3yDyxa&#10;wiVseoYqiCPoYPgrqJZXRllVu6tKtZGqa16xoAHUJPEfah4aolnQAsWx+lwm+/9gq0/HLwZxmuMZ&#10;RpK00KJH1jv0TvVo6qvTaZtB0oOGNNfDb+hyUGr1vaq+WSTVpiFyz9bGqK5hhAK7xK+MLpYOONaD&#10;lN1HRWEbcnAqAPW1aX3poBgI0KFLT+fOeCoV/Jyn19PZDKYqmLu5mc/jWdiCZONqbax7z1SLfJBj&#10;A50P6OR4b51nQ7IxxW8m1Y4LEbovJOqA8m0c8FsNtaClGDQqwalP9Eus2ZcbYdCReC+F58TBXqa1&#10;3IGjBW9zvDgnkcxXZitp2NERLoYYWAnpwUEo8DxFg3N+3sa328V2kU7S6Xw7SeOimKx3m3Qy3yU3&#10;s+K62GyK5JfnmaRZwyll0lMdXZykf+eS03ka/Hf28QtJL5TvwvNaefSSRqg4qBrfQV2whHfB4AfX&#10;lz0UxPukVPQJzGEU9A7aDDcKBI0yPzDq4HTm2H4/EMMwEh8kGMwf5TEwY1COAZEVLM2xw2gIN244&#10;8gdt+L4B5MHCUq3BhDUP/nhmcbIunLhA/nQ7+CN9+R2ynu+w1W8AAAD//wMAUEsDBBQABgAIAAAA&#10;IQA2TopD3QAAAAYBAAAPAAAAZHJzL2Rvd25yZXYueG1sTI9BS8NAEIXvgv9hGcGL2F0jlRKzKSJW&#10;hELBVpTettkxCWZnw+62Sf+9Uy/1MszjDe99U8xH14kDhth60nA3USCQKm9bqjV8bBa3MxAxGbKm&#10;84QajhhhXl5eFCa3fqB3PKxTLTiEYm40NCn1uZSxatCZOPE9EnvfPjiTWIZa2mAGDnedzJR6kM60&#10;xA2N6fG5wepnvXfcu9i2N2FJX6+fwzDdvBynq+XbVuvrq/HpEUTCMZ2P4YTP6FAy087vyUbRaeBH&#10;0t88eUrNWO94y7J7kGUh/+OXvwAAAP//AwBQSwECLQAUAAYACAAAACEAtoM4kv4AAADhAQAAEwAA&#10;AAAAAAAAAAAAAAAAAAAAW0NvbnRlbnRfVHlwZXNdLnhtbFBLAQItABQABgAIAAAAIQA4/SH/1gAA&#10;AJQBAAALAAAAAAAAAAAAAAAAAC8BAABfcmVscy8ucmVsc1BLAQItABQABgAIAAAAIQBDdsUzgAIA&#10;AAsFAAAOAAAAAAAAAAAAAAAAAC4CAABkcnMvZTJvRG9jLnhtbFBLAQItABQABgAIAAAAIQA2TopD&#10;3QAAAAYBAAAPAAAAAAAAAAAAAAAAANoEAABkcnMvZG93bnJldi54bWxQSwUGAAAAAAQABADzAAAA&#10;5AUAAAAA&#10;" filled="f" strokeweight="1.5pt">
                <v:stroke linestyle="thinThin"/>
                <v:textbox inset="0,0,0,0">
                  <w:txbxContent>
                    <w:p w14:paraId="02765C63" w14:textId="77777777" w:rsidR="009D1B89" w:rsidRDefault="009D1B89" w:rsidP="009D1B89">
                      <w:pPr>
                        <w:pStyle w:val="BodyText"/>
                        <w:kinsoku w:val="0"/>
                        <w:overflowPunct w:val="0"/>
                        <w:spacing w:before="201"/>
                        <w:ind w:left="528" w:right="528"/>
                        <w:jc w:val="center"/>
                      </w:pPr>
                      <w:r>
                        <w:t>MASSACHUSETTS DEPARTMENT OF ELEMENTARY AND SECONDARY EDUCATION</w:t>
                      </w:r>
                    </w:p>
                    <w:p w14:paraId="11C2E09D" w14:textId="77777777" w:rsidR="009D1B89" w:rsidRDefault="009D1B89" w:rsidP="009D1B89">
                      <w:pPr>
                        <w:pStyle w:val="BodyText"/>
                        <w:kinsoku w:val="0"/>
                        <w:overflowPunct w:val="0"/>
                        <w:spacing w:before="58"/>
                        <w:ind w:left="527" w:right="528"/>
                        <w:jc w:val="center"/>
                      </w:pPr>
                      <w:r>
                        <w:t>Public School Monitoring</w:t>
                      </w:r>
                    </w:p>
                  </w:txbxContent>
                </v:textbox>
                <w10:anchorlock/>
              </v:shape>
            </w:pict>
          </mc:Fallback>
        </mc:AlternateContent>
      </w:r>
    </w:p>
    <w:p w14:paraId="730F1953" w14:textId="77777777" w:rsidR="00D44690" w:rsidRDefault="00D44690">
      <w:pPr>
        <w:pStyle w:val="BodyText"/>
        <w:kinsoku w:val="0"/>
        <w:overflowPunct w:val="0"/>
        <w:rPr>
          <w:rFonts w:ascii="Times New Roman" w:hAnsi="Times New Roman" w:cs="Times New Roman"/>
          <w:b w:val="0"/>
          <w:bCs w:val="0"/>
          <w:sz w:val="20"/>
          <w:szCs w:val="20"/>
        </w:rPr>
      </w:pPr>
    </w:p>
    <w:p w14:paraId="254B6F2E" w14:textId="77777777" w:rsidR="00D44690" w:rsidRDefault="00D44690">
      <w:pPr>
        <w:pStyle w:val="BodyText"/>
        <w:kinsoku w:val="0"/>
        <w:overflowPunct w:val="0"/>
        <w:rPr>
          <w:rFonts w:ascii="Times New Roman" w:hAnsi="Times New Roman" w:cs="Times New Roman"/>
          <w:b w:val="0"/>
          <w:bCs w:val="0"/>
          <w:sz w:val="20"/>
          <w:szCs w:val="20"/>
        </w:rPr>
      </w:pPr>
    </w:p>
    <w:p w14:paraId="59F4EC16" w14:textId="77777777" w:rsidR="00D44690" w:rsidRDefault="00D44690">
      <w:pPr>
        <w:pStyle w:val="BodyText"/>
        <w:kinsoku w:val="0"/>
        <w:overflowPunct w:val="0"/>
        <w:rPr>
          <w:rFonts w:ascii="Times New Roman" w:hAnsi="Times New Roman" w:cs="Times New Roman"/>
          <w:b w:val="0"/>
          <w:bCs w:val="0"/>
          <w:sz w:val="20"/>
          <w:szCs w:val="20"/>
        </w:rPr>
      </w:pPr>
    </w:p>
    <w:p w14:paraId="2411E08F" w14:textId="77777777" w:rsidR="00D44690" w:rsidRDefault="00D44690">
      <w:pPr>
        <w:pStyle w:val="BodyText"/>
        <w:kinsoku w:val="0"/>
        <w:overflowPunct w:val="0"/>
        <w:rPr>
          <w:rFonts w:ascii="Times New Roman" w:hAnsi="Times New Roman" w:cs="Times New Roman"/>
          <w:b w:val="0"/>
          <w:bCs w:val="0"/>
          <w:sz w:val="20"/>
          <w:szCs w:val="20"/>
        </w:rPr>
      </w:pPr>
    </w:p>
    <w:p w14:paraId="2FD715F9" w14:textId="77777777" w:rsidR="00D44690" w:rsidRDefault="00D44690">
      <w:pPr>
        <w:pStyle w:val="BodyText"/>
        <w:kinsoku w:val="0"/>
        <w:overflowPunct w:val="0"/>
        <w:rPr>
          <w:rFonts w:ascii="Times New Roman" w:hAnsi="Times New Roman" w:cs="Times New Roman"/>
          <w:b w:val="0"/>
          <w:bCs w:val="0"/>
          <w:sz w:val="20"/>
          <w:szCs w:val="20"/>
        </w:rPr>
      </w:pPr>
    </w:p>
    <w:p w14:paraId="6972B950" w14:textId="7CEBF080" w:rsidR="00D44690" w:rsidRDefault="005A7736">
      <w:pPr>
        <w:pStyle w:val="BodyText"/>
        <w:kinsoku w:val="0"/>
        <w:overflowPunct w:val="0"/>
        <w:spacing w:before="52" w:line="584" w:lineRule="exact"/>
        <w:ind w:left="2231" w:right="2724"/>
        <w:jc w:val="center"/>
      </w:pPr>
      <w:r>
        <w:rPr>
          <w:spacing w:val="-5"/>
        </w:rPr>
        <w:t xml:space="preserve">FOCUSED MONITORING REVIEW </w:t>
      </w:r>
      <w:r>
        <w:t>CORRECTIVE ACTION PLAN</w:t>
      </w:r>
    </w:p>
    <w:p w14:paraId="713C1351" w14:textId="77777777" w:rsidR="00D44690" w:rsidRDefault="005A7736">
      <w:pPr>
        <w:pStyle w:val="BodyText"/>
        <w:kinsoku w:val="0"/>
        <w:overflowPunct w:val="0"/>
        <w:spacing w:before="127" w:line="480" w:lineRule="auto"/>
        <w:ind w:left="2231" w:right="2732"/>
        <w:jc w:val="center"/>
      </w:pPr>
      <w:r>
        <w:t>Charter School or District: Belchertown FMR Onsite Year: 2018-2019</w:t>
      </w:r>
    </w:p>
    <w:p w14:paraId="28BE01CA" w14:textId="77777777" w:rsidR="00D44690" w:rsidRDefault="005A7736">
      <w:pPr>
        <w:pStyle w:val="BodyText"/>
        <w:kinsoku w:val="0"/>
        <w:overflowPunct w:val="0"/>
        <w:ind w:left="2231" w:right="2729"/>
        <w:jc w:val="center"/>
      </w:pPr>
      <w:r>
        <w:t>Program Area: Special Education</w:t>
      </w:r>
    </w:p>
    <w:p w14:paraId="1C57637F" w14:textId="77777777" w:rsidR="00D44690" w:rsidRDefault="00D44690" w:rsidP="009D1B89">
      <w:pPr>
        <w:pStyle w:val="BodyText"/>
        <w:kinsoku w:val="0"/>
        <w:overflowPunct w:val="0"/>
        <w:jc w:val="center"/>
        <w:rPr>
          <w:sz w:val="20"/>
          <w:szCs w:val="20"/>
        </w:rPr>
      </w:pPr>
    </w:p>
    <w:p w14:paraId="5F90D30E" w14:textId="6D1E63DB" w:rsidR="00D44690" w:rsidRDefault="00B36195" w:rsidP="009D1B89">
      <w:pPr>
        <w:pStyle w:val="BodyText"/>
        <w:kinsoku w:val="0"/>
        <w:overflowPunct w:val="0"/>
        <w:spacing w:before="10"/>
        <w:jc w:val="center"/>
      </w:pPr>
      <w:r>
        <w:rPr>
          <w:noProof/>
        </w:rPr>
        <mc:AlternateContent>
          <mc:Choice Requires="wps">
            <w:drawing>
              <wp:inline distT="0" distB="0" distL="0" distR="0" wp14:anchorId="06FCEE21" wp14:editId="270A5112">
                <wp:extent cx="5995670" cy="958215"/>
                <wp:effectExtent l="0" t="0" r="24130" b="133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4BD10" w14:textId="77777777" w:rsidR="00D44690" w:rsidRDefault="005A7736">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06/18/2019.</w:t>
                            </w:r>
                          </w:p>
                          <w:p w14:paraId="6495C8BB" w14:textId="77777777" w:rsidR="00D44690" w:rsidRDefault="00D44690">
                            <w:pPr>
                              <w:pStyle w:val="BodyText"/>
                              <w:kinsoku w:val="0"/>
                              <w:overflowPunct w:val="0"/>
                            </w:pPr>
                          </w:p>
                          <w:p w14:paraId="6142976E" w14:textId="77777777" w:rsidR="00D44690" w:rsidRDefault="005A7736">
                            <w:pPr>
                              <w:pStyle w:val="BodyText"/>
                              <w:kinsoku w:val="0"/>
                              <w:overflowPunct w:val="0"/>
                              <w:ind w:left="2076" w:right="2096"/>
                              <w:jc w:val="center"/>
                            </w:pPr>
                            <w:r>
                              <w:t>Mandatory One-Year Compliance Date:</w:t>
                            </w:r>
                          </w:p>
                        </w:txbxContent>
                      </wps:txbx>
                      <wps:bodyPr rot="0" vert="horz" wrap="square" lIns="0" tIns="0" rIns="0" bIns="0" anchor="t" anchorCtr="0" upright="1">
                        <a:noAutofit/>
                      </wps:bodyPr>
                    </wps:wsp>
                  </a:graphicData>
                </a:graphic>
              </wp:inline>
            </w:drawing>
          </mc:Choice>
          <mc:Fallback>
            <w:pict>
              <v:shape w14:anchorId="06FCEE21" id="Text Box 3"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hggIAABEFAAAOAAAAZHJzL2Uyb0RvYy54bWysVF1v2yAUfZ+0/4B4Tx2nTppYdaouTqZJ&#10;3YfU7gcQwDYaBgYkdjftv++C47RdX6ZpfsDX5nI4594D1zd9K9GRWye0KnB6McWIK6qZUHWBvz7s&#10;JkuMnCeKEakVL/Ajd/hm/fbNdWdyPtONloxbBCDK5Z0pcOO9yZPE0Ya3xF1owxVMVtq2xMOnrRNm&#10;SQforUxm0+ki6bRlxmrKnYO/5TCJ1xG/qjj1n6vKcY9kgYGbj6ON4z6Myfqa5LUlphH0RIP8A4uW&#10;CAWbnqFK4gk6WPEKqhXUaqcrf0F1m+iqEpRHDaAmnf6h5r4hhkctUBxnzmVy/w+Wfjp+sUiwAmcY&#10;KdJCix5479E73aPLUJ3OuByS7g2k+R5+Q5ejUmfuNP3mkNKbhqia31qru4YTBuzSsDJ5tnTAcQFk&#10;333UDLYhB68jUF/ZNpQOioEAHbr0eO5MoELh53y1mi+uYIrC3Gq+nKXzuAXJx9XGOv+e6xaFoMAW&#10;Oh/RyfHO+cCG5GNK2EzpnZAydl8q1BV4cTkP8K2BUjhVDxK1FCzkhRXO1vuNtOhIgpXic6Lgnqe1&#10;woOhpWgLvDwnkTwUZqtY3NATIYcYSEkVwEEn0DxFg3F+rqar7XK7zCbZbLGdZNOynNzuNtlksUuv&#10;5uVludmU6a/AM83yRjDGVaA6mjjN/s4kp+M02O9s4xeSXijfxee18uQljVhwUDW+o7roiGCCwQ6+&#10;3/fRetEuwS17zR7BIlZDB6EbcK9A0Gj7A6MOzih05vuBWI6R/KDAZpDix8COwX4MiKKwtMAeoyHc&#10;+OHgH4wVdQPIg5GVvgUrViK65InFycBw7qKG0x0RDvbz75j1dJOtfwMAAP//AwBQSwMEFAAGAAgA&#10;AAAhABs6SR/eAAAABQEAAA8AAABkcnMvZG93bnJldi54bWxMj0FPwkAQhe8m/ofNmHiTrViJ1G5J&#10;MaAXLyCYeNt2x7axO1u6C9R/z8hFLi+ZvJf3vklng23FAXvfOFJwP4pAIJXONFQp2Hws755A+KDJ&#10;6NYRKvhFD7Ps+irViXFHWuFhHSrBJeQTraAOoUuk9GWNVvuR65DY+3a91YHPvpKm10cut60cR9FE&#10;Wt0QL9S6w5cay5/13ipYFfNl/lVuX9928SKfxIvh8/1hrtTtzZA/gwg4hP8w/OEzOmTMVLg9GS9a&#10;BfxIOCt70zgegyg49BhNQWapvKTPTgAAAP//AwBQSwECLQAUAAYACAAAACEAtoM4kv4AAADhAQAA&#10;EwAAAAAAAAAAAAAAAAAAAAAAW0NvbnRlbnRfVHlwZXNdLnhtbFBLAQItABQABgAIAAAAIQA4/SH/&#10;1gAAAJQBAAALAAAAAAAAAAAAAAAAAC8BAABfcmVscy8ucmVsc1BLAQItABQABgAIAAAAIQBI/Hjh&#10;ggIAABEFAAAOAAAAAAAAAAAAAAAAAC4CAABkcnMvZTJvRG9jLnhtbFBLAQItABQABgAIAAAAIQAb&#10;Okkf3gAAAAUBAAAPAAAAAAAAAAAAAAAAANwEAABkcnMvZG93bnJldi54bWxQSwUGAAAAAAQABADz&#10;AAAA5wUAAAAA&#10;" filled="f" strokeweight=".5pt">
                <v:textbox inset="0,0,0,0">
                  <w:txbxContent>
                    <w:p w14:paraId="26C4BD10" w14:textId="77777777" w:rsidR="00D44690" w:rsidRDefault="005A7736">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06/18/2019.</w:t>
                      </w:r>
                    </w:p>
                    <w:p w14:paraId="6495C8BB" w14:textId="77777777" w:rsidR="00D44690" w:rsidRDefault="00D44690">
                      <w:pPr>
                        <w:pStyle w:val="BodyText"/>
                        <w:kinsoku w:val="0"/>
                        <w:overflowPunct w:val="0"/>
                      </w:pPr>
                    </w:p>
                    <w:p w14:paraId="6142976E" w14:textId="77777777" w:rsidR="00D44690" w:rsidRDefault="005A7736">
                      <w:pPr>
                        <w:pStyle w:val="BodyText"/>
                        <w:kinsoku w:val="0"/>
                        <w:overflowPunct w:val="0"/>
                        <w:ind w:left="2076" w:right="2096"/>
                        <w:jc w:val="center"/>
                      </w:pPr>
                      <w:r>
                        <w:t>Mandatory One-Year Compliance Date:</w:t>
                      </w:r>
                    </w:p>
                  </w:txbxContent>
                </v:textbox>
                <w10:anchorlock/>
              </v:shape>
            </w:pict>
          </mc:Fallback>
        </mc:AlternateContent>
      </w:r>
    </w:p>
    <w:p w14:paraId="51FDAAB5" w14:textId="77777777" w:rsidR="00D44690" w:rsidRDefault="00D44690" w:rsidP="009D1B89">
      <w:pPr>
        <w:pStyle w:val="BodyText"/>
        <w:kinsoku w:val="0"/>
        <w:overflowPunct w:val="0"/>
        <w:jc w:val="center"/>
        <w:rPr>
          <w:sz w:val="20"/>
          <w:szCs w:val="20"/>
        </w:rPr>
      </w:pPr>
    </w:p>
    <w:p w14:paraId="0B8ACDCE" w14:textId="77777777" w:rsidR="00D44690" w:rsidRDefault="00D44690" w:rsidP="009D1B89">
      <w:pPr>
        <w:pStyle w:val="BodyText"/>
        <w:kinsoku w:val="0"/>
        <w:overflowPunct w:val="0"/>
        <w:spacing w:before="4"/>
        <w:jc w:val="center"/>
        <w:rPr>
          <w:sz w:val="17"/>
          <w:szCs w:val="17"/>
        </w:rPr>
      </w:pPr>
    </w:p>
    <w:p w14:paraId="67060876" w14:textId="77777777" w:rsidR="00D44690" w:rsidRDefault="005A7736">
      <w:pPr>
        <w:pStyle w:val="BodyText"/>
        <w:kinsoku w:val="0"/>
        <w:overflowPunct w:val="0"/>
        <w:spacing w:before="100"/>
        <w:ind w:left="870"/>
      </w:pPr>
      <w:r>
        <w:t>Summary of Required Corrective Action Plans in this Report</w:t>
      </w:r>
    </w:p>
    <w:p w14:paraId="6D7F92A5" w14:textId="77777777" w:rsidR="00D44690" w:rsidRDefault="00D44690">
      <w:pPr>
        <w:pStyle w:val="BodyText"/>
        <w:kinsoku w:val="0"/>
        <w:overflowPunct w:val="0"/>
        <w:rPr>
          <w:sz w:val="20"/>
          <w:szCs w:val="20"/>
        </w:rPr>
      </w:pPr>
    </w:p>
    <w:p w14:paraId="5229C6D7" w14:textId="77777777" w:rsidR="00D44690" w:rsidRDefault="00D44690">
      <w:pPr>
        <w:pStyle w:val="BodyText"/>
        <w:kinsoku w:val="0"/>
        <w:overflowPunct w:val="0"/>
        <w:spacing w:before="11"/>
        <w:rPr>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D44690" w14:paraId="0362ED65"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27BE0C89" w14:textId="77777777" w:rsidR="00D44690" w:rsidRDefault="005A7736">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40F3A2DC" w14:textId="77777777" w:rsidR="00D44690" w:rsidRDefault="005A7736">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5DBBA983" w14:textId="77777777" w:rsidR="00D44690" w:rsidRDefault="005A7736">
            <w:pPr>
              <w:pStyle w:val="TableParagraph"/>
              <w:kinsoku w:val="0"/>
              <w:overflowPunct w:val="0"/>
              <w:rPr>
                <w:rFonts w:ascii="Times New Roman" w:hAnsi="Times New Roman" w:cs="Times New Roman"/>
              </w:rPr>
            </w:pPr>
            <w:r>
              <w:rPr>
                <w:b/>
                <w:bCs/>
              </w:rPr>
              <w:t>FMR Rating</w:t>
            </w:r>
          </w:p>
        </w:tc>
      </w:tr>
      <w:tr w:rsidR="00D44690" w14:paraId="3BCB5557"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0539F743" w14:textId="77777777" w:rsidR="00D44690" w:rsidRDefault="005A7736">
            <w:pPr>
              <w:pStyle w:val="TableParagraph"/>
              <w:kinsoku w:val="0"/>
              <w:overflowPunct w:val="0"/>
              <w:rPr>
                <w:rFonts w:ascii="Times New Roman" w:hAnsi="Times New Roman" w:cs="Times New Roman"/>
              </w:rPr>
            </w:pPr>
            <w:r>
              <w:rPr>
                <w:rFonts w:ascii="Times New Roman" w:hAnsi="Times New Roman" w:cs="Times New Roman"/>
              </w:rPr>
              <w:t>CR 24</w:t>
            </w:r>
          </w:p>
        </w:tc>
        <w:tc>
          <w:tcPr>
            <w:tcW w:w="6142" w:type="dxa"/>
            <w:tcBorders>
              <w:top w:val="single" w:sz="4" w:space="0" w:color="000000"/>
              <w:left w:val="single" w:sz="4" w:space="0" w:color="000000"/>
              <w:bottom w:val="single" w:sz="4" w:space="0" w:color="000000"/>
              <w:right w:val="single" w:sz="4" w:space="0" w:color="000000"/>
            </w:tcBorders>
          </w:tcPr>
          <w:p w14:paraId="1BCF8854" w14:textId="77777777" w:rsidR="00D44690" w:rsidRDefault="005A7736">
            <w:pPr>
              <w:pStyle w:val="TableParagraph"/>
              <w:kinsoku w:val="0"/>
              <w:overflowPunct w:val="0"/>
              <w:rPr>
                <w:rFonts w:ascii="Times New Roman" w:hAnsi="Times New Roman" w:cs="Times New Roman"/>
              </w:rPr>
            </w:pPr>
            <w:r>
              <w:rPr>
                <w:rFonts w:ascii="Times New Roman" w:hAnsi="Times New Roman" w:cs="Times New Roman"/>
              </w:rPr>
              <w:t>Curriculum review</w:t>
            </w:r>
          </w:p>
        </w:tc>
        <w:tc>
          <w:tcPr>
            <w:tcW w:w="2066" w:type="dxa"/>
            <w:tcBorders>
              <w:top w:val="single" w:sz="4" w:space="0" w:color="000000"/>
              <w:left w:val="single" w:sz="4" w:space="0" w:color="000000"/>
              <w:bottom w:val="single" w:sz="4" w:space="0" w:color="000000"/>
              <w:right w:val="single" w:sz="4" w:space="0" w:color="000000"/>
            </w:tcBorders>
          </w:tcPr>
          <w:p w14:paraId="03ADC0D5" w14:textId="77777777" w:rsidR="00D44690" w:rsidRDefault="005A773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0295B9A9" w14:textId="77777777" w:rsidR="00D44690" w:rsidRDefault="00D44690">
      <w:pPr>
        <w:rPr>
          <w:rFonts w:ascii="Times New Roman" w:hAnsi="Times New Roman" w:cs="Times New Roman"/>
        </w:rPr>
        <w:sectPr w:rsidR="00D44690">
          <w:type w:val="continuous"/>
          <w:pgSz w:w="12240" w:h="15840"/>
          <w:pgMar w:top="1460" w:right="360" w:bottom="280" w:left="1580" w:header="720" w:footer="720" w:gutter="0"/>
          <w:cols w:space="720"/>
          <w:noEndnote/>
        </w:sectPr>
      </w:pPr>
    </w:p>
    <w:p w14:paraId="45002DB5" w14:textId="77777777" w:rsidR="00D44690" w:rsidRDefault="00D44690">
      <w:pPr>
        <w:pStyle w:val="BodyText"/>
        <w:kinsoku w:val="0"/>
        <w:overflowPunct w:val="0"/>
        <w:spacing w:after="1"/>
        <w:rPr>
          <w:sz w:val="19"/>
          <w:szCs w:val="19"/>
        </w:rPr>
      </w:pPr>
    </w:p>
    <w:p w14:paraId="32E66421" w14:textId="60C5741D" w:rsidR="00D44690" w:rsidRDefault="00B36195">
      <w:pPr>
        <w:pStyle w:val="BodyText"/>
        <w:kinsoku w:val="0"/>
        <w:overflowPunct w:val="0"/>
        <w:ind w:left="107"/>
        <w:rPr>
          <w:b w:val="0"/>
          <w:bCs w:val="0"/>
          <w:sz w:val="20"/>
          <w:szCs w:val="20"/>
        </w:rPr>
      </w:pPr>
      <w:r>
        <w:rPr>
          <w:b w:val="0"/>
          <w:bCs w:val="0"/>
          <w:noProof/>
          <w:sz w:val="20"/>
          <w:szCs w:val="20"/>
        </w:rPr>
        <mc:AlternateContent>
          <mc:Choice Requires="wps">
            <w:drawing>
              <wp:inline distT="0" distB="0" distL="0" distR="0" wp14:anchorId="30481193" wp14:editId="3FA61020">
                <wp:extent cx="5943600" cy="504190"/>
                <wp:effectExtent l="13970" t="13970" r="5080" b="57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0384C87D" w14:textId="77777777" w:rsidR="00D44690" w:rsidRDefault="005A7736">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30481193" id="Text Box 4"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MTKQIAAFIEAAAOAAAAZHJzL2Uyb0RvYy54bWysVNuO2yAQfa/Uf0C8N3au2rXirLbZblVp&#10;e5F2+wEYYxsVGAokdvr1HXCcrrbtS9VEQgMMhzPnDN7eDFqRo3BeginpfJZTIgyHWpq2pF+f7t9c&#10;UeIDMzVTYERJT8LTm93rV9veFmIBHahaOIIgxhe9LWkXgi2yzPNOaOZnYIXBzQacZgGnrs1qx3pE&#10;1ypb5Pkm68HV1gEX3uPq3bhJdwm/aQQPn5vGi0BUSZFbSKNLYxXHbLdlReuY7SQ/02D/wEIzafDS&#10;C9QdC4wcnPwNSkvuwEMTZhx0Bk0juUg1YDXz/EU1jx2zItWC4nh7kcn/P1j+6fjFEVmXdEmJYRot&#10;ehJDIG9hIKuoTm99gUmPFtPCgMvocqrU2wfg3zwxsO+YacWtc9B3gtXIbh5PZs+Ojjg+glT9R6jx&#10;GnYIkICGxukoHYpBEB1dOl2ciVQ4Lq6vV8tNjlsc99b5an6drMtYMZ22zof3AjSJQUkdOp/Q2fHB&#10;h8iGFVNKvMyDkvW9VCpNXFvtlSNHhl2yz+M/FfAiTRnSl3SzXEce2qJm3rSjFn9Fy9PvT2haBux8&#10;JXVJry5JrIgKvjN16svApBpjZK/MWdKo4qhnGKohebeYnKqgPqHGDsZGx4eJQQfuByU9Njky/n5g&#10;TlCiPhj0Kb6IKXBTUE0BMxyPljRQMob7ML6cg3Wy7RB57AQDt+hlI5PM0fSRxZkuNm5S//zI4st4&#10;Pk9Zvz4Fu58AAAD//wMAUEsDBBQABgAIAAAAIQCCKQSw3AAAAAQBAAAPAAAAZHJzL2Rvd25yZXYu&#10;eG1sTI/BTsMwEETvSPyDtUjcqENBhYY4VVUJDvSAGnrg6MRLEhGvU9tN0359t1zgMtJoVjNvs8Vo&#10;OzGgD60jBfeTBARS5UxLtYLt5+vdM4gQNRndOUIFRwywyK+vMp0ad6ANDkWsBZdQSLWCJsY+lTJU&#10;DVodJq5H4uzbeasjW19L4/WBy20np0kyk1a3xAuN7nHVYPVT7K2CcretTnYVbTK8+eL9Y7r+2hRr&#10;pW5vxuULiIhj/DuGCz6jQ85MpduTCaJTwI/EX+Vs/jBjWyp4mj+CzDP5Hz4/AwAA//8DAFBLAQIt&#10;ABQABgAIAAAAIQC2gziS/gAAAOEBAAATAAAAAAAAAAAAAAAAAAAAAABbQ29udGVudF9UeXBlc10u&#10;eG1sUEsBAi0AFAAGAAgAAAAhADj9If/WAAAAlAEAAAsAAAAAAAAAAAAAAAAALwEAAF9yZWxzLy5y&#10;ZWxzUEsBAi0AFAAGAAgAAAAhALqbsxMpAgAAUgQAAA4AAAAAAAAAAAAAAAAALgIAAGRycy9lMm9E&#10;b2MueG1sUEsBAi0AFAAGAAgAAAAhAIIpBLDcAAAABAEAAA8AAAAAAAAAAAAAAAAAgwQAAGRycy9k&#10;b3ducmV2LnhtbFBLBQYAAAAABAAEAPMAAACMBQAAAAA=&#10;" fillcolor="silver" strokeweight=".5pt">
                <v:textbox inset="0,0,0,0">
                  <w:txbxContent>
                    <w:p w14:paraId="0384C87D" w14:textId="77777777" w:rsidR="00D44690" w:rsidRDefault="005A7736">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4B9C1BA2" w14:textId="77777777" w:rsidR="00D44690" w:rsidRDefault="00D44690">
      <w:pPr>
        <w:pStyle w:val="BodyText"/>
        <w:kinsoku w:val="0"/>
        <w:overflowPunct w:val="0"/>
        <w:spacing w:before="4" w:after="1"/>
        <w:rPr>
          <w:sz w:val="13"/>
          <w:szCs w:val="13"/>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D44690" w14:paraId="23FE7983"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3EDCE0EE" w14:textId="77777777" w:rsidR="00D44690" w:rsidRDefault="005A7736">
            <w:pPr>
              <w:pStyle w:val="TableParagraph"/>
              <w:kinsoku w:val="0"/>
              <w:overflowPunct w:val="0"/>
              <w:rPr>
                <w:b/>
                <w:bCs/>
                <w:sz w:val="20"/>
                <w:szCs w:val="20"/>
              </w:rPr>
            </w:pPr>
            <w:r>
              <w:rPr>
                <w:b/>
                <w:bCs/>
                <w:sz w:val="20"/>
                <w:szCs w:val="20"/>
              </w:rPr>
              <w:t>Criterion &amp; Topic:</w:t>
            </w:r>
          </w:p>
          <w:p w14:paraId="3AADE473" w14:textId="77777777" w:rsidR="00D44690" w:rsidRDefault="005A7736">
            <w:pPr>
              <w:pStyle w:val="TableParagraph"/>
              <w:kinsoku w:val="0"/>
              <w:overflowPunct w:val="0"/>
              <w:rPr>
                <w:rFonts w:ascii="Times New Roman" w:hAnsi="Times New Roman" w:cs="Times New Roman"/>
              </w:rPr>
            </w:pPr>
            <w:r>
              <w:rPr>
                <w:sz w:val="20"/>
                <w:szCs w:val="20"/>
              </w:rPr>
              <w:t>CR 24 Curriculum review</w:t>
            </w:r>
          </w:p>
        </w:tc>
        <w:tc>
          <w:tcPr>
            <w:tcW w:w="2532" w:type="dxa"/>
            <w:tcBorders>
              <w:top w:val="single" w:sz="4" w:space="0" w:color="000000"/>
              <w:left w:val="single" w:sz="4" w:space="0" w:color="000000"/>
              <w:bottom w:val="single" w:sz="4" w:space="0" w:color="000000"/>
              <w:right w:val="single" w:sz="4" w:space="0" w:color="000000"/>
            </w:tcBorders>
          </w:tcPr>
          <w:p w14:paraId="3C21EF63" w14:textId="77777777" w:rsidR="00D44690" w:rsidRDefault="005A7736">
            <w:pPr>
              <w:pStyle w:val="TableParagraph"/>
              <w:kinsoku w:val="0"/>
              <w:overflowPunct w:val="0"/>
              <w:rPr>
                <w:b/>
                <w:bCs/>
                <w:sz w:val="20"/>
                <w:szCs w:val="20"/>
              </w:rPr>
            </w:pPr>
            <w:r>
              <w:rPr>
                <w:b/>
                <w:bCs/>
                <w:sz w:val="20"/>
                <w:szCs w:val="20"/>
              </w:rPr>
              <w:t>FMR Rating:</w:t>
            </w:r>
          </w:p>
          <w:p w14:paraId="7CE97A1C" w14:textId="77777777" w:rsidR="00D44690" w:rsidRDefault="005A7736">
            <w:pPr>
              <w:pStyle w:val="TableParagraph"/>
              <w:kinsoku w:val="0"/>
              <w:overflowPunct w:val="0"/>
              <w:rPr>
                <w:rFonts w:ascii="Times New Roman" w:hAnsi="Times New Roman" w:cs="Times New Roman"/>
              </w:rPr>
            </w:pPr>
            <w:r>
              <w:rPr>
                <w:sz w:val="20"/>
                <w:szCs w:val="20"/>
              </w:rPr>
              <w:t>Partially Implemented</w:t>
            </w:r>
          </w:p>
        </w:tc>
      </w:tr>
      <w:tr w:rsidR="00D44690" w14:paraId="7B043800"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74885B72" w14:textId="77777777" w:rsidR="00D44690" w:rsidRDefault="005A7736">
            <w:pPr>
              <w:pStyle w:val="TableParagraph"/>
              <w:kinsoku w:val="0"/>
              <w:overflowPunct w:val="0"/>
              <w:rPr>
                <w:b/>
                <w:bCs/>
                <w:sz w:val="20"/>
                <w:szCs w:val="20"/>
              </w:rPr>
            </w:pPr>
            <w:r>
              <w:rPr>
                <w:b/>
                <w:bCs/>
                <w:sz w:val="20"/>
                <w:szCs w:val="20"/>
              </w:rPr>
              <w:t>Department FMR Findings:</w:t>
            </w:r>
          </w:p>
          <w:p w14:paraId="2E2921D8" w14:textId="77777777" w:rsidR="00D44690" w:rsidRDefault="005A7736">
            <w:pPr>
              <w:pStyle w:val="TableParagraph"/>
              <w:kinsoku w:val="0"/>
              <w:overflowPunct w:val="0"/>
              <w:ind w:right="151"/>
              <w:rPr>
                <w:rFonts w:ascii="Times New Roman" w:hAnsi="Times New Roman" w:cs="Times New Roman"/>
              </w:rPr>
            </w:pPr>
            <w:r>
              <w:rPr>
                <w:sz w:val="20"/>
                <w:szCs w:val="20"/>
              </w:rPr>
              <w:t>Document review and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materials.</w:t>
            </w:r>
          </w:p>
        </w:tc>
      </w:tr>
      <w:tr w:rsidR="00D44690" w14:paraId="21C60543"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6BE564B7" w14:textId="77777777" w:rsidR="00D44690" w:rsidRDefault="005A7736">
            <w:pPr>
              <w:pStyle w:val="TableParagraph"/>
              <w:kinsoku w:val="0"/>
              <w:overflowPunct w:val="0"/>
              <w:rPr>
                <w:b/>
                <w:bCs/>
                <w:sz w:val="20"/>
                <w:szCs w:val="20"/>
              </w:rPr>
            </w:pPr>
            <w:r>
              <w:rPr>
                <w:b/>
                <w:bCs/>
                <w:sz w:val="20"/>
                <w:szCs w:val="20"/>
              </w:rPr>
              <w:t>Description of Corrective Action:</w:t>
            </w:r>
          </w:p>
          <w:p w14:paraId="5A559F1D" w14:textId="77777777" w:rsidR="00D44690" w:rsidRDefault="005A7736">
            <w:pPr>
              <w:pStyle w:val="TableParagraph"/>
              <w:kinsoku w:val="0"/>
              <w:overflowPunct w:val="0"/>
              <w:ind w:right="190"/>
              <w:rPr>
                <w:rFonts w:ascii="Times New Roman" w:hAnsi="Times New Roman" w:cs="Times New Roman"/>
              </w:rPr>
            </w:pPr>
            <w:r>
              <w:rPr>
                <w:sz w:val="20"/>
                <w:szCs w:val="20"/>
              </w:rPr>
              <w:t>Although the District has detailed written procedures, the root cause of the District's failure to fully comply with this regulation is a lack of training.  The District will: 1) Provide training for all district-level and building level administration and teaching staff in CR Criterion #24 (curriculum review) regulation and the established procedures and documentation process outlined within the district procedures, 2) Upon proposing educational materials, the Asst. Superintendent of Teaching and Learning will review documentation submitted to ensure compliance.</w:t>
            </w:r>
          </w:p>
        </w:tc>
      </w:tr>
      <w:tr w:rsidR="00D44690" w14:paraId="31DD9C4D"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44C49A21" w14:textId="77777777" w:rsidR="00D44690" w:rsidRDefault="005A7736">
            <w:pPr>
              <w:pStyle w:val="TableParagraph"/>
              <w:kinsoku w:val="0"/>
              <w:overflowPunct w:val="0"/>
              <w:rPr>
                <w:b/>
                <w:bCs/>
                <w:sz w:val="20"/>
                <w:szCs w:val="20"/>
              </w:rPr>
            </w:pPr>
            <w:r>
              <w:rPr>
                <w:b/>
                <w:bCs/>
                <w:sz w:val="20"/>
                <w:szCs w:val="20"/>
              </w:rPr>
              <w:t>Title/Role(s) of Responsible Persons:</w:t>
            </w:r>
          </w:p>
          <w:p w14:paraId="4559C612" w14:textId="77777777" w:rsidR="00D44690" w:rsidRDefault="005A7736">
            <w:pPr>
              <w:pStyle w:val="TableParagraph"/>
              <w:kinsoku w:val="0"/>
              <w:overflowPunct w:val="0"/>
              <w:ind w:right="85"/>
              <w:rPr>
                <w:rFonts w:ascii="Times New Roman" w:hAnsi="Times New Roman" w:cs="Times New Roman"/>
              </w:rPr>
            </w:pPr>
            <w:r>
              <w:rPr>
                <w:sz w:val="20"/>
                <w:szCs w:val="20"/>
              </w:rPr>
              <w:t>Supt., Asst. Supt, Director of Student Support Services, Teaching Staff, Building Administration</w:t>
            </w:r>
          </w:p>
        </w:tc>
        <w:tc>
          <w:tcPr>
            <w:tcW w:w="2532" w:type="dxa"/>
            <w:tcBorders>
              <w:top w:val="single" w:sz="4" w:space="0" w:color="000000"/>
              <w:left w:val="single" w:sz="4" w:space="0" w:color="000000"/>
              <w:bottom w:val="single" w:sz="4" w:space="0" w:color="000000"/>
              <w:right w:val="single" w:sz="4" w:space="0" w:color="000000"/>
            </w:tcBorders>
          </w:tcPr>
          <w:p w14:paraId="20107177" w14:textId="77777777" w:rsidR="00D44690" w:rsidRDefault="005A773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10/31/2019</w:t>
            </w:r>
          </w:p>
        </w:tc>
      </w:tr>
      <w:tr w:rsidR="00D44690" w14:paraId="6EE121FA"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1DC2070C" w14:textId="77777777" w:rsidR="00D44690" w:rsidRDefault="005A7736">
            <w:pPr>
              <w:pStyle w:val="TableParagraph"/>
              <w:kinsoku w:val="0"/>
              <w:overflowPunct w:val="0"/>
              <w:rPr>
                <w:b/>
                <w:bCs/>
                <w:sz w:val="20"/>
                <w:szCs w:val="20"/>
              </w:rPr>
            </w:pPr>
            <w:r>
              <w:rPr>
                <w:b/>
                <w:bCs/>
                <w:sz w:val="20"/>
                <w:szCs w:val="20"/>
              </w:rPr>
              <w:t>Evidence of Completion of the Corrective Action:</w:t>
            </w:r>
          </w:p>
          <w:p w14:paraId="37951F5E" w14:textId="77777777" w:rsidR="00D44690" w:rsidRDefault="005A7736">
            <w:pPr>
              <w:pStyle w:val="TableParagraph"/>
              <w:kinsoku w:val="0"/>
              <w:overflowPunct w:val="0"/>
              <w:ind w:right="2297"/>
              <w:rPr>
                <w:rFonts w:ascii="Times New Roman" w:hAnsi="Times New Roman" w:cs="Times New Roman"/>
              </w:rPr>
            </w:pPr>
            <w:r>
              <w:rPr>
                <w:sz w:val="20"/>
                <w:szCs w:val="20"/>
              </w:rPr>
              <w:t>Copies of agendas, materials, and attendance sheets for all trainings Sample Instructional Resource Proposal Form</w:t>
            </w:r>
          </w:p>
        </w:tc>
      </w:tr>
      <w:tr w:rsidR="00D44690" w14:paraId="6647A462"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4DE162F0" w14:textId="77777777" w:rsidR="00D44690" w:rsidRDefault="005A7736">
            <w:pPr>
              <w:pStyle w:val="TableParagraph"/>
              <w:kinsoku w:val="0"/>
              <w:overflowPunct w:val="0"/>
              <w:jc w:val="both"/>
              <w:rPr>
                <w:b/>
                <w:bCs/>
                <w:sz w:val="20"/>
                <w:szCs w:val="20"/>
              </w:rPr>
            </w:pPr>
            <w:r>
              <w:rPr>
                <w:b/>
                <w:bCs/>
                <w:sz w:val="20"/>
                <w:szCs w:val="20"/>
              </w:rPr>
              <w:t>Description of Internal Monitoring Procedures:</w:t>
            </w:r>
          </w:p>
          <w:p w14:paraId="5A9D7969" w14:textId="77777777" w:rsidR="00D44690" w:rsidRDefault="005A7736">
            <w:pPr>
              <w:pStyle w:val="TableParagraph"/>
              <w:kinsoku w:val="0"/>
              <w:overflowPunct w:val="0"/>
              <w:ind w:right="395"/>
              <w:jc w:val="both"/>
              <w:rPr>
                <w:rFonts w:ascii="Times New Roman" w:hAnsi="Times New Roman" w:cs="Times New Roman"/>
              </w:rPr>
            </w:pPr>
            <w:r>
              <w:rPr>
                <w:sz w:val="20"/>
                <w:szCs w:val="20"/>
              </w:rPr>
              <w:t>Supt. of Schools, Asst. Supt of Teaching and Learning, and Director of Student Support Services will review procedure and process maintained at the building and district level. Building administration will review procedure and process within their buildings.</w:t>
            </w:r>
          </w:p>
        </w:tc>
      </w:tr>
      <w:tr w:rsidR="00D44690" w14:paraId="1ADEF1AC"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657A2B60" w14:textId="77777777" w:rsidR="00D44690" w:rsidRDefault="005A773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D44690" w14:paraId="3D86BAC7"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75EA0742" w14:textId="77777777" w:rsidR="00D44690" w:rsidRDefault="005A7736">
            <w:pPr>
              <w:pStyle w:val="TableParagraph"/>
              <w:kinsoku w:val="0"/>
              <w:overflowPunct w:val="0"/>
              <w:rPr>
                <w:b/>
                <w:bCs/>
                <w:sz w:val="20"/>
                <w:szCs w:val="20"/>
              </w:rPr>
            </w:pPr>
            <w:r>
              <w:rPr>
                <w:b/>
                <w:bCs/>
                <w:sz w:val="20"/>
                <w:szCs w:val="20"/>
              </w:rPr>
              <w:t>Criterion:</w:t>
            </w:r>
          </w:p>
          <w:p w14:paraId="2E255C86" w14:textId="77777777" w:rsidR="00D44690" w:rsidRDefault="005A7736">
            <w:pPr>
              <w:pStyle w:val="TableParagraph"/>
              <w:kinsoku w:val="0"/>
              <w:overflowPunct w:val="0"/>
              <w:rPr>
                <w:rFonts w:ascii="Times New Roman" w:hAnsi="Times New Roman" w:cs="Times New Roman"/>
              </w:rPr>
            </w:pPr>
            <w:r>
              <w:rPr>
                <w:sz w:val="20"/>
                <w:szCs w:val="20"/>
              </w:rPr>
              <w:t>CR 24 Curriculum review</w:t>
            </w:r>
          </w:p>
        </w:tc>
        <w:tc>
          <w:tcPr>
            <w:tcW w:w="5112" w:type="dxa"/>
            <w:gridSpan w:val="2"/>
            <w:tcBorders>
              <w:top w:val="single" w:sz="4" w:space="0" w:color="000000"/>
              <w:left w:val="single" w:sz="4" w:space="0" w:color="000000"/>
              <w:bottom w:val="single" w:sz="4" w:space="0" w:color="000000"/>
              <w:right w:val="single" w:sz="4" w:space="0" w:color="000000"/>
            </w:tcBorders>
          </w:tcPr>
          <w:p w14:paraId="6A5B49BC" w14:textId="77777777" w:rsidR="00D44690" w:rsidRDefault="005A7736">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4B288EF5" w14:textId="77777777" w:rsidR="00D44690" w:rsidRDefault="005A773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07/29/2019</w:t>
            </w:r>
          </w:p>
          <w:p w14:paraId="6E0128CA" w14:textId="77777777" w:rsidR="00D44690" w:rsidRDefault="005A773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D44690" w14:paraId="262C1649"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74B8459F" w14:textId="77777777" w:rsidR="00D44690" w:rsidRDefault="005A7736">
            <w:pPr>
              <w:pStyle w:val="TableParagraph"/>
              <w:kinsoku w:val="0"/>
              <w:overflowPunct w:val="0"/>
              <w:rPr>
                <w:b/>
                <w:bCs/>
                <w:sz w:val="20"/>
                <w:szCs w:val="20"/>
              </w:rPr>
            </w:pPr>
            <w:r>
              <w:rPr>
                <w:b/>
                <w:bCs/>
                <w:sz w:val="20"/>
                <w:szCs w:val="20"/>
              </w:rPr>
              <w:t>Basis for Decision:</w:t>
            </w:r>
          </w:p>
          <w:p w14:paraId="5C53E317" w14:textId="77777777" w:rsidR="00D44690" w:rsidRDefault="005A7736">
            <w:pPr>
              <w:pStyle w:val="TableParagraph"/>
              <w:kinsoku w:val="0"/>
              <w:overflowPunct w:val="0"/>
              <w:ind w:left="102" w:right="282"/>
              <w:rPr>
                <w:sz w:val="20"/>
                <w:szCs w:val="20"/>
              </w:rPr>
            </w:pPr>
            <w:r>
              <w:rPr>
                <w:sz w:val="20"/>
                <w:szCs w:val="20"/>
              </w:rPr>
              <w:t>The district's root cause analysis revealed that lack of staff training to be the chief factor in non-compliance with the Curriculum Review process. To remedy non-compliance the district stated training will occur for all administrators and staff and, as evidence, copies of agendas, materials, and attendance sheets will be submitted the Department.</w:t>
            </w:r>
          </w:p>
          <w:p w14:paraId="193BCCCA" w14:textId="77777777" w:rsidR="00D44690" w:rsidRDefault="005A7736">
            <w:pPr>
              <w:pStyle w:val="TableParagraph"/>
              <w:kinsoku w:val="0"/>
              <w:overflowPunct w:val="0"/>
              <w:ind w:left="102" w:right="572"/>
              <w:rPr>
                <w:rFonts w:ascii="Times New Roman" w:hAnsi="Times New Roman" w:cs="Times New Roman"/>
              </w:rPr>
            </w:pPr>
            <w:r>
              <w:rPr>
                <w:sz w:val="20"/>
                <w:szCs w:val="20"/>
              </w:rPr>
              <w:t>Furthermore, the district will submit evidence that district teaching staff has reviewed samples of classroom curriculum.</w:t>
            </w:r>
          </w:p>
        </w:tc>
      </w:tr>
      <w:tr w:rsidR="00D44690" w14:paraId="455377C0"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045FAB24" w14:textId="77777777" w:rsidR="00D44690" w:rsidRDefault="005A7736">
            <w:pPr>
              <w:pStyle w:val="TableParagraph"/>
              <w:kinsoku w:val="0"/>
              <w:overflowPunct w:val="0"/>
              <w:rPr>
                <w:b/>
                <w:bCs/>
                <w:sz w:val="20"/>
                <w:szCs w:val="20"/>
              </w:rPr>
            </w:pPr>
            <w:r>
              <w:rPr>
                <w:b/>
                <w:bCs/>
                <w:sz w:val="20"/>
                <w:szCs w:val="20"/>
              </w:rPr>
              <w:t>Department Order of Corrective Action:</w:t>
            </w:r>
          </w:p>
          <w:p w14:paraId="65353587" w14:textId="77777777" w:rsidR="00D44690" w:rsidRDefault="005A7736">
            <w:pPr>
              <w:pStyle w:val="TableParagraph"/>
              <w:kinsoku w:val="0"/>
              <w:overflowPunct w:val="0"/>
              <w:ind w:right="152"/>
              <w:rPr>
                <w:rFonts w:ascii="Times New Roman" w:hAnsi="Times New Roman" w:cs="Times New Roman"/>
              </w:rPr>
            </w:pPr>
            <w:r>
              <w:rPr>
                <w:sz w:val="20"/>
                <w:szCs w:val="20"/>
              </w:rPr>
              <w:t>The district will submit evidence (agenda, materials, signed and dated attendance sheet) that all staff have been trained in the district's curriculum review process, that all educational materials are reviewed for simplistic and demeaning generalizations, lacking intellectual merit, on the basis of race, color, sex, gender identity, religion, national origin and sexual orientation; and appropriate activities, discussions and/or supplementary materials are used to provide balance and context for any such stereotypes depicted in</w:t>
            </w:r>
          </w:p>
        </w:tc>
      </w:tr>
    </w:tbl>
    <w:p w14:paraId="2E25D652" w14:textId="1D22AA89" w:rsidR="00D44690" w:rsidRDefault="00B36195" w:rsidP="009D1B89">
      <w:pPr>
        <w:pStyle w:val="BodyText"/>
        <w:kinsoku w:val="0"/>
        <w:overflowPunct w:val="0"/>
        <w:spacing w:before="2"/>
        <w:jc w:val="center"/>
        <w:rPr>
          <w:sz w:val="27"/>
          <w:szCs w:val="27"/>
        </w:rPr>
      </w:pPr>
      <w:r>
        <w:rPr>
          <w:noProof/>
        </w:rPr>
        <mc:AlternateContent>
          <mc:Choice Requires="wps">
            <w:drawing>
              <wp:inline distT="0" distB="0" distL="0" distR="0" wp14:anchorId="6F335EBD" wp14:editId="6B55D713">
                <wp:extent cx="5976620" cy="12700"/>
                <wp:effectExtent l="0" t="0" r="0" b="0"/>
                <wp:docPr id="2"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D14570B" id="Freeform 5"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EPQQ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BpQIVkGJ1opzTDgZ2oj40dxpg7GB1Mb0Y+lPBvF4PXJuw+nECQe3A2caTm4dfxxMbofBYjFa&#10;hT9xd8qTGfylYqY48D7B8OXPIuhqjbkZu084lBwY1NPH6rmWV/+2TN2m1jMbGLaBFR/qe4Uh6PpO&#10;Jl817rvQ4EKDDdk2H2UKSWB7I234x0xVuBNKRY62bx5PfYMJSeDjcDoejQJorwR0fjD2bF8Bs35z&#10;stfmPZcWiB2AZNt2aZfYXdqlfgMYWVVCB75ziUcaMg39oOvRk41/YZMTcNzB9ShQyhMKIrwCNDgz&#10;80gPBLR3PTGW91yTo+jIgkQYTrdn81NLjXlB5hD8pq8JWGHWXjEGgmg86ApojcEvvDsnCgb3+cgq&#10;SmBkt22wNTPIDX2gSJqI2lyRHDq5ZVbJA99Ia2GelQ58PWlLcW7VovQ1BsNWDQL6sX128o2Uzyor&#10;5LooS1uLUiCj0WDYUtGyLFJUIhutdttlqdoe9uyvy8OFmZJ7kVqwnLN01cmGFWUrW2qI97sBnXrT&#10;1WQ1CZ0wGK2c0ItjZ7Fehs5o7Y+H8SBeLmPfDqgfzvIiTblAdv18+uFfj6fnno7Aiygugl3b38tg&#10;XXZBox/m/m3rbOcVR7Sd6a1MH2FclWxPdLiBQMil+k5JA6d5RPW3PVOckvKDgONy6ochHv92EQ7H&#10;OKzqXLM91zCRAFREDYVOR3Fp2itjX6til4Mn3/a+kAs4JrICx9nya1l1CzixbQTd7YJXwvnaWj3d&#10;gfNfAAAA//8DAFBLAwQUAAYACAAAACEAvEy7kNkAAAADAQAADwAAAGRycy9kb3ducmV2LnhtbEyP&#10;zU7DMBCE70i8g7VI3KiTiJ82xKmgouJMQJydeJukxOso3rbh7Vm40MtKoxnNfFusZz+oI06xD2Qg&#10;XSSgkJrgemoNfLxvb5agIltydgiEBr4xwrq8vChs7sKJ3vBYcaukhGJuDXTMY651bDr0Ni7CiCTe&#10;Lkzessip1W6yJyn3g86S5F5725MsdHbETYfNV3XwBuYX99ruq3SbPTx/1pvar9K7PRtzfTU/PYJi&#10;nPk/DL/4gg6lMNXhQC6qwYA8wn9XvNVtmoGqDWQJ6LLQ5+zlDwAAAP//AwBQSwECLQAUAAYACAAA&#10;ACEAtoM4kv4AAADhAQAAEwAAAAAAAAAAAAAAAAAAAAAAW0NvbnRlbnRfVHlwZXNdLnhtbFBLAQIt&#10;ABQABgAIAAAAIQA4/SH/1gAAAJQBAAALAAAAAAAAAAAAAAAAAC8BAABfcmVscy8ucmVsc1BLAQIt&#10;ABQABgAIAAAAIQDi74EPQQMAAEsHAAAOAAAAAAAAAAAAAAAAAC4CAABkcnMvZTJvRG9jLnhtbFBL&#10;AQItABQABgAIAAAAIQC8TLuQ2QAAAAMBAAAPAAAAAAAAAAAAAAAAAJsFAABkcnMvZG93bnJldi54&#10;bWxQSwUGAAAAAAQABADzAAAAoQYAAAAA&#10;" filled="f" strokeweight=".5pt">
                <v:path arrowok="t" o:connecttype="custom" o:connectlocs="0,0;5976620,0" o:connectangles="0,0"/>
                <w10:anchorlock/>
              </v:polyline>
            </w:pict>
          </mc:Fallback>
        </mc:AlternateContent>
      </w:r>
    </w:p>
    <w:p w14:paraId="7C9BCBE5" w14:textId="77777777" w:rsidR="00D44690" w:rsidRDefault="005A7736">
      <w:pPr>
        <w:pStyle w:val="BodyText"/>
        <w:tabs>
          <w:tab w:val="right" w:pos="9579"/>
        </w:tabs>
        <w:kinsoku w:val="0"/>
        <w:overflowPunct w:val="0"/>
        <w:spacing w:line="221" w:lineRule="exact"/>
        <w:ind w:left="220"/>
        <w:rPr>
          <w:rFonts w:ascii="Times New Roman" w:hAnsi="Times New Roman" w:cs="Times New Roman"/>
          <w:b w:val="0"/>
          <w:bCs w:val="0"/>
          <w:position w:val="3"/>
          <w:sz w:val="20"/>
          <w:szCs w:val="20"/>
        </w:rPr>
      </w:pPr>
      <w:r>
        <w:rPr>
          <w:rFonts w:ascii="Times New Roman" w:hAnsi="Times New Roman" w:cs="Times New Roman"/>
          <w:b w:val="0"/>
          <w:bCs w:val="0"/>
          <w:sz w:val="20"/>
          <w:szCs w:val="20"/>
        </w:rPr>
        <w:t xml:space="preserve">MA Department of Elementary &amp; Secondary Education , </w:t>
      </w:r>
      <w:r>
        <w:rPr>
          <w:rFonts w:ascii="Times New Roman" w:hAnsi="Times New Roman" w:cs="Times New Roman"/>
          <w:b w:val="0"/>
          <w:bCs w:val="0"/>
          <w:i/>
          <w:iCs/>
          <w:sz w:val="20"/>
          <w:szCs w:val="20"/>
        </w:rPr>
        <w:t>Program Quality</w:t>
      </w:r>
      <w:r>
        <w:rPr>
          <w:rFonts w:ascii="Times New Roman" w:hAnsi="Times New Roman" w:cs="Times New Roman"/>
          <w:b w:val="0"/>
          <w:bCs w:val="0"/>
          <w:i/>
          <w:iCs/>
          <w:spacing w:val="-13"/>
          <w:sz w:val="20"/>
          <w:szCs w:val="20"/>
        </w:rPr>
        <w:t xml:space="preserve"> </w:t>
      </w:r>
      <w:r>
        <w:rPr>
          <w:rFonts w:ascii="Times New Roman" w:hAnsi="Times New Roman" w:cs="Times New Roman"/>
          <w:b w:val="0"/>
          <w:bCs w:val="0"/>
          <w:i/>
          <w:iCs/>
          <w:sz w:val="20"/>
          <w:szCs w:val="20"/>
        </w:rPr>
        <w:t>Assurance</w:t>
      </w:r>
      <w:r>
        <w:rPr>
          <w:rFonts w:ascii="Times New Roman" w:hAnsi="Times New Roman" w:cs="Times New Roman"/>
          <w:b w:val="0"/>
          <w:bCs w:val="0"/>
          <w:i/>
          <w:iCs/>
          <w:spacing w:val="-2"/>
          <w:sz w:val="20"/>
          <w:szCs w:val="20"/>
        </w:rPr>
        <w:t xml:space="preserve"> </w:t>
      </w:r>
      <w:r>
        <w:rPr>
          <w:rFonts w:ascii="Times New Roman" w:hAnsi="Times New Roman" w:cs="Times New Roman"/>
          <w:b w:val="0"/>
          <w:bCs w:val="0"/>
          <w:i/>
          <w:iCs/>
          <w:sz w:val="20"/>
          <w:szCs w:val="20"/>
        </w:rPr>
        <w:t>Services</w:t>
      </w:r>
      <w:r>
        <w:rPr>
          <w:rFonts w:ascii="Times New Roman" w:hAnsi="Times New Roman" w:cs="Times New Roman"/>
          <w:b w:val="0"/>
          <w:bCs w:val="0"/>
          <w:position w:val="3"/>
          <w:sz w:val="20"/>
          <w:szCs w:val="20"/>
        </w:rPr>
        <w:tab/>
        <w:t>2</w:t>
      </w:r>
    </w:p>
    <w:p w14:paraId="7FEA14A9" w14:textId="77777777" w:rsidR="00D44690" w:rsidRDefault="005A7736">
      <w:pPr>
        <w:pStyle w:val="BodyText"/>
        <w:kinsoku w:val="0"/>
        <w:overflowPunct w:val="0"/>
        <w:ind w:left="220"/>
        <w:rPr>
          <w:rFonts w:ascii="Times New Roman" w:hAnsi="Times New Roman" w:cs="Times New Roman"/>
          <w:b w:val="0"/>
          <w:bCs w:val="0"/>
          <w:i/>
          <w:iCs/>
          <w:sz w:val="20"/>
          <w:szCs w:val="20"/>
        </w:rPr>
      </w:pPr>
      <w:r>
        <w:rPr>
          <w:rFonts w:ascii="Times New Roman" w:hAnsi="Times New Roman" w:cs="Times New Roman"/>
          <w:b w:val="0"/>
          <w:bCs w:val="0"/>
          <w:i/>
          <w:iCs/>
          <w:sz w:val="20"/>
          <w:szCs w:val="20"/>
        </w:rPr>
        <w:t>Belchertown CPR Corrective Action Plan</w:t>
      </w:r>
    </w:p>
    <w:p w14:paraId="52279CFE" w14:textId="77777777" w:rsidR="00D44690" w:rsidRDefault="00D44690">
      <w:pPr>
        <w:pStyle w:val="BodyText"/>
        <w:kinsoku w:val="0"/>
        <w:overflowPunct w:val="0"/>
        <w:ind w:left="220"/>
        <w:rPr>
          <w:rFonts w:ascii="Times New Roman" w:hAnsi="Times New Roman" w:cs="Times New Roman"/>
          <w:b w:val="0"/>
          <w:bCs w:val="0"/>
          <w:i/>
          <w:iCs/>
          <w:sz w:val="20"/>
          <w:szCs w:val="20"/>
        </w:rPr>
        <w:sectPr w:rsidR="00D44690">
          <w:pgSz w:w="12240" w:h="15840"/>
          <w:pgMar w:top="1500" w:right="940" w:bottom="280" w:left="1580" w:header="720" w:footer="720" w:gutter="0"/>
          <w:cols w:space="720" w:equalWidth="0">
            <w:col w:w="9720"/>
          </w:cols>
          <w:noEndnote/>
        </w:sectPr>
      </w:pPr>
      <w:bookmarkStart w:id="0" w:name="_GoBack"/>
      <w:bookmarkEnd w:id="0"/>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D44690" w14:paraId="18CE8462" w14:textId="77777777">
        <w:trPr>
          <w:trHeight w:hRule="exact" w:val="1954"/>
        </w:trPr>
        <w:tc>
          <w:tcPr>
            <w:tcW w:w="9360" w:type="dxa"/>
            <w:tcBorders>
              <w:top w:val="single" w:sz="4" w:space="0" w:color="000000"/>
              <w:left w:val="single" w:sz="4" w:space="0" w:color="000000"/>
              <w:bottom w:val="single" w:sz="4" w:space="0" w:color="000000"/>
              <w:right w:val="single" w:sz="4" w:space="0" w:color="000000"/>
            </w:tcBorders>
          </w:tcPr>
          <w:p w14:paraId="54BE9104" w14:textId="77777777" w:rsidR="00D44690" w:rsidRDefault="005A7736">
            <w:pPr>
              <w:pStyle w:val="TableParagraph"/>
              <w:kinsoku w:val="0"/>
              <w:overflowPunct w:val="0"/>
              <w:rPr>
                <w:sz w:val="20"/>
                <w:szCs w:val="20"/>
              </w:rPr>
            </w:pPr>
            <w:r>
              <w:rPr>
                <w:sz w:val="20"/>
                <w:szCs w:val="20"/>
              </w:rPr>
              <w:lastRenderedPageBreak/>
              <w:t>such materials.</w:t>
            </w:r>
          </w:p>
          <w:p w14:paraId="2DCE3101" w14:textId="77777777" w:rsidR="00D44690" w:rsidRDefault="005A7736">
            <w:pPr>
              <w:pStyle w:val="TableParagraph"/>
              <w:kinsoku w:val="0"/>
              <w:overflowPunct w:val="0"/>
              <w:ind w:right="118"/>
              <w:rPr>
                <w:sz w:val="20"/>
                <w:szCs w:val="20"/>
              </w:rPr>
            </w:pPr>
            <w:r>
              <w:rPr>
                <w:sz w:val="20"/>
                <w:szCs w:val="20"/>
              </w:rPr>
              <w:t>This goes beyond a typical review of standard curriculum materials. Teachers will review all educational materials they bring into the classroom, whether it be a news article, picture book, advertisement, etc. on an ongoing basis. If a teacher does discover bias in a certain material appropriate activities, discussions or additional material must be provided for balance and context.</w:t>
            </w:r>
          </w:p>
          <w:p w14:paraId="5A3AB214" w14:textId="77777777" w:rsidR="00D44690" w:rsidRDefault="005A7736">
            <w:pPr>
              <w:pStyle w:val="TableParagraph"/>
              <w:kinsoku w:val="0"/>
              <w:overflowPunct w:val="0"/>
              <w:ind w:right="105"/>
              <w:rPr>
                <w:rFonts w:ascii="Times New Roman" w:hAnsi="Times New Roman" w:cs="Times New Roman"/>
              </w:rPr>
            </w:pPr>
            <w:r>
              <w:rPr>
                <w:sz w:val="20"/>
                <w:szCs w:val="20"/>
              </w:rPr>
              <w:t>The district will submit examples of the curriculum review process as conducted by district teaching staff.</w:t>
            </w:r>
          </w:p>
        </w:tc>
      </w:tr>
      <w:tr w:rsidR="00D44690" w14:paraId="42FA7A48" w14:textId="77777777">
        <w:trPr>
          <w:trHeight w:hRule="exact" w:val="2927"/>
        </w:trPr>
        <w:tc>
          <w:tcPr>
            <w:tcW w:w="9360" w:type="dxa"/>
            <w:tcBorders>
              <w:top w:val="single" w:sz="4" w:space="0" w:color="000000"/>
              <w:left w:val="single" w:sz="4" w:space="0" w:color="000000"/>
              <w:bottom w:val="single" w:sz="4" w:space="0" w:color="000000"/>
              <w:right w:val="single" w:sz="4" w:space="0" w:color="000000"/>
            </w:tcBorders>
          </w:tcPr>
          <w:p w14:paraId="45B95248" w14:textId="77777777" w:rsidR="00D44690" w:rsidRDefault="005A7736">
            <w:pPr>
              <w:pStyle w:val="TableParagraph"/>
              <w:kinsoku w:val="0"/>
              <w:overflowPunct w:val="0"/>
              <w:rPr>
                <w:b/>
                <w:bCs/>
                <w:sz w:val="20"/>
                <w:szCs w:val="20"/>
              </w:rPr>
            </w:pPr>
            <w:r>
              <w:rPr>
                <w:b/>
                <w:bCs/>
                <w:sz w:val="20"/>
                <w:szCs w:val="20"/>
              </w:rPr>
              <w:t>Required Elements of Progress Report(s):</w:t>
            </w:r>
          </w:p>
          <w:p w14:paraId="71967436" w14:textId="77777777" w:rsidR="00D44690" w:rsidRDefault="005A7736">
            <w:pPr>
              <w:pStyle w:val="TableParagraph"/>
              <w:kinsoku w:val="0"/>
              <w:overflowPunct w:val="0"/>
              <w:ind w:right="116"/>
              <w:rPr>
                <w:sz w:val="20"/>
                <w:szCs w:val="20"/>
              </w:rPr>
            </w:pPr>
            <w:r>
              <w:rPr>
                <w:sz w:val="20"/>
                <w:szCs w:val="20"/>
              </w:rPr>
              <w:t>By September 13, 2019, the district will submit evidence (agenda, materials, signed and dated attendance sheet) that all staff have been trained in the district's curriculum review process, that all educational materials are reviewed for simplistic and demeaning generalizations, lacking intellectual merit, on the basis of race, color, sex, gender identity, religion, national origin and sexual orientation; and appropriate activities, discussions and/or supplementary materials are used to provide balance and context for any such stereotypes depicted in such materials.</w:t>
            </w:r>
          </w:p>
          <w:p w14:paraId="33F53693" w14:textId="77777777" w:rsidR="00D44690" w:rsidRDefault="00D44690">
            <w:pPr>
              <w:pStyle w:val="TableParagraph"/>
              <w:kinsoku w:val="0"/>
              <w:overflowPunct w:val="0"/>
              <w:ind w:left="0"/>
              <w:rPr>
                <w:rFonts w:ascii="Times New Roman" w:hAnsi="Times New Roman" w:cs="Times New Roman"/>
                <w:i/>
                <w:iCs/>
              </w:rPr>
            </w:pPr>
          </w:p>
          <w:p w14:paraId="613B8216" w14:textId="77777777" w:rsidR="00D44690" w:rsidRDefault="005A7736">
            <w:pPr>
              <w:pStyle w:val="TableParagraph"/>
              <w:kinsoku w:val="0"/>
              <w:overflowPunct w:val="0"/>
              <w:spacing w:before="210"/>
              <w:rPr>
                <w:rFonts w:ascii="Times New Roman" w:hAnsi="Times New Roman" w:cs="Times New Roman"/>
              </w:rPr>
            </w:pPr>
            <w:r>
              <w:rPr>
                <w:sz w:val="20"/>
                <w:szCs w:val="20"/>
              </w:rPr>
              <w:t>By December 13, 2019, the district will submit examples of the curriculum review process as conducted by district teaching staff.</w:t>
            </w:r>
          </w:p>
        </w:tc>
      </w:tr>
      <w:tr w:rsidR="00D44690" w14:paraId="0C3437ED"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1E31F267" w14:textId="77777777" w:rsidR="00D44690" w:rsidRDefault="005A7736">
            <w:pPr>
              <w:pStyle w:val="TableParagraph"/>
              <w:kinsoku w:val="0"/>
              <w:overflowPunct w:val="0"/>
              <w:rPr>
                <w:b/>
                <w:bCs/>
                <w:sz w:val="20"/>
                <w:szCs w:val="20"/>
              </w:rPr>
            </w:pPr>
            <w:r>
              <w:rPr>
                <w:b/>
                <w:bCs/>
                <w:sz w:val="20"/>
                <w:szCs w:val="20"/>
              </w:rPr>
              <w:t>Progress Report Due Date(s):</w:t>
            </w:r>
          </w:p>
          <w:p w14:paraId="7D2D0F83" w14:textId="77777777" w:rsidR="00D44690" w:rsidRDefault="005A7736">
            <w:pPr>
              <w:pStyle w:val="TableParagraph"/>
              <w:kinsoku w:val="0"/>
              <w:overflowPunct w:val="0"/>
              <w:rPr>
                <w:sz w:val="20"/>
                <w:szCs w:val="20"/>
              </w:rPr>
            </w:pPr>
            <w:r>
              <w:rPr>
                <w:sz w:val="20"/>
                <w:szCs w:val="20"/>
              </w:rPr>
              <w:t>09/13/2019</w:t>
            </w:r>
          </w:p>
          <w:p w14:paraId="44B91A56" w14:textId="77777777" w:rsidR="00D44690" w:rsidRDefault="005A7736">
            <w:pPr>
              <w:pStyle w:val="TableParagraph"/>
              <w:kinsoku w:val="0"/>
              <w:overflowPunct w:val="0"/>
              <w:rPr>
                <w:rFonts w:ascii="Times New Roman" w:hAnsi="Times New Roman" w:cs="Times New Roman"/>
              </w:rPr>
            </w:pPr>
            <w:r>
              <w:rPr>
                <w:sz w:val="20"/>
                <w:szCs w:val="20"/>
              </w:rPr>
              <w:t>12/13/2019</w:t>
            </w:r>
          </w:p>
        </w:tc>
      </w:tr>
    </w:tbl>
    <w:p w14:paraId="4A523B0A" w14:textId="77777777" w:rsidR="00D44690" w:rsidRDefault="00D44690">
      <w:pPr>
        <w:pStyle w:val="BodyText"/>
        <w:kinsoku w:val="0"/>
        <w:overflowPunct w:val="0"/>
        <w:rPr>
          <w:rFonts w:ascii="Times New Roman" w:hAnsi="Times New Roman" w:cs="Times New Roman"/>
          <w:b w:val="0"/>
          <w:bCs w:val="0"/>
          <w:i/>
          <w:iCs/>
          <w:sz w:val="20"/>
          <w:szCs w:val="20"/>
        </w:rPr>
      </w:pPr>
    </w:p>
    <w:p w14:paraId="4FAFD476" w14:textId="77777777" w:rsidR="00D44690" w:rsidRDefault="00D44690">
      <w:pPr>
        <w:pStyle w:val="BodyText"/>
        <w:kinsoku w:val="0"/>
        <w:overflowPunct w:val="0"/>
        <w:rPr>
          <w:rFonts w:ascii="Times New Roman" w:hAnsi="Times New Roman" w:cs="Times New Roman"/>
          <w:b w:val="0"/>
          <w:bCs w:val="0"/>
          <w:i/>
          <w:iCs/>
          <w:sz w:val="20"/>
          <w:szCs w:val="20"/>
        </w:rPr>
      </w:pPr>
    </w:p>
    <w:p w14:paraId="277686F0" w14:textId="77777777" w:rsidR="00D44690" w:rsidRDefault="00D44690">
      <w:pPr>
        <w:pStyle w:val="BodyText"/>
        <w:kinsoku w:val="0"/>
        <w:overflowPunct w:val="0"/>
        <w:rPr>
          <w:rFonts w:ascii="Times New Roman" w:hAnsi="Times New Roman" w:cs="Times New Roman"/>
          <w:b w:val="0"/>
          <w:bCs w:val="0"/>
          <w:i/>
          <w:iCs/>
          <w:sz w:val="20"/>
          <w:szCs w:val="20"/>
        </w:rPr>
      </w:pPr>
    </w:p>
    <w:p w14:paraId="09237763" w14:textId="77777777" w:rsidR="00D44690" w:rsidRDefault="00D44690">
      <w:pPr>
        <w:pStyle w:val="BodyText"/>
        <w:kinsoku w:val="0"/>
        <w:overflowPunct w:val="0"/>
        <w:rPr>
          <w:rFonts w:ascii="Times New Roman" w:hAnsi="Times New Roman" w:cs="Times New Roman"/>
          <w:b w:val="0"/>
          <w:bCs w:val="0"/>
          <w:i/>
          <w:iCs/>
          <w:sz w:val="20"/>
          <w:szCs w:val="20"/>
        </w:rPr>
      </w:pPr>
    </w:p>
    <w:p w14:paraId="30A7CE68" w14:textId="77777777" w:rsidR="00D44690" w:rsidRDefault="00D44690">
      <w:pPr>
        <w:pStyle w:val="BodyText"/>
        <w:kinsoku w:val="0"/>
        <w:overflowPunct w:val="0"/>
        <w:rPr>
          <w:rFonts w:ascii="Times New Roman" w:hAnsi="Times New Roman" w:cs="Times New Roman"/>
          <w:b w:val="0"/>
          <w:bCs w:val="0"/>
          <w:i/>
          <w:iCs/>
          <w:sz w:val="20"/>
          <w:szCs w:val="20"/>
        </w:rPr>
      </w:pPr>
    </w:p>
    <w:p w14:paraId="30A64386" w14:textId="77777777" w:rsidR="00D44690" w:rsidRDefault="00D44690">
      <w:pPr>
        <w:pStyle w:val="BodyText"/>
        <w:kinsoku w:val="0"/>
        <w:overflowPunct w:val="0"/>
        <w:rPr>
          <w:rFonts w:ascii="Times New Roman" w:hAnsi="Times New Roman" w:cs="Times New Roman"/>
          <w:b w:val="0"/>
          <w:bCs w:val="0"/>
          <w:i/>
          <w:iCs/>
          <w:sz w:val="20"/>
          <w:szCs w:val="20"/>
        </w:rPr>
      </w:pPr>
    </w:p>
    <w:p w14:paraId="75793A0D" w14:textId="77777777" w:rsidR="00D44690" w:rsidRDefault="00D44690">
      <w:pPr>
        <w:pStyle w:val="BodyText"/>
        <w:kinsoku w:val="0"/>
        <w:overflowPunct w:val="0"/>
        <w:rPr>
          <w:rFonts w:ascii="Times New Roman" w:hAnsi="Times New Roman" w:cs="Times New Roman"/>
          <w:b w:val="0"/>
          <w:bCs w:val="0"/>
          <w:i/>
          <w:iCs/>
          <w:sz w:val="20"/>
          <w:szCs w:val="20"/>
        </w:rPr>
      </w:pPr>
    </w:p>
    <w:p w14:paraId="46B504C6" w14:textId="77777777" w:rsidR="00D44690" w:rsidRDefault="00D44690">
      <w:pPr>
        <w:pStyle w:val="BodyText"/>
        <w:kinsoku w:val="0"/>
        <w:overflowPunct w:val="0"/>
        <w:rPr>
          <w:rFonts w:ascii="Times New Roman" w:hAnsi="Times New Roman" w:cs="Times New Roman"/>
          <w:b w:val="0"/>
          <w:bCs w:val="0"/>
          <w:i/>
          <w:iCs/>
          <w:sz w:val="20"/>
          <w:szCs w:val="20"/>
        </w:rPr>
      </w:pPr>
    </w:p>
    <w:p w14:paraId="29850A1B" w14:textId="77777777" w:rsidR="00D44690" w:rsidRDefault="00D44690">
      <w:pPr>
        <w:pStyle w:val="BodyText"/>
        <w:kinsoku w:val="0"/>
        <w:overflowPunct w:val="0"/>
        <w:rPr>
          <w:rFonts w:ascii="Times New Roman" w:hAnsi="Times New Roman" w:cs="Times New Roman"/>
          <w:b w:val="0"/>
          <w:bCs w:val="0"/>
          <w:i/>
          <w:iCs/>
          <w:sz w:val="20"/>
          <w:szCs w:val="20"/>
        </w:rPr>
      </w:pPr>
    </w:p>
    <w:p w14:paraId="6FE1700B" w14:textId="77777777" w:rsidR="00D44690" w:rsidRDefault="00D44690">
      <w:pPr>
        <w:pStyle w:val="BodyText"/>
        <w:kinsoku w:val="0"/>
        <w:overflowPunct w:val="0"/>
        <w:rPr>
          <w:rFonts w:ascii="Times New Roman" w:hAnsi="Times New Roman" w:cs="Times New Roman"/>
          <w:b w:val="0"/>
          <w:bCs w:val="0"/>
          <w:i/>
          <w:iCs/>
          <w:sz w:val="20"/>
          <w:szCs w:val="20"/>
        </w:rPr>
      </w:pPr>
    </w:p>
    <w:p w14:paraId="369445B7" w14:textId="77777777" w:rsidR="00D44690" w:rsidRDefault="00D44690">
      <w:pPr>
        <w:pStyle w:val="BodyText"/>
        <w:kinsoku w:val="0"/>
        <w:overflowPunct w:val="0"/>
        <w:rPr>
          <w:rFonts w:ascii="Times New Roman" w:hAnsi="Times New Roman" w:cs="Times New Roman"/>
          <w:b w:val="0"/>
          <w:bCs w:val="0"/>
          <w:i/>
          <w:iCs/>
          <w:sz w:val="20"/>
          <w:szCs w:val="20"/>
        </w:rPr>
      </w:pPr>
    </w:p>
    <w:p w14:paraId="714350B9" w14:textId="77777777" w:rsidR="00D44690" w:rsidRDefault="00D44690">
      <w:pPr>
        <w:pStyle w:val="BodyText"/>
        <w:kinsoku w:val="0"/>
        <w:overflowPunct w:val="0"/>
        <w:rPr>
          <w:rFonts w:ascii="Times New Roman" w:hAnsi="Times New Roman" w:cs="Times New Roman"/>
          <w:b w:val="0"/>
          <w:bCs w:val="0"/>
          <w:i/>
          <w:iCs/>
          <w:sz w:val="20"/>
          <w:szCs w:val="20"/>
        </w:rPr>
      </w:pPr>
    </w:p>
    <w:p w14:paraId="3E7CC1D8" w14:textId="77777777" w:rsidR="00D44690" w:rsidRDefault="00D44690">
      <w:pPr>
        <w:pStyle w:val="BodyText"/>
        <w:kinsoku w:val="0"/>
        <w:overflowPunct w:val="0"/>
        <w:rPr>
          <w:rFonts w:ascii="Times New Roman" w:hAnsi="Times New Roman" w:cs="Times New Roman"/>
          <w:b w:val="0"/>
          <w:bCs w:val="0"/>
          <w:i/>
          <w:iCs/>
          <w:sz w:val="20"/>
          <w:szCs w:val="20"/>
        </w:rPr>
      </w:pPr>
    </w:p>
    <w:p w14:paraId="53254007" w14:textId="77777777" w:rsidR="00D44690" w:rsidRDefault="00D44690">
      <w:pPr>
        <w:pStyle w:val="BodyText"/>
        <w:kinsoku w:val="0"/>
        <w:overflowPunct w:val="0"/>
        <w:rPr>
          <w:rFonts w:ascii="Times New Roman" w:hAnsi="Times New Roman" w:cs="Times New Roman"/>
          <w:b w:val="0"/>
          <w:bCs w:val="0"/>
          <w:i/>
          <w:iCs/>
          <w:sz w:val="20"/>
          <w:szCs w:val="20"/>
        </w:rPr>
      </w:pPr>
    </w:p>
    <w:p w14:paraId="57162E19" w14:textId="77777777" w:rsidR="00D44690" w:rsidRDefault="00D44690">
      <w:pPr>
        <w:pStyle w:val="BodyText"/>
        <w:kinsoku w:val="0"/>
        <w:overflowPunct w:val="0"/>
        <w:rPr>
          <w:rFonts w:ascii="Times New Roman" w:hAnsi="Times New Roman" w:cs="Times New Roman"/>
          <w:b w:val="0"/>
          <w:bCs w:val="0"/>
          <w:i/>
          <w:iCs/>
          <w:sz w:val="20"/>
          <w:szCs w:val="20"/>
        </w:rPr>
      </w:pPr>
    </w:p>
    <w:p w14:paraId="08F361F5" w14:textId="77777777" w:rsidR="00D44690" w:rsidRDefault="00D44690">
      <w:pPr>
        <w:pStyle w:val="BodyText"/>
        <w:kinsoku w:val="0"/>
        <w:overflowPunct w:val="0"/>
        <w:rPr>
          <w:rFonts w:ascii="Times New Roman" w:hAnsi="Times New Roman" w:cs="Times New Roman"/>
          <w:b w:val="0"/>
          <w:bCs w:val="0"/>
          <w:i/>
          <w:iCs/>
          <w:sz w:val="20"/>
          <w:szCs w:val="20"/>
        </w:rPr>
      </w:pPr>
    </w:p>
    <w:p w14:paraId="7C01A48E" w14:textId="77777777" w:rsidR="00D44690" w:rsidRDefault="00D44690">
      <w:pPr>
        <w:pStyle w:val="BodyText"/>
        <w:kinsoku w:val="0"/>
        <w:overflowPunct w:val="0"/>
        <w:rPr>
          <w:rFonts w:ascii="Times New Roman" w:hAnsi="Times New Roman" w:cs="Times New Roman"/>
          <w:b w:val="0"/>
          <w:bCs w:val="0"/>
          <w:i/>
          <w:iCs/>
          <w:sz w:val="20"/>
          <w:szCs w:val="20"/>
        </w:rPr>
      </w:pPr>
    </w:p>
    <w:p w14:paraId="6612D066" w14:textId="77777777" w:rsidR="00D44690" w:rsidRDefault="00D44690">
      <w:pPr>
        <w:pStyle w:val="BodyText"/>
        <w:kinsoku w:val="0"/>
        <w:overflowPunct w:val="0"/>
        <w:rPr>
          <w:rFonts w:ascii="Times New Roman" w:hAnsi="Times New Roman" w:cs="Times New Roman"/>
          <w:b w:val="0"/>
          <w:bCs w:val="0"/>
          <w:i/>
          <w:iCs/>
          <w:sz w:val="20"/>
          <w:szCs w:val="20"/>
        </w:rPr>
      </w:pPr>
    </w:p>
    <w:p w14:paraId="7AD1B9C9" w14:textId="77777777" w:rsidR="00D44690" w:rsidRDefault="00D44690">
      <w:pPr>
        <w:pStyle w:val="BodyText"/>
        <w:kinsoku w:val="0"/>
        <w:overflowPunct w:val="0"/>
        <w:rPr>
          <w:rFonts w:ascii="Times New Roman" w:hAnsi="Times New Roman" w:cs="Times New Roman"/>
          <w:b w:val="0"/>
          <w:bCs w:val="0"/>
          <w:i/>
          <w:iCs/>
          <w:sz w:val="20"/>
          <w:szCs w:val="20"/>
        </w:rPr>
      </w:pPr>
    </w:p>
    <w:p w14:paraId="5AD140F7" w14:textId="77777777" w:rsidR="00D44690" w:rsidRDefault="00D44690">
      <w:pPr>
        <w:pStyle w:val="BodyText"/>
        <w:kinsoku w:val="0"/>
        <w:overflowPunct w:val="0"/>
        <w:rPr>
          <w:rFonts w:ascii="Times New Roman" w:hAnsi="Times New Roman" w:cs="Times New Roman"/>
          <w:b w:val="0"/>
          <w:bCs w:val="0"/>
          <w:i/>
          <w:iCs/>
          <w:sz w:val="20"/>
          <w:szCs w:val="20"/>
        </w:rPr>
      </w:pPr>
    </w:p>
    <w:p w14:paraId="28B621C4" w14:textId="77777777" w:rsidR="00D44690" w:rsidRDefault="00D44690">
      <w:pPr>
        <w:pStyle w:val="BodyText"/>
        <w:kinsoku w:val="0"/>
        <w:overflowPunct w:val="0"/>
        <w:rPr>
          <w:rFonts w:ascii="Times New Roman" w:hAnsi="Times New Roman" w:cs="Times New Roman"/>
          <w:b w:val="0"/>
          <w:bCs w:val="0"/>
          <w:i/>
          <w:iCs/>
          <w:sz w:val="20"/>
          <w:szCs w:val="20"/>
        </w:rPr>
      </w:pPr>
    </w:p>
    <w:p w14:paraId="6E3A3477" w14:textId="77777777" w:rsidR="00D44690" w:rsidRDefault="00D44690">
      <w:pPr>
        <w:pStyle w:val="BodyText"/>
        <w:kinsoku w:val="0"/>
        <w:overflowPunct w:val="0"/>
        <w:rPr>
          <w:rFonts w:ascii="Times New Roman" w:hAnsi="Times New Roman" w:cs="Times New Roman"/>
          <w:b w:val="0"/>
          <w:bCs w:val="0"/>
          <w:i/>
          <w:iCs/>
          <w:sz w:val="20"/>
          <w:szCs w:val="20"/>
        </w:rPr>
      </w:pPr>
    </w:p>
    <w:p w14:paraId="49FBB862" w14:textId="77777777" w:rsidR="00D44690" w:rsidRDefault="00D44690">
      <w:pPr>
        <w:pStyle w:val="BodyText"/>
        <w:kinsoku w:val="0"/>
        <w:overflowPunct w:val="0"/>
        <w:rPr>
          <w:rFonts w:ascii="Times New Roman" w:hAnsi="Times New Roman" w:cs="Times New Roman"/>
          <w:b w:val="0"/>
          <w:bCs w:val="0"/>
          <w:i/>
          <w:iCs/>
          <w:sz w:val="20"/>
          <w:szCs w:val="20"/>
        </w:rPr>
      </w:pPr>
    </w:p>
    <w:p w14:paraId="58DD6AE1" w14:textId="77777777" w:rsidR="00D44690" w:rsidRDefault="00D44690">
      <w:pPr>
        <w:pStyle w:val="BodyText"/>
        <w:kinsoku w:val="0"/>
        <w:overflowPunct w:val="0"/>
        <w:rPr>
          <w:rFonts w:ascii="Times New Roman" w:hAnsi="Times New Roman" w:cs="Times New Roman"/>
          <w:b w:val="0"/>
          <w:bCs w:val="0"/>
          <w:i/>
          <w:iCs/>
          <w:sz w:val="20"/>
          <w:szCs w:val="20"/>
        </w:rPr>
      </w:pPr>
    </w:p>
    <w:p w14:paraId="415A2D6E" w14:textId="77777777" w:rsidR="00D44690" w:rsidRDefault="00D44690">
      <w:pPr>
        <w:pStyle w:val="BodyText"/>
        <w:kinsoku w:val="0"/>
        <w:overflowPunct w:val="0"/>
        <w:rPr>
          <w:rFonts w:ascii="Times New Roman" w:hAnsi="Times New Roman" w:cs="Times New Roman"/>
          <w:b w:val="0"/>
          <w:bCs w:val="0"/>
          <w:i/>
          <w:iCs/>
          <w:sz w:val="20"/>
          <w:szCs w:val="20"/>
        </w:rPr>
      </w:pPr>
    </w:p>
    <w:p w14:paraId="3B8D99D2" w14:textId="77777777" w:rsidR="00D44690" w:rsidRDefault="00D44690">
      <w:pPr>
        <w:pStyle w:val="BodyText"/>
        <w:kinsoku w:val="0"/>
        <w:overflowPunct w:val="0"/>
        <w:rPr>
          <w:rFonts w:ascii="Times New Roman" w:hAnsi="Times New Roman" w:cs="Times New Roman"/>
          <w:b w:val="0"/>
          <w:bCs w:val="0"/>
          <w:i/>
          <w:iCs/>
          <w:sz w:val="20"/>
          <w:szCs w:val="20"/>
        </w:rPr>
      </w:pPr>
    </w:p>
    <w:p w14:paraId="4252E45B" w14:textId="77777777" w:rsidR="00D44690" w:rsidRDefault="00D44690">
      <w:pPr>
        <w:pStyle w:val="BodyText"/>
        <w:kinsoku w:val="0"/>
        <w:overflowPunct w:val="0"/>
        <w:rPr>
          <w:rFonts w:ascii="Times New Roman" w:hAnsi="Times New Roman" w:cs="Times New Roman"/>
          <w:b w:val="0"/>
          <w:bCs w:val="0"/>
          <w:i/>
          <w:iCs/>
          <w:sz w:val="20"/>
          <w:szCs w:val="20"/>
        </w:rPr>
      </w:pPr>
    </w:p>
    <w:p w14:paraId="010F5373" w14:textId="77777777" w:rsidR="00D44690" w:rsidRDefault="00D44690">
      <w:pPr>
        <w:pStyle w:val="BodyText"/>
        <w:kinsoku w:val="0"/>
        <w:overflowPunct w:val="0"/>
        <w:rPr>
          <w:rFonts w:ascii="Times New Roman" w:hAnsi="Times New Roman" w:cs="Times New Roman"/>
          <w:b w:val="0"/>
          <w:bCs w:val="0"/>
          <w:i/>
          <w:iCs/>
          <w:sz w:val="20"/>
          <w:szCs w:val="20"/>
        </w:rPr>
      </w:pPr>
    </w:p>
    <w:p w14:paraId="440114D4" w14:textId="77777777" w:rsidR="00D44690" w:rsidRDefault="00D44690">
      <w:pPr>
        <w:pStyle w:val="BodyText"/>
        <w:kinsoku w:val="0"/>
        <w:overflowPunct w:val="0"/>
        <w:rPr>
          <w:rFonts w:ascii="Times New Roman" w:hAnsi="Times New Roman" w:cs="Times New Roman"/>
          <w:b w:val="0"/>
          <w:bCs w:val="0"/>
          <w:i/>
          <w:iCs/>
          <w:sz w:val="20"/>
          <w:szCs w:val="20"/>
        </w:rPr>
      </w:pPr>
    </w:p>
    <w:p w14:paraId="7888EFBE" w14:textId="77777777" w:rsidR="00D44690" w:rsidRDefault="00D44690">
      <w:pPr>
        <w:pStyle w:val="BodyText"/>
        <w:kinsoku w:val="0"/>
        <w:overflowPunct w:val="0"/>
        <w:rPr>
          <w:rFonts w:ascii="Times New Roman" w:hAnsi="Times New Roman" w:cs="Times New Roman"/>
          <w:b w:val="0"/>
          <w:bCs w:val="0"/>
          <w:i/>
          <w:iCs/>
          <w:sz w:val="20"/>
          <w:szCs w:val="20"/>
        </w:rPr>
      </w:pPr>
    </w:p>
    <w:p w14:paraId="38623274" w14:textId="77777777" w:rsidR="00D44690" w:rsidRDefault="00D44690">
      <w:pPr>
        <w:pStyle w:val="BodyText"/>
        <w:kinsoku w:val="0"/>
        <w:overflowPunct w:val="0"/>
        <w:rPr>
          <w:rFonts w:ascii="Times New Roman" w:hAnsi="Times New Roman" w:cs="Times New Roman"/>
          <w:b w:val="0"/>
          <w:bCs w:val="0"/>
          <w:i/>
          <w:iCs/>
          <w:sz w:val="20"/>
          <w:szCs w:val="20"/>
        </w:rPr>
      </w:pPr>
    </w:p>
    <w:p w14:paraId="2A364B4F" w14:textId="00631095" w:rsidR="00D44690" w:rsidRDefault="00B36195" w:rsidP="009D1B89">
      <w:pPr>
        <w:pStyle w:val="BodyText"/>
        <w:kinsoku w:val="0"/>
        <w:overflowPunct w:val="0"/>
        <w:spacing w:before="10"/>
        <w:jc w:val="center"/>
        <w:rPr>
          <w:rFonts w:ascii="Times New Roman" w:hAnsi="Times New Roman" w:cs="Times New Roman"/>
          <w:b w:val="0"/>
          <w:bCs w:val="0"/>
          <w:i/>
          <w:iCs/>
          <w:sz w:val="12"/>
          <w:szCs w:val="12"/>
        </w:rPr>
      </w:pPr>
      <w:r>
        <w:rPr>
          <w:noProof/>
        </w:rPr>
        <mc:AlternateContent>
          <mc:Choice Requires="wps">
            <w:drawing>
              <wp:inline distT="0" distB="0" distL="0" distR="0" wp14:anchorId="20C66229" wp14:editId="4E1CAE00">
                <wp:extent cx="5976620" cy="12700"/>
                <wp:effectExtent l="0" t="0" r="0" b="0"/>
                <wp:docPr id="1"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A62F596" id="Freeform 6"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9dQgMAAEsHAAAOAAAAZHJzL2Uyb0RvYy54bWysVetu0zAU/o/EO1j+iZTl0jS9aOnU9YKQ&#10;BkxaeQA3cZqIxA6223Qg3p1znKRrNyYBolKT45zj73znZl/fHKuSHLjShRQx9a88SrhIZFqIXUy/&#10;bNbOmBJtmEhZKQWP6SPX9Gb29s11U095IHNZplwRABF62tQxzY2pp66rk5xXTF/JmgtQZlJVzMBS&#10;7dxUsQbQq9INPC9yG6nSWsmEaw1fl62Szix+lvHEfM4yzQ0pYwrcjH0q+9zi051ds+lOsTovko4G&#10;+wcWFSsEOD1BLZlhZK+KF1BVkSipZWauElm5MsuKhNsYIBrfexbNQ85qbmOB5Oj6lCb9/2CTT4d7&#10;RYoUakeJYBWUaK04x4STyEbEj+ZOG4wNpDamHwt/PFiO1pFzG07GTji4HTiTcHzr+KNgfDsM5vNo&#10;Ff7E3SlPpvCXipniwPsEw5c/i6CrNeZm5D7hUHJgUE8fq+daXv3bMnWbWk9tYNgGVnyo7xWGoOs7&#10;mXzVuO9CgwsNNmTbfJQpJIHtjbThHzNV4U4oFTnavnk89Q0mJIGPw8koigJorwR0fjDybF8Bs35z&#10;stfmPZcWiB2AZNt2aZfYXdqlfgMYWVVCB75ziUcaMgn9oOvRkw0U6swmJ+C4g+tRgjMLRHgFaHBm&#10;5pEeCGjvemIs77kmR9GRBYkwnG7P5qeWGvOCzCH4TV8TsMKsvWIMBNF40BXQGoNfeHdOFAzu85FV&#10;lMDIbttga2aQG/pAkTQxtbkieUwhIfi9kge+kdbCPCsd+HrSluLcqkXpawyGrRoE9GP77OQbKZ9V&#10;Vsh1UZa2FqVARtFg2FLRsixSVCIbrXbbRanaHvbsr8vDhZmSe5FasJyzdNXJhhVlK1tqiPe7AZ14&#10;k9V4NQ6dMIhWTugtl858vQidaO2PhsvBcrFY+nZA/XCaF2nKBbLr59MP/3o8Pfd0BF5EcRHs2v5e&#10;BuuyCxr9MPdvW2c7rzii7UxvZfoI46pke6LDDQRCLtV3Sho4zWOqv+2Z4pSUHwQclxM/DPH4t4tw&#10;OMJhVeea7bmGiQSgYmoodDqKC9NeGftaFbscPPm2w4ScwzGRFTjOll/LqlvAiW0j6G4XvBLO19bq&#10;6Q6c/QIAAP//AwBQSwMEFAAGAAgAAAAhALxMu5DZAAAAAwEAAA8AAABkcnMvZG93bnJldi54bWxM&#10;j81OwzAQhO9IvIO1SNyok4ifNsSpoKLiTECcnXibpMTrKN624e1ZuNDLSqMZzXxbrGc/qCNOsQ9k&#10;IF0koJCa4HpqDXy8b2+WoCJbcnYIhAa+McK6vLwobO7Cid7wWHGrpIRibg10zGOudWw69DYuwogk&#10;3i5M3rLIqdVusicp94POkuRee9uTLHR2xE2HzVd18AbmF/fa7qt0mz08f9ab2q/Suz0bc301Pz2C&#10;Ypz5Pwy/+IIOpTDV4UAuqsGAPMJ/V7zVbZqBqg1kCeiy0Ofs5Q8AAAD//wMAUEsBAi0AFAAGAAgA&#10;AAAhALaDOJL+AAAA4QEAABMAAAAAAAAAAAAAAAAAAAAAAFtDb250ZW50X1R5cGVzXS54bWxQSwEC&#10;LQAUAAYACAAAACEAOP0h/9YAAACUAQAACwAAAAAAAAAAAAAAAAAvAQAAX3JlbHMvLnJlbHNQSwEC&#10;LQAUAAYACAAAACEAQOhPXUIDAABLBwAADgAAAAAAAAAAAAAAAAAuAgAAZHJzL2Uyb0RvYy54bWxQ&#10;SwECLQAUAAYACAAAACEAvEy7kNkAAAADAQAADwAAAAAAAAAAAAAAAACcBQAAZHJzL2Rvd25yZXYu&#10;eG1sUEsFBgAAAAAEAAQA8wAAAKIGAAAAAA==&#10;" filled="f" strokeweight=".5pt">
                <v:path arrowok="t" o:connecttype="custom" o:connectlocs="0,0;5976620,0" o:connectangles="0,0"/>
                <w10:anchorlock/>
              </v:polyline>
            </w:pict>
          </mc:Fallback>
        </mc:AlternateContent>
      </w:r>
    </w:p>
    <w:p w14:paraId="7FF3CDE4" w14:textId="77777777" w:rsidR="00D44690" w:rsidRDefault="005A7736" w:rsidP="009D1B89">
      <w:pPr>
        <w:pStyle w:val="BodyText"/>
        <w:tabs>
          <w:tab w:val="left" w:pos="9479"/>
        </w:tabs>
        <w:kinsoku w:val="0"/>
        <w:overflowPunct w:val="0"/>
        <w:ind w:left="220"/>
        <w:rPr>
          <w:rFonts w:ascii="Times New Roman" w:hAnsi="Times New Roman" w:cs="Times New Roman"/>
          <w:b w:val="0"/>
          <w:bCs w:val="0"/>
          <w:position w:val="3"/>
          <w:sz w:val="20"/>
          <w:szCs w:val="20"/>
        </w:rPr>
      </w:pPr>
      <w:r>
        <w:rPr>
          <w:rFonts w:ascii="Times New Roman" w:hAnsi="Times New Roman" w:cs="Times New Roman"/>
          <w:b w:val="0"/>
          <w:bCs w:val="0"/>
          <w:sz w:val="20"/>
          <w:szCs w:val="20"/>
        </w:rPr>
        <w:t>MA</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Department</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of</w:t>
      </w:r>
      <w:r>
        <w:rPr>
          <w:rFonts w:ascii="Times New Roman" w:hAnsi="Times New Roman" w:cs="Times New Roman"/>
          <w:b w:val="0"/>
          <w:bCs w:val="0"/>
          <w:spacing w:val="-4"/>
          <w:sz w:val="20"/>
          <w:szCs w:val="20"/>
        </w:rPr>
        <w:t xml:space="preserve"> </w:t>
      </w:r>
      <w:r>
        <w:rPr>
          <w:rFonts w:ascii="Times New Roman" w:hAnsi="Times New Roman" w:cs="Times New Roman"/>
          <w:b w:val="0"/>
          <w:bCs w:val="0"/>
          <w:sz w:val="20"/>
          <w:szCs w:val="20"/>
        </w:rPr>
        <w:t>Elementary</w:t>
      </w:r>
      <w:r>
        <w:rPr>
          <w:rFonts w:ascii="Times New Roman" w:hAnsi="Times New Roman" w:cs="Times New Roman"/>
          <w:b w:val="0"/>
          <w:bCs w:val="0"/>
          <w:spacing w:val="-4"/>
          <w:sz w:val="20"/>
          <w:szCs w:val="20"/>
        </w:rPr>
        <w:t xml:space="preserve"> </w:t>
      </w:r>
      <w:r>
        <w:rPr>
          <w:rFonts w:ascii="Times New Roman" w:hAnsi="Times New Roman" w:cs="Times New Roman"/>
          <w:b w:val="0"/>
          <w:bCs w:val="0"/>
          <w:sz w:val="20"/>
          <w:szCs w:val="20"/>
        </w:rPr>
        <w:t>&amp;</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Secondary</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Education</w:t>
      </w:r>
      <w:r>
        <w:rPr>
          <w:rFonts w:ascii="Times New Roman" w:hAnsi="Times New Roman" w:cs="Times New Roman"/>
          <w:b w:val="0"/>
          <w:bCs w:val="0"/>
          <w:spacing w:val="-3"/>
          <w:sz w:val="20"/>
          <w:szCs w:val="20"/>
        </w:rPr>
        <w:t xml:space="preserve"> </w:t>
      </w:r>
      <w:r>
        <w:rPr>
          <w:rFonts w:ascii="Times New Roman" w:hAnsi="Times New Roman" w:cs="Times New Roman"/>
          <w:b w:val="0"/>
          <w:bCs w:val="0"/>
          <w:sz w:val="20"/>
          <w:szCs w:val="20"/>
        </w:rPr>
        <w:t>,</w:t>
      </w:r>
      <w:r>
        <w:rPr>
          <w:rFonts w:ascii="Times New Roman" w:hAnsi="Times New Roman" w:cs="Times New Roman"/>
          <w:b w:val="0"/>
          <w:bCs w:val="0"/>
          <w:spacing w:val="-5"/>
          <w:sz w:val="20"/>
          <w:szCs w:val="20"/>
        </w:rPr>
        <w:t xml:space="preserve"> </w:t>
      </w:r>
      <w:r>
        <w:rPr>
          <w:rFonts w:ascii="Times New Roman" w:hAnsi="Times New Roman" w:cs="Times New Roman"/>
          <w:b w:val="0"/>
          <w:bCs w:val="0"/>
          <w:i/>
          <w:iCs/>
          <w:sz w:val="20"/>
          <w:szCs w:val="20"/>
        </w:rPr>
        <w:t>Program</w:t>
      </w:r>
      <w:r>
        <w:rPr>
          <w:rFonts w:ascii="Times New Roman" w:hAnsi="Times New Roman" w:cs="Times New Roman"/>
          <w:b w:val="0"/>
          <w:bCs w:val="0"/>
          <w:i/>
          <w:iCs/>
          <w:spacing w:val="-5"/>
          <w:sz w:val="20"/>
          <w:szCs w:val="20"/>
        </w:rPr>
        <w:t xml:space="preserve"> </w:t>
      </w:r>
      <w:r>
        <w:rPr>
          <w:rFonts w:ascii="Times New Roman" w:hAnsi="Times New Roman" w:cs="Times New Roman"/>
          <w:b w:val="0"/>
          <w:bCs w:val="0"/>
          <w:i/>
          <w:iCs/>
          <w:sz w:val="20"/>
          <w:szCs w:val="20"/>
        </w:rPr>
        <w:t>Quality</w:t>
      </w:r>
      <w:r>
        <w:rPr>
          <w:rFonts w:ascii="Times New Roman" w:hAnsi="Times New Roman" w:cs="Times New Roman"/>
          <w:b w:val="0"/>
          <w:bCs w:val="0"/>
          <w:i/>
          <w:iCs/>
          <w:spacing w:val="-5"/>
          <w:sz w:val="20"/>
          <w:szCs w:val="20"/>
        </w:rPr>
        <w:t xml:space="preserve"> </w:t>
      </w:r>
      <w:r>
        <w:rPr>
          <w:rFonts w:ascii="Times New Roman" w:hAnsi="Times New Roman" w:cs="Times New Roman"/>
          <w:b w:val="0"/>
          <w:bCs w:val="0"/>
          <w:i/>
          <w:iCs/>
          <w:sz w:val="20"/>
          <w:szCs w:val="20"/>
        </w:rPr>
        <w:t>Assurance</w:t>
      </w:r>
      <w:r>
        <w:rPr>
          <w:rFonts w:ascii="Times New Roman" w:hAnsi="Times New Roman" w:cs="Times New Roman"/>
          <w:b w:val="0"/>
          <w:bCs w:val="0"/>
          <w:i/>
          <w:iCs/>
          <w:spacing w:val="-5"/>
          <w:sz w:val="20"/>
          <w:szCs w:val="20"/>
        </w:rPr>
        <w:t xml:space="preserve"> </w:t>
      </w:r>
      <w:r>
        <w:rPr>
          <w:rFonts w:ascii="Times New Roman" w:hAnsi="Times New Roman" w:cs="Times New Roman"/>
          <w:b w:val="0"/>
          <w:bCs w:val="0"/>
          <w:i/>
          <w:iCs/>
          <w:sz w:val="20"/>
          <w:szCs w:val="20"/>
        </w:rPr>
        <w:t>Services</w:t>
      </w:r>
      <w:r>
        <w:rPr>
          <w:rFonts w:ascii="Times New Roman" w:hAnsi="Times New Roman" w:cs="Times New Roman"/>
          <w:b w:val="0"/>
          <w:bCs w:val="0"/>
          <w:position w:val="3"/>
          <w:sz w:val="20"/>
          <w:szCs w:val="20"/>
        </w:rPr>
        <w:tab/>
        <w:t>3</w:t>
      </w:r>
    </w:p>
    <w:p w14:paraId="472EACDF" w14:textId="77777777" w:rsidR="00D44690" w:rsidRDefault="005A7736">
      <w:pPr>
        <w:pStyle w:val="BodyText"/>
        <w:kinsoku w:val="0"/>
        <w:overflowPunct w:val="0"/>
        <w:ind w:left="220"/>
        <w:rPr>
          <w:rFonts w:ascii="Times New Roman" w:hAnsi="Times New Roman" w:cs="Times New Roman"/>
          <w:b w:val="0"/>
          <w:bCs w:val="0"/>
          <w:i/>
          <w:iCs/>
          <w:sz w:val="20"/>
          <w:szCs w:val="20"/>
        </w:rPr>
      </w:pPr>
      <w:r>
        <w:rPr>
          <w:rFonts w:ascii="Times New Roman" w:hAnsi="Times New Roman" w:cs="Times New Roman"/>
          <w:b w:val="0"/>
          <w:bCs w:val="0"/>
          <w:i/>
          <w:iCs/>
          <w:sz w:val="20"/>
          <w:szCs w:val="20"/>
        </w:rPr>
        <w:t>Belchertown CPR Corrective Action Plan</w:t>
      </w:r>
    </w:p>
    <w:sectPr w:rsidR="00D44690">
      <w:pgSz w:w="12240" w:h="15840"/>
      <w:pgMar w:top="1440" w:right="940" w:bottom="280" w:left="15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95"/>
    <w:rsid w:val="000F354D"/>
    <w:rsid w:val="005A7736"/>
    <w:rsid w:val="009D1B89"/>
    <w:rsid w:val="00A22682"/>
    <w:rsid w:val="00B36195"/>
    <w:rsid w:val="00D44690"/>
    <w:rsid w:val="00F52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20ADE"/>
  <w14:defaultImageDpi w14:val="0"/>
  <w15:docId w15:val="{7C0D116A-BF45-4D3E-9B5D-08071E2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rPr>
      <w:rFonts w:ascii="Verdana" w:hAnsi="Verdana" w:cs="Verdan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DESE-231-55063</_dlc_DocId>
    <_dlc_DocIdUrl xmlns="733efe1c-5bbe-4968-87dc-d400e65c879f">
      <Url>https://sharepoint.doemass.org/ese/webteam/cps/_layouts/DocIdRedir.aspx?ID=DESE-231-55063</Url>
      <Description>DESE-231-55063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E941344-3B9A-4C09-ADA3-4D5D54CCC1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E5ABC48-BABE-4725-802A-21DE945F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C356E-A104-4F4D-BA57-3850D6CA5412}">
  <ds:schemaRefs>
    <ds:schemaRef ds:uri="http://schemas.microsoft.com/sharepoint/events"/>
  </ds:schemaRefs>
</ds:datastoreItem>
</file>

<file path=customXml/itemProps4.xml><?xml version="1.0" encoding="utf-8"?>
<ds:datastoreItem xmlns:ds="http://schemas.openxmlformats.org/officeDocument/2006/customXml" ds:itemID="{2827D70A-B1EC-47C4-8944-1ED9E1388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2018-19 Belchertown PS CAP</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Belchertown PS CAP</dc:title>
  <dc:subject/>
  <dc:creator>DESE</dc:creator>
  <cp:keywords/>
  <dc:description/>
  <cp:lastModifiedBy>Zou, Dong (EOE)</cp:lastModifiedBy>
  <cp:revision>8</cp:revision>
  <dcterms:created xsi:type="dcterms:W3CDTF">2019-09-30T15:42:00Z</dcterms:created>
  <dcterms:modified xsi:type="dcterms:W3CDTF">2019-10-03T15:14:00Z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