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EDE4" w14:textId="77777777" w:rsidR="00394AD2" w:rsidRDefault="00394AD2">
      <w:pPr>
        <w:pStyle w:val="BodyText"/>
        <w:rPr>
          <w:rFonts w:ascii="Times New Roman"/>
          <w:b w:val="0"/>
          <w:sz w:val="20"/>
        </w:rPr>
      </w:pPr>
    </w:p>
    <w:p w14:paraId="6DB01E74" w14:textId="2E2A52C1" w:rsidR="00394AD2" w:rsidRDefault="00BD0EE8">
      <w:pPr>
        <w:pStyle w:val="BodyText"/>
        <w:rPr>
          <w:rFonts w:ascii="Times New Roman"/>
          <w:b w:val="0"/>
          <w:sz w:val="20"/>
        </w:rPr>
      </w:pPr>
      <w:r>
        <w:rPr>
          <w:noProof/>
        </w:rPr>
        <mc:AlternateContent>
          <mc:Choice Requires="wps">
            <w:drawing>
              <wp:inline distT="0" distB="0" distL="0" distR="0" wp14:anchorId="28B5811E" wp14:editId="56272EEB">
                <wp:extent cx="6400800" cy="776605"/>
                <wp:effectExtent l="0" t="0" r="19050" b="23495"/>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7307D" w14:textId="77777777" w:rsidR="00BD0EE8" w:rsidRDefault="00BD0EE8" w:rsidP="00BD0EE8">
                            <w:pPr>
                              <w:pStyle w:val="BodyText"/>
                              <w:spacing w:before="201"/>
                              <w:ind w:left="528" w:right="528"/>
                              <w:jc w:val="center"/>
                            </w:pPr>
                            <w:r>
                              <w:t>MASSACHUSETTS DEPARTMENT OF ELEMENTARY AND SECONDARY EDUCATION</w:t>
                            </w:r>
                          </w:p>
                          <w:p w14:paraId="26ABF6DD" w14:textId="77777777" w:rsidR="00BD0EE8" w:rsidRDefault="00BD0EE8" w:rsidP="00BD0EE8">
                            <w:pPr>
                              <w:pStyle w:val="BodyText"/>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28B5811E" id="_x0000_t202" coordsize="21600,21600" o:spt="202" path="m,l,21600r21600,l21600,xe">
                <v:stroke joinstyle="miter"/>
                <v:path gradientshapeok="t" o:connecttype="rect"/>
              </v:shapetype>
              <v:shape id="Text Box 3"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" filled="f" strokeweight="1.5pt">
                <v:stroke linestyle="thinThin"/>
                <v:textbox inset="0,0,0,0">
                  <w:txbxContent>
                    <w:p w14:paraId="3A17307D" w14:textId="77777777" w:rsidR="00BD0EE8" w:rsidRDefault="00BD0EE8" w:rsidP="00BD0EE8">
                      <w:pPr>
                        <w:pStyle w:val="BodyText"/>
                        <w:spacing w:before="201"/>
                        <w:ind w:left="528" w:right="528"/>
                        <w:jc w:val="center"/>
                      </w:pPr>
                      <w:r>
                        <w:t>MASSACHUSETTS DEPARTMENT OF ELEMENTARY AND SECONDARY EDUCATION</w:t>
                      </w:r>
                    </w:p>
                    <w:p w14:paraId="26ABF6DD" w14:textId="77777777" w:rsidR="00BD0EE8" w:rsidRDefault="00BD0EE8" w:rsidP="00BD0EE8">
                      <w:pPr>
                        <w:pStyle w:val="BodyText"/>
                        <w:spacing w:before="58"/>
                        <w:ind w:left="527" w:right="528"/>
                        <w:jc w:val="center"/>
                      </w:pPr>
                      <w:r>
                        <w:t>Public School Monitoring</w:t>
                      </w:r>
                    </w:p>
                  </w:txbxContent>
                </v:textbox>
                <w10:anchorlock/>
              </v:shape>
            </w:pict>
          </mc:Fallback>
        </mc:AlternateContent>
      </w:r>
    </w:p>
    <w:p w14:paraId="7C6BD581" w14:textId="77777777" w:rsidR="00394AD2" w:rsidRDefault="00394AD2">
      <w:pPr>
        <w:pStyle w:val="BodyText"/>
        <w:rPr>
          <w:rFonts w:ascii="Times New Roman"/>
          <w:b w:val="0"/>
          <w:sz w:val="20"/>
        </w:rPr>
      </w:pPr>
    </w:p>
    <w:p w14:paraId="4FEAB34B" w14:textId="77777777" w:rsidR="00394AD2" w:rsidRDefault="00394AD2">
      <w:pPr>
        <w:pStyle w:val="BodyText"/>
        <w:rPr>
          <w:rFonts w:ascii="Times New Roman"/>
          <w:b w:val="0"/>
          <w:sz w:val="20"/>
        </w:rPr>
      </w:pPr>
    </w:p>
    <w:p w14:paraId="79ED20C8" w14:textId="77777777" w:rsidR="00394AD2" w:rsidRDefault="00394AD2">
      <w:pPr>
        <w:pStyle w:val="BodyText"/>
        <w:rPr>
          <w:rFonts w:ascii="Times New Roman"/>
          <w:b w:val="0"/>
          <w:sz w:val="20"/>
        </w:rPr>
      </w:pPr>
    </w:p>
    <w:p w14:paraId="190F7F03" w14:textId="6EAB3B84" w:rsidR="00394AD2" w:rsidRDefault="00472F00">
      <w:pPr>
        <w:pStyle w:val="BodyText"/>
        <w:spacing w:before="52" w:line="584" w:lineRule="exact"/>
        <w:ind w:left="2503" w:right="2996"/>
        <w:jc w:val="center"/>
      </w:pPr>
      <w:r>
        <w:rPr>
          <w:spacing w:val="-5"/>
        </w:rPr>
        <w:t xml:space="preserve">FOCUSED MONITORING REVIEW </w:t>
      </w:r>
      <w:r>
        <w:t>CORRECTIVE ACTION PLAN</w:t>
      </w:r>
    </w:p>
    <w:p w14:paraId="02884E5D" w14:textId="77777777" w:rsidR="00394AD2" w:rsidRDefault="00472F00">
      <w:pPr>
        <w:pStyle w:val="BodyText"/>
        <w:spacing w:before="127" w:line="480" w:lineRule="auto"/>
        <w:ind w:left="2503" w:right="3004"/>
        <w:jc w:val="center"/>
      </w:pPr>
      <w:r>
        <w:t>Charter School or District: Peabody FMR Onsite Year: 2018-2019 Program Area: Special Education</w:t>
      </w:r>
    </w:p>
    <w:p w14:paraId="42330912" w14:textId="49D97960" w:rsidR="00394AD2" w:rsidRDefault="00B01220" w:rsidP="00BD0EE8">
      <w:pPr>
        <w:spacing w:before="9"/>
        <w:jc w:val="center"/>
        <w:rPr>
          <w:b/>
          <w:sz w:val="20"/>
        </w:rPr>
      </w:pPr>
      <w:r>
        <w:rPr>
          <w:noProof/>
        </w:rPr>
        <mc:AlternateContent>
          <mc:Choice Requires="wps">
            <w:drawing>
              <wp:inline distT="0" distB="0" distL="0" distR="0" wp14:anchorId="4512B252" wp14:editId="2FE9AA6C">
                <wp:extent cx="5995670" cy="958215"/>
                <wp:effectExtent l="0" t="0" r="24130"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E43D0" w14:textId="77777777" w:rsidR="00394AD2" w:rsidRDefault="00472F00">
                            <w:pPr>
                              <w:spacing w:before="20"/>
                              <w:ind w:left="156" w:right="175" w:hanging="3"/>
                              <w:jc w:val="center"/>
                              <w:rPr>
                                <w:i/>
                                <w:sz w:val="24"/>
                              </w:rPr>
                            </w:pPr>
                            <w:r>
                              <w:rPr>
                                <w:i/>
                                <w:sz w:val="24"/>
                              </w:rPr>
                              <w:t xml:space="preserve">All corrective action must be fully </w:t>
                            </w:r>
                            <w:proofErr w:type="gramStart"/>
                            <w:r>
                              <w:rPr>
                                <w:i/>
                                <w:sz w:val="24"/>
                              </w:rPr>
                              <w:t>implemented</w:t>
                            </w:r>
                            <w:proofErr w:type="gramEnd"/>
                            <w:r>
                              <w:rPr>
                                <w:i/>
                                <w:sz w:val="24"/>
                              </w:rPr>
                              <w:t xml:space="preserve"> and all noncompliance corrected as soon as possible and no later than one year from the issuance of the Coordinated Program Review Final Report dated 08/22/2019.</w:t>
                            </w:r>
                          </w:p>
                          <w:p w14:paraId="732C799F" w14:textId="77777777" w:rsidR="00394AD2" w:rsidRDefault="00394AD2">
                            <w:pPr>
                              <w:rPr>
                                <w:b/>
                                <w:sz w:val="24"/>
                              </w:rPr>
                            </w:pPr>
                          </w:p>
                          <w:p w14:paraId="0C42BABB" w14:textId="77777777" w:rsidR="00394AD2" w:rsidRDefault="00472F00">
                            <w:pPr>
                              <w:pStyle w:val="BodyText"/>
                              <w:ind w:left="1187" w:right="1207"/>
                              <w:jc w:val="center"/>
                            </w:pPr>
                            <w:r>
                              <w:t>Mandatory One-Year Compliance Date: 08/22/2020</w:t>
                            </w:r>
                          </w:p>
                        </w:txbxContent>
                      </wps:txbx>
                      <wps:bodyPr rot="0" vert="horz" wrap="square" lIns="0" tIns="0" rIns="0" bIns="0" anchor="t" anchorCtr="0" upright="1">
                        <a:noAutofit/>
                      </wps:bodyPr>
                    </wps:wsp>
                  </a:graphicData>
                </a:graphic>
              </wp:inline>
            </w:drawing>
          </mc:Choice>
          <mc:Fallback>
            <w:pict>
              <v:shape w14:anchorId="4512B252" id="Text Box 2"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" filled="f" strokeweight=".5pt">
                <v:textbox inset="0,0,0,0">
                  <w:txbxContent>
                    <w:p w14:paraId="7A6E43D0" w14:textId="77777777" w:rsidR="00394AD2" w:rsidRDefault="00472F00">
                      <w:pPr>
                        <w:spacing w:before="20"/>
                        <w:ind w:left="156" w:right="175" w:hanging="3"/>
                        <w:jc w:val="center"/>
                        <w:rPr>
                          <w:i/>
                          <w:sz w:val="24"/>
                        </w:rPr>
                      </w:pPr>
                      <w:r>
                        <w:rPr>
                          <w:i/>
                          <w:sz w:val="24"/>
                        </w:rPr>
                        <w:t xml:space="preserve">All corrective action must be fully </w:t>
                      </w:r>
                      <w:proofErr w:type="gramStart"/>
                      <w:r>
                        <w:rPr>
                          <w:i/>
                          <w:sz w:val="24"/>
                        </w:rPr>
                        <w:t>implemented</w:t>
                      </w:r>
                      <w:proofErr w:type="gramEnd"/>
                      <w:r>
                        <w:rPr>
                          <w:i/>
                          <w:sz w:val="24"/>
                        </w:rPr>
                        <w:t xml:space="preserve"> and all noncompliance corrected as soon as possible and no later than one year from the issuance of the Coordinated Program Review Final Report dated 08/22/2019.</w:t>
                      </w:r>
                    </w:p>
                    <w:p w14:paraId="732C799F" w14:textId="77777777" w:rsidR="00394AD2" w:rsidRDefault="00394AD2">
                      <w:pPr>
                        <w:rPr>
                          <w:b/>
                          <w:sz w:val="24"/>
                        </w:rPr>
                      </w:pPr>
                    </w:p>
                    <w:p w14:paraId="0C42BABB" w14:textId="77777777" w:rsidR="00394AD2" w:rsidRDefault="00472F00">
                      <w:pPr>
                        <w:pStyle w:val="BodyText"/>
                        <w:ind w:left="1187" w:right="1207"/>
                        <w:jc w:val="center"/>
                      </w:pPr>
                      <w:r>
                        <w:t>Mandatory One-Year Compliance Date: 08/22/2020</w:t>
                      </w:r>
                    </w:p>
                  </w:txbxContent>
                </v:textbox>
                <w10:anchorlock/>
              </v:shape>
            </w:pict>
          </mc:Fallback>
        </mc:AlternateContent>
      </w:r>
    </w:p>
    <w:p w14:paraId="3AEFD5BA" w14:textId="77777777" w:rsidR="00394AD2" w:rsidRDefault="00394AD2">
      <w:pPr>
        <w:rPr>
          <w:b/>
          <w:sz w:val="20"/>
        </w:rPr>
      </w:pPr>
    </w:p>
    <w:p w14:paraId="1DE7176A" w14:textId="77777777" w:rsidR="00394AD2" w:rsidRDefault="00394AD2">
      <w:pPr>
        <w:spacing w:before="4"/>
        <w:rPr>
          <w:b/>
          <w:sz w:val="17"/>
        </w:rPr>
      </w:pPr>
    </w:p>
    <w:p w14:paraId="457A04FD" w14:textId="77777777" w:rsidR="00394AD2" w:rsidRDefault="00472F00">
      <w:pPr>
        <w:pStyle w:val="BodyText"/>
        <w:spacing w:before="100"/>
        <w:ind w:left="870"/>
      </w:pPr>
      <w:r>
        <w:t>Summary of Required Corrective Action Plans in this Report</w:t>
      </w:r>
    </w:p>
    <w:p w14:paraId="751E42B0" w14:textId="77777777" w:rsidR="00394AD2" w:rsidRDefault="00394AD2">
      <w:pPr>
        <w:rPr>
          <w:b/>
          <w:sz w:val="20"/>
        </w:rPr>
      </w:pPr>
    </w:p>
    <w:p w14:paraId="24F13F8B" w14:textId="77777777" w:rsidR="00394AD2" w:rsidRDefault="00394AD2">
      <w:pPr>
        <w:spacing w:before="11"/>
        <w:rPr>
          <w:b/>
          <w:sz w:val="2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6142"/>
        <w:gridCol w:w="2066"/>
      </w:tblGrid>
      <w:tr w:rsidR="00394AD2" w14:paraId="6A18BA18" w14:textId="77777777">
        <w:trPr>
          <w:trHeight w:hRule="exact" w:val="302"/>
        </w:trPr>
        <w:tc>
          <w:tcPr>
            <w:tcW w:w="1548" w:type="dxa"/>
          </w:tcPr>
          <w:p w14:paraId="561F76A9" w14:textId="77777777" w:rsidR="00394AD2" w:rsidRDefault="00472F00">
            <w:pPr>
              <w:pStyle w:val="TableParagraph"/>
              <w:rPr>
                <w:b/>
                <w:sz w:val="24"/>
              </w:rPr>
            </w:pPr>
            <w:r>
              <w:rPr>
                <w:b/>
                <w:sz w:val="24"/>
              </w:rPr>
              <w:t>Criterion</w:t>
            </w:r>
          </w:p>
        </w:tc>
        <w:tc>
          <w:tcPr>
            <w:tcW w:w="6142" w:type="dxa"/>
          </w:tcPr>
          <w:p w14:paraId="10180FF5" w14:textId="77777777" w:rsidR="00394AD2" w:rsidRDefault="00472F00">
            <w:pPr>
              <w:pStyle w:val="TableParagraph"/>
              <w:rPr>
                <w:b/>
                <w:sz w:val="24"/>
              </w:rPr>
            </w:pPr>
            <w:r>
              <w:rPr>
                <w:b/>
                <w:sz w:val="24"/>
              </w:rPr>
              <w:t>Criterion Title</w:t>
            </w:r>
          </w:p>
        </w:tc>
        <w:tc>
          <w:tcPr>
            <w:tcW w:w="2066" w:type="dxa"/>
          </w:tcPr>
          <w:p w14:paraId="0628E653" w14:textId="77777777" w:rsidR="00394AD2" w:rsidRDefault="00472F00">
            <w:pPr>
              <w:pStyle w:val="TableParagraph"/>
              <w:rPr>
                <w:b/>
                <w:sz w:val="24"/>
              </w:rPr>
            </w:pPr>
            <w:r>
              <w:rPr>
                <w:b/>
                <w:sz w:val="24"/>
              </w:rPr>
              <w:t>FMR Rating</w:t>
            </w:r>
          </w:p>
        </w:tc>
      </w:tr>
      <w:tr w:rsidR="00394AD2" w14:paraId="37942AD6" w14:textId="77777777">
        <w:trPr>
          <w:trHeight w:hRule="exact" w:val="286"/>
        </w:trPr>
        <w:tc>
          <w:tcPr>
            <w:tcW w:w="1548" w:type="dxa"/>
          </w:tcPr>
          <w:p w14:paraId="51A8108C" w14:textId="77777777" w:rsidR="00394AD2" w:rsidRDefault="00472F00">
            <w:pPr>
              <w:pStyle w:val="TableParagraph"/>
              <w:rPr>
                <w:rFonts w:ascii="Times New Roman"/>
                <w:sz w:val="24"/>
              </w:rPr>
            </w:pPr>
            <w:r>
              <w:rPr>
                <w:rFonts w:ascii="Times New Roman"/>
                <w:sz w:val="24"/>
              </w:rPr>
              <w:t>SE 56</w:t>
            </w:r>
          </w:p>
        </w:tc>
        <w:tc>
          <w:tcPr>
            <w:tcW w:w="6142" w:type="dxa"/>
          </w:tcPr>
          <w:p w14:paraId="378F9EEE" w14:textId="77777777" w:rsidR="00394AD2" w:rsidRDefault="00472F00">
            <w:pPr>
              <w:pStyle w:val="TableParagraph"/>
              <w:rPr>
                <w:rFonts w:ascii="Times New Roman"/>
                <w:sz w:val="24"/>
              </w:rPr>
            </w:pPr>
            <w:r>
              <w:rPr>
                <w:rFonts w:ascii="Times New Roman"/>
                <w:sz w:val="24"/>
              </w:rPr>
              <w:t>Special education programs and services are evaluated</w:t>
            </w:r>
          </w:p>
        </w:tc>
        <w:tc>
          <w:tcPr>
            <w:tcW w:w="2066" w:type="dxa"/>
          </w:tcPr>
          <w:p w14:paraId="1BD0E2A9" w14:textId="77777777" w:rsidR="00394AD2" w:rsidRDefault="00472F00">
            <w:pPr>
              <w:pStyle w:val="TableParagraph"/>
              <w:rPr>
                <w:rFonts w:ascii="Times New Roman"/>
                <w:sz w:val="24"/>
              </w:rPr>
            </w:pPr>
            <w:r>
              <w:rPr>
                <w:rFonts w:ascii="Times New Roman"/>
                <w:sz w:val="24"/>
              </w:rPr>
              <w:t>Not Implemented</w:t>
            </w:r>
          </w:p>
        </w:tc>
      </w:tr>
      <w:tr w:rsidR="00394AD2" w14:paraId="7E6CC1D5" w14:textId="77777777">
        <w:trPr>
          <w:trHeight w:hRule="exact" w:val="562"/>
        </w:trPr>
        <w:tc>
          <w:tcPr>
            <w:tcW w:w="1548" w:type="dxa"/>
          </w:tcPr>
          <w:p w14:paraId="4A3C2B7C" w14:textId="77777777" w:rsidR="00394AD2" w:rsidRDefault="00472F00">
            <w:pPr>
              <w:pStyle w:val="TableParagraph"/>
              <w:rPr>
                <w:rFonts w:ascii="Times New Roman"/>
                <w:sz w:val="24"/>
              </w:rPr>
            </w:pPr>
            <w:r>
              <w:rPr>
                <w:rFonts w:ascii="Times New Roman"/>
                <w:sz w:val="24"/>
              </w:rPr>
              <w:t>CR 25</w:t>
            </w:r>
          </w:p>
        </w:tc>
        <w:tc>
          <w:tcPr>
            <w:tcW w:w="6142" w:type="dxa"/>
          </w:tcPr>
          <w:p w14:paraId="015D026D" w14:textId="77777777" w:rsidR="00394AD2" w:rsidRDefault="00472F00">
            <w:pPr>
              <w:pStyle w:val="TableParagraph"/>
              <w:rPr>
                <w:rFonts w:ascii="Times New Roman"/>
                <w:sz w:val="24"/>
              </w:rPr>
            </w:pPr>
            <w:r>
              <w:rPr>
                <w:rFonts w:ascii="Times New Roman"/>
                <w:sz w:val="24"/>
              </w:rPr>
              <w:t>Institutional self-evaluation</w:t>
            </w:r>
          </w:p>
        </w:tc>
        <w:tc>
          <w:tcPr>
            <w:tcW w:w="2066" w:type="dxa"/>
          </w:tcPr>
          <w:p w14:paraId="6832C2EC" w14:textId="77777777" w:rsidR="00394AD2" w:rsidRDefault="00472F00">
            <w:pPr>
              <w:pStyle w:val="TableParagraph"/>
              <w:ind w:right="666"/>
              <w:rPr>
                <w:rFonts w:ascii="Times New Roman"/>
                <w:sz w:val="24"/>
              </w:rPr>
            </w:pPr>
            <w:r>
              <w:rPr>
                <w:rFonts w:ascii="Times New Roman"/>
                <w:sz w:val="24"/>
              </w:rPr>
              <w:t>Partially Implemented</w:t>
            </w:r>
          </w:p>
        </w:tc>
      </w:tr>
    </w:tbl>
    <w:p w14:paraId="2D54F57A" w14:textId="77777777" w:rsidR="00394AD2" w:rsidRDefault="00394AD2">
      <w:pPr>
        <w:rPr>
          <w:rFonts w:ascii="Times New Roman"/>
          <w:sz w:val="24"/>
        </w:rPr>
        <w:sectPr w:rsidR="00394AD2">
          <w:type w:val="continuous"/>
          <w:pgSz w:w="12240" w:h="15840"/>
          <w:pgMar w:top="1460" w:right="360" w:bottom="280" w:left="1580" w:header="720" w:footer="720" w:gutter="0"/>
          <w:cols w:space="720"/>
        </w:sectPr>
      </w:pPr>
    </w:p>
    <w:p w14:paraId="2F5A0EC8" w14:textId="77777777" w:rsidR="00394AD2" w:rsidRDefault="00394AD2">
      <w:pPr>
        <w:pStyle w:val="BodyText"/>
        <w:spacing w:before="10"/>
        <w:rPr>
          <w:rFonts w:ascii="Times New Roman"/>
          <w:b w:val="0"/>
          <w:sz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394AD2" w14:paraId="47D78769" w14:textId="77777777">
        <w:trPr>
          <w:trHeight w:hRule="exact" w:val="496"/>
        </w:trPr>
        <w:tc>
          <w:tcPr>
            <w:tcW w:w="6828" w:type="dxa"/>
            <w:gridSpan w:val="2"/>
          </w:tcPr>
          <w:p w14:paraId="2CF5D0BF" w14:textId="77777777" w:rsidR="00394AD2" w:rsidRDefault="00472F00">
            <w:pPr>
              <w:pStyle w:val="TableParagraph"/>
              <w:rPr>
                <w:b/>
                <w:sz w:val="20"/>
              </w:rPr>
            </w:pPr>
            <w:r>
              <w:rPr>
                <w:b/>
                <w:sz w:val="20"/>
              </w:rPr>
              <w:t>Criterion &amp; Topic:</w:t>
            </w:r>
          </w:p>
          <w:p w14:paraId="6D55EACD" w14:textId="77777777" w:rsidR="00394AD2" w:rsidRDefault="00472F00">
            <w:pPr>
              <w:pStyle w:val="TableParagraph"/>
              <w:rPr>
                <w:sz w:val="20"/>
              </w:rPr>
            </w:pPr>
            <w:r>
              <w:rPr>
                <w:sz w:val="20"/>
              </w:rPr>
              <w:t>SE 56 Special education programs and services are evaluated</w:t>
            </w:r>
          </w:p>
        </w:tc>
        <w:tc>
          <w:tcPr>
            <w:tcW w:w="2532" w:type="dxa"/>
          </w:tcPr>
          <w:p w14:paraId="141DBC40" w14:textId="77777777" w:rsidR="00394AD2" w:rsidRDefault="00472F00">
            <w:pPr>
              <w:pStyle w:val="TableParagraph"/>
              <w:rPr>
                <w:b/>
                <w:sz w:val="20"/>
              </w:rPr>
            </w:pPr>
            <w:r>
              <w:rPr>
                <w:b/>
                <w:sz w:val="20"/>
              </w:rPr>
              <w:t>FMR Rating:</w:t>
            </w:r>
          </w:p>
          <w:p w14:paraId="53CBADCE" w14:textId="77777777" w:rsidR="00394AD2" w:rsidRDefault="00472F00">
            <w:pPr>
              <w:pStyle w:val="TableParagraph"/>
              <w:rPr>
                <w:sz w:val="20"/>
              </w:rPr>
            </w:pPr>
            <w:r>
              <w:rPr>
                <w:sz w:val="20"/>
              </w:rPr>
              <w:t>Not Implemented</w:t>
            </w:r>
          </w:p>
        </w:tc>
        <w:bookmarkStart w:id="0" w:name="_GoBack"/>
        <w:bookmarkEnd w:id="0"/>
      </w:tr>
      <w:tr w:rsidR="00394AD2" w14:paraId="10F25034" w14:textId="77777777">
        <w:trPr>
          <w:trHeight w:hRule="exact" w:val="739"/>
        </w:trPr>
        <w:tc>
          <w:tcPr>
            <w:tcW w:w="9360" w:type="dxa"/>
            <w:gridSpan w:val="3"/>
          </w:tcPr>
          <w:p w14:paraId="32729D3D" w14:textId="77777777" w:rsidR="00394AD2" w:rsidRDefault="00472F00">
            <w:pPr>
              <w:pStyle w:val="TableParagraph"/>
              <w:rPr>
                <w:b/>
                <w:sz w:val="20"/>
              </w:rPr>
            </w:pPr>
            <w:r>
              <w:rPr>
                <w:b/>
                <w:sz w:val="20"/>
              </w:rPr>
              <w:t>Department FMR Findings:</w:t>
            </w:r>
          </w:p>
          <w:p w14:paraId="7206FBAF" w14:textId="77777777" w:rsidR="00394AD2" w:rsidRDefault="00472F00">
            <w:pPr>
              <w:pStyle w:val="TableParagraph"/>
              <w:ind w:right="608"/>
              <w:rPr>
                <w:sz w:val="20"/>
              </w:rPr>
            </w:pPr>
            <w:r>
              <w:rPr>
                <w:sz w:val="20"/>
              </w:rPr>
              <w:t>A review of documents and interviews indicated that the district has not evaluated its special education programs and services within the last two years.</w:t>
            </w:r>
          </w:p>
        </w:tc>
      </w:tr>
      <w:tr w:rsidR="00394AD2" w14:paraId="714966DE" w14:textId="77777777">
        <w:trPr>
          <w:trHeight w:hRule="exact" w:val="1468"/>
        </w:trPr>
        <w:tc>
          <w:tcPr>
            <w:tcW w:w="9360" w:type="dxa"/>
            <w:gridSpan w:val="3"/>
          </w:tcPr>
          <w:p w14:paraId="3AFB9676" w14:textId="77777777" w:rsidR="00394AD2" w:rsidRDefault="00472F00">
            <w:pPr>
              <w:pStyle w:val="TableParagraph"/>
              <w:rPr>
                <w:b/>
                <w:sz w:val="20"/>
              </w:rPr>
            </w:pPr>
            <w:r>
              <w:rPr>
                <w:b/>
                <w:sz w:val="20"/>
              </w:rPr>
              <w:t>Description of Corrective Action:</w:t>
            </w:r>
          </w:p>
          <w:p w14:paraId="60C7EFDA" w14:textId="77777777" w:rsidR="00394AD2" w:rsidRDefault="00472F00">
            <w:pPr>
              <w:pStyle w:val="TableParagraph"/>
              <w:ind w:right="198"/>
              <w:rPr>
                <w:sz w:val="20"/>
              </w:rPr>
            </w:pPr>
            <w:r>
              <w:rPr>
                <w:sz w:val="20"/>
              </w:rPr>
              <w:t>the Peabody Public School District proposes an evaluation of its integrated preschool programs, to include an evaluation of the efficacy of the services provided, evaluation of the early childhood special education evaluation process and procedure, evaluation of the early childhood screening process, and evaluation of the early childhood transition process.</w:t>
            </w:r>
          </w:p>
        </w:tc>
      </w:tr>
      <w:tr w:rsidR="00394AD2" w14:paraId="1DA7601C" w14:textId="77777777">
        <w:trPr>
          <w:trHeight w:hRule="exact" w:val="739"/>
        </w:trPr>
        <w:tc>
          <w:tcPr>
            <w:tcW w:w="6828" w:type="dxa"/>
            <w:gridSpan w:val="2"/>
          </w:tcPr>
          <w:p w14:paraId="27FC4956" w14:textId="77777777" w:rsidR="00394AD2" w:rsidRDefault="00472F00">
            <w:pPr>
              <w:pStyle w:val="TableParagraph"/>
              <w:rPr>
                <w:b/>
                <w:sz w:val="20"/>
              </w:rPr>
            </w:pPr>
            <w:r>
              <w:rPr>
                <w:b/>
                <w:sz w:val="20"/>
              </w:rPr>
              <w:t>Title/Role(s) of Responsible Persons:</w:t>
            </w:r>
          </w:p>
          <w:p w14:paraId="1496374B" w14:textId="77777777" w:rsidR="00394AD2" w:rsidRDefault="00472F00">
            <w:pPr>
              <w:pStyle w:val="TableParagraph"/>
              <w:ind w:right="3490"/>
              <w:rPr>
                <w:sz w:val="20"/>
              </w:rPr>
            </w:pPr>
            <w:r>
              <w:rPr>
                <w:sz w:val="20"/>
              </w:rPr>
              <w:t>Special Education Administrator Early Childhood Coordinator</w:t>
            </w:r>
          </w:p>
        </w:tc>
        <w:tc>
          <w:tcPr>
            <w:tcW w:w="2532" w:type="dxa"/>
          </w:tcPr>
          <w:p w14:paraId="61D403EC" w14:textId="77777777" w:rsidR="00394AD2" w:rsidRDefault="00472F00">
            <w:pPr>
              <w:pStyle w:val="TableParagraph"/>
              <w:ind w:right="492"/>
              <w:rPr>
                <w:sz w:val="20"/>
              </w:rPr>
            </w:pPr>
            <w:r>
              <w:rPr>
                <w:b/>
                <w:sz w:val="20"/>
              </w:rPr>
              <w:t xml:space="preserve">Expected Date of Completion: </w:t>
            </w:r>
            <w:r>
              <w:rPr>
                <w:sz w:val="20"/>
              </w:rPr>
              <w:t>02/03/2020</w:t>
            </w:r>
          </w:p>
        </w:tc>
      </w:tr>
      <w:tr w:rsidR="00394AD2" w14:paraId="4ABEEBEB" w14:textId="77777777">
        <w:trPr>
          <w:trHeight w:hRule="exact" w:val="739"/>
        </w:trPr>
        <w:tc>
          <w:tcPr>
            <w:tcW w:w="9360" w:type="dxa"/>
            <w:gridSpan w:val="3"/>
          </w:tcPr>
          <w:p w14:paraId="391ED0D0" w14:textId="77777777" w:rsidR="00394AD2" w:rsidRDefault="00472F00">
            <w:pPr>
              <w:pStyle w:val="TableParagraph"/>
              <w:rPr>
                <w:b/>
                <w:sz w:val="20"/>
              </w:rPr>
            </w:pPr>
            <w:r>
              <w:rPr>
                <w:b/>
                <w:sz w:val="20"/>
              </w:rPr>
              <w:t>Evidence of Completion of the Corrective Action:</w:t>
            </w:r>
          </w:p>
          <w:p w14:paraId="6E3D8FB4" w14:textId="77777777" w:rsidR="00394AD2" w:rsidRDefault="00472F00">
            <w:pPr>
              <w:pStyle w:val="TableParagraph"/>
              <w:ind w:right="276"/>
              <w:rPr>
                <w:sz w:val="20"/>
              </w:rPr>
            </w:pPr>
            <w:r>
              <w:rPr>
                <w:sz w:val="20"/>
              </w:rPr>
              <w:t>A written report of findings of the comprehensive evaluation will be completed to include findings and recommendations.</w:t>
            </w:r>
          </w:p>
        </w:tc>
      </w:tr>
      <w:tr w:rsidR="00394AD2" w14:paraId="2ED5F24E" w14:textId="77777777">
        <w:trPr>
          <w:trHeight w:hRule="exact" w:val="1711"/>
        </w:trPr>
        <w:tc>
          <w:tcPr>
            <w:tcW w:w="9360" w:type="dxa"/>
            <w:gridSpan w:val="3"/>
          </w:tcPr>
          <w:p w14:paraId="196D7635" w14:textId="77777777" w:rsidR="00394AD2" w:rsidRDefault="00472F00">
            <w:pPr>
              <w:pStyle w:val="TableParagraph"/>
              <w:rPr>
                <w:b/>
                <w:sz w:val="20"/>
              </w:rPr>
            </w:pPr>
            <w:r>
              <w:rPr>
                <w:b/>
                <w:sz w:val="20"/>
              </w:rPr>
              <w:t>Description of Internal Monitoring Procedures:</w:t>
            </w:r>
          </w:p>
          <w:p w14:paraId="175C8EF2" w14:textId="77777777" w:rsidR="00394AD2" w:rsidRDefault="00472F00">
            <w:pPr>
              <w:pStyle w:val="TableParagraph"/>
              <w:ind w:right="608"/>
              <w:rPr>
                <w:sz w:val="20"/>
              </w:rPr>
            </w:pPr>
            <w:r>
              <w:rPr>
                <w:sz w:val="20"/>
              </w:rPr>
              <w:t>Program/service schedules and caseloads will be reviewed during the month of September.</w:t>
            </w:r>
          </w:p>
          <w:p w14:paraId="54E49C86" w14:textId="77777777" w:rsidR="00394AD2" w:rsidRDefault="00472F00">
            <w:pPr>
              <w:pStyle w:val="TableParagraph"/>
              <w:ind w:right="655"/>
              <w:rPr>
                <w:sz w:val="20"/>
              </w:rPr>
            </w:pPr>
            <w:r>
              <w:rPr>
                <w:sz w:val="20"/>
              </w:rPr>
              <w:t>Interviews and observations will be conducted during the months of October through December.</w:t>
            </w:r>
          </w:p>
          <w:p w14:paraId="6155ACE0" w14:textId="77777777" w:rsidR="00394AD2" w:rsidRDefault="00472F00">
            <w:pPr>
              <w:pStyle w:val="TableParagraph"/>
              <w:ind w:left="102" w:right="1103"/>
              <w:rPr>
                <w:sz w:val="20"/>
              </w:rPr>
            </w:pPr>
            <w:r>
              <w:rPr>
                <w:sz w:val="20"/>
              </w:rPr>
              <w:t>Final draft of the evaluation report will be prepared by 1/6/202 and reviewed for implementation by February 3, 2020.</w:t>
            </w:r>
          </w:p>
        </w:tc>
      </w:tr>
      <w:tr w:rsidR="00394AD2" w14:paraId="5D38E9E0" w14:textId="77777777">
        <w:trPr>
          <w:trHeight w:hRule="exact" w:val="460"/>
        </w:trPr>
        <w:tc>
          <w:tcPr>
            <w:tcW w:w="9360" w:type="dxa"/>
            <w:gridSpan w:val="3"/>
            <w:shd w:val="clear" w:color="auto" w:fill="C0C0C0"/>
          </w:tcPr>
          <w:p w14:paraId="60BD6783" w14:textId="77777777" w:rsidR="00394AD2" w:rsidRDefault="00472F00">
            <w:pPr>
              <w:pStyle w:val="TableParagraph"/>
              <w:spacing w:before="103"/>
              <w:ind w:left="1965"/>
              <w:rPr>
                <w:b/>
                <w:sz w:val="20"/>
              </w:rPr>
            </w:pPr>
            <w:r>
              <w:rPr>
                <w:b/>
                <w:sz w:val="20"/>
              </w:rPr>
              <w:t>CORRECTIVE ACTION PLAN APPROVAL SECTION</w:t>
            </w:r>
          </w:p>
        </w:tc>
      </w:tr>
      <w:tr w:rsidR="00394AD2" w14:paraId="700E2A2F" w14:textId="77777777">
        <w:trPr>
          <w:trHeight w:hRule="exact" w:val="772"/>
        </w:trPr>
        <w:tc>
          <w:tcPr>
            <w:tcW w:w="4248" w:type="dxa"/>
          </w:tcPr>
          <w:p w14:paraId="6B7115AE" w14:textId="77777777" w:rsidR="00394AD2" w:rsidRDefault="00472F00">
            <w:pPr>
              <w:pStyle w:val="TableParagraph"/>
              <w:rPr>
                <w:b/>
                <w:sz w:val="20"/>
              </w:rPr>
            </w:pPr>
            <w:r>
              <w:rPr>
                <w:b/>
                <w:sz w:val="20"/>
              </w:rPr>
              <w:t>Criterion:</w:t>
            </w:r>
          </w:p>
          <w:p w14:paraId="6C59B636" w14:textId="77777777" w:rsidR="00394AD2" w:rsidRDefault="00472F00">
            <w:pPr>
              <w:pStyle w:val="TableParagraph"/>
              <w:rPr>
                <w:sz w:val="20"/>
              </w:rPr>
            </w:pPr>
            <w:r>
              <w:rPr>
                <w:sz w:val="20"/>
              </w:rPr>
              <w:t>SE 56 Special education programs and services are evaluated</w:t>
            </w:r>
          </w:p>
        </w:tc>
        <w:tc>
          <w:tcPr>
            <w:tcW w:w="5112" w:type="dxa"/>
            <w:gridSpan w:val="2"/>
          </w:tcPr>
          <w:p w14:paraId="48B01527" w14:textId="77777777" w:rsidR="00394AD2" w:rsidRDefault="00472F00">
            <w:pPr>
              <w:pStyle w:val="TableParagraph"/>
              <w:ind w:left="106"/>
              <w:rPr>
                <w:sz w:val="20"/>
              </w:rPr>
            </w:pPr>
            <w:r>
              <w:rPr>
                <w:b/>
                <w:sz w:val="20"/>
              </w:rPr>
              <w:t xml:space="preserve">Corrective Action Plan Status: </w:t>
            </w:r>
            <w:r>
              <w:rPr>
                <w:sz w:val="20"/>
              </w:rPr>
              <w:t>Approved</w:t>
            </w:r>
          </w:p>
          <w:p w14:paraId="2628436C" w14:textId="77777777" w:rsidR="00394AD2" w:rsidRDefault="00472F00">
            <w:pPr>
              <w:pStyle w:val="TableParagraph"/>
              <w:ind w:left="2068"/>
              <w:rPr>
                <w:rFonts w:ascii="Times New Roman"/>
                <w:sz w:val="24"/>
              </w:rPr>
            </w:pPr>
            <w:r>
              <w:rPr>
                <w:b/>
                <w:sz w:val="20"/>
              </w:rPr>
              <w:t xml:space="preserve">Status Date: </w:t>
            </w:r>
            <w:r>
              <w:rPr>
                <w:rFonts w:ascii="Times New Roman"/>
                <w:sz w:val="24"/>
              </w:rPr>
              <w:t>10/01/2019</w:t>
            </w:r>
          </w:p>
          <w:p w14:paraId="71AF604C" w14:textId="77777777" w:rsidR="00394AD2" w:rsidRDefault="00472F00">
            <w:pPr>
              <w:pStyle w:val="TableParagraph"/>
              <w:ind w:left="1467"/>
              <w:rPr>
                <w:sz w:val="20"/>
              </w:rPr>
            </w:pPr>
            <w:r>
              <w:rPr>
                <w:b/>
                <w:sz w:val="20"/>
              </w:rPr>
              <w:t xml:space="preserve">Correction Status: </w:t>
            </w:r>
            <w:r>
              <w:rPr>
                <w:sz w:val="20"/>
              </w:rPr>
              <w:t>Not Corrected</w:t>
            </w:r>
          </w:p>
        </w:tc>
      </w:tr>
      <w:tr w:rsidR="00394AD2" w14:paraId="2F39C487" w14:textId="77777777">
        <w:trPr>
          <w:trHeight w:hRule="exact" w:val="496"/>
        </w:trPr>
        <w:tc>
          <w:tcPr>
            <w:tcW w:w="9360" w:type="dxa"/>
            <w:gridSpan w:val="3"/>
          </w:tcPr>
          <w:p w14:paraId="6A754089" w14:textId="77777777" w:rsidR="00394AD2" w:rsidRDefault="00472F00">
            <w:pPr>
              <w:pStyle w:val="TableParagraph"/>
              <w:rPr>
                <w:b/>
                <w:sz w:val="20"/>
              </w:rPr>
            </w:pPr>
            <w:r>
              <w:rPr>
                <w:b/>
                <w:sz w:val="20"/>
              </w:rPr>
              <w:t>Basis for Decision:</w:t>
            </w:r>
          </w:p>
        </w:tc>
      </w:tr>
      <w:tr w:rsidR="00394AD2" w14:paraId="51F55D68" w14:textId="77777777">
        <w:trPr>
          <w:trHeight w:hRule="exact" w:val="496"/>
        </w:trPr>
        <w:tc>
          <w:tcPr>
            <w:tcW w:w="9360" w:type="dxa"/>
            <w:gridSpan w:val="3"/>
          </w:tcPr>
          <w:p w14:paraId="56353314" w14:textId="77777777" w:rsidR="00394AD2" w:rsidRDefault="00472F00">
            <w:pPr>
              <w:pStyle w:val="TableParagraph"/>
              <w:rPr>
                <w:b/>
                <w:sz w:val="20"/>
              </w:rPr>
            </w:pPr>
            <w:r>
              <w:rPr>
                <w:b/>
                <w:sz w:val="20"/>
              </w:rPr>
              <w:t>Department Order of Corrective Action:</w:t>
            </w:r>
          </w:p>
        </w:tc>
      </w:tr>
      <w:tr w:rsidR="00394AD2" w14:paraId="2692ECD4" w14:textId="77777777">
        <w:trPr>
          <w:trHeight w:hRule="exact" w:val="739"/>
        </w:trPr>
        <w:tc>
          <w:tcPr>
            <w:tcW w:w="9360" w:type="dxa"/>
            <w:gridSpan w:val="3"/>
          </w:tcPr>
          <w:p w14:paraId="4D0D4223" w14:textId="77777777" w:rsidR="00394AD2" w:rsidRDefault="00472F00">
            <w:pPr>
              <w:pStyle w:val="TableParagraph"/>
              <w:rPr>
                <w:b/>
                <w:sz w:val="20"/>
              </w:rPr>
            </w:pPr>
            <w:r>
              <w:rPr>
                <w:b/>
                <w:sz w:val="20"/>
              </w:rPr>
              <w:t>Required Elements of Progress Report(s):</w:t>
            </w:r>
          </w:p>
          <w:p w14:paraId="10AF0D03" w14:textId="77777777" w:rsidR="00394AD2" w:rsidRDefault="00472F00">
            <w:pPr>
              <w:pStyle w:val="TableParagraph"/>
              <w:ind w:right="257"/>
              <w:rPr>
                <w:sz w:val="20"/>
              </w:rPr>
            </w:pPr>
            <w:r>
              <w:rPr>
                <w:sz w:val="20"/>
              </w:rPr>
              <w:t>By February 14, submit the final program evaluation report including a description of the next steps for implementation of recommendations.</w:t>
            </w:r>
          </w:p>
        </w:tc>
      </w:tr>
      <w:tr w:rsidR="00394AD2" w14:paraId="1E0AD335" w14:textId="77777777">
        <w:trPr>
          <w:trHeight w:hRule="exact" w:val="982"/>
        </w:trPr>
        <w:tc>
          <w:tcPr>
            <w:tcW w:w="9360" w:type="dxa"/>
            <w:gridSpan w:val="3"/>
          </w:tcPr>
          <w:p w14:paraId="6D945874" w14:textId="77777777" w:rsidR="00394AD2" w:rsidRDefault="00472F00">
            <w:pPr>
              <w:pStyle w:val="TableParagraph"/>
              <w:rPr>
                <w:b/>
                <w:sz w:val="20"/>
              </w:rPr>
            </w:pPr>
            <w:r>
              <w:rPr>
                <w:b/>
                <w:sz w:val="20"/>
              </w:rPr>
              <w:t>Progress Report Due Date(s):</w:t>
            </w:r>
          </w:p>
          <w:p w14:paraId="6F12595E" w14:textId="77777777" w:rsidR="00394AD2" w:rsidRDefault="00394AD2">
            <w:pPr>
              <w:pStyle w:val="TableParagraph"/>
              <w:spacing w:before="1"/>
              <w:ind w:left="0"/>
              <w:rPr>
                <w:rFonts w:ascii="Times New Roman"/>
                <w:sz w:val="21"/>
              </w:rPr>
            </w:pPr>
          </w:p>
          <w:p w14:paraId="2DFB5579" w14:textId="77777777" w:rsidR="00394AD2" w:rsidRDefault="00472F00">
            <w:pPr>
              <w:pStyle w:val="TableParagraph"/>
              <w:rPr>
                <w:sz w:val="20"/>
              </w:rPr>
            </w:pPr>
            <w:r>
              <w:rPr>
                <w:sz w:val="20"/>
              </w:rPr>
              <w:t>02/14/2020</w:t>
            </w:r>
          </w:p>
        </w:tc>
      </w:tr>
    </w:tbl>
    <w:p w14:paraId="20556056" w14:textId="77777777" w:rsidR="00394AD2" w:rsidRDefault="00394AD2">
      <w:pPr>
        <w:rPr>
          <w:sz w:val="20"/>
        </w:rPr>
        <w:sectPr w:rsidR="00394AD2">
          <w:headerReference w:type="default" r:id="rId10"/>
          <w:footerReference w:type="default" r:id="rId11"/>
          <w:pgSz w:w="12240" w:h="15840"/>
          <w:pgMar w:top="2520" w:right="940" w:bottom="1140" w:left="1580" w:header="1732" w:footer="950" w:gutter="0"/>
          <w:pgNumType w:start="2"/>
          <w:cols w:space="720"/>
        </w:sectPr>
      </w:pPr>
    </w:p>
    <w:p w14:paraId="065D930B" w14:textId="77777777" w:rsidR="00394AD2" w:rsidRDefault="00394AD2">
      <w:pPr>
        <w:pStyle w:val="BodyText"/>
        <w:spacing w:before="10"/>
        <w:rPr>
          <w:rFonts w:ascii="Times New Roman"/>
          <w:b w:val="0"/>
          <w:sz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394AD2" w14:paraId="3520C7FC" w14:textId="77777777">
        <w:trPr>
          <w:trHeight w:hRule="exact" w:val="496"/>
        </w:trPr>
        <w:tc>
          <w:tcPr>
            <w:tcW w:w="6828" w:type="dxa"/>
            <w:gridSpan w:val="2"/>
          </w:tcPr>
          <w:p w14:paraId="4EDED1A1" w14:textId="77777777" w:rsidR="00394AD2" w:rsidRDefault="00472F00">
            <w:pPr>
              <w:pStyle w:val="TableParagraph"/>
              <w:rPr>
                <w:b/>
                <w:sz w:val="20"/>
              </w:rPr>
            </w:pPr>
            <w:r>
              <w:rPr>
                <w:b/>
                <w:sz w:val="20"/>
              </w:rPr>
              <w:t>Criterion &amp; Topic:</w:t>
            </w:r>
          </w:p>
          <w:p w14:paraId="551CF603" w14:textId="77777777" w:rsidR="00394AD2" w:rsidRDefault="00472F00">
            <w:pPr>
              <w:pStyle w:val="TableParagraph"/>
              <w:rPr>
                <w:sz w:val="20"/>
              </w:rPr>
            </w:pPr>
            <w:r>
              <w:rPr>
                <w:sz w:val="20"/>
              </w:rPr>
              <w:t>CR 25 Institutional self-evaluation</w:t>
            </w:r>
          </w:p>
        </w:tc>
        <w:tc>
          <w:tcPr>
            <w:tcW w:w="2532" w:type="dxa"/>
          </w:tcPr>
          <w:p w14:paraId="5316B9D7" w14:textId="77777777" w:rsidR="00394AD2" w:rsidRDefault="00472F00">
            <w:pPr>
              <w:pStyle w:val="TableParagraph"/>
              <w:rPr>
                <w:b/>
                <w:sz w:val="20"/>
              </w:rPr>
            </w:pPr>
            <w:r>
              <w:rPr>
                <w:b/>
                <w:sz w:val="20"/>
              </w:rPr>
              <w:t>FMR Rating:</w:t>
            </w:r>
          </w:p>
          <w:p w14:paraId="29E44466" w14:textId="77777777" w:rsidR="00394AD2" w:rsidRDefault="00472F00">
            <w:pPr>
              <w:pStyle w:val="TableParagraph"/>
              <w:rPr>
                <w:sz w:val="20"/>
              </w:rPr>
            </w:pPr>
            <w:r>
              <w:rPr>
                <w:sz w:val="20"/>
              </w:rPr>
              <w:t>Partially Implemented</w:t>
            </w:r>
          </w:p>
        </w:tc>
      </w:tr>
      <w:tr w:rsidR="00394AD2" w14:paraId="5220FDB9" w14:textId="77777777">
        <w:trPr>
          <w:trHeight w:hRule="exact" w:val="1711"/>
        </w:trPr>
        <w:tc>
          <w:tcPr>
            <w:tcW w:w="9360" w:type="dxa"/>
            <w:gridSpan w:val="3"/>
          </w:tcPr>
          <w:p w14:paraId="45A4DA99" w14:textId="77777777" w:rsidR="00394AD2" w:rsidRDefault="00472F00">
            <w:pPr>
              <w:pStyle w:val="TableParagraph"/>
              <w:rPr>
                <w:b/>
                <w:sz w:val="20"/>
              </w:rPr>
            </w:pPr>
            <w:r>
              <w:rPr>
                <w:b/>
                <w:sz w:val="20"/>
              </w:rPr>
              <w:t>Department FMR Findings:</w:t>
            </w:r>
          </w:p>
          <w:p w14:paraId="6063076E" w14:textId="77777777" w:rsidR="00394AD2" w:rsidRDefault="00472F00">
            <w:pPr>
              <w:pStyle w:val="TableParagraph"/>
              <w:ind w:left="102" w:right="214"/>
              <w:rPr>
                <w:sz w:val="20"/>
              </w:rPr>
            </w:pPr>
            <w:r>
              <w:rPr>
                <w:sz w:val="20"/>
              </w:rPr>
              <w:t>A review of documents and interviews with district administrators indicated that although the district has categorized data on advanced placement course enrollment by student race and sex,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394AD2" w14:paraId="7E79B5DE" w14:textId="77777777">
        <w:trPr>
          <w:trHeight w:hRule="exact" w:val="982"/>
        </w:trPr>
        <w:tc>
          <w:tcPr>
            <w:tcW w:w="9360" w:type="dxa"/>
            <w:gridSpan w:val="3"/>
          </w:tcPr>
          <w:p w14:paraId="56B27839" w14:textId="77777777" w:rsidR="00394AD2" w:rsidRDefault="00472F00">
            <w:pPr>
              <w:pStyle w:val="TableParagraph"/>
              <w:rPr>
                <w:b/>
                <w:sz w:val="20"/>
              </w:rPr>
            </w:pPr>
            <w:r>
              <w:rPr>
                <w:b/>
                <w:sz w:val="20"/>
              </w:rPr>
              <w:t>Description of Corrective Action:</w:t>
            </w:r>
          </w:p>
          <w:p w14:paraId="17BB10A1" w14:textId="77777777" w:rsidR="00394AD2" w:rsidRDefault="00472F00">
            <w:pPr>
              <w:pStyle w:val="TableParagraph"/>
              <w:ind w:left="102" w:right="724"/>
              <w:rPr>
                <w:sz w:val="20"/>
              </w:rPr>
            </w:pPr>
            <w:r>
              <w:rPr>
                <w:sz w:val="20"/>
              </w:rPr>
              <w:t>In May of 2019 a Google Form survey based on the DESE model was distributed to teachers, administrators, and students to determine the perceptions of equity in our school system.</w:t>
            </w:r>
          </w:p>
        </w:tc>
      </w:tr>
      <w:tr w:rsidR="00394AD2" w14:paraId="0C08EB85" w14:textId="77777777">
        <w:trPr>
          <w:trHeight w:hRule="exact" w:val="739"/>
        </w:trPr>
        <w:tc>
          <w:tcPr>
            <w:tcW w:w="6828" w:type="dxa"/>
            <w:gridSpan w:val="2"/>
          </w:tcPr>
          <w:p w14:paraId="1E430D7F" w14:textId="77777777" w:rsidR="00394AD2" w:rsidRDefault="00472F00">
            <w:pPr>
              <w:pStyle w:val="TableParagraph"/>
              <w:rPr>
                <w:b/>
                <w:sz w:val="20"/>
              </w:rPr>
            </w:pPr>
            <w:r>
              <w:rPr>
                <w:b/>
                <w:sz w:val="20"/>
              </w:rPr>
              <w:t>Title/Role(s) of Responsible Persons:</w:t>
            </w:r>
          </w:p>
          <w:p w14:paraId="0D6980C1" w14:textId="77777777" w:rsidR="00394AD2" w:rsidRDefault="00472F00">
            <w:pPr>
              <w:pStyle w:val="TableParagraph"/>
              <w:rPr>
                <w:sz w:val="20"/>
              </w:rPr>
            </w:pPr>
            <w:r>
              <w:rPr>
                <w:sz w:val="20"/>
              </w:rPr>
              <w:t>Cara Murtagh/Superintendent</w:t>
            </w:r>
          </w:p>
          <w:p w14:paraId="237D27C2" w14:textId="77777777" w:rsidR="00394AD2" w:rsidRDefault="00472F00">
            <w:pPr>
              <w:pStyle w:val="TableParagraph"/>
              <w:rPr>
                <w:sz w:val="20"/>
              </w:rPr>
            </w:pPr>
            <w:r>
              <w:rPr>
                <w:sz w:val="20"/>
              </w:rPr>
              <w:t>Chris Lord/Assistant Superintendent</w:t>
            </w:r>
          </w:p>
        </w:tc>
        <w:tc>
          <w:tcPr>
            <w:tcW w:w="2532" w:type="dxa"/>
          </w:tcPr>
          <w:p w14:paraId="136B076F" w14:textId="77777777" w:rsidR="00394AD2" w:rsidRDefault="00472F00">
            <w:pPr>
              <w:pStyle w:val="TableParagraph"/>
              <w:ind w:right="492"/>
              <w:rPr>
                <w:sz w:val="20"/>
              </w:rPr>
            </w:pPr>
            <w:r>
              <w:rPr>
                <w:b/>
                <w:sz w:val="20"/>
              </w:rPr>
              <w:t xml:space="preserve">Expected Date of Completion: </w:t>
            </w:r>
            <w:r>
              <w:rPr>
                <w:sz w:val="20"/>
              </w:rPr>
              <w:t>05/15/2020</w:t>
            </w:r>
          </w:p>
        </w:tc>
      </w:tr>
      <w:tr w:rsidR="00394AD2" w14:paraId="766FE26D" w14:textId="77777777">
        <w:trPr>
          <w:trHeight w:hRule="exact" w:val="1954"/>
        </w:trPr>
        <w:tc>
          <w:tcPr>
            <w:tcW w:w="9360" w:type="dxa"/>
            <w:gridSpan w:val="3"/>
          </w:tcPr>
          <w:p w14:paraId="4D3FF7A7" w14:textId="77777777" w:rsidR="00394AD2" w:rsidRDefault="00472F00">
            <w:pPr>
              <w:pStyle w:val="TableParagraph"/>
              <w:rPr>
                <w:b/>
                <w:sz w:val="20"/>
              </w:rPr>
            </w:pPr>
            <w:r>
              <w:rPr>
                <w:b/>
                <w:sz w:val="20"/>
              </w:rPr>
              <w:t>Evidence of Completion of the Corrective Action:</w:t>
            </w:r>
          </w:p>
          <w:p w14:paraId="2A0C8D33" w14:textId="77777777" w:rsidR="00394AD2" w:rsidRDefault="00472F00">
            <w:pPr>
              <w:pStyle w:val="TableParagraph"/>
              <w:ind w:right="571"/>
              <w:rPr>
                <w:sz w:val="20"/>
              </w:rPr>
            </w:pPr>
            <w:r>
              <w:rPr>
                <w:sz w:val="20"/>
              </w:rPr>
              <w:t>May 2019: Pre-surveys were distributed to administrators, teachers and students and results from each group serve as evidence of this assessment.</w:t>
            </w:r>
          </w:p>
          <w:p w14:paraId="3E91949A" w14:textId="77777777" w:rsidR="00394AD2" w:rsidRDefault="00472F00">
            <w:pPr>
              <w:pStyle w:val="TableParagraph"/>
              <w:rPr>
                <w:sz w:val="20"/>
              </w:rPr>
            </w:pPr>
            <w:r>
              <w:rPr>
                <w:sz w:val="20"/>
              </w:rPr>
              <w:t xml:space="preserve">Summer 2019: An analysis of the results </w:t>
            </w:r>
            <w:proofErr w:type="gramStart"/>
            <w:r>
              <w:rPr>
                <w:sz w:val="20"/>
              </w:rPr>
              <w:t>were</w:t>
            </w:r>
            <w:proofErr w:type="gramEnd"/>
            <w:r>
              <w:rPr>
                <w:sz w:val="20"/>
              </w:rPr>
              <w:t xml:space="preserve"> reviewed prior to the start of the school year.</w:t>
            </w:r>
          </w:p>
          <w:p w14:paraId="71FE9ED3" w14:textId="77777777" w:rsidR="00394AD2" w:rsidRDefault="00472F00">
            <w:pPr>
              <w:pStyle w:val="TableParagraph"/>
              <w:rPr>
                <w:sz w:val="20"/>
              </w:rPr>
            </w:pPr>
            <w:r>
              <w:rPr>
                <w:sz w:val="20"/>
              </w:rPr>
              <w:t>Fall 2019: An action plan will be developed around perceived inequities, mostly around school culture.</w:t>
            </w:r>
          </w:p>
          <w:p w14:paraId="501FFE69" w14:textId="77777777" w:rsidR="00394AD2" w:rsidRDefault="00472F00">
            <w:pPr>
              <w:pStyle w:val="TableParagraph"/>
              <w:rPr>
                <w:sz w:val="20"/>
              </w:rPr>
            </w:pPr>
            <w:r>
              <w:rPr>
                <w:sz w:val="20"/>
              </w:rPr>
              <w:t>Spring 2020:  Post survey distributed and compared with pre-survey results</w:t>
            </w:r>
          </w:p>
        </w:tc>
      </w:tr>
      <w:tr w:rsidR="00394AD2" w14:paraId="469058F6" w14:textId="77777777">
        <w:trPr>
          <w:trHeight w:hRule="exact" w:val="739"/>
        </w:trPr>
        <w:tc>
          <w:tcPr>
            <w:tcW w:w="9360" w:type="dxa"/>
            <w:gridSpan w:val="3"/>
          </w:tcPr>
          <w:p w14:paraId="3D4E5919" w14:textId="77777777" w:rsidR="00394AD2" w:rsidRDefault="00472F00">
            <w:pPr>
              <w:pStyle w:val="TableParagraph"/>
              <w:rPr>
                <w:b/>
                <w:sz w:val="20"/>
              </w:rPr>
            </w:pPr>
            <w:r>
              <w:rPr>
                <w:b/>
                <w:sz w:val="20"/>
              </w:rPr>
              <w:t>Description of Internal Monitoring Procedures:</w:t>
            </w:r>
          </w:p>
          <w:p w14:paraId="01BCE456" w14:textId="77777777" w:rsidR="00394AD2" w:rsidRDefault="00472F00">
            <w:pPr>
              <w:pStyle w:val="TableParagraph"/>
              <w:ind w:right="448"/>
              <w:rPr>
                <w:sz w:val="20"/>
              </w:rPr>
            </w:pPr>
            <w:r>
              <w:rPr>
                <w:sz w:val="20"/>
              </w:rPr>
              <w:t>Our action plan is to address areas of perceived inequity, mostly with respect to school culture, and follow up with the same survey in the spring of 2020.</w:t>
            </w:r>
          </w:p>
        </w:tc>
      </w:tr>
      <w:tr w:rsidR="00394AD2" w14:paraId="7C1A3E41" w14:textId="77777777">
        <w:trPr>
          <w:trHeight w:hRule="exact" w:val="460"/>
        </w:trPr>
        <w:tc>
          <w:tcPr>
            <w:tcW w:w="9360" w:type="dxa"/>
            <w:gridSpan w:val="3"/>
            <w:shd w:val="clear" w:color="auto" w:fill="C0C0C0"/>
          </w:tcPr>
          <w:p w14:paraId="2AB1A52B" w14:textId="77777777" w:rsidR="00394AD2" w:rsidRDefault="00472F00">
            <w:pPr>
              <w:pStyle w:val="TableParagraph"/>
              <w:spacing w:before="103"/>
              <w:ind w:left="1965"/>
              <w:rPr>
                <w:b/>
                <w:sz w:val="20"/>
              </w:rPr>
            </w:pPr>
            <w:r>
              <w:rPr>
                <w:b/>
                <w:sz w:val="20"/>
              </w:rPr>
              <w:t>CORRECTIVE ACTION PLAN APPROVAL SECTION</w:t>
            </w:r>
          </w:p>
        </w:tc>
      </w:tr>
      <w:tr w:rsidR="00394AD2" w14:paraId="24076216" w14:textId="77777777">
        <w:trPr>
          <w:trHeight w:hRule="exact" w:val="772"/>
        </w:trPr>
        <w:tc>
          <w:tcPr>
            <w:tcW w:w="4248" w:type="dxa"/>
          </w:tcPr>
          <w:p w14:paraId="15D34970" w14:textId="77777777" w:rsidR="00394AD2" w:rsidRDefault="00472F00">
            <w:pPr>
              <w:pStyle w:val="TableParagraph"/>
              <w:rPr>
                <w:b/>
                <w:sz w:val="20"/>
              </w:rPr>
            </w:pPr>
            <w:r>
              <w:rPr>
                <w:b/>
                <w:sz w:val="20"/>
              </w:rPr>
              <w:t>Criterion:</w:t>
            </w:r>
          </w:p>
          <w:p w14:paraId="65B5110C" w14:textId="77777777" w:rsidR="00394AD2" w:rsidRDefault="00472F00">
            <w:pPr>
              <w:pStyle w:val="TableParagraph"/>
              <w:rPr>
                <w:sz w:val="20"/>
              </w:rPr>
            </w:pPr>
            <w:r>
              <w:rPr>
                <w:sz w:val="20"/>
              </w:rPr>
              <w:t>CR 25 Institutional self-evaluation</w:t>
            </w:r>
          </w:p>
        </w:tc>
        <w:tc>
          <w:tcPr>
            <w:tcW w:w="5112" w:type="dxa"/>
            <w:gridSpan w:val="2"/>
          </w:tcPr>
          <w:p w14:paraId="6E5BDE83" w14:textId="77777777" w:rsidR="00394AD2" w:rsidRDefault="00472F00">
            <w:pPr>
              <w:pStyle w:val="TableParagraph"/>
              <w:ind w:left="106"/>
              <w:rPr>
                <w:sz w:val="20"/>
              </w:rPr>
            </w:pPr>
            <w:r>
              <w:rPr>
                <w:b/>
                <w:sz w:val="20"/>
              </w:rPr>
              <w:t xml:space="preserve">Corrective Action Plan Status: </w:t>
            </w:r>
            <w:r>
              <w:rPr>
                <w:sz w:val="20"/>
              </w:rPr>
              <w:t>Approved</w:t>
            </w:r>
          </w:p>
          <w:p w14:paraId="557429AC" w14:textId="77777777" w:rsidR="00394AD2" w:rsidRDefault="00472F00">
            <w:pPr>
              <w:pStyle w:val="TableParagraph"/>
              <w:ind w:left="2068"/>
              <w:rPr>
                <w:rFonts w:ascii="Times New Roman"/>
                <w:sz w:val="24"/>
              </w:rPr>
            </w:pPr>
            <w:r>
              <w:rPr>
                <w:b/>
                <w:sz w:val="20"/>
              </w:rPr>
              <w:t xml:space="preserve">Status Date: </w:t>
            </w:r>
            <w:r>
              <w:rPr>
                <w:rFonts w:ascii="Times New Roman"/>
                <w:sz w:val="24"/>
              </w:rPr>
              <w:t>10/01/2019</w:t>
            </w:r>
          </w:p>
          <w:p w14:paraId="646F7C7B" w14:textId="77777777" w:rsidR="00394AD2" w:rsidRDefault="00472F00">
            <w:pPr>
              <w:pStyle w:val="TableParagraph"/>
              <w:ind w:left="1467"/>
              <w:rPr>
                <w:sz w:val="20"/>
              </w:rPr>
            </w:pPr>
            <w:r>
              <w:rPr>
                <w:b/>
                <w:sz w:val="20"/>
              </w:rPr>
              <w:t xml:space="preserve">Correction Status: </w:t>
            </w:r>
            <w:r>
              <w:rPr>
                <w:sz w:val="20"/>
              </w:rPr>
              <w:t>Not Corrected</w:t>
            </w:r>
          </w:p>
        </w:tc>
      </w:tr>
      <w:tr w:rsidR="00394AD2" w14:paraId="2EBFB64C" w14:textId="77777777">
        <w:trPr>
          <w:trHeight w:hRule="exact" w:val="496"/>
        </w:trPr>
        <w:tc>
          <w:tcPr>
            <w:tcW w:w="9360" w:type="dxa"/>
            <w:gridSpan w:val="3"/>
          </w:tcPr>
          <w:p w14:paraId="4A4AB2F1" w14:textId="77777777" w:rsidR="00394AD2" w:rsidRDefault="00472F00">
            <w:pPr>
              <w:pStyle w:val="TableParagraph"/>
              <w:rPr>
                <w:b/>
                <w:sz w:val="20"/>
              </w:rPr>
            </w:pPr>
            <w:r>
              <w:rPr>
                <w:b/>
                <w:sz w:val="20"/>
              </w:rPr>
              <w:t>Basis for Decision:</w:t>
            </w:r>
          </w:p>
        </w:tc>
      </w:tr>
      <w:tr w:rsidR="00394AD2" w14:paraId="10CA7FE3" w14:textId="77777777">
        <w:trPr>
          <w:trHeight w:hRule="exact" w:val="496"/>
        </w:trPr>
        <w:tc>
          <w:tcPr>
            <w:tcW w:w="9360" w:type="dxa"/>
            <w:gridSpan w:val="3"/>
          </w:tcPr>
          <w:p w14:paraId="0BC146EC" w14:textId="77777777" w:rsidR="00394AD2" w:rsidRDefault="00472F00">
            <w:pPr>
              <w:pStyle w:val="TableParagraph"/>
              <w:rPr>
                <w:b/>
                <w:sz w:val="20"/>
              </w:rPr>
            </w:pPr>
            <w:r>
              <w:rPr>
                <w:b/>
                <w:sz w:val="20"/>
              </w:rPr>
              <w:t>Department Order of Corrective Action:</w:t>
            </w:r>
          </w:p>
        </w:tc>
      </w:tr>
      <w:tr w:rsidR="00394AD2" w14:paraId="5CB4B97A" w14:textId="77777777">
        <w:trPr>
          <w:trHeight w:hRule="exact" w:val="739"/>
        </w:trPr>
        <w:tc>
          <w:tcPr>
            <w:tcW w:w="9360" w:type="dxa"/>
            <w:gridSpan w:val="3"/>
          </w:tcPr>
          <w:p w14:paraId="4398EB20" w14:textId="77777777" w:rsidR="00394AD2" w:rsidRDefault="00472F00">
            <w:pPr>
              <w:pStyle w:val="TableParagraph"/>
              <w:rPr>
                <w:b/>
                <w:sz w:val="20"/>
              </w:rPr>
            </w:pPr>
            <w:r>
              <w:rPr>
                <w:b/>
                <w:sz w:val="20"/>
              </w:rPr>
              <w:t>Required Elements of Progress Report(s):</w:t>
            </w:r>
          </w:p>
          <w:p w14:paraId="5C810549" w14:textId="77777777" w:rsidR="00394AD2" w:rsidRDefault="00472F00">
            <w:pPr>
              <w:pStyle w:val="TableParagraph"/>
              <w:ind w:right="194"/>
              <w:rPr>
                <w:sz w:val="20"/>
              </w:rPr>
            </w:pPr>
            <w:r>
              <w:rPr>
                <w:sz w:val="20"/>
              </w:rPr>
              <w:t>By November 22, submit a summary of the survey analysis, and the resultant action plan developed in response to the analysis.</w:t>
            </w:r>
          </w:p>
        </w:tc>
      </w:tr>
      <w:tr w:rsidR="00394AD2" w14:paraId="49BE15E9" w14:textId="77777777">
        <w:trPr>
          <w:trHeight w:hRule="exact" w:val="739"/>
        </w:trPr>
        <w:tc>
          <w:tcPr>
            <w:tcW w:w="9360" w:type="dxa"/>
            <w:gridSpan w:val="3"/>
          </w:tcPr>
          <w:p w14:paraId="1C3C761B" w14:textId="77777777" w:rsidR="00394AD2" w:rsidRDefault="00472F00">
            <w:pPr>
              <w:pStyle w:val="TableParagraph"/>
              <w:rPr>
                <w:b/>
                <w:sz w:val="20"/>
              </w:rPr>
            </w:pPr>
            <w:r>
              <w:rPr>
                <w:b/>
                <w:sz w:val="20"/>
              </w:rPr>
              <w:t>Progress Report Due Date(s):</w:t>
            </w:r>
          </w:p>
          <w:p w14:paraId="568BBC27" w14:textId="77777777" w:rsidR="00394AD2" w:rsidRDefault="00472F00">
            <w:pPr>
              <w:pStyle w:val="TableParagraph"/>
              <w:rPr>
                <w:sz w:val="20"/>
              </w:rPr>
            </w:pPr>
            <w:r>
              <w:rPr>
                <w:sz w:val="20"/>
              </w:rPr>
              <w:t>11/22/2019</w:t>
            </w:r>
          </w:p>
        </w:tc>
      </w:tr>
    </w:tbl>
    <w:p w14:paraId="1C5B5B25" w14:textId="77777777" w:rsidR="00DA5604" w:rsidRDefault="00DA5604"/>
    <w:sectPr w:rsidR="00DA5604">
      <w:pgSz w:w="12240" w:h="15840"/>
      <w:pgMar w:top="2520" w:right="940" w:bottom="1140" w:left="1580" w:header="1732"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BDE8" w14:textId="77777777" w:rsidR="00776A51" w:rsidRDefault="00776A51">
      <w:r>
        <w:separator/>
      </w:r>
    </w:p>
  </w:endnote>
  <w:endnote w:type="continuationSeparator" w:id="0">
    <w:p w14:paraId="381D0601" w14:textId="77777777" w:rsidR="00776A51" w:rsidRDefault="0077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D593" w14:textId="20EF22C7" w:rsidR="00394AD2" w:rsidRDefault="00B01220">
    <w:pPr>
      <w:pStyle w:val="BodyText"/>
      <w:spacing w:line="14" w:lineRule="auto"/>
      <w:rPr>
        <w:b w:val="0"/>
        <w:sz w:val="20"/>
      </w:rPr>
    </w:pPr>
    <w:r>
      <w:rPr>
        <w:noProof/>
      </w:rPr>
      <mc:AlternateContent>
        <mc:Choice Requires="wps">
          <w:drawing>
            <wp:anchor distT="0" distB="0" distL="114300" distR="114300" simplePos="0" relativeHeight="503307968" behindDoc="1" locked="0" layoutInCell="1" allowOverlap="1" wp14:anchorId="5BB7DE6B" wp14:editId="3025333F">
              <wp:simplePos x="0" y="0"/>
              <wp:positionH relativeFrom="page">
                <wp:posOffset>1126490</wp:posOffset>
              </wp:positionH>
              <wp:positionV relativeFrom="page">
                <wp:posOffset>9293225</wp:posOffset>
              </wp:positionV>
              <wp:extent cx="5976620" cy="0"/>
              <wp:effectExtent l="12065" t="6350" r="12065" b="1270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E21C" id="Line 3"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" strokeweight=".5pt">
              <w10:wrap anchorx="page" anchory="page"/>
            </v:line>
          </w:pict>
        </mc:Fallback>
      </mc:AlternateContent>
    </w:r>
    <w:r>
      <w:rPr>
        <w:noProof/>
      </w:rPr>
      <mc:AlternateContent>
        <mc:Choice Requires="wps">
          <w:drawing>
            <wp:anchor distT="0" distB="0" distL="114300" distR="114300" simplePos="0" relativeHeight="503307992" behindDoc="1" locked="0" layoutInCell="1" allowOverlap="1" wp14:anchorId="37DCA3AF" wp14:editId="10DAD264">
              <wp:simplePos x="0" y="0"/>
              <wp:positionH relativeFrom="page">
                <wp:posOffset>6997700</wp:posOffset>
              </wp:positionH>
              <wp:positionV relativeFrom="page">
                <wp:posOffset>9283700</wp:posOffset>
              </wp:positionV>
              <wp:extent cx="114300" cy="16637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94F7" w14:textId="77777777" w:rsidR="00394AD2" w:rsidRDefault="00472F00">
                          <w:pPr>
                            <w:spacing w:before="11"/>
                            <w:ind w:left="40"/>
                            <w:rPr>
                              <w:rFonts w:ascii="Times New Roman"/>
                              <w:sz w:val="20"/>
                            </w:rPr>
                          </w:pPr>
                          <w:r>
                            <w:fldChar w:fldCharType="begin"/>
                          </w:r>
                          <w:r>
                            <w:rPr>
                              <w:rFonts w:ascii="Times New Roman"/>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A3AF" id="_x0000_t202" coordsize="21600,21600" o:spt="202" path="m,l,21600r21600,l21600,xe">
              <v:stroke joinstyle="miter"/>
              <v:path gradientshapeok="t" o:connecttype="rect"/>
            </v:shapetype>
            <v:shape id="_x0000_s1029" type="#_x0000_t202" style="position:absolute;margin-left:551pt;margin-top:731pt;width:9pt;height:13.1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yxsAIAAK8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" filled="f" stroked="f">
              <v:textbox inset="0,0,0,0">
                <w:txbxContent>
                  <w:p w14:paraId="5C6294F7" w14:textId="77777777" w:rsidR="00394AD2" w:rsidRDefault="00472F00">
                    <w:pPr>
                      <w:spacing w:before="11"/>
                      <w:ind w:left="40"/>
                      <w:rPr>
                        <w:rFonts w:ascii="Times New Roman"/>
                        <w:sz w:val="20"/>
                      </w:rPr>
                    </w:pPr>
                    <w:r>
                      <w:fldChar w:fldCharType="begin"/>
                    </w:r>
                    <w:r>
                      <w:rPr>
                        <w:rFonts w:ascii="Times New Roman"/>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016" behindDoc="1" locked="0" layoutInCell="1" allowOverlap="1" wp14:anchorId="2680513C" wp14:editId="63FF8E0E">
              <wp:simplePos x="0" y="0"/>
              <wp:positionH relativeFrom="page">
                <wp:posOffset>1130300</wp:posOffset>
              </wp:positionH>
              <wp:positionV relativeFrom="page">
                <wp:posOffset>9302115</wp:posOffset>
              </wp:positionV>
              <wp:extent cx="4842510"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1F37" w14:textId="77777777" w:rsidR="00394AD2" w:rsidRDefault="00472F00">
                          <w:pPr>
                            <w:spacing w:before="11"/>
                            <w:ind w:left="20" w:right="-1"/>
                            <w:rPr>
                              <w:rFonts w:ascii="Times New Roman"/>
                              <w:i/>
                              <w:sz w:val="20"/>
                            </w:rPr>
                          </w:pPr>
                          <w:r>
                            <w:rPr>
                              <w:rFonts w:ascii="Times New Roman"/>
                              <w:sz w:val="20"/>
                            </w:rPr>
                            <w:t xml:space="preserve">MA Department of Elementary &amp; Secondary Education , </w:t>
                          </w:r>
                          <w:r>
                            <w:rPr>
                              <w:rFonts w:ascii="Times New Roman"/>
                              <w:i/>
                              <w:sz w:val="20"/>
                            </w:rPr>
                            <w:t>Program Quality Assurance Services Peabody CPR 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13C" id="Text Box 1" o:spid="_x0000_s1030" type="#_x0000_t202" style="position:absolute;margin-left:89pt;margin-top:732.45pt;width:381.3pt;height:24.6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cK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" filled="f" stroked="f">
              <v:textbox inset="0,0,0,0">
                <w:txbxContent>
                  <w:p w14:paraId="23EE1F37" w14:textId="77777777" w:rsidR="00394AD2" w:rsidRDefault="00472F00">
                    <w:pPr>
                      <w:spacing w:before="11"/>
                      <w:ind w:left="20" w:right="-1"/>
                      <w:rPr>
                        <w:rFonts w:ascii="Times New Roman"/>
                        <w:i/>
                        <w:sz w:val="20"/>
                      </w:rPr>
                    </w:pPr>
                    <w:r>
                      <w:rPr>
                        <w:rFonts w:ascii="Times New Roman"/>
                        <w:sz w:val="20"/>
                      </w:rPr>
                      <w:t xml:space="preserve">MA Department of Elementary &amp; Secondary Education , </w:t>
                    </w:r>
                    <w:r>
                      <w:rPr>
                        <w:rFonts w:ascii="Times New Roman"/>
                        <w:i/>
                        <w:sz w:val="20"/>
                      </w:rPr>
                      <w:t>Program Quality Assurance Services Peabody CPR Corrective Action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1DC6" w14:textId="77777777" w:rsidR="00776A51" w:rsidRDefault="00776A51">
      <w:r>
        <w:separator/>
      </w:r>
    </w:p>
  </w:footnote>
  <w:footnote w:type="continuationSeparator" w:id="0">
    <w:p w14:paraId="351599AC" w14:textId="77777777" w:rsidR="00776A51" w:rsidRDefault="0077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0299" w14:textId="63E38260" w:rsidR="00394AD2" w:rsidRDefault="00BD0EE8">
    <w:pPr>
      <w:pStyle w:val="BodyText"/>
      <w:spacing w:line="14" w:lineRule="auto"/>
      <w:rPr>
        <w:b w:val="0"/>
        <w:sz w:val="20"/>
      </w:rPr>
    </w:pPr>
    <w:r>
      <w:rPr>
        <w:noProof/>
      </w:rPr>
      <mc:AlternateContent>
        <mc:Choice Requires="wps">
          <w:drawing>
            <wp:anchor distT="0" distB="0" distL="114300" distR="114300" simplePos="0" relativeHeight="503307944" behindDoc="1" locked="0" layoutInCell="1" allowOverlap="1" wp14:anchorId="74898B74" wp14:editId="39C0FA50">
              <wp:simplePos x="0" y="0"/>
              <wp:positionH relativeFrom="page">
                <wp:posOffset>2683510</wp:posOffset>
              </wp:positionH>
              <wp:positionV relativeFrom="page">
                <wp:posOffset>1118870</wp:posOffset>
              </wp:positionV>
              <wp:extent cx="2729230" cy="396240"/>
              <wp:effectExtent l="0" t="0" r="139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3C9" w14:textId="77777777" w:rsidR="00394AD2" w:rsidRDefault="00472F00">
                          <w:pPr>
                            <w:pStyle w:val="BodyText"/>
                            <w:spacing w:before="20"/>
                            <w:ind w:left="307" w:right="6"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98B74" id="_x0000_t202" coordsize="21600,21600" o:spt="202" path="m,l,21600r21600,l21600,xe">
              <v:stroke joinstyle="miter"/>
              <v:path gradientshapeok="t" o:connecttype="rect"/>
            </v:shapetype>
            <v:shape id="Text Box 4" o:spid="_x0000_s1028" type="#_x0000_t202" style="position:absolute;margin-left:211.3pt;margin-top:88.1pt;width:214.9pt;height:31.2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L6rg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" filled="f" stroked="f">
              <v:textbox inset="0,0,0,0">
                <w:txbxContent>
                  <w:p w14:paraId="73B403C9" w14:textId="77777777" w:rsidR="00394AD2" w:rsidRDefault="00472F00">
                    <w:pPr>
                      <w:pStyle w:val="BodyText"/>
                      <w:spacing w:before="20"/>
                      <w:ind w:left="307" w:right="6" w:hanging="288"/>
                    </w:pPr>
                    <w:r>
                      <w:rPr>
                        <w:spacing w:val="-5"/>
                      </w:rPr>
                      <w:t xml:space="preserve">FOCUSED MONITORING REVIEW </w:t>
                    </w:r>
                    <w:r>
                      <w:t>CORRECTIVE ACTION PLAN</w:t>
                    </w:r>
                  </w:p>
                </w:txbxContent>
              </v:textbox>
              <w10:wrap anchorx="page" anchory="page"/>
            </v:shape>
          </w:pict>
        </mc:Fallback>
      </mc:AlternateContent>
    </w:r>
    <w:r w:rsidR="00B01220">
      <w:rPr>
        <w:noProof/>
      </w:rPr>
      <mc:AlternateContent>
        <mc:Choice Requires="wpg">
          <w:drawing>
            <wp:anchor distT="0" distB="0" distL="114300" distR="114300" simplePos="0" relativeHeight="503307920" behindDoc="1" locked="0" layoutInCell="1" allowOverlap="1" wp14:anchorId="3D01438F" wp14:editId="620812CC">
              <wp:simplePos x="0" y="0"/>
              <wp:positionH relativeFrom="page">
                <wp:posOffset>1068070</wp:posOffset>
              </wp:positionH>
              <wp:positionV relativeFrom="page">
                <wp:posOffset>1099820</wp:posOffset>
              </wp:positionV>
              <wp:extent cx="5956300" cy="510540"/>
              <wp:effectExtent l="10795" t="4445" r="5080" b="8890"/>
              <wp:wrapNone/>
              <wp:docPr id="5" name="Group 5" descr="Focused Monitoring Review Corrective Action Pl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1071245" y="6350"/>
                        <a:ext cx="7018020" cy="8949690"/>
                        <a:chOff x="-5" y="1742"/>
                        <a:chExt cx="11052" cy="14094"/>
                      </a:xfrm>
                    </wpg:grpSpPr>
                    <wps:wsp>
                      <wps:cNvPr id="6" name="Rectangle 7"/>
                      <wps:cNvSpPr>
                        <a:spLocks noChangeArrowheads="1"/>
                      </wps:cNvSpPr>
                      <wps:spPr bwMode="auto">
                        <a:xfrm>
                          <a:off x="1697" y="1742"/>
                          <a:ext cx="9350" cy="78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5" y="15042"/>
                          <a:ext cx="9370" cy="794"/>
                        </a:xfrm>
                        <a:custGeom>
                          <a:avLst/>
                          <a:gdLst>
                            <a:gd name="T0" fmla="+- 0 1692 -5"/>
                            <a:gd name="T1" fmla="*/ T0 w 9370"/>
                            <a:gd name="T2" fmla="+- 0 1742 15042"/>
                            <a:gd name="T3" fmla="*/ 1742 h 794"/>
                            <a:gd name="T4" fmla="+- 0 1692 -5"/>
                            <a:gd name="T5" fmla="*/ T4 w 9370"/>
                            <a:gd name="T6" fmla="+- 0 2525 15042"/>
                            <a:gd name="T7" fmla="*/ 2525 h 794"/>
                            <a:gd name="T8" fmla="+- 0 11052 -5"/>
                            <a:gd name="T9" fmla="*/ T8 w 9370"/>
                            <a:gd name="T10" fmla="+- 0 1742 15042"/>
                            <a:gd name="T11" fmla="*/ 1742 h 794"/>
                            <a:gd name="T12" fmla="+- 0 11052 -5"/>
                            <a:gd name="T13" fmla="*/ T12 w 9370"/>
                            <a:gd name="T14" fmla="+- 0 2525 15042"/>
                            <a:gd name="T15" fmla="*/ 2525 h 794"/>
                            <a:gd name="T16" fmla="+- 0 1687 -5"/>
                            <a:gd name="T17" fmla="*/ T16 w 9370"/>
                            <a:gd name="T18" fmla="+- 0 1737 15042"/>
                            <a:gd name="T19" fmla="*/ 1737 h 794"/>
                            <a:gd name="T20" fmla="+- 0 11057 -5"/>
                            <a:gd name="T21" fmla="*/ T20 w 9370"/>
                            <a:gd name="T22" fmla="+- 0 1737 15042"/>
                            <a:gd name="T23" fmla="*/ 1737 h 794"/>
                            <a:gd name="T24" fmla="+- 0 1687 -5"/>
                            <a:gd name="T25" fmla="*/ T24 w 9370"/>
                            <a:gd name="T26" fmla="+- 0 2530 15042"/>
                            <a:gd name="T27" fmla="*/ 2530 h 794"/>
                            <a:gd name="T28" fmla="+- 0 11057 -5"/>
                            <a:gd name="T29" fmla="*/ T28 w 9370"/>
                            <a:gd name="T30" fmla="+- 0 2530 15042"/>
                            <a:gd name="T31" fmla="*/ 2530 h 7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0" h="794">
                              <a:moveTo>
                                <a:pt x="1697" y="-13300"/>
                              </a:moveTo>
                              <a:lnTo>
                                <a:pt x="1697" y="-12517"/>
                              </a:lnTo>
                              <a:moveTo>
                                <a:pt x="11057" y="-13300"/>
                              </a:moveTo>
                              <a:lnTo>
                                <a:pt x="11057" y="-12517"/>
                              </a:lnTo>
                              <a:moveTo>
                                <a:pt x="1692" y="-13305"/>
                              </a:moveTo>
                              <a:lnTo>
                                <a:pt x="11062" y="-13305"/>
                              </a:lnTo>
                              <a:moveTo>
                                <a:pt x="1692" y="-12512"/>
                              </a:moveTo>
                              <a:lnTo>
                                <a:pt x="11062" y="-125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FE108" id="Group 5" o:spid="_x0000_s1026" alt="Focused Monitoring Review Corrective Action Plan" style="position:absolute;margin-left:84.1pt;margin-top:86.6pt;width:469pt;height:40.2pt;z-index:-8560;mso-position-horizontal-relative:page;mso-position-vertical-relative:page" coordorigin="-5,1742" coordsize="11052,1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">
              <v:rect id="Rectangle 7" o:spid="_x0000_s1027" style="position:absolute;left:1697;top:1742;width:935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shape id="AutoShape 6" o:spid="_x0000_s1028" style="position:absolute;left:-5;top:15042;width:9370;height:794;visibility:visible;mso-wrap-style:square;v-text-anchor:top" coordsize="9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" path="m1697,-13300r,783m11057,-13300r,783m1692,-13305r9370,m1692,-12512r9370,e" filled="f" strokeweight=".5pt">
                <v:path arrowok="t" o:connecttype="custom" o:connectlocs="1697,1742;1697,2525;11057,1742;11057,2525;1692,1737;11062,1737;1692,2530;11062,2530"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2"/>
    <w:rsid w:val="00394AD2"/>
    <w:rsid w:val="00472F00"/>
    <w:rsid w:val="00776A51"/>
    <w:rsid w:val="00B01220"/>
    <w:rsid w:val="00BD0EE8"/>
    <w:rsid w:val="00DA5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5CE8C"/>
  <w15:docId w15:val="{ACB0CCEA-AF06-482D-9C38-06185F63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BD0EE8"/>
    <w:rPr>
      <w:rFonts w:ascii="Verdana" w:eastAsia="Verdana" w:hAnsi="Verdana" w:cs="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DESE-231-56199</_dlc_DocId>
    <_dlc_DocIdUrl xmlns="733efe1c-5bbe-4968-87dc-d400e65c879f">
      <Url>https://sharepoint.doemass.org/ese/webteam/cps/_layouts/DocIdRedir.aspx?ID=DESE-231-56199</Url>
      <Description>DESE-231-56199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F787A8-E384-417A-B91F-7CC555E3A0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943784E-884B-4D4B-99E4-43114898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759BB-2593-427F-B015-303AED3BE446}">
  <ds:schemaRefs>
    <ds:schemaRef ds:uri="http://schemas.microsoft.com/sharepoint/events"/>
  </ds:schemaRefs>
</ds:datastoreItem>
</file>

<file path=customXml/itemProps4.xml><?xml version="1.0" encoding="utf-8"?>
<ds:datastoreItem xmlns:ds="http://schemas.openxmlformats.org/officeDocument/2006/customXml" ds:itemID="{21C8A850-6BA9-4C05-B8A0-47C0DBFB2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2018-19 Peabody PS CAP</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Peabody PS CAP</dc:title>
  <dc:creator>DESE</dc:creator>
  <cp:lastModifiedBy>Zou, Dong (EOE)</cp:lastModifiedBy>
  <cp:revision>4</cp:revision>
  <dcterms:created xsi:type="dcterms:W3CDTF">2019-11-15T16:05:00Z</dcterms:created>
  <dcterms:modified xsi:type="dcterms:W3CDTF">2019-11-15T22:48:00Z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2019</vt:lpwstr>
  </property>
</Properties>
</file>