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8F59A" w14:textId="15E6588E" w:rsidR="000B1168" w:rsidRPr="005363BB" w:rsidRDefault="00AA50D4" w:rsidP="000B1168">
      <w:pPr>
        <w:rPr>
          <w:sz w:val="22"/>
        </w:rPr>
      </w:pPr>
      <w:r w:rsidRPr="00640E7A">
        <w:rPr>
          <w:noProof/>
        </w:rPr>
        <w:drawing>
          <wp:inline distT="0" distB="0" distL="0" distR="0" wp14:anchorId="306CB3AA" wp14:editId="686215AC">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212CDE5" w14:textId="77777777" w:rsidR="000B1168" w:rsidRDefault="000B1168" w:rsidP="000B1168">
      <w:pPr>
        <w:jc w:val="center"/>
        <w:rPr>
          <w:sz w:val="22"/>
        </w:rPr>
      </w:pPr>
    </w:p>
    <w:p w14:paraId="76717F76" w14:textId="77777777" w:rsidR="000B1168" w:rsidRDefault="000B1168" w:rsidP="000B1168">
      <w:pPr>
        <w:jc w:val="center"/>
        <w:rPr>
          <w:sz w:val="22"/>
        </w:rPr>
      </w:pPr>
    </w:p>
    <w:p w14:paraId="7B33D7B0" w14:textId="77777777" w:rsidR="000B1168" w:rsidRDefault="000B1168" w:rsidP="000B1168">
      <w:pPr>
        <w:rPr>
          <w:sz w:val="24"/>
        </w:rPr>
      </w:pPr>
      <w:r>
        <w:rPr>
          <w:sz w:val="22"/>
        </w:rPr>
        <w:tab/>
      </w:r>
    </w:p>
    <w:p w14:paraId="0EE664AA" w14:textId="77777777" w:rsidR="000B1168" w:rsidRDefault="000B1168" w:rsidP="000B1168">
      <w:pPr>
        <w:pStyle w:val="Heading2"/>
        <w:rPr>
          <w:sz w:val="24"/>
          <w:lang w:val="en-US" w:eastAsia="en-US"/>
        </w:rPr>
      </w:pPr>
    </w:p>
    <w:p w14:paraId="37B08CA0" w14:textId="77777777" w:rsidR="000B1168" w:rsidRPr="00812287" w:rsidRDefault="000B1168" w:rsidP="000B1168"/>
    <w:p w14:paraId="0B0F98D1" w14:textId="77777777" w:rsidR="000B1168" w:rsidRPr="00812287" w:rsidRDefault="000B1168" w:rsidP="000B1168"/>
    <w:p w14:paraId="7066305D" w14:textId="77777777" w:rsidR="000B1168" w:rsidRPr="007E5338" w:rsidRDefault="000B1168" w:rsidP="000B1168">
      <w:pPr>
        <w:pStyle w:val="Heading2"/>
        <w:rPr>
          <w:sz w:val="24"/>
          <w:lang w:val="en-US" w:eastAsia="en-US"/>
        </w:rPr>
      </w:pPr>
    </w:p>
    <w:p w14:paraId="1B5A4098" w14:textId="77777777" w:rsidR="000B1168" w:rsidRDefault="000B1168" w:rsidP="000B1168">
      <w:pPr>
        <w:jc w:val="center"/>
        <w:rPr>
          <w:b/>
          <w:sz w:val="28"/>
        </w:rPr>
      </w:pPr>
      <w:bookmarkStart w:id="0" w:name="rptName"/>
      <w:r>
        <w:rPr>
          <w:b/>
          <w:sz w:val="28"/>
        </w:rPr>
        <w:t>Carlisl</w:t>
      </w:r>
      <w:r w:rsidR="00443E04">
        <w:rPr>
          <w:b/>
          <w:sz w:val="28"/>
        </w:rPr>
        <w:t>e Public Schools</w:t>
      </w:r>
      <w:bookmarkEnd w:id="0"/>
    </w:p>
    <w:p w14:paraId="706CD4C4" w14:textId="77777777" w:rsidR="000B1168" w:rsidRDefault="000B1168" w:rsidP="000B1168">
      <w:pPr>
        <w:jc w:val="center"/>
        <w:rPr>
          <w:b/>
          <w:sz w:val="28"/>
        </w:rPr>
      </w:pPr>
    </w:p>
    <w:p w14:paraId="1A2B6355" w14:textId="77777777" w:rsidR="000B1168" w:rsidRDefault="000B1168" w:rsidP="000B1168">
      <w:pPr>
        <w:jc w:val="center"/>
        <w:rPr>
          <w:b/>
          <w:sz w:val="28"/>
        </w:rPr>
      </w:pPr>
      <w:r>
        <w:rPr>
          <w:b/>
          <w:sz w:val="28"/>
        </w:rPr>
        <w:t>Tiered Focused Monitoring Report</w:t>
      </w:r>
    </w:p>
    <w:p w14:paraId="0D8E7EBC" w14:textId="77777777" w:rsidR="000B1168" w:rsidRDefault="000B1168" w:rsidP="000B1168">
      <w:pPr>
        <w:jc w:val="center"/>
        <w:rPr>
          <w:b/>
          <w:sz w:val="24"/>
        </w:rPr>
      </w:pPr>
    </w:p>
    <w:p w14:paraId="2EA0B762" w14:textId="77777777" w:rsidR="000B1168" w:rsidRDefault="000B1168" w:rsidP="000B1168">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6A7F035" w14:textId="77777777" w:rsidR="000B1168" w:rsidRDefault="000B1168" w:rsidP="000B1168">
      <w:pPr>
        <w:jc w:val="center"/>
        <w:rPr>
          <w:b/>
          <w:sz w:val="24"/>
        </w:rPr>
      </w:pPr>
      <w:r>
        <w:rPr>
          <w:b/>
          <w:sz w:val="24"/>
        </w:rPr>
        <w:t xml:space="preserve">Tier Level </w:t>
      </w:r>
      <w:bookmarkStart w:id="2" w:name="TierNumber"/>
      <w:r>
        <w:rPr>
          <w:b/>
          <w:sz w:val="24"/>
        </w:rPr>
        <w:t>1</w:t>
      </w:r>
      <w:bookmarkEnd w:id="2"/>
    </w:p>
    <w:p w14:paraId="53B717A4" w14:textId="77777777" w:rsidR="000B1168" w:rsidRDefault="000B1168" w:rsidP="000B1168">
      <w:pPr>
        <w:jc w:val="center"/>
        <w:rPr>
          <w:b/>
          <w:sz w:val="24"/>
        </w:rPr>
      </w:pPr>
    </w:p>
    <w:p w14:paraId="3212C81E" w14:textId="77777777" w:rsidR="000B1168" w:rsidRPr="00F8472A" w:rsidRDefault="000B1168" w:rsidP="000B1168">
      <w:pPr>
        <w:jc w:val="center"/>
        <w:rPr>
          <w:b/>
          <w:sz w:val="24"/>
        </w:rPr>
      </w:pPr>
      <w:r>
        <w:rPr>
          <w:b/>
          <w:sz w:val="24"/>
        </w:rPr>
        <w:t xml:space="preserve">Dates of Onsite Visit: </w:t>
      </w:r>
      <w:bookmarkStart w:id="3" w:name="onsiteVisitDate"/>
      <w:r w:rsidRPr="00F8472A">
        <w:rPr>
          <w:b/>
          <w:sz w:val="24"/>
        </w:rPr>
        <w:t>March 15</w:t>
      </w:r>
      <w:r w:rsidR="009662A7">
        <w:rPr>
          <w:b/>
          <w:sz w:val="24"/>
        </w:rPr>
        <w:t xml:space="preserve"> &amp; </w:t>
      </w:r>
      <w:r w:rsidRPr="00F8472A">
        <w:rPr>
          <w:b/>
          <w:sz w:val="24"/>
        </w:rPr>
        <w:t>16, 2021</w:t>
      </w:r>
      <w:bookmarkEnd w:id="3"/>
    </w:p>
    <w:p w14:paraId="15940310" w14:textId="77777777" w:rsidR="000B1168" w:rsidRDefault="000B1168" w:rsidP="000B1168">
      <w:pPr>
        <w:jc w:val="center"/>
        <w:rPr>
          <w:b/>
          <w:sz w:val="24"/>
        </w:rPr>
      </w:pPr>
    </w:p>
    <w:p w14:paraId="6A464052" w14:textId="77777777" w:rsidR="000B1168" w:rsidRDefault="000B1168" w:rsidP="000B1168">
      <w:pPr>
        <w:jc w:val="center"/>
        <w:rPr>
          <w:b/>
          <w:sz w:val="24"/>
        </w:rPr>
      </w:pPr>
      <w:r>
        <w:rPr>
          <w:b/>
          <w:sz w:val="24"/>
        </w:rPr>
        <w:t xml:space="preserve">Date of Final Report: </w:t>
      </w:r>
      <w:bookmarkStart w:id="4" w:name="reportDate"/>
      <w:r w:rsidR="009662A7">
        <w:rPr>
          <w:b/>
          <w:sz w:val="24"/>
        </w:rPr>
        <w:t>May 12, 2021</w:t>
      </w:r>
      <w:bookmarkEnd w:id="4"/>
    </w:p>
    <w:p w14:paraId="241E7CE2" w14:textId="77777777" w:rsidR="000B1168" w:rsidRDefault="000B1168" w:rsidP="000B1168">
      <w:pPr>
        <w:rPr>
          <w:sz w:val="22"/>
          <w:szCs w:val="22"/>
        </w:rPr>
      </w:pPr>
    </w:p>
    <w:p w14:paraId="40A99D94" w14:textId="77777777" w:rsidR="000B1168" w:rsidRDefault="000B1168" w:rsidP="000B1168">
      <w:pPr>
        <w:rPr>
          <w:sz w:val="22"/>
          <w:szCs w:val="22"/>
        </w:rPr>
      </w:pPr>
    </w:p>
    <w:p w14:paraId="460F0870" w14:textId="77777777" w:rsidR="000B1168" w:rsidRDefault="000B1168" w:rsidP="000B1168">
      <w:pPr>
        <w:rPr>
          <w:sz w:val="22"/>
          <w:szCs w:val="22"/>
        </w:rPr>
      </w:pPr>
    </w:p>
    <w:p w14:paraId="49C38A14" w14:textId="77777777" w:rsidR="000B1168" w:rsidRDefault="000B1168" w:rsidP="000B1168">
      <w:pPr>
        <w:rPr>
          <w:sz w:val="22"/>
          <w:szCs w:val="22"/>
        </w:rPr>
      </w:pPr>
    </w:p>
    <w:p w14:paraId="6D94EF7D" w14:textId="77777777" w:rsidR="000B1168" w:rsidRDefault="000B1168" w:rsidP="000B1168">
      <w:pPr>
        <w:tabs>
          <w:tab w:val="left" w:pos="4125"/>
        </w:tabs>
        <w:rPr>
          <w:sz w:val="22"/>
        </w:rPr>
      </w:pPr>
    </w:p>
    <w:p w14:paraId="05B48088" w14:textId="77777777" w:rsidR="000B1168" w:rsidRDefault="000B1168" w:rsidP="000B1168">
      <w:pPr>
        <w:tabs>
          <w:tab w:val="left" w:pos="4125"/>
        </w:tabs>
        <w:rPr>
          <w:sz w:val="22"/>
        </w:rPr>
      </w:pPr>
    </w:p>
    <w:p w14:paraId="78B38718" w14:textId="77777777" w:rsidR="000B1168" w:rsidRDefault="000B1168" w:rsidP="000B1168">
      <w:pPr>
        <w:tabs>
          <w:tab w:val="left" w:pos="4125"/>
        </w:tabs>
        <w:rPr>
          <w:sz w:val="22"/>
        </w:rPr>
      </w:pPr>
    </w:p>
    <w:p w14:paraId="1A528B92" w14:textId="77777777" w:rsidR="000B1168" w:rsidRDefault="000B1168" w:rsidP="000B1168">
      <w:pPr>
        <w:tabs>
          <w:tab w:val="left" w:pos="4125"/>
        </w:tabs>
        <w:rPr>
          <w:sz w:val="22"/>
        </w:rPr>
      </w:pPr>
    </w:p>
    <w:p w14:paraId="6BC13096" w14:textId="77777777" w:rsidR="000B1168" w:rsidRDefault="000B1168" w:rsidP="000B1168">
      <w:pPr>
        <w:tabs>
          <w:tab w:val="left" w:pos="4125"/>
        </w:tabs>
        <w:rPr>
          <w:sz w:val="22"/>
        </w:rPr>
      </w:pPr>
    </w:p>
    <w:p w14:paraId="6D71CE72" w14:textId="77777777" w:rsidR="000B1168" w:rsidRDefault="000B1168" w:rsidP="000B1168">
      <w:pPr>
        <w:tabs>
          <w:tab w:val="left" w:pos="4125"/>
        </w:tabs>
        <w:rPr>
          <w:sz w:val="22"/>
        </w:rPr>
      </w:pPr>
    </w:p>
    <w:p w14:paraId="4209D13E" w14:textId="77777777" w:rsidR="000B1168" w:rsidRDefault="000B1168" w:rsidP="000B1168">
      <w:pPr>
        <w:tabs>
          <w:tab w:val="left" w:pos="4125"/>
        </w:tabs>
        <w:rPr>
          <w:sz w:val="22"/>
        </w:rPr>
      </w:pPr>
    </w:p>
    <w:p w14:paraId="0DAD0BAC" w14:textId="77777777" w:rsidR="000B1168" w:rsidRDefault="000B1168" w:rsidP="000B1168">
      <w:pPr>
        <w:tabs>
          <w:tab w:val="left" w:pos="4125"/>
        </w:tabs>
        <w:rPr>
          <w:sz w:val="22"/>
        </w:rPr>
      </w:pPr>
    </w:p>
    <w:p w14:paraId="42A57849" w14:textId="40FD93A8" w:rsidR="000B1168" w:rsidRDefault="00AA50D4" w:rsidP="00AA7D58">
      <w:pPr>
        <w:tabs>
          <w:tab w:val="left" w:pos="4125"/>
        </w:tabs>
        <w:jc w:val="center"/>
        <w:rPr>
          <w:sz w:val="22"/>
        </w:rPr>
      </w:pPr>
      <w:r w:rsidRPr="00640E7A">
        <w:rPr>
          <w:noProof/>
        </w:rPr>
        <w:drawing>
          <wp:inline distT="0" distB="0" distL="0" distR="0" wp14:anchorId="55354F6E" wp14:editId="45D61557">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61046834" w14:textId="77777777" w:rsidR="000B1168" w:rsidRDefault="000B1168" w:rsidP="000B1168">
      <w:pPr>
        <w:tabs>
          <w:tab w:val="left" w:pos="4125"/>
        </w:tabs>
        <w:rPr>
          <w:sz w:val="22"/>
        </w:rPr>
      </w:pPr>
    </w:p>
    <w:p w14:paraId="011E6B03" w14:textId="77777777" w:rsidR="009662A7" w:rsidRDefault="009662A7" w:rsidP="000B1168">
      <w:pPr>
        <w:tabs>
          <w:tab w:val="left" w:pos="4125"/>
        </w:tabs>
        <w:jc w:val="center"/>
        <w:rPr>
          <w:sz w:val="22"/>
          <w:szCs w:val="22"/>
        </w:rPr>
      </w:pPr>
    </w:p>
    <w:p w14:paraId="06FBF695" w14:textId="77777777" w:rsidR="009662A7" w:rsidRDefault="009662A7" w:rsidP="000B1168">
      <w:pPr>
        <w:tabs>
          <w:tab w:val="left" w:pos="4125"/>
        </w:tabs>
        <w:jc w:val="center"/>
        <w:rPr>
          <w:sz w:val="22"/>
          <w:szCs w:val="22"/>
        </w:rPr>
      </w:pPr>
    </w:p>
    <w:p w14:paraId="0B2F7738" w14:textId="77777777" w:rsidR="000B1168" w:rsidRPr="00E1547A" w:rsidRDefault="000B1168" w:rsidP="000B1168">
      <w:pPr>
        <w:tabs>
          <w:tab w:val="left" w:pos="4125"/>
        </w:tabs>
        <w:jc w:val="center"/>
        <w:rPr>
          <w:sz w:val="22"/>
          <w:szCs w:val="22"/>
        </w:rPr>
      </w:pPr>
      <w:r w:rsidRPr="00E1547A">
        <w:rPr>
          <w:sz w:val="22"/>
          <w:szCs w:val="22"/>
        </w:rPr>
        <w:t>Jeffrey C. Riley</w:t>
      </w:r>
    </w:p>
    <w:p w14:paraId="36FD4A17" w14:textId="77777777" w:rsidR="000B1168" w:rsidRPr="00812287" w:rsidRDefault="000B1168" w:rsidP="000B1168">
      <w:pPr>
        <w:tabs>
          <w:tab w:val="left" w:pos="4125"/>
        </w:tabs>
        <w:jc w:val="center"/>
        <w:rPr>
          <w:sz w:val="22"/>
          <w:szCs w:val="22"/>
        </w:rPr>
      </w:pPr>
      <w:r w:rsidRPr="00E1547A">
        <w:rPr>
          <w:sz w:val="22"/>
          <w:szCs w:val="22"/>
        </w:rPr>
        <w:t>Commissioner of Elementary and Secondary Education</w:t>
      </w:r>
    </w:p>
    <w:p w14:paraId="2E103307" w14:textId="77777777" w:rsidR="000B1168" w:rsidRPr="00F84189" w:rsidRDefault="000B1168" w:rsidP="000B1168">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Carlisl</w:t>
      </w:r>
      <w:r w:rsidR="00443E04">
        <w:rPr>
          <w:sz w:val="22"/>
          <w:szCs w:val="22"/>
        </w:rPr>
        <w:t>e Public Schools</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3E826D75" w14:textId="77777777" w:rsidR="000B1168" w:rsidRPr="00C07FE7" w:rsidRDefault="000B1168" w:rsidP="000B1168">
      <w:pPr>
        <w:rPr>
          <w:sz w:val="22"/>
          <w:szCs w:val="22"/>
        </w:rPr>
      </w:pPr>
    </w:p>
    <w:p w14:paraId="2CADFA25" w14:textId="77777777" w:rsidR="000B1168" w:rsidRDefault="000B1168" w:rsidP="000B1168">
      <w:pPr>
        <w:rPr>
          <w:sz w:val="22"/>
          <w:szCs w:val="22"/>
        </w:rPr>
      </w:pPr>
      <w:r w:rsidRPr="009E12C6">
        <w:rPr>
          <w:sz w:val="22"/>
          <w:szCs w:val="22"/>
        </w:rPr>
        <w:t>District</w:t>
      </w:r>
      <w:r>
        <w:rPr>
          <w:sz w:val="22"/>
          <w:szCs w:val="22"/>
        </w:rPr>
        <w:t>s</w:t>
      </w:r>
      <w:r w:rsidR="009662A7">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96232B6" w14:textId="77777777" w:rsidR="000B1168" w:rsidRDefault="000B1168" w:rsidP="000B1168">
      <w:pPr>
        <w:rPr>
          <w:sz w:val="22"/>
          <w:szCs w:val="22"/>
        </w:rPr>
      </w:pPr>
    </w:p>
    <w:p w14:paraId="37403EB8" w14:textId="77777777" w:rsidR="000B1168" w:rsidRPr="005369A1" w:rsidRDefault="000B1168" w:rsidP="000B116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6B2E113" w14:textId="77777777" w:rsidR="000B1168" w:rsidRPr="009E12C6" w:rsidRDefault="000B1168" w:rsidP="000B1168">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077173A4" w14:textId="77777777" w:rsidR="000B1168" w:rsidRPr="009E12C6" w:rsidRDefault="000B1168" w:rsidP="000B1168">
      <w:pPr>
        <w:pStyle w:val="ListParagraph"/>
        <w:numPr>
          <w:ilvl w:val="0"/>
          <w:numId w:val="3"/>
        </w:numPr>
        <w:rPr>
          <w:sz w:val="22"/>
          <w:szCs w:val="22"/>
        </w:rPr>
      </w:pPr>
      <w:r w:rsidRPr="00A35C9E">
        <w:rPr>
          <w:rFonts w:ascii="Times New Roman" w:hAnsi="Times New Roman" w:cs="Times New Roman"/>
          <w:sz w:val="22"/>
          <w:szCs w:val="22"/>
        </w:rPr>
        <w:t>IEP development</w:t>
      </w:r>
    </w:p>
    <w:p w14:paraId="266E16F9" w14:textId="77777777" w:rsidR="000B1168" w:rsidRPr="009E12C6" w:rsidRDefault="000B1168" w:rsidP="000B1168">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874115E" w14:textId="77777777" w:rsidR="000B1168" w:rsidRPr="009E12C6" w:rsidRDefault="000B1168" w:rsidP="000B1168">
      <w:pPr>
        <w:pStyle w:val="ListParagraph"/>
        <w:numPr>
          <w:ilvl w:val="0"/>
          <w:numId w:val="3"/>
        </w:numPr>
        <w:rPr>
          <w:sz w:val="22"/>
          <w:szCs w:val="22"/>
        </w:rPr>
      </w:pPr>
      <w:r w:rsidRPr="009E12C6">
        <w:rPr>
          <w:rFonts w:ascii="Times New Roman" w:hAnsi="Times New Roman" w:cs="Times New Roman"/>
          <w:sz w:val="22"/>
          <w:szCs w:val="22"/>
        </w:rPr>
        <w:t>Equal opportunity</w:t>
      </w:r>
    </w:p>
    <w:p w14:paraId="47CB24DB" w14:textId="77777777" w:rsidR="000B1168" w:rsidRPr="009E12C6" w:rsidRDefault="000B1168" w:rsidP="000B1168">
      <w:pPr>
        <w:rPr>
          <w:sz w:val="22"/>
          <w:szCs w:val="22"/>
        </w:rPr>
      </w:pPr>
    </w:p>
    <w:p w14:paraId="5751BA00" w14:textId="77777777" w:rsidR="000B1168" w:rsidRDefault="000B1168" w:rsidP="000B116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5598709" w14:textId="77777777" w:rsidR="000B1168" w:rsidRPr="009E12C6" w:rsidRDefault="000B1168" w:rsidP="000B1168">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69E59D6" w14:textId="77777777" w:rsidR="000B1168" w:rsidRPr="009E12C6" w:rsidRDefault="000B1168" w:rsidP="000B1168">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3E91A12" w14:textId="77777777" w:rsidR="000B1168" w:rsidRPr="009E12C6" w:rsidRDefault="000B1168" w:rsidP="000B1168">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2099E847" w14:textId="77777777" w:rsidR="000B1168" w:rsidRPr="009E12C6" w:rsidRDefault="000B1168" w:rsidP="000B1168">
      <w:pPr>
        <w:pStyle w:val="ListParagraph"/>
        <w:numPr>
          <w:ilvl w:val="0"/>
          <w:numId w:val="3"/>
        </w:numPr>
        <w:rPr>
          <w:sz w:val="22"/>
          <w:szCs w:val="22"/>
        </w:rPr>
      </w:pPr>
      <w:r w:rsidRPr="009E12C6">
        <w:rPr>
          <w:rFonts w:ascii="Times New Roman" w:hAnsi="Times New Roman" w:cs="Times New Roman"/>
          <w:sz w:val="22"/>
          <w:szCs w:val="22"/>
        </w:rPr>
        <w:t>Oversight</w:t>
      </w:r>
    </w:p>
    <w:p w14:paraId="4B70A710" w14:textId="77777777" w:rsidR="000B1168" w:rsidRPr="009E12C6" w:rsidRDefault="000B1168" w:rsidP="000B1168">
      <w:pPr>
        <w:pStyle w:val="ListParagraph"/>
        <w:numPr>
          <w:ilvl w:val="0"/>
          <w:numId w:val="3"/>
        </w:numPr>
        <w:rPr>
          <w:sz w:val="22"/>
          <w:szCs w:val="22"/>
        </w:rPr>
      </w:pPr>
      <w:r w:rsidRPr="009E12C6">
        <w:rPr>
          <w:rFonts w:ascii="Times New Roman" w:hAnsi="Times New Roman" w:cs="Times New Roman"/>
          <w:sz w:val="22"/>
          <w:szCs w:val="22"/>
        </w:rPr>
        <w:t>Time and learning</w:t>
      </w:r>
    </w:p>
    <w:p w14:paraId="3BC5DE4A" w14:textId="77777777" w:rsidR="000B1168" w:rsidRPr="003844DB" w:rsidRDefault="000B1168" w:rsidP="000B1168">
      <w:pPr>
        <w:pStyle w:val="ListParagraph"/>
        <w:numPr>
          <w:ilvl w:val="0"/>
          <w:numId w:val="3"/>
        </w:numPr>
        <w:rPr>
          <w:sz w:val="22"/>
          <w:szCs w:val="22"/>
        </w:rPr>
      </w:pPr>
      <w:r w:rsidRPr="009E12C6">
        <w:rPr>
          <w:rFonts w:ascii="Times New Roman" w:hAnsi="Times New Roman" w:cs="Times New Roman"/>
          <w:sz w:val="22"/>
          <w:szCs w:val="22"/>
        </w:rPr>
        <w:t>Equal access</w:t>
      </w:r>
    </w:p>
    <w:p w14:paraId="30ED8FAE" w14:textId="77777777" w:rsidR="000B1168" w:rsidRDefault="000B1168" w:rsidP="000B1168">
      <w:pPr>
        <w:rPr>
          <w:sz w:val="22"/>
          <w:szCs w:val="22"/>
        </w:rPr>
      </w:pPr>
    </w:p>
    <w:p w14:paraId="24ADD50A" w14:textId="77777777" w:rsidR="000B1168" w:rsidRPr="000912A8" w:rsidRDefault="000B1168" w:rsidP="000B1168">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BD29768" w14:textId="77777777" w:rsidR="000B1168" w:rsidRDefault="000B1168" w:rsidP="000B1168">
      <w:pPr>
        <w:ind w:hanging="1080"/>
        <w:rPr>
          <w:sz w:val="22"/>
        </w:rPr>
      </w:pPr>
    </w:p>
    <w:p w14:paraId="19074228" w14:textId="77777777" w:rsidR="009662A7" w:rsidRDefault="009662A7" w:rsidP="009662A7">
      <w:pPr>
        <w:rPr>
          <w:sz w:val="22"/>
        </w:rPr>
      </w:pPr>
      <w:r>
        <w:rPr>
          <w:sz w:val="22"/>
        </w:rPr>
        <w:t>Universal Standards and Targeted Standards are aligned with the following regulations:</w:t>
      </w:r>
    </w:p>
    <w:p w14:paraId="4681B60C" w14:textId="77777777" w:rsidR="009662A7" w:rsidRDefault="009662A7" w:rsidP="009662A7">
      <w:pPr>
        <w:rPr>
          <w:sz w:val="22"/>
          <w:szCs w:val="22"/>
        </w:rPr>
      </w:pPr>
    </w:p>
    <w:p w14:paraId="7931C911" w14:textId="77777777" w:rsidR="009662A7" w:rsidRPr="00BB486A" w:rsidRDefault="009662A7" w:rsidP="009662A7">
      <w:pPr>
        <w:rPr>
          <w:sz w:val="22"/>
          <w:szCs w:val="22"/>
        </w:rPr>
      </w:pPr>
      <w:r>
        <w:rPr>
          <w:sz w:val="22"/>
          <w:szCs w:val="22"/>
        </w:rPr>
        <w:t>Sp</w:t>
      </w:r>
      <w:r w:rsidRPr="00BB486A">
        <w:rPr>
          <w:sz w:val="22"/>
          <w:szCs w:val="22"/>
        </w:rPr>
        <w:t>ecial Education (SE)</w:t>
      </w:r>
    </w:p>
    <w:p w14:paraId="05FB81CC" w14:textId="77777777" w:rsidR="009662A7" w:rsidRPr="00A35C9E" w:rsidRDefault="009662A7" w:rsidP="009662A7">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CAF22E3" w14:textId="77777777" w:rsidR="009662A7" w:rsidRPr="00A804D9" w:rsidRDefault="009662A7" w:rsidP="009662A7">
      <w:pPr>
        <w:ind w:left="360"/>
        <w:rPr>
          <w:sz w:val="22"/>
          <w:szCs w:val="22"/>
        </w:rPr>
      </w:pPr>
    </w:p>
    <w:p w14:paraId="05DA25A7" w14:textId="77777777" w:rsidR="009662A7" w:rsidRPr="00A804D9" w:rsidRDefault="009662A7" w:rsidP="009662A7">
      <w:pPr>
        <w:rPr>
          <w:b/>
          <w:bCs/>
          <w:sz w:val="22"/>
          <w:szCs w:val="22"/>
        </w:rPr>
      </w:pPr>
      <w:r w:rsidRPr="00A804D9">
        <w:rPr>
          <w:sz w:val="22"/>
          <w:szCs w:val="22"/>
        </w:rPr>
        <w:t>Civil Rights Methods of Administration and Other General Education Requirements (CR)</w:t>
      </w:r>
    </w:p>
    <w:p w14:paraId="1CE31A36" w14:textId="77777777" w:rsidR="009662A7" w:rsidRPr="00E676DB" w:rsidRDefault="009662A7" w:rsidP="009662A7">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4F715957" w14:textId="77777777" w:rsidR="009662A7" w:rsidRPr="009C23B4" w:rsidRDefault="009662A7" w:rsidP="009662A7">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4A7D42A2" w14:textId="77777777" w:rsidR="009662A7" w:rsidRPr="00A775CC" w:rsidRDefault="009662A7" w:rsidP="009662A7">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42722D7F" w14:textId="77777777" w:rsidR="009662A7" w:rsidRPr="00970C4F" w:rsidRDefault="009662A7" w:rsidP="009662A7">
      <w:pPr>
        <w:numPr>
          <w:ilvl w:val="0"/>
          <w:numId w:val="3"/>
        </w:numPr>
        <w:rPr>
          <w:sz w:val="22"/>
        </w:rPr>
      </w:pPr>
      <w:r>
        <w:rPr>
          <w:sz w:val="22"/>
          <w:szCs w:val="22"/>
        </w:rPr>
        <w:t>V</w:t>
      </w:r>
      <w:r w:rsidRPr="006E6B9B">
        <w:rPr>
          <w:sz w:val="22"/>
          <w:szCs w:val="22"/>
        </w:rPr>
        <w:t>arious requirements under other federal and state laws.</w:t>
      </w:r>
    </w:p>
    <w:p w14:paraId="31484983" w14:textId="77777777" w:rsidR="000B1168" w:rsidRPr="006E6B9B" w:rsidRDefault="000B1168" w:rsidP="000B1168">
      <w:pPr>
        <w:rPr>
          <w:sz w:val="22"/>
        </w:rPr>
      </w:pPr>
    </w:p>
    <w:p w14:paraId="3D390167" w14:textId="77777777" w:rsidR="000B1168" w:rsidRPr="006E6B9B" w:rsidRDefault="000B1168" w:rsidP="000B1168">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EF7ABF3" w14:textId="77777777" w:rsidR="000B1168" w:rsidRDefault="000B1168" w:rsidP="000B1168">
      <w:pPr>
        <w:pStyle w:val="BodyText"/>
        <w:tabs>
          <w:tab w:val="left" w:pos="1080"/>
        </w:tabs>
        <w:rPr>
          <w:bCs/>
          <w:szCs w:val="22"/>
        </w:rPr>
      </w:pPr>
    </w:p>
    <w:p w14:paraId="0E8C79D3" w14:textId="77777777" w:rsidR="000B1168" w:rsidRDefault="000B1168" w:rsidP="000B1168">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3E2A4063" w14:textId="77777777" w:rsidR="000B1168" w:rsidRPr="00E676DB" w:rsidRDefault="000B1168" w:rsidP="000B1168">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5F4DA4C" w14:textId="77777777" w:rsidR="00443E04" w:rsidRPr="00443E04" w:rsidRDefault="000B1168" w:rsidP="000B1168">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4D6788A0" w14:textId="77777777" w:rsidR="000B1168" w:rsidRPr="009C23B4" w:rsidRDefault="000B1168" w:rsidP="00443E04">
      <w:pPr>
        <w:ind w:left="720"/>
        <w:rPr>
          <w:sz w:val="22"/>
          <w:szCs w:val="22"/>
        </w:rPr>
      </w:pPr>
      <w:r w:rsidRPr="001862C9">
        <w:rPr>
          <w:bCs/>
          <w:sz w:val="22"/>
          <w:szCs w:val="22"/>
        </w:rPr>
        <w:t>outcomes – low risk.</w:t>
      </w:r>
    </w:p>
    <w:p w14:paraId="17F13513" w14:textId="77777777" w:rsidR="000B1168" w:rsidRDefault="000B1168" w:rsidP="000B1168">
      <w:pPr>
        <w:pStyle w:val="BodyText"/>
        <w:tabs>
          <w:tab w:val="left" w:pos="1080"/>
        </w:tabs>
        <w:rPr>
          <w:bCs/>
          <w:szCs w:val="22"/>
        </w:rPr>
      </w:pPr>
    </w:p>
    <w:p w14:paraId="1B8DD04E" w14:textId="77777777" w:rsidR="000B1168" w:rsidRPr="001862C9" w:rsidRDefault="000B1168" w:rsidP="000B1168">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A7CEEDE" w14:textId="77777777" w:rsidR="000B1168" w:rsidRPr="00026CFD" w:rsidRDefault="000B1168" w:rsidP="000B1168">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5E48CC6" w14:textId="77777777" w:rsidR="000B1168" w:rsidRPr="00E676DB" w:rsidRDefault="000B1168" w:rsidP="000B1168">
      <w:pPr>
        <w:ind w:left="720"/>
        <w:rPr>
          <w:sz w:val="22"/>
          <w:szCs w:val="22"/>
        </w:rPr>
      </w:pPr>
      <w:r w:rsidRPr="001862C9">
        <w:rPr>
          <w:bCs/>
          <w:sz w:val="22"/>
          <w:szCs w:val="22"/>
        </w:rPr>
        <w:t>outcomes – moderate risk</w:t>
      </w:r>
      <w:r w:rsidRPr="00E676DB">
        <w:rPr>
          <w:sz w:val="22"/>
          <w:szCs w:val="22"/>
        </w:rPr>
        <w:t>.</w:t>
      </w:r>
    </w:p>
    <w:p w14:paraId="7BF93E66" w14:textId="77777777" w:rsidR="000B1168" w:rsidRPr="009C23B4" w:rsidRDefault="000B1168" w:rsidP="000B1168">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23DBD148" w14:textId="77777777" w:rsidR="000B1168" w:rsidRDefault="000B1168" w:rsidP="000B1168">
      <w:pPr>
        <w:pStyle w:val="BodyText"/>
        <w:tabs>
          <w:tab w:val="left" w:pos="1080"/>
        </w:tabs>
        <w:rPr>
          <w:bCs/>
          <w:szCs w:val="22"/>
          <w:u w:val="single"/>
        </w:rPr>
      </w:pPr>
    </w:p>
    <w:p w14:paraId="42F8854E" w14:textId="77777777" w:rsidR="000B1168" w:rsidRPr="004D29DF" w:rsidRDefault="000B1168" w:rsidP="000B1168">
      <w:pPr>
        <w:pStyle w:val="BodyText"/>
        <w:tabs>
          <w:tab w:val="left" w:pos="1080"/>
        </w:tabs>
        <w:rPr>
          <w:bCs/>
          <w:szCs w:val="22"/>
          <w:u w:val="single"/>
        </w:rPr>
      </w:pPr>
    </w:p>
    <w:p w14:paraId="531EEC7C" w14:textId="77777777" w:rsidR="000B1168" w:rsidRPr="001862C9" w:rsidRDefault="000B1168" w:rsidP="000B1168">
      <w:pPr>
        <w:pStyle w:val="BodyText"/>
        <w:tabs>
          <w:tab w:val="left" w:pos="1080"/>
        </w:tabs>
        <w:rPr>
          <w:bCs/>
          <w:szCs w:val="22"/>
        </w:rPr>
      </w:pPr>
      <w:r>
        <w:rPr>
          <w:bCs/>
          <w:szCs w:val="22"/>
        </w:rPr>
        <w:t xml:space="preserve">The phases of Tiered Focused Monitoring for </w:t>
      </w:r>
      <w:r w:rsidR="009662A7">
        <w:rPr>
          <w:bCs/>
          <w:szCs w:val="22"/>
        </w:rPr>
        <w:t xml:space="preserve">Carlisle Public Schools </w:t>
      </w:r>
      <w:r w:rsidRPr="001862C9">
        <w:rPr>
          <w:bCs/>
          <w:szCs w:val="22"/>
        </w:rPr>
        <w:t>include</w:t>
      </w:r>
      <w:r>
        <w:rPr>
          <w:bCs/>
          <w:szCs w:val="22"/>
        </w:rPr>
        <w:t>d</w:t>
      </w:r>
      <w:r w:rsidRPr="001862C9">
        <w:rPr>
          <w:bCs/>
          <w:szCs w:val="22"/>
        </w:rPr>
        <w:t>:</w:t>
      </w:r>
    </w:p>
    <w:p w14:paraId="64632125" w14:textId="77777777" w:rsidR="000B1168" w:rsidRPr="00BF7CCC" w:rsidRDefault="000B1168" w:rsidP="000B1168">
      <w:pPr>
        <w:pStyle w:val="BodyText"/>
        <w:tabs>
          <w:tab w:val="left" w:pos="1080"/>
        </w:tabs>
        <w:rPr>
          <w:bCs/>
          <w:szCs w:val="22"/>
          <w:u w:val="single"/>
        </w:rPr>
      </w:pPr>
    </w:p>
    <w:p w14:paraId="49FB68F3" w14:textId="77777777" w:rsidR="000B1168" w:rsidRPr="006822D1" w:rsidRDefault="000B1168" w:rsidP="000B1168">
      <w:pPr>
        <w:rPr>
          <w:sz w:val="22"/>
          <w:szCs w:val="22"/>
        </w:rPr>
      </w:pPr>
      <w:r w:rsidRPr="006822D1">
        <w:rPr>
          <w:sz w:val="22"/>
          <w:szCs w:val="22"/>
        </w:rPr>
        <w:t>Self-Assessment Phase:</w:t>
      </w:r>
    </w:p>
    <w:p w14:paraId="4CF60A51" w14:textId="77777777" w:rsidR="000B1168" w:rsidRPr="006822D1" w:rsidRDefault="000B1168" w:rsidP="000B1168">
      <w:pPr>
        <w:numPr>
          <w:ilvl w:val="0"/>
          <w:numId w:val="3"/>
        </w:numPr>
        <w:rPr>
          <w:sz w:val="22"/>
          <w:szCs w:val="22"/>
        </w:rPr>
      </w:pPr>
      <w:r w:rsidRPr="006822D1">
        <w:rPr>
          <w:sz w:val="22"/>
          <w:szCs w:val="22"/>
        </w:rPr>
        <w:t>District</w:t>
      </w:r>
      <w:r w:rsidR="00443E04">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15F6AFAD" w14:textId="77777777" w:rsidR="000B1168" w:rsidRDefault="000B1168" w:rsidP="000B1168">
      <w:pPr>
        <w:numPr>
          <w:ilvl w:val="0"/>
          <w:numId w:val="3"/>
        </w:numPr>
        <w:rPr>
          <w:sz w:val="22"/>
          <w:szCs w:val="22"/>
        </w:rPr>
      </w:pPr>
      <w:r w:rsidRPr="00E675C7">
        <w:rPr>
          <w:sz w:val="22"/>
          <w:szCs w:val="22"/>
        </w:rPr>
        <w:t>District review</w:t>
      </w:r>
      <w:r>
        <w:rPr>
          <w:sz w:val="22"/>
          <w:szCs w:val="22"/>
        </w:rPr>
        <w:t>ed</w:t>
      </w:r>
      <w:r w:rsidRPr="00E675C7">
        <w:rPr>
          <w:sz w:val="22"/>
          <w:szCs w:val="22"/>
        </w:rPr>
        <w:t xml:space="preserve"> a sample of special education student records selected across grade levels, disability categories and levels of need. </w:t>
      </w:r>
    </w:p>
    <w:p w14:paraId="33BE490E" w14:textId="77777777" w:rsidR="000B1168" w:rsidRPr="00E675C7" w:rsidRDefault="000B1168" w:rsidP="000B1168">
      <w:pPr>
        <w:numPr>
          <w:ilvl w:val="0"/>
          <w:numId w:val="3"/>
        </w:numPr>
        <w:rPr>
          <w:sz w:val="22"/>
          <w:szCs w:val="22"/>
        </w:rPr>
      </w:pPr>
      <w:r w:rsidRPr="00E675C7">
        <w:rPr>
          <w:sz w:val="22"/>
          <w:szCs w:val="22"/>
        </w:rPr>
        <w:t>Upon completion of these two internal reviews, the distr</w:t>
      </w:r>
      <w:r>
        <w:rPr>
          <w:sz w:val="22"/>
          <w:szCs w:val="22"/>
        </w:rPr>
        <w:t xml:space="preserve">ict self-assessment was </w:t>
      </w:r>
      <w:r w:rsidRPr="00E675C7">
        <w:rPr>
          <w:sz w:val="22"/>
          <w:szCs w:val="22"/>
        </w:rPr>
        <w:t>submitted to the Department for review.</w:t>
      </w:r>
    </w:p>
    <w:p w14:paraId="26056352" w14:textId="77777777" w:rsidR="000B1168" w:rsidRPr="009D2A0D" w:rsidRDefault="000B1168" w:rsidP="000B1168">
      <w:pPr>
        <w:rPr>
          <w:sz w:val="22"/>
          <w:szCs w:val="22"/>
        </w:rPr>
      </w:pPr>
    </w:p>
    <w:p w14:paraId="37C01456" w14:textId="77777777" w:rsidR="000B1168" w:rsidRDefault="000B1168" w:rsidP="000B1168">
      <w:pPr>
        <w:rPr>
          <w:sz w:val="22"/>
          <w:szCs w:val="22"/>
        </w:rPr>
      </w:pPr>
      <w:r>
        <w:rPr>
          <w:sz w:val="22"/>
          <w:szCs w:val="22"/>
        </w:rPr>
        <w:t>On-site Verification Phase:</w:t>
      </w:r>
    </w:p>
    <w:p w14:paraId="5ED8EF06" w14:textId="77777777" w:rsidR="000B1168" w:rsidRPr="00943822" w:rsidRDefault="000B1168" w:rsidP="000B1168">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43569378" w14:textId="77777777" w:rsidR="000B1168" w:rsidRPr="009E12C6" w:rsidRDefault="000B1168" w:rsidP="000B1168">
      <w:pPr>
        <w:numPr>
          <w:ilvl w:val="0"/>
          <w:numId w:val="3"/>
        </w:numPr>
        <w:rPr>
          <w:sz w:val="22"/>
          <w:szCs w:val="22"/>
        </w:rPr>
      </w:pPr>
      <w:r w:rsidRPr="009E12C6">
        <w:rPr>
          <w:sz w:val="22"/>
          <w:szCs w:val="22"/>
        </w:rPr>
        <w:t xml:space="preserve">Review of additional documents for special education </w:t>
      </w:r>
      <w:r w:rsidR="009662A7">
        <w:rPr>
          <w:sz w:val="22"/>
          <w:szCs w:val="22"/>
        </w:rPr>
        <w:t>and</w:t>
      </w:r>
      <w:r w:rsidRPr="009E12C6">
        <w:rPr>
          <w:sz w:val="22"/>
          <w:szCs w:val="22"/>
        </w:rPr>
        <w:t xml:space="preserve"> civil rights.</w:t>
      </w:r>
    </w:p>
    <w:p w14:paraId="6B6437B6" w14:textId="77777777" w:rsidR="000B1168" w:rsidRPr="00943822" w:rsidRDefault="000B1168" w:rsidP="000B1168">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EBA2824" w14:textId="77777777" w:rsidR="000B1168" w:rsidRPr="009E12C6" w:rsidRDefault="000B1168" w:rsidP="000B1168">
      <w:pPr>
        <w:numPr>
          <w:ilvl w:val="0"/>
          <w:numId w:val="3"/>
        </w:numPr>
        <w:rPr>
          <w:sz w:val="22"/>
          <w:szCs w:val="22"/>
        </w:rPr>
      </w:pPr>
      <w:r>
        <w:rPr>
          <w:sz w:val="22"/>
          <w:szCs w:val="22"/>
        </w:rPr>
        <w:t>Interview</w:t>
      </w:r>
      <w:r w:rsidR="00443E04">
        <w:rPr>
          <w:sz w:val="22"/>
          <w:szCs w:val="22"/>
        </w:rPr>
        <w:t xml:space="preserve"> of one</w:t>
      </w:r>
      <w:r w:rsidRPr="009E12C6">
        <w:rPr>
          <w:sz w:val="22"/>
          <w:szCs w:val="22"/>
        </w:rPr>
        <w:t xml:space="preserve"> staff </w:t>
      </w:r>
      <w:r w:rsidR="00443E04">
        <w:rPr>
          <w:sz w:val="22"/>
          <w:szCs w:val="22"/>
        </w:rPr>
        <w:t xml:space="preserve">member </w:t>
      </w:r>
      <w:r w:rsidRPr="009E12C6">
        <w:rPr>
          <w:sz w:val="22"/>
          <w:szCs w:val="22"/>
        </w:rPr>
        <w:t>consistent with those criteria selected for onsite verification.</w:t>
      </w:r>
    </w:p>
    <w:p w14:paraId="46A2E3FD" w14:textId="77777777" w:rsidR="000B1168" w:rsidRPr="009E12C6" w:rsidRDefault="000B1168" w:rsidP="000B1168">
      <w:pPr>
        <w:numPr>
          <w:ilvl w:val="0"/>
          <w:numId w:val="3"/>
        </w:numPr>
        <w:rPr>
          <w:sz w:val="22"/>
          <w:szCs w:val="22"/>
        </w:rPr>
      </w:pPr>
      <w:r w:rsidRPr="009E12C6">
        <w:rPr>
          <w:sz w:val="22"/>
          <w:szCs w:val="22"/>
        </w:rPr>
        <w:t xml:space="preserve">Interviews of </w:t>
      </w:r>
      <w:r w:rsidR="00443E04">
        <w:rPr>
          <w:sz w:val="22"/>
          <w:szCs w:val="22"/>
        </w:rPr>
        <w:t xml:space="preserve">two special education </w:t>
      </w:r>
      <w:r w:rsidRPr="009E12C6">
        <w:rPr>
          <w:sz w:val="22"/>
          <w:szCs w:val="22"/>
        </w:rPr>
        <w:t>parent advisory council (</w:t>
      </w:r>
      <w:r w:rsidR="00443E04">
        <w:rPr>
          <w:sz w:val="22"/>
          <w:szCs w:val="22"/>
        </w:rPr>
        <w:t>SE</w:t>
      </w:r>
      <w:r w:rsidRPr="009E12C6">
        <w:rPr>
          <w:sz w:val="22"/>
          <w:szCs w:val="22"/>
        </w:rPr>
        <w:t>PAC) representatives</w:t>
      </w:r>
      <w:r w:rsidR="00443E04">
        <w:rPr>
          <w:sz w:val="22"/>
          <w:szCs w:val="22"/>
        </w:rPr>
        <w:t>.</w:t>
      </w:r>
      <w:r w:rsidRPr="009E12C6">
        <w:rPr>
          <w:sz w:val="22"/>
          <w:szCs w:val="22"/>
        </w:rPr>
        <w:t xml:space="preserve"> </w:t>
      </w:r>
    </w:p>
    <w:p w14:paraId="721144F0" w14:textId="77777777" w:rsidR="000B1168" w:rsidRDefault="000B1168" w:rsidP="000B1168">
      <w:pPr>
        <w:rPr>
          <w:b/>
          <w:bCs/>
          <w:sz w:val="22"/>
          <w:szCs w:val="22"/>
        </w:rPr>
      </w:pPr>
    </w:p>
    <w:p w14:paraId="1B8E97D6" w14:textId="77777777" w:rsidR="000B1168" w:rsidRDefault="000B1168" w:rsidP="000B1168">
      <w:pPr>
        <w:rPr>
          <w:b/>
          <w:bCs/>
          <w:sz w:val="22"/>
          <w:szCs w:val="22"/>
        </w:rPr>
      </w:pPr>
    </w:p>
    <w:p w14:paraId="4863AEE7" w14:textId="77777777" w:rsidR="009662A7" w:rsidRDefault="009662A7" w:rsidP="000B1168">
      <w:pPr>
        <w:rPr>
          <w:b/>
          <w:bCs/>
          <w:sz w:val="22"/>
          <w:szCs w:val="22"/>
        </w:rPr>
      </w:pPr>
    </w:p>
    <w:p w14:paraId="3339BCAB" w14:textId="77777777" w:rsidR="009662A7" w:rsidRDefault="009662A7" w:rsidP="000B1168">
      <w:pPr>
        <w:rPr>
          <w:b/>
          <w:bCs/>
          <w:sz w:val="22"/>
          <w:szCs w:val="22"/>
        </w:rPr>
      </w:pPr>
    </w:p>
    <w:p w14:paraId="4907C36A" w14:textId="77777777" w:rsidR="009662A7" w:rsidRDefault="009662A7" w:rsidP="000B1168">
      <w:pPr>
        <w:rPr>
          <w:b/>
          <w:bCs/>
          <w:sz w:val="22"/>
          <w:szCs w:val="22"/>
        </w:rPr>
      </w:pPr>
    </w:p>
    <w:p w14:paraId="49E08470" w14:textId="77777777" w:rsidR="009662A7" w:rsidRDefault="009662A7" w:rsidP="000B1168">
      <w:pPr>
        <w:rPr>
          <w:b/>
          <w:bCs/>
          <w:sz w:val="22"/>
          <w:szCs w:val="22"/>
        </w:rPr>
      </w:pPr>
    </w:p>
    <w:p w14:paraId="454588BD" w14:textId="77777777" w:rsidR="009662A7" w:rsidRDefault="009662A7" w:rsidP="000B1168">
      <w:pPr>
        <w:rPr>
          <w:b/>
          <w:bCs/>
          <w:sz w:val="22"/>
          <w:szCs w:val="22"/>
        </w:rPr>
      </w:pPr>
    </w:p>
    <w:p w14:paraId="179BA283" w14:textId="77777777" w:rsidR="009662A7" w:rsidRDefault="009662A7" w:rsidP="000B1168">
      <w:pPr>
        <w:rPr>
          <w:b/>
          <w:bCs/>
          <w:sz w:val="22"/>
          <w:szCs w:val="22"/>
        </w:rPr>
      </w:pPr>
    </w:p>
    <w:p w14:paraId="48B64BFD" w14:textId="77777777" w:rsidR="009662A7" w:rsidRDefault="009662A7" w:rsidP="000B1168">
      <w:pPr>
        <w:rPr>
          <w:b/>
          <w:bCs/>
          <w:sz w:val="22"/>
          <w:szCs w:val="22"/>
        </w:rPr>
      </w:pPr>
    </w:p>
    <w:p w14:paraId="148DFEEE" w14:textId="77777777" w:rsidR="009662A7" w:rsidRDefault="009662A7" w:rsidP="000B1168">
      <w:pPr>
        <w:rPr>
          <w:b/>
          <w:bCs/>
          <w:sz w:val="22"/>
          <w:szCs w:val="22"/>
        </w:rPr>
      </w:pPr>
    </w:p>
    <w:p w14:paraId="2679B805" w14:textId="77777777" w:rsidR="009662A7" w:rsidRDefault="009662A7" w:rsidP="000B1168">
      <w:pPr>
        <w:rPr>
          <w:b/>
          <w:bCs/>
          <w:sz w:val="22"/>
          <w:szCs w:val="22"/>
        </w:rPr>
      </w:pPr>
    </w:p>
    <w:p w14:paraId="26955D34" w14:textId="77777777" w:rsidR="000B1168" w:rsidRPr="00DF4FB3" w:rsidRDefault="000B1168" w:rsidP="000B1168">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4B254F02" w14:textId="77777777" w:rsidR="000B1168" w:rsidRPr="00DF4FB3" w:rsidRDefault="000B1168" w:rsidP="000B1168">
      <w:pPr>
        <w:pStyle w:val="BodyText"/>
        <w:rPr>
          <w:b/>
          <w:bCs/>
          <w:szCs w:val="22"/>
        </w:rPr>
      </w:pPr>
      <w:r w:rsidRPr="00DF4FB3">
        <w:rPr>
          <w:b/>
          <w:bCs/>
          <w:szCs w:val="22"/>
        </w:rPr>
        <w:t xml:space="preserve">  </w:t>
      </w:r>
    </w:p>
    <w:p w14:paraId="7154E5A0" w14:textId="77777777" w:rsidR="000B1168" w:rsidRDefault="000B1168" w:rsidP="000B1168">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60FA2C86" w14:textId="77777777" w:rsidR="009662A7" w:rsidRPr="00AB3567" w:rsidRDefault="000B1168" w:rsidP="009662A7">
      <w:pPr>
        <w:pStyle w:val="BodyText"/>
        <w:ind w:left="-360" w:right="-450"/>
        <w:jc w:val="center"/>
        <w:rPr>
          <w:szCs w:val="22"/>
        </w:rPr>
      </w:pPr>
      <w:r>
        <w:rPr>
          <w:szCs w:val="22"/>
        </w:rPr>
        <w:br w:type="page"/>
      </w:r>
      <w:r w:rsidR="009662A7" w:rsidRPr="00AB3567">
        <w:rPr>
          <w:b/>
          <w:szCs w:val="22"/>
        </w:rPr>
        <w:lastRenderedPageBreak/>
        <w:t xml:space="preserve">SUMMARY OF INDICATOR DATA </w:t>
      </w:r>
      <w:r w:rsidR="009662A7">
        <w:rPr>
          <w:b/>
          <w:szCs w:val="22"/>
        </w:rPr>
        <w:t>REVIEW</w:t>
      </w:r>
    </w:p>
    <w:p w14:paraId="788B0531" w14:textId="77777777" w:rsidR="009662A7" w:rsidRDefault="009662A7" w:rsidP="009662A7">
      <w:pPr>
        <w:pStyle w:val="BodyText"/>
        <w:ind w:left="-360" w:right="-450"/>
      </w:pPr>
    </w:p>
    <w:p w14:paraId="085313F4" w14:textId="77777777" w:rsidR="009662A7" w:rsidRPr="00032BA5" w:rsidRDefault="009662A7" w:rsidP="009662A7">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76312186" w14:textId="77777777" w:rsidR="009662A7" w:rsidRPr="00032BA5" w:rsidRDefault="009662A7" w:rsidP="009662A7">
      <w:pPr>
        <w:rPr>
          <w:rFonts w:cs="Calibri"/>
          <w:sz w:val="22"/>
          <w:szCs w:val="22"/>
        </w:rPr>
      </w:pPr>
    </w:p>
    <w:p w14:paraId="55E0001F" w14:textId="77777777" w:rsidR="009662A7" w:rsidRPr="00AB3567" w:rsidRDefault="009662A7" w:rsidP="009662A7">
      <w:pPr>
        <w:rPr>
          <w:sz w:val="22"/>
          <w:szCs w:val="22"/>
        </w:rPr>
      </w:pPr>
      <w:r w:rsidRPr="00AB3567">
        <w:rPr>
          <w:sz w:val="22"/>
          <w:szCs w:val="22"/>
        </w:rPr>
        <w:t>The results of the Department’s analysis regarding these Indicators are as follows:</w:t>
      </w:r>
    </w:p>
    <w:p w14:paraId="0D719B94" w14:textId="77777777" w:rsidR="009662A7" w:rsidRDefault="009662A7" w:rsidP="009662A7">
      <w:pPr>
        <w:pStyle w:val="BodyText"/>
        <w:ind w:left="-360" w:right="-450"/>
      </w:pPr>
    </w:p>
    <w:p w14:paraId="5A6A28F9" w14:textId="77777777" w:rsidR="009662A7" w:rsidRDefault="009662A7" w:rsidP="009662A7">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9662A7" w14:paraId="66BFE793" w14:textId="77777777" w:rsidTr="00094DB4">
        <w:trPr>
          <w:jc w:val="center"/>
        </w:trPr>
        <w:tc>
          <w:tcPr>
            <w:tcW w:w="2644" w:type="dxa"/>
          </w:tcPr>
          <w:p w14:paraId="35B2B8BE" w14:textId="77777777" w:rsidR="009662A7" w:rsidRDefault="009662A7" w:rsidP="00094DB4">
            <w:pPr>
              <w:jc w:val="center"/>
              <w:rPr>
                <w:b/>
                <w:bCs/>
                <w:sz w:val="22"/>
              </w:rPr>
            </w:pPr>
          </w:p>
          <w:p w14:paraId="24661429" w14:textId="77777777" w:rsidR="009662A7" w:rsidRDefault="009662A7" w:rsidP="00094DB4">
            <w:pPr>
              <w:jc w:val="center"/>
              <w:rPr>
                <w:b/>
                <w:bCs/>
                <w:sz w:val="22"/>
              </w:rPr>
            </w:pPr>
          </w:p>
        </w:tc>
        <w:tc>
          <w:tcPr>
            <w:tcW w:w="1642" w:type="dxa"/>
          </w:tcPr>
          <w:p w14:paraId="7B203924" w14:textId="77777777" w:rsidR="009662A7" w:rsidRDefault="009662A7" w:rsidP="00094DB4">
            <w:pPr>
              <w:jc w:val="center"/>
              <w:rPr>
                <w:b/>
                <w:bCs/>
                <w:sz w:val="22"/>
              </w:rPr>
            </w:pPr>
          </w:p>
          <w:p w14:paraId="1E3D0886" w14:textId="77777777" w:rsidR="009662A7" w:rsidRDefault="009662A7" w:rsidP="00094DB4">
            <w:pPr>
              <w:jc w:val="center"/>
              <w:rPr>
                <w:b/>
                <w:bCs/>
                <w:sz w:val="22"/>
              </w:rPr>
            </w:pPr>
            <w:r>
              <w:rPr>
                <w:b/>
                <w:bCs/>
                <w:sz w:val="22"/>
              </w:rPr>
              <w:t>Compliant</w:t>
            </w:r>
          </w:p>
        </w:tc>
        <w:tc>
          <w:tcPr>
            <w:tcW w:w="1845" w:type="dxa"/>
          </w:tcPr>
          <w:p w14:paraId="267CCCA1" w14:textId="77777777" w:rsidR="009662A7" w:rsidRDefault="009662A7" w:rsidP="00094DB4">
            <w:pPr>
              <w:jc w:val="center"/>
              <w:rPr>
                <w:b/>
                <w:bCs/>
                <w:sz w:val="22"/>
              </w:rPr>
            </w:pPr>
          </w:p>
          <w:p w14:paraId="1CC30F10" w14:textId="77777777" w:rsidR="009662A7" w:rsidRDefault="009662A7" w:rsidP="00094DB4">
            <w:pPr>
              <w:jc w:val="center"/>
              <w:rPr>
                <w:b/>
                <w:bCs/>
                <w:sz w:val="22"/>
              </w:rPr>
            </w:pPr>
            <w:r>
              <w:rPr>
                <w:b/>
                <w:bCs/>
                <w:sz w:val="22"/>
              </w:rPr>
              <w:t>Non-Compliant</w:t>
            </w:r>
          </w:p>
        </w:tc>
        <w:tc>
          <w:tcPr>
            <w:tcW w:w="2020" w:type="dxa"/>
          </w:tcPr>
          <w:p w14:paraId="022592BC" w14:textId="77777777" w:rsidR="009662A7" w:rsidRDefault="009662A7" w:rsidP="00094DB4">
            <w:pPr>
              <w:jc w:val="center"/>
              <w:rPr>
                <w:b/>
                <w:bCs/>
                <w:sz w:val="22"/>
              </w:rPr>
            </w:pPr>
          </w:p>
          <w:p w14:paraId="767AF96E" w14:textId="77777777" w:rsidR="009662A7" w:rsidRDefault="009662A7" w:rsidP="00094DB4">
            <w:pPr>
              <w:jc w:val="center"/>
              <w:rPr>
                <w:b/>
                <w:bCs/>
                <w:sz w:val="22"/>
              </w:rPr>
            </w:pPr>
            <w:r>
              <w:rPr>
                <w:b/>
                <w:bCs/>
                <w:sz w:val="22"/>
              </w:rPr>
              <w:t>Not Applicable</w:t>
            </w:r>
          </w:p>
        </w:tc>
      </w:tr>
      <w:tr w:rsidR="009662A7" w:rsidRPr="00B21A33" w14:paraId="4330591C" w14:textId="77777777" w:rsidTr="00094DB4">
        <w:trPr>
          <w:trHeight w:val="885"/>
          <w:jc w:val="center"/>
        </w:trPr>
        <w:tc>
          <w:tcPr>
            <w:tcW w:w="2644" w:type="dxa"/>
          </w:tcPr>
          <w:p w14:paraId="6B23D17C" w14:textId="77777777" w:rsidR="009662A7" w:rsidRDefault="009662A7" w:rsidP="00094DB4">
            <w:pPr>
              <w:ind w:right="-720"/>
              <w:jc w:val="both"/>
              <w:rPr>
                <w:b/>
                <w:bCs/>
                <w:sz w:val="22"/>
              </w:rPr>
            </w:pPr>
            <w:r>
              <w:rPr>
                <w:b/>
                <w:bCs/>
                <w:sz w:val="22"/>
              </w:rPr>
              <w:t xml:space="preserve">Indicator 11 – Initial </w:t>
            </w:r>
          </w:p>
          <w:p w14:paraId="58286F24" w14:textId="77777777" w:rsidR="009662A7" w:rsidRDefault="009662A7" w:rsidP="00094DB4">
            <w:pPr>
              <w:ind w:right="-720"/>
              <w:jc w:val="both"/>
              <w:rPr>
                <w:b/>
                <w:bCs/>
                <w:sz w:val="22"/>
              </w:rPr>
            </w:pPr>
            <w:r>
              <w:rPr>
                <w:b/>
                <w:bCs/>
                <w:sz w:val="22"/>
              </w:rPr>
              <w:t>Evaluation Timelines</w:t>
            </w:r>
          </w:p>
          <w:p w14:paraId="223CA3E7" w14:textId="77777777" w:rsidR="009662A7" w:rsidRPr="005B2310" w:rsidRDefault="009662A7" w:rsidP="00094DB4">
            <w:pPr>
              <w:ind w:right="-720"/>
              <w:jc w:val="both"/>
              <w:rPr>
                <w:sz w:val="22"/>
              </w:rPr>
            </w:pPr>
          </w:p>
        </w:tc>
        <w:tc>
          <w:tcPr>
            <w:tcW w:w="1642" w:type="dxa"/>
          </w:tcPr>
          <w:p w14:paraId="0B689702" w14:textId="77777777" w:rsidR="009662A7" w:rsidRDefault="009662A7" w:rsidP="00094DB4">
            <w:pPr>
              <w:jc w:val="center"/>
              <w:rPr>
                <w:sz w:val="22"/>
              </w:rPr>
            </w:pPr>
          </w:p>
          <w:p w14:paraId="4675E325" w14:textId="77777777" w:rsidR="009662A7" w:rsidRPr="005B2310" w:rsidRDefault="009662A7" w:rsidP="00094DB4">
            <w:pPr>
              <w:jc w:val="center"/>
              <w:rPr>
                <w:sz w:val="22"/>
              </w:rPr>
            </w:pPr>
            <w:r>
              <w:rPr>
                <w:sz w:val="22"/>
              </w:rPr>
              <w:t>X</w:t>
            </w:r>
          </w:p>
        </w:tc>
        <w:tc>
          <w:tcPr>
            <w:tcW w:w="1845" w:type="dxa"/>
          </w:tcPr>
          <w:p w14:paraId="3397DDDB" w14:textId="77777777" w:rsidR="009662A7" w:rsidRPr="00E847A1" w:rsidRDefault="009662A7" w:rsidP="00094DB4">
            <w:pPr>
              <w:rPr>
                <w:sz w:val="22"/>
              </w:rPr>
            </w:pPr>
          </w:p>
        </w:tc>
        <w:tc>
          <w:tcPr>
            <w:tcW w:w="2020" w:type="dxa"/>
          </w:tcPr>
          <w:p w14:paraId="6426E51C" w14:textId="77777777" w:rsidR="009662A7" w:rsidRPr="00B21A33" w:rsidRDefault="009662A7" w:rsidP="00094DB4">
            <w:pPr>
              <w:jc w:val="both"/>
              <w:rPr>
                <w:sz w:val="22"/>
                <w:szCs w:val="22"/>
              </w:rPr>
            </w:pPr>
          </w:p>
        </w:tc>
      </w:tr>
      <w:tr w:rsidR="009662A7" w:rsidRPr="00B21A33" w14:paraId="296DC1CC" w14:textId="77777777" w:rsidTr="00094DB4">
        <w:trPr>
          <w:jc w:val="center"/>
        </w:trPr>
        <w:tc>
          <w:tcPr>
            <w:tcW w:w="2644" w:type="dxa"/>
          </w:tcPr>
          <w:p w14:paraId="30D75D44" w14:textId="77777777" w:rsidR="009662A7" w:rsidRDefault="009662A7" w:rsidP="00094DB4">
            <w:pPr>
              <w:ind w:right="-720"/>
              <w:jc w:val="both"/>
              <w:rPr>
                <w:b/>
                <w:bCs/>
                <w:sz w:val="22"/>
              </w:rPr>
            </w:pPr>
            <w:r>
              <w:rPr>
                <w:b/>
                <w:bCs/>
                <w:sz w:val="22"/>
              </w:rPr>
              <w:t xml:space="preserve">Indicator 12 – Early </w:t>
            </w:r>
          </w:p>
          <w:p w14:paraId="5121C83A" w14:textId="77777777" w:rsidR="009662A7" w:rsidRDefault="009662A7" w:rsidP="00094DB4">
            <w:pPr>
              <w:ind w:right="-720"/>
              <w:jc w:val="both"/>
              <w:rPr>
                <w:b/>
                <w:bCs/>
                <w:sz w:val="22"/>
              </w:rPr>
            </w:pPr>
            <w:r>
              <w:rPr>
                <w:b/>
                <w:bCs/>
                <w:sz w:val="22"/>
              </w:rPr>
              <w:t>Childhood Transition</w:t>
            </w:r>
          </w:p>
          <w:p w14:paraId="180B40B3" w14:textId="77777777" w:rsidR="009662A7" w:rsidRDefault="009662A7" w:rsidP="00094DB4">
            <w:pPr>
              <w:ind w:right="-720"/>
              <w:jc w:val="both"/>
              <w:rPr>
                <w:b/>
                <w:sz w:val="22"/>
              </w:rPr>
            </w:pPr>
          </w:p>
        </w:tc>
        <w:tc>
          <w:tcPr>
            <w:tcW w:w="1642" w:type="dxa"/>
          </w:tcPr>
          <w:p w14:paraId="02BDCE86" w14:textId="77777777" w:rsidR="009662A7" w:rsidRDefault="009662A7" w:rsidP="00094DB4">
            <w:pPr>
              <w:jc w:val="center"/>
              <w:rPr>
                <w:sz w:val="22"/>
              </w:rPr>
            </w:pPr>
          </w:p>
          <w:p w14:paraId="46A8A6B2" w14:textId="77777777" w:rsidR="009662A7" w:rsidRPr="002A0696" w:rsidRDefault="009662A7" w:rsidP="00094DB4">
            <w:pPr>
              <w:jc w:val="center"/>
              <w:rPr>
                <w:sz w:val="22"/>
              </w:rPr>
            </w:pPr>
            <w:r>
              <w:rPr>
                <w:sz w:val="22"/>
              </w:rPr>
              <w:t>X</w:t>
            </w:r>
          </w:p>
        </w:tc>
        <w:tc>
          <w:tcPr>
            <w:tcW w:w="1845" w:type="dxa"/>
          </w:tcPr>
          <w:p w14:paraId="4F0FE776" w14:textId="77777777" w:rsidR="009662A7" w:rsidRPr="00E847A1" w:rsidRDefault="009662A7" w:rsidP="00094DB4">
            <w:pPr>
              <w:jc w:val="both"/>
              <w:rPr>
                <w:sz w:val="22"/>
              </w:rPr>
            </w:pPr>
          </w:p>
        </w:tc>
        <w:tc>
          <w:tcPr>
            <w:tcW w:w="2020" w:type="dxa"/>
          </w:tcPr>
          <w:p w14:paraId="302F80D2" w14:textId="77777777" w:rsidR="009662A7" w:rsidRPr="00B21A33" w:rsidRDefault="009662A7" w:rsidP="00094DB4">
            <w:pPr>
              <w:tabs>
                <w:tab w:val="left" w:pos="703"/>
              </w:tabs>
              <w:jc w:val="both"/>
              <w:rPr>
                <w:sz w:val="22"/>
                <w:szCs w:val="22"/>
              </w:rPr>
            </w:pPr>
          </w:p>
        </w:tc>
      </w:tr>
      <w:tr w:rsidR="009662A7" w:rsidRPr="00B21A33" w14:paraId="41CC2D87" w14:textId="77777777" w:rsidTr="00094DB4">
        <w:trPr>
          <w:jc w:val="center"/>
        </w:trPr>
        <w:tc>
          <w:tcPr>
            <w:tcW w:w="2644" w:type="dxa"/>
          </w:tcPr>
          <w:p w14:paraId="72B069DA" w14:textId="77777777" w:rsidR="009662A7" w:rsidRDefault="009662A7" w:rsidP="00094DB4">
            <w:pPr>
              <w:rPr>
                <w:b/>
                <w:bCs/>
                <w:sz w:val="22"/>
              </w:rPr>
            </w:pPr>
            <w:r>
              <w:rPr>
                <w:b/>
                <w:bCs/>
                <w:sz w:val="22"/>
              </w:rPr>
              <w:t xml:space="preserve">Indicator 13 – </w:t>
            </w:r>
          </w:p>
          <w:p w14:paraId="74D9B99E" w14:textId="77777777" w:rsidR="009662A7" w:rsidRDefault="009662A7" w:rsidP="00094DB4">
            <w:pPr>
              <w:ind w:right="-720"/>
              <w:jc w:val="both"/>
              <w:rPr>
                <w:b/>
                <w:sz w:val="22"/>
              </w:rPr>
            </w:pPr>
            <w:r>
              <w:rPr>
                <w:b/>
                <w:bCs/>
                <w:sz w:val="22"/>
              </w:rPr>
              <w:t>Secondary Transition</w:t>
            </w:r>
          </w:p>
        </w:tc>
        <w:tc>
          <w:tcPr>
            <w:tcW w:w="1642" w:type="dxa"/>
          </w:tcPr>
          <w:p w14:paraId="5FB2D21D" w14:textId="77777777" w:rsidR="009662A7" w:rsidRDefault="009662A7" w:rsidP="00094DB4">
            <w:pPr>
              <w:jc w:val="center"/>
              <w:rPr>
                <w:sz w:val="22"/>
              </w:rPr>
            </w:pPr>
          </w:p>
          <w:p w14:paraId="6A339C24" w14:textId="77777777" w:rsidR="009662A7" w:rsidRDefault="009662A7" w:rsidP="00094DB4">
            <w:pPr>
              <w:jc w:val="center"/>
              <w:rPr>
                <w:sz w:val="22"/>
              </w:rPr>
            </w:pPr>
            <w:r>
              <w:rPr>
                <w:sz w:val="22"/>
              </w:rPr>
              <w:t>X</w:t>
            </w:r>
          </w:p>
          <w:p w14:paraId="58FA09B6" w14:textId="77777777" w:rsidR="009662A7" w:rsidRPr="002A0696" w:rsidRDefault="009662A7" w:rsidP="00094DB4">
            <w:pPr>
              <w:jc w:val="center"/>
              <w:rPr>
                <w:sz w:val="22"/>
              </w:rPr>
            </w:pPr>
          </w:p>
        </w:tc>
        <w:tc>
          <w:tcPr>
            <w:tcW w:w="1845" w:type="dxa"/>
          </w:tcPr>
          <w:p w14:paraId="0B5375E5" w14:textId="77777777" w:rsidR="009662A7" w:rsidRPr="00E847A1" w:rsidRDefault="009662A7" w:rsidP="00094DB4">
            <w:pPr>
              <w:jc w:val="both"/>
              <w:rPr>
                <w:sz w:val="22"/>
              </w:rPr>
            </w:pPr>
          </w:p>
        </w:tc>
        <w:tc>
          <w:tcPr>
            <w:tcW w:w="2020" w:type="dxa"/>
          </w:tcPr>
          <w:p w14:paraId="1BDE7F73" w14:textId="77777777" w:rsidR="009662A7" w:rsidRPr="00B21A33" w:rsidRDefault="009662A7" w:rsidP="00094DB4">
            <w:pPr>
              <w:tabs>
                <w:tab w:val="left" w:pos="703"/>
              </w:tabs>
              <w:jc w:val="both"/>
              <w:rPr>
                <w:sz w:val="22"/>
                <w:szCs w:val="22"/>
              </w:rPr>
            </w:pPr>
          </w:p>
        </w:tc>
      </w:tr>
    </w:tbl>
    <w:p w14:paraId="50FB6A36" w14:textId="77777777" w:rsidR="009662A7" w:rsidRDefault="009662A7" w:rsidP="009662A7">
      <w:pPr>
        <w:pStyle w:val="BodyText"/>
        <w:ind w:left="-360" w:right="-450"/>
      </w:pPr>
    </w:p>
    <w:p w14:paraId="58266F1C" w14:textId="77777777" w:rsidR="009662A7" w:rsidRDefault="009662A7" w:rsidP="009662A7">
      <w:pPr>
        <w:pStyle w:val="BodyText"/>
      </w:pPr>
      <w:r>
        <w:t xml:space="preserve">  </w:t>
      </w:r>
    </w:p>
    <w:p w14:paraId="558168AD" w14:textId="77777777" w:rsidR="009662A7" w:rsidRDefault="009662A7" w:rsidP="009662A7">
      <w:pPr>
        <w:rPr>
          <w:sz w:val="22"/>
          <w:szCs w:val="22"/>
        </w:rPr>
      </w:pPr>
    </w:p>
    <w:p w14:paraId="60999714" w14:textId="77777777" w:rsidR="009662A7" w:rsidRDefault="009662A7" w:rsidP="009662A7">
      <w:pPr>
        <w:rPr>
          <w:sz w:val="22"/>
          <w:szCs w:val="22"/>
        </w:rPr>
      </w:pPr>
    </w:p>
    <w:p w14:paraId="7F45B91F" w14:textId="77777777" w:rsidR="000B1168" w:rsidRDefault="000B1168" w:rsidP="000B1168">
      <w:pPr>
        <w:rPr>
          <w:sz w:val="22"/>
          <w:szCs w:val="22"/>
        </w:rPr>
      </w:pPr>
    </w:p>
    <w:p w14:paraId="30DBD8D1" w14:textId="77777777" w:rsidR="000B1168" w:rsidRDefault="000B1168" w:rsidP="000B1168">
      <w:pPr>
        <w:pStyle w:val="Heading1"/>
        <w:jc w:val="left"/>
        <w:rPr>
          <w:b/>
          <w:sz w:val="22"/>
        </w:rPr>
      </w:pPr>
    </w:p>
    <w:p w14:paraId="7D199BD2" w14:textId="77777777" w:rsidR="000B1168" w:rsidRPr="00F0631B" w:rsidRDefault="000B1168" w:rsidP="000B1168"/>
    <w:p w14:paraId="5A7BB595" w14:textId="77777777" w:rsidR="009662A7" w:rsidRDefault="009662A7" w:rsidP="009662A7">
      <w:pPr>
        <w:pStyle w:val="Heading1"/>
        <w:keepNext w:val="0"/>
        <w:rPr>
          <w:b/>
          <w:sz w:val="22"/>
        </w:rPr>
      </w:pPr>
    </w:p>
    <w:p w14:paraId="56F1FD5A" w14:textId="77777777" w:rsidR="009662A7" w:rsidRDefault="009662A7" w:rsidP="009662A7">
      <w:pPr>
        <w:pStyle w:val="Heading1"/>
        <w:keepNext w:val="0"/>
        <w:rPr>
          <w:b/>
          <w:sz w:val="22"/>
        </w:rPr>
      </w:pPr>
    </w:p>
    <w:p w14:paraId="1C9158F0" w14:textId="77777777" w:rsidR="009662A7" w:rsidRDefault="009662A7" w:rsidP="009662A7">
      <w:pPr>
        <w:pStyle w:val="Heading1"/>
        <w:keepNext w:val="0"/>
        <w:rPr>
          <w:b/>
          <w:sz w:val="22"/>
        </w:rPr>
      </w:pPr>
    </w:p>
    <w:p w14:paraId="0F0DB09A" w14:textId="77777777" w:rsidR="009662A7" w:rsidRDefault="009662A7" w:rsidP="009662A7">
      <w:pPr>
        <w:pStyle w:val="Heading1"/>
        <w:keepNext w:val="0"/>
        <w:rPr>
          <w:b/>
          <w:sz w:val="22"/>
        </w:rPr>
      </w:pPr>
    </w:p>
    <w:p w14:paraId="1B3CCD61" w14:textId="77777777" w:rsidR="009662A7" w:rsidRDefault="009662A7" w:rsidP="009662A7">
      <w:pPr>
        <w:pStyle w:val="Heading1"/>
        <w:keepNext w:val="0"/>
        <w:rPr>
          <w:b/>
          <w:sz w:val="22"/>
        </w:rPr>
      </w:pPr>
    </w:p>
    <w:p w14:paraId="069FB604" w14:textId="77777777" w:rsidR="009662A7" w:rsidRDefault="009662A7" w:rsidP="009662A7">
      <w:pPr>
        <w:pStyle w:val="Heading1"/>
        <w:keepNext w:val="0"/>
        <w:rPr>
          <w:b/>
          <w:sz w:val="22"/>
        </w:rPr>
      </w:pPr>
    </w:p>
    <w:p w14:paraId="38167EA3" w14:textId="77777777" w:rsidR="009662A7" w:rsidRDefault="009662A7" w:rsidP="009662A7">
      <w:pPr>
        <w:pStyle w:val="Heading1"/>
        <w:keepNext w:val="0"/>
        <w:rPr>
          <w:b/>
          <w:sz w:val="22"/>
        </w:rPr>
      </w:pPr>
    </w:p>
    <w:p w14:paraId="5204FC1F" w14:textId="77777777" w:rsidR="009662A7" w:rsidRDefault="009662A7" w:rsidP="009662A7">
      <w:pPr>
        <w:pStyle w:val="Heading1"/>
        <w:keepNext w:val="0"/>
        <w:rPr>
          <w:b/>
          <w:sz w:val="22"/>
        </w:rPr>
      </w:pPr>
    </w:p>
    <w:p w14:paraId="244900FD" w14:textId="77777777" w:rsidR="009662A7" w:rsidRDefault="009662A7" w:rsidP="009662A7">
      <w:pPr>
        <w:pStyle w:val="Heading1"/>
        <w:keepNext w:val="0"/>
        <w:rPr>
          <w:b/>
          <w:sz w:val="22"/>
        </w:rPr>
      </w:pPr>
    </w:p>
    <w:p w14:paraId="1FB7A794" w14:textId="77777777" w:rsidR="009662A7" w:rsidRDefault="009662A7" w:rsidP="009662A7">
      <w:pPr>
        <w:pStyle w:val="Heading1"/>
        <w:keepNext w:val="0"/>
        <w:rPr>
          <w:b/>
          <w:sz w:val="22"/>
        </w:rPr>
      </w:pPr>
    </w:p>
    <w:p w14:paraId="63A49F0C" w14:textId="77777777" w:rsidR="009662A7" w:rsidRDefault="009662A7" w:rsidP="009662A7">
      <w:pPr>
        <w:pStyle w:val="Heading1"/>
        <w:keepNext w:val="0"/>
        <w:rPr>
          <w:b/>
          <w:sz w:val="22"/>
        </w:rPr>
      </w:pPr>
    </w:p>
    <w:p w14:paraId="3D7677BC" w14:textId="77777777" w:rsidR="009662A7" w:rsidRDefault="009662A7" w:rsidP="009662A7">
      <w:pPr>
        <w:pStyle w:val="Heading1"/>
        <w:keepNext w:val="0"/>
        <w:rPr>
          <w:b/>
          <w:sz w:val="22"/>
        </w:rPr>
      </w:pPr>
    </w:p>
    <w:p w14:paraId="04DC421D" w14:textId="77777777" w:rsidR="009662A7" w:rsidRDefault="009662A7" w:rsidP="009662A7">
      <w:pPr>
        <w:pStyle w:val="Heading1"/>
        <w:keepNext w:val="0"/>
        <w:rPr>
          <w:b/>
          <w:sz w:val="22"/>
        </w:rPr>
      </w:pPr>
    </w:p>
    <w:p w14:paraId="10E10BB5" w14:textId="77777777" w:rsidR="009662A7" w:rsidRDefault="009662A7" w:rsidP="009662A7">
      <w:pPr>
        <w:pStyle w:val="Heading1"/>
        <w:keepNext w:val="0"/>
        <w:rPr>
          <w:b/>
          <w:sz w:val="22"/>
        </w:rPr>
      </w:pPr>
    </w:p>
    <w:p w14:paraId="248AE8EF" w14:textId="77777777" w:rsidR="009662A7" w:rsidRDefault="009662A7" w:rsidP="009662A7">
      <w:pPr>
        <w:pStyle w:val="Heading1"/>
        <w:keepNext w:val="0"/>
        <w:rPr>
          <w:b/>
          <w:sz w:val="22"/>
        </w:rPr>
      </w:pPr>
    </w:p>
    <w:p w14:paraId="0016EBED" w14:textId="77777777" w:rsidR="009662A7" w:rsidRDefault="009662A7" w:rsidP="009662A7">
      <w:pPr>
        <w:pStyle w:val="Heading1"/>
        <w:keepNext w:val="0"/>
        <w:rPr>
          <w:b/>
          <w:sz w:val="22"/>
        </w:rPr>
      </w:pPr>
    </w:p>
    <w:p w14:paraId="0A658113" w14:textId="77777777" w:rsidR="000B1168" w:rsidRDefault="000B1168" w:rsidP="000B1168">
      <w:pPr>
        <w:pStyle w:val="Heading1"/>
        <w:rPr>
          <w:sz w:val="22"/>
          <w:szCs w:val="22"/>
        </w:rPr>
      </w:pPr>
      <w:r>
        <w:rPr>
          <w:b/>
          <w:sz w:val="22"/>
        </w:rPr>
        <w:lastRenderedPageBreak/>
        <w:t>D</w:t>
      </w:r>
      <w:r w:rsidRPr="007E5338">
        <w:rPr>
          <w:b/>
          <w:sz w:val="22"/>
        </w:rPr>
        <w:t>EFINITION OF COMPLIANCE RATINGS</w:t>
      </w:r>
    </w:p>
    <w:p w14:paraId="73155C30" w14:textId="77777777" w:rsidR="000B1168" w:rsidRPr="00F917FE" w:rsidRDefault="000B1168" w:rsidP="000B1168">
      <w:pPr>
        <w:rPr>
          <w:b/>
          <w:sz w:val="22"/>
        </w:rPr>
        <w:sectPr w:rsidR="000B1168" w:rsidRPr="00F917FE" w:rsidSect="000B1168">
          <w:footerReference w:type="even" r:id="rId14"/>
          <w:footerReference w:type="default" r:id="rId15"/>
          <w:pgSz w:w="12240" w:h="15840" w:code="1"/>
          <w:pgMar w:top="1440" w:right="1440" w:bottom="1440" w:left="1440" w:header="720" w:footer="720" w:gutter="0"/>
          <w:pgNumType w:start="1"/>
          <w:cols w:space="720"/>
          <w:titlePg/>
        </w:sectPr>
      </w:pPr>
    </w:p>
    <w:tbl>
      <w:tblPr>
        <w:tblW w:w="942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3"/>
        <w:gridCol w:w="5396"/>
      </w:tblGrid>
      <w:tr w:rsidR="000B1168" w14:paraId="0908C71F" w14:textId="77777777" w:rsidTr="00443E04">
        <w:trPr>
          <w:trHeight w:val="1948"/>
        </w:trPr>
        <w:tc>
          <w:tcPr>
            <w:tcW w:w="4033" w:type="dxa"/>
            <w:tcBorders>
              <w:top w:val="nil"/>
              <w:left w:val="nil"/>
              <w:bottom w:val="nil"/>
              <w:right w:val="nil"/>
            </w:tcBorders>
          </w:tcPr>
          <w:p w14:paraId="157EA455" w14:textId="77777777" w:rsidR="000B1168" w:rsidRDefault="000B1168" w:rsidP="000B1168">
            <w:pPr>
              <w:pStyle w:val="BodyText"/>
              <w:jc w:val="both"/>
              <w:rPr>
                <w:b/>
              </w:rPr>
            </w:pPr>
          </w:p>
          <w:p w14:paraId="3672FAC4" w14:textId="77777777" w:rsidR="000B1168" w:rsidRDefault="000B1168" w:rsidP="000B1168">
            <w:pPr>
              <w:pStyle w:val="BodyText"/>
              <w:jc w:val="both"/>
              <w:rPr>
                <w:b/>
              </w:rPr>
            </w:pPr>
          </w:p>
          <w:p w14:paraId="740AF948" w14:textId="77777777" w:rsidR="000B1168" w:rsidRDefault="000B1168" w:rsidP="000B1168">
            <w:pPr>
              <w:pStyle w:val="BodyText"/>
              <w:jc w:val="both"/>
              <w:rPr>
                <w:b/>
              </w:rPr>
            </w:pPr>
            <w:r>
              <w:rPr>
                <w:b/>
              </w:rPr>
              <w:t>Commendable</w:t>
            </w:r>
          </w:p>
        </w:tc>
        <w:tc>
          <w:tcPr>
            <w:tcW w:w="5396" w:type="dxa"/>
            <w:tcBorders>
              <w:top w:val="nil"/>
              <w:left w:val="nil"/>
              <w:bottom w:val="nil"/>
              <w:right w:val="nil"/>
            </w:tcBorders>
          </w:tcPr>
          <w:p w14:paraId="640A3551" w14:textId="77777777" w:rsidR="000B1168" w:rsidRDefault="000B1168" w:rsidP="000B1168">
            <w:pPr>
              <w:pStyle w:val="BodyText"/>
            </w:pPr>
          </w:p>
          <w:p w14:paraId="76AC4F7F" w14:textId="77777777" w:rsidR="000B1168" w:rsidRDefault="000B1168" w:rsidP="000B1168">
            <w:pPr>
              <w:pStyle w:val="BodyText"/>
            </w:pPr>
          </w:p>
          <w:p w14:paraId="4B72AAA1" w14:textId="77777777" w:rsidR="000B1168" w:rsidRDefault="000B1168" w:rsidP="000B1168">
            <w:pPr>
              <w:pStyle w:val="BodyText"/>
            </w:pPr>
            <w:r>
              <w:t>Any requirement or aspect of a requirement implemented in an exemplary manner significantly beyond the requirements of law or regulation.</w:t>
            </w:r>
          </w:p>
        </w:tc>
      </w:tr>
      <w:tr w:rsidR="000B1168" w14:paraId="5AA3A670" w14:textId="77777777" w:rsidTr="00443E04">
        <w:trPr>
          <w:trHeight w:val="401"/>
        </w:trPr>
        <w:tc>
          <w:tcPr>
            <w:tcW w:w="4033" w:type="dxa"/>
            <w:tcBorders>
              <w:top w:val="nil"/>
              <w:left w:val="nil"/>
              <w:bottom w:val="nil"/>
              <w:right w:val="nil"/>
            </w:tcBorders>
          </w:tcPr>
          <w:p w14:paraId="30CBA191" w14:textId="77777777" w:rsidR="000B1168" w:rsidRDefault="000B1168" w:rsidP="000B1168">
            <w:pPr>
              <w:pStyle w:val="BodyText"/>
              <w:jc w:val="both"/>
              <w:rPr>
                <w:b/>
              </w:rPr>
            </w:pPr>
          </w:p>
        </w:tc>
        <w:tc>
          <w:tcPr>
            <w:tcW w:w="5396" w:type="dxa"/>
            <w:tcBorders>
              <w:top w:val="nil"/>
              <w:left w:val="nil"/>
              <w:bottom w:val="nil"/>
              <w:right w:val="nil"/>
            </w:tcBorders>
          </w:tcPr>
          <w:p w14:paraId="0F01FF16" w14:textId="77777777" w:rsidR="000B1168" w:rsidRDefault="000B1168" w:rsidP="000B1168">
            <w:pPr>
              <w:pStyle w:val="BodyText"/>
            </w:pPr>
          </w:p>
        </w:tc>
      </w:tr>
      <w:tr w:rsidR="000B1168" w14:paraId="2A01C2B1" w14:textId="77777777" w:rsidTr="00443E04">
        <w:trPr>
          <w:trHeight w:val="708"/>
        </w:trPr>
        <w:tc>
          <w:tcPr>
            <w:tcW w:w="4033" w:type="dxa"/>
            <w:tcBorders>
              <w:top w:val="nil"/>
              <w:left w:val="nil"/>
              <w:bottom w:val="nil"/>
              <w:right w:val="nil"/>
            </w:tcBorders>
          </w:tcPr>
          <w:p w14:paraId="53350069" w14:textId="77777777" w:rsidR="000B1168" w:rsidRDefault="000B1168" w:rsidP="000B1168">
            <w:pPr>
              <w:pStyle w:val="BodyText"/>
              <w:jc w:val="both"/>
              <w:rPr>
                <w:b/>
              </w:rPr>
            </w:pPr>
            <w:r>
              <w:rPr>
                <w:b/>
              </w:rPr>
              <w:t>Implemented</w:t>
            </w:r>
          </w:p>
        </w:tc>
        <w:tc>
          <w:tcPr>
            <w:tcW w:w="5396" w:type="dxa"/>
            <w:tcBorders>
              <w:top w:val="nil"/>
              <w:left w:val="nil"/>
              <w:bottom w:val="nil"/>
              <w:right w:val="nil"/>
            </w:tcBorders>
          </w:tcPr>
          <w:p w14:paraId="335DA14C" w14:textId="77777777" w:rsidR="000B1168" w:rsidRDefault="000B1168" w:rsidP="000B1168">
            <w:pPr>
              <w:pStyle w:val="BodyText"/>
            </w:pPr>
            <w:r>
              <w:t>The requirement is substantially met in all important aspects.</w:t>
            </w:r>
          </w:p>
        </w:tc>
      </w:tr>
      <w:tr w:rsidR="000B1168" w14:paraId="7D732E26" w14:textId="77777777" w:rsidTr="00443E04">
        <w:trPr>
          <w:trHeight w:val="401"/>
        </w:trPr>
        <w:tc>
          <w:tcPr>
            <w:tcW w:w="4033" w:type="dxa"/>
            <w:tcBorders>
              <w:top w:val="nil"/>
              <w:left w:val="nil"/>
              <w:bottom w:val="nil"/>
              <w:right w:val="nil"/>
            </w:tcBorders>
          </w:tcPr>
          <w:p w14:paraId="2096D13A" w14:textId="77777777" w:rsidR="000B1168" w:rsidRDefault="000B1168" w:rsidP="000B1168">
            <w:pPr>
              <w:pStyle w:val="BodyText"/>
              <w:jc w:val="both"/>
              <w:rPr>
                <w:b/>
              </w:rPr>
            </w:pPr>
          </w:p>
        </w:tc>
        <w:tc>
          <w:tcPr>
            <w:tcW w:w="5396" w:type="dxa"/>
            <w:tcBorders>
              <w:top w:val="nil"/>
              <w:left w:val="nil"/>
              <w:bottom w:val="nil"/>
              <w:right w:val="nil"/>
            </w:tcBorders>
          </w:tcPr>
          <w:p w14:paraId="54E55824" w14:textId="77777777" w:rsidR="000B1168" w:rsidRDefault="000B1168" w:rsidP="000B1168">
            <w:pPr>
              <w:pStyle w:val="BodyText"/>
            </w:pPr>
          </w:p>
        </w:tc>
      </w:tr>
      <w:tr w:rsidR="000B1168" w14:paraId="12281E57" w14:textId="77777777" w:rsidTr="00443E04">
        <w:trPr>
          <w:trHeight w:val="2736"/>
        </w:trPr>
        <w:tc>
          <w:tcPr>
            <w:tcW w:w="4033" w:type="dxa"/>
            <w:tcBorders>
              <w:top w:val="nil"/>
              <w:left w:val="nil"/>
              <w:bottom w:val="nil"/>
              <w:right w:val="nil"/>
            </w:tcBorders>
          </w:tcPr>
          <w:p w14:paraId="46BE562D" w14:textId="77777777" w:rsidR="000B1168" w:rsidRDefault="000B1168" w:rsidP="000B1168">
            <w:pPr>
              <w:pStyle w:val="BodyText"/>
              <w:jc w:val="both"/>
              <w:rPr>
                <w:b/>
              </w:rPr>
            </w:pPr>
            <w:r>
              <w:rPr>
                <w:b/>
              </w:rPr>
              <w:t>Implementation in Progress</w:t>
            </w:r>
          </w:p>
        </w:tc>
        <w:tc>
          <w:tcPr>
            <w:tcW w:w="5396" w:type="dxa"/>
            <w:tcBorders>
              <w:top w:val="nil"/>
              <w:left w:val="nil"/>
              <w:bottom w:val="nil"/>
              <w:right w:val="nil"/>
            </w:tcBorders>
          </w:tcPr>
          <w:p w14:paraId="0EFCC542" w14:textId="77777777" w:rsidR="000B1168" w:rsidRDefault="000B1168" w:rsidP="000B1168">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B1168" w14:paraId="08A41CB7" w14:textId="77777777" w:rsidTr="00443E04">
        <w:trPr>
          <w:trHeight w:val="514"/>
        </w:trPr>
        <w:tc>
          <w:tcPr>
            <w:tcW w:w="9429" w:type="dxa"/>
            <w:gridSpan w:val="2"/>
            <w:tcBorders>
              <w:top w:val="nil"/>
              <w:left w:val="nil"/>
              <w:bottom w:val="nil"/>
              <w:right w:val="nil"/>
            </w:tcBorders>
          </w:tcPr>
          <w:p w14:paraId="2820AD46" w14:textId="77777777" w:rsidR="000B1168" w:rsidRDefault="000B1168" w:rsidP="000B1168">
            <w:pPr>
              <w:rPr>
                <w:sz w:val="22"/>
              </w:rPr>
            </w:pPr>
          </w:p>
        </w:tc>
      </w:tr>
      <w:tr w:rsidR="000B1168" w14:paraId="6F295006" w14:textId="77777777" w:rsidTr="00443E04">
        <w:trPr>
          <w:trHeight w:val="787"/>
        </w:trPr>
        <w:tc>
          <w:tcPr>
            <w:tcW w:w="4033" w:type="dxa"/>
            <w:tcBorders>
              <w:top w:val="nil"/>
              <w:left w:val="nil"/>
              <w:bottom w:val="nil"/>
              <w:right w:val="nil"/>
            </w:tcBorders>
          </w:tcPr>
          <w:p w14:paraId="1AEE5A7F" w14:textId="77777777" w:rsidR="000B1168" w:rsidRDefault="000B1168" w:rsidP="000B1168">
            <w:pPr>
              <w:ind w:right="-180"/>
              <w:jc w:val="both"/>
              <w:rPr>
                <w:b/>
                <w:sz w:val="22"/>
              </w:rPr>
            </w:pPr>
            <w:r>
              <w:rPr>
                <w:b/>
                <w:sz w:val="22"/>
              </w:rPr>
              <w:t>Partially Implemented</w:t>
            </w:r>
          </w:p>
        </w:tc>
        <w:tc>
          <w:tcPr>
            <w:tcW w:w="5396" w:type="dxa"/>
            <w:tcBorders>
              <w:top w:val="nil"/>
              <w:left w:val="nil"/>
              <w:bottom w:val="nil"/>
              <w:right w:val="nil"/>
            </w:tcBorders>
          </w:tcPr>
          <w:p w14:paraId="45126E96" w14:textId="77777777" w:rsidR="000B1168" w:rsidRDefault="000B1168" w:rsidP="000B1168">
            <w:pPr>
              <w:ind w:right="-180"/>
              <w:rPr>
                <w:sz w:val="22"/>
              </w:rPr>
            </w:pPr>
            <w:r>
              <w:rPr>
                <w:sz w:val="22"/>
              </w:rPr>
              <w:t>The requirement, in one or several important aspects, is not entirely met.</w:t>
            </w:r>
          </w:p>
        </w:tc>
      </w:tr>
      <w:tr w:rsidR="000B1168" w14:paraId="74731A73" w14:textId="77777777" w:rsidTr="00443E04">
        <w:trPr>
          <w:trHeight w:val="472"/>
        </w:trPr>
        <w:tc>
          <w:tcPr>
            <w:tcW w:w="9429" w:type="dxa"/>
            <w:gridSpan w:val="2"/>
            <w:tcBorders>
              <w:top w:val="nil"/>
              <w:left w:val="nil"/>
              <w:bottom w:val="nil"/>
              <w:right w:val="nil"/>
            </w:tcBorders>
          </w:tcPr>
          <w:p w14:paraId="1EEFE6B9" w14:textId="77777777" w:rsidR="000B1168" w:rsidRDefault="000B1168" w:rsidP="000B1168">
            <w:pPr>
              <w:rPr>
                <w:sz w:val="22"/>
              </w:rPr>
            </w:pPr>
          </w:p>
        </w:tc>
      </w:tr>
      <w:tr w:rsidR="000B1168" w14:paraId="6163C8AC" w14:textId="77777777" w:rsidTr="00443E04">
        <w:trPr>
          <w:trHeight w:val="787"/>
        </w:trPr>
        <w:tc>
          <w:tcPr>
            <w:tcW w:w="4033" w:type="dxa"/>
            <w:tcBorders>
              <w:top w:val="nil"/>
              <w:left w:val="nil"/>
              <w:bottom w:val="nil"/>
              <w:right w:val="nil"/>
            </w:tcBorders>
          </w:tcPr>
          <w:p w14:paraId="7ECAA669" w14:textId="77777777" w:rsidR="000B1168" w:rsidRDefault="000B1168" w:rsidP="000B1168">
            <w:pPr>
              <w:pStyle w:val="BodyText"/>
              <w:jc w:val="both"/>
              <w:rPr>
                <w:b/>
              </w:rPr>
            </w:pPr>
            <w:r>
              <w:rPr>
                <w:b/>
              </w:rPr>
              <w:t>Not Implemented</w:t>
            </w:r>
          </w:p>
          <w:p w14:paraId="3F5EF511" w14:textId="77777777" w:rsidR="000B1168" w:rsidRDefault="000B1168" w:rsidP="000B1168">
            <w:pPr>
              <w:pStyle w:val="BodyText"/>
              <w:jc w:val="both"/>
              <w:rPr>
                <w:b/>
              </w:rPr>
            </w:pPr>
          </w:p>
        </w:tc>
        <w:tc>
          <w:tcPr>
            <w:tcW w:w="5396" w:type="dxa"/>
            <w:tcBorders>
              <w:top w:val="nil"/>
              <w:left w:val="nil"/>
              <w:bottom w:val="nil"/>
              <w:right w:val="nil"/>
            </w:tcBorders>
          </w:tcPr>
          <w:p w14:paraId="38EC6ECF" w14:textId="77777777" w:rsidR="000B1168" w:rsidRDefault="000B1168" w:rsidP="000B1168">
            <w:pPr>
              <w:pStyle w:val="BodyText"/>
            </w:pPr>
            <w:r>
              <w:t>The requirement is totally or substantially not met.</w:t>
            </w:r>
          </w:p>
        </w:tc>
      </w:tr>
      <w:tr w:rsidR="000B1168" w14:paraId="63C448EA" w14:textId="77777777" w:rsidTr="00443E04">
        <w:trPr>
          <w:trHeight w:val="1948"/>
        </w:trPr>
        <w:tc>
          <w:tcPr>
            <w:tcW w:w="4033" w:type="dxa"/>
            <w:tcBorders>
              <w:top w:val="nil"/>
              <w:left w:val="nil"/>
              <w:bottom w:val="nil"/>
              <w:right w:val="nil"/>
            </w:tcBorders>
          </w:tcPr>
          <w:p w14:paraId="4C1667A5" w14:textId="77777777" w:rsidR="000B1168" w:rsidRDefault="000B1168" w:rsidP="000B1168">
            <w:pPr>
              <w:pStyle w:val="BodyText"/>
              <w:jc w:val="both"/>
              <w:rPr>
                <w:b/>
              </w:rPr>
            </w:pPr>
            <w:r>
              <w:rPr>
                <w:b/>
              </w:rPr>
              <w:t xml:space="preserve">Not Applicable </w:t>
            </w:r>
          </w:p>
          <w:p w14:paraId="1292F3C5" w14:textId="77777777" w:rsidR="000B1168" w:rsidRDefault="000B1168" w:rsidP="000B1168">
            <w:pPr>
              <w:pStyle w:val="BodyText"/>
              <w:jc w:val="both"/>
              <w:rPr>
                <w:b/>
              </w:rPr>
            </w:pPr>
          </w:p>
          <w:p w14:paraId="2A9E8357" w14:textId="77777777" w:rsidR="000B1168" w:rsidRDefault="000B1168" w:rsidP="000B1168">
            <w:pPr>
              <w:pStyle w:val="BodyText"/>
              <w:jc w:val="both"/>
              <w:rPr>
                <w:b/>
              </w:rPr>
            </w:pPr>
          </w:p>
          <w:p w14:paraId="1E2171FB" w14:textId="77777777" w:rsidR="000B1168" w:rsidRDefault="000B1168" w:rsidP="000B1168">
            <w:pPr>
              <w:pStyle w:val="BodyText"/>
              <w:jc w:val="both"/>
              <w:rPr>
                <w:b/>
              </w:rPr>
            </w:pPr>
          </w:p>
          <w:p w14:paraId="041E67B4" w14:textId="77777777" w:rsidR="000B1168" w:rsidRDefault="000B1168" w:rsidP="000B1168">
            <w:pPr>
              <w:pStyle w:val="BodyText"/>
              <w:jc w:val="both"/>
              <w:rPr>
                <w:b/>
              </w:rPr>
            </w:pPr>
            <w:r>
              <w:rPr>
                <w:b/>
              </w:rPr>
              <w:t xml:space="preserve"> </w:t>
            </w:r>
          </w:p>
        </w:tc>
        <w:tc>
          <w:tcPr>
            <w:tcW w:w="5396" w:type="dxa"/>
            <w:tcBorders>
              <w:top w:val="nil"/>
              <w:left w:val="nil"/>
              <w:bottom w:val="nil"/>
              <w:right w:val="nil"/>
            </w:tcBorders>
          </w:tcPr>
          <w:p w14:paraId="1D7D1CBD" w14:textId="77777777" w:rsidR="000B1168" w:rsidRDefault="000B1168" w:rsidP="000B1168">
            <w:pPr>
              <w:pStyle w:val="BodyText"/>
            </w:pPr>
            <w:r>
              <w:t>The requirement does not apply to the school district or charter school.</w:t>
            </w:r>
          </w:p>
        </w:tc>
      </w:tr>
    </w:tbl>
    <w:p w14:paraId="7C2E1311" w14:textId="77777777" w:rsidR="000B1168" w:rsidRDefault="000B1168" w:rsidP="000B1168">
      <w:pPr>
        <w:rPr>
          <w:sz w:val="22"/>
        </w:rPr>
      </w:pPr>
    </w:p>
    <w:p w14:paraId="0E9E801F" w14:textId="77777777" w:rsidR="000B1168" w:rsidRPr="00A91EDE" w:rsidRDefault="000B1168" w:rsidP="000B1168">
      <w:pPr>
        <w:rPr>
          <w:sz w:val="22"/>
        </w:rPr>
      </w:pPr>
    </w:p>
    <w:p w14:paraId="71A5CBFF" w14:textId="77777777" w:rsidR="000B1168" w:rsidRDefault="000B1168" w:rsidP="000B1168">
      <w:pPr>
        <w:rPr>
          <w:b/>
          <w:sz w:val="26"/>
        </w:rPr>
      </w:pPr>
      <w:r>
        <w:rPr>
          <w:b/>
          <w:sz w:val="26"/>
        </w:rPr>
        <w:br w:type="page"/>
      </w:r>
    </w:p>
    <w:p w14:paraId="008FF252" w14:textId="77777777" w:rsidR="000B1168" w:rsidRPr="009662A7" w:rsidRDefault="000B1168" w:rsidP="000B1168">
      <w:pPr>
        <w:jc w:val="center"/>
        <w:rPr>
          <w:b/>
          <w:bCs/>
          <w:sz w:val="28"/>
          <w:szCs w:val="28"/>
          <w:u w:val="single"/>
        </w:rPr>
      </w:pPr>
      <w:bookmarkStart w:id="9" w:name="rptName3"/>
      <w:r w:rsidRPr="009662A7">
        <w:rPr>
          <w:b/>
          <w:bCs/>
          <w:sz w:val="28"/>
          <w:szCs w:val="28"/>
        </w:rPr>
        <w:lastRenderedPageBreak/>
        <w:t>Carlisl</w:t>
      </w:r>
      <w:r w:rsidR="00443E04" w:rsidRPr="009662A7">
        <w:rPr>
          <w:b/>
          <w:bCs/>
          <w:sz w:val="28"/>
          <w:szCs w:val="28"/>
        </w:rPr>
        <w:t>e Public Schools</w:t>
      </w:r>
      <w:bookmarkEnd w:id="9"/>
      <w:r w:rsidRPr="009662A7">
        <w:rPr>
          <w:b/>
          <w:bCs/>
          <w:sz w:val="28"/>
          <w:szCs w:val="28"/>
          <w:u w:val="single"/>
        </w:rPr>
        <w:t xml:space="preserve"> </w:t>
      </w:r>
    </w:p>
    <w:p w14:paraId="2D4FF0DB" w14:textId="77777777" w:rsidR="000B1168" w:rsidRDefault="000B1168" w:rsidP="000B1168">
      <w:pPr>
        <w:ind w:left="-720" w:right="-720"/>
        <w:jc w:val="both"/>
        <w:rPr>
          <w:sz w:val="22"/>
          <w:u w:val="single"/>
        </w:rPr>
      </w:pPr>
      <w:bookmarkStart w:id="10" w:name="CommendableBlock"/>
    </w:p>
    <w:p w14:paraId="6ED7DCD2" w14:textId="77777777" w:rsidR="000B1168" w:rsidRDefault="000B1168" w:rsidP="000B1168">
      <w:pPr>
        <w:rPr>
          <w:sz w:val="22"/>
          <w:szCs w:val="22"/>
        </w:rPr>
      </w:pPr>
      <w:bookmarkStart w:id="11" w:name="CommendableList"/>
      <w:bookmarkEnd w:id="11"/>
    </w:p>
    <w:bookmarkEnd w:id="10"/>
    <w:p w14:paraId="6A3F52C5" w14:textId="77777777" w:rsidR="000B1168" w:rsidRDefault="000B1168" w:rsidP="000B1168">
      <w:pPr>
        <w:ind w:left="-720" w:right="-720"/>
        <w:jc w:val="both"/>
        <w:rPr>
          <w:sz w:val="22"/>
          <w:u w:val="single"/>
        </w:rPr>
      </w:pPr>
    </w:p>
    <w:p w14:paraId="1A573625" w14:textId="77777777" w:rsidR="000B1168" w:rsidRDefault="000B1168" w:rsidP="000B1168">
      <w:pPr>
        <w:ind w:left="-720" w:right="-720"/>
        <w:jc w:val="both"/>
        <w:rPr>
          <w:sz w:val="22"/>
          <w:u w:val="single"/>
        </w:rPr>
      </w:pPr>
    </w:p>
    <w:p w14:paraId="1EC4F678" w14:textId="77777777" w:rsidR="000B1168" w:rsidRDefault="000B1168" w:rsidP="000B1168">
      <w:pPr>
        <w:ind w:left="-720" w:right="-720"/>
        <w:jc w:val="both"/>
        <w:rPr>
          <w:sz w:val="22"/>
          <w:u w:val="single"/>
        </w:rPr>
      </w:pPr>
    </w:p>
    <w:p w14:paraId="053028F2" w14:textId="77777777" w:rsidR="000B1168" w:rsidRDefault="000B1168" w:rsidP="000B1168">
      <w:pPr>
        <w:tabs>
          <w:tab w:val="center" w:pos="4680"/>
        </w:tabs>
        <w:ind w:left="-720" w:right="-720"/>
        <w:jc w:val="center"/>
        <w:rPr>
          <w:b/>
          <w:sz w:val="22"/>
        </w:rPr>
      </w:pPr>
      <w:r>
        <w:rPr>
          <w:b/>
          <w:sz w:val="22"/>
        </w:rPr>
        <w:t xml:space="preserve">SUMMARY OF COMPLIANCE CRITERIA RATINGS </w:t>
      </w:r>
    </w:p>
    <w:p w14:paraId="239F8D1B" w14:textId="77777777" w:rsidR="000B1168" w:rsidRDefault="000B1168" w:rsidP="000B1168">
      <w:pPr>
        <w:ind w:left="-720" w:right="-720"/>
        <w:jc w:val="both"/>
        <w:rPr>
          <w:sz w:val="22"/>
          <w:u w:val="single"/>
        </w:rPr>
      </w:pPr>
    </w:p>
    <w:tbl>
      <w:tblPr>
        <w:tblW w:w="838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617"/>
        <w:gridCol w:w="2246"/>
        <w:gridCol w:w="2524"/>
      </w:tblGrid>
      <w:tr w:rsidR="00443E04" w14:paraId="040F16FB" w14:textId="77777777" w:rsidTr="00443E04">
        <w:trPr>
          <w:trHeight w:val="2069"/>
          <w:jc w:val="center"/>
        </w:trPr>
        <w:tc>
          <w:tcPr>
            <w:tcW w:w="3617" w:type="dxa"/>
          </w:tcPr>
          <w:p w14:paraId="3AF4F955" w14:textId="77777777" w:rsidR="00443E04" w:rsidRDefault="00443E04" w:rsidP="000B1168">
            <w:pPr>
              <w:jc w:val="center"/>
              <w:rPr>
                <w:b/>
                <w:bCs/>
                <w:sz w:val="22"/>
              </w:rPr>
            </w:pPr>
          </w:p>
        </w:tc>
        <w:tc>
          <w:tcPr>
            <w:tcW w:w="2246" w:type="dxa"/>
          </w:tcPr>
          <w:p w14:paraId="630E1861" w14:textId="77777777" w:rsidR="00443E04" w:rsidRDefault="00443E04" w:rsidP="000B1168">
            <w:pPr>
              <w:jc w:val="center"/>
              <w:rPr>
                <w:b/>
                <w:bCs/>
                <w:sz w:val="22"/>
              </w:rPr>
            </w:pPr>
          </w:p>
          <w:p w14:paraId="2ECA2DA9" w14:textId="77777777" w:rsidR="00443E04" w:rsidRDefault="00443E04" w:rsidP="000B1168">
            <w:pPr>
              <w:jc w:val="center"/>
              <w:rPr>
                <w:b/>
                <w:bCs/>
                <w:sz w:val="22"/>
              </w:rPr>
            </w:pPr>
            <w:r>
              <w:rPr>
                <w:b/>
                <w:bCs/>
                <w:sz w:val="22"/>
              </w:rPr>
              <w:t>Universal Standards</w:t>
            </w:r>
          </w:p>
          <w:p w14:paraId="1D467FDE" w14:textId="77777777" w:rsidR="00443E04" w:rsidRDefault="00443E04" w:rsidP="000B1168">
            <w:pPr>
              <w:jc w:val="center"/>
              <w:rPr>
                <w:b/>
                <w:bCs/>
                <w:sz w:val="22"/>
              </w:rPr>
            </w:pPr>
          </w:p>
          <w:p w14:paraId="34A42876" w14:textId="77777777" w:rsidR="00443E04" w:rsidRDefault="00443E04" w:rsidP="000B1168">
            <w:pPr>
              <w:jc w:val="center"/>
              <w:rPr>
                <w:b/>
                <w:bCs/>
                <w:sz w:val="22"/>
              </w:rPr>
            </w:pPr>
            <w:r>
              <w:rPr>
                <w:b/>
                <w:bCs/>
                <w:sz w:val="22"/>
              </w:rPr>
              <w:t xml:space="preserve"> Special Education</w:t>
            </w:r>
          </w:p>
        </w:tc>
        <w:tc>
          <w:tcPr>
            <w:tcW w:w="2524" w:type="dxa"/>
          </w:tcPr>
          <w:p w14:paraId="18B11548" w14:textId="77777777" w:rsidR="00443E04" w:rsidRDefault="00443E04" w:rsidP="000B1168">
            <w:pPr>
              <w:jc w:val="center"/>
              <w:rPr>
                <w:b/>
                <w:bCs/>
                <w:sz w:val="22"/>
              </w:rPr>
            </w:pPr>
          </w:p>
          <w:p w14:paraId="5C8A1989" w14:textId="77777777" w:rsidR="00443E04" w:rsidRDefault="00443E04" w:rsidP="000B1168">
            <w:pPr>
              <w:jc w:val="center"/>
              <w:rPr>
                <w:b/>
                <w:bCs/>
                <w:sz w:val="22"/>
              </w:rPr>
            </w:pPr>
            <w:r>
              <w:rPr>
                <w:b/>
                <w:bCs/>
                <w:sz w:val="22"/>
              </w:rPr>
              <w:t>Universal Standards</w:t>
            </w:r>
          </w:p>
          <w:p w14:paraId="39028751" w14:textId="77777777" w:rsidR="00443E04" w:rsidRDefault="00443E04" w:rsidP="000B1168">
            <w:pPr>
              <w:jc w:val="center"/>
              <w:rPr>
                <w:b/>
                <w:bCs/>
                <w:sz w:val="22"/>
              </w:rPr>
            </w:pPr>
          </w:p>
          <w:p w14:paraId="310E1381" w14:textId="77777777" w:rsidR="00443E04" w:rsidRDefault="00443E04" w:rsidP="000B1168">
            <w:pPr>
              <w:jc w:val="center"/>
              <w:rPr>
                <w:b/>
                <w:bCs/>
                <w:sz w:val="22"/>
              </w:rPr>
            </w:pPr>
            <w:r>
              <w:rPr>
                <w:b/>
                <w:bCs/>
                <w:sz w:val="22"/>
              </w:rPr>
              <w:t xml:space="preserve"> Civil Rights and Other General Education Requirements</w:t>
            </w:r>
          </w:p>
        </w:tc>
      </w:tr>
      <w:tr w:rsidR="00443E04" w:rsidRPr="00B21A33" w14:paraId="00E9FD05" w14:textId="77777777" w:rsidTr="00443E04">
        <w:trPr>
          <w:trHeight w:val="2613"/>
          <w:jc w:val="center"/>
        </w:trPr>
        <w:tc>
          <w:tcPr>
            <w:tcW w:w="3617" w:type="dxa"/>
          </w:tcPr>
          <w:p w14:paraId="51F149DD" w14:textId="77777777" w:rsidR="00443E04" w:rsidRPr="005B2310" w:rsidRDefault="00443E04" w:rsidP="000B1168">
            <w:pPr>
              <w:ind w:right="-720"/>
              <w:jc w:val="both"/>
              <w:rPr>
                <w:sz w:val="22"/>
              </w:rPr>
            </w:pPr>
            <w:r>
              <w:rPr>
                <w:b/>
                <w:sz w:val="22"/>
              </w:rPr>
              <w:t>IMPLEMENTED</w:t>
            </w:r>
          </w:p>
        </w:tc>
        <w:tc>
          <w:tcPr>
            <w:tcW w:w="2246" w:type="dxa"/>
          </w:tcPr>
          <w:p w14:paraId="30AB8358" w14:textId="77777777" w:rsidR="009662A7" w:rsidRDefault="00443E04" w:rsidP="000B1168">
            <w:pPr>
              <w:rPr>
                <w:sz w:val="22"/>
              </w:rPr>
            </w:pPr>
            <w:bookmarkStart w:id="12" w:name="seImplCnt"/>
            <w:r w:rsidRPr="002A0696">
              <w:rPr>
                <w:sz w:val="22"/>
              </w:rPr>
              <w:t xml:space="preserve">SE 1, SE 2, SE 3, </w:t>
            </w:r>
          </w:p>
          <w:p w14:paraId="3EDA9B90" w14:textId="77777777" w:rsidR="009662A7" w:rsidRDefault="00443E04" w:rsidP="000B1168">
            <w:pPr>
              <w:rPr>
                <w:sz w:val="22"/>
              </w:rPr>
            </w:pPr>
            <w:r w:rsidRPr="002A0696">
              <w:rPr>
                <w:sz w:val="22"/>
              </w:rPr>
              <w:t xml:space="preserve">SE 3A, SE 6, SE 7, </w:t>
            </w:r>
          </w:p>
          <w:p w14:paraId="638EBFEC" w14:textId="77777777" w:rsidR="009662A7" w:rsidRDefault="00443E04" w:rsidP="000B1168">
            <w:pPr>
              <w:rPr>
                <w:sz w:val="22"/>
              </w:rPr>
            </w:pPr>
            <w:r w:rsidRPr="002A0696">
              <w:rPr>
                <w:sz w:val="22"/>
              </w:rPr>
              <w:t xml:space="preserve">SE 8, SE 9, SE 9A, </w:t>
            </w:r>
          </w:p>
          <w:p w14:paraId="7665AE0D" w14:textId="77777777" w:rsidR="00443E04" w:rsidRPr="005B2310" w:rsidRDefault="00443E04" w:rsidP="000B1168">
            <w:pPr>
              <w:rPr>
                <w:sz w:val="22"/>
              </w:rPr>
            </w:pPr>
            <w:r w:rsidRPr="002A0696">
              <w:rPr>
                <w:sz w:val="22"/>
              </w:rPr>
              <w:t xml:space="preserve">SE 10, SE 11, SE 12, SE 13, SE 14, SE 17, SE 18A, SE 19, SE 22, SE 25, SE 26, SE 29, SE 34, </w:t>
            </w:r>
            <w:r>
              <w:rPr>
                <w:sz w:val="22"/>
              </w:rPr>
              <w:t xml:space="preserve">SE 35, </w:t>
            </w:r>
            <w:r w:rsidRPr="002A0696">
              <w:rPr>
                <w:sz w:val="22"/>
              </w:rPr>
              <w:t>SE 37, SE 38, SE 39, SE 40, SE 41, SE 42, SE 43, SE 48, SE 49</w:t>
            </w:r>
            <w:bookmarkEnd w:id="12"/>
          </w:p>
        </w:tc>
        <w:tc>
          <w:tcPr>
            <w:tcW w:w="2524" w:type="dxa"/>
          </w:tcPr>
          <w:p w14:paraId="35D32973" w14:textId="77777777" w:rsidR="00443E04" w:rsidRPr="00E847A1" w:rsidRDefault="00443E04" w:rsidP="000B1168">
            <w:pPr>
              <w:rPr>
                <w:sz w:val="22"/>
              </w:rPr>
            </w:pPr>
            <w:bookmarkStart w:id="13" w:name="crImplCnt"/>
            <w:r w:rsidRPr="00E847A1">
              <w:rPr>
                <w:sz w:val="22"/>
              </w:rPr>
              <w:t>CR 13, CR 14, CR 18</w:t>
            </w:r>
            <w:bookmarkEnd w:id="13"/>
          </w:p>
        </w:tc>
      </w:tr>
      <w:tr w:rsidR="00443E04" w:rsidRPr="00B21A33" w14:paraId="2B69DC81" w14:textId="77777777" w:rsidTr="00443E04">
        <w:trPr>
          <w:trHeight w:val="512"/>
          <w:jc w:val="center"/>
        </w:trPr>
        <w:tc>
          <w:tcPr>
            <w:tcW w:w="3617" w:type="dxa"/>
          </w:tcPr>
          <w:p w14:paraId="2B9C4CEF" w14:textId="77777777" w:rsidR="00443E04" w:rsidRDefault="00443E04" w:rsidP="000B1168">
            <w:pPr>
              <w:ind w:right="-720"/>
              <w:jc w:val="both"/>
              <w:rPr>
                <w:b/>
                <w:sz w:val="22"/>
              </w:rPr>
            </w:pPr>
            <w:r>
              <w:rPr>
                <w:b/>
                <w:sz w:val="22"/>
              </w:rPr>
              <w:t>PARTIALLY</w:t>
            </w:r>
          </w:p>
          <w:p w14:paraId="2640356F" w14:textId="77777777" w:rsidR="00443E04" w:rsidRDefault="00443E04" w:rsidP="000B1168">
            <w:pPr>
              <w:ind w:right="-720"/>
              <w:jc w:val="both"/>
              <w:rPr>
                <w:b/>
                <w:sz w:val="22"/>
              </w:rPr>
            </w:pPr>
            <w:r>
              <w:rPr>
                <w:b/>
                <w:sz w:val="22"/>
              </w:rPr>
              <w:t>IMPLEMENTED</w:t>
            </w:r>
          </w:p>
        </w:tc>
        <w:tc>
          <w:tcPr>
            <w:tcW w:w="2246" w:type="dxa"/>
          </w:tcPr>
          <w:p w14:paraId="084EA2AE" w14:textId="77777777" w:rsidR="00443E04" w:rsidRPr="002A0696" w:rsidRDefault="00443E04" w:rsidP="000B1168">
            <w:pPr>
              <w:rPr>
                <w:sz w:val="22"/>
              </w:rPr>
            </w:pPr>
            <w:bookmarkStart w:id="14" w:name="seCritPartial"/>
            <w:r>
              <w:rPr>
                <w:sz w:val="22"/>
              </w:rPr>
              <w:t>SE 20</w:t>
            </w:r>
            <w:bookmarkEnd w:id="14"/>
          </w:p>
        </w:tc>
        <w:tc>
          <w:tcPr>
            <w:tcW w:w="2524" w:type="dxa"/>
          </w:tcPr>
          <w:p w14:paraId="4BC3A3A5" w14:textId="77777777" w:rsidR="00443E04" w:rsidRPr="00E847A1" w:rsidRDefault="00443E04" w:rsidP="000B1168">
            <w:pPr>
              <w:jc w:val="both"/>
              <w:rPr>
                <w:sz w:val="22"/>
              </w:rPr>
            </w:pPr>
            <w:bookmarkStart w:id="15" w:name="crCritPartial"/>
            <w:bookmarkEnd w:id="15"/>
          </w:p>
        </w:tc>
        <w:bookmarkStart w:id="16" w:name="tgtCritPartial"/>
        <w:bookmarkEnd w:id="16"/>
      </w:tr>
    </w:tbl>
    <w:p w14:paraId="173CFDB5" w14:textId="77777777" w:rsidR="000B1168" w:rsidRDefault="000B1168" w:rsidP="000B1168">
      <w:pPr>
        <w:tabs>
          <w:tab w:val="center" w:pos="4680"/>
        </w:tabs>
        <w:ind w:left="-720" w:right="-720"/>
        <w:jc w:val="both"/>
        <w:rPr>
          <w:sz w:val="22"/>
        </w:rPr>
      </w:pPr>
    </w:p>
    <w:p w14:paraId="19DDCF1D" w14:textId="77777777" w:rsidR="000B1168" w:rsidRDefault="000B1168" w:rsidP="000B1168">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6D5F5483" w14:textId="77777777" w:rsidR="000B1168" w:rsidRDefault="000B1168" w:rsidP="000B1168">
      <w:pPr>
        <w:pStyle w:val="BodyText"/>
        <w:tabs>
          <w:tab w:val="clear" w:pos="-1440"/>
        </w:tabs>
        <w:ind w:left="-360" w:right="-450"/>
      </w:pPr>
    </w:p>
    <w:tbl>
      <w:tblPr>
        <w:tblW w:w="9360" w:type="dxa"/>
        <w:tblBorders>
          <w:bottom w:val="single" w:sz="4" w:space="0" w:color="auto"/>
        </w:tblBorders>
        <w:tblLayout w:type="fixed"/>
        <w:tblLook w:val="0000" w:firstRow="0" w:lastRow="0" w:firstColumn="0" w:lastColumn="0" w:noHBand="0" w:noVBand="0"/>
      </w:tblPr>
      <w:tblGrid>
        <w:gridCol w:w="9360"/>
      </w:tblGrid>
      <w:tr w:rsidR="000B1168" w:rsidRPr="00D47BA6" w14:paraId="3A4FF3ED" w14:textId="77777777" w:rsidTr="000B1168">
        <w:trPr>
          <w:tblHeader/>
        </w:trPr>
        <w:tc>
          <w:tcPr>
            <w:tcW w:w="9360" w:type="dxa"/>
            <w:tcBorders>
              <w:bottom w:val="single" w:sz="4" w:space="0" w:color="auto"/>
            </w:tcBorders>
            <w:shd w:val="clear" w:color="auto" w:fill="C0C0C0"/>
          </w:tcPr>
          <w:p w14:paraId="7D3A22A4" w14:textId="77777777" w:rsidR="000B1168" w:rsidRPr="00D47BA6" w:rsidRDefault="000B1168" w:rsidP="000B1168">
            <w:pPr>
              <w:pStyle w:val="Normal0"/>
              <w:keepNext/>
              <w:rPr>
                <w:b/>
                <w:sz w:val="22"/>
                <w:szCs w:val="22"/>
              </w:rPr>
            </w:pPr>
            <w:r>
              <w:lastRenderedPageBreak/>
              <w:br w:type="page"/>
            </w:r>
            <w:r>
              <w:rPr>
                <w:rFonts w:ascii="Verdana" w:hAnsi="Verdana"/>
              </w:rPr>
              <w:br w:type="page"/>
            </w:r>
            <w:r w:rsidRPr="00D47BA6">
              <w:rPr>
                <w:b/>
                <w:sz w:val="22"/>
                <w:szCs w:val="22"/>
              </w:rPr>
              <w:t xml:space="preserve">Improvement Area </w:t>
            </w:r>
            <w:bookmarkStart w:id="17" w:name="AreaCounter"/>
            <w:r w:rsidRPr="00D47BA6">
              <w:rPr>
                <w:b/>
                <w:sz w:val="22"/>
                <w:szCs w:val="22"/>
              </w:rPr>
              <w:t>1</w:t>
            </w:r>
            <w:bookmarkEnd w:id="17"/>
          </w:p>
        </w:tc>
      </w:tr>
      <w:tr w:rsidR="000B1168" w:rsidRPr="00D47BA6" w14:paraId="44113B06" w14:textId="77777777" w:rsidTr="000B1168">
        <w:tc>
          <w:tcPr>
            <w:tcW w:w="9360" w:type="dxa"/>
            <w:tcBorders>
              <w:top w:val="single" w:sz="4" w:space="0" w:color="auto"/>
              <w:left w:val="single" w:sz="4" w:space="0" w:color="auto"/>
              <w:bottom w:val="nil"/>
              <w:right w:val="single" w:sz="4" w:space="0" w:color="auto"/>
            </w:tcBorders>
          </w:tcPr>
          <w:p w14:paraId="284D98CD" w14:textId="77777777" w:rsidR="000B1168" w:rsidRPr="00D47BA6" w:rsidRDefault="000B1168" w:rsidP="000B1168">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SE 20 - Least restrictive program selected</w:t>
            </w:r>
            <w:bookmarkEnd w:id="18"/>
          </w:p>
          <w:p w14:paraId="43EBB1CF" w14:textId="77777777" w:rsidR="000B1168" w:rsidRPr="00D47BA6" w:rsidRDefault="000B1168" w:rsidP="000B1168">
            <w:pPr>
              <w:pStyle w:val="Normal0"/>
              <w:keepNext/>
              <w:rPr>
                <w:b/>
                <w:sz w:val="22"/>
                <w:szCs w:val="22"/>
              </w:rPr>
            </w:pPr>
          </w:p>
        </w:tc>
      </w:tr>
      <w:tr w:rsidR="000B1168" w:rsidRPr="00D47BA6" w14:paraId="294C3CDC" w14:textId="77777777" w:rsidTr="000B1168">
        <w:tc>
          <w:tcPr>
            <w:tcW w:w="9360" w:type="dxa"/>
            <w:tcBorders>
              <w:top w:val="single" w:sz="4" w:space="0" w:color="auto"/>
              <w:left w:val="single" w:sz="4" w:space="0" w:color="auto"/>
              <w:bottom w:val="nil"/>
              <w:right w:val="single" w:sz="4" w:space="0" w:color="auto"/>
            </w:tcBorders>
          </w:tcPr>
          <w:p w14:paraId="64123370" w14:textId="77777777" w:rsidR="000B1168" w:rsidRPr="00D47BA6" w:rsidRDefault="000B1168" w:rsidP="000B1168">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0B1168" w:rsidRPr="00D47BA6" w14:paraId="3EF98AA9" w14:textId="77777777" w:rsidTr="000B1168">
        <w:tc>
          <w:tcPr>
            <w:tcW w:w="9360" w:type="dxa"/>
            <w:tcBorders>
              <w:top w:val="nil"/>
              <w:left w:val="single" w:sz="4" w:space="0" w:color="auto"/>
              <w:bottom w:val="single" w:sz="4" w:space="0" w:color="auto"/>
              <w:right w:val="single" w:sz="4" w:space="0" w:color="auto"/>
            </w:tcBorders>
          </w:tcPr>
          <w:p w14:paraId="6CC79059" w14:textId="77777777" w:rsidR="000B1168" w:rsidRPr="00D47BA6" w:rsidRDefault="000B1168" w:rsidP="000B1168">
            <w:pPr>
              <w:pStyle w:val="Normal0"/>
              <w:keepNext/>
              <w:rPr>
                <w:rFonts w:cs="Arial"/>
                <w:b/>
                <w:sz w:val="22"/>
                <w:szCs w:val="22"/>
              </w:rPr>
            </w:pPr>
          </w:p>
        </w:tc>
      </w:tr>
      <w:tr w:rsidR="000B1168" w:rsidRPr="00D47BA6" w14:paraId="6D7562BC" w14:textId="77777777" w:rsidTr="000B1168">
        <w:tc>
          <w:tcPr>
            <w:tcW w:w="9360" w:type="dxa"/>
            <w:tcBorders>
              <w:top w:val="nil"/>
              <w:left w:val="single" w:sz="4" w:space="0" w:color="auto"/>
              <w:bottom w:val="single" w:sz="4" w:space="0" w:color="auto"/>
              <w:right w:val="single" w:sz="4" w:space="0" w:color="auto"/>
            </w:tcBorders>
          </w:tcPr>
          <w:p w14:paraId="064957A1" w14:textId="77777777" w:rsidR="000B1168" w:rsidRPr="00D47BA6" w:rsidRDefault="000B1168" w:rsidP="000B116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 review of student records and an administrative interview indicated that if a student is removed from the general education classroom at any time, the Team does not consistently state why the removal is considered critical to the student's program and the basis for its conclusion that education of the student in a less restrictive environment, with the use of supplementary aids and services, could not be achieved satisfactorily.</w:t>
            </w:r>
            <w:bookmarkEnd w:id="20"/>
          </w:p>
          <w:p w14:paraId="46B373FC" w14:textId="77777777" w:rsidR="000B1168" w:rsidRPr="00D47BA6" w:rsidRDefault="000B1168" w:rsidP="000B1168">
            <w:pPr>
              <w:pStyle w:val="Normal0"/>
              <w:keepNext/>
              <w:rPr>
                <w:rFonts w:cs="Arial"/>
                <w:b/>
                <w:sz w:val="22"/>
                <w:szCs w:val="22"/>
              </w:rPr>
            </w:pPr>
          </w:p>
        </w:tc>
      </w:tr>
      <w:tr w:rsidR="000B1168" w:rsidRPr="00D47BA6" w14:paraId="48EFA513" w14:textId="77777777" w:rsidTr="000B1168">
        <w:tc>
          <w:tcPr>
            <w:tcW w:w="9360" w:type="dxa"/>
            <w:tcBorders>
              <w:top w:val="nil"/>
              <w:left w:val="single" w:sz="4" w:space="0" w:color="auto"/>
              <w:bottom w:val="single" w:sz="4" w:space="0" w:color="auto"/>
              <w:right w:val="single" w:sz="4" w:space="0" w:color="auto"/>
            </w:tcBorders>
          </w:tcPr>
          <w:p w14:paraId="4B59BE7B" w14:textId="77777777" w:rsidR="000B1168" w:rsidRPr="00D47BA6" w:rsidRDefault="000B1168" w:rsidP="000B1168">
            <w:pPr>
              <w:pStyle w:val="Normal0"/>
              <w:keepNext/>
              <w:rPr>
                <w:rFonts w:cs="Arial"/>
                <w:sz w:val="22"/>
                <w:szCs w:val="22"/>
              </w:rPr>
            </w:pPr>
            <w:r w:rsidRPr="00D47BA6">
              <w:rPr>
                <w:b/>
                <w:sz w:val="22"/>
                <w:szCs w:val="22"/>
              </w:rPr>
              <w:t>LEA Outcome:</w:t>
            </w:r>
            <w:r>
              <w:rPr>
                <w:sz w:val="22"/>
                <w:szCs w:val="22"/>
              </w:rPr>
              <w:t xml:space="preserve"> </w:t>
            </w:r>
            <w:bookmarkStart w:id="21" w:name="LeaOutcome"/>
            <w:r>
              <w:rPr>
                <w:sz w:val="22"/>
                <w:szCs w:val="22"/>
              </w:rPr>
              <w:t>The district will ensure that when a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bookmarkEnd w:id="21"/>
          </w:p>
          <w:p w14:paraId="4CED5C02" w14:textId="77777777" w:rsidR="000B1168" w:rsidRPr="00D47BA6" w:rsidRDefault="000B1168" w:rsidP="000B1168">
            <w:pPr>
              <w:pStyle w:val="Normal0"/>
              <w:keepNext/>
              <w:rPr>
                <w:rFonts w:cs="Arial"/>
                <w:b/>
                <w:sz w:val="22"/>
                <w:szCs w:val="22"/>
              </w:rPr>
            </w:pPr>
          </w:p>
        </w:tc>
      </w:tr>
      <w:tr w:rsidR="000B1168" w:rsidRPr="00D47BA6" w14:paraId="3171CA4F" w14:textId="77777777" w:rsidTr="000B1168">
        <w:tc>
          <w:tcPr>
            <w:tcW w:w="9360" w:type="dxa"/>
            <w:tcBorders>
              <w:top w:val="nil"/>
              <w:left w:val="single" w:sz="4" w:space="0" w:color="auto"/>
              <w:bottom w:val="single" w:sz="4" w:space="0" w:color="auto"/>
              <w:right w:val="single" w:sz="4" w:space="0" w:color="auto"/>
            </w:tcBorders>
          </w:tcPr>
          <w:p w14:paraId="2C9C9668" w14:textId="77777777" w:rsidR="000B1168" w:rsidRPr="00D47BA6" w:rsidRDefault="000B1168" w:rsidP="000B1168">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2" w:name="ActionPlan"/>
            <w:r>
              <w:rPr>
                <w:rFonts w:cs="Arial"/>
                <w:sz w:val="22"/>
                <w:szCs w:val="22"/>
              </w:rPr>
              <w:t>Since receiving feedback from the Department regarding non-compliance, the district has taken immediate steps to improve Nonparticipation Justification statements, including administrative review of all recently written IEPs to ensure the Team states why a student's removal from the general education classroom is warranted. Newly developed procedures and protocols were created to ensure that when a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14:paraId="0E42D8B8" w14:textId="77777777" w:rsidR="000B1168" w:rsidRDefault="000B1168" w:rsidP="000B1168">
            <w:pPr>
              <w:pStyle w:val="Normal0"/>
              <w:keepNext/>
              <w:rPr>
                <w:rFonts w:cs="Arial"/>
                <w:sz w:val="22"/>
                <w:szCs w:val="22"/>
              </w:rPr>
            </w:pPr>
          </w:p>
          <w:p w14:paraId="3580C284" w14:textId="77777777" w:rsidR="000B1168" w:rsidRDefault="000B1168" w:rsidP="000B1168">
            <w:pPr>
              <w:pStyle w:val="Normal0"/>
              <w:keepNext/>
              <w:rPr>
                <w:rFonts w:cs="Arial"/>
                <w:sz w:val="22"/>
                <w:szCs w:val="22"/>
              </w:rPr>
            </w:pPr>
            <w:r>
              <w:rPr>
                <w:rFonts w:cs="Arial"/>
                <w:sz w:val="22"/>
                <w:szCs w:val="22"/>
              </w:rPr>
              <w:t>By June 16, 2021, the district will train all special education faculty on the newly developed procedures and protocols to ensure consistency with all Nonparticipation Justification statements. The district will also implement an internal monitoring and tracking system to ensure that procedures and protocols are followed. The internal monitoring and tracking system with include bimonthly reviews of draft IEPs and a quarterly record review of finalized IEPs.</w:t>
            </w:r>
          </w:p>
          <w:p w14:paraId="27B31A38" w14:textId="77777777" w:rsidR="000B1168" w:rsidRDefault="000B1168" w:rsidP="000B1168">
            <w:pPr>
              <w:pStyle w:val="Normal0"/>
              <w:keepNext/>
              <w:rPr>
                <w:rFonts w:cs="Arial"/>
                <w:sz w:val="22"/>
                <w:szCs w:val="22"/>
              </w:rPr>
            </w:pPr>
          </w:p>
          <w:p w14:paraId="1D01AF23" w14:textId="77777777" w:rsidR="000B1168" w:rsidRDefault="000B1168" w:rsidP="000B1168">
            <w:pPr>
              <w:pStyle w:val="Normal0"/>
              <w:keepNext/>
              <w:rPr>
                <w:rFonts w:cs="Arial"/>
                <w:sz w:val="22"/>
                <w:szCs w:val="22"/>
              </w:rPr>
            </w:pPr>
            <w:r>
              <w:rPr>
                <w:rFonts w:cs="Arial"/>
                <w:sz w:val="22"/>
                <w:szCs w:val="22"/>
              </w:rPr>
              <w:t>By September 30, 2021, the district will conduct a review of a representative sample of student records to ensure that Nonparticipation Justification statements include all required elements. For any records found to be out of compliance, the district will conduct a root-cause analysis and implement additional corrective actions, as appropriate. Additional training will be provided to any faculty requiring further feedback and guidance.</w:t>
            </w:r>
            <w:bookmarkEnd w:id="22"/>
          </w:p>
          <w:p w14:paraId="64A88E8E" w14:textId="77777777" w:rsidR="000B1168" w:rsidRPr="00D47BA6" w:rsidRDefault="000B1168" w:rsidP="000B1168">
            <w:pPr>
              <w:pStyle w:val="Normal0"/>
              <w:keepNext/>
              <w:rPr>
                <w:rFonts w:cs="Arial"/>
                <w:b/>
                <w:sz w:val="22"/>
                <w:szCs w:val="22"/>
              </w:rPr>
            </w:pPr>
          </w:p>
        </w:tc>
      </w:tr>
      <w:tr w:rsidR="000B1168" w:rsidRPr="00D47BA6" w14:paraId="576EA4DB" w14:textId="77777777" w:rsidTr="000B1168">
        <w:tc>
          <w:tcPr>
            <w:tcW w:w="9360" w:type="dxa"/>
            <w:tcBorders>
              <w:top w:val="nil"/>
              <w:left w:val="single" w:sz="4" w:space="0" w:color="auto"/>
              <w:bottom w:val="single" w:sz="4" w:space="0" w:color="auto"/>
              <w:right w:val="single" w:sz="4" w:space="0" w:color="auto"/>
            </w:tcBorders>
          </w:tcPr>
          <w:p w14:paraId="756B01AD" w14:textId="77777777" w:rsidR="000B1168" w:rsidRPr="00D47BA6" w:rsidRDefault="000B1168" w:rsidP="000B1168">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3" w:name="SuccessMetric"/>
            <w:r>
              <w:rPr>
                <w:rFonts w:cs="Arial"/>
                <w:sz w:val="22"/>
                <w:szCs w:val="22"/>
              </w:rPr>
              <w:t xml:space="preserve">By April 2021 and beyond, all IEPs for students removed from the general education classroom will include Nonparticipation Justification statements that state why the removal is considered critical to the student's program and the basis for the Team’s conclusion that education of the student in a less restrictive environment, with the use of supplementary aids and services, could not be achieved satisfactorily. </w:t>
            </w:r>
          </w:p>
          <w:p w14:paraId="252C46E8" w14:textId="77777777" w:rsidR="000B1168" w:rsidRDefault="000B1168" w:rsidP="000B1168">
            <w:pPr>
              <w:pStyle w:val="Normal0"/>
              <w:keepNext/>
              <w:rPr>
                <w:rFonts w:cs="Arial"/>
                <w:sz w:val="22"/>
                <w:szCs w:val="22"/>
              </w:rPr>
            </w:pPr>
          </w:p>
          <w:p w14:paraId="2EA8EBE7" w14:textId="77777777" w:rsidR="000B1168" w:rsidRDefault="000B1168" w:rsidP="000B1168">
            <w:pPr>
              <w:pStyle w:val="Normal0"/>
              <w:keepNext/>
              <w:rPr>
                <w:rFonts w:cs="Arial"/>
                <w:sz w:val="22"/>
                <w:szCs w:val="22"/>
              </w:rPr>
            </w:pPr>
            <w:r>
              <w:rPr>
                <w:rFonts w:cs="Arial"/>
                <w:sz w:val="22"/>
                <w:szCs w:val="22"/>
              </w:rPr>
              <w:t xml:space="preserve">Evidence: </w:t>
            </w:r>
          </w:p>
          <w:p w14:paraId="216ECA8C" w14:textId="77777777" w:rsidR="000B1168" w:rsidRDefault="000B1168" w:rsidP="000B1168">
            <w:pPr>
              <w:pStyle w:val="Normal0"/>
              <w:keepNext/>
              <w:numPr>
                <w:ilvl w:val="0"/>
                <w:numId w:val="4"/>
              </w:numPr>
              <w:rPr>
                <w:rFonts w:cs="Arial"/>
                <w:sz w:val="22"/>
                <w:szCs w:val="22"/>
              </w:rPr>
            </w:pPr>
            <w:r>
              <w:rPr>
                <w:rFonts w:cs="Arial"/>
                <w:sz w:val="22"/>
                <w:szCs w:val="22"/>
              </w:rPr>
              <w:t xml:space="preserve">Revised procedures document: "Nonparticipation Justification Statement Procedures and Expectations Training Manual" </w:t>
            </w:r>
          </w:p>
          <w:p w14:paraId="325D173B" w14:textId="77777777" w:rsidR="000B1168" w:rsidRDefault="000B1168" w:rsidP="000B1168">
            <w:pPr>
              <w:pStyle w:val="Normal0"/>
              <w:keepNext/>
              <w:numPr>
                <w:ilvl w:val="0"/>
                <w:numId w:val="4"/>
              </w:numPr>
              <w:rPr>
                <w:rFonts w:cs="Arial"/>
                <w:sz w:val="22"/>
                <w:szCs w:val="22"/>
              </w:rPr>
            </w:pPr>
            <w:r>
              <w:rPr>
                <w:rFonts w:cs="Arial"/>
                <w:sz w:val="22"/>
                <w:szCs w:val="22"/>
              </w:rPr>
              <w:t xml:space="preserve">Agendas, training materials, and attendance sheets </w:t>
            </w:r>
          </w:p>
          <w:p w14:paraId="3850F904" w14:textId="77777777" w:rsidR="000B1168" w:rsidRDefault="000B1168" w:rsidP="000B1168">
            <w:pPr>
              <w:pStyle w:val="Normal0"/>
              <w:keepNext/>
              <w:numPr>
                <w:ilvl w:val="0"/>
                <w:numId w:val="4"/>
              </w:numPr>
              <w:rPr>
                <w:rFonts w:cs="Arial"/>
                <w:sz w:val="22"/>
                <w:szCs w:val="22"/>
              </w:rPr>
            </w:pPr>
            <w:r>
              <w:rPr>
                <w:rFonts w:cs="Arial"/>
                <w:sz w:val="22"/>
                <w:szCs w:val="22"/>
              </w:rPr>
              <w:t xml:space="preserve">Agendas of bimonthly meetings held to monitor and review compliance </w:t>
            </w:r>
          </w:p>
          <w:p w14:paraId="156DEC57" w14:textId="77777777" w:rsidR="000B1168" w:rsidRDefault="000B1168" w:rsidP="000B1168">
            <w:pPr>
              <w:pStyle w:val="Normal0"/>
              <w:keepNext/>
              <w:numPr>
                <w:ilvl w:val="0"/>
                <w:numId w:val="4"/>
              </w:numPr>
              <w:rPr>
                <w:rFonts w:cs="Arial"/>
                <w:sz w:val="22"/>
                <w:szCs w:val="22"/>
              </w:rPr>
            </w:pPr>
            <w:r>
              <w:rPr>
                <w:rFonts w:cs="Arial"/>
                <w:sz w:val="22"/>
                <w:szCs w:val="22"/>
              </w:rPr>
              <w:t>Results of a record review, including the following: the number of records reviewed; the number found compliant; an explanation of the root cause for any continued non-compliance; and a description of additional corrective actions taken by the district to address any identified non-compliance</w:t>
            </w:r>
            <w:bookmarkEnd w:id="23"/>
          </w:p>
          <w:p w14:paraId="35108FEF" w14:textId="77777777" w:rsidR="000B1168" w:rsidRPr="00D47BA6" w:rsidRDefault="000B1168" w:rsidP="000B1168">
            <w:pPr>
              <w:pStyle w:val="Normal0"/>
              <w:keepNext/>
              <w:rPr>
                <w:rFonts w:cs="Arial"/>
                <w:b/>
                <w:sz w:val="22"/>
                <w:szCs w:val="22"/>
              </w:rPr>
            </w:pPr>
          </w:p>
        </w:tc>
      </w:tr>
      <w:tr w:rsidR="000B1168" w:rsidRPr="00D47BA6" w14:paraId="1E3F3363" w14:textId="77777777" w:rsidTr="000B1168">
        <w:tc>
          <w:tcPr>
            <w:tcW w:w="9360" w:type="dxa"/>
            <w:tcBorders>
              <w:top w:val="nil"/>
              <w:left w:val="single" w:sz="4" w:space="0" w:color="auto"/>
              <w:bottom w:val="single" w:sz="4" w:space="0" w:color="auto"/>
              <w:right w:val="single" w:sz="4" w:space="0" w:color="auto"/>
            </w:tcBorders>
          </w:tcPr>
          <w:p w14:paraId="4AB74804" w14:textId="77777777" w:rsidR="000B1168" w:rsidRPr="00D47BA6" w:rsidRDefault="000B1168" w:rsidP="000B1168">
            <w:pPr>
              <w:pStyle w:val="Normal0"/>
              <w:keepNext/>
              <w:rPr>
                <w:rFonts w:cs="Arial"/>
                <w:sz w:val="22"/>
                <w:szCs w:val="22"/>
              </w:rPr>
            </w:pPr>
            <w:r w:rsidRPr="00D47BA6">
              <w:rPr>
                <w:b/>
                <w:sz w:val="22"/>
                <w:szCs w:val="22"/>
              </w:rPr>
              <w:t>Measurement Mechanism:</w:t>
            </w:r>
            <w:r>
              <w:rPr>
                <w:sz w:val="22"/>
                <w:szCs w:val="22"/>
              </w:rPr>
              <w:t xml:space="preserve"> </w:t>
            </w:r>
            <w:bookmarkStart w:id="24" w:name="MeasurementMechanism"/>
            <w:r>
              <w:rPr>
                <w:sz w:val="22"/>
                <w:szCs w:val="22"/>
              </w:rPr>
              <w:t>The Director of Student Services will be responsible for implementing an internal monitoring system that ensures current and future compliance. This monitoring system will include bimonthly reviews of draft IEPs, quarterly reviews of active IEPs, and additional corrective actions if non-compliance is identified.</w:t>
            </w:r>
            <w:bookmarkEnd w:id="24"/>
          </w:p>
          <w:p w14:paraId="74528EDA" w14:textId="77777777" w:rsidR="000B1168" w:rsidRPr="00D47BA6" w:rsidRDefault="000B1168" w:rsidP="000B1168">
            <w:pPr>
              <w:pStyle w:val="Normal0"/>
              <w:keepNext/>
              <w:rPr>
                <w:rFonts w:cs="Arial"/>
                <w:b/>
                <w:sz w:val="22"/>
                <w:szCs w:val="22"/>
              </w:rPr>
            </w:pPr>
          </w:p>
        </w:tc>
      </w:tr>
      <w:tr w:rsidR="000B1168" w:rsidRPr="00D47BA6" w14:paraId="0471DA69" w14:textId="77777777" w:rsidTr="000B1168">
        <w:tc>
          <w:tcPr>
            <w:tcW w:w="9360" w:type="dxa"/>
            <w:tcBorders>
              <w:top w:val="single" w:sz="4" w:space="0" w:color="auto"/>
              <w:left w:val="single" w:sz="4" w:space="0" w:color="auto"/>
              <w:bottom w:val="nil"/>
              <w:right w:val="single" w:sz="4" w:space="0" w:color="auto"/>
            </w:tcBorders>
          </w:tcPr>
          <w:p w14:paraId="79A32FE8" w14:textId="77777777" w:rsidR="000B1168" w:rsidRPr="00D47BA6" w:rsidRDefault="000B1168" w:rsidP="000B1168">
            <w:pPr>
              <w:pStyle w:val="Normal0"/>
              <w:keepNext/>
              <w:rPr>
                <w:sz w:val="22"/>
                <w:szCs w:val="22"/>
              </w:rPr>
            </w:pPr>
            <w:r w:rsidRPr="00D47BA6">
              <w:rPr>
                <w:b/>
                <w:sz w:val="22"/>
                <w:szCs w:val="22"/>
              </w:rPr>
              <w:t>Completion Timeframe:</w:t>
            </w:r>
            <w:r>
              <w:rPr>
                <w:sz w:val="22"/>
                <w:szCs w:val="22"/>
              </w:rPr>
              <w:t xml:space="preserve"> </w:t>
            </w:r>
            <w:bookmarkStart w:id="25" w:name="CompletionTimeframe"/>
            <w:r>
              <w:rPr>
                <w:sz w:val="22"/>
                <w:szCs w:val="22"/>
              </w:rPr>
              <w:t>09/30/2021</w:t>
            </w:r>
            <w:bookmarkEnd w:id="25"/>
          </w:p>
        </w:tc>
      </w:tr>
      <w:tr w:rsidR="000B1168" w:rsidRPr="00D47BA6" w14:paraId="5D912AB5" w14:textId="77777777" w:rsidTr="000B1168">
        <w:tc>
          <w:tcPr>
            <w:tcW w:w="9360" w:type="dxa"/>
            <w:tcBorders>
              <w:top w:val="nil"/>
              <w:left w:val="single" w:sz="4" w:space="0" w:color="auto"/>
              <w:bottom w:val="single" w:sz="4" w:space="0" w:color="auto"/>
              <w:right w:val="single" w:sz="4" w:space="0" w:color="auto"/>
            </w:tcBorders>
          </w:tcPr>
          <w:p w14:paraId="1ED49CD4" w14:textId="77777777" w:rsidR="000B1168" w:rsidRPr="00D47BA6" w:rsidRDefault="000B1168" w:rsidP="000B1168">
            <w:pPr>
              <w:pStyle w:val="Normal0"/>
              <w:keepNext/>
              <w:rPr>
                <w:rFonts w:cs="Arial"/>
                <w:sz w:val="22"/>
                <w:szCs w:val="22"/>
              </w:rPr>
            </w:pPr>
          </w:p>
        </w:tc>
      </w:tr>
    </w:tbl>
    <w:p w14:paraId="25205CB7" w14:textId="77777777" w:rsidR="000B1168" w:rsidRDefault="000B1168" w:rsidP="000B1168">
      <w:pPr>
        <w:pStyle w:val="Normal0"/>
      </w:pPr>
    </w:p>
    <w:sectPr w:rsidR="000B1168" w:rsidSect="000B1168">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25BBD" w14:textId="77777777" w:rsidR="00761A68" w:rsidRDefault="00761A68">
      <w:r>
        <w:separator/>
      </w:r>
    </w:p>
  </w:endnote>
  <w:endnote w:type="continuationSeparator" w:id="0">
    <w:p w14:paraId="59F9E9B0" w14:textId="77777777" w:rsidR="00761A68" w:rsidRDefault="0076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73052" w14:textId="77777777" w:rsidR="000B1168" w:rsidRDefault="000B1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6C5AD55" w14:textId="77777777" w:rsidR="000B1168" w:rsidRDefault="000B1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FF386" w14:textId="77777777" w:rsidR="000B1168" w:rsidRDefault="000B1168" w:rsidP="000B1168">
    <w:pPr>
      <w:pStyle w:val="Footer"/>
      <w:pBdr>
        <w:top w:val="single" w:sz="4" w:space="1" w:color="auto"/>
      </w:pBdr>
      <w:ind w:right="360"/>
      <w:jc w:val="right"/>
      <w:rPr>
        <w:sz w:val="16"/>
        <w:szCs w:val="16"/>
      </w:rPr>
    </w:pPr>
    <w:r>
      <w:rPr>
        <w:sz w:val="16"/>
        <w:szCs w:val="16"/>
      </w:rPr>
      <w:t>Template Version 072820</w:t>
    </w:r>
  </w:p>
  <w:p w14:paraId="74DE2F12" w14:textId="77777777" w:rsidR="000B1168" w:rsidRPr="00E97E9E" w:rsidRDefault="000B1168" w:rsidP="000B116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AC0CC1D" w14:textId="77777777" w:rsidR="000B1168" w:rsidRDefault="000B116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16330B4" w14:textId="77777777" w:rsidR="000B1168" w:rsidRDefault="000B1168">
    <w:pPr>
      <w:pStyle w:val="Footer"/>
      <w:tabs>
        <w:tab w:val="clear" w:pos="8640"/>
      </w:tabs>
      <w:ind w:right="360"/>
      <w:jc w:val="center"/>
    </w:pPr>
    <w:bookmarkStart w:id="7" w:name="reportNameFooterSec1"/>
    <w:r w:rsidRPr="00044C45">
      <w:t>Carlisl</w:t>
    </w:r>
    <w:r w:rsidR="00443E04">
      <w:t>e Public Schools</w:t>
    </w:r>
    <w:bookmarkEnd w:id="7"/>
    <w:r>
      <w:t xml:space="preserve"> Tiered Focused Monitoring Report – </w:t>
    </w:r>
    <w:bookmarkStart w:id="8" w:name="reportDateFooterSec1"/>
    <w:r>
      <w:t>05/</w:t>
    </w:r>
    <w:r w:rsidR="009662A7">
      <w:t>12</w:t>
    </w:r>
    <w:r>
      <w:t>/2021</w:t>
    </w:r>
    <w:bookmarkEnd w:id="8"/>
  </w:p>
  <w:p w14:paraId="75503DC2" w14:textId="77777777" w:rsidR="000B1168" w:rsidRDefault="000B116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CB342" w14:textId="77777777" w:rsidR="000B1168" w:rsidRPr="00E97E9E" w:rsidRDefault="000B1168" w:rsidP="000B1168">
    <w:pPr>
      <w:pStyle w:val="Footer0"/>
      <w:pBdr>
        <w:top w:val="single" w:sz="4" w:space="1" w:color="auto"/>
      </w:pBdr>
      <w:ind w:right="360"/>
      <w:jc w:val="right"/>
      <w:rPr>
        <w:sz w:val="16"/>
        <w:szCs w:val="16"/>
      </w:rPr>
    </w:pPr>
    <w:r>
      <w:rPr>
        <w:sz w:val="16"/>
        <w:szCs w:val="16"/>
      </w:rPr>
      <w:t>Template Version 102218</w:t>
    </w:r>
  </w:p>
  <w:p w14:paraId="1225A4D3" w14:textId="77777777" w:rsidR="000B1168" w:rsidRPr="00F818B6" w:rsidRDefault="000B1168" w:rsidP="000B116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930EED2" w14:textId="77777777" w:rsidR="000B1168" w:rsidRPr="00F818B6" w:rsidRDefault="000B1168" w:rsidP="000B1168">
    <w:pPr>
      <w:pStyle w:val="Footer0"/>
      <w:tabs>
        <w:tab w:val="clear" w:pos="8640"/>
      </w:tabs>
      <w:ind w:right="360"/>
      <w:jc w:val="center"/>
      <w:rPr>
        <w:sz w:val="20"/>
        <w:szCs w:val="20"/>
      </w:rPr>
    </w:pPr>
    <w:r w:rsidRPr="00F818B6">
      <w:rPr>
        <w:sz w:val="20"/>
        <w:szCs w:val="20"/>
      </w:rPr>
      <w:t>Carlisle Tiered Focused Monitoring Report – 05/1</w:t>
    </w:r>
    <w:r w:rsidR="009662A7">
      <w:rPr>
        <w:sz w:val="20"/>
        <w:szCs w:val="20"/>
      </w:rPr>
      <w:t>2</w:t>
    </w:r>
    <w:r w:rsidRPr="00F818B6">
      <w:rPr>
        <w:sz w:val="20"/>
        <w:szCs w:val="20"/>
      </w:rPr>
      <w:t>/2021</w:t>
    </w:r>
  </w:p>
  <w:p w14:paraId="7546C2A8" w14:textId="77777777" w:rsidR="000B1168" w:rsidRPr="00F818B6" w:rsidRDefault="000B1168" w:rsidP="000B116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FBE66" w14:textId="77777777" w:rsidR="00761A68" w:rsidRDefault="00761A68">
      <w:r>
        <w:separator/>
      </w:r>
    </w:p>
  </w:footnote>
  <w:footnote w:type="continuationSeparator" w:id="0">
    <w:p w14:paraId="154CF673" w14:textId="77777777" w:rsidR="00761A68" w:rsidRDefault="00761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61CC6E4C">
      <w:start w:val="1"/>
      <w:numFmt w:val="bullet"/>
      <w:lvlText w:val=""/>
      <w:lvlJc w:val="left"/>
      <w:pPr>
        <w:ind w:left="720" w:hanging="360"/>
      </w:pPr>
      <w:rPr>
        <w:rFonts w:ascii="Symbol" w:hAnsi="Symbol" w:hint="default"/>
      </w:rPr>
    </w:lvl>
    <w:lvl w:ilvl="1" w:tplc="FBD60246" w:tentative="1">
      <w:start w:val="1"/>
      <w:numFmt w:val="bullet"/>
      <w:lvlText w:val="o"/>
      <w:lvlJc w:val="left"/>
      <w:pPr>
        <w:ind w:left="1440" w:hanging="360"/>
      </w:pPr>
      <w:rPr>
        <w:rFonts w:ascii="Courier New" w:hAnsi="Courier New" w:cs="Courier New" w:hint="default"/>
      </w:rPr>
    </w:lvl>
    <w:lvl w:ilvl="2" w:tplc="868C28C2" w:tentative="1">
      <w:start w:val="1"/>
      <w:numFmt w:val="bullet"/>
      <w:lvlText w:val=""/>
      <w:lvlJc w:val="left"/>
      <w:pPr>
        <w:ind w:left="2160" w:hanging="360"/>
      </w:pPr>
      <w:rPr>
        <w:rFonts w:ascii="Wingdings" w:hAnsi="Wingdings" w:hint="default"/>
      </w:rPr>
    </w:lvl>
    <w:lvl w:ilvl="3" w:tplc="FBF819A6" w:tentative="1">
      <w:start w:val="1"/>
      <w:numFmt w:val="bullet"/>
      <w:lvlText w:val=""/>
      <w:lvlJc w:val="left"/>
      <w:pPr>
        <w:ind w:left="2880" w:hanging="360"/>
      </w:pPr>
      <w:rPr>
        <w:rFonts w:ascii="Symbol" w:hAnsi="Symbol" w:hint="default"/>
      </w:rPr>
    </w:lvl>
    <w:lvl w:ilvl="4" w:tplc="3A6252C8" w:tentative="1">
      <w:start w:val="1"/>
      <w:numFmt w:val="bullet"/>
      <w:lvlText w:val="o"/>
      <w:lvlJc w:val="left"/>
      <w:pPr>
        <w:ind w:left="3600" w:hanging="360"/>
      </w:pPr>
      <w:rPr>
        <w:rFonts w:ascii="Courier New" w:hAnsi="Courier New" w:cs="Courier New" w:hint="default"/>
      </w:rPr>
    </w:lvl>
    <w:lvl w:ilvl="5" w:tplc="12269946" w:tentative="1">
      <w:start w:val="1"/>
      <w:numFmt w:val="bullet"/>
      <w:lvlText w:val=""/>
      <w:lvlJc w:val="left"/>
      <w:pPr>
        <w:ind w:left="4320" w:hanging="360"/>
      </w:pPr>
      <w:rPr>
        <w:rFonts w:ascii="Wingdings" w:hAnsi="Wingdings" w:hint="default"/>
      </w:rPr>
    </w:lvl>
    <w:lvl w:ilvl="6" w:tplc="BB043AFC" w:tentative="1">
      <w:start w:val="1"/>
      <w:numFmt w:val="bullet"/>
      <w:lvlText w:val=""/>
      <w:lvlJc w:val="left"/>
      <w:pPr>
        <w:ind w:left="5040" w:hanging="360"/>
      </w:pPr>
      <w:rPr>
        <w:rFonts w:ascii="Symbol" w:hAnsi="Symbol" w:hint="default"/>
      </w:rPr>
    </w:lvl>
    <w:lvl w:ilvl="7" w:tplc="5E60E174" w:tentative="1">
      <w:start w:val="1"/>
      <w:numFmt w:val="bullet"/>
      <w:lvlText w:val="o"/>
      <w:lvlJc w:val="left"/>
      <w:pPr>
        <w:ind w:left="5760" w:hanging="360"/>
      </w:pPr>
      <w:rPr>
        <w:rFonts w:ascii="Courier New" w:hAnsi="Courier New" w:cs="Courier New" w:hint="default"/>
      </w:rPr>
    </w:lvl>
    <w:lvl w:ilvl="8" w:tplc="A3B4D24E"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4F913113"/>
    <w:multiLevelType w:val="hybridMultilevel"/>
    <w:tmpl w:val="A310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94DB4"/>
    <w:rsid w:val="000B1168"/>
    <w:rsid w:val="000E7DDA"/>
    <w:rsid w:val="00443E04"/>
    <w:rsid w:val="006F1891"/>
    <w:rsid w:val="00761A68"/>
    <w:rsid w:val="008E61F8"/>
    <w:rsid w:val="009662A7"/>
    <w:rsid w:val="00AA50D4"/>
    <w:rsid w:val="00AA7D58"/>
    <w:rsid w:val="00B11DA3"/>
    <w:rsid w:val="00E35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BF899"/>
  <w15:chartTrackingRefBased/>
  <w15:docId w15:val="{7A07A587-605B-455D-86F1-FB9FCA3D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DESE-231-73910</_dlc_DocId>
    <_dlc_DocIdUrl xmlns="733efe1c-5bbe-4968-87dc-d400e65c879f">
      <Url>https://sharepoint.doemass.org/ese/webteam/cps/_layouts/DocIdRedir.aspx?ID=DESE-231-73910</Url>
      <Description>DESE-231-73910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411C-EBCF-4F50-A9FC-5BF60298BFAE}">
  <ds:schemaRefs>
    <ds:schemaRef ds:uri="http://schemas.microsoft.com/sharepoint/events"/>
  </ds:schemaRefs>
</ds:datastoreItem>
</file>

<file path=customXml/itemProps2.xml><?xml version="1.0" encoding="utf-8"?>
<ds:datastoreItem xmlns:ds="http://schemas.openxmlformats.org/officeDocument/2006/customXml" ds:itemID="{AB6DAD62-0EB3-4152-87D4-050B51420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057AC-4A32-4A2E-AE6D-6D7177E361C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0460B515-E135-42A2-B899-294918A2AACB}">
  <ds:schemaRefs>
    <ds:schemaRef ds:uri="http://schemas.microsoft.com/sharepoint/v3/contenttype/form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2020-21 Carlisle Public Schools TFM Report</vt:lpstr>
    </vt:vector>
  </TitlesOfParts>
  <Company/>
  <LinksUpToDate>false</LinksUpToDate>
  <CharactersWithSpaces>12762</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Carlisle Public Schools TFM Report</dc:title>
  <dc:subject/>
  <dc:creator>DESE</dc:creator>
  <cp:keywords/>
  <cp:lastModifiedBy>Zou, Dong (EOE)</cp:lastModifiedBy>
  <cp:revision>4</cp:revision>
  <cp:lastPrinted>2015-01-08T14:35:00Z</cp:lastPrinted>
  <dcterms:created xsi:type="dcterms:W3CDTF">2021-09-24T14:14:00Z</dcterms:created>
  <dcterms:modified xsi:type="dcterms:W3CDTF">2021-09-24T21:52:00Z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