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229EA" w14:textId="1D6E494D" w:rsidR="008E70BD" w:rsidRPr="005363BB" w:rsidRDefault="00C16878" w:rsidP="008E70BD">
      <w:pPr>
        <w:rPr>
          <w:sz w:val="22"/>
        </w:rPr>
      </w:pPr>
      <w:r w:rsidRPr="00640E7A">
        <w:rPr>
          <w:noProof/>
        </w:rPr>
        <w:drawing>
          <wp:inline distT="0" distB="0" distL="0" distR="0" wp14:anchorId="033D20AA" wp14:editId="6DBA4176">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6DEED683" w14:textId="77777777" w:rsidR="008E70BD" w:rsidRDefault="008E70BD" w:rsidP="008E70BD">
      <w:pPr>
        <w:jc w:val="center"/>
        <w:rPr>
          <w:sz w:val="22"/>
        </w:rPr>
      </w:pPr>
    </w:p>
    <w:p w14:paraId="7EA85DFE" w14:textId="77777777" w:rsidR="008E70BD" w:rsidRDefault="008E70BD" w:rsidP="008E70BD">
      <w:pPr>
        <w:jc w:val="center"/>
        <w:rPr>
          <w:sz w:val="22"/>
        </w:rPr>
      </w:pPr>
    </w:p>
    <w:p w14:paraId="1C2AC399" w14:textId="77777777" w:rsidR="008E70BD" w:rsidRDefault="008E70BD" w:rsidP="008E70BD">
      <w:pPr>
        <w:rPr>
          <w:sz w:val="24"/>
        </w:rPr>
      </w:pPr>
      <w:r>
        <w:rPr>
          <w:sz w:val="22"/>
        </w:rPr>
        <w:tab/>
      </w:r>
    </w:p>
    <w:p w14:paraId="2F9E94D5" w14:textId="77777777" w:rsidR="008E70BD" w:rsidRDefault="008E70BD" w:rsidP="008E70BD">
      <w:pPr>
        <w:pStyle w:val="Heading2"/>
        <w:rPr>
          <w:sz w:val="24"/>
          <w:lang w:val="en-US" w:eastAsia="en-US"/>
        </w:rPr>
      </w:pPr>
    </w:p>
    <w:p w14:paraId="71C07775" w14:textId="77777777" w:rsidR="008E70BD" w:rsidRPr="00812287" w:rsidRDefault="008E70BD" w:rsidP="008E70BD"/>
    <w:p w14:paraId="7FB3B9AA" w14:textId="77777777" w:rsidR="008E70BD" w:rsidRPr="00812287" w:rsidRDefault="008E70BD" w:rsidP="008E70BD"/>
    <w:p w14:paraId="2CE699D5" w14:textId="77777777" w:rsidR="008E70BD" w:rsidRPr="007E5338" w:rsidRDefault="008E70BD" w:rsidP="008E70BD">
      <w:pPr>
        <w:pStyle w:val="Heading2"/>
        <w:rPr>
          <w:sz w:val="24"/>
          <w:lang w:val="en-US" w:eastAsia="en-US"/>
        </w:rPr>
      </w:pPr>
    </w:p>
    <w:p w14:paraId="25A84996" w14:textId="77777777" w:rsidR="008E70BD" w:rsidRDefault="008E70BD" w:rsidP="008E70BD">
      <w:pPr>
        <w:jc w:val="center"/>
        <w:rPr>
          <w:b/>
          <w:sz w:val="28"/>
        </w:rPr>
      </w:pPr>
      <w:bookmarkStart w:id="0" w:name="rptName"/>
      <w:r>
        <w:rPr>
          <w:b/>
          <w:sz w:val="28"/>
        </w:rPr>
        <w:t>Helen Y. Davis Leadership Academ</w:t>
      </w:r>
      <w:r w:rsidR="00C841C1">
        <w:rPr>
          <w:b/>
          <w:sz w:val="28"/>
        </w:rPr>
        <w:t>y Charter Public School</w:t>
      </w:r>
      <w:bookmarkEnd w:id="0"/>
    </w:p>
    <w:p w14:paraId="441BC4BA" w14:textId="77777777" w:rsidR="008E70BD" w:rsidRDefault="008E70BD" w:rsidP="008E70BD">
      <w:pPr>
        <w:jc w:val="center"/>
        <w:rPr>
          <w:b/>
          <w:sz w:val="28"/>
        </w:rPr>
      </w:pPr>
    </w:p>
    <w:p w14:paraId="7856E71D" w14:textId="77777777" w:rsidR="008E70BD" w:rsidRDefault="008E70BD" w:rsidP="008E70BD">
      <w:pPr>
        <w:jc w:val="center"/>
        <w:rPr>
          <w:b/>
          <w:sz w:val="28"/>
        </w:rPr>
      </w:pPr>
      <w:r>
        <w:rPr>
          <w:b/>
          <w:sz w:val="28"/>
        </w:rPr>
        <w:t>Tiered Focused Monitoring Report</w:t>
      </w:r>
    </w:p>
    <w:p w14:paraId="38ED31AE" w14:textId="77777777" w:rsidR="008E70BD" w:rsidRDefault="008E70BD" w:rsidP="008E70BD">
      <w:pPr>
        <w:jc w:val="center"/>
        <w:rPr>
          <w:b/>
          <w:sz w:val="28"/>
        </w:rPr>
      </w:pPr>
    </w:p>
    <w:p w14:paraId="7E97BAA5" w14:textId="77777777" w:rsidR="008E70BD" w:rsidRDefault="008E70BD" w:rsidP="008E70BD">
      <w:pPr>
        <w:jc w:val="center"/>
        <w:rPr>
          <w:b/>
          <w:i/>
          <w:sz w:val="24"/>
        </w:rPr>
      </w:pPr>
      <w:r>
        <w:rPr>
          <w:b/>
          <w:sz w:val="28"/>
        </w:rPr>
        <w:t>Continuous Improvement and Monitoring Plan</w:t>
      </w:r>
    </w:p>
    <w:p w14:paraId="1DE0555D" w14:textId="77777777" w:rsidR="008E70BD" w:rsidRDefault="008E70BD" w:rsidP="008E70BD">
      <w:pPr>
        <w:jc w:val="center"/>
        <w:rPr>
          <w:b/>
          <w:sz w:val="24"/>
        </w:rPr>
      </w:pPr>
    </w:p>
    <w:p w14:paraId="4237895B" w14:textId="77777777" w:rsidR="008E70BD" w:rsidRDefault="008E70BD" w:rsidP="008E70BD">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79D4737" w14:textId="77777777" w:rsidR="008E70BD" w:rsidRDefault="008E70BD" w:rsidP="008E70BD">
      <w:pPr>
        <w:jc w:val="center"/>
        <w:rPr>
          <w:b/>
          <w:sz w:val="24"/>
        </w:rPr>
      </w:pPr>
      <w:r>
        <w:rPr>
          <w:b/>
          <w:sz w:val="24"/>
        </w:rPr>
        <w:t xml:space="preserve">Tier Level </w:t>
      </w:r>
      <w:bookmarkStart w:id="2" w:name="TierNumber"/>
      <w:r>
        <w:rPr>
          <w:b/>
          <w:sz w:val="24"/>
        </w:rPr>
        <w:t>2</w:t>
      </w:r>
      <w:bookmarkEnd w:id="2"/>
    </w:p>
    <w:p w14:paraId="17C1FD0C" w14:textId="77777777" w:rsidR="008E70BD" w:rsidRDefault="008E70BD" w:rsidP="008E70BD">
      <w:pPr>
        <w:jc w:val="center"/>
        <w:rPr>
          <w:b/>
          <w:sz w:val="24"/>
        </w:rPr>
      </w:pPr>
    </w:p>
    <w:p w14:paraId="081576B3" w14:textId="77777777" w:rsidR="008E70BD" w:rsidRPr="00F8472A" w:rsidRDefault="008E70BD" w:rsidP="008E70BD">
      <w:pPr>
        <w:jc w:val="center"/>
        <w:rPr>
          <w:b/>
          <w:sz w:val="24"/>
        </w:rPr>
      </w:pPr>
      <w:r>
        <w:rPr>
          <w:b/>
          <w:sz w:val="24"/>
        </w:rPr>
        <w:t xml:space="preserve">Dates of Onsite Visit: </w:t>
      </w:r>
      <w:bookmarkStart w:id="3" w:name="onsiteVisitDate"/>
      <w:r w:rsidRPr="00F8472A">
        <w:rPr>
          <w:b/>
          <w:sz w:val="24"/>
        </w:rPr>
        <w:t>May 13-14, 2021</w:t>
      </w:r>
      <w:bookmarkEnd w:id="3"/>
    </w:p>
    <w:p w14:paraId="3A77737D" w14:textId="77777777" w:rsidR="008E70BD" w:rsidRDefault="008E70BD" w:rsidP="008E70BD">
      <w:pPr>
        <w:jc w:val="center"/>
        <w:rPr>
          <w:b/>
          <w:sz w:val="24"/>
        </w:rPr>
      </w:pPr>
    </w:p>
    <w:p w14:paraId="139660AC" w14:textId="77777777" w:rsidR="008E70BD" w:rsidRDefault="008E70BD" w:rsidP="008E70BD">
      <w:pPr>
        <w:jc w:val="center"/>
        <w:rPr>
          <w:b/>
          <w:sz w:val="24"/>
        </w:rPr>
      </w:pPr>
      <w:r>
        <w:rPr>
          <w:b/>
          <w:sz w:val="24"/>
        </w:rPr>
        <w:t xml:space="preserve">Date of Final Report: </w:t>
      </w:r>
      <w:bookmarkStart w:id="4" w:name="reportDate"/>
      <w:r w:rsidR="00D8074C">
        <w:rPr>
          <w:b/>
          <w:sz w:val="24"/>
        </w:rPr>
        <w:t>October 18, 202</w:t>
      </w:r>
      <w:r>
        <w:rPr>
          <w:b/>
          <w:sz w:val="24"/>
        </w:rPr>
        <w:t>1</w:t>
      </w:r>
      <w:bookmarkEnd w:id="4"/>
    </w:p>
    <w:p w14:paraId="0B076D4C" w14:textId="77777777" w:rsidR="008E70BD" w:rsidRDefault="008E70BD" w:rsidP="008E70BD">
      <w:pPr>
        <w:rPr>
          <w:sz w:val="22"/>
          <w:szCs w:val="22"/>
        </w:rPr>
      </w:pPr>
    </w:p>
    <w:p w14:paraId="36F8A2AD" w14:textId="77777777" w:rsidR="008E70BD" w:rsidRDefault="008E70BD" w:rsidP="008E70BD">
      <w:pPr>
        <w:rPr>
          <w:sz w:val="22"/>
          <w:szCs w:val="22"/>
        </w:rPr>
      </w:pPr>
    </w:p>
    <w:p w14:paraId="7B8584CF" w14:textId="77777777" w:rsidR="008E70BD" w:rsidRDefault="008E70BD" w:rsidP="008E70BD">
      <w:pPr>
        <w:rPr>
          <w:sz w:val="22"/>
          <w:szCs w:val="22"/>
        </w:rPr>
      </w:pPr>
    </w:p>
    <w:p w14:paraId="4C4501B8" w14:textId="77777777" w:rsidR="008E70BD" w:rsidRDefault="008E70BD" w:rsidP="008E70BD">
      <w:pPr>
        <w:rPr>
          <w:sz w:val="22"/>
          <w:szCs w:val="22"/>
        </w:rPr>
      </w:pPr>
    </w:p>
    <w:p w14:paraId="0E5FC7E3" w14:textId="77777777" w:rsidR="008E70BD" w:rsidRDefault="008E70BD" w:rsidP="008E70BD">
      <w:pPr>
        <w:tabs>
          <w:tab w:val="left" w:pos="4125"/>
        </w:tabs>
        <w:rPr>
          <w:sz w:val="22"/>
        </w:rPr>
      </w:pPr>
    </w:p>
    <w:p w14:paraId="0B84135A" w14:textId="77777777" w:rsidR="008E70BD" w:rsidRDefault="008E70BD" w:rsidP="008E70BD">
      <w:pPr>
        <w:tabs>
          <w:tab w:val="left" w:pos="4125"/>
        </w:tabs>
        <w:rPr>
          <w:sz w:val="22"/>
        </w:rPr>
      </w:pPr>
    </w:p>
    <w:p w14:paraId="64E72CE6" w14:textId="77777777" w:rsidR="008E70BD" w:rsidRDefault="008E70BD" w:rsidP="008E70BD">
      <w:pPr>
        <w:tabs>
          <w:tab w:val="left" w:pos="4125"/>
        </w:tabs>
        <w:rPr>
          <w:sz w:val="22"/>
        </w:rPr>
      </w:pPr>
    </w:p>
    <w:p w14:paraId="13B25F28" w14:textId="77777777" w:rsidR="008E70BD" w:rsidRDefault="008E70BD" w:rsidP="008E70BD">
      <w:pPr>
        <w:tabs>
          <w:tab w:val="left" w:pos="4125"/>
        </w:tabs>
        <w:rPr>
          <w:sz w:val="22"/>
        </w:rPr>
      </w:pPr>
    </w:p>
    <w:p w14:paraId="3CF92EB7" w14:textId="77777777" w:rsidR="008E70BD" w:rsidRDefault="008E70BD" w:rsidP="008E70BD">
      <w:pPr>
        <w:tabs>
          <w:tab w:val="left" w:pos="4125"/>
        </w:tabs>
        <w:rPr>
          <w:sz w:val="22"/>
        </w:rPr>
      </w:pPr>
    </w:p>
    <w:p w14:paraId="3E81EA43" w14:textId="77777777" w:rsidR="008E70BD" w:rsidRDefault="008E70BD" w:rsidP="008E70BD">
      <w:pPr>
        <w:tabs>
          <w:tab w:val="left" w:pos="4125"/>
        </w:tabs>
        <w:rPr>
          <w:sz w:val="22"/>
        </w:rPr>
      </w:pPr>
    </w:p>
    <w:p w14:paraId="1904E6A2" w14:textId="77777777" w:rsidR="008E70BD" w:rsidRDefault="008E70BD" w:rsidP="008E70BD">
      <w:pPr>
        <w:tabs>
          <w:tab w:val="left" w:pos="4125"/>
        </w:tabs>
        <w:rPr>
          <w:sz w:val="22"/>
        </w:rPr>
      </w:pPr>
    </w:p>
    <w:p w14:paraId="6C10839B" w14:textId="77777777" w:rsidR="008E70BD" w:rsidRDefault="008E70BD" w:rsidP="008E70BD">
      <w:pPr>
        <w:tabs>
          <w:tab w:val="left" w:pos="4125"/>
        </w:tabs>
        <w:rPr>
          <w:sz w:val="22"/>
        </w:rPr>
      </w:pPr>
    </w:p>
    <w:p w14:paraId="5095B856" w14:textId="68EA70FB" w:rsidR="008E70BD" w:rsidRDefault="00C16878" w:rsidP="008C03DC">
      <w:pPr>
        <w:tabs>
          <w:tab w:val="left" w:pos="4125"/>
        </w:tabs>
        <w:jc w:val="center"/>
        <w:rPr>
          <w:sz w:val="22"/>
        </w:rPr>
      </w:pPr>
      <w:r w:rsidRPr="00640E7A">
        <w:rPr>
          <w:noProof/>
        </w:rPr>
        <w:drawing>
          <wp:inline distT="0" distB="0" distL="0" distR="0" wp14:anchorId="5B1AD673" wp14:editId="30D4A5D4">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ACD8BCB" w14:textId="77777777" w:rsidR="008E70BD" w:rsidRDefault="008E70BD" w:rsidP="008E70BD">
      <w:pPr>
        <w:tabs>
          <w:tab w:val="left" w:pos="4125"/>
        </w:tabs>
        <w:rPr>
          <w:sz w:val="22"/>
        </w:rPr>
      </w:pPr>
    </w:p>
    <w:p w14:paraId="5A78A856" w14:textId="77777777" w:rsidR="008E70BD" w:rsidRPr="00E1547A" w:rsidRDefault="008E70BD" w:rsidP="008E70BD">
      <w:pPr>
        <w:tabs>
          <w:tab w:val="left" w:pos="4125"/>
        </w:tabs>
        <w:jc w:val="center"/>
        <w:rPr>
          <w:sz w:val="22"/>
          <w:szCs w:val="22"/>
        </w:rPr>
      </w:pPr>
      <w:r w:rsidRPr="00E1547A">
        <w:rPr>
          <w:sz w:val="22"/>
          <w:szCs w:val="22"/>
        </w:rPr>
        <w:t>Jeffrey C. Riley</w:t>
      </w:r>
    </w:p>
    <w:p w14:paraId="61DED0EB" w14:textId="77777777" w:rsidR="008E70BD" w:rsidRPr="00812287" w:rsidRDefault="008E70BD" w:rsidP="008E70BD">
      <w:pPr>
        <w:tabs>
          <w:tab w:val="left" w:pos="4125"/>
        </w:tabs>
        <w:jc w:val="center"/>
        <w:rPr>
          <w:sz w:val="22"/>
          <w:szCs w:val="22"/>
        </w:rPr>
      </w:pPr>
      <w:r w:rsidRPr="00E1547A">
        <w:rPr>
          <w:sz w:val="22"/>
          <w:szCs w:val="22"/>
        </w:rPr>
        <w:t>Commissioner of Elementary and Secondary Education</w:t>
      </w:r>
    </w:p>
    <w:p w14:paraId="3C01B3DE" w14:textId="77777777" w:rsidR="008E70BD" w:rsidRPr="00F84189" w:rsidRDefault="008E70BD" w:rsidP="008E70BD">
      <w:pPr>
        <w:rPr>
          <w:sz w:val="22"/>
          <w:szCs w:val="22"/>
        </w:rPr>
      </w:pPr>
      <w:r w:rsidRPr="006822D1">
        <w:rPr>
          <w:sz w:val="22"/>
          <w:szCs w:val="22"/>
        </w:rPr>
        <w:lastRenderedPageBreak/>
        <w:t xml:space="preserve">During the </w:t>
      </w:r>
      <w:bookmarkStart w:id="5" w:name="SchoolYear"/>
      <w:r w:rsidRPr="006822D1">
        <w:rPr>
          <w:sz w:val="22"/>
          <w:szCs w:val="22"/>
        </w:rPr>
        <w:t>20</w:t>
      </w:r>
      <w:r w:rsidR="00C841C1">
        <w:rPr>
          <w:sz w:val="22"/>
          <w:szCs w:val="22"/>
        </w:rPr>
        <w:t>20</w:t>
      </w:r>
      <w:r w:rsidRPr="006822D1">
        <w:rPr>
          <w:sz w:val="22"/>
          <w:szCs w:val="22"/>
        </w:rPr>
        <w:t>-20</w:t>
      </w:r>
      <w:r w:rsidR="00C841C1">
        <w:rPr>
          <w:sz w:val="22"/>
          <w:szCs w:val="22"/>
        </w:rPr>
        <w:t>21</w:t>
      </w:r>
      <w:bookmarkEnd w:id="5"/>
      <w:r>
        <w:rPr>
          <w:sz w:val="22"/>
          <w:szCs w:val="22"/>
        </w:rPr>
        <w:t xml:space="preserve"> school year, </w:t>
      </w:r>
      <w:bookmarkStart w:id="6" w:name="rptName2"/>
      <w:r>
        <w:rPr>
          <w:sz w:val="22"/>
          <w:szCs w:val="22"/>
        </w:rPr>
        <w:t>Helen Y. Davis Leadership Academy</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285E2617" w14:textId="77777777" w:rsidR="008E70BD" w:rsidRPr="00C07FE7" w:rsidRDefault="008E70BD" w:rsidP="008E70BD">
      <w:pPr>
        <w:rPr>
          <w:sz w:val="22"/>
          <w:szCs w:val="22"/>
        </w:rPr>
      </w:pPr>
    </w:p>
    <w:p w14:paraId="3EE7FD0C" w14:textId="77777777" w:rsidR="008E70BD" w:rsidRDefault="008E70BD" w:rsidP="008E70BD">
      <w:pPr>
        <w:rPr>
          <w:sz w:val="22"/>
          <w:szCs w:val="22"/>
        </w:rPr>
      </w:pPr>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This review process emphasizes elements most tied to student outcomes</w:t>
      </w:r>
      <w:r w:rsidR="00C841C1">
        <w:rPr>
          <w:sz w:val="22"/>
          <w:szCs w:val="22"/>
        </w:rPr>
        <w:t xml:space="preserve"> </w:t>
      </w:r>
      <w:r>
        <w:rPr>
          <w:sz w:val="22"/>
          <w:szCs w:val="22"/>
        </w:rPr>
        <w:t xml:space="preserve">and alternates the focus of each review </w:t>
      </w:r>
      <w:r w:rsidRPr="005369A1">
        <w:rPr>
          <w:sz w:val="22"/>
          <w:szCs w:val="22"/>
        </w:rPr>
        <w:t xml:space="preserve">on either Group A Universal Standards or Group B Universal Standards. </w:t>
      </w:r>
    </w:p>
    <w:p w14:paraId="64E39424" w14:textId="77777777" w:rsidR="008E70BD" w:rsidRDefault="008E70BD" w:rsidP="008E70BD">
      <w:pPr>
        <w:rPr>
          <w:sz w:val="22"/>
          <w:szCs w:val="22"/>
        </w:rPr>
      </w:pPr>
    </w:p>
    <w:p w14:paraId="09B720AB" w14:textId="77777777" w:rsidR="008E70BD" w:rsidRPr="005369A1" w:rsidRDefault="008E70BD" w:rsidP="008E70B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16CEFB3" w14:textId="77777777" w:rsidR="008E70BD" w:rsidRPr="009E12C6" w:rsidRDefault="008E70BD" w:rsidP="008E70BD">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5B348CFA" w14:textId="77777777" w:rsidR="008E70BD" w:rsidRPr="009E12C6" w:rsidRDefault="008E70BD" w:rsidP="008E70BD">
      <w:pPr>
        <w:pStyle w:val="ListParagraph"/>
        <w:numPr>
          <w:ilvl w:val="0"/>
          <w:numId w:val="3"/>
        </w:numPr>
        <w:rPr>
          <w:sz w:val="22"/>
          <w:szCs w:val="22"/>
        </w:rPr>
      </w:pPr>
      <w:r w:rsidRPr="00A35C9E">
        <w:rPr>
          <w:rFonts w:ascii="Times New Roman" w:hAnsi="Times New Roman" w:cs="Times New Roman"/>
          <w:sz w:val="22"/>
          <w:szCs w:val="22"/>
        </w:rPr>
        <w:t>IEP development</w:t>
      </w:r>
    </w:p>
    <w:p w14:paraId="0A1142B1" w14:textId="77777777" w:rsidR="008E70BD" w:rsidRPr="009E12C6" w:rsidRDefault="008E70BD" w:rsidP="008E70BD">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3383B0B" w14:textId="77777777" w:rsidR="008E70BD" w:rsidRPr="009E12C6" w:rsidRDefault="008E70BD" w:rsidP="008E70BD">
      <w:pPr>
        <w:pStyle w:val="ListParagraph"/>
        <w:numPr>
          <w:ilvl w:val="0"/>
          <w:numId w:val="3"/>
        </w:numPr>
        <w:rPr>
          <w:sz w:val="22"/>
          <w:szCs w:val="22"/>
        </w:rPr>
      </w:pPr>
      <w:r w:rsidRPr="009E12C6">
        <w:rPr>
          <w:rFonts w:ascii="Times New Roman" w:hAnsi="Times New Roman" w:cs="Times New Roman"/>
          <w:sz w:val="22"/>
          <w:szCs w:val="22"/>
        </w:rPr>
        <w:t>Equal opportunity</w:t>
      </w:r>
    </w:p>
    <w:p w14:paraId="2F3DFE6C" w14:textId="77777777" w:rsidR="008E70BD" w:rsidRPr="009E12C6" w:rsidRDefault="008E70BD" w:rsidP="008E70BD">
      <w:pPr>
        <w:rPr>
          <w:sz w:val="22"/>
          <w:szCs w:val="22"/>
        </w:rPr>
      </w:pPr>
    </w:p>
    <w:p w14:paraId="78563E83" w14:textId="77777777" w:rsidR="008E70BD" w:rsidRDefault="008E70BD" w:rsidP="008E70B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FA91A28" w14:textId="77777777" w:rsidR="008E70BD" w:rsidRPr="009E12C6" w:rsidRDefault="008E70BD" w:rsidP="008E70BD">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355D4008" w14:textId="77777777" w:rsidR="008E70BD" w:rsidRPr="009E12C6" w:rsidRDefault="008E70BD" w:rsidP="008E70BD">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556E4208" w14:textId="77777777" w:rsidR="008E70BD" w:rsidRPr="009E12C6" w:rsidRDefault="008E70BD" w:rsidP="008E70BD">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01E7FF8E" w14:textId="77777777" w:rsidR="008E70BD" w:rsidRPr="009E12C6" w:rsidRDefault="008E70BD" w:rsidP="008E70BD">
      <w:pPr>
        <w:pStyle w:val="ListParagraph"/>
        <w:numPr>
          <w:ilvl w:val="0"/>
          <w:numId w:val="3"/>
        </w:numPr>
        <w:rPr>
          <w:sz w:val="22"/>
          <w:szCs w:val="22"/>
        </w:rPr>
      </w:pPr>
      <w:r w:rsidRPr="009E12C6">
        <w:rPr>
          <w:rFonts w:ascii="Times New Roman" w:hAnsi="Times New Roman" w:cs="Times New Roman"/>
          <w:sz w:val="22"/>
          <w:szCs w:val="22"/>
        </w:rPr>
        <w:t>Oversight</w:t>
      </w:r>
    </w:p>
    <w:p w14:paraId="3C43AB79" w14:textId="77777777" w:rsidR="008E70BD" w:rsidRPr="009E12C6" w:rsidRDefault="008E70BD" w:rsidP="008E70BD">
      <w:pPr>
        <w:pStyle w:val="ListParagraph"/>
        <w:numPr>
          <w:ilvl w:val="0"/>
          <w:numId w:val="3"/>
        </w:numPr>
        <w:rPr>
          <w:sz w:val="22"/>
          <w:szCs w:val="22"/>
        </w:rPr>
      </w:pPr>
      <w:r w:rsidRPr="009E12C6">
        <w:rPr>
          <w:rFonts w:ascii="Times New Roman" w:hAnsi="Times New Roman" w:cs="Times New Roman"/>
          <w:sz w:val="22"/>
          <w:szCs w:val="22"/>
        </w:rPr>
        <w:t>Time and learning</w:t>
      </w:r>
    </w:p>
    <w:p w14:paraId="0B162657" w14:textId="77777777" w:rsidR="008E70BD" w:rsidRPr="003844DB" w:rsidRDefault="008E70BD" w:rsidP="008E70BD">
      <w:pPr>
        <w:pStyle w:val="ListParagraph"/>
        <w:numPr>
          <w:ilvl w:val="0"/>
          <w:numId w:val="3"/>
        </w:numPr>
        <w:rPr>
          <w:sz w:val="22"/>
          <w:szCs w:val="22"/>
        </w:rPr>
      </w:pPr>
      <w:r w:rsidRPr="009E12C6">
        <w:rPr>
          <w:rFonts w:ascii="Times New Roman" w:hAnsi="Times New Roman" w:cs="Times New Roman"/>
          <w:sz w:val="22"/>
          <w:szCs w:val="22"/>
        </w:rPr>
        <w:t>Equal access</w:t>
      </w:r>
    </w:p>
    <w:p w14:paraId="6BC998DE" w14:textId="77777777" w:rsidR="008E70BD" w:rsidRDefault="008E70BD" w:rsidP="008E70BD">
      <w:pPr>
        <w:rPr>
          <w:sz w:val="22"/>
          <w:szCs w:val="22"/>
        </w:rPr>
      </w:pPr>
    </w:p>
    <w:p w14:paraId="2FFA5E82" w14:textId="77777777" w:rsidR="008E70BD" w:rsidRPr="000912A8" w:rsidRDefault="008E70BD" w:rsidP="008E70BD">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33085D65" w14:textId="77777777" w:rsidR="008E70BD" w:rsidRDefault="008E70BD" w:rsidP="008E70BD">
      <w:pPr>
        <w:ind w:hanging="1080"/>
        <w:rPr>
          <w:sz w:val="22"/>
        </w:rPr>
      </w:pPr>
    </w:p>
    <w:p w14:paraId="62F3C00F" w14:textId="77777777" w:rsidR="008E70BD" w:rsidRDefault="008E70BD" w:rsidP="008E70BD">
      <w:pPr>
        <w:rPr>
          <w:sz w:val="22"/>
        </w:rPr>
      </w:pPr>
      <w:r>
        <w:rPr>
          <w:sz w:val="22"/>
        </w:rPr>
        <w:t>Universal Standards and Targeted Standards are aligned with the following regulations:</w:t>
      </w:r>
    </w:p>
    <w:p w14:paraId="3C1BED85" w14:textId="77777777" w:rsidR="008E70BD" w:rsidRDefault="008E70BD" w:rsidP="008E70BD">
      <w:pPr>
        <w:rPr>
          <w:sz w:val="22"/>
          <w:szCs w:val="22"/>
        </w:rPr>
      </w:pPr>
    </w:p>
    <w:p w14:paraId="1673DAA4" w14:textId="77777777" w:rsidR="008E70BD" w:rsidRPr="00BB486A" w:rsidRDefault="008E70BD" w:rsidP="008E70BD">
      <w:pPr>
        <w:rPr>
          <w:sz w:val="22"/>
          <w:szCs w:val="22"/>
        </w:rPr>
      </w:pPr>
      <w:r>
        <w:rPr>
          <w:sz w:val="22"/>
          <w:szCs w:val="22"/>
        </w:rPr>
        <w:t>Sp</w:t>
      </w:r>
      <w:r w:rsidRPr="00BB486A">
        <w:rPr>
          <w:sz w:val="22"/>
          <w:szCs w:val="22"/>
        </w:rPr>
        <w:t>ecial Education (SE)</w:t>
      </w:r>
    </w:p>
    <w:p w14:paraId="75977874" w14:textId="77777777" w:rsidR="008E70BD" w:rsidRPr="00A35C9E" w:rsidRDefault="00C841C1" w:rsidP="008E70BD">
      <w:pPr>
        <w:numPr>
          <w:ilvl w:val="0"/>
          <w:numId w:val="3"/>
        </w:numPr>
        <w:rPr>
          <w:sz w:val="22"/>
          <w:szCs w:val="22"/>
        </w:rPr>
      </w:pPr>
      <w:r>
        <w:rPr>
          <w:sz w:val="22"/>
          <w:szCs w:val="22"/>
        </w:rPr>
        <w:t>S</w:t>
      </w:r>
      <w:r w:rsidR="008E70BD"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4EF4E0CB" w14:textId="77777777" w:rsidR="008E70BD" w:rsidRPr="00A804D9" w:rsidRDefault="008E70BD" w:rsidP="008E70BD">
      <w:pPr>
        <w:ind w:left="360"/>
        <w:rPr>
          <w:sz w:val="22"/>
          <w:szCs w:val="22"/>
        </w:rPr>
      </w:pPr>
    </w:p>
    <w:p w14:paraId="23609FE5" w14:textId="77777777" w:rsidR="008E70BD" w:rsidRPr="00A804D9" w:rsidRDefault="008E70BD" w:rsidP="008E70BD">
      <w:pPr>
        <w:rPr>
          <w:b/>
          <w:bCs/>
          <w:sz w:val="22"/>
          <w:szCs w:val="22"/>
        </w:rPr>
      </w:pPr>
      <w:r w:rsidRPr="00A804D9">
        <w:rPr>
          <w:sz w:val="22"/>
          <w:szCs w:val="22"/>
        </w:rPr>
        <w:t>Civil Rights Methods of Administration and Other General Education Requirements (CR)</w:t>
      </w:r>
    </w:p>
    <w:p w14:paraId="4CE2C6FE" w14:textId="77777777" w:rsidR="008E70BD" w:rsidRPr="00E676DB" w:rsidRDefault="00C841C1" w:rsidP="008E70BD">
      <w:pPr>
        <w:numPr>
          <w:ilvl w:val="0"/>
          <w:numId w:val="3"/>
        </w:numPr>
        <w:rPr>
          <w:sz w:val="22"/>
          <w:szCs w:val="22"/>
        </w:rPr>
      </w:pPr>
      <w:r>
        <w:rPr>
          <w:sz w:val="22"/>
          <w:szCs w:val="22"/>
        </w:rPr>
        <w:t>S</w:t>
      </w:r>
      <w:r w:rsidR="008E70BD"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8E70BD" w:rsidRPr="00E676DB">
        <w:rPr>
          <w:sz w:val="22"/>
          <w:szCs w:val="22"/>
        </w:rPr>
        <w:t>. c. 76, Section 5 as amended by Chapter 199 of the Acts of 2011 and M.G.L. c. 269 §§ 17 through 19.</w:t>
      </w:r>
    </w:p>
    <w:p w14:paraId="32F8DDF5" w14:textId="77777777" w:rsidR="008E70BD" w:rsidRPr="009C23B4" w:rsidRDefault="00C841C1" w:rsidP="008E70BD">
      <w:pPr>
        <w:numPr>
          <w:ilvl w:val="0"/>
          <w:numId w:val="3"/>
        </w:numPr>
        <w:rPr>
          <w:sz w:val="22"/>
          <w:szCs w:val="22"/>
        </w:rPr>
      </w:pPr>
      <w:r>
        <w:rPr>
          <w:sz w:val="22"/>
          <w:szCs w:val="22"/>
        </w:rPr>
        <w:t>S</w:t>
      </w:r>
      <w:r w:rsidR="008E70BD" w:rsidRPr="00A57BCD">
        <w:rPr>
          <w:sz w:val="22"/>
          <w:szCs w:val="22"/>
        </w:rPr>
        <w:t>elected requirements from the Massachusetts Board of Education’s Physical Restraint regulations (603 CMR 46.00).</w:t>
      </w:r>
    </w:p>
    <w:p w14:paraId="1067D81F" w14:textId="77777777" w:rsidR="008E70BD" w:rsidRPr="00A775CC" w:rsidRDefault="00C841C1" w:rsidP="008E70BD">
      <w:pPr>
        <w:numPr>
          <w:ilvl w:val="0"/>
          <w:numId w:val="3"/>
        </w:numPr>
        <w:rPr>
          <w:sz w:val="22"/>
          <w:szCs w:val="22"/>
        </w:rPr>
      </w:pPr>
      <w:r>
        <w:rPr>
          <w:sz w:val="22"/>
          <w:szCs w:val="22"/>
        </w:rPr>
        <w:t>S</w:t>
      </w:r>
      <w:r w:rsidR="008E70BD" w:rsidRPr="009C23B4">
        <w:rPr>
          <w:sz w:val="22"/>
          <w:szCs w:val="22"/>
        </w:rPr>
        <w:t>elected requirements from the Massachusetts Board of Education’s Student Learning Time regulations (603 CMR 27.00).</w:t>
      </w:r>
    </w:p>
    <w:p w14:paraId="7ADAE81D" w14:textId="77777777" w:rsidR="008E70BD" w:rsidRPr="00970C4F" w:rsidRDefault="00C841C1" w:rsidP="008E70BD">
      <w:pPr>
        <w:numPr>
          <w:ilvl w:val="0"/>
          <w:numId w:val="3"/>
        </w:numPr>
        <w:rPr>
          <w:sz w:val="22"/>
        </w:rPr>
      </w:pPr>
      <w:r>
        <w:rPr>
          <w:sz w:val="22"/>
          <w:szCs w:val="22"/>
        </w:rPr>
        <w:t>V</w:t>
      </w:r>
      <w:r w:rsidR="008E70BD" w:rsidRPr="006E6B9B">
        <w:rPr>
          <w:sz w:val="22"/>
          <w:szCs w:val="22"/>
        </w:rPr>
        <w:t>arious requirements under other federal and state laws.</w:t>
      </w:r>
    </w:p>
    <w:p w14:paraId="3B078BFC" w14:textId="77777777" w:rsidR="008E70BD" w:rsidRPr="006E6B9B" w:rsidRDefault="008E70BD" w:rsidP="008E70BD">
      <w:pPr>
        <w:rPr>
          <w:sz w:val="22"/>
        </w:rPr>
      </w:pPr>
    </w:p>
    <w:p w14:paraId="2B92084F" w14:textId="77777777" w:rsidR="008E70BD" w:rsidRPr="006E6B9B" w:rsidRDefault="008E70BD" w:rsidP="008E70BD">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1C55764C" w14:textId="77777777" w:rsidR="008E70BD" w:rsidRDefault="008E70BD" w:rsidP="008E70BD">
      <w:pPr>
        <w:pStyle w:val="BodyText"/>
        <w:tabs>
          <w:tab w:val="left" w:pos="1080"/>
        </w:tabs>
        <w:rPr>
          <w:bCs/>
          <w:szCs w:val="22"/>
        </w:rPr>
      </w:pPr>
    </w:p>
    <w:p w14:paraId="15A812E9" w14:textId="77777777" w:rsidR="008E70BD" w:rsidRDefault="008E70BD" w:rsidP="008E70BD">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6BEA2B31" w14:textId="77777777" w:rsidR="008E70BD" w:rsidRPr="00E676DB" w:rsidRDefault="008E70BD" w:rsidP="008E70BD">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1187D9A2" w14:textId="77777777" w:rsidR="00C841C1" w:rsidRPr="00C841C1" w:rsidRDefault="008E70BD" w:rsidP="008E70BD">
      <w:pPr>
        <w:numPr>
          <w:ilvl w:val="0"/>
          <w:numId w:val="3"/>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23B4E5CF" w14:textId="77777777" w:rsidR="008E70BD" w:rsidRPr="009C23B4" w:rsidRDefault="008E70BD" w:rsidP="00C841C1">
      <w:pPr>
        <w:ind w:left="720"/>
        <w:rPr>
          <w:sz w:val="22"/>
          <w:szCs w:val="22"/>
        </w:rPr>
      </w:pPr>
      <w:r w:rsidRPr="001862C9">
        <w:rPr>
          <w:bCs/>
          <w:sz w:val="22"/>
          <w:szCs w:val="22"/>
        </w:rPr>
        <w:t>outcomes – low risk.</w:t>
      </w:r>
    </w:p>
    <w:p w14:paraId="6DE0F463" w14:textId="77777777" w:rsidR="008E70BD" w:rsidRDefault="008E70BD" w:rsidP="008E70BD">
      <w:pPr>
        <w:pStyle w:val="BodyText"/>
        <w:tabs>
          <w:tab w:val="left" w:pos="1080"/>
        </w:tabs>
        <w:rPr>
          <w:bCs/>
          <w:szCs w:val="22"/>
        </w:rPr>
      </w:pPr>
    </w:p>
    <w:p w14:paraId="6A0C7106" w14:textId="77777777" w:rsidR="008E70BD" w:rsidRPr="001862C9" w:rsidRDefault="008E70BD" w:rsidP="008E70BD">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7A58E524" w14:textId="77777777" w:rsidR="008E70BD" w:rsidRPr="00026CFD" w:rsidRDefault="008E70BD" w:rsidP="008E70BD">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3F5BA0D8" w14:textId="77777777" w:rsidR="008E70BD" w:rsidRPr="00E676DB" w:rsidRDefault="008E70BD" w:rsidP="008E70BD">
      <w:pPr>
        <w:ind w:left="720"/>
        <w:rPr>
          <w:sz w:val="22"/>
          <w:szCs w:val="22"/>
        </w:rPr>
      </w:pPr>
      <w:r w:rsidRPr="001862C9">
        <w:rPr>
          <w:bCs/>
          <w:sz w:val="22"/>
          <w:szCs w:val="22"/>
        </w:rPr>
        <w:t>outcomes – moderate risk</w:t>
      </w:r>
      <w:r w:rsidRPr="00E676DB">
        <w:rPr>
          <w:sz w:val="22"/>
          <w:szCs w:val="22"/>
        </w:rPr>
        <w:t>.</w:t>
      </w:r>
    </w:p>
    <w:p w14:paraId="39366798" w14:textId="77777777" w:rsidR="008E70BD" w:rsidRPr="009C23B4" w:rsidRDefault="008E70BD" w:rsidP="008E70BD">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73105FC" w14:textId="77777777" w:rsidR="008E70BD" w:rsidRDefault="008E70BD" w:rsidP="008E70BD">
      <w:pPr>
        <w:pStyle w:val="BodyText"/>
        <w:tabs>
          <w:tab w:val="left" w:pos="1080"/>
        </w:tabs>
        <w:rPr>
          <w:bCs/>
          <w:szCs w:val="22"/>
          <w:u w:val="single"/>
        </w:rPr>
      </w:pPr>
    </w:p>
    <w:p w14:paraId="2EBF9799" w14:textId="77777777" w:rsidR="008E70BD" w:rsidRPr="004D29DF" w:rsidRDefault="008E70BD" w:rsidP="008E70BD">
      <w:pPr>
        <w:pStyle w:val="BodyText"/>
        <w:tabs>
          <w:tab w:val="left" w:pos="1080"/>
        </w:tabs>
        <w:rPr>
          <w:bCs/>
          <w:szCs w:val="22"/>
          <w:u w:val="single"/>
        </w:rPr>
      </w:pPr>
    </w:p>
    <w:p w14:paraId="07279696" w14:textId="77777777" w:rsidR="008E70BD" w:rsidRPr="001862C9" w:rsidRDefault="008E70BD" w:rsidP="008E70BD">
      <w:pPr>
        <w:pStyle w:val="BodyText"/>
        <w:tabs>
          <w:tab w:val="left" w:pos="1080"/>
        </w:tabs>
        <w:rPr>
          <w:bCs/>
          <w:szCs w:val="22"/>
        </w:rPr>
      </w:pPr>
      <w:r>
        <w:rPr>
          <w:bCs/>
          <w:szCs w:val="22"/>
        </w:rPr>
        <w:t xml:space="preserve">The phases of Tiered Focused Monitoring for the charter school </w:t>
      </w:r>
      <w:r w:rsidRPr="001862C9">
        <w:rPr>
          <w:bCs/>
          <w:szCs w:val="22"/>
        </w:rPr>
        <w:t>include</w:t>
      </w:r>
      <w:r>
        <w:rPr>
          <w:bCs/>
          <w:szCs w:val="22"/>
        </w:rPr>
        <w:t>d</w:t>
      </w:r>
      <w:r w:rsidRPr="001862C9">
        <w:rPr>
          <w:bCs/>
          <w:szCs w:val="22"/>
        </w:rPr>
        <w:t>:</w:t>
      </w:r>
    </w:p>
    <w:p w14:paraId="14C8AF58" w14:textId="77777777" w:rsidR="008E70BD" w:rsidRPr="00BF7CCC" w:rsidRDefault="008E70BD" w:rsidP="008E70BD">
      <w:pPr>
        <w:pStyle w:val="BodyText"/>
        <w:tabs>
          <w:tab w:val="left" w:pos="1080"/>
        </w:tabs>
        <w:rPr>
          <w:bCs/>
          <w:szCs w:val="22"/>
          <w:u w:val="single"/>
        </w:rPr>
      </w:pPr>
    </w:p>
    <w:p w14:paraId="71FB74F1" w14:textId="77777777" w:rsidR="008E70BD" w:rsidRPr="006822D1" w:rsidRDefault="008E70BD" w:rsidP="008E70BD">
      <w:pPr>
        <w:rPr>
          <w:sz w:val="22"/>
          <w:szCs w:val="22"/>
        </w:rPr>
      </w:pPr>
      <w:r w:rsidRPr="006822D1">
        <w:rPr>
          <w:sz w:val="22"/>
          <w:szCs w:val="22"/>
        </w:rPr>
        <w:t>Self-Assessment Phase:</w:t>
      </w:r>
    </w:p>
    <w:p w14:paraId="56C247AC" w14:textId="77777777" w:rsidR="008E70BD" w:rsidRPr="006822D1" w:rsidRDefault="003C67DC" w:rsidP="008E70BD">
      <w:pPr>
        <w:numPr>
          <w:ilvl w:val="0"/>
          <w:numId w:val="3"/>
        </w:numPr>
        <w:rPr>
          <w:sz w:val="22"/>
          <w:szCs w:val="22"/>
        </w:rPr>
      </w:pPr>
      <w:r>
        <w:rPr>
          <w:sz w:val="22"/>
          <w:szCs w:val="22"/>
        </w:rPr>
        <w:t xml:space="preserve">The charter </w:t>
      </w:r>
      <w:r w:rsidR="008E70BD" w:rsidRPr="006822D1">
        <w:rPr>
          <w:sz w:val="22"/>
          <w:szCs w:val="22"/>
        </w:rPr>
        <w:t>school review</w:t>
      </w:r>
      <w:r w:rsidR="008E70BD">
        <w:rPr>
          <w:sz w:val="22"/>
          <w:szCs w:val="22"/>
        </w:rPr>
        <w:t>ed</w:t>
      </w:r>
      <w:r w:rsidR="008E70BD" w:rsidRPr="006822D1">
        <w:rPr>
          <w:sz w:val="22"/>
          <w:szCs w:val="22"/>
        </w:rPr>
        <w:t xml:space="preserve"> special education and civil rights documentation for required elements including document uploads. </w:t>
      </w:r>
    </w:p>
    <w:p w14:paraId="764470B7" w14:textId="77777777" w:rsidR="008E70BD" w:rsidRDefault="003C67DC" w:rsidP="008E70BD">
      <w:pPr>
        <w:numPr>
          <w:ilvl w:val="0"/>
          <w:numId w:val="3"/>
        </w:numPr>
        <w:rPr>
          <w:sz w:val="22"/>
          <w:szCs w:val="22"/>
        </w:rPr>
      </w:pPr>
      <w:r>
        <w:rPr>
          <w:sz w:val="22"/>
          <w:szCs w:val="22"/>
        </w:rPr>
        <w:t>The charter school</w:t>
      </w:r>
      <w:r w:rsidR="008E70BD" w:rsidRPr="00E675C7">
        <w:rPr>
          <w:sz w:val="22"/>
          <w:szCs w:val="22"/>
        </w:rPr>
        <w:t xml:space="preserve"> review</w:t>
      </w:r>
      <w:r w:rsidR="008E70BD">
        <w:rPr>
          <w:sz w:val="22"/>
          <w:szCs w:val="22"/>
        </w:rPr>
        <w:t>ed</w:t>
      </w:r>
      <w:r w:rsidR="008E70BD" w:rsidRPr="00E675C7">
        <w:rPr>
          <w:sz w:val="22"/>
          <w:szCs w:val="22"/>
        </w:rPr>
        <w:t xml:space="preserve"> a sample of special education student records selected across grade levels, disability categories and levels of need. </w:t>
      </w:r>
    </w:p>
    <w:p w14:paraId="3AA51783" w14:textId="77777777" w:rsidR="008E70BD" w:rsidRPr="00E675C7" w:rsidRDefault="008E70BD" w:rsidP="008E70BD">
      <w:pPr>
        <w:numPr>
          <w:ilvl w:val="0"/>
          <w:numId w:val="3"/>
        </w:numPr>
        <w:rPr>
          <w:sz w:val="22"/>
          <w:szCs w:val="22"/>
        </w:rPr>
      </w:pPr>
      <w:r w:rsidRPr="00E675C7">
        <w:rPr>
          <w:sz w:val="22"/>
          <w:szCs w:val="22"/>
        </w:rPr>
        <w:t xml:space="preserve">Upon completion of these two internal reviews, the </w:t>
      </w:r>
      <w:r>
        <w:rPr>
          <w:sz w:val="22"/>
          <w:szCs w:val="22"/>
        </w:rPr>
        <w:t xml:space="preserve">school’s self-assessment was </w:t>
      </w:r>
      <w:r w:rsidRPr="00E675C7">
        <w:rPr>
          <w:sz w:val="22"/>
          <w:szCs w:val="22"/>
        </w:rPr>
        <w:t>submitted to the Department for review.</w:t>
      </w:r>
    </w:p>
    <w:p w14:paraId="6A83E051" w14:textId="77777777" w:rsidR="008E70BD" w:rsidRPr="009D2A0D" w:rsidRDefault="008E70BD" w:rsidP="008E70BD">
      <w:pPr>
        <w:rPr>
          <w:sz w:val="22"/>
          <w:szCs w:val="22"/>
        </w:rPr>
      </w:pPr>
    </w:p>
    <w:p w14:paraId="60417A8F" w14:textId="77777777" w:rsidR="008E70BD" w:rsidRDefault="008E70BD" w:rsidP="008E70BD">
      <w:pPr>
        <w:rPr>
          <w:sz w:val="22"/>
          <w:szCs w:val="22"/>
        </w:rPr>
      </w:pPr>
      <w:r>
        <w:rPr>
          <w:sz w:val="22"/>
          <w:szCs w:val="22"/>
        </w:rPr>
        <w:t>On-site Verification Phase:</w:t>
      </w:r>
    </w:p>
    <w:p w14:paraId="4B07B8CF" w14:textId="77777777" w:rsidR="008E70BD" w:rsidRPr="00943822" w:rsidRDefault="008E70BD" w:rsidP="008E70BD">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w:t>
      </w:r>
      <w:r w:rsidR="003C67DC">
        <w:rPr>
          <w:sz w:val="22"/>
          <w:szCs w:val="22"/>
        </w:rPr>
        <w:t xml:space="preserve">school </w:t>
      </w:r>
      <w:r w:rsidRPr="005369A1">
        <w:rPr>
          <w:sz w:val="22"/>
          <w:szCs w:val="22"/>
        </w:rPr>
        <w:t>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0249B685" w14:textId="77777777" w:rsidR="008E70BD" w:rsidRPr="009E12C6" w:rsidRDefault="008E70BD" w:rsidP="008E70BD">
      <w:pPr>
        <w:numPr>
          <w:ilvl w:val="0"/>
          <w:numId w:val="3"/>
        </w:numPr>
        <w:rPr>
          <w:sz w:val="22"/>
          <w:szCs w:val="22"/>
        </w:rPr>
      </w:pPr>
      <w:r w:rsidRPr="009E12C6">
        <w:rPr>
          <w:sz w:val="22"/>
          <w:szCs w:val="22"/>
        </w:rPr>
        <w:t xml:space="preserve">Review of additional documents for special education </w:t>
      </w:r>
      <w:r w:rsidR="00C841C1">
        <w:rPr>
          <w:sz w:val="22"/>
          <w:szCs w:val="22"/>
        </w:rPr>
        <w:t>and</w:t>
      </w:r>
      <w:r w:rsidRPr="009E12C6">
        <w:rPr>
          <w:sz w:val="22"/>
          <w:szCs w:val="22"/>
        </w:rPr>
        <w:t xml:space="preserve"> civil rights.</w:t>
      </w:r>
    </w:p>
    <w:p w14:paraId="60EBAD35" w14:textId="77777777" w:rsidR="008E70BD" w:rsidRPr="00943822" w:rsidRDefault="008E70BD" w:rsidP="008E70BD">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 xml:space="preserve">solicit information regarding their experiences with the </w:t>
      </w:r>
      <w:r w:rsidR="003C67DC">
        <w:rPr>
          <w:sz w:val="22"/>
          <w:szCs w:val="22"/>
        </w:rPr>
        <w:t>school</w:t>
      </w:r>
      <w:r w:rsidRPr="00943822">
        <w:rPr>
          <w:sz w:val="22"/>
          <w:szCs w:val="22"/>
        </w:rPr>
        <w:t>’s implementation of special education programs, related services, and procedural requirements.</w:t>
      </w:r>
    </w:p>
    <w:p w14:paraId="4C60C07E" w14:textId="77777777" w:rsidR="008E70BD" w:rsidRPr="009E12C6" w:rsidRDefault="008E70BD" w:rsidP="008E70BD">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36C58461" w14:textId="77777777" w:rsidR="008E70BD" w:rsidRPr="009E12C6" w:rsidRDefault="008E70BD" w:rsidP="008E70BD">
      <w:pPr>
        <w:numPr>
          <w:ilvl w:val="0"/>
          <w:numId w:val="3"/>
        </w:numPr>
        <w:rPr>
          <w:sz w:val="22"/>
          <w:szCs w:val="22"/>
        </w:rPr>
      </w:pPr>
      <w:r w:rsidRPr="009E12C6">
        <w:rPr>
          <w:sz w:val="22"/>
          <w:szCs w:val="22"/>
        </w:rPr>
        <w:t>Interview</w:t>
      </w:r>
      <w:r w:rsidR="00D8074C">
        <w:rPr>
          <w:sz w:val="22"/>
          <w:szCs w:val="22"/>
        </w:rPr>
        <w:t xml:space="preserve"> of a parent of a student with an IEP. </w:t>
      </w:r>
    </w:p>
    <w:p w14:paraId="52745893" w14:textId="77777777" w:rsidR="008E70BD" w:rsidRPr="00684EF7" w:rsidRDefault="008E70BD" w:rsidP="008E70BD">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 xml:space="preserve">cilities: </w:t>
      </w:r>
      <w:r w:rsidR="00B56410" w:rsidRPr="008C5B45">
        <w:rPr>
          <w:sz w:val="22"/>
          <w:szCs w:val="22"/>
        </w:rPr>
        <w:t>The chairperson interviewed staff and reviewed floor plans to determine general levels of compliance with program requirements.</w:t>
      </w:r>
    </w:p>
    <w:p w14:paraId="5476E95A" w14:textId="77777777" w:rsidR="008E70BD" w:rsidRDefault="008E70BD" w:rsidP="008E70BD">
      <w:pPr>
        <w:rPr>
          <w:b/>
          <w:bCs/>
          <w:sz w:val="22"/>
          <w:szCs w:val="22"/>
        </w:rPr>
      </w:pPr>
    </w:p>
    <w:p w14:paraId="70E2F563" w14:textId="77777777" w:rsidR="008E70BD" w:rsidRDefault="008E70BD" w:rsidP="008E70BD">
      <w:pPr>
        <w:rPr>
          <w:b/>
          <w:bCs/>
          <w:sz w:val="22"/>
          <w:szCs w:val="22"/>
        </w:rPr>
      </w:pPr>
    </w:p>
    <w:p w14:paraId="4DECD30C" w14:textId="77777777" w:rsidR="00C841C1" w:rsidRDefault="00C841C1" w:rsidP="008E70BD">
      <w:pPr>
        <w:rPr>
          <w:b/>
          <w:bCs/>
          <w:sz w:val="22"/>
          <w:szCs w:val="22"/>
        </w:rPr>
      </w:pPr>
    </w:p>
    <w:p w14:paraId="11694569" w14:textId="77777777" w:rsidR="00C841C1" w:rsidRDefault="00C841C1" w:rsidP="008E70BD">
      <w:pPr>
        <w:rPr>
          <w:b/>
          <w:bCs/>
          <w:sz w:val="22"/>
          <w:szCs w:val="22"/>
        </w:rPr>
      </w:pPr>
    </w:p>
    <w:p w14:paraId="0E987CA7" w14:textId="77777777" w:rsidR="00C841C1" w:rsidRDefault="00C841C1" w:rsidP="008E70BD">
      <w:pPr>
        <w:rPr>
          <w:b/>
          <w:bCs/>
          <w:sz w:val="22"/>
          <w:szCs w:val="22"/>
        </w:rPr>
      </w:pPr>
    </w:p>
    <w:p w14:paraId="0AF2CC4B" w14:textId="77777777" w:rsidR="00C841C1" w:rsidRDefault="00C841C1" w:rsidP="008E70BD">
      <w:pPr>
        <w:rPr>
          <w:b/>
          <w:bCs/>
          <w:sz w:val="22"/>
          <w:szCs w:val="22"/>
        </w:rPr>
      </w:pPr>
    </w:p>
    <w:p w14:paraId="1F940083" w14:textId="77777777" w:rsidR="00D8074C" w:rsidRDefault="00D8074C" w:rsidP="008E70BD">
      <w:pPr>
        <w:rPr>
          <w:b/>
          <w:bCs/>
          <w:sz w:val="22"/>
          <w:szCs w:val="22"/>
        </w:rPr>
      </w:pPr>
    </w:p>
    <w:p w14:paraId="0BE45BF6" w14:textId="77777777" w:rsidR="00B56410" w:rsidRDefault="00B56410" w:rsidP="008E70BD">
      <w:pPr>
        <w:rPr>
          <w:b/>
          <w:bCs/>
          <w:sz w:val="22"/>
          <w:szCs w:val="22"/>
        </w:rPr>
      </w:pPr>
    </w:p>
    <w:p w14:paraId="52A8B2F3" w14:textId="77777777" w:rsidR="008E70BD" w:rsidRPr="00DF4FB3" w:rsidRDefault="008E70BD" w:rsidP="008E70BD">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2CE5F22A" w14:textId="77777777" w:rsidR="008E70BD" w:rsidRPr="00DF4FB3" w:rsidRDefault="008E70BD" w:rsidP="008E70BD">
      <w:pPr>
        <w:pStyle w:val="BodyText"/>
        <w:rPr>
          <w:b/>
          <w:bCs/>
          <w:szCs w:val="22"/>
        </w:rPr>
      </w:pPr>
      <w:r w:rsidRPr="00DF4FB3">
        <w:rPr>
          <w:b/>
          <w:bCs/>
          <w:szCs w:val="22"/>
        </w:rPr>
        <w:t xml:space="preserve">  </w:t>
      </w:r>
    </w:p>
    <w:p w14:paraId="0C87FF97" w14:textId="77777777" w:rsidR="008E70BD" w:rsidRDefault="008E70BD" w:rsidP="008E70BD">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5864FE86" w14:textId="77777777" w:rsidR="008E70BD" w:rsidRDefault="008E70BD" w:rsidP="008E70BD">
      <w:pPr>
        <w:rPr>
          <w:sz w:val="22"/>
          <w:szCs w:val="22"/>
        </w:rPr>
      </w:pPr>
      <w:r>
        <w:rPr>
          <w:sz w:val="22"/>
          <w:szCs w:val="22"/>
        </w:rPr>
        <w:br w:type="page"/>
      </w:r>
    </w:p>
    <w:p w14:paraId="35853D23" w14:textId="77777777" w:rsidR="008E70BD" w:rsidRDefault="008E70BD" w:rsidP="008E70BD">
      <w:pPr>
        <w:pStyle w:val="Heading1"/>
        <w:jc w:val="left"/>
        <w:rPr>
          <w:b/>
          <w:sz w:val="22"/>
        </w:rPr>
      </w:pPr>
    </w:p>
    <w:p w14:paraId="5387351D" w14:textId="77777777" w:rsidR="008E70BD" w:rsidRPr="00F0631B" w:rsidRDefault="008E70BD" w:rsidP="008E70BD"/>
    <w:p w14:paraId="050D8BBB" w14:textId="77777777" w:rsidR="008E70BD" w:rsidRDefault="008E70BD" w:rsidP="008E70BD">
      <w:pPr>
        <w:pStyle w:val="Heading1"/>
        <w:rPr>
          <w:sz w:val="22"/>
          <w:szCs w:val="22"/>
        </w:rPr>
      </w:pPr>
      <w:r>
        <w:rPr>
          <w:b/>
          <w:sz w:val="22"/>
        </w:rPr>
        <w:t>D</w:t>
      </w:r>
      <w:r w:rsidRPr="007E5338">
        <w:rPr>
          <w:b/>
          <w:sz w:val="22"/>
        </w:rPr>
        <w:t>EFINITION OF COMPLIANCE RATINGS</w:t>
      </w:r>
    </w:p>
    <w:p w14:paraId="73B63183" w14:textId="77777777" w:rsidR="008E70BD" w:rsidRDefault="008E70BD" w:rsidP="008E70BD">
      <w:pPr>
        <w:rPr>
          <w:b/>
          <w:sz w:val="22"/>
        </w:rPr>
      </w:pPr>
    </w:p>
    <w:p w14:paraId="2F9671B7" w14:textId="77777777" w:rsidR="00C841C1" w:rsidRDefault="00C841C1" w:rsidP="008E70BD">
      <w:pPr>
        <w:rPr>
          <w:b/>
          <w:sz w:val="22"/>
        </w:rPr>
      </w:pPr>
    </w:p>
    <w:p w14:paraId="39954E86" w14:textId="77777777" w:rsidR="00D8074C" w:rsidRPr="00F917FE" w:rsidRDefault="00D8074C" w:rsidP="008E70BD">
      <w:pPr>
        <w:rPr>
          <w:b/>
          <w:sz w:val="22"/>
        </w:rPr>
        <w:sectPr w:rsidR="00D8074C" w:rsidRPr="00F917FE" w:rsidSect="008E70BD">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8E70BD" w14:paraId="5293954A" w14:textId="77777777" w:rsidTr="008E70BD">
        <w:tc>
          <w:tcPr>
            <w:tcW w:w="3888" w:type="dxa"/>
            <w:tcBorders>
              <w:top w:val="nil"/>
              <w:left w:val="nil"/>
              <w:bottom w:val="nil"/>
              <w:right w:val="nil"/>
            </w:tcBorders>
          </w:tcPr>
          <w:p w14:paraId="2FF24ABD" w14:textId="77777777" w:rsidR="008E70BD" w:rsidRDefault="008E70BD" w:rsidP="008E70BD">
            <w:pPr>
              <w:pStyle w:val="BodyText"/>
              <w:jc w:val="both"/>
              <w:rPr>
                <w:b/>
              </w:rPr>
            </w:pPr>
          </w:p>
          <w:p w14:paraId="7D2A0940" w14:textId="77777777" w:rsidR="008E70BD" w:rsidRDefault="008E70BD" w:rsidP="008E70BD">
            <w:pPr>
              <w:pStyle w:val="BodyText"/>
              <w:jc w:val="both"/>
              <w:rPr>
                <w:b/>
              </w:rPr>
            </w:pPr>
          </w:p>
          <w:p w14:paraId="50B1DF39" w14:textId="77777777" w:rsidR="008E70BD" w:rsidRDefault="008E70BD" w:rsidP="008E70BD">
            <w:pPr>
              <w:pStyle w:val="BodyText"/>
              <w:jc w:val="both"/>
              <w:rPr>
                <w:b/>
              </w:rPr>
            </w:pPr>
            <w:r>
              <w:rPr>
                <w:b/>
              </w:rPr>
              <w:t>Commendable</w:t>
            </w:r>
          </w:p>
        </w:tc>
        <w:tc>
          <w:tcPr>
            <w:tcW w:w="5202" w:type="dxa"/>
            <w:tcBorders>
              <w:top w:val="nil"/>
              <w:left w:val="nil"/>
              <w:bottom w:val="nil"/>
              <w:right w:val="nil"/>
            </w:tcBorders>
          </w:tcPr>
          <w:p w14:paraId="52CD7B07" w14:textId="77777777" w:rsidR="008E70BD" w:rsidRDefault="008E70BD" w:rsidP="008E70BD">
            <w:pPr>
              <w:pStyle w:val="BodyText"/>
            </w:pPr>
          </w:p>
          <w:p w14:paraId="2FF595E8" w14:textId="77777777" w:rsidR="008E70BD" w:rsidRDefault="008E70BD" w:rsidP="008E70BD">
            <w:pPr>
              <w:pStyle w:val="BodyText"/>
            </w:pPr>
          </w:p>
          <w:p w14:paraId="7B84C15D" w14:textId="77777777" w:rsidR="008E70BD" w:rsidRDefault="008E70BD" w:rsidP="008E70BD">
            <w:pPr>
              <w:pStyle w:val="BodyText"/>
            </w:pPr>
            <w:r>
              <w:t>Any requirement or aspect of a requirement implemented in an exemplary manner significantly beyond the requirements of law or regulation.</w:t>
            </w:r>
          </w:p>
          <w:p w14:paraId="2EFB160E" w14:textId="77777777" w:rsidR="00C841C1" w:rsidRDefault="00C841C1" w:rsidP="008E70BD">
            <w:pPr>
              <w:pStyle w:val="BodyText"/>
            </w:pPr>
          </w:p>
          <w:p w14:paraId="7189E7EE" w14:textId="77777777" w:rsidR="00C841C1" w:rsidRDefault="00C841C1" w:rsidP="008E70BD">
            <w:pPr>
              <w:pStyle w:val="BodyText"/>
            </w:pPr>
          </w:p>
        </w:tc>
      </w:tr>
      <w:tr w:rsidR="008E70BD" w14:paraId="5F293AB0" w14:textId="77777777" w:rsidTr="008E70BD">
        <w:tc>
          <w:tcPr>
            <w:tcW w:w="3888" w:type="dxa"/>
            <w:tcBorders>
              <w:top w:val="nil"/>
              <w:left w:val="nil"/>
              <w:bottom w:val="nil"/>
              <w:right w:val="nil"/>
            </w:tcBorders>
          </w:tcPr>
          <w:p w14:paraId="02D30D3B" w14:textId="77777777" w:rsidR="008E70BD" w:rsidRDefault="008E70BD" w:rsidP="008E70BD">
            <w:pPr>
              <w:pStyle w:val="BodyText"/>
              <w:jc w:val="both"/>
              <w:rPr>
                <w:b/>
              </w:rPr>
            </w:pPr>
          </w:p>
        </w:tc>
        <w:tc>
          <w:tcPr>
            <w:tcW w:w="5202" w:type="dxa"/>
            <w:tcBorders>
              <w:top w:val="nil"/>
              <w:left w:val="nil"/>
              <w:bottom w:val="nil"/>
              <w:right w:val="nil"/>
            </w:tcBorders>
          </w:tcPr>
          <w:p w14:paraId="75AF3FA3" w14:textId="77777777" w:rsidR="008E70BD" w:rsidRDefault="008E70BD" w:rsidP="008E70BD">
            <w:pPr>
              <w:pStyle w:val="BodyText"/>
            </w:pPr>
          </w:p>
        </w:tc>
      </w:tr>
      <w:tr w:rsidR="008E70BD" w14:paraId="106E777B" w14:textId="77777777" w:rsidTr="008E70BD">
        <w:trPr>
          <w:trHeight w:val="459"/>
        </w:trPr>
        <w:tc>
          <w:tcPr>
            <w:tcW w:w="3888" w:type="dxa"/>
            <w:tcBorders>
              <w:top w:val="nil"/>
              <w:left w:val="nil"/>
              <w:bottom w:val="nil"/>
              <w:right w:val="nil"/>
            </w:tcBorders>
          </w:tcPr>
          <w:p w14:paraId="4BBD670D" w14:textId="77777777" w:rsidR="008E70BD" w:rsidRDefault="008E70BD" w:rsidP="008E70BD">
            <w:pPr>
              <w:pStyle w:val="BodyText"/>
              <w:jc w:val="both"/>
              <w:rPr>
                <w:b/>
              </w:rPr>
            </w:pPr>
            <w:r>
              <w:rPr>
                <w:b/>
              </w:rPr>
              <w:t>Implemented</w:t>
            </w:r>
          </w:p>
        </w:tc>
        <w:tc>
          <w:tcPr>
            <w:tcW w:w="5202" w:type="dxa"/>
            <w:tcBorders>
              <w:top w:val="nil"/>
              <w:left w:val="nil"/>
              <w:bottom w:val="nil"/>
              <w:right w:val="nil"/>
            </w:tcBorders>
          </w:tcPr>
          <w:p w14:paraId="3C2733E4" w14:textId="77777777" w:rsidR="008E70BD" w:rsidRDefault="008E70BD" w:rsidP="008E70BD">
            <w:pPr>
              <w:pStyle w:val="BodyText"/>
            </w:pPr>
            <w:r>
              <w:t>The requirement is substantially met in all important aspects.</w:t>
            </w:r>
          </w:p>
          <w:p w14:paraId="46FE8752" w14:textId="77777777" w:rsidR="00C841C1" w:rsidRDefault="00C841C1" w:rsidP="008E70BD">
            <w:pPr>
              <w:pStyle w:val="BodyText"/>
            </w:pPr>
          </w:p>
          <w:p w14:paraId="2D9A384C" w14:textId="77777777" w:rsidR="00C841C1" w:rsidRDefault="00C841C1" w:rsidP="008E70BD">
            <w:pPr>
              <w:pStyle w:val="BodyText"/>
            </w:pPr>
          </w:p>
        </w:tc>
      </w:tr>
      <w:tr w:rsidR="008E70BD" w14:paraId="77A3ADD0" w14:textId="77777777" w:rsidTr="008E70BD">
        <w:tc>
          <w:tcPr>
            <w:tcW w:w="3888" w:type="dxa"/>
            <w:tcBorders>
              <w:top w:val="nil"/>
              <w:left w:val="nil"/>
              <w:bottom w:val="nil"/>
              <w:right w:val="nil"/>
            </w:tcBorders>
          </w:tcPr>
          <w:p w14:paraId="78EA622D" w14:textId="77777777" w:rsidR="008E70BD" w:rsidRDefault="008E70BD" w:rsidP="008E70BD">
            <w:pPr>
              <w:pStyle w:val="BodyText"/>
              <w:jc w:val="both"/>
              <w:rPr>
                <w:b/>
              </w:rPr>
            </w:pPr>
          </w:p>
        </w:tc>
        <w:tc>
          <w:tcPr>
            <w:tcW w:w="5202" w:type="dxa"/>
            <w:tcBorders>
              <w:top w:val="nil"/>
              <w:left w:val="nil"/>
              <w:bottom w:val="nil"/>
              <w:right w:val="nil"/>
            </w:tcBorders>
          </w:tcPr>
          <w:p w14:paraId="52C556E7" w14:textId="77777777" w:rsidR="008E70BD" w:rsidRDefault="008E70BD" w:rsidP="008E70BD">
            <w:pPr>
              <w:pStyle w:val="BodyText"/>
            </w:pPr>
          </w:p>
        </w:tc>
      </w:tr>
      <w:tr w:rsidR="008E70BD" w14:paraId="2AE9FD86" w14:textId="77777777" w:rsidTr="008E70BD">
        <w:tc>
          <w:tcPr>
            <w:tcW w:w="3888" w:type="dxa"/>
            <w:tcBorders>
              <w:top w:val="nil"/>
              <w:left w:val="nil"/>
              <w:bottom w:val="nil"/>
              <w:right w:val="nil"/>
            </w:tcBorders>
          </w:tcPr>
          <w:p w14:paraId="5D4FF2DB" w14:textId="77777777" w:rsidR="008E70BD" w:rsidRDefault="008E70BD" w:rsidP="008E70BD">
            <w:pPr>
              <w:pStyle w:val="BodyText"/>
              <w:jc w:val="both"/>
              <w:rPr>
                <w:b/>
              </w:rPr>
            </w:pPr>
            <w:r>
              <w:rPr>
                <w:b/>
              </w:rPr>
              <w:t>Implementation in Progress</w:t>
            </w:r>
          </w:p>
        </w:tc>
        <w:tc>
          <w:tcPr>
            <w:tcW w:w="5202" w:type="dxa"/>
            <w:tcBorders>
              <w:top w:val="nil"/>
              <w:left w:val="nil"/>
              <w:bottom w:val="nil"/>
              <w:right w:val="nil"/>
            </w:tcBorders>
          </w:tcPr>
          <w:p w14:paraId="5F24A3C8" w14:textId="77777777" w:rsidR="008E70BD" w:rsidRDefault="008E70BD" w:rsidP="008E70BD">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1BAC22E6" w14:textId="77777777" w:rsidR="00C841C1" w:rsidRDefault="00C841C1" w:rsidP="008E70BD">
            <w:pPr>
              <w:pStyle w:val="BodyText"/>
            </w:pPr>
          </w:p>
          <w:p w14:paraId="35C392F8" w14:textId="77777777" w:rsidR="00C841C1" w:rsidRDefault="00C841C1" w:rsidP="008E70BD">
            <w:pPr>
              <w:pStyle w:val="BodyText"/>
            </w:pPr>
          </w:p>
        </w:tc>
      </w:tr>
      <w:tr w:rsidR="008E70BD" w14:paraId="0DF75A79" w14:textId="77777777" w:rsidTr="008E70BD">
        <w:trPr>
          <w:trHeight w:val="333"/>
        </w:trPr>
        <w:tc>
          <w:tcPr>
            <w:tcW w:w="9090" w:type="dxa"/>
            <w:gridSpan w:val="2"/>
            <w:tcBorders>
              <w:top w:val="nil"/>
              <w:left w:val="nil"/>
              <w:bottom w:val="nil"/>
              <w:right w:val="nil"/>
            </w:tcBorders>
          </w:tcPr>
          <w:p w14:paraId="6DAFD7D1" w14:textId="77777777" w:rsidR="008E70BD" w:rsidRDefault="008E70BD" w:rsidP="008E70BD">
            <w:pPr>
              <w:rPr>
                <w:sz w:val="22"/>
              </w:rPr>
            </w:pPr>
          </w:p>
        </w:tc>
      </w:tr>
      <w:tr w:rsidR="008E70BD" w14:paraId="2EC8D397" w14:textId="77777777" w:rsidTr="008E70BD">
        <w:tc>
          <w:tcPr>
            <w:tcW w:w="3888" w:type="dxa"/>
            <w:tcBorders>
              <w:top w:val="nil"/>
              <w:left w:val="nil"/>
              <w:bottom w:val="nil"/>
              <w:right w:val="nil"/>
            </w:tcBorders>
          </w:tcPr>
          <w:p w14:paraId="65569D03" w14:textId="77777777" w:rsidR="008E70BD" w:rsidRDefault="008E70BD" w:rsidP="008E70BD">
            <w:pPr>
              <w:ind w:right="-180"/>
              <w:jc w:val="both"/>
              <w:rPr>
                <w:b/>
                <w:sz w:val="22"/>
              </w:rPr>
            </w:pPr>
            <w:r>
              <w:rPr>
                <w:b/>
                <w:sz w:val="22"/>
              </w:rPr>
              <w:t>Partially Implemented</w:t>
            </w:r>
          </w:p>
        </w:tc>
        <w:tc>
          <w:tcPr>
            <w:tcW w:w="5202" w:type="dxa"/>
            <w:tcBorders>
              <w:top w:val="nil"/>
              <w:left w:val="nil"/>
              <w:bottom w:val="nil"/>
              <w:right w:val="nil"/>
            </w:tcBorders>
          </w:tcPr>
          <w:p w14:paraId="46D259C0" w14:textId="77777777" w:rsidR="008E70BD" w:rsidRDefault="008E70BD" w:rsidP="008E70BD">
            <w:pPr>
              <w:ind w:right="-180"/>
              <w:rPr>
                <w:sz w:val="22"/>
              </w:rPr>
            </w:pPr>
            <w:r>
              <w:rPr>
                <w:sz w:val="22"/>
              </w:rPr>
              <w:t>The requirement, in one or several important aspects, is not entirely met.</w:t>
            </w:r>
          </w:p>
          <w:p w14:paraId="0EC9F68A" w14:textId="77777777" w:rsidR="00C841C1" w:rsidRDefault="00C841C1" w:rsidP="008E70BD">
            <w:pPr>
              <w:ind w:right="-180"/>
              <w:rPr>
                <w:sz w:val="22"/>
              </w:rPr>
            </w:pPr>
          </w:p>
          <w:p w14:paraId="7503D329" w14:textId="77777777" w:rsidR="00C841C1" w:rsidRDefault="00C841C1" w:rsidP="008E70BD">
            <w:pPr>
              <w:ind w:right="-180"/>
              <w:rPr>
                <w:sz w:val="22"/>
              </w:rPr>
            </w:pPr>
          </w:p>
        </w:tc>
      </w:tr>
      <w:tr w:rsidR="008E70BD" w14:paraId="27567E71" w14:textId="77777777" w:rsidTr="008E70BD">
        <w:trPr>
          <w:trHeight w:val="306"/>
        </w:trPr>
        <w:tc>
          <w:tcPr>
            <w:tcW w:w="9090" w:type="dxa"/>
            <w:gridSpan w:val="2"/>
            <w:tcBorders>
              <w:top w:val="nil"/>
              <w:left w:val="nil"/>
              <w:bottom w:val="nil"/>
              <w:right w:val="nil"/>
            </w:tcBorders>
          </w:tcPr>
          <w:p w14:paraId="696A1FE5" w14:textId="77777777" w:rsidR="008E70BD" w:rsidRDefault="008E70BD" w:rsidP="008E70BD">
            <w:pPr>
              <w:rPr>
                <w:sz w:val="22"/>
              </w:rPr>
            </w:pPr>
          </w:p>
        </w:tc>
      </w:tr>
      <w:tr w:rsidR="008E70BD" w14:paraId="42649A39" w14:textId="77777777" w:rsidTr="008E70BD">
        <w:tc>
          <w:tcPr>
            <w:tcW w:w="3888" w:type="dxa"/>
            <w:tcBorders>
              <w:top w:val="nil"/>
              <w:left w:val="nil"/>
              <w:bottom w:val="nil"/>
              <w:right w:val="nil"/>
            </w:tcBorders>
          </w:tcPr>
          <w:p w14:paraId="3C3D7E42" w14:textId="77777777" w:rsidR="008E70BD" w:rsidRDefault="008E70BD" w:rsidP="008E70BD">
            <w:pPr>
              <w:pStyle w:val="BodyText"/>
              <w:jc w:val="both"/>
              <w:rPr>
                <w:b/>
              </w:rPr>
            </w:pPr>
            <w:r>
              <w:rPr>
                <w:b/>
              </w:rPr>
              <w:t>Not Implemented</w:t>
            </w:r>
          </w:p>
          <w:p w14:paraId="1E216F36" w14:textId="77777777" w:rsidR="008E70BD" w:rsidRDefault="008E70BD" w:rsidP="008E70BD">
            <w:pPr>
              <w:pStyle w:val="BodyText"/>
              <w:jc w:val="both"/>
              <w:rPr>
                <w:b/>
              </w:rPr>
            </w:pPr>
          </w:p>
        </w:tc>
        <w:tc>
          <w:tcPr>
            <w:tcW w:w="5202" w:type="dxa"/>
            <w:tcBorders>
              <w:top w:val="nil"/>
              <w:left w:val="nil"/>
              <w:bottom w:val="nil"/>
              <w:right w:val="nil"/>
            </w:tcBorders>
          </w:tcPr>
          <w:p w14:paraId="03B43E2B" w14:textId="77777777" w:rsidR="008E70BD" w:rsidRDefault="008E70BD" w:rsidP="008E70BD">
            <w:pPr>
              <w:pStyle w:val="BodyText"/>
            </w:pPr>
            <w:r>
              <w:t>The requirement is totally or substantially not met.</w:t>
            </w:r>
          </w:p>
          <w:p w14:paraId="34C1990A" w14:textId="77777777" w:rsidR="00C841C1" w:rsidRDefault="00C841C1" w:rsidP="008E70BD">
            <w:pPr>
              <w:pStyle w:val="BodyText"/>
            </w:pPr>
          </w:p>
          <w:p w14:paraId="0218EEED" w14:textId="77777777" w:rsidR="00C841C1" w:rsidRDefault="00C841C1" w:rsidP="008E70BD">
            <w:pPr>
              <w:pStyle w:val="BodyText"/>
            </w:pPr>
          </w:p>
          <w:p w14:paraId="1192A8DB" w14:textId="77777777" w:rsidR="00C841C1" w:rsidRDefault="00C841C1" w:rsidP="008E70BD">
            <w:pPr>
              <w:pStyle w:val="BodyText"/>
            </w:pPr>
          </w:p>
        </w:tc>
      </w:tr>
      <w:tr w:rsidR="008E70BD" w14:paraId="012B283C" w14:textId="77777777" w:rsidTr="008E70BD">
        <w:tc>
          <w:tcPr>
            <w:tcW w:w="3888" w:type="dxa"/>
            <w:tcBorders>
              <w:top w:val="nil"/>
              <w:left w:val="nil"/>
              <w:bottom w:val="nil"/>
              <w:right w:val="nil"/>
            </w:tcBorders>
          </w:tcPr>
          <w:p w14:paraId="287D642F" w14:textId="77777777" w:rsidR="008E70BD" w:rsidRDefault="008E70BD" w:rsidP="008E70BD">
            <w:pPr>
              <w:pStyle w:val="BodyText"/>
              <w:jc w:val="both"/>
              <w:rPr>
                <w:b/>
              </w:rPr>
            </w:pPr>
            <w:r>
              <w:rPr>
                <w:b/>
              </w:rPr>
              <w:t xml:space="preserve">Not Applicable </w:t>
            </w:r>
          </w:p>
          <w:p w14:paraId="6D7932FE" w14:textId="77777777" w:rsidR="008E70BD" w:rsidRDefault="008E70BD" w:rsidP="008E70BD">
            <w:pPr>
              <w:pStyle w:val="BodyText"/>
              <w:jc w:val="both"/>
              <w:rPr>
                <w:b/>
              </w:rPr>
            </w:pPr>
          </w:p>
          <w:p w14:paraId="5DA624E5" w14:textId="77777777" w:rsidR="008E70BD" w:rsidRDefault="008E70BD" w:rsidP="008E70BD">
            <w:pPr>
              <w:pStyle w:val="BodyText"/>
              <w:jc w:val="both"/>
              <w:rPr>
                <w:b/>
              </w:rPr>
            </w:pPr>
          </w:p>
          <w:p w14:paraId="49E25150" w14:textId="77777777" w:rsidR="008E70BD" w:rsidRDefault="008E70BD" w:rsidP="008E70BD">
            <w:pPr>
              <w:pStyle w:val="BodyText"/>
              <w:jc w:val="both"/>
              <w:rPr>
                <w:b/>
              </w:rPr>
            </w:pPr>
          </w:p>
          <w:p w14:paraId="0A564807" w14:textId="77777777" w:rsidR="008E70BD" w:rsidRDefault="008E70BD" w:rsidP="008E70BD">
            <w:pPr>
              <w:pStyle w:val="BodyText"/>
              <w:jc w:val="both"/>
              <w:rPr>
                <w:b/>
              </w:rPr>
            </w:pPr>
            <w:r>
              <w:rPr>
                <w:b/>
              </w:rPr>
              <w:t xml:space="preserve"> </w:t>
            </w:r>
          </w:p>
        </w:tc>
        <w:tc>
          <w:tcPr>
            <w:tcW w:w="5202" w:type="dxa"/>
            <w:tcBorders>
              <w:top w:val="nil"/>
              <w:left w:val="nil"/>
              <w:bottom w:val="nil"/>
              <w:right w:val="nil"/>
            </w:tcBorders>
          </w:tcPr>
          <w:p w14:paraId="2B15DF7A" w14:textId="77777777" w:rsidR="008E70BD" w:rsidRDefault="008E70BD" w:rsidP="008E70BD">
            <w:pPr>
              <w:pStyle w:val="BodyText"/>
            </w:pPr>
            <w:r>
              <w:t>The requirement does not apply to the school district or charter school.</w:t>
            </w:r>
          </w:p>
        </w:tc>
      </w:tr>
    </w:tbl>
    <w:p w14:paraId="6FB34243" w14:textId="77777777" w:rsidR="008E70BD" w:rsidRDefault="008E70BD" w:rsidP="008E70BD">
      <w:pPr>
        <w:rPr>
          <w:sz w:val="22"/>
        </w:rPr>
      </w:pPr>
    </w:p>
    <w:p w14:paraId="4B01F495" w14:textId="77777777" w:rsidR="008E70BD" w:rsidRPr="00A91EDE" w:rsidRDefault="008E70BD" w:rsidP="008E70BD">
      <w:pPr>
        <w:rPr>
          <w:sz w:val="22"/>
        </w:rPr>
      </w:pPr>
    </w:p>
    <w:p w14:paraId="2510E141" w14:textId="77777777" w:rsidR="008E70BD" w:rsidRDefault="008E70BD" w:rsidP="008E70BD">
      <w:pPr>
        <w:rPr>
          <w:b/>
          <w:sz w:val="26"/>
        </w:rPr>
      </w:pPr>
      <w:r>
        <w:rPr>
          <w:b/>
          <w:sz w:val="26"/>
        </w:rPr>
        <w:br w:type="page"/>
      </w:r>
    </w:p>
    <w:p w14:paraId="139E4E63" w14:textId="77777777" w:rsidR="008E70BD" w:rsidRPr="00C841C1" w:rsidRDefault="008E70BD" w:rsidP="008E70BD">
      <w:pPr>
        <w:jc w:val="center"/>
        <w:rPr>
          <w:b/>
          <w:bCs/>
          <w:sz w:val="28"/>
          <w:szCs w:val="28"/>
          <w:u w:val="single"/>
        </w:rPr>
      </w:pPr>
      <w:bookmarkStart w:id="9" w:name="rptName3"/>
      <w:r w:rsidRPr="00C841C1">
        <w:rPr>
          <w:b/>
          <w:bCs/>
          <w:sz w:val="28"/>
          <w:szCs w:val="28"/>
        </w:rPr>
        <w:lastRenderedPageBreak/>
        <w:t xml:space="preserve">Helen Y. Davis Leadership Academy Charter Public </w:t>
      </w:r>
      <w:r w:rsidR="00C841C1">
        <w:rPr>
          <w:b/>
          <w:bCs/>
          <w:sz w:val="28"/>
          <w:szCs w:val="28"/>
        </w:rPr>
        <w:t>School</w:t>
      </w:r>
      <w:bookmarkEnd w:id="9"/>
      <w:r w:rsidRPr="00C841C1">
        <w:rPr>
          <w:b/>
          <w:bCs/>
          <w:sz w:val="28"/>
          <w:szCs w:val="28"/>
          <w:u w:val="single"/>
        </w:rPr>
        <w:t xml:space="preserve"> </w:t>
      </w:r>
    </w:p>
    <w:p w14:paraId="3B31E24A" w14:textId="77777777" w:rsidR="008E70BD" w:rsidRDefault="008E70BD" w:rsidP="008E70BD">
      <w:pPr>
        <w:ind w:left="-720" w:right="-720"/>
        <w:jc w:val="both"/>
        <w:rPr>
          <w:sz w:val="22"/>
          <w:u w:val="single"/>
        </w:rPr>
      </w:pPr>
      <w:bookmarkStart w:id="10" w:name="CommendableBlock"/>
    </w:p>
    <w:p w14:paraId="03C2FED0" w14:textId="77777777" w:rsidR="008E70BD" w:rsidRDefault="008E70BD" w:rsidP="00D8074C">
      <w:pPr>
        <w:ind w:right="-720"/>
        <w:jc w:val="both"/>
        <w:rPr>
          <w:sz w:val="22"/>
          <w:u w:val="single"/>
        </w:rPr>
      </w:pPr>
      <w:bookmarkStart w:id="11" w:name="CommendableList"/>
      <w:bookmarkEnd w:id="10"/>
      <w:bookmarkEnd w:id="11"/>
    </w:p>
    <w:p w14:paraId="6AB62170" w14:textId="77777777" w:rsidR="008E70BD" w:rsidRDefault="008E70BD" w:rsidP="008E70BD">
      <w:pPr>
        <w:ind w:left="-720" w:right="-720"/>
        <w:jc w:val="both"/>
        <w:rPr>
          <w:sz w:val="22"/>
          <w:u w:val="single"/>
        </w:rPr>
      </w:pPr>
    </w:p>
    <w:p w14:paraId="682DC883" w14:textId="77777777" w:rsidR="008E70BD" w:rsidRDefault="008E70BD" w:rsidP="008E70BD">
      <w:pPr>
        <w:tabs>
          <w:tab w:val="center" w:pos="4680"/>
        </w:tabs>
        <w:ind w:left="-720" w:right="-720"/>
        <w:jc w:val="center"/>
        <w:rPr>
          <w:b/>
          <w:sz w:val="22"/>
        </w:rPr>
      </w:pPr>
      <w:r>
        <w:rPr>
          <w:b/>
          <w:sz w:val="22"/>
        </w:rPr>
        <w:t xml:space="preserve">SUMMARY OF COMPLIANCE CRITERIA RATINGS </w:t>
      </w:r>
    </w:p>
    <w:p w14:paraId="3F7228F9" w14:textId="77777777" w:rsidR="008E70BD" w:rsidRDefault="008E70BD" w:rsidP="008E70BD">
      <w:pPr>
        <w:ind w:left="-720" w:right="-720"/>
        <w:jc w:val="both"/>
        <w:rPr>
          <w:sz w:val="22"/>
          <w:u w:val="single"/>
        </w:rPr>
      </w:pPr>
    </w:p>
    <w:tbl>
      <w:tblPr>
        <w:tblW w:w="9699"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50"/>
        <w:gridCol w:w="2430"/>
        <w:gridCol w:w="2790"/>
        <w:gridCol w:w="2329"/>
      </w:tblGrid>
      <w:tr w:rsidR="008E70BD" w14:paraId="3508E675" w14:textId="77777777" w:rsidTr="00D8074C">
        <w:trPr>
          <w:trHeight w:val="2060"/>
          <w:jc w:val="center"/>
        </w:trPr>
        <w:tc>
          <w:tcPr>
            <w:tcW w:w="2150" w:type="dxa"/>
          </w:tcPr>
          <w:p w14:paraId="199ABB11" w14:textId="77777777" w:rsidR="008E70BD" w:rsidRDefault="008E70BD" w:rsidP="008E70BD">
            <w:pPr>
              <w:jc w:val="center"/>
              <w:rPr>
                <w:b/>
                <w:bCs/>
                <w:sz w:val="22"/>
              </w:rPr>
            </w:pPr>
          </w:p>
        </w:tc>
        <w:tc>
          <w:tcPr>
            <w:tcW w:w="2430" w:type="dxa"/>
          </w:tcPr>
          <w:p w14:paraId="60073026" w14:textId="77777777" w:rsidR="008E70BD" w:rsidRDefault="008E70BD" w:rsidP="008E70BD">
            <w:pPr>
              <w:jc w:val="center"/>
              <w:rPr>
                <w:b/>
                <w:bCs/>
                <w:sz w:val="22"/>
              </w:rPr>
            </w:pPr>
          </w:p>
          <w:p w14:paraId="0ECF0BC2" w14:textId="77777777" w:rsidR="008E70BD" w:rsidRDefault="008E70BD" w:rsidP="008E70BD">
            <w:pPr>
              <w:jc w:val="center"/>
              <w:rPr>
                <w:b/>
                <w:bCs/>
                <w:sz w:val="22"/>
              </w:rPr>
            </w:pPr>
            <w:r>
              <w:rPr>
                <w:b/>
                <w:bCs/>
                <w:sz w:val="22"/>
              </w:rPr>
              <w:t>Universal Standards</w:t>
            </w:r>
          </w:p>
          <w:p w14:paraId="3802BECF" w14:textId="77777777" w:rsidR="008E70BD" w:rsidRDefault="008E70BD" w:rsidP="008E70BD">
            <w:pPr>
              <w:jc w:val="center"/>
              <w:rPr>
                <w:b/>
                <w:bCs/>
                <w:sz w:val="22"/>
              </w:rPr>
            </w:pPr>
          </w:p>
          <w:p w14:paraId="5C5EE0EA" w14:textId="77777777" w:rsidR="008E70BD" w:rsidRDefault="008E70BD" w:rsidP="008E70BD">
            <w:pPr>
              <w:jc w:val="center"/>
              <w:rPr>
                <w:b/>
                <w:bCs/>
                <w:sz w:val="22"/>
              </w:rPr>
            </w:pPr>
            <w:r>
              <w:rPr>
                <w:b/>
                <w:bCs/>
                <w:sz w:val="22"/>
              </w:rPr>
              <w:t xml:space="preserve"> Special Education</w:t>
            </w:r>
          </w:p>
        </w:tc>
        <w:tc>
          <w:tcPr>
            <w:tcW w:w="2790" w:type="dxa"/>
          </w:tcPr>
          <w:p w14:paraId="3EE7696B" w14:textId="77777777" w:rsidR="008E70BD" w:rsidRDefault="008E70BD" w:rsidP="008E70BD">
            <w:pPr>
              <w:jc w:val="center"/>
              <w:rPr>
                <w:b/>
                <w:bCs/>
                <w:sz w:val="22"/>
              </w:rPr>
            </w:pPr>
          </w:p>
          <w:p w14:paraId="4EC403BD" w14:textId="77777777" w:rsidR="008E70BD" w:rsidRDefault="008E70BD" w:rsidP="008E70BD">
            <w:pPr>
              <w:jc w:val="center"/>
              <w:rPr>
                <w:b/>
                <w:bCs/>
                <w:sz w:val="22"/>
              </w:rPr>
            </w:pPr>
            <w:r>
              <w:rPr>
                <w:b/>
                <w:bCs/>
                <w:sz w:val="22"/>
              </w:rPr>
              <w:t>Universal Standards</w:t>
            </w:r>
          </w:p>
          <w:p w14:paraId="50D049A5" w14:textId="77777777" w:rsidR="008E70BD" w:rsidRDefault="008E70BD" w:rsidP="008E70BD">
            <w:pPr>
              <w:jc w:val="center"/>
              <w:rPr>
                <w:b/>
                <w:bCs/>
                <w:sz w:val="22"/>
              </w:rPr>
            </w:pPr>
          </w:p>
          <w:p w14:paraId="61A60C91" w14:textId="77777777" w:rsidR="008E70BD" w:rsidRDefault="008E70BD" w:rsidP="008E70BD">
            <w:pPr>
              <w:jc w:val="center"/>
              <w:rPr>
                <w:b/>
                <w:bCs/>
                <w:sz w:val="22"/>
              </w:rPr>
            </w:pPr>
            <w:r>
              <w:rPr>
                <w:b/>
                <w:bCs/>
                <w:sz w:val="22"/>
              </w:rPr>
              <w:t xml:space="preserve"> Civil Rights and Other General Education Requirements</w:t>
            </w:r>
          </w:p>
        </w:tc>
        <w:tc>
          <w:tcPr>
            <w:tcW w:w="2329" w:type="dxa"/>
          </w:tcPr>
          <w:p w14:paraId="3A3CF769" w14:textId="77777777" w:rsidR="008E70BD" w:rsidRDefault="008E70BD" w:rsidP="008E70BD">
            <w:pPr>
              <w:jc w:val="center"/>
              <w:rPr>
                <w:b/>
                <w:bCs/>
                <w:sz w:val="22"/>
              </w:rPr>
            </w:pPr>
          </w:p>
          <w:p w14:paraId="4FEC3DBA" w14:textId="77777777" w:rsidR="008E70BD" w:rsidRDefault="008E70BD" w:rsidP="008E70BD">
            <w:pPr>
              <w:jc w:val="center"/>
              <w:rPr>
                <w:b/>
                <w:bCs/>
                <w:sz w:val="22"/>
              </w:rPr>
            </w:pPr>
            <w:r>
              <w:rPr>
                <w:b/>
                <w:bCs/>
                <w:sz w:val="22"/>
              </w:rPr>
              <w:t>Targeted Standards</w:t>
            </w:r>
          </w:p>
        </w:tc>
      </w:tr>
      <w:tr w:rsidR="008E70BD" w:rsidRPr="00B21A33" w14:paraId="4C57A0DE" w14:textId="77777777" w:rsidTr="00D8074C">
        <w:trPr>
          <w:trHeight w:val="1623"/>
          <w:jc w:val="center"/>
        </w:trPr>
        <w:tc>
          <w:tcPr>
            <w:tcW w:w="2150" w:type="dxa"/>
          </w:tcPr>
          <w:p w14:paraId="317DE0D6" w14:textId="77777777" w:rsidR="008E70BD" w:rsidRPr="005B2310" w:rsidRDefault="008E70BD" w:rsidP="008E70BD">
            <w:pPr>
              <w:ind w:right="-720"/>
              <w:jc w:val="both"/>
              <w:rPr>
                <w:sz w:val="22"/>
              </w:rPr>
            </w:pPr>
            <w:r>
              <w:rPr>
                <w:b/>
                <w:sz w:val="22"/>
              </w:rPr>
              <w:t>IMPLEMENTED</w:t>
            </w:r>
          </w:p>
        </w:tc>
        <w:tc>
          <w:tcPr>
            <w:tcW w:w="2430" w:type="dxa"/>
          </w:tcPr>
          <w:p w14:paraId="45272C69" w14:textId="77777777" w:rsidR="00D8074C" w:rsidRDefault="008E70BD" w:rsidP="008E70BD">
            <w:pPr>
              <w:rPr>
                <w:sz w:val="22"/>
              </w:rPr>
            </w:pPr>
            <w:bookmarkStart w:id="12" w:name="seImplCnt"/>
            <w:r w:rsidRPr="002A0696">
              <w:rPr>
                <w:sz w:val="22"/>
              </w:rPr>
              <w:t xml:space="preserve">SE 15, </w:t>
            </w:r>
            <w:r w:rsidR="00C841C1">
              <w:rPr>
                <w:sz w:val="22"/>
              </w:rPr>
              <w:t xml:space="preserve">SE 35, </w:t>
            </w:r>
            <w:r w:rsidRPr="002A0696">
              <w:rPr>
                <w:sz w:val="22"/>
              </w:rPr>
              <w:t xml:space="preserve">SE 36, </w:t>
            </w:r>
            <w:r w:rsidR="00D8074C">
              <w:rPr>
                <w:sz w:val="22"/>
              </w:rPr>
              <w:t xml:space="preserve"> </w:t>
            </w:r>
            <w:r w:rsidRPr="002A0696">
              <w:rPr>
                <w:sz w:val="22"/>
              </w:rPr>
              <w:t xml:space="preserve">SE 50, SE 51, SE 52, </w:t>
            </w:r>
          </w:p>
          <w:p w14:paraId="0ADF9A9B" w14:textId="77777777" w:rsidR="008E70BD" w:rsidRPr="005B2310" w:rsidRDefault="008E70BD" w:rsidP="008E70BD">
            <w:pPr>
              <w:rPr>
                <w:sz w:val="22"/>
              </w:rPr>
            </w:pPr>
            <w:r w:rsidRPr="002A0696">
              <w:rPr>
                <w:sz w:val="22"/>
              </w:rPr>
              <w:t>SE 52A, SE 54, SE 55, SE 56</w:t>
            </w:r>
            <w:bookmarkEnd w:id="12"/>
          </w:p>
        </w:tc>
        <w:tc>
          <w:tcPr>
            <w:tcW w:w="2790" w:type="dxa"/>
          </w:tcPr>
          <w:p w14:paraId="3F3AD359" w14:textId="77777777" w:rsidR="00D8074C" w:rsidRDefault="008E70BD" w:rsidP="008E70BD">
            <w:pPr>
              <w:rPr>
                <w:sz w:val="22"/>
              </w:rPr>
            </w:pPr>
            <w:bookmarkStart w:id="13" w:name="crImplCnt"/>
            <w:r w:rsidRPr="00E847A1">
              <w:rPr>
                <w:sz w:val="22"/>
              </w:rPr>
              <w:t xml:space="preserve">CR 3, CR 7, CR 7A, CR 7B, CR 10A, CR 10B, CR 10C, </w:t>
            </w:r>
            <w:r w:rsidR="00D8074C">
              <w:rPr>
                <w:sz w:val="22"/>
              </w:rPr>
              <w:t xml:space="preserve">    </w:t>
            </w:r>
            <w:r w:rsidRPr="00E847A1">
              <w:rPr>
                <w:sz w:val="22"/>
              </w:rPr>
              <w:t xml:space="preserve">CR 12A, CR 17A, CR 20, CR 21, CR 22, CR 23, </w:t>
            </w:r>
            <w:r w:rsidR="00D8074C">
              <w:rPr>
                <w:sz w:val="22"/>
              </w:rPr>
              <w:t xml:space="preserve">     </w:t>
            </w:r>
            <w:r w:rsidRPr="00E847A1">
              <w:rPr>
                <w:sz w:val="22"/>
              </w:rPr>
              <w:t>CR 24, CR 25</w:t>
            </w:r>
            <w:bookmarkEnd w:id="13"/>
          </w:p>
          <w:p w14:paraId="4ECAC929" w14:textId="77777777" w:rsidR="00C841C1" w:rsidRPr="00E847A1" w:rsidRDefault="00C841C1" w:rsidP="008E70BD">
            <w:pPr>
              <w:rPr>
                <w:sz w:val="22"/>
              </w:rPr>
            </w:pPr>
          </w:p>
        </w:tc>
        <w:tc>
          <w:tcPr>
            <w:tcW w:w="2329" w:type="dxa"/>
          </w:tcPr>
          <w:p w14:paraId="5493FCD7" w14:textId="77777777" w:rsidR="008E70BD" w:rsidRPr="00B21A33" w:rsidRDefault="008E70BD" w:rsidP="008E70BD">
            <w:pPr>
              <w:jc w:val="both"/>
              <w:rPr>
                <w:sz w:val="22"/>
              </w:rPr>
            </w:pPr>
            <w:bookmarkStart w:id="14" w:name="tgtImplCrit"/>
            <w:r>
              <w:rPr>
                <w:sz w:val="22"/>
              </w:rPr>
              <w:t>SE 44,</w:t>
            </w:r>
            <w:r w:rsidR="00C841C1">
              <w:rPr>
                <w:sz w:val="22"/>
              </w:rPr>
              <w:t xml:space="preserve"> </w:t>
            </w:r>
            <w:r>
              <w:rPr>
                <w:sz w:val="22"/>
              </w:rPr>
              <w:t>SE 45, SE 46, SE 47</w:t>
            </w:r>
            <w:bookmarkEnd w:id="14"/>
          </w:p>
        </w:tc>
      </w:tr>
      <w:tr w:rsidR="008E70BD" w:rsidRPr="00B21A33" w14:paraId="4BB24BCF" w14:textId="77777777" w:rsidTr="00D8074C">
        <w:trPr>
          <w:trHeight w:val="615"/>
          <w:jc w:val="center"/>
        </w:trPr>
        <w:tc>
          <w:tcPr>
            <w:tcW w:w="2150" w:type="dxa"/>
          </w:tcPr>
          <w:p w14:paraId="58C3398A" w14:textId="77777777" w:rsidR="008E70BD" w:rsidRDefault="008E70BD" w:rsidP="008E70BD">
            <w:pPr>
              <w:ind w:right="-720"/>
              <w:jc w:val="both"/>
              <w:rPr>
                <w:b/>
                <w:sz w:val="22"/>
              </w:rPr>
            </w:pPr>
            <w:r>
              <w:rPr>
                <w:b/>
                <w:sz w:val="22"/>
              </w:rPr>
              <w:t>PARTIALLY</w:t>
            </w:r>
          </w:p>
          <w:p w14:paraId="54835B9E" w14:textId="77777777" w:rsidR="008E70BD" w:rsidRDefault="008E70BD" w:rsidP="008E70BD">
            <w:pPr>
              <w:ind w:right="-720"/>
              <w:jc w:val="both"/>
              <w:rPr>
                <w:b/>
                <w:sz w:val="22"/>
              </w:rPr>
            </w:pPr>
            <w:r>
              <w:rPr>
                <w:b/>
                <w:sz w:val="22"/>
              </w:rPr>
              <w:t>IMPLEMENTED</w:t>
            </w:r>
          </w:p>
          <w:p w14:paraId="4E5E993C" w14:textId="77777777" w:rsidR="00C841C1" w:rsidRDefault="00C841C1" w:rsidP="008E70BD">
            <w:pPr>
              <w:ind w:right="-720"/>
              <w:jc w:val="both"/>
              <w:rPr>
                <w:b/>
                <w:sz w:val="22"/>
              </w:rPr>
            </w:pPr>
          </w:p>
        </w:tc>
        <w:tc>
          <w:tcPr>
            <w:tcW w:w="2430" w:type="dxa"/>
          </w:tcPr>
          <w:p w14:paraId="1E296EA9" w14:textId="77777777" w:rsidR="008E70BD" w:rsidRDefault="008E70BD" w:rsidP="008E70BD">
            <w:pPr>
              <w:rPr>
                <w:sz w:val="22"/>
              </w:rPr>
            </w:pPr>
            <w:bookmarkStart w:id="15" w:name="seCritPartial"/>
            <w:r>
              <w:rPr>
                <w:sz w:val="22"/>
              </w:rPr>
              <w:t>SE 32</w:t>
            </w:r>
            <w:bookmarkEnd w:id="15"/>
          </w:p>
          <w:p w14:paraId="36871765" w14:textId="77777777" w:rsidR="00D8074C" w:rsidRPr="002A0696" w:rsidRDefault="00D8074C" w:rsidP="008E70BD">
            <w:pPr>
              <w:rPr>
                <w:sz w:val="22"/>
              </w:rPr>
            </w:pPr>
          </w:p>
        </w:tc>
        <w:tc>
          <w:tcPr>
            <w:tcW w:w="2790" w:type="dxa"/>
          </w:tcPr>
          <w:p w14:paraId="77995AE6" w14:textId="77777777" w:rsidR="008E70BD" w:rsidRPr="00E847A1" w:rsidRDefault="008E70BD" w:rsidP="008E70BD">
            <w:pPr>
              <w:jc w:val="both"/>
              <w:rPr>
                <w:sz w:val="22"/>
              </w:rPr>
            </w:pPr>
            <w:bookmarkStart w:id="16" w:name="crCritPartial"/>
            <w:bookmarkEnd w:id="16"/>
          </w:p>
        </w:tc>
        <w:tc>
          <w:tcPr>
            <w:tcW w:w="2329" w:type="dxa"/>
          </w:tcPr>
          <w:p w14:paraId="51412842" w14:textId="77777777" w:rsidR="008E70BD" w:rsidRPr="00B21A33" w:rsidRDefault="008E70BD" w:rsidP="008E70BD">
            <w:pPr>
              <w:jc w:val="both"/>
              <w:rPr>
                <w:sz w:val="22"/>
                <w:szCs w:val="22"/>
              </w:rPr>
            </w:pPr>
            <w:bookmarkStart w:id="17" w:name="tgtCritPartial"/>
            <w:bookmarkEnd w:id="17"/>
          </w:p>
        </w:tc>
      </w:tr>
      <w:tr w:rsidR="00C841C1" w:rsidRPr="00B21A33" w14:paraId="57CABA29" w14:textId="77777777" w:rsidTr="00D8074C">
        <w:trPr>
          <w:trHeight w:val="765"/>
          <w:jc w:val="center"/>
        </w:trPr>
        <w:tc>
          <w:tcPr>
            <w:tcW w:w="2150" w:type="dxa"/>
          </w:tcPr>
          <w:p w14:paraId="12132A41" w14:textId="77777777" w:rsidR="00C841C1" w:rsidRDefault="00C841C1" w:rsidP="008E70BD">
            <w:pPr>
              <w:ind w:right="-720"/>
              <w:jc w:val="both"/>
              <w:rPr>
                <w:b/>
                <w:sz w:val="22"/>
              </w:rPr>
            </w:pPr>
            <w:r>
              <w:rPr>
                <w:b/>
                <w:sz w:val="22"/>
              </w:rPr>
              <w:t>NOT</w:t>
            </w:r>
          </w:p>
          <w:p w14:paraId="0448C23A" w14:textId="77777777" w:rsidR="00C841C1" w:rsidRDefault="00C841C1" w:rsidP="008E70BD">
            <w:pPr>
              <w:ind w:right="-720"/>
              <w:jc w:val="both"/>
              <w:rPr>
                <w:b/>
                <w:sz w:val="22"/>
              </w:rPr>
            </w:pPr>
            <w:r>
              <w:rPr>
                <w:b/>
                <w:sz w:val="22"/>
              </w:rPr>
              <w:t>IMPLEMENTED</w:t>
            </w:r>
          </w:p>
          <w:p w14:paraId="764FF0E7" w14:textId="77777777" w:rsidR="00C841C1" w:rsidRDefault="00C841C1" w:rsidP="008E70BD">
            <w:pPr>
              <w:ind w:right="-720"/>
              <w:jc w:val="both"/>
              <w:rPr>
                <w:b/>
                <w:sz w:val="22"/>
              </w:rPr>
            </w:pPr>
          </w:p>
        </w:tc>
        <w:tc>
          <w:tcPr>
            <w:tcW w:w="2430" w:type="dxa"/>
          </w:tcPr>
          <w:p w14:paraId="73D9B2D8" w14:textId="77777777" w:rsidR="00C841C1" w:rsidRDefault="00C841C1" w:rsidP="008E70BD">
            <w:pPr>
              <w:rPr>
                <w:sz w:val="22"/>
              </w:rPr>
            </w:pPr>
          </w:p>
        </w:tc>
        <w:tc>
          <w:tcPr>
            <w:tcW w:w="2790" w:type="dxa"/>
          </w:tcPr>
          <w:p w14:paraId="01AEFC16" w14:textId="77777777" w:rsidR="00C841C1" w:rsidRPr="00E847A1" w:rsidRDefault="00C841C1" w:rsidP="008E70BD">
            <w:pPr>
              <w:jc w:val="both"/>
              <w:rPr>
                <w:sz w:val="22"/>
              </w:rPr>
            </w:pPr>
          </w:p>
        </w:tc>
        <w:tc>
          <w:tcPr>
            <w:tcW w:w="2329" w:type="dxa"/>
          </w:tcPr>
          <w:p w14:paraId="310995F6" w14:textId="77777777" w:rsidR="00C841C1" w:rsidRPr="00B21A33" w:rsidRDefault="00C841C1" w:rsidP="008E70BD">
            <w:pPr>
              <w:jc w:val="both"/>
              <w:rPr>
                <w:sz w:val="22"/>
                <w:szCs w:val="22"/>
              </w:rPr>
            </w:pPr>
          </w:p>
        </w:tc>
      </w:tr>
      <w:tr w:rsidR="008E70BD" w:rsidRPr="00B21A33" w14:paraId="24F773C3" w14:textId="77777777" w:rsidTr="00D8074C">
        <w:trPr>
          <w:trHeight w:val="529"/>
          <w:jc w:val="center"/>
        </w:trPr>
        <w:tc>
          <w:tcPr>
            <w:tcW w:w="2150" w:type="dxa"/>
          </w:tcPr>
          <w:p w14:paraId="1754A5CB" w14:textId="77777777" w:rsidR="008E70BD" w:rsidRDefault="008E70BD" w:rsidP="008E70BD">
            <w:pPr>
              <w:ind w:right="-720"/>
              <w:jc w:val="both"/>
              <w:rPr>
                <w:b/>
                <w:sz w:val="22"/>
              </w:rPr>
            </w:pPr>
            <w:r>
              <w:rPr>
                <w:b/>
                <w:sz w:val="22"/>
              </w:rPr>
              <w:t>NOT APPLICABLE</w:t>
            </w:r>
          </w:p>
        </w:tc>
        <w:tc>
          <w:tcPr>
            <w:tcW w:w="2430" w:type="dxa"/>
          </w:tcPr>
          <w:p w14:paraId="256909A1" w14:textId="77777777" w:rsidR="008E70BD" w:rsidRDefault="008E70BD" w:rsidP="008E70BD">
            <w:pPr>
              <w:rPr>
                <w:sz w:val="22"/>
              </w:rPr>
            </w:pPr>
            <w:bookmarkStart w:id="18" w:name="seNotApplCnt"/>
            <w:bookmarkEnd w:id="18"/>
          </w:p>
        </w:tc>
        <w:tc>
          <w:tcPr>
            <w:tcW w:w="2790" w:type="dxa"/>
          </w:tcPr>
          <w:p w14:paraId="49A337C2" w14:textId="77777777" w:rsidR="008E70BD" w:rsidRDefault="008E70BD" w:rsidP="008E70BD">
            <w:pPr>
              <w:jc w:val="both"/>
              <w:rPr>
                <w:sz w:val="22"/>
              </w:rPr>
            </w:pPr>
            <w:bookmarkStart w:id="19" w:name="crNotApplCnt"/>
            <w:r>
              <w:rPr>
                <w:sz w:val="22"/>
              </w:rPr>
              <w:t>CR 7C, CR 16</w:t>
            </w:r>
            <w:bookmarkEnd w:id="19"/>
          </w:p>
          <w:p w14:paraId="159EF841" w14:textId="77777777" w:rsidR="00C841C1" w:rsidRDefault="00C841C1" w:rsidP="008E70BD">
            <w:pPr>
              <w:jc w:val="both"/>
              <w:rPr>
                <w:sz w:val="22"/>
              </w:rPr>
            </w:pPr>
          </w:p>
        </w:tc>
        <w:tc>
          <w:tcPr>
            <w:tcW w:w="2329" w:type="dxa"/>
          </w:tcPr>
          <w:p w14:paraId="0EA682E0" w14:textId="77777777" w:rsidR="008E70BD" w:rsidRPr="00B21A33" w:rsidRDefault="008E70BD" w:rsidP="008E70BD">
            <w:pPr>
              <w:jc w:val="both"/>
              <w:rPr>
                <w:sz w:val="22"/>
                <w:szCs w:val="22"/>
              </w:rPr>
            </w:pPr>
            <w:bookmarkStart w:id="20" w:name="tgtNotApplCrit"/>
            <w:bookmarkEnd w:id="20"/>
          </w:p>
        </w:tc>
      </w:tr>
    </w:tbl>
    <w:p w14:paraId="4420D602" w14:textId="77777777" w:rsidR="008E70BD" w:rsidRDefault="008E70BD" w:rsidP="008E70BD">
      <w:pPr>
        <w:tabs>
          <w:tab w:val="center" w:pos="4680"/>
        </w:tabs>
        <w:ind w:left="-720" w:right="-720"/>
        <w:jc w:val="both"/>
        <w:rPr>
          <w:sz w:val="22"/>
        </w:rPr>
      </w:pPr>
    </w:p>
    <w:p w14:paraId="3ABEE038" w14:textId="77777777" w:rsidR="008E70BD" w:rsidRDefault="008E70BD" w:rsidP="008E70BD">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47ACA7D9" w14:textId="77777777" w:rsidR="008E70BD" w:rsidRDefault="008E70BD" w:rsidP="008E70BD">
      <w:pPr>
        <w:pStyle w:val="BodyText"/>
        <w:tabs>
          <w:tab w:val="clear" w:pos="-1440"/>
        </w:tabs>
        <w:ind w:left="-360" w:right="-450"/>
      </w:pPr>
    </w:p>
    <w:p w14:paraId="45B01210" w14:textId="77777777" w:rsidR="008E70BD" w:rsidRPr="003C67DC" w:rsidRDefault="008E70BD" w:rsidP="003C67DC">
      <w:pPr>
        <w:pStyle w:val="BodyText"/>
        <w:tabs>
          <w:tab w:val="clear" w:pos="-1440"/>
        </w:tabs>
        <w:ind w:right="-450"/>
        <w:rPr>
          <w:b/>
          <w:szCs w:val="22"/>
        </w:rPr>
      </w:pPr>
    </w:p>
    <w:tbl>
      <w:tblPr>
        <w:tblW w:w="9360" w:type="dxa"/>
        <w:tblBorders>
          <w:bottom w:val="single" w:sz="4" w:space="0" w:color="auto"/>
        </w:tblBorders>
        <w:tblLayout w:type="fixed"/>
        <w:tblLook w:val="0000" w:firstRow="0" w:lastRow="0" w:firstColumn="0" w:lastColumn="0" w:noHBand="0" w:noVBand="0"/>
      </w:tblPr>
      <w:tblGrid>
        <w:gridCol w:w="9360"/>
      </w:tblGrid>
      <w:tr w:rsidR="008E70BD" w:rsidRPr="00D47BA6" w14:paraId="565274AD" w14:textId="77777777" w:rsidTr="008E70BD">
        <w:trPr>
          <w:tblHeader/>
        </w:trPr>
        <w:tc>
          <w:tcPr>
            <w:tcW w:w="9360" w:type="dxa"/>
            <w:tcBorders>
              <w:bottom w:val="single" w:sz="4" w:space="0" w:color="auto"/>
            </w:tcBorders>
            <w:shd w:val="clear" w:color="auto" w:fill="C0C0C0"/>
          </w:tcPr>
          <w:p w14:paraId="0EB1CEAD" w14:textId="77777777" w:rsidR="008E70BD" w:rsidRPr="00D47BA6" w:rsidRDefault="008E70BD" w:rsidP="008E70BD">
            <w:pPr>
              <w:pStyle w:val="Normal0"/>
              <w:keepNext/>
              <w:rPr>
                <w:b/>
                <w:sz w:val="22"/>
                <w:szCs w:val="22"/>
              </w:rPr>
            </w:pPr>
            <w:r w:rsidRPr="00D47BA6">
              <w:rPr>
                <w:b/>
                <w:sz w:val="22"/>
                <w:szCs w:val="22"/>
              </w:rPr>
              <w:lastRenderedPageBreak/>
              <w:t xml:space="preserve">Improvement Area </w:t>
            </w:r>
            <w:bookmarkStart w:id="21" w:name="AreaCounter"/>
            <w:r w:rsidRPr="00D47BA6">
              <w:rPr>
                <w:b/>
                <w:sz w:val="22"/>
                <w:szCs w:val="22"/>
              </w:rPr>
              <w:t>1</w:t>
            </w:r>
            <w:bookmarkEnd w:id="21"/>
          </w:p>
        </w:tc>
      </w:tr>
      <w:tr w:rsidR="008E70BD" w:rsidRPr="00D47BA6" w14:paraId="14147EC3" w14:textId="77777777" w:rsidTr="008E70BD">
        <w:tc>
          <w:tcPr>
            <w:tcW w:w="9360" w:type="dxa"/>
            <w:tcBorders>
              <w:top w:val="single" w:sz="4" w:space="0" w:color="auto"/>
              <w:left w:val="single" w:sz="4" w:space="0" w:color="auto"/>
              <w:bottom w:val="nil"/>
              <w:right w:val="single" w:sz="4" w:space="0" w:color="auto"/>
            </w:tcBorders>
          </w:tcPr>
          <w:p w14:paraId="3452E2AC" w14:textId="77777777" w:rsidR="008E70BD" w:rsidRPr="00D47BA6" w:rsidRDefault="008E70BD" w:rsidP="008E70BD">
            <w:pPr>
              <w:pStyle w:val="Normal0"/>
              <w:keepNext/>
              <w:rPr>
                <w:sz w:val="22"/>
                <w:szCs w:val="22"/>
              </w:rPr>
            </w:pPr>
            <w:r w:rsidRPr="00D47BA6">
              <w:rPr>
                <w:b/>
                <w:sz w:val="22"/>
                <w:szCs w:val="22"/>
              </w:rPr>
              <w:t>Criterion:</w:t>
            </w:r>
            <w:r>
              <w:rPr>
                <w:sz w:val="22"/>
                <w:szCs w:val="22"/>
              </w:rPr>
              <w:t xml:space="preserve"> </w:t>
            </w:r>
            <w:bookmarkStart w:id="22" w:name="CritNumber"/>
            <w:r>
              <w:rPr>
                <w:sz w:val="22"/>
                <w:szCs w:val="22"/>
              </w:rPr>
              <w:t>SE 32 - Parent advisory council for special education</w:t>
            </w:r>
            <w:bookmarkEnd w:id="22"/>
          </w:p>
          <w:p w14:paraId="6ACEA172" w14:textId="77777777" w:rsidR="008E70BD" w:rsidRPr="00D47BA6" w:rsidRDefault="008E70BD" w:rsidP="008E70BD">
            <w:pPr>
              <w:pStyle w:val="Normal0"/>
              <w:keepNext/>
              <w:rPr>
                <w:b/>
                <w:sz w:val="22"/>
                <w:szCs w:val="22"/>
              </w:rPr>
            </w:pPr>
          </w:p>
        </w:tc>
      </w:tr>
      <w:tr w:rsidR="008E70BD" w:rsidRPr="00D47BA6" w14:paraId="1D3E73A6" w14:textId="77777777" w:rsidTr="008E70BD">
        <w:tc>
          <w:tcPr>
            <w:tcW w:w="9360" w:type="dxa"/>
            <w:tcBorders>
              <w:top w:val="single" w:sz="4" w:space="0" w:color="auto"/>
              <w:left w:val="single" w:sz="4" w:space="0" w:color="auto"/>
              <w:bottom w:val="nil"/>
              <w:right w:val="single" w:sz="4" w:space="0" w:color="auto"/>
            </w:tcBorders>
          </w:tcPr>
          <w:p w14:paraId="714FCB7D" w14:textId="77777777" w:rsidR="008E70BD" w:rsidRPr="00D47BA6" w:rsidRDefault="008E70BD" w:rsidP="008E70BD">
            <w:pPr>
              <w:pStyle w:val="Normal0"/>
              <w:keepNext/>
              <w:rPr>
                <w:sz w:val="22"/>
                <w:szCs w:val="22"/>
              </w:rPr>
            </w:pPr>
            <w:r w:rsidRPr="00D47BA6">
              <w:rPr>
                <w:b/>
                <w:sz w:val="22"/>
                <w:szCs w:val="22"/>
              </w:rPr>
              <w:t>Rating:</w:t>
            </w:r>
            <w:r>
              <w:rPr>
                <w:sz w:val="22"/>
                <w:szCs w:val="22"/>
              </w:rPr>
              <w:t xml:space="preserve"> </w:t>
            </w:r>
            <w:bookmarkStart w:id="23" w:name="CritRating"/>
            <w:r>
              <w:rPr>
                <w:sz w:val="22"/>
                <w:szCs w:val="22"/>
              </w:rPr>
              <w:t>Partially Implemented</w:t>
            </w:r>
            <w:bookmarkEnd w:id="23"/>
          </w:p>
        </w:tc>
      </w:tr>
      <w:tr w:rsidR="008E70BD" w:rsidRPr="00D47BA6" w14:paraId="68FD030D" w14:textId="77777777" w:rsidTr="008E70BD">
        <w:tc>
          <w:tcPr>
            <w:tcW w:w="9360" w:type="dxa"/>
            <w:tcBorders>
              <w:top w:val="nil"/>
              <w:left w:val="single" w:sz="4" w:space="0" w:color="auto"/>
              <w:bottom w:val="single" w:sz="4" w:space="0" w:color="auto"/>
              <w:right w:val="single" w:sz="4" w:space="0" w:color="auto"/>
            </w:tcBorders>
          </w:tcPr>
          <w:p w14:paraId="7FE756E1" w14:textId="77777777" w:rsidR="008E70BD" w:rsidRPr="00D47BA6" w:rsidRDefault="008E70BD" w:rsidP="008E70BD">
            <w:pPr>
              <w:pStyle w:val="Normal0"/>
              <w:keepNext/>
              <w:rPr>
                <w:rFonts w:cs="Arial"/>
                <w:b/>
                <w:sz w:val="22"/>
                <w:szCs w:val="22"/>
              </w:rPr>
            </w:pPr>
          </w:p>
        </w:tc>
      </w:tr>
      <w:tr w:rsidR="008E70BD" w:rsidRPr="00D47BA6" w14:paraId="229CF893" w14:textId="77777777" w:rsidTr="008E70BD">
        <w:tc>
          <w:tcPr>
            <w:tcW w:w="9360" w:type="dxa"/>
            <w:tcBorders>
              <w:top w:val="nil"/>
              <w:left w:val="single" w:sz="4" w:space="0" w:color="auto"/>
              <w:bottom w:val="single" w:sz="4" w:space="0" w:color="auto"/>
              <w:right w:val="single" w:sz="4" w:space="0" w:color="auto"/>
            </w:tcBorders>
          </w:tcPr>
          <w:p w14:paraId="4D6AF9BD" w14:textId="77777777" w:rsidR="008E70BD" w:rsidRPr="00D47BA6" w:rsidRDefault="008E70BD" w:rsidP="008E70BD">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4" w:name="IssueDesc"/>
            <w:r>
              <w:rPr>
                <w:rFonts w:cs="Arial"/>
                <w:sz w:val="22"/>
                <w:szCs w:val="22"/>
              </w:rPr>
              <w:t>A review of documents and staff interviews indicated that the charter school has offered parents membership to a special education parent advisory council (SEPAC), established bylaws, and conducted the annual workshop within the school on the rights of students and their parents and guardians under state and federal special education laws. However, the charter school has not established a SEPAC with elected officers that advises the school on matters pertaining to the education and safety of students with disabilities</w:t>
            </w:r>
            <w:r w:rsidR="00B56410">
              <w:rPr>
                <w:rFonts w:cs="Arial"/>
                <w:sz w:val="22"/>
                <w:szCs w:val="22"/>
              </w:rPr>
              <w:t>,</w:t>
            </w:r>
            <w:r>
              <w:rPr>
                <w:rFonts w:cs="Arial"/>
                <w:sz w:val="22"/>
                <w:szCs w:val="22"/>
              </w:rPr>
              <w:t xml:space="preserve"> or meets regularly with school officials to participate in the planning, development, and evaluation of the charter school's special education programs. The charter school has not applied for an Alternative Compliance Waiver from the Department.</w:t>
            </w:r>
            <w:bookmarkEnd w:id="24"/>
          </w:p>
          <w:p w14:paraId="1BFBB6B5" w14:textId="77777777" w:rsidR="008E70BD" w:rsidRPr="00D47BA6" w:rsidRDefault="008E70BD" w:rsidP="008E70BD">
            <w:pPr>
              <w:pStyle w:val="Normal0"/>
              <w:keepNext/>
              <w:rPr>
                <w:rFonts w:cs="Arial"/>
                <w:b/>
                <w:sz w:val="22"/>
                <w:szCs w:val="22"/>
              </w:rPr>
            </w:pPr>
          </w:p>
        </w:tc>
      </w:tr>
      <w:tr w:rsidR="008E70BD" w:rsidRPr="00D47BA6" w14:paraId="7A8BBDB2" w14:textId="77777777" w:rsidTr="008E70BD">
        <w:tc>
          <w:tcPr>
            <w:tcW w:w="9360" w:type="dxa"/>
            <w:tcBorders>
              <w:top w:val="nil"/>
              <w:left w:val="single" w:sz="4" w:space="0" w:color="auto"/>
              <w:bottom w:val="single" w:sz="4" w:space="0" w:color="auto"/>
              <w:right w:val="single" w:sz="4" w:space="0" w:color="auto"/>
            </w:tcBorders>
          </w:tcPr>
          <w:p w14:paraId="7AF8E96E" w14:textId="77777777" w:rsidR="008E70BD" w:rsidRPr="00D47BA6" w:rsidRDefault="008E70BD" w:rsidP="008E70BD">
            <w:pPr>
              <w:pStyle w:val="Normal0"/>
              <w:keepNext/>
              <w:rPr>
                <w:rFonts w:cs="Arial"/>
                <w:sz w:val="22"/>
                <w:szCs w:val="22"/>
              </w:rPr>
            </w:pPr>
            <w:r w:rsidRPr="00D47BA6">
              <w:rPr>
                <w:b/>
                <w:sz w:val="22"/>
                <w:szCs w:val="22"/>
              </w:rPr>
              <w:t>LEA Outcome:</w:t>
            </w:r>
            <w:r>
              <w:rPr>
                <w:sz w:val="22"/>
                <w:szCs w:val="22"/>
              </w:rPr>
              <w:t xml:space="preserve"> </w:t>
            </w:r>
            <w:bookmarkStart w:id="25" w:name="LeaOutcome"/>
            <w:r>
              <w:rPr>
                <w:sz w:val="22"/>
                <w:szCs w:val="22"/>
              </w:rPr>
              <w:t>Helen Y. Davis Leadership Academy Charter School (HYD) will put systems in place to establish a SEPAC or meet the requirements of an approved waiver. The SEPAC will advise the school on matters pertaining to the education and safety of students with disabilities</w:t>
            </w:r>
            <w:r w:rsidR="00D8074C">
              <w:rPr>
                <w:sz w:val="22"/>
                <w:szCs w:val="22"/>
              </w:rPr>
              <w:t>,</w:t>
            </w:r>
            <w:r>
              <w:rPr>
                <w:sz w:val="22"/>
                <w:szCs w:val="22"/>
              </w:rPr>
              <w:t xml:space="preserve"> and meet regularly with school officials to participate in the planning, development, and evaluation of the school</w:t>
            </w:r>
            <w:r w:rsidR="003C67DC">
              <w:rPr>
                <w:sz w:val="22"/>
                <w:szCs w:val="22"/>
              </w:rPr>
              <w:t>’</w:t>
            </w:r>
            <w:r>
              <w:rPr>
                <w:sz w:val="22"/>
                <w:szCs w:val="22"/>
              </w:rPr>
              <w:t>s special education programs. The school will work in partnership with the SEPAC to host the annual workshop on the rights of students and their parents and guardians.</w:t>
            </w:r>
            <w:bookmarkEnd w:id="25"/>
          </w:p>
          <w:p w14:paraId="3A200C7C" w14:textId="77777777" w:rsidR="008E70BD" w:rsidRPr="00D47BA6" w:rsidRDefault="008E70BD" w:rsidP="008E70BD">
            <w:pPr>
              <w:pStyle w:val="Normal0"/>
              <w:keepNext/>
              <w:rPr>
                <w:rFonts w:cs="Arial"/>
                <w:b/>
                <w:sz w:val="22"/>
                <w:szCs w:val="22"/>
              </w:rPr>
            </w:pPr>
          </w:p>
        </w:tc>
      </w:tr>
      <w:tr w:rsidR="008E70BD" w:rsidRPr="00D47BA6" w14:paraId="4D898260" w14:textId="77777777" w:rsidTr="008E70BD">
        <w:tc>
          <w:tcPr>
            <w:tcW w:w="9360" w:type="dxa"/>
            <w:tcBorders>
              <w:top w:val="nil"/>
              <w:left w:val="single" w:sz="4" w:space="0" w:color="auto"/>
              <w:bottom w:val="single" w:sz="4" w:space="0" w:color="auto"/>
              <w:right w:val="single" w:sz="4" w:space="0" w:color="auto"/>
            </w:tcBorders>
          </w:tcPr>
          <w:p w14:paraId="5DF94EE6" w14:textId="77777777" w:rsidR="008E70BD" w:rsidRPr="00D47BA6" w:rsidRDefault="008E70BD" w:rsidP="008E70BD">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6" w:name="ActionPlan"/>
            <w:r>
              <w:rPr>
                <w:rFonts w:cs="Arial"/>
                <w:sz w:val="22"/>
                <w:szCs w:val="22"/>
              </w:rPr>
              <w:t xml:space="preserve">By November 19, 2021, HYD will submit evidence of outreach to parents of students with disabilities, including the Executive Director's newsletters and weekly parent communications, that re-introduce the parents to the SEPAC's purpose. HYD's leadership will research promising practices implemented at partner charter schools and submit a summary of such practices, implementation strategies, and short and long-term goals to increase council membership and viability moving forward.   </w:t>
            </w:r>
          </w:p>
          <w:p w14:paraId="4054A37F" w14:textId="77777777" w:rsidR="008E70BD" w:rsidRDefault="008E70BD" w:rsidP="008E70BD">
            <w:pPr>
              <w:pStyle w:val="Normal0"/>
              <w:keepNext/>
              <w:rPr>
                <w:rFonts w:cs="Arial"/>
                <w:sz w:val="22"/>
                <w:szCs w:val="22"/>
              </w:rPr>
            </w:pPr>
          </w:p>
          <w:p w14:paraId="0A112618" w14:textId="77777777" w:rsidR="008E70BD" w:rsidRDefault="008E70BD" w:rsidP="008E70BD">
            <w:pPr>
              <w:pStyle w:val="Normal0"/>
              <w:keepNext/>
              <w:rPr>
                <w:rFonts w:cs="Arial"/>
                <w:sz w:val="22"/>
                <w:szCs w:val="22"/>
              </w:rPr>
            </w:pPr>
            <w:r>
              <w:rPr>
                <w:rFonts w:cs="Arial"/>
                <w:sz w:val="22"/>
                <w:szCs w:val="22"/>
              </w:rPr>
              <w:t xml:space="preserve">By January 14, 2022, HYD will identify SEPAC officers and submit a yearly schedule for SEPAC meetings that includes opportunities for the SEPAC to advise the school on matters pertaining to the education and safety of students with disabilities, and participate in the planning, development, and evaluation of the school's special education programs.  </w:t>
            </w:r>
          </w:p>
          <w:p w14:paraId="4EEF09DC" w14:textId="77777777" w:rsidR="008E70BD" w:rsidRDefault="008E70BD" w:rsidP="008E70BD">
            <w:pPr>
              <w:pStyle w:val="Normal0"/>
              <w:keepNext/>
              <w:rPr>
                <w:rFonts w:cs="Arial"/>
                <w:sz w:val="22"/>
                <w:szCs w:val="22"/>
              </w:rPr>
            </w:pPr>
          </w:p>
          <w:p w14:paraId="435A1E07" w14:textId="77777777" w:rsidR="008E70BD" w:rsidRDefault="008E70BD" w:rsidP="008E70BD">
            <w:pPr>
              <w:pStyle w:val="Normal0"/>
              <w:keepNext/>
              <w:rPr>
                <w:rFonts w:cs="Arial"/>
                <w:sz w:val="22"/>
                <w:szCs w:val="22"/>
              </w:rPr>
            </w:pPr>
            <w:r>
              <w:rPr>
                <w:rFonts w:cs="Arial"/>
                <w:sz w:val="22"/>
                <w:szCs w:val="22"/>
              </w:rPr>
              <w:t>By April 15, 2022, HYD will submit a description of how the SEPAC has advised the school on matters that pertain to the education and safety of students with disabilities, and engaged with school officials in the planning, development, and evaluation of the school's special education programs. If HYD has not been successful in establishing a SEPAC, it will meet the requirements for an approved waiver from the Department and continue active efforts to create a SEPAC.</w:t>
            </w:r>
            <w:bookmarkEnd w:id="26"/>
          </w:p>
          <w:p w14:paraId="733EDBF7" w14:textId="77777777" w:rsidR="008E70BD" w:rsidRPr="00D47BA6" w:rsidRDefault="008E70BD" w:rsidP="008E70BD">
            <w:pPr>
              <w:pStyle w:val="Normal0"/>
              <w:keepNext/>
              <w:rPr>
                <w:rFonts w:cs="Arial"/>
                <w:b/>
                <w:sz w:val="22"/>
                <w:szCs w:val="22"/>
              </w:rPr>
            </w:pPr>
          </w:p>
        </w:tc>
      </w:tr>
      <w:tr w:rsidR="008E70BD" w:rsidRPr="00D47BA6" w14:paraId="58641BCA" w14:textId="77777777" w:rsidTr="008E70BD">
        <w:tc>
          <w:tcPr>
            <w:tcW w:w="9360" w:type="dxa"/>
            <w:tcBorders>
              <w:top w:val="nil"/>
              <w:left w:val="single" w:sz="4" w:space="0" w:color="auto"/>
              <w:bottom w:val="single" w:sz="4" w:space="0" w:color="auto"/>
              <w:right w:val="single" w:sz="4" w:space="0" w:color="auto"/>
            </w:tcBorders>
          </w:tcPr>
          <w:p w14:paraId="2F5B693A" w14:textId="77777777" w:rsidR="008E70BD" w:rsidRPr="00D47BA6" w:rsidRDefault="008E70BD" w:rsidP="008E70BD">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27" w:name="SuccessMetric"/>
            <w:r>
              <w:rPr>
                <w:rFonts w:cs="Arial"/>
                <w:sz w:val="22"/>
                <w:szCs w:val="22"/>
              </w:rPr>
              <w:t>By April 2022, HYD will establish a SEPAC or will meet all the requirements for an approved waiver. The school will obtain SEPAC input on matters pertaining to the education and safety of students with disabilities, and in the planning, development, and evaluation of special education programs and services.</w:t>
            </w:r>
          </w:p>
          <w:p w14:paraId="60E0B36E" w14:textId="77777777" w:rsidR="008E70BD" w:rsidRDefault="008E70BD" w:rsidP="008E70BD">
            <w:pPr>
              <w:pStyle w:val="Normal0"/>
              <w:keepNext/>
              <w:rPr>
                <w:rFonts w:cs="Arial"/>
                <w:sz w:val="22"/>
                <w:szCs w:val="22"/>
              </w:rPr>
            </w:pPr>
          </w:p>
          <w:p w14:paraId="2750693D" w14:textId="77777777" w:rsidR="008E70BD" w:rsidRDefault="003C67DC" w:rsidP="008E70BD">
            <w:pPr>
              <w:pStyle w:val="Normal0"/>
              <w:keepNext/>
              <w:rPr>
                <w:rFonts w:cs="Arial"/>
                <w:sz w:val="22"/>
                <w:szCs w:val="22"/>
              </w:rPr>
            </w:pPr>
            <w:r>
              <w:rPr>
                <w:rFonts w:cs="Arial"/>
                <w:sz w:val="22"/>
                <w:szCs w:val="22"/>
              </w:rPr>
              <w:t xml:space="preserve"> </w:t>
            </w:r>
            <w:r w:rsidR="008E70BD">
              <w:rPr>
                <w:rFonts w:cs="Arial"/>
                <w:sz w:val="22"/>
                <w:szCs w:val="22"/>
              </w:rPr>
              <w:t>Evidence</w:t>
            </w:r>
            <w:r>
              <w:rPr>
                <w:rFonts w:cs="Arial"/>
                <w:sz w:val="22"/>
                <w:szCs w:val="22"/>
              </w:rPr>
              <w:t xml:space="preserve">: </w:t>
            </w:r>
          </w:p>
          <w:p w14:paraId="52E220AD" w14:textId="77777777" w:rsidR="008E70BD" w:rsidRDefault="008E70BD" w:rsidP="00C841C1">
            <w:pPr>
              <w:pStyle w:val="Normal0"/>
              <w:keepNext/>
              <w:numPr>
                <w:ilvl w:val="0"/>
                <w:numId w:val="4"/>
              </w:numPr>
              <w:rPr>
                <w:rFonts w:cs="Arial"/>
                <w:sz w:val="22"/>
                <w:szCs w:val="22"/>
              </w:rPr>
            </w:pPr>
            <w:r>
              <w:rPr>
                <w:rFonts w:cs="Arial"/>
                <w:sz w:val="22"/>
                <w:szCs w:val="22"/>
              </w:rPr>
              <w:t xml:space="preserve">Documented efforts to recruit members of the SEPAC </w:t>
            </w:r>
          </w:p>
          <w:p w14:paraId="480C6CAE" w14:textId="77777777" w:rsidR="008E70BD" w:rsidRDefault="008E70BD" w:rsidP="00C841C1">
            <w:pPr>
              <w:pStyle w:val="Normal0"/>
              <w:keepNext/>
              <w:numPr>
                <w:ilvl w:val="0"/>
                <w:numId w:val="4"/>
              </w:numPr>
              <w:rPr>
                <w:rFonts w:cs="Arial"/>
                <w:sz w:val="22"/>
                <w:szCs w:val="22"/>
              </w:rPr>
            </w:pPr>
            <w:r>
              <w:rPr>
                <w:rFonts w:cs="Arial"/>
                <w:sz w:val="22"/>
                <w:szCs w:val="22"/>
              </w:rPr>
              <w:t>Summary of promising practices, implementation strategies and goals</w:t>
            </w:r>
          </w:p>
          <w:p w14:paraId="1FB23544" w14:textId="77777777" w:rsidR="008E70BD" w:rsidRDefault="008E70BD" w:rsidP="00C841C1">
            <w:pPr>
              <w:pStyle w:val="Normal0"/>
              <w:keepNext/>
              <w:numPr>
                <w:ilvl w:val="0"/>
                <w:numId w:val="4"/>
              </w:numPr>
              <w:rPr>
                <w:rFonts w:cs="Arial"/>
                <w:sz w:val="22"/>
                <w:szCs w:val="22"/>
              </w:rPr>
            </w:pPr>
            <w:r>
              <w:rPr>
                <w:rFonts w:cs="Arial"/>
                <w:sz w:val="22"/>
                <w:szCs w:val="22"/>
              </w:rPr>
              <w:t xml:space="preserve">Names and titles of elected officers </w:t>
            </w:r>
          </w:p>
          <w:p w14:paraId="12B23451" w14:textId="77777777" w:rsidR="008E70BD" w:rsidRDefault="008E70BD" w:rsidP="00C841C1">
            <w:pPr>
              <w:pStyle w:val="Normal0"/>
              <w:keepNext/>
              <w:numPr>
                <w:ilvl w:val="0"/>
                <w:numId w:val="4"/>
              </w:numPr>
              <w:rPr>
                <w:rFonts w:cs="Arial"/>
                <w:sz w:val="22"/>
                <w:szCs w:val="22"/>
              </w:rPr>
            </w:pPr>
            <w:r>
              <w:rPr>
                <w:rFonts w:cs="Arial"/>
                <w:sz w:val="22"/>
                <w:szCs w:val="22"/>
              </w:rPr>
              <w:t xml:space="preserve">Yearly schedule </w:t>
            </w:r>
          </w:p>
          <w:p w14:paraId="598DCD42" w14:textId="77777777" w:rsidR="008E70BD" w:rsidRDefault="008E70BD" w:rsidP="00C841C1">
            <w:pPr>
              <w:pStyle w:val="Normal0"/>
              <w:keepNext/>
              <w:numPr>
                <w:ilvl w:val="0"/>
                <w:numId w:val="4"/>
              </w:numPr>
              <w:rPr>
                <w:rFonts w:cs="Arial"/>
                <w:sz w:val="22"/>
                <w:szCs w:val="22"/>
              </w:rPr>
            </w:pPr>
            <w:r>
              <w:rPr>
                <w:rFonts w:cs="Arial"/>
                <w:sz w:val="22"/>
                <w:szCs w:val="22"/>
              </w:rPr>
              <w:t xml:space="preserve">Meeting agendas, minutes, and attendance </w:t>
            </w:r>
          </w:p>
          <w:p w14:paraId="300841E8" w14:textId="77777777" w:rsidR="008E70BD" w:rsidRDefault="008E70BD" w:rsidP="00C841C1">
            <w:pPr>
              <w:pStyle w:val="Normal0"/>
              <w:keepNext/>
              <w:numPr>
                <w:ilvl w:val="0"/>
                <w:numId w:val="4"/>
              </w:numPr>
              <w:rPr>
                <w:rFonts w:cs="Arial"/>
                <w:sz w:val="22"/>
                <w:szCs w:val="22"/>
              </w:rPr>
            </w:pPr>
            <w:r>
              <w:rPr>
                <w:rFonts w:cs="Arial"/>
                <w:sz w:val="22"/>
                <w:szCs w:val="22"/>
              </w:rPr>
              <w:t>Description of how the council is fulfilling its advisory functions</w:t>
            </w:r>
            <w:bookmarkEnd w:id="27"/>
          </w:p>
          <w:p w14:paraId="47D52E75" w14:textId="77777777" w:rsidR="008E70BD" w:rsidRPr="00D47BA6" w:rsidRDefault="008E70BD" w:rsidP="008E70BD">
            <w:pPr>
              <w:pStyle w:val="Normal0"/>
              <w:keepNext/>
              <w:rPr>
                <w:rFonts w:cs="Arial"/>
                <w:b/>
                <w:sz w:val="22"/>
                <w:szCs w:val="22"/>
              </w:rPr>
            </w:pPr>
          </w:p>
        </w:tc>
      </w:tr>
      <w:tr w:rsidR="008E70BD" w:rsidRPr="00D47BA6" w14:paraId="0B64DEA6" w14:textId="77777777" w:rsidTr="008E70BD">
        <w:tc>
          <w:tcPr>
            <w:tcW w:w="9360" w:type="dxa"/>
            <w:tcBorders>
              <w:top w:val="nil"/>
              <w:left w:val="single" w:sz="4" w:space="0" w:color="auto"/>
              <w:bottom w:val="single" w:sz="4" w:space="0" w:color="auto"/>
              <w:right w:val="single" w:sz="4" w:space="0" w:color="auto"/>
            </w:tcBorders>
          </w:tcPr>
          <w:p w14:paraId="138AF3B2" w14:textId="77777777" w:rsidR="008E70BD" w:rsidRPr="00D47BA6" w:rsidRDefault="008E70BD" w:rsidP="008E70BD">
            <w:pPr>
              <w:pStyle w:val="Normal0"/>
              <w:keepNext/>
              <w:rPr>
                <w:rFonts w:cs="Arial"/>
                <w:sz w:val="22"/>
                <w:szCs w:val="22"/>
              </w:rPr>
            </w:pPr>
            <w:r w:rsidRPr="00D47BA6">
              <w:rPr>
                <w:b/>
                <w:sz w:val="22"/>
                <w:szCs w:val="22"/>
              </w:rPr>
              <w:t>Measurement Mechanism:</w:t>
            </w:r>
            <w:r>
              <w:rPr>
                <w:sz w:val="22"/>
                <w:szCs w:val="22"/>
              </w:rPr>
              <w:t xml:space="preserve"> </w:t>
            </w:r>
            <w:bookmarkStart w:id="28" w:name="MeasurementMechanism"/>
            <w:r>
              <w:rPr>
                <w:sz w:val="22"/>
                <w:szCs w:val="22"/>
              </w:rPr>
              <w:t>The Principal will meet with SEPAC officers annually to review SEPAC meeting attendance and discuss plans to ensure the council is viable and fulfilling its advisory functions.</w:t>
            </w:r>
            <w:bookmarkEnd w:id="28"/>
          </w:p>
          <w:p w14:paraId="54B3A8F0" w14:textId="77777777" w:rsidR="008E70BD" w:rsidRPr="00D47BA6" w:rsidRDefault="008E70BD" w:rsidP="008E70BD">
            <w:pPr>
              <w:pStyle w:val="Normal0"/>
              <w:keepNext/>
              <w:rPr>
                <w:rFonts w:cs="Arial"/>
                <w:b/>
                <w:sz w:val="22"/>
                <w:szCs w:val="22"/>
              </w:rPr>
            </w:pPr>
          </w:p>
        </w:tc>
      </w:tr>
      <w:tr w:rsidR="008E70BD" w:rsidRPr="00D47BA6" w14:paraId="1A17242C" w14:textId="77777777" w:rsidTr="008E70BD">
        <w:tc>
          <w:tcPr>
            <w:tcW w:w="9360" w:type="dxa"/>
            <w:tcBorders>
              <w:top w:val="single" w:sz="4" w:space="0" w:color="auto"/>
              <w:left w:val="single" w:sz="4" w:space="0" w:color="auto"/>
              <w:bottom w:val="nil"/>
              <w:right w:val="single" w:sz="4" w:space="0" w:color="auto"/>
            </w:tcBorders>
          </w:tcPr>
          <w:p w14:paraId="37BE4984" w14:textId="77777777" w:rsidR="008E70BD" w:rsidRPr="00D47BA6" w:rsidRDefault="008E70BD" w:rsidP="008E70BD">
            <w:pPr>
              <w:pStyle w:val="Normal0"/>
              <w:keepNext/>
              <w:rPr>
                <w:sz w:val="22"/>
                <w:szCs w:val="22"/>
              </w:rPr>
            </w:pPr>
            <w:r w:rsidRPr="00D47BA6">
              <w:rPr>
                <w:b/>
                <w:sz w:val="22"/>
                <w:szCs w:val="22"/>
              </w:rPr>
              <w:t>Completion Timeframe:</w:t>
            </w:r>
            <w:r>
              <w:rPr>
                <w:sz w:val="22"/>
                <w:szCs w:val="22"/>
              </w:rPr>
              <w:t xml:space="preserve"> </w:t>
            </w:r>
            <w:bookmarkStart w:id="29" w:name="CompletionTimeframe"/>
            <w:r>
              <w:rPr>
                <w:sz w:val="22"/>
                <w:szCs w:val="22"/>
              </w:rPr>
              <w:t>04/15/2022</w:t>
            </w:r>
            <w:bookmarkEnd w:id="29"/>
          </w:p>
        </w:tc>
      </w:tr>
      <w:tr w:rsidR="008E70BD" w:rsidRPr="00D47BA6" w14:paraId="3E7A6716" w14:textId="77777777" w:rsidTr="008E70BD">
        <w:tc>
          <w:tcPr>
            <w:tcW w:w="9360" w:type="dxa"/>
            <w:tcBorders>
              <w:top w:val="nil"/>
              <w:left w:val="single" w:sz="4" w:space="0" w:color="auto"/>
              <w:bottom w:val="single" w:sz="4" w:space="0" w:color="auto"/>
              <w:right w:val="single" w:sz="4" w:space="0" w:color="auto"/>
            </w:tcBorders>
          </w:tcPr>
          <w:p w14:paraId="04D36FF3" w14:textId="77777777" w:rsidR="008E70BD" w:rsidRPr="00D47BA6" w:rsidRDefault="008E70BD" w:rsidP="008E70BD">
            <w:pPr>
              <w:pStyle w:val="Normal0"/>
              <w:keepNext/>
              <w:rPr>
                <w:rFonts w:cs="Arial"/>
                <w:sz w:val="22"/>
                <w:szCs w:val="22"/>
              </w:rPr>
            </w:pPr>
          </w:p>
        </w:tc>
      </w:tr>
    </w:tbl>
    <w:p w14:paraId="78D19E77" w14:textId="77777777" w:rsidR="008E70BD" w:rsidRDefault="008E70BD" w:rsidP="008E70BD">
      <w:pPr>
        <w:pStyle w:val="Normal0"/>
      </w:pPr>
    </w:p>
    <w:sectPr w:rsidR="008E70BD" w:rsidSect="008E70BD">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F77D1" w14:textId="77777777" w:rsidR="00B323EF" w:rsidRDefault="00B323EF">
      <w:r>
        <w:separator/>
      </w:r>
    </w:p>
  </w:endnote>
  <w:endnote w:type="continuationSeparator" w:id="0">
    <w:p w14:paraId="6838BE69" w14:textId="77777777" w:rsidR="00B323EF" w:rsidRDefault="00B3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AE334" w14:textId="77777777" w:rsidR="008E70BD" w:rsidRDefault="008E70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70B2851" w14:textId="77777777" w:rsidR="008E70BD" w:rsidRDefault="008E70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0DF7B" w14:textId="77777777" w:rsidR="008E70BD" w:rsidRDefault="008E70BD" w:rsidP="008E70BD">
    <w:pPr>
      <w:pStyle w:val="Footer"/>
      <w:pBdr>
        <w:top w:val="single" w:sz="4" w:space="1" w:color="auto"/>
      </w:pBdr>
      <w:ind w:right="360"/>
      <w:jc w:val="right"/>
      <w:rPr>
        <w:sz w:val="16"/>
        <w:szCs w:val="16"/>
      </w:rPr>
    </w:pPr>
    <w:r>
      <w:rPr>
        <w:sz w:val="16"/>
        <w:szCs w:val="16"/>
      </w:rPr>
      <w:t>Template Version 072820</w:t>
    </w:r>
  </w:p>
  <w:p w14:paraId="204A4010" w14:textId="77777777" w:rsidR="008E70BD" w:rsidRPr="00E97E9E" w:rsidRDefault="008E70BD" w:rsidP="008E70B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B887024" w14:textId="77777777" w:rsidR="008E70BD" w:rsidRDefault="008E70BD">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C42F61D" w14:textId="77777777" w:rsidR="008E70BD" w:rsidRDefault="008E70BD">
    <w:pPr>
      <w:pStyle w:val="Footer"/>
      <w:tabs>
        <w:tab w:val="clear" w:pos="8640"/>
      </w:tabs>
      <w:ind w:right="360"/>
      <w:jc w:val="center"/>
    </w:pPr>
    <w:bookmarkStart w:id="7" w:name="reportNameFooterSec1"/>
    <w:r w:rsidRPr="00044C45">
      <w:t>Helen Y. Davis Leadership Academy Charter Public</w:t>
    </w:r>
    <w:r w:rsidR="00C841C1">
      <w:t xml:space="preserve"> School </w:t>
    </w:r>
    <w:bookmarkEnd w:id="7"/>
    <w:r w:rsidR="00C841C1">
      <w:t>Tiered</w:t>
    </w:r>
    <w:r>
      <w:t xml:space="preserve"> Focused Monitoring Report – </w:t>
    </w:r>
    <w:bookmarkStart w:id="8" w:name="reportDateFooterSec1"/>
    <w:r>
      <w:t>10/1</w:t>
    </w:r>
    <w:r w:rsidR="00D8074C">
      <w:t>8</w:t>
    </w:r>
    <w:r>
      <w:t>/2021</w:t>
    </w:r>
    <w:bookmarkEnd w:id="8"/>
  </w:p>
  <w:p w14:paraId="4FE872A1" w14:textId="77777777" w:rsidR="008E70BD" w:rsidRDefault="008E70B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291A7" w14:textId="77777777" w:rsidR="008E70BD" w:rsidRPr="00E97E9E" w:rsidRDefault="008E70BD" w:rsidP="008E70BD">
    <w:pPr>
      <w:pStyle w:val="Footer0"/>
      <w:pBdr>
        <w:top w:val="single" w:sz="4" w:space="1" w:color="auto"/>
      </w:pBdr>
      <w:ind w:right="360"/>
      <w:jc w:val="right"/>
      <w:rPr>
        <w:sz w:val="16"/>
        <w:szCs w:val="16"/>
      </w:rPr>
    </w:pPr>
    <w:r>
      <w:rPr>
        <w:sz w:val="16"/>
        <w:szCs w:val="16"/>
      </w:rPr>
      <w:t>Template Version 102218</w:t>
    </w:r>
  </w:p>
  <w:p w14:paraId="784AACF9" w14:textId="77777777" w:rsidR="008E70BD" w:rsidRPr="00F818B6" w:rsidRDefault="008E70BD" w:rsidP="008E70BD">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3DACF94" w14:textId="77777777" w:rsidR="008E70BD" w:rsidRPr="00F818B6" w:rsidRDefault="008E70BD" w:rsidP="008E70BD">
    <w:pPr>
      <w:pStyle w:val="Footer0"/>
      <w:tabs>
        <w:tab w:val="clear" w:pos="8640"/>
      </w:tabs>
      <w:ind w:right="360"/>
      <w:jc w:val="center"/>
      <w:rPr>
        <w:sz w:val="20"/>
        <w:szCs w:val="20"/>
      </w:rPr>
    </w:pPr>
    <w:r w:rsidRPr="00F818B6">
      <w:rPr>
        <w:sz w:val="20"/>
        <w:szCs w:val="20"/>
      </w:rPr>
      <w:t xml:space="preserve">Helen Y. Davis Leadership Academy Charter Public </w:t>
    </w:r>
    <w:r w:rsidR="00B56410">
      <w:rPr>
        <w:sz w:val="20"/>
        <w:szCs w:val="20"/>
      </w:rPr>
      <w:t>School</w:t>
    </w:r>
    <w:r w:rsidRPr="00F818B6">
      <w:rPr>
        <w:sz w:val="20"/>
        <w:szCs w:val="20"/>
      </w:rPr>
      <w:t xml:space="preserve"> Tiered Focused Monitoring Report – 10/1</w:t>
    </w:r>
    <w:r w:rsidR="00B56410">
      <w:rPr>
        <w:sz w:val="20"/>
        <w:szCs w:val="20"/>
      </w:rPr>
      <w:t>8</w:t>
    </w:r>
    <w:r w:rsidRPr="00F818B6">
      <w:rPr>
        <w:sz w:val="20"/>
        <w:szCs w:val="20"/>
      </w:rPr>
      <w:t>/2021</w:t>
    </w:r>
  </w:p>
  <w:p w14:paraId="5C5A5C2C" w14:textId="77777777" w:rsidR="008E70BD" w:rsidRPr="00F818B6" w:rsidRDefault="008E70BD" w:rsidP="008E70BD">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C2FE1" w14:textId="77777777" w:rsidR="00B323EF" w:rsidRDefault="00B323EF">
      <w:r>
        <w:separator/>
      </w:r>
    </w:p>
  </w:footnote>
  <w:footnote w:type="continuationSeparator" w:id="0">
    <w:p w14:paraId="7B9B916C" w14:textId="77777777" w:rsidR="00B323EF" w:rsidRDefault="00B32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89262086">
      <w:start w:val="1"/>
      <w:numFmt w:val="bullet"/>
      <w:lvlText w:val=""/>
      <w:lvlJc w:val="left"/>
      <w:pPr>
        <w:ind w:left="720" w:hanging="360"/>
      </w:pPr>
      <w:rPr>
        <w:rFonts w:ascii="Symbol" w:hAnsi="Symbol" w:hint="default"/>
      </w:rPr>
    </w:lvl>
    <w:lvl w:ilvl="1" w:tplc="36026716" w:tentative="1">
      <w:start w:val="1"/>
      <w:numFmt w:val="bullet"/>
      <w:lvlText w:val="o"/>
      <w:lvlJc w:val="left"/>
      <w:pPr>
        <w:ind w:left="1440" w:hanging="360"/>
      </w:pPr>
      <w:rPr>
        <w:rFonts w:ascii="Courier New" w:hAnsi="Courier New" w:cs="Courier New" w:hint="default"/>
      </w:rPr>
    </w:lvl>
    <w:lvl w:ilvl="2" w:tplc="3D86A7C4" w:tentative="1">
      <w:start w:val="1"/>
      <w:numFmt w:val="bullet"/>
      <w:lvlText w:val=""/>
      <w:lvlJc w:val="left"/>
      <w:pPr>
        <w:ind w:left="2160" w:hanging="360"/>
      </w:pPr>
      <w:rPr>
        <w:rFonts w:ascii="Wingdings" w:hAnsi="Wingdings" w:hint="default"/>
      </w:rPr>
    </w:lvl>
    <w:lvl w:ilvl="3" w:tplc="75BE876A" w:tentative="1">
      <w:start w:val="1"/>
      <w:numFmt w:val="bullet"/>
      <w:lvlText w:val=""/>
      <w:lvlJc w:val="left"/>
      <w:pPr>
        <w:ind w:left="2880" w:hanging="360"/>
      </w:pPr>
      <w:rPr>
        <w:rFonts w:ascii="Symbol" w:hAnsi="Symbol" w:hint="default"/>
      </w:rPr>
    </w:lvl>
    <w:lvl w:ilvl="4" w:tplc="6DBC2D3C" w:tentative="1">
      <w:start w:val="1"/>
      <w:numFmt w:val="bullet"/>
      <w:lvlText w:val="o"/>
      <w:lvlJc w:val="left"/>
      <w:pPr>
        <w:ind w:left="3600" w:hanging="360"/>
      </w:pPr>
      <w:rPr>
        <w:rFonts w:ascii="Courier New" w:hAnsi="Courier New" w:cs="Courier New" w:hint="default"/>
      </w:rPr>
    </w:lvl>
    <w:lvl w:ilvl="5" w:tplc="E30E3D24" w:tentative="1">
      <w:start w:val="1"/>
      <w:numFmt w:val="bullet"/>
      <w:lvlText w:val=""/>
      <w:lvlJc w:val="left"/>
      <w:pPr>
        <w:ind w:left="4320" w:hanging="360"/>
      </w:pPr>
      <w:rPr>
        <w:rFonts w:ascii="Wingdings" w:hAnsi="Wingdings" w:hint="default"/>
      </w:rPr>
    </w:lvl>
    <w:lvl w:ilvl="6" w:tplc="DA16F67E" w:tentative="1">
      <w:start w:val="1"/>
      <w:numFmt w:val="bullet"/>
      <w:lvlText w:val=""/>
      <w:lvlJc w:val="left"/>
      <w:pPr>
        <w:ind w:left="5040" w:hanging="360"/>
      </w:pPr>
      <w:rPr>
        <w:rFonts w:ascii="Symbol" w:hAnsi="Symbol" w:hint="default"/>
      </w:rPr>
    </w:lvl>
    <w:lvl w:ilvl="7" w:tplc="F69EA9A2" w:tentative="1">
      <w:start w:val="1"/>
      <w:numFmt w:val="bullet"/>
      <w:lvlText w:val="o"/>
      <w:lvlJc w:val="left"/>
      <w:pPr>
        <w:ind w:left="5760" w:hanging="360"/>
      </w:pPr>
      <w:rPr>
        <w:rFonts w:ascii="Courier New" w:hAnsi="Courier New" w:cs="Courier New" w:hint="default"/>
      </w:rPr>
    </w:lvl>
    <w:lvl w:ilvl="8" w:tplc="5C383242"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DF416D9"/>
    <w:multiLevelType w:val="hybridMultilevel"/>
    <w:tmpl w:val="4EE6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C67DC"/>
    <w:rsid w:val="003E3426"/>
    <w:rsid w:val="00400A61"/>
    <w:rsid w:val="008C03DC"/>
    <w:rsid w:val="008E70BD"/>
    <w:rsid w:val="00B06D4C"/>
    <w:rsid w:val="00B323EF"/>
    <w:rsid w:val="00B56410"/>
    <w:rsid w:val="00C16878"/>
    <w:rsid w:val="00C841C1"/>
    <w:rsid w:val="00D70C37"/>
    <w:rsid w:val="00D8074C"/>
    <w:rsid w:val="00F242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B698E"/>
  <w15:chartTrackingRefBased/>
  <w15:docId w15:val="{48F7154F-CBF3-4681-9BF2-D63C8C13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DESE-231-74622</_dlc_DocId>
    <_dlc_DocIdUrl xmlns="733efe1c-5bbe-4968-87dc-d400e65c879f">
      <Url>https://sharepoint.doemass.org/ese/webteam/cps/_layouts/DocIdRedir.aspx?ID=DESE-231-74622</Url>
      <Description>DESE-231-74622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F5068-674B-4D3A-8EB6-3378ABEAAEDA}">
  <ds:schemaRefs>
    <ds:schemaRef ds:uri="http://schemas.microsoft.com/sharepoint/events"/>
  </ds:schemaRefs>
</ds:datastoreItem>
</file>

<file path=customXml/itemProps2.xml><?xml version="1.0" encoding="utf-8"?>
<ds:datastoreItem xmlns:ds="http://schemas.openxmlformats.org/officeDocument/2006/customXml" ds:itemID="{2C5B9F7E-695B-4E81-B24D-5E3F3EACE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A2054-B112-40CF-AFBF-70887E41E71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F9A187CF-09D9-4D10-9F14-6BEBE47F4E5B}">
  <ds:schemaRefs>
    <ds:schemaRef ds:uri="http://schemas.microsoft.com/sharepoint/v3/contenttype/forms"/>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2020-21 Helen Y. Davis Leadership Academy Charter School TFM Report</vt:lpstr>
    </vt:vector>
  </TitlesOfParts>
  <Company/>
  <LinksUpToDate>false</LinksUpToDate>
  <CharactersWithSpaces>11699</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Helen Y. Davis Leadership Academy Charter School TFM Report</dc:title>
  <dc:subject/>
  <dc:creator>DESE</dc:creator>
  <cp:keywords/>
  <cp:lastModifiedBy>Zou, Dong (EOE)</cp:lastModifiedBy>
  <cp:revision>4</cp:revision>
  <cp:lastPrinted>2015-01-08T14:35:00Z</cp:lastPrinted>
  <dcterms:created xsi:type="dcterms:W3CDTF">2021-10-22T17:41:00Z</dcterms:created>
  <dcterms:modified xsi:type="dcterms:W3CDTF">2021-10-22T18:52:00Z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22 2021</vt:lpwstr>
  </property>
</Properties>
</file>