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9D0C" w14:textId="65E7157C" w:rsidR="00BD75CF" w:rsidRPr="005363BB" w:rsidRDefault="007D7350" w:rsidP="00BD75CF">
      <w:pPr>
        <w:rPr>
          <w:sz w:val="22"/>
        </w:rPr>
      </w:pPr>
      <w:r w:rsidRPr="00640E7A">
        <w:rPr>
          <w:noProof/>
        </w:rPr>
        <w:drawing>
          <wp:inline distT="0" distB="0" distL="0" distR="0" wp14:anchorId="31C73456" wp14:editId="625EB23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68CBEB5" w14:textId="77777777" w:rsidR="00BD75CF" w:rsidRDefault="00BD75CF" w:rsidP="00BD75CF">
      <w:pPr>
        <w:jc w:val="center"/>
        <w:rPr>
          <w:sz w:val="22"/>
        </w:rPr>
      </w:pPr>
    </w:p>
    <w:p w14:paraId="207D0E6E" w14:textId="77777777" w:rsidR="00BD75CF" w:rsidRDefault="00BD75CF" w:rsidP="00BD75CF">
      <w:pPr>
        <w:jc w:val="center"/>
        <w:rPr>
          <w:sz w:val="22"/>
        </w:rPr>
      </w:pPr>
    </w:p>
    <w:p w14:paraId="789F6248" w14:textId="77777777" w:rsidR="00BD75CF" w:rsidRDefault="00BD75CF" w:rsidP="00BD75CF">
      <w:pPr>
        <w:rPr>
          <w:sz w:val="24"/>
        </w:rPr>
      </w:pPr>
      <w:r>
        <w:rPr>
          <w:sz w:val="22"/>
        </w:rPr>
        <w:tab/>
      </w:r>
    </w:p>
    <w:p w14:paraId="158A5992" w14:textId="77777777" w:rsidR="00BD75CF" w:rsidRDefault="00BD75CF" w:rsidP="00BD75CF">
      <w:pPr>
        <w:pStyle w:val="Heading2"/>
        <w:rPr>
          <w:sz w:val="24"/>
          <w:lang w:val="en-US" w:eastAsia="en-US"/>
        </w:rPr>
      </w:pPr>
    </w:p>
    <w:p w14:paraId="779B01CA" w14:textId="77777777" w:rsidR="00BD75CF" w:rsidRPr="00812287" w:rsidRDefault="00BD75CF" w:rsidP="00BD75CF"/>
    <w:p w14:paraId="10A094BA" w14:textId="77777777" w:rsidR="00BD75CF" w:rsidRPr="00812287" w:rsidRDefault="00BD75CF" w:rsidP="00BD75CF"/>
    <w:p w14:paraId="7B765E3C" w14:textId="77777777" w:rsidR="00BD75CF" w:rsidRPr="007E5338" w:rsidRDefault="00BD75CF" w:rsidP="00BD75CF">
      <w:pPr>
        <w:pStyle w:val="Heading2"/>
        <w:rPr>
          <w:sz w:val="24"/>
          <w:lang w:val="en-US" w:eastAsia="en-US"/>
        </w:rPr>
      </w:pPr>
    </w:p>
    <w:p w14:paraId="070A2C9F" w14:textId="77777777" w:rsidR="00BD75CF" w:rsidRDefault="00BD75CF" w:rsidP="00BD75CF">
      <w:pPr>
        <w:jc w:val="center"/>
        <w:rPr>
          <w:b/>
          <w:sz w:val="28"/>
        </w:rPr>
      </w:pPr>
      <w:bookmarkStart w:id="0" w:name="rptName"/>
      <w:r>
        <w:rPr>
          <w:b/>
          <w:sz w:val="28"/>
        </w:rPr>
        <w:t>Millbury</w:t>
      </w:r>
      <w:bookmarkEnd w:id="0"/>
      <w:r w:rsidR="009058E3">
        <w:rPr>
          <w:b/>
          <w:sz w:val="28"/>
        </w:rPr>
        <w:t xml:space="preserve"> Public Schools</w:t>
      </w:r>
    </w:p>
    <w:p w14:paraId="2C5E76F3" w14:textId="77777777" w:rsidR="00BD75CF" w:rsidRDefault="00BD75CF" w:rsidP="00BD75CF">
      <w:pPr>
        <w:jc w:val="center"/>
        <w:rPr>
          <w:b/>
          <w:sz w:val="28"/>
        </w:rPr>
      </w:pPr>
    </w:p>
    <w:p w14:paraId="3F06220B" w14:textId="77777777" w:rsidR="00BD75CF" w:rsidRDefault="00BD75CF" w:rsidP="00BD75CF">
      <w:pPr>
        <w:jc w:val="center"/>
        <w:rPr>
          <w:b/>
          <w:sz w:val="28"/>
        </w:rPr>
      </w:pPr>
      <w:r>
        <w:rPr>
          <w:b/>
          <w:sz w:val="28"/>
        </w:rPr>
        <w:t>Tiered Focused Monitoring Report</w:t>
      </w:r>
    </w:p>
    <w:p w14:paraId="6954CAB3" w14:textId="77777777" w:rsidR="00BD75CF" w:rsidRDefault="00BD75CF" w:rsidP="00BD75CF">
      <w:pPr>
        <w:jc w:val="center"/>
        <w:rPr>
          <w:b/>
          <w:sz w:val="28"/>
        </w:rPr>
      </w:pPr>
    </w:p>
    <w:p w14:paraId="74F11289" w14:textId="77777777" w:rsidR="00BD75CF" w:rsidRDefault="00BD75CF" w:rsidP="00BD75CF">
      <w:pPr>
        <w:jc w:val="center"/>
        <w:rPr>
          <w:b/>
          <w:i/>
          <w:sz w:val="24"/>
        </w:rPr>
      </w:pPr>
      <w:r>
        <w:rPr>
          <w:b/>
          <w:sz w:val="28"/>
        </w:rPr>
        <w:t>Continuous Improvement and Monitoring Plan</w:t>
      </w:r>
    </w:p>
    <w:p w14:paraId="5F6105FB" w14:textId="77777777" w:rsidR="00BD75CF" w:rsidRDefault="00BD75CF" w:rsidP="00BD75CF">
      <w:pPr>
        <w:jc w:val="center"/>
        <w:rPr>
          <w:b/>
          <w:sz w:val="24"/>
        </w:rPr>
      </w:pPr>
    </w:p>
    <w:p w14:paraId="282F63E6" w14:textId="77777777" w:rsidR="00BD75CF" w:rsidRDefault="00BD75CF" w:rsidP="00BD75C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D182FBE" w14:textId="77777777" w:rsidR="00BD75CF" w:rsidRDefault="00BD75CF" w:rsidP="00BD75CF">
      <w:pPr>
        <w:jc w:val="center"/>
        <w:rPr>
          <w:b/>
          <w:sz w:val="24"/>
        </w:rPr>
      </w:pPr>
      <w:r>
        <w:rPr>
          <w:b/>
          <w:sz w:val="24"/>
        </w:rPr>
        <w:t xml:space="preserve">Tier Level </w:t>
      </w:r>
      <w:bookmarkStart w:id="2" w:name="TierNumber"/>
      <w:r>
        <w:rPr>
          <w:b/>
          <w:sz w:val="24"/>
        </w:rPr>
        <w:t>2</w:t>
      </w:r>
      <w:bookmarkEnd w:id="2"/>
    </w:p>
    <w:p w14:paraId="63EC66E9" w14:textId="77777777" w:rsidR="00BD75CF" w:rsidRDefault="00BD75CF" w:rsidP="00BD75CF">
      <w:pPr>
        <w:jc w:val="center"/>
        <w:rPr>
          <w:b/>
          <w:sz w:val="24"/>
        </w:rPr>
      </w:pPr>
    </w:p>
    <w:p w14:paraId="7F34DF25" w14:textId="77777777" w:rsidR="00BD75CF" w:rsidRPr="00F8472A" w:rsidRDefault="00BD75CF" w:rsidP="00BD75CF">
      <w:pPr>
        <w:jc w:val="center"/>
        <w:rPr>
          <w:b/>
          <w:sz w:val="24"/>
        </w:rPr>
      </w:pPr>
      <w:r>
        <w:rPr>
          <w:b/>
          <w:sz w:val="24"/>
        </w:rPr>
        <w:t xml:space="preserve">Dates of Onsite Visit: </w:t>
      </w:r>
      <w:bookmarkStart w:id="3" w:name="onsiteVisitDate"/>
      <w:r w:rsidRPr="00F8472A">
        <w:rPr>
          <w:b/>
          <w:sz w:val="24"/>
        </w:rPr>
        <w:t xml:space="preserve">April </w:t>
      </w:r>
      <w:r w:rsidR="009058E3">
        <w:rPr>
          <w:b/>
          <w:sz w:val="24"/>
        </w:rPr>
        <w:t>12</w:t>
      </w:r>
      <w:r w:rsidRPr="00F8472A">
        <w:rPr>
          <w:b/>
          <w:sz w:val="24"/>
        </w:rPr>
        <w:t>, 2022</w:t>
      </w:r>
      <w:bookmarkEnd w:id="3"/>
    </w:p>
    <w:p w14:paraId="2A617ADD" w14:textId="77777777" w:rsidR="00BD75CF" w:rsidRDefault="00BD75CF" w:rsidP="00BD75CF">
      <w:pPr>
        <w:jc w:val="center"/>
        <w:rPr>
          <w:b/>
          <w:sz w:val="24"/>
        </w:rPr>
      </w:pPr>
    </w:p>
    <w:p w14:paraId="78B343D4" w14:textId="77777777" w:rsidR="00BD75CF" w:rsidRDefault="00BD75CF" w:rsidP="00BD75CF">
      <w:pPr>
        <w:jc w:val="center"/>
        <w:rPr>
          <w:b/>
          <w:sz w:val="24"/>
        </w:rPr>
      </w:pPr>
      <w:r>
        <w:rPr>
          <w:b/>
          <w:sz w:val="24"/>
        </w:rPr>
        <w:t xml:space="preserve">Date of Final Report: </w:t>
      </w:r>
      <w:bookmarkStart w:id="4" w:name="reportDate"/>
      <w:r>
        <w:rPr>
          <w:b/>
          <w:sz w:val="24"/>
        </w:rPr>
        <w:t>06/22/2022</w:t>
      </w:r>
      <w:bookmarkEnd w:id="4"/>
    </w:p>
    <w:p w14:paraId="103E0A2A" w14:textId="77777777" w:rsidR="00BD75CF" w:rsidRDefault="00BD75CF" w:rsidP="00BD75CF">
      <w:pPr>
        <w:rPr>
          <w:sz w:val="22"/>
          <w:szCs w:val="22"/>
        </w:rPr>
      </w:pPr>
    </w:p>
    <w:p w14:paraId="3718A155" w14:textId="77777777" w:rsidR="00BD75CF" w:rsidRDefault="00BD75CF" w:rsidP="00BD75CF">
      <w:pPr>
        <w:rPr>
          <w:sz w:val="22"/>
          <w:szCs w:val="22"/>
        </w:rPr>
      </w:pPr>
    </w:p>
    <w:p w14:paraId="46F21CEF" w14:textId="77777777" w:rsidR="00BD75CF" w:rsidRDefault="00BD75CF" w:rsidP="00BD75CF">
      <w:pPr>
        <w:rPr>
          <w:sz w:val="22"/>
          <w:szCs w:val="22"/>
        </w:rPr>
      </w:pPr>
    </w:p>
    <w:p w14:paraId="514CDB9C" w14:textId="77777777" w:rsidR="00BD75CF" w:rsidRDefault="00BD75CF" w:rsidP="00BD75CF">
      <w:pPr>
        <w:rPr>
          <w:sz w:val="22"/>
          <w:szCs w:val="22"/>
        </w:rPr>
      </w:pPr>
    </w:p>
    <w:p w14:paraId="0C91C0E6" w14:textId="77777777" w:rsidR="00BD75CF" w:rsidRDefault="00BD75CF" w:rsidP="00BD75CF">
      <w:pPr>
        <w:tabs>
          <w:tab w:val="left" w:pos="4125"/>
        </w:tabs>
        <w:rPr>
          <w:sz w:val="22"/>
        </w:rPr>
      </w:pPr>
    </w:p>
    <w:p w14:paraId="4EA1E722" w14:textId="77777777" w:rsidR="00BD75CF" w:rsidRDefault="00BD75CF" w:rsidP="00BD75CF">
      <w:pPr>
        <w:tabs>
          <w:tab w:val="left" w:pos="4125"/>
        </w:tabs>
        <w:rPr>
          <w:sz w:val="22"/>
        </w:rPr>
      </w:pPr>
    </w:p>
    <w:p w14:paraId="342CEA4E" w14:textId="77777777" w:rsidR="00BD75CF" w:rsidRDefault="00BD75CF" w:rsidP="00BD75CF">
      <w:pPr>
        <w:tabs>
          <w:tab w:val="left" w:pos="4125"/>
        </w:tabs>
        <w:rPr>
          <w:sz w:val="22"/>
        </w:rPr>
      </w:pPr>
    </w:p>
    <w:p w14:paraId="3A257BD7" w14:textId="77777777" w:rsidR="00BD75CF" w:rsidRDefault="00BD75CF" w:rsidP="00BD75CF">
      <w:pPr>
        <w:tabs>
          <w:tab w:val="left" w:pos="4125"/>
        </w:tabs>
        <w:rPr>
          <w:sz w:val="22"/>
        </w:rPr>
      </w:pPr>
    </w:p>
    <w:p w14:paraId="4B0CC836" w14:textId="77777777" w:rsidR="00BD75CF" w:rsidRDefault="00BD75CF" w:rsidP="00BD75CF">
      <w:pPr>
        <w:tabs>
          <w:tab w:val="left" w:pos="4125"/>
        </w:tabs>
        <w:rPr>
          <w:sz w:val="22"/>
        </w:rPr>
      </w:pPr>
    </w:p>
    <w:p w14:paraId="4469A90B" w14:textId="77777777" w:rsidR="00BD75CF" w:rsidRDefault="00BD75CF" w:rsidP="00BD75CF">
      <w:pPr>
        <w:tabs>
          <w:tab w:val="left" w:pos="4125"/>
        </w:tabs>
        <w:rPr>
          <w:sz w:val="22"/>
        </w:rPr>
      </w:pPr>
    </w:p>
    <w:p w14:paraId="2486D447" w14:textId="77777777" w:rsidR="00BD75CF" w:rsidRDefault="00BD75CF" w:rsidP="00BD75CF">
      <w:pPr>
        <w:tabs>
          <w:tab w:val="left" w:pos="4125"/>
        </w:tabs>
        <w:rPr>
          <w:sz w:val="22"/>
        </w:rPr>
      </w:pPr>
    </w:p>
    <w:p w14:paraId="638A73FE" w14:textId="77777777" w:rsidR="00BD75CF" w:rsidRDefault="00BD75CF" w:rsidP="00BD75CF">
      <w:pPr>
        <w:tabs>
          <w:tab w:val="left" w:pos="4125"/>
        </w:tabs>
        <w:rPr>
          <w:sz w:val="22"/>
        </w:rPr>
      </w:pPr>
    </w:p>
    <w:p w14:paraId="5190CD0F" w14:textId="32569C60" w:rsidR="00BD75CF" w:rsidRDefault="007D7350" w:rsidP="00A6063A">
      <w:pPr>
        <w:tabs>
          <w:tab w:val="left" w:pos="4125"/>
        </w:tabs>
        <w:jc w:val="center"/>
        <w:rPr>
          <w:sz w:val="22"/>
        </w:rPr>
      </w:pPr>
      <w:r w:rsidRPr="00640E7A">
        <w:rPr>
          <w:noProof/>
        </w:rPr>
        <w:drawing>
          <wp:inline distT="0" distB="0" distL="0" distR="0" wp14:anchorId="422F9565" wp14:editId="0A4FCC2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B17A6F8" w14:textId="77777777" w:rsidR="00BD75CF" w:rsidRDefault="00BD75CF" w:rsidP="00BD75CF">
      <w:pPr>
        <w:tabs>
          <w:tab w:val="left" w:pos="4125"/>
        </w:tabs>
        <w:rPr>
          <w:sz w:val="22"/>
        </w:rPr>
      </w:pPr>
    </w:p>
    <w:p w14:paraId="156D4EDD" w14:textId="77777777" w:rsidR="00BD75CF" w:rsidRPr="00E1547A" w:rsidRDefault="00BD75CF" w:rsidP="00BD75CF">
      <w:pPr>
        <w:tabs>
          <w:tab w:val="left" w:pos="4125"/>
        </w:tabs>
        <w:jc w:val="center"/>
        <w:rPr>
          <w:sz w:val="22"/>
          <w:szCs w:val="22"/>
        </w:rPr>
      </w:pPr>
      <w:r w:rsidRPr="00E1547A">
        <w:rPr>
          <w:sz w:val="22"/>
          <w:szCs w:val="22"/>
        </w:rPr>
        <w:t>Jeffrey C. Riley</w:t>
      </w:r>
    </w:p>
    <w:p w14:paraId="1D7734CD" w14:textId="77777777" w:rsidR="00BD75CF" w:rsidRPr="00812287" w:rsidRDefault="00BD75CF" w:rsidP="00BD75CF">
      <w:pPr>
        <w:tabs>
          <w:tab w:val="left" w:pos="4125"/>
        </w:tabs>
        <w:jc w:val="center"/>
        <w:rPr>
          <w:sz w:val="22"/>
          <w:szCs w:val="22"/>
        </w:rPr>
      </w:pPr>
      <w:r w:rsidRPr="00E1547A">
        <w:rPr>
          <w:sz w:val="22"/>
          <w:szCs w:val="22"/>
        </w:rPr>
        <w:t>Commissioner of Elementary and Secondary Education</w:t>
      </w:r>
    </w:p>
    <w:p w14:paraId="01315F03" w14:textId="77777777" w:rsidR="00BD75CF" w:rsidRPr="00F917FE" w:rsidRDefault="00BD75CF" w:rsidP="00BD75CF">
      <w:pPr>
        <w:jc w:val="center"/>
        <w:rPr>
          <w:b/>
          <w:sz w:val="22"/>
        </w:rPr>
      </w:pPr>
      <w:r w:rsidRPr="00F917FE">
        <w:rPr>
          <w:b/>
          <w:sz w:val="22"/>
        </w:rPr>
        <w:lastRenderedPageBreak/>
        <w:t>MASSACHUSETTS DEPARTMENT OF ELEMENTARY AND SECONDARY EDUCATION</w:t>
      </w:r>
    </w:p>
    <w:p w14:paraId="5E16B4F4" w14:textId="77777777" w:rsidR="00BD75CF" w:rsidRPr="00F917FE" w:rsidRDefault="00BD75CF" w:rsidP="00BD75CF">
      <w:pPr>
        <w:jc w:val="center"/>
        <w:rPr>
          <w:b/>
          <w:sz w:val="22"/>
        </w:rPr>
      </w:pPr>
      <w:r>
        <w:rPr>
          <w:b/>
          <w:sz w:val="22"/>
        </w:rPr>
        <w:t>TIERED FOCUSED MONITORING</w:t>
      </w:r>
      <w:r w:rsidRPr="00F917FE">
        <w:rPr>
          <w:b/>
          <w:sz w:val="22"/>
        </w:rPr>
        <w:t xml:space="preserve"> REPORT</w:t>
      </w:r>
    </w:p>
    <w:p w14:paraId="2828DDB1" w14:textId="77777777" w:rsidR="00BD75CF" w:rsidRPr="00F917FE" w:rsidRDefault="00BD75CF" w:rsidP="00BD75CF">
      <w:pPr>
        <w:jc w:val="center"/>
        <w:rPr>
          <w:b/>
          <w:sz w:val="22"/>
        </w:rPr>
      </w:pPr>
    </w:p>
    <w:p w14:paraId="42CDA791" w14:textId="77777777" w:rsidR="00BD75CF" w:rsidRDefault="009058E3" w:rsidP="00BD75CF">
      <w:pPr>
        <w:jc w:val="center"/>
        <w:rPr>
          <w:b/>
          <w:sz w:val="28"/>
          <w:szCs w:val="28"/>
        </w:rPr>
      </w:pPr>
      <w:r>
        <w:rPr>
          <w:b/>
          <w:sz w:val="28"/>
          <w:szCs w:val="28"/>
        </w:rPr>
        <w:t>Millbury Public Schools</w:t>
      </w:r>
    </w:p>
    <w:p w14:paraId="66A23E77" w14:textId="77777777" w:rsidR="00BD75CF" w:rsidRDefault="00BD75CF" w:rsidP="00BD75CF">
      <w:pPr>
        <w:jc w:val="center"/>
        <w:rPr>
          <w:b/>
          <w:sz w:val="28"/>
          <w:szCs w:val="28"/>
        </w:rPr>
      </w:pPr>
    </w:p>
    <w:p w14:paraId="79433E6F" w14:textId="77777777" w:rsidR="00BF1C78" w:rsidRPr="00B34DCF" w:rsidRDefault="00BD75CF">
      <w:pPr>
        <w:pStyle w:val="TOC1"/>
        <w:rPr>
          <w:rFonts w:ascii="Calibri" w:hAnsi="Calibri"/>
          <w:b w:val="0"/>
          <w:bCs w:val="0"/>
        </w:rPr>
      </w:pPr>
      <w:r>
        <w:fldChar w:fldCharType="begin"/>
      </w:r>
      <w:r>
        <w:instrText xml:space="preserve"> TOC \o "1-3" \h \z \u </w:instrText>
      </w:r>
      <w:r>
        <w:fldChar w:fldCharType="separate"/>
      </w:r>
      <w:hyperlink w:anchor="_Toc106955011" w:history="1">
        <w:r w:rsidR="00BF1C78" w:rsidRPr="009714A4">
          <w:rPr>
            <w:rStyle w:val="Hyperlink"/>
          </w:rPr>
          <w:t>TIERED FOCUS MONITORING REPORT INTRODUCTION</w:t>
        </w:r>
        <w:r w:rsidR="00BF1C78">
          <w:rPr>
            <w:webHidden/>
          </w:rPr>
          <w:tab/>
        </w:r>
        <w:r w:rsidR="00BF1C78">
          <w:rPr>
            <w:webHidden/>
          </w:rPr>
          <w:fldChar w:fldCharType="begin"/>
        </w:r>
        <w:r w:rsidR="00BF1C78">
          <w:rPr>
            <w:webHidden/>
          </w:rPr>
          <w:instrText xml:space="preserve"> PAGEREF _Toc106955011 \h </w:instrText>
        </w:r>
        <w:r w:rsidR="00BF1C78">
          <w:rPr>
            <w:webHidden/>
          </w:rPr>
        </w:r>
        <w:r w:rsidR="00BF1C78">
          <w:rPr>
            <w:webHidden/>
          </w:rPr>
          <w:fldChar w:fldCharType="separate"/>
        </w:r>
        <w:r w:rsidR="00BF1C78">
          <w:rPr>
            <w:webHidden/>
          </w:rPr>
          <w:t>3</w:t>
        </w:r>
        <w:r w:rsidR="00BF1C78">
          <w:rPr>
            <w:webHidden/>
          </w:rPr>
          <w:fldChar w:fldCharType="end"/>
        </w:r>
      </w:hyperlink>
    </w:p>
    <w:p w14:paraId="23BF150C" w14:textId="77777777" w:rsidR="00BF1C78" w:rsidRPr="00B34DCF" w:rsidRDefault="001C152E">
      <w:pPr>
        <w:pStyle w:val="TOC1"/>
        <w:rPr>
          <w:rFonts w:ascii="Calibri" w:hAnsi="Calibri"/>
          <w:b w:val="0"/>
          <w:bCs w:val="0"/>
        </w:rPr>
      </w:pPr>
      <w:hyperlink w:anchor="_Toc106955012" w:history="1">
        <w:r w:rsidR="00BF1C78" w:rsidRPr="009714A4">
          <w:rPr>
            <w:rStyle w:val="Hyperlink"/>
          </w:rPr>
          <w:t>TIERED FOCUSED MONITORING FINAL REPORT</w:t>
        </w:r>
        <w:r w:rsidR="00BF1C78">
          <w:rPr>
            <w:webHidden/>
          </w:rPr>
          <w:tab/>
        </w:r>
        <w:r w:rsidR="00BF1C78">
          <w:rPr>
            <w:webHidden/>
          </w:rPr>
          <w:fldChar w:fldCharType="begin"/>
        </w:r>
        <w:r w:rsidR="00BF1C78">
          <w:rPr>
            <w:webHidden/>
          </w:rPr>
          <w:instrText xml:space="preserve"> PAGEREF _Toc106955012 \h </w:instrText>
        </w:r>
        <w:r w:rsidR="00BF1C78">
          <w:rPr>
            <w:webHidden/>
          </w:rPr>
        </w:r>
        <w:r w:rsidR="00BF1C78">
          <w:rPr>
            <w:webHidden/>
          </w:rPr>
          <w:fldChar w:fldCharType="separate"/>
        </w:r>
        <w:r w:rsidR="00BF1C78">
          <w:rPr>
            <w:webHidden/>
          </w:rPr>
          <w:t>6</w:t>
        </w:r>
        <w:r w:rsidR="00BF1C78">
          <w:rPr>
            <w:webHidden/>
          </w:rPr>
          <w:fldChar w:fldCharType="end"/>
        </w:r>
      </w:hyperlink>
    </w:p>
    <w:p w14:paraId="74973669" w14:textId="77777777" w:rsidR="00BF1C78" w:rsidRPr="00B34DCF" w:rsidRDefault="001C152E">
      <w:pPr>
        <w:pStyle w:val="TOC1"/>
        <w:rPr>
          <w:rFonts w:ascii="Calibri" w:hAnsi="Calibri"/>
          <w:b w:val="0"/>
          <w:bCs w:val="0"/>
        </w:rPr>
      </w:pPr>
      <w:hyperlink w:anchor="_Toc106955013" w:history="1">
        <w:r w:rsidR="00BF1C78" w:rsidRPr="009714A4">
          <w:rPr>
            <w:rStyle w:val="Hyperlink"/>
          </w:rPr>
          <w:t>DEFINITION OF COMPLIANCE RATINGS</w:t>
        </w:r>
        <w:r w:rsidR="00BF1C78">
          <w:rPr>
            <w:webHidden/>
          </w:rPr>
          <w:tab/>
        </w:r>
        <w:r w:rsidR="00BF1C78">
          <w:rPr>
            <w:webHidden/>
          </w:rPr>
          <w:fldChar w:fldCharType="begin"/>
        </w:r>
        <w:r w:rsidR="00BF1C78">
          <w:rPr>
            <w:webHidden/>
          </w:rPr>
          <w:instrText xml:space="preserve"> PAGEREF _Toc106955013 \h </w:instrText>
        </w:r>
        <w:r w:rsidR="00BF1C78">
          <w:rPr>
            <w:webHidden/>
          </w:rPr>
        </w:r>
        <w:r w:rsidR="00BF1C78">
          <w:rPr>
            <w:webHidden/>
          </w:rPr>
          <w:fldChar w:fldCharType="separate"/>
        </w:r>
        <w:r w:rsidR="00BF1C78">
          <w:rPr>
            <w:webHidden/>
          </w:rPr>
          <w:t>7</w:t>
        </w:r>
        <w:r w:rsidR="00BF1C78">
          <w:rPr>
            <w:webHidden/>
          </w:rPr>
          <w:fldChar w:fldCharType="end"/>
        </w:r>
      </w:hyperlink>
    </w:p>
    <w:p w14:paraId="680F5E2B" w14:textId="77777777" w:rsidR="00BF1C78" w:rsidRPr="00B34DCF" w:rsidRDefault="001C152E">
      <w:pPr>
        <w:pStyle w:val="TOC1"/>
        <w:rPr>
          <w:rFonts w:ascii="Calibri" w:hAnsi="Calibri"/>
          <w:b w:val="0"/>
          <w:bCs w:val="0"/>
        </w:rPr>
      </w:pPr>
      <w:hyperlink w:anchor="_Toc106955014" w:history="1">
        <w:r w:rsidR="00BF1C78" w:rsidRPr="009714A4">
          <w:rPr>
            <w:rStyle w:val="Hyperlink"/>
          </w:rPr>
          <w:t>SUMMARY OF COMPLIANCE CRITERIA RATINGS</w:t>
        </w:r>
        <w:r w:rsidR="00BF1C78">
          <w:rPr>
            <w:webHidden/>
          </w:rPr>
          <w:tab/>
        </w:r>
        <w:r w:rsidR="00BF1C78">
          <w:rPr>
            <w:webHidden/>
          </w:rPr>
          <w:fldChar w:fldCharType="begin"/>
        </w:r>
        <w:r w:rsidR="00BF1C78">
          <w:rPr>
            <w:webHidden/>
          </w:rPr>
          <w:instrText xml:space="preserve"> PAGEREF _Toc106955014 \h </w:instrText>
        </w:r>
        <w:r w:rsidR="00BF1C78">
          <w:rPr>
            <w:webHidden/>
          </w:rPr>
        </w:r>
        <w:r w:rsidR="00BF1C78">
          <w:rPr>
            <w:webHidden/>
          </w:rPr>
          <w:fldChar w:fldCharType="separate"/>
        </w:r>
        <w:r w:rsidR="00BF1C78">
          <w:rPr>
            <w:webHidden/>
          </w:rPr>
          <w:t>8</w:t>
        </w:r>
        <w:r w:rsidR="00BF1C78">
          <w:rPr>
            <w:webHidden/>
          </w:rPr>
          <w:fldChar w:fldCharType="end"/>
        </w:r>
      </w:hyperlink>
    </w:p>
    <w:p w14:paraId="309C738F" w14:textId="77777777" w:rsidR="00BF1C78" w:rsidRPr="00B34DCF" w:rsidRDefault="001C152E">
      <w:pPr>
        <w:pStyle w:val="TOC1"/>
        <w:rPr>
          <w:rFonts w:ascii="Calibri" w:hAnsi="Calibri"/>
          <w:b w:val="0"/>
          <w:bCs w:val="0"/>
        </w:rPr>
      </w:pPr>
      <w:hyperlink w:anchor="_Toc106955015" w:history="1">
        <w:r w:rsidR="00BF1C78" w:rsidRPr="009714A4">
          <w:rPr>
            <w:rStyle w:val="Hyperlink"/>
          </w:rPr>
          <w:t>CONTINUOUS IMPROVEMENT AND MONITORING PLAN</w:t>
        </w:r>
        <w:r w:rsidR="00BF1C78">
          <w:rPr>
            <w:webHidden/>
          </w:rPr>
          <w:tab/>
        </w:r>
        <w:r w:rsidR="00BF1C78">
          <w:rPr>
            <w:webHidden/>
          </w:rPr>
          <w:fldChar w:fldCharType="begin"/>
        </w:r>
        <w:r w:rsidR="00BF1C78">
          <w:rPr>
            <w:webHidden/>
          </w:rPr>
          <w:instrText xml:space="preserve"> PAGEREF _Toc106955015 \h </w:instrText>
        </w:r>
        <w:r w:rsidR="00BF1C78">
          <w:rPr>
            <w:webHidden/>
          </w:rPr>
        </w:r>
        <w:r w:rsidR="00BF1C78">
          <w:rPr>
            <w:webHidden/>
          </w:rPr>
          <w:fldChar w:fldCharType="separate"/>
        </w:r>
        <w:r w:rsidR="00BF1C78">
          <w:rPr>
            <w:webHidden/>
          </w:rPr>
          <w:t>9</w:t>
        </w:r>
        <w:r w:rsidR="00BF1C78">
          <w:rPr>
            <w:webHidden/>
          </w:rPr>
          <w:fldChar w:fldCharType="end"/>
        </w:r>
      </w:hyperlink>
    </w:p>
    <w:p w14:paraId="7D0A09EA" w14:textId="77777777" w:rsidR="00BD75CF" w:rsidRDefault="00BD75CF">
      <w:r>
        <w:rPr>
          <w:b/>
          <w:bCs/>
          <w:noProof/>
        </w:rPr>
        <w:fldChar w:fldCharType="end"/>
      </w:r>
    </w:p>
    <w:p w14:paraId="052B5577" w14:textId="77777777" w:rsidR="00BD75CF" w:rsidRPr="00ED1124" w:rsidRDefault="00BD75CF" w:rsidP="00BD75CF">
      <w:pPr>
        <w:jc w:val="center"/>
        <w:rPr>
          <w:b/>
          <w:sz w:val="28"/>
          <w:szCs w:val="28"/>
        </w:rPr>
      </w:pPr>
    </w:p>
    <w:p w14:paraId="6A7A68A8" w14:textId="77777777" w:rsidR="00BD75CF" w:rsidRPr="00F917FE" w:rsidRDefault="00BD75CF" w:rsidP="00BD75CF">
      <w:pPr>
        <w:jc w:val="center"/>
        <w:rPr>
          <w:b/>
          <w:sz w:val="22"/>
        </w:rPr>
      </w:pPr>
    </w:p>
    <w:p w14:paraId="750DD83C" w14:textId="77777777" w:rsidR="00BD75CF" w:rsidRPr="00F917FE" w:rsidRDefault="00BD75CF" w:rsidP="00BD75CF">
      <w:pPr>
        <w:rPr>
          <w:b/>
          <w:sz w:val="22"/>
        </w:rPr>
      </w:pPr>
    </w:p>
    <w:p w14:paraId="2F2D6285" w14:textId="77777777" w:rsidR="00BD75CF" w:rsidRDefault="00BD75CF" w:rsidP="00BD75CF">
      <w:pPr>
        <w:rPr>
          <w:b/>
          <w:bCs/>
          <w:sz w:val="22"/>
        </w:rPr>
      </w:pPr>
    </w:p>
    <w:p w14:paraId="7B29515E" w14:textId="77777777" w:rsidR="00BD75CF" w:rsidRDefault="00BD75CF" w:rsidP="00BD75CF">
      <w:pPr>
        <w:rPr>
          <w:b/>
          <w:sz w:val="22"/>
        </w:rPr>
      </w:pPr>
    </w:p>
    <w:p w14:paraId="7B23872B" w14:textId="77777777" w:rsidR="00BD75CF" w:rsidRDefault="00BD75CF" w:rsidP="00BD75CF">
      <w:pPr>
        <w:rPr>
          <w:b/>
          <w:sz w:val="22"/>
        </w:rPr>
      </w:pPr>
    </w:p>
    <w:p w14:paraId="1D057EED" w14:textId="77777777" w:rsidR="00BD75CF" w:rsidRDefault="00BD75CF" w:rsidP="00BD75CF">
      <w:pPr>
        <w:rPr>
          <w:b/>
          <w:sz w:val="22"/>
        </w:rPr>
      </w:pPr>
    </w:p>
    <w:p w14:paraId="76E2F8C6" w14:textId="77777777" w:rsidR="00BD75CF" w:rsidRDefault="00BD75CF" w:rsidP="00BD75CF">
      <w:pPr>
        <w:rPr>
          <w:b/>
          <w:sz w:val="22"/>
        </w:rPr>
      </w:pPr>
    </w:p>
    <w:p w14:paraId="7C6ECA59" w14:textId="77777777" w:rsidR="00BD75CF" w:rsidRDefault="00BD75CF" w:rsidP="00BD75CF">
      <w:pPr>
        <w:rPr>
          <w:b/>
          <w:sz w:val="22"/>
        </w:rPr>
      </w:pPr>
    </w:p>
    <w:p w14:paraId="4155B371" w14:textId="77777777" w:rsidR="00BD75CF" w:rsidRDefault="00BD75CF" w:rsidP="00BD75CF">
      <w:pPr>
        <w:rPr>
          <w:b/>
          <w:sz w:val="22"/>
        </w:rPr>
      </w:pPr>
    </w:p>
    <w:p w14:paraId="0FD1BA50" w14:textId="77777777" w:rsidR="00BD75CF" w:rsidRDefault="00BD75CF" w:rsidP="00BD75CF">
      <w:pPr>
        <w:rPr>
          <w:b/>
          <w:sz w:val="22"/>
        </w:rPr>
      </w:pPr>
    </w:p>
    <w:p w14:paraId="7BE554BE" w14:textId="77777777" w:rsidR="00BD75CF" w:rsidRDefault="00BD75CF" w:rsidP="00BD75CF">
      <w:pPr>
        <w:rPr>
          <w:b/>
          <w:sz w:val="22"/>
        </w:rPr>
      </w:pPr>
    </w:p>
    <w:p w14:paraId="27F0FA61" w14:textId="77777777" w:rsidR="00BD75CF" w:rsidRDefault="00BD75CF" w:rsidP="00BD75CF">
      <w:pPr>
        <w:rPr>
          <w:b/>
          <w:sz w:val="22"/>
        </w:rPr>
      </w:pPr>
    </w:p>
    <w:p w14:paraId="62C230BB" w14:textId="77777777" w:rsidR="00BD75CF" w:rsidRDefault="00BD75CF" w:rsidP="00BD75CF">
      <w:pPr>
        <w:rPr>
          <w:b/>
          <w:sz w:val="22"/>
        </w:rPr>
      </w:pPr>
    </w:p>
    <w:p w14:paraId="4ED45970" w14:textId="77777777" w:rsidR="00BD75CF" w:rsidRDefault="00BD75CF" w:rsidP="00BD75CF">
      <w:pPr>
        <w:rPr>
          <w:b/>
          <w:sz w:val="22"/>
        </w:rPr>
      </w:pPr>
    </w:p>
    <w:p w14:paraId="4377FFEB" w14:textId="77777777" w:rsidR="00BD75CF" w:rsidRDefault="00BD75CF" w:rsidP="00BD75CF">
      <w:pPr>
        <w:rPr>
          <w:b/>
          <w:sz w:val="22"/>
        </w:rPr>
      </w:pPr>
    </w:p>
    <w:p w14:paraId="6DA1B93A" w14:textId="77777777" w:rsidR="00BD75CF" w:rsidRDefault="00BD75CF" w:rsidP="00BD75CF">
      <w:pPr>
        <w:rPr>
          <w:b/>
          <w:sz w:val="22"/>
        </w:rPr>
      </w:pPr>
    </w:p>
    <w:p w14:paraId="704BE49F" w14:textId="77777777" w:rsidR="00BD75CF" w:rsidRDefault="00BD75CF" w:rsidP="00BD75CF">
      <w:pPr>
        <w:rPr>
          <w:b/>
          <w:sz w:val="22"/>
        </w:rPr>
      </w:pPr>
    </w:p>
    <w:p w14:paraId="2A8EA006" w14:textId="77777777" w:rsidR="00BD75CF" w:rsidRDefault="00BD75CF" w:rsidP="00BD75CF">
      <w:pPr>
        <w:rPr>
          <w:b/>
          <w:sz w:val="22"/>
        </w:rPr>
      </w:pPr>
    </w:p>
    <w:p w14:paraId="3C9DCE30" w14:textId="77777777" w:rsidR="00BD75CF" w:rsidRDefault="00BD75CF" w:rsidP="00BD75CF">
      <w:pPr>
        <w:rPr>
          <w:b/>
          <w:sz w:val="22"/>
        </w:rPr>
      </w:pPr>
    </w:p>
    <w:p w14:paraId="0CFBD045" w14:textId="77777777" w:rsidR="00BD75CF" w:rsidRDefault="00BD75CF" w:rsidP="00BD75CF">
      <w:pPr>
        <w:rPr>
          <w:b/>
          <w:sz w:val="22"/>
        </w:rPr>
      </w:pPr>
    </w:p>
    <w:p w14:paraId="3371AFD3" w14:textId="77777777" w:rsidR="00BD75CF" w:rsidRDefault="00BD75CF" w:rsidP="00BD75CF">
      <w:pPr>
        <w:rPr>
          <w:b/>
          <w:sz w:val="22"/>
        </w:rPr>
      </w:pPr>
    </w:p>
    <w:p w14:paraId="2B72F371" w14:textId="77777777" w:rsidR="00BD75CF" w:rsidRDefault="00BD75CF" w:rsidP="00BD75CF">
      <w:pPr>
        <w:rPr>
          <w:b/>
          <w:sz w:val="22"/>
        </w:rPr>
      </w:pPr>
    </w:p>
    <w:p w14:paraId="73F1FBF5" w14:textId="77777777" w:rsidR="00BD75CF" w:rsidRDefault="00BD75CF" w:rsidP="00BD75CF">
      <w:pPr>
        <w:rPr>
          <w:b/>
          <w:sz w:val="22"/>
        </w:rPr>
      </w:pPr>
    </w:p>
    <w:p w14:paraId="255BD1E7" w14:textId="77777777" w:rsidR="00BD75CF" w:rsidRDefault="00BD75CF" w:rsidP="00BD75CF">
      <w:pPr>
        <w:rPr>
          <w:b/>
          <w:sz w:val="22"/>
        </w:rPr>
      </w:pPr>
    </w:p>
    <w:p w14:paraId="4E9053F9" w14:textId="77777777" w:rsidR="00BD75CF" w:rsidRDefault="00BD75CF" w:rsidP="00BD75CF">
      <w:pPr>
        <w:rPr>
          <w:b/>
          <w:sz w:val="22"/>
        </w:rPr>
      </w:pPr>
    </w:p>
    <w:p w14:paraId="11F2551F" w14:textId="77777777" w:rsidR="00BD75CF" w:rsidRDefault="00BD75CF" w:rsidP="00BD75CF">
      <w:pPr>
        <w:rPr>
          <w:b/>
          <w:sz w:val="22"/>
        </w:rPr>
      </w:pPr>
    </w:p>
    <w:p w14:paraId="18B83BB0" w14:textId="77777777" w:rsidR="00BD75CF" w:rsidRDefault="00BD75CF" w:rsidP="00BD75CF">
      <w:pPr>
        <w:rPr>
          <w:b/>
          <w:sz w:val="22"/>
        </w:rPr>
      </w:pPr>
    </w:p>
    <w:p w14:paraId="6ED695F8" w14:textId="77777777" w:rsidR="00BD75CF" w:rsidRDefault="00BD75CF" w:rsidP="00BD75CF">
      <w:pPr>
        <w:rPr>
          <w:b/>
          <w:sz w:val="22"/>
        </w:rPr>
      </w:pPr>
    </w:p>
    <w:p w14:paraId="39442C6D" w14:textId="77777777" w:rsidR="00BD75CF" w:rsidRDefault="00BD75CF" w:rsidP="00BD75CF">
      <w:pPr>
        <w:rPr>
          <w:b/>
          <w:sz w:val="22"/>
        </w:rPr>
      </w:pPr>
    </w:p>
    <w:p w14:paraId="076929A4" w14:textId="77777777" w:rsidR="00BD75CF" w:rsidRDefault="00BD75CF" w:rsidP="00BD75CF">
      <w:pPr>
        <w:rPr>
          <w:b/>
          <w:sz w:val="22"/>
        </w:rPr>
      </w:pPr>
    </w:p>
    <w:p w14:paraId="686F3C76" w14:textId="77777777" w:rsidR="00BD75CF" w:rsidRDefault="00BD75CF" w:rsidP="00BD75CF">
      <w:pPr>
        <w:rPr>
          <w:b/>
          <w:sz w:val="22"/>
        </w:rPr>
      </w:pPr>
    </w:p>
    <w:p w14:paraId="0E6F6A70" w14:textId="77777777" w:rsidR="00BD75CF" w:rsidRDefault="00BD75CF" w:rsidP="00BD75CF">
      <w:pPr>
        <w:rPr>
          <w:b/>
          <w:sz w:val="22"/>
        </w:rPr>
      </w:pPr>
    </w:p>
    <w:p w14:paraId="63530FEB" w14:textId="77777777" w:rsidR="00BD75CF" w:rsidRDefault="00BD75CF" w:rsidP="00BD75CF">
      <w:pPr>
        <w:rPr>
          <w:b/>
          <w:sz w:val="22"/>
        </w:rPr>
      </w:pPr>
    </w:p>
    <w:p w14:paraId="0496A449" w14:textId="77777777" w:rsidR="00BD75CF" w:rsidRDefault="00BD75CF" w:rsidP="00BD75CF">
      <w:pPr>
        <w:rPr>
          <w:b/>
          <w:sz w:val="22"/>
        </w:rPr>
      </w:pPr>
    </w:p>
    <w:p w14:paraId="222925F1" w14:textId="77777777" w:rsidR="00D40190" w:rsidRDefault="00D40190" w:rsidP="00BD75CF">
      <w:pPr>
        <w:rPr>
          <w:b/>
          <w:sz w:val="22"/>
        </w:rPr>
      </w:pPr>
    </w:p>
    <w:p w14:paraId="1FA1427A" w14:textId="77777777" w:rsidR="00D40190" w:rsidRDefault="00D40190" w:rsidP="00BD75CF">
      <w:pPr>
        <w:rPr>
          <w:b/>
          <w:sz w:val="22"/>
        </w:rPr>
      </w:pPr>
    </w:p>
    <w:p w14:paraId="08801771" w14:textId="77777777" w:rsidR="00BD75CF" w:rsidRDefault="00BD75CF" w:rsidP="00BD75CF">
      <w:pPr>
        <w:rPr>
          <w:b/>
          <w:sz w:val="22"/>
        </w:rPr>
      </w:pPr>
      <w:r>
        <w:rPr>
          <w:b/>
          <w:sz w:val="22"/>
        </w:rPr>
        <w:t>MASSACHUSETTS DEPARTMENT OF ELEMENTARY AND SECONDARY EDUCATION</w:t>
      </w:r>
    </w:p>
    <w:p w14:paraId="35100AB7" w14:textId="77777777" w:rsidR="00BD75CF" w:rsidRPr="00ED1124" w:rsidRDefault="00BD75CF" w:rsidP="00BD75CF">
      <w:pPr>
        <w:pStyle w:val="Heading1"/>
        <w:rPr>
          <w:b/>
          <w:bCs/>
          <w:sz w:val="22"/>
          <w:szCs w:val="22"/>
        </w:rPr>
      </w:pPr>
      <w:bookmarkStart w:id="5" w:name="_Toc106955011"/>
      <w:r w:rsidRPr="00ED1124">
        <w:rPr>
          <w:b/>
          <w:bCs/>
          <w:sz w:val="22"/>
          <w:szCs w:val="22"/>
        </w:rPr>
        <w:t>TIERED FOCUS MONITORING REPORT INTRODUCTION</w:t>
      </w:r>
      <w:bookmarkEnd w:id="5"/>
    </w:p>
    <w:p w14:paraId="4377DEF4" w14:textId="77777777" w:rsidR="00BD75CF" w:rsidRDefault="00BD75CF" w:rsidP="00BD75CF">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8B113A0" w14:textId="77777777" w:rsidR="00BD75CF" w:rsidRDefault="00BD75CF" w:rsidP="00BD75CF">
      <w:pPr>
        <w:rPr>
          <w:sz w:val="22"/>
          <w:szCs w:val="22"/>
        </w:rPr>
      </w:pPr>
    </w:p>
    <w:p w14:paraId="6C4ACAEC" w14:textId="77777777" w:rsidR="00BD75CF" w:rsidRPr="00F84189" w:rsidRDefault="00BD75CF" w:rsidP="00BD75CF">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Millbury</w:t>
      </w:r>
      <w:bookmarkEnd w:id="8"/>
      <w:r w:rsidR="009058E3">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C57ABDC" w14:textId="77777777" w:rsidR="00BD75CF" w:rsidRPr="00C07FE7" w:rsidRDefault="00BD75CF" w:rsidP="00BD75CF">
      <w:pPr>
        <w:rPr>
          <w:sz w:val="22"/>
          <w:szCs w:val="22"/>
        </w:rPr>
      </w:pPr>
    </w:p>
    <w:p w14:paraId="1A68CE99" w14:textId="77777777" w:rsidR="00BD75CF" w:rsidRDefault="00BD75CF" w:rsidP="00BD75C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1CA757C" w14:textId="77777777" w:rsidR="00BD75CF" w:rsidRDefault="00BD75CF" w:rsidP="00BD75CF">
      <w:pPr>
        <w:ind w:left="1080" w:hanging="1080"/>
        <w:rPr>
          <w:sz w:val="22"/>
        </w:rPr>
      </w:pPr>
    </w:p>
    <w:p w14:paraId="0F09EED7" w14:textId="77777777" w:rsidR="00BD75CF" w:rsidRDefault="00BD75CF" w:rsidP="00BD75C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B1C6AF3" w14:textId="77777777" w:rsidR="00BD75CF" w:rsidRDefault="00BD75CF" w:rsidP="00BD75CF">
      <w:pPr>
        <w:rPr>
          <w:sz w:val="22"/>
          <w:szCs w:val="22"/>
        </w:rPr>
      </w:pPr>
    </w:p>
    <w:p w14:paraId="5C3FB2A2" w14:textId="77777777" w:rsidR="00BD75CF" w:rsidRPr="005369A1" w:rsidRDefault="00BD75CF" w:rsidP="00BD75C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2B4E033"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009B4DB" w14:textId="77777777" w:rsidR="00BD75CF" w:rsidRPr="009E12C6" w:rsidRDefault="00BD75CF" w:rsidP="00BD75CF">
      <w:pPr>
        <w:pStyle w:val="ListParagraph"/>
        <w:numPr>
          <w:ilvl w:val="0"/>
          <w:numId w:val="5"/>
        </w:numPr>
        <w:rPr>
          <w:sz w:val="22"/>
          <w:szCs w:val="22"/>
        </w:rPr>
      </w:pPr>
      <w:r w:rsidRPr="00A35C9E">
        <w:rPr>
          <w:rFonts w:ascii="Times New Roman" w:hAnsi="Times New Roman" w:cs="Times New Roman"/>
          <w:sz w:val="22"/>
          <w:szCs w:val="22"/>
        </w:rPr>
        <w:t>IEP development</w:t>
      </w:r>
    </w:p>
    <w:p w14:paraId="4F6C1577"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0806341"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Equal opportunity</w:t>
      </w:r>
    </w:p>
    <w:p w14:paraId="586C731A" w14:textId="77777777" w:rsidR="00BD75CF" w:rsidRPr="009E12C6" w:rsidRDefault="00BD75CF" w:rsidP="00BD75CF">
      <w:pPr>
        <w:rPr>
          <w:sz w:val="22"/>
          <w:szCs w:val="22"/>
        </w:rPr>
      </w:pPr>
    </w:p>
    <w:p w14:paraId="53889904" w14:textId="77777777" w:rsidR="00BD75CF" w:rsidRDefault="00BD75CF" w:rsidP="00BD75C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631B53"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71C1613"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B877EFD"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81F9091"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Oversight</w:t>
      </w:r>
    </w:p>
    <w:p w14:paraId="6DF9F0A7" w14:textId="77777777" w:rsidR="00BD75CF" w:rsidRPr="009E12C6" w:rsidRDefault="00BD75CF" w:rsidP="00BD75CF">
      <w:pPr>
        <w:pStyle w:val="ListParagraph"/>
        <w:numPr>
          <w:ilvl w:val="0"/>
          <w:numId w:val="5"/>
        </w:numPr>
        <w:rPr>
          <w:sz w:val="22"/>
          <w:szCs w:val="22"/>
        </w:rPr>
      </w:pPr>
      <w:r w:rsidRPr="009E12C6">
        <w:rPr>
          <w:rFonts w:ascii="Times New Roman" w:hAnsi="Times New Roman" w:cs="Times New Roman"/>
          <w:sz w:val="22"/>
          <w:szCs w:val="22"/>
        </w:rPr>
        <w:t>Time and learning</w:t>
      </w:r>
    </w:p>
    <w:p w14:paraId="289218C0" w14:textId="77777777" w:rsidR="00BD75CF" w:rsidRPr="003844DB" w:rsidRDefault="00BD75CF" w:rsidP="00BD75CF">
      <w:pPr>
        <w:pStyle w:val="ListParagraph"/>
        <w:numPr>
          <w:ilvl w:val="0"/>
          <w:numId w:val="5"/>
        </w:numPr>
        <w:rPr>
          <w:sz w:val="22"/>
          <w:szCs w:val="22"/>
        </w:rPr>
      </w:pPr>
      <w:r w:rsidRPr="009E12C6">
        <w:rPr>
          <w:rFonts w:ascii="Times New Roman" w:hAnsi="Times New Roman" w:cs="Times New Roman"/>
          <w:sz w:val="22"/>
          <w:szCs w:val="22"/>
        </w:rPr>
        <w:t>Equal access</w:t>
      </w:r>
    </w:p>
    <w:p w14:paraId="07CC4EC0" w14:textId="77777777" w:rsidR="00BD75CF" w:rsidRDefault="00BD75CF" w:rsidP="00BD75CF">
      <w:pPr>
        <w:rPr>
          <w:sz w:val="22"/>
          <w:szCs w:val="22"/>
        </w:rPr>
      </w:pPr>
    </w:p>
    <w:p w14:paraId="43F5DCCA" w14:textId="77777777" w:rsidR="00BD75CF" w:rsidRPr="000912A8" w:rsidRDefault="00BD75CF" w:rsidP="00BD75C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A23FE55" w14:textId="77777777" w:rsidR="00BD75CF" w:rsidRDefault="00BD75CF" w:rsidP="00BD75CF">
      <w:pPr>
        <w:ind w:hanging="1080"/>
        <w:rPr>
          <w:sz w:val="22"/>
        </w:rPr>
      </w:pPr>
    </w:p>
    <w:p w14:paraId="61E0F19F" w14:textId="77777777" w:rsidR="00BD75CF" w:rsidRDefault="00BD75CF" w:rsidP="00BD75CF">
      <w:pPr>
        <w:rPr>
          <w:sz w:val="22"/>
        </w:rPr>
      </w:pPr>
      <w:r>
        <w:rPr>
          <w:sz w:val="22"/>
        </w:rPr>
        <w:t>Universal Standards and Targeted Standards are aligned with the following regulations:</w:t>
      </w:r>
    </w:p>
    <w:p w14:paraId="0DA24C70" w14:textId="77777777" w:rsidR="00BD75CF" w:rsidRDefault="00BD75CF" w:rsidP="00BD75CF">
      <w:pPr>
        <w:rPr>
          <w:sz w:val="22"/>
          <w:szCs w:val="22"/>
        </w:rPr>
      </w:pPr>
    </w:p>
    <w:p w14:paraId="265B18D7" w14:textId="77777777" w:rsidR="00BD75CF" w:rsidRDefault="00BD75CF" w:rsidP="00BD75CF">
      <w:pPr>
        <w:rPr>
          <w:sz w:val="22"/>
        </w:rPr>
      </w:pPr>
      <w:r>
        <w:rPr>
          <w:sz w:val="22"/>
        </w:rPr>
        <w:t>Special Education (SE)</w:t>
      </w:r>
    </w:p>
    <w:p w14:paraId="0FD4B3C5" w14:textId="77777777" w:rsidR="00BD75CF" w:rsidRDefault="00BD75CF" w:rsidP="00BD75C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E0140DD" w14:textId="77777777" w:rsidR="00BD75CF" w:rsidRPr="000B1730" w:rsidRDefault="00BD75CF" w:rsidP="00BD75CF">
      <w:pPr>
        <w:rPr>
          <w:sz w:val="22"/>
        </w:rPr>
      </w:pPr>
    </w:p>
    <w:p w14:paraId="4122563F" w14:textId="77777777" w:rsidR="00BD75CF" w:rsidRDefault="00BD75CF" w:rsidP="00BD75CF">
      <w:pPr>
        <w:rPr>
          <w:b/>
          <w:bCs/>
          <w:sz w:val="22"/>
        </w:rPr>
      </w:pPr>
      <w:r>
        <w:rPr>
          <w:sz w:val="22"/>
        </w:rPr>
        <w:t>Civil Rights Methods of Administration and Other General Education Requirements (CR)</w:t>
      </w:r>
    </w:p>
    <w:p w14:paraId="5D538162" w14:textId="77777777" w:rsidR="00BD75CF" w:rsidRPr="000B1730" w:rsidRDefault="00BD75CF" w:rsidP="00BD75C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79765EA" w14:textId="77777777" w:rsidR="00BD75CF" w:rsidRPr="000B1730" w:rsidRDefault="00BD75CF" w:rsidP="00BD75CF">
      <w:pPr>
        <w:numPr>
          <w:ilvl w:val="0"/>
          <w:numId w:val="2"/>
        </w:numPr>
        <w:rPr>
          <w:sz w:val="22"/>
        </w:rPr>
      </w:pPr>
      <w:r>
        <w:rPr>
          <w:sz w:val="22"/>
        </w:rPr>
        <w:t>Selected requirements from the Massachusetts Board of Education’s Physical Restraint regulations (603 CMR 46.00).</w:t>
      </w:r>
    </w:p>
    <w:p w14:paraId="362DAFA1" w14:textId="77777777" w:rsidR="00BD75CF" w:rsidRPr="000B1730" w:rsidRDefault="00BD75CF" w:rsidP="00BD75CF">
      <w:pPr>
        <w:numPr>
          <w:ilvl w:val="0"/>
          <w:numId w:val="2"/>
        </w:numPr>
        <w:rPr>
          <w:sz w:val="22"/>
        </w:rPr>
      </w:pPr>
      <w:r>
        <w:rPr>
          <w:sz w:val="22"/>
        </w:rPr>
        <w:t>Selected requirements from the Massachusetts Board of Education’s Student Learning Time regulations (603 CMR 27.00).</w:t>
      </w:r>
    </w:p>
    <w:p w14:paraId="11B7835D" w14:textId="77777777" w:rsidR="00BD75CF" w:rsidRPr="00970C4F" w:rsidRDefault="00BD75CF" w:rsidP="00BD75CF">
      <w:pPr>
        <w:numPr>
          <w:ilvl w:val="0"/>
          <w:numId w:val="5"/>
        </w:numPr>
        <w:rPr>
          <w:sz w:val="22"/>
        </w:rPr>
      </w:pPr>
      <w:r>
        <w:rPr>
          <w:sz w:val="22"/>
        </w:rPr>
        <w:t>Various requirements under other federal and state laws.</w:t>
      </w:r>
    </w:p>
    <w:p w14:paraId="48375263" w14:textId="77777777" w:rsidR="00BD75CF" w:rsidRDefault="00BD75CF" w:rsidP="00BD75CF">
      <w:pPr>
        <w:pStyle w:val="BodyText"/>
        <w:tabs>
          <w:tab w:val="left" w:pos="1080"/>
        </w:tabs>
        <w:rPr>
          <w:b/>
          <w:bCs/>
          <w:u w:val="single"/>
        </w:rPr>
      </w:pPr>
    </w:p>
    <w:p w14:paraId="0D60845F" w14:textId="77777777" w:rsidR="00BD75CF" w:rsidRDefault="00BD75CF" w:rsidP="00BD75CF">
      <w:pPr>
        <w:pStyle w:val="BodyText"/>
        <w:tabs>
          <w:tab w:val="left" w:pos="1080"/>
        </w:tabs>
      </w:pPr>
      <w:r>
        <w:rPr>
          <w:b/>
          <w:bCs/>
          <w:u w:val="single"/>
        </w:rPr>
        <w:t>PSM Team:</w:t>
      </w:r>
      <w:r>
        <w:tab/>
      </w:r>
    </w:p>
    <w:p w14:paraId="4AC2F346" w14:textId="77777777" w:rsidR="00BD75CF" w:rsidRDefault="00BD75CF" w:rsidP="00BD75C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3FB9833" w14:textId="77777777" w:rsidR="00BD75CF" w:rsidRDefault="00BD75CF" w:rsidP="00BD75CF">
      <w:pPr>
        <w:tabs>
          <w:tab w:val="left" w:pos="1080"/>
        </w:tabs>
        <w:rPr>
          <w:sz w:val="22"/>
        </w:rPr>
      </w:pPr>
    </w:p>
    <w:p w14:paraId="560AB936" w14:textId="77777777" w:rsidR="00BD75CF" w:rsidRDefault="00BD75CF" w:rsidP="00BD75C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47040E7" w14:textId="77777777" w:rsidR="00BD75CF" w:rsidRDefault="00BD75CF" w:rsidP="00BD75C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176DA87" w14:textId="77777777" w:rsidR="00BD75CF" w:rsidRDefault="00BD75CF" w:rsidP="00BD75C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D75CF" w:rsidRPr="00242569" w14:paraId="1F0F8770" w14:textId="77777777" w:rsidTr="00BD75CF">
        <w:tc>
          <w:tcPr>
            <w:tcW w:w="895" w:type="dxa"/>
            <w:shd w:val="clear" w:color="auto" w:fill="D0CECE"/>
          </w:tcPr>
          <w:p w14:paraId="17AA2338" w14:textId="77777777" w:rsidR="00BD75CF" w:rsidRPr="00242569" w:rsidRDefault="00BD75CF" w:rsidP="00BD75CF">
            <w:pPr>
              <w:tabs>
                <w:tab w:val="left" w:pos="1080"/>
              </w:tabs>
              <w:rPr>
                <w:sz w:val="22"/>
                <w:szCs w:val="22"/>
              </w:rPr>
            </w:pPr>
            <w:r w:rsidRPr="00242569">
              <w:rPr>
                <w:sz w:val="22"/>
                <w:szCs w:val="22"/>
              </w:rPr>
              <w:t>Tier</w:t>
            </w:r>
          </w:p>
        </w:tc>
        <w:tc>
          <w:tcPr>
            <w:tcW w:w="2700" w:type="dxa"/>
            <w:shd w:val="clear" w:color="auto" w:fill="D0CECE"/>
          </w:tcPr>
          <w:p w14:paraId="7515DB54" w14:textId="77777777" w:rsidR="00BD75CF" w:rsidRPr="00242569" w:rsidRDefault="00BD75CF" w:rsidP="00BD75CF">
            <w:pPr>
              <w:tabs>
                <w:tab w:val="left" w:pos="1080"/>
              </w:tabs>
              <w:rPr>
                <w:bCs/>
                <w:sz w:val="22"/>
                <w:szCs w:val="22"/>
              </w:rPr>
            </w:pPr>
            <w:r w:rsidRPr="00242569">
              <w:rPr>
                <w:bCs/>
                <w:sz w:val="22"/>
                <w:szCs w:val="22"/>
              </w:rPr>
              <w:t>Title</w:t>
            </w:r>
          </w:p>
        </w:tc>
        <w:tc>
          <w:tcPr>
            <w:tcW w:w="3417" w:type="dxa"/>
            <w:shd w:val="clear" w:color="auto" w:fill="D0CECE"/>
          </w:tcPr>
          <w:p w14:paraId="628C2A5D" w14:textId="77777777" w:rsidR="00BD75CF" w:rsidRPr="00242569" w:rsidRDefault="00BD75CF" w:rsidP="00BD75CF">
            <w:pPr>
              <w:tabs>
                <w:tab w:val="left" w:pos="1080"/>
              </w:tabs>
              <w:rPr>
                <w:bCs/>
                <w:sz w:val="22"/>
                <w:szCs w:val="22"/>
              </w:rPr>
            </w:pPr>
            <w:r w:rsidRPr="00242569">
              <w:rPr>
                <w:bCs/>
                <w:sz w:val="22"/>
                <w:szCs w:val="22"/>
              </w:rPr>
              <w:t>Description</w:t>
            </w:r>
          </w:p>
        </w:tc>
        <w:tc>
          <w:tcPr>
            <w:tcW w:w="2338" w:type="dxa"/>
            <w:shd w:val="clear" w:color="auto" w:fill="D0CECE"/>
          </w:tcPr>
          <w:p w14:paraId="36420D93" w14:textId="77777777" w:rsidR="00BD75CF" w:rsidRPr="00242569" w:rsidRDefault="00BD75CF" w:rsidP="00BD75CF">
            <w:pPr>
              <w:tabs>
                <w:tab w:val="left" w:pos="1080"/>
              </w:tabs>
              <w:rPr>
                <w:bCs/>
                <w:sz w:val="22"/>
                <w:szCs w:val="22"/>
              </w:rPr>
            </w:pPr>
            <w:r w:rsidRPr="00242569">
              <w:rPr>
                <w:bCs/>
                <w:sz w:val="22"/>
                <w:szCs w:val="22"/>
              </w:rPr>
              <w:t xml:space="preserve">Level of Risk </w:t>
            </w:r>
          </w:p>
        </w:tc>
      </w:tr>
      <w:tr w:rsidR="00BD75CF" w:rsidRPr="00242569" w14:paraId="3E89119B" w14:textId="77777777" w:rsidTr="00BD75CF">
        <w:tc>
          <w:tcPr>
            <w:tcW w:w="895" w:type="dxa"/>
            <w:shd w:val="clear" w:color="auto" w:fill="auto"/>
          </w:tcPr>
          <w:p w14:paraId="31CB8EA8" w14:textId="77777777" w:rsidR="00BD75CF" w:rsidRPr="00242569" w:rsidRDefault="00BD75CF" w:rsidP="00BD75CF">
            <w:pPr>
              <w:tabs>
                <w:tab w:val="left" w:pos="1080"/>
              </w:tabs>
              <w:rPr>
                <w:bCs/>
                <w:sz w:val="22"/>
                <w:szCs w:val="22"/>
              </w:rPr>
            </w:pPr>
            <w:r w:rsidRPr="00242569">
              <w:rPr>
                <w:bCs/>
                <w:sz w:val="22"/>
                <w:szCs w:val="22"/>
              </w:rPr>
              <w:t>1</w:t>
            </w:r>
          </w:p>
        </w:tc>
        <w:tc>
          <w:tcPr>
            <w:tcW w:w="2700" w:type="dxa"/>
            <w:shd w:val="clear" w:color="auto" w:fill="auto"/>
          </w:tcPr>
          <w:p w14:paraId="692C9AFF" w14:textId="77777777" w:rsidR="00BD75CF" w:rsidRPr="00242569" w:rsidRDefault="00BD75CF" w:rsidP="00BD75CF">
            <w:pPr>
              <w:tabs>
                <w:tab w:val="left" w:pos="1080"/>
              </w:tabs>
              <w:rPr>
                <w:bCs/>
                <w:sz w:val="22"/>
                <w:szCs w:val="22"/>
              </w:rPr>
            </w:pPr>
            <w:r w:rsidRPr="00242569">
              <w:rPr>
                <w:bCs/>
                <w:sz w:val="22"/>
                <w:szCs w:val="22"/>
              </w:rPr>
              <w:t>Self-Directed Improvement</w:t>
            </w:r>
          </w:p>
        </w:tc>
        <w:tc>
          <w:tcPr>
            <w:tcW w:w="3417" w:type="dxa"/>
            <w:shd w:val="clear" w:color="auto" w:fill="auto"/>
          </w:tcPr>
          <w:p w14:paraId="6F430BEA" w14:textId="77777777" w:rsidR="00BD75CF" w:rsidRPr="00242569" w:rsidRDefault="00BD75CF" w:rsidP="00BD75CF">
            <w:pPr>
              <w:tabs>
                <w:tab w:val="left" w:pos="1080"/>
              </w:tabs>
              <w:rPr>
                <w:bCs/>
                <w:sz w:val="22"/>
                <w:szCs w:val="22"/>
              </w:rPr>
            </w:pPr>
            <w:r w:rsidRPr="00242569">
              <w:rPr>
                <w:bCs/>
                <w:sz w:val="22"/>
                <w:szCs w:val="22"/>
              </w:rPr>
              <w:t>Data points indicate no concern on compliance and student outcomes.</w:t>
            </w:r>
          </w:p>
          <w:p w14:paraId="7A2D03B2" w14:textId="77777777" w:rsidR="00BD75CF" w:rsidRPr="00242569" w:rsidRDefault="00BD75CF" w:rsidP="00BD75CF">
            <w:pPr>
              <w:tabs>
                <w:tab w:val="left" w:pos="1080"/>
              </w:tabs>
              <w:rPr>
                <w:bCs/>
                <w:sz w:val="22"/>
                <w:szCs w:val="22"/>
              </w:rPr>
            </w:pPr>
          </w:p>
        </w:tc>
        <w:tc>
          <w:tcPr>
            <w:tcW w:w="2338" w:type="dxa"/>
            <w:shd w:val="clear" w:color="auto" w:fill="auto"/>
          </w:tcPr>
          <w:p w14:paraId="2BF3AEE3" w14:textId="77777777" w:rsidR="00BD75CF" w:rsidRPr="00242569" w:rsidRDefault="00BD75CF" w:rsidP="00BD75CF">
            <w:pPr>
              <w:tabs>
                <w:tab w:val="left" w:pos="1080"/>
              </w:tabs>
              <w:rPr>
                <w:bCs/>
                <w:sz w:val="22"/>
                <w:szCs w:val="22"/>
              </w:rPr>
            </w:pPr>
            <w:r w:rsidRPr="00242569">
              <w:rPr>
                <w:bCs/>
                <w:sz w:val="22"/>
                <w:szCs w:val="22"/>
              </w:rPr>
              <w:t>Meets requirements</w:t>
            </w:r>
          </w:p>
        </w:tc>
      </w:tr>
      <w:tr w:rsidR="00BD75CF" w:rsidRPr="00242569" w14:paraId="0D505E4E" w14:textId="77777777" w:rsidTr="00BD75CF">
        <w:tc>
          <w:tcPr>
            <w:tcW w:w="895" w:type="dxa"/>
            <w:shd w:val="clear" w:color="auto" w:fill="auto"/>
          </w:tcPr>
          <w:p w14:paraId="2B754AAA" w14:textId="77777777" w:rsidR="00BD75CF" w:rsidRPr="00242569" w:rsidRDefault="00BD75CF" w:rsidP="00BD75CF">
            <w:pPr>
              <w:tabs>
                <w:tab w:val="left" w:pos="1080"/>
              </w:tabs>
              <w:rPr>
                <w:bCs/>
                <w:sz w:val="22"/>
                <w:szCs w:val="22"/>
              </w:rPr>
            </w:pPr>
            <w:r w:rsidRPr="00242569">
              <w:rPr>
                <w:bCs/>
                <w:sz w:val="22"/>
                <w:szCs w:val="22"/>
              </w:rPr>
              <w:t>2</w:t>
            </w:r>
          </w:p>
        </w:tc>
        <w:tc>
          <w:tcPr>
            <w:tcW w:w="2700" w:type="dxa"/>
            <w:shd w:val="clear" w:color="auto" w:fill="auto"/>
          </w:tcPr>
          <w:p w14:paraId="4DBE300D" w14:textId="77777777" w:rsidR="00BD75CF" w:rsidRPr="00242569" w:rsidRDefault="00BD75CF" w:rsidP="00BD75CF">
            <w:pPr>
              <w:tabs>
                <w:tab w:val="left" w:pos="1080"/>
              </w:tabs>
              <w:rPr>
                <w:bCs/>
                <w:sz w:val="22"/>
                <w:szCs w:val="22"/>
              </w:rPr>
            </w:pPr>
            <w:r w:rsidRPr="00242569">
              <w:rPr>
                <w:bCs/>
                <w:sz w:val="22"/>
                <w:szCs w:val="22"/>
              </w:rPr>
              <w:t>Directed Improvement</w:t>
            </w:r>
          </w:p>
        </w:tc>
        <w:tc>
          <w:tcPr>
            <w:tcW w:w="3417" w:type="dxa"/>
            <w:shd w:val="clear" w:color="auto" w:fill="auto"/>
          </w:tcPr>
          <w:p w14:paraId="144649D4" w14:textId="77777777" w:rsidR="00BD75CF" w:rsidRPr="00242569" w:rsidRDefault="00BD75CF" w:rsidP="00BD75CF">
            <w:pPr>
              <w:tabs>
                <w:tab w:val="left" w:pos="1080"/>
              </w:tabs>
              <w:rPr>
                <w:bCs/>
                <w:sz w:val="22"/>
                <w:szCs w:val="22"/>
              </w:rPr>
            </w:pPr>
            <w:r w:rsidRPr="00242569">
              <w:rPr>
                <w:bCs/>
                <w:sz w:val="22"/>
                <w:szCs w:val="22"/>
              </w:rPr>
              <w:t>No demonstrated risk in areas with close link to student outcomes.</w:t>
            </w:r>
          </w:p>
          <w:p w14:paraId="678AFB17" w14:textId="77777777" w:rsidR="00BD75CF" w:rsidRPr="00242569" w:rsidRDefault="00BD75CF" w:rsidP="00BD75CF">
            <w:pPr>
              <w:tabs>
                <w:tab w:val="left" w:pos="1080"/>
              </w:tabs>
              <w:rPr>
                <w:bCs/>
                <w:sz w:val="22"/>
                <w:szCs w:val="22"/>
              </w:rPr>
            </w:pPr>
          </w:p>
        </w:tc>
        <w:tc>
          <w:tcPr>
            <w:tcW w:w="2338" w:type="dxa"/>
            <w:shd w:val="clear" w:color="auto" w:fill="auto"/>
          </w:tcPr>
          <w:p w14:paraId="59CFA095" w14:textId="77777777" w:rsidR="00BD75CF" w:rsidRPr="00242569" w:rsidRDefault="00BD75CF" w:rsidP="00BD75CF">
            <w:pPr>
              <w:tabs>
                <w:tab w:val="left" w:pos="1080"/>
              </w:tabs>
              <w:rPr>
                <w:bCs/>
                <w:sz w:val="22"/>
                <w:szCs w:val="22"/>
              </w:rPr>
            </w:pPr>
            <w:r w:rsidRPr="00242569">
              <w:rPr>
                <w:bCs/>
                <w:sz w:val="22"/>
                <w:szCs w:val="22"/>
              </w:rPr>
              <w:t xml:space="preserve">Low </w:t>
            </w:r>
          </w:p>
        </w:tc>
      </w:tr>
      <w:tr w:rsidR="00BD75CF" w:rsidRPr="00242569" w14:paraId="06149B12" w14:textId="77777777" w:rsidTr="00BD75CF">
        <w:tc>
          <w:tcPr>
            <w:tcW w:w="895" w:type="dxa"/>
            <w:shd w:val="clear" w:color="auto" w:fill="auto"/>
          </w:tcPr>
          <w:p w14:paraId="5F3E9892" w14:textId="77777777" w:rsidR="00BD75CF" w:rsidRPr="00242569" w:rsidRDefault="00BD75CF" w:rsidP="00BD75CF">
            <w:pPr>
              <w:tabs>
                <w:tab w:val="left" w:pos="1080"/>
              </w:tabs>
              <w:rPr>
                <w:bCs/>
                <w:sz w:val="22"/>
                <w:szCs w:val="22"/>
              </w:rPr>
            </w:pPr>
            <w:r w:rsidRPr="00242569">
              <w:rPr>
                <w:bCs/>
                <w:sz w:val="22"/>
                <w:szCs w:val="22"/>
              </w:rPr>
              <w:t>3</w:t>
            </w:r>
          </w:p>
        </w:tc>
        <w:tc>
          <w:tcPr>
            <w:tcW w:w="2700" w:type="dxa"/>
            <w:shd w:val="clear" w:color="auto" w:fill="auto"/>
          </w:tcPr>
          <w:p w14:paraId="7F7008C1" w14:textId="77777777" w:rsidR="00BD75CF" w:rsidRPr="00242569" w:rsidRDefault="00BD75CF" w:rsidP="00BD75CF">
            <w:pPr>
              <w:tabs>
                <w:tab w:val="left" w:pos="1080"/>
              </w:tabs>
              <w:rPr>
                <w:bCs/>
                <w:sz w:val="22"/>
                <w:szCs w:val="22"/>
              </w:rPr>
            </w:pPr>
            <w:r w:rsidRPr="00242569">
              <w:rPr>
                <w:bCs/>
                <w:sz w:val="22"/>
                <w:szCs w:val="22"/>
              </w:rPr>
              <w:t>Corrective Action</w:t>
            </w:r>
          </w:p>
        </w:tc>
        <w:tc>
          <w:tcPr>
            <w:tcW w:w="3417" w:type="dxa"/>
            <w:shd w:val="clear" w:color="auto" w:fill="auto"/>
          </w:tcPr>
          <w:p w14:paraId="080CCDA7" w14:textId="77777777" w:rsidR="00BD75CF" w:rsidRPr="00242569" w:rsidRDefault="00BD75CF" w:rsidP="00BD75CF">
            <w:pPr>
              <w:tabs>
                <w:tab w:val="left" w:pos="1080"/>
              </w:tabs>
              <w:rPr>
                <w:bCs/>
                <w:sz w:val="22"/>
                <w:szCs w:val="22"/>
              </w:rPr>
            </w:pPr>
            <w:r w:rsidRPr="00242569">
              <w:rPr>
                <w:bCs/>
                <w:sz w:val="22"/>
                <w:szCs w:val="22"/>
              </w:rPr>
              <w:t>Areas of concern include both compliance and student outcomes.</w:t>
            </w:r>
          </w:p>
          <w:p w14:paraId="6E3A24C1" w14:textId="77777777" w:rsidR="00BD75CF" w:rsidRPr="00242569" w:rsidRDefault="00BD75CF" w:rsidP="00BD75CF">
            <w:pPr>
              <w:tabs>
                <w:tab w:val="left" w:pos="1080"/>
              </w:tabs>
              <w:rPr>
                <w:bCs/>
                <w:sz w:val="22"/>
                <w:szCs w:val="22"/>
              </w:rPr>
            </w:pPr>
          </w:p>
        </w:tc>
        <w:tc>
          <w:tcPr>
            <w:tcW w:w="2338" w:type="dxa"/>
            <w:shd w:val="clear" w:color="auto" w:fill="auto"/>
          </w:tcPr>
          <w:p w14:paraId="47A0FCF2" w14:textId="77777777" w:rsidR="00BD75CF" w:rsidRPr="00242569" w:rsidRDefault="00BD75CF" w:rsidP="00BD75CF">
            <w:pPr>
              <w:tabs>
                <w:tab w:val="left" w:pos="1080"/>
              </w:tabs>
              <w:rPr>
                <w:bCs/>
                <w:sz w:val="22"/>
                <w:szCs w:val="22"/>
              </w:rPr>
            </w:pPr>
            <w:r w:rsidRPr="00242569">
              <w:rPr>
                <w:bCs/>
                <w:sz w:val="22"/>
                <w:szCs w:val="22"/>
              </w:rPr>
              <w:t xml:space="preserve">Moderate </w:t>
            </w:r>
          </w:p>
        </w:tc>
      </w:tr>
      <w:tr w:rsidR="00BD75CF" w:rsidRPr="00242569" w14:paraId="4F264DD2" w14:textId="77777777" w:rsidTr="00BD75CF">
        <w:tc>
          <w:tcPr>
            <w:tcW w:w="895" w:type="dxa"/>
            <w:shd w:val="clear" w:color="auto" w:fill="auto"/>
          </w:tcPr>
          <w:p w14:paraId="5F8DBC22" w14:textId="77777777" w:rsidR="00BD75CF" w:rsidRPr="00242569" w:rsidRDefault="00BD75CF" w:rsidP="00BD75CF">
            <w:pPr>
              <w:tabs>
                <w:tab w:val="left" w:pos="1080"/>
              </w:tabs>
              <w:rPr>
                <w:bCs/>
                <w:sz w:val="22"/>
                <w:szCs w:val="22"/>
              </w:rPr>
            </w:pPr>
            <w:r w:rsidRPr="00242569">
              <w:rPr>
                <w:bCs/>
                <w:sz w:val="22"/>
                <w:szCs w:val="22"/>
              </w:rPr>
              <w:t>4</w:t>
            </w:r>
          </w:p>
        </w:tc>
        <w:tc>
          <w:tcPr>
            <w:tcW w:w="2700" w:type="dxa"/>
            <w:shd w:val="clear" w:color="auto" w:fill="auto"/>
          </w:tcPr>
          <w:p w14:paraId="5B773FD6" w14:textId="77777777" w:rsidR="00BD75CF" w:rsidRPr="00242569" w:rsidRDefault="00BD75CF" w:rsidP="00BD75C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8D8ECA2" w14:textId="77777777" w:rsidR="00BD75CF" w:rsidRPr="00242569" w:rsidRDefault="00BD75CF" w:rsidP="00BD75CF">
            <w:pPr>
              <w:tabs>
                <w:tab w:val="left" w:pos="1080"/>
              </w:tabs>
              <w:rPr>
                <w:bCs/>
                <w:sz w:val="22"/>
                <w:szCs w:val="22"/>
              </w:rPr>
            </w:pPr>
            <w:r w:rsidRPr="00242569">
              <w:rPr>
                <w:bCs/>
                <w:sz w:val="22"/>
                <w:szCs w:val="22"/>
              </w:rPr>
              <w:t>Areas of concern have a profound effect on student outcomes and ongoing compliance.</w:t>
            </w:r>
          </w:p>
          <w:p w14:paraId="04FAA7F2" w14:textId="77777777" w:rsidR="00BD75CF" w:rsidRPr="00242569" w:rsidRDefault="00BD75CF" w:rsidP="00BD75CF">
            <w:pPr>
              <w:tabs>
                <w:tab w:val="left" w:pos="1080"/>
              </w:tabs>
              <w:rPr>
                <w:bCs/>
                <w:sz w:val="22"/>
                <w:szCs w:val="22"/>
              </w:rPr>
            </w:pPr>
          </w:p>
        </w:tc>
        <w:tc>
          <w:tcPr>
            <w:tcW w:w="2338" w:type="dxa"/>
            <w:shd w:val="clear" w:color="auto" w:fill="auto"/>
          </w:tcPr>
          <w:p w14:paraId="1F099F05" w14:textId="77777777" w:rsidR="00BD75CF" w:rsidRPr="00242569" w:rsidRDefault="00BD75CF" w:rsidP="00BD75CF">
            <w:pPr>
              <w:tabs>
                <w:tab w:val="left" w:pos="1080"/>
              </w:tabs>
              <w:rPr>
                <w:bCs/>
                <w:sz w:val="22"/>
                <w:szCs w:val="22"/>
              </w:rPr>
            </w:pPr>
            <w:r w:rsidRPr="00242569">
              <w:rPr>
                <w:bCs/>
                <w:sz w:val="22"/>
                <w:szCs w:val="22"/>
              </w:rPr>
              <w:t>High</w:t>
            </w:r>
          </w:p>
        </w:tc>
      </w:tr>
    </w:tbl>
    <w:p w14:paraId="0B844450" w14:textId="77777777" w:rsidR="00BD75CF" w:rsidRDefault="00BD75CF" w:rsidP="00BD75CF">
      <w:pPr>
        <w:pStyle w:val="paragraph"/>
        <w:tabs>
          <w:tab w:val="left" w:pos="1080"/>
        </w:tabs>
        <w:spacing w:before="0" w:beforeAutospacing="0" w:after="0" w:afterAutospacing="0"/>
        <w:textAlignment w:val="baseline"/>
      </w:pPr>
    </w:p>
    <w:p w14:paraId="6C3D6E6D" w14:textId="77777777" w:rsidR="00BD75CF" w:rsidRPr="005160DD" w:rsidRDefault="00BD75CF" w:rsidP="00BD75C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BC242BD" w14:textId="77777777" w:rsidR="00BD75CF" w:rsidRPr="005160DD" w:rsidRDefault="00BD75CF" w:rsidP="00BD75CF">
      <w:pPr>
        <w:pStyle w:val="paragraph"/>
        <w:spacing w:before="0" w:beforeAutospacing="0" w:after="0" w:afterAutospacing="0"/>
        <w:rPr>
          <w:rFonts w:ascii="Segoe UI" w:hAnsi="Segoe UI" w:cs="Segoe UI"/>
          <w:sz w:val="18"/>
          <w:szCs w:val="18"/>
        </w:rPr>
      </w:pPr>
    </w:p>
    <w:p w14:paraId="3686F8F2" w14:textId="77777777" w:rsidR="00BD75CF" w:rsidRPr="005160DD" w:rsidRDefault="00BD75CF" w:rsidP="00BD75C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3091CCD" w14:textId="77777777" w:rsidR="00BD75CF" w:rsidRPr="005160DD" w:rsidRDefault="00BD75CF" w:rsidP="00BD75C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FA2C9DA" w14:textId="77777777" w:rsidR="00BD75CF" w:rsidRPr="005160DD" w:rsidRDefault="00BD75CF" w:rsidP="00BD75C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32680E4" w14:textId="77777777" w:rsidR="00BD75CF" w:rsidRPr="005160DD" w:rsidRDefault="00BD75CF" w:rsidP="00BD75C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572B9CB8" w14:textId="77777777" w:rsidR="00BD75CF" w:rsidRPr="005160DD" w:rsidRDefault="00BD75CF" w:rsidP="00BD75C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F281C48" w14:textId="77777777" w:rsidR="00BD75CF" w:rsidRPr="005160DD" w:rsidRDefault="00BD75CF" w:rsidP="00BD75C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0D1BD0B" w14:textId="77777777" w:rsidR="00BD75CF" w:rsidRPr="005160DD" w:rsidRDefault="00BD75CF" w:rsidP="00BD75C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94DFC08" w14:textId="77777777" w:rsidR="00BD75CF" w:rsidRPr="005160DD" w:rsidRDefault="00BD75CF" w:rsidP="00BD75C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FCA78C1" w14:textId="77777777" w:rsidR="00BD75CF" w:rsidRPr="005160DD" w:rsidRDefault="00BD75CF" w:rsidP="00BD75C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5874BC8" w14:textId="77777777" w:rsidR="00BD75CF" w:rsidRPr="005160DD" w:rsidRDefault="00BD75CF" w:rsidP="00BD75C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2731AAD" w14:textId="77777777" w:rsidR="00BD75CF" w:rsidRPr="005160DD" w:rsidRDefault="00BD75CF" w:rsidP="00BD75C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4D326ED" w14:textId="77777777" w:rsidR="00BD75CF" w:rsidRPr="005160DD" w:rsidRDefault="00BD75CF" w:rsidP="00BD75CF">
      <w:pPr>
        <w:pStyle w:val="paragraph"/>
        <w:tabs>
          <w:tab w:val="num" w:pos="72"/>
        </w:tabs>
        <w:spacing w:before="0" w:beforeAutospacing="0" w:after="0" w:afterAutospacing="0"/>
        <w:ind w:left="72"/>
        <w:rPr>
          <w:rStyle w:val="normaltextrun"/>
        </w:rPr>
      </w:pPr>
    </w:p>
    <w:p w14:paraId="13894843" w14:textId="77777777" w:rsidR="00BD75CF" w:rsidRDefault="00BD75CF" w:rsidP="00BD75C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4A5F6FA" w14:textId="77777777" w:rsidR="00BD75CF" w:rsidRDefault="00BD75CF" w:rsidP="00BD75CF">
      <w:pPr>
        <w:rPr>
          <w:b/>
          <w:bCs/>
          <w:sz w:val="22"/>
          <w:szCs w:val="22"/>
        </w:rPr>
      </w:pPr>
    </w:p>
    <w:p w14:paraId="3E0096FC" w14:textId="77777777" w:rsidR="00BD75CF" w:rsidRDefault="00BD75CF" w:rsidP="00BD75CF">
      <w:pPr>
        <w:rPr>
          <w:b/>
          <w:bCs/>
          <w:sz w:val="22"/>
          <w:szCs w:val="22"/>
        </w:rPr>
      </w:pPr>
      <w:r w:rsidRPr="68186C95">
        <w:rPr>
          <w:b/>
          <w:bCs/>
          <w:sz w:val="22"/>
          <w:szCs w:val="22"/>
        </w:rPr>
        <w:t xml:space="preserve">Report: For Tier 1 &amp; 2 Tiered Focused Monitoring Reviews </w:t>
      </w:r>
    </w:p>
    <w:p w14:paraId="37AD03EF" w14:textId="77777777" w:rsidR="00BD75CF" w:rsidRDefault="00BD75CF" w:rsidP="00BD75CF">
      <w:pPr>
        <w:pStyle w:val="BodyText"/>
        <w:rPr>
          <w:b/>
          <w:bCs/>
          <w:szCs w:val="22"/>
        </w:rPr>
      </w:pPr>
      <w:r>
        <w:rPr>
          <w:b/>
          <w:bCs/>
          <w:szCs w:val="22"/>
        </w:rPr>
        <w:t xml:space="preserve">  </w:t>
      </w:r>
    </w:p>
    <w:p w14:paraId="037CBF1F" w14:textId="77777777" w:rsidR="00BD75CF" w:rsidRDefault="00BD75CF" w:rsidP="00BD75C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3BCACD3" w14:textId="77777777" w:rsidR="00BD75CF" w:rsidRDefault="00BD75CF" w:rsidP="00BD75CF">
      <w:pPr>
        <w:pStyle w:val="BodyText"/>
        <w:rPr>
          <w:bCs/>
          <w:szCs w:val="22"/>
        </w:rPr>
      </w:pPr>
    </w:p>
    <w:p w14:paraId="583F0D11" w14:textId="77777777" w:rsidR="00BD75CF" w:rsidRDefault="00BD75CF" w:rsidP="00BD75CF">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05E52D08" w14:textId="77777777" w:rsidR="00BD75CF" w:rsidRDefault="00BD75CF" w:rsidP="00BD75CF">
      <w:pPr>
        <w:tabs>
          <w:tab w:val="left" w:pos="990"/>
        </w:tabs>
        <w:rPr>
          <w:sz w:val="22"/>
        </w:rPr>
      </w:pPr>
    </w:p>
    <w:p w14:paraId="43FD35F1" w14:textId="77777777" w:rsidR="00BD75CF" w:rsidRDefault="00BD75CF" w:rsidP="00BD75CF">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640B3491" w14:textId="77777777" w:rsidR="00BD75CF" w:rsidRDefault="00BD75CF" w:rsidP="00BD75CF">
      <w:pPr>
        <w:tabs>
          <w:tab w:val="left" w:pos="990"/>
        </w:tabs>
        <w:rPr>
          <w:sz w:val="22"/>
          <w:szCs w:val="22"/>
        </w:rPr>
      </w:pPr>
    </w:p>
    <w:p w14:paraId="1CEC8C99" w14:textId="77777777" w:rsidR="00BD75CF" w:rsidRDefault="00BD75CF" w:rsidP="00BD75CF">
      <w:pPr>
        <w:tabs>
          <w:tab w:val="left" w:pos="990"/>
        </w:tabs>
        <w:rPr>
          <w:sz w:val="22"/>
          <w:szCs w:val="22"/>
        </w:rPr>
      </w:pPr>
      <w:r>
        <w:rPr>
          <w:sz w:val="22"/>
          <w:szCs w:val="22"/>
        </w:rPr>
        <w:t>Once the CIMP is approved, it is issued as the Final Report.</w:t>
      </w:r>
    </w:p>
    <w:p w14:paraId="39DA8EF7" w14:textId="77777777" w:rsidR="00BD75CF" w:rsidRDefault="00BD75CF" w:rsidP="00BD75CF">
      <w:pPr>
        <w:tabs>
          <w:tab w:val="left" w:pos="990"/>
        </w:tabs>
        <w:rPr>
          <w:sz w:val="22"/>
          <w:szCs w:val="22"/>
        </w:rPr>
      </w:pPr>
    </w:p>
    <w:p w14:paraId="10AB7B37" w14:textId="77777777" w:rsidR="00BD75CF" w:rsidRDefault="00BD75CF" w:rsidP="00BD75CF">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DA2AC86" w14:textId="77777777" w:rsidR="00BD75CF" w:rsidRDefault="00BD75CF" w:rsidP="00BD75CF">
      <w:pPr>
        <w:rPr>
          <w:sz w:val="22"/>
        </w:rPr>
      </w:pPr>
    </w:p>
    <w:p w14:paraId="04C1455C" w14:textId="77777777" w:rsidR="00BD75CF" w:rsidRDefault="00BD75CF" w:rsidP="00BD75C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58E8223" w14:textId="77777777" w:rsidR="00BD75CF" w:rsidRDefault="00BD75CF" w:rsidP="00BD75CF">
      <w:pPr>
        <w:pStyle w:val="Heading1"/>
        <w:rPr>
          <w:b/>
          <w:bCs/>
          <w:sz w:val="22"/>
          <w:szCs w:val="22"/>
        </w:rPr>
      </w:pPr>
      <w:r>
        <w:br w:type="page"/>
      </w:r>
      <w:bookmarkStart w:id="9" w:name="_Toc106955012"/>
      <w:r w:rsidRPr="00ED1124">
        <w:rPr>
          <w:b/>
          <w:bCs/>
          <w:sz w:val="22"/>
          <w:szCs w:val="22"/>
        </w:rPr>
        <w:lastRenderedPageBreak/>
        <w:t>TIERED FOCUSED MONITORING FINAL REPORT</w:t>
      </w:r>
      <w:bookmarkEnd w:id="9"/>
    </w:p>
    <w:p w14:paraId="47233688" w14:textId="77777777" w:rsidR="00BD75CF" w:rsidRPr="00ED1124" w:rsidRDefault="00BD75CF" w:rsidP="00BD75CF">
      <w:pPr>
        <w:jc w:val="center"/>
        <w:rPr>
          <w:b/>
          <w:bCs/>
          <w:sz w:val="24"/>
          <w:szCs w:val="24"/>
        </w:rPr>
      </w:pPr>
      <w:r w:rsidRPr="00ED1124">
        <w:rPr>
          <w:b/>
          <w:bCs/>
          <w:sz w:val="24"/>
          <w:szCs w:val="24"/>
        </w:rPr>
        <w:t xml:space="preserve"> </w:t>
      </w:r>
      <w:r w:rsidR="009058E3">
        <w:rPr>
          <w:b/>
          <w:bCs/>
          <w:sz w:val="24"/>
          <w:szCs w:val="24"/>
        </w:rPr>
        <w:t>Millbury Public Schools</w:t>
      </w:r>
    </w:p>
    <w:p w14:paraId="2CEFD3A1" w14:textId="77777777" w:rsidR="00BD75CF" w:rsidRDefault="00BD75CF" w:rsidP="00BD75CF">
      <w:pPr>
        <w:rPr>
          <w:sz w:val="22"/>
        </w:rPr>
      </w:pPr>
    </w:p>
    <w:p w14:paraId="07968143" w14:textId="77777777" w:rsidR="00BD75CF" w:rsidRDefault="00BD75CF" w:rsidP="00BD75CF">
      <w:pPr>
        <w:rPr>
          <w:sz w:val="22"/>
        </w:rPr>
      </w:pPr>
      <w:r>
        <w:rPr>
          <w:sz w:val="22"/>
        </w:rPr>
        <w:t xml:space="preserve">The Massachusetts Department of Elementary and Secondary Education conducted a Tiered Focused Monitoring Review in </w:t>
      </w:r>
      <w:bookmarkStart w:id="10" w:name="rptName4"/>
      <w:r w:rsidRPr="00B9151B">
        <w:rPr>
          <w:sz w:val="22"/>
        </w:rPr>
        <w:t>Millbury</w:t>
      </w:r>
      <w:bookmarkEnd w:id="10"/>
      <w:r w:rsidR="009058E3">
        <w:rPr>
          <w:sz w:val="22"/>
        </w:rPr>
        <w:t xml:space="preserve"> Public Schools</w:t>
      </w:r>
      <w:r w:rsidR="00F16DDE">
        <w:rPr>
          <w:sz w:val="22"/>
        </w:rPr>
        <w:t xml:space="preserve"> </w:t>
      </w:r>
      <w:r>
        <w:rPr>
          <w:sz w:val="22"/>
        </w:rPr>
        <w:t>during the week o</w:t>
      </w:r>
      <w:r w:rsidR="00F16DDE">
        <w:rPr>
          <w:sz w:val="22"/>
        </w:rPr>
        <w:t>f April 11, 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33E99C8A" w14:textId="77777777" w:rsidR="00BD75CF" w:rsidRDefault="00BD75CF" w:rsidP="00BD75CF">
      <w:pPr>
        <w:rPr>
          <w:sz w:val="22"/>
        </w:rPr>
      </w:pPr>
      <w:bookmarkStart w:id="13" w:name="CommendableList"/>
      <w:bookmarkEnd w:id="13"/>
    </w:p>
    <w:bookmarkEnd w:id="12"/>
    <w:p w14:paraId="242732A0" w14:textId="77777777" w:rsidR="00BD75CF" w:rsidRDefault="00BD75CF" w:rsidP="00BD75C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ECDEB76" w14:textId="77777777" w:rsidR="00BD75CF" w:rsidRDefault="00BD75CF" w:rsidP="00BD75CF">
      <w:pPr>
        <w:pStyle w:val="BodyText"/>
        <w:tabs>
          <w:tab w:val="left" w:pos="1080"/>
        </w:tabs>
      </w:pPr>
    </w:p>
    <w:p w14:paraId="0CCEBE59" w14:textId="77777777" w:rsidR="00BD75CF" w:rsidRDefault="00BD75CF" w:rsidP="00BD75CF">
      <w:pPr>
        <w:pStyle w:val="BodyText3"/>
        <w:jc w:val="left"/>
        <w:rPr>
          <w:sz w:val="22"/>
        </w:rPr>
      </w:pPr>
      <w:r w:rsidRPr="00C23194">
        <w:rPr>
          <w:b/>
          <w:bCs/>
          <w:sz w:val="22"/>
        </w:rPr>
        <w:t>Self-</w:t>
      </w:r>
      <w:r>
        <w:rPr>
          <w:b/>
          <w:bCs/>
          <w:sz w:val="22"/>
        </w:rPr>
        <w:t>Assessment Phase:</w:t>
      </w:r>
    </w:p>
    <w:p w14:paraId="726923D0" w14:textId="77777777" w:rsidR="00BD75CF" w:rsidRDefault="00BD75CF" w:rsidP="00BD75C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68FC757" w14:textId="77777777" w:rsidR="00BD75CF" w:rsidRDefault="00BD75CF" w:rsidP="00BD75CF">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14DF3A49" w14:textId="77777777" w:rsidR="00BD75CF" w:rsidRDefault="00BD75CF" w:rsidP="00BD75CF">
      <w:pPr>
        <w:pStyle w:val="BodyText3"/>
        <w:jc w:val="left"/>
        <w:rPr>
          <w:sz w:val="22"/>
        </w:rPr>
      </w:pPr>
    </w:p>
    <w:p w14:paraId="52CBC8A7" w14:textId="77777777" w:rsidR="00BD75CF" w:rsidRDefault="00BD75CF" w:rsidP="00BD75CF">
      <w:pPr>
        <w:pStyle w:val="BodyText3"/>
        <w:jc w:val="left"/>
        <w:rPr>
          <w:sz w:val="22"/>
        </w:rPr>
      </w:pPr>
      <w:r>
        <w:rPr>
          <w:b/>
          <w:bCs/>
          <w:sz w:val="22"/>
        </w:rPr>
        <w:t>On-site Verification Phase (dependent upon Group A or Group B Universal Standards):</w:t>
      </w:r>
    </w:p>
    <w:p w14:paraId="6EDD891B" w14:textId="77777777" w:rsidR="00BD75CF" w:rsidRPr="00944C1C" w:rsidRDefault="00BD75CF" w:rsidP="00BD7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3E1B3DD" w14:textId="77777777" w:rsidR="00BD75CF" w:rsidRDefault="00BD75CF" w:rsidP="00BD7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w:t>
      </w:r>
      <w:r w:rsidR="00D4271A">
        <w:rPr>
          <w:rFonts w:ascii="Times New Roman" w:hAnsi="Times New Roman" w:cs="Times New Roman"/>
          <w:sz w:val="22"/>
        </w:rPr>
        <w:t xml:space="preserve">of parents of students in special education </w:t>
      </w:r>
      <w:r w:rsidRPr="00944C1C">
        <w:rPr>
          <w:rFonts w:ascii="Times New Roman" w:hAnsi="Times New Roman" w:cs="Times New Roman"/>
          <w:sz w:val="22"/>
        </w:rPr>
        <w:t>and other telephone interviews, as requested by other parents or members of the general public.</w:t>
      </w:r>
    </w:p>
    <w:p w14:paraId="44BE0438" w14:textId="77777777" w:rsidR="00BD75CF" w:rsidRDefault="00BD75CF" w:rsidP="00BD7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8B4B781" w14:textId="77777777" w:rsidR="00BD75CF" w:rsidRDefault="00BD75CF" w:rsidP="00BD75C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7F09D90" w14:textId="77777777" w:rsidR="00BD75CF" w:rsidRPr="00944C1C" w:rsidRDefault="00BD75CF" w:rsidP="00BD7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4D98503" w14:textId="77777777" w:rsidR="00BD75CF" w:rsidRDefault="00BD75CF" w:rsidP="00BD75CF">
      <w:pPr>
        <w:rPr>
          <w:b/>
          <w:sz w:val="22"/>
        </w:rPr>
      </w:pPr>
    </w:p>
    <w:tbl>
      <w:tblPr>
        <w:tblW w:w="0" w:type="auto"/>
        <w:tblLook w:val="04A0" w:firstRow="1" w:lastRow="0" w:firstColumn="1" w:lastColumn="0" w:noHBand="0" w:noVBand="1"/>
      </w:tblPr>
      <w:tblGrid>
        <w:gridCol w:w="105"/>
        <w:gridCol w:w="9255"/>
      </w:tblGrid>
      <w:tr w:rsidR="00BD75CF" w:rsidRPr="00D351C4" w14:paraId="4B866B44" w14:textId="77777777" w:rsidTr="00BD75CF">
        <w:trPr>
          <w:gridBefore w:val="1"/>
          <w:wBefore w:w="108" w:type="dxa"/>
        </w:trPr>
        <w:tc>
          <w:tcPr>
            <w:tcW w:w="9468" w:type="dxa"/>
            <w:shd w:val="clear" w:color="auto" w:fill="auto"/>
          </w:tcPr>
          <w:p w14:paraId="67D0ACEA" w14:textId="77777777" w:rsidR="00BD75CF" w:rsidRPr="00D351C4" w:rsidRDefault="00BD75CF" w:rsidP="00BD75CF">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BD75CF" w:rsidRPr="00D351C4" w14:paraId="3F6AE9CD" w14:textId="77777777" w:rsidTr="00BD75CF">
        <w:tc>
          <w:tcPr>
            <w:tcW w:w="9576" w:type="dxa"/>
            <w:gridSpan w:val="2"/>
            <w:shd w:val="clear" w:color="auto" w:fill="auto"/>
          </w:tcPr>
          <w:p w14:paraId="7ECDFCDF" w14:textId="77777777" w:rsidR="00BD75CF" w:rsidRPr="00D351C4" w:rsidRDefault="00BD75CF" w:rsidP="00BD75CF">
            <w:pPr>
              <w:rPr>
                <w:sz w:val="22"/>
              </w:rPr>
            </w:pPr>
            <w:bookmarkStart w:id="16" w:name="blockFinalAllImplemented"/>
            <w:bookmarkEnd w:id="16"/>
          </w:p>
        </w:tc>
      </w:tr>
    </w:tbl>
    <w:p w14:paraId="039841CE" w14:textId="77777777" w:rsidR="00BD75CF" w:rsidRDefault="00BD75CF" w:rsidP="00BD75CF">
      <w:pPr>
        <w:rPr>
          <w:sz w:val="22"/>
          <w:szCs w:val="22"/>
        </w:rPr>
      </w:pPr>
    </w:p>
    <w:p w14:paraId="032137A2" w14:textId="77777777" w:rsidR="00BD75CF" w:rsidRDefault="00BD75CF" w:rsidP="00BD75CF">
      <w:pPr>
        <w:rPr>
          <w:sz w:val="22"/>
          <w:szCs w:val="22"/>
        </w:rPr>
      </w:pPr>
    </w:p>
    <w:p w14:paraId="2C5FF361" w14:textId="77777777" w:rsidR="00BD75CF" w:rsidRDefault="00BD75CF" w:rsidP="00BD75CF">
      <w:pPr>
        <w:rPr>
          <w:sz w:val="22"/>
          <w:szCs w:val="22"/>
        </w:rPr>
      </w:pPr>
    </w:p>
    <w:p w14:paraId="7808AC8D" w14:textId="77777777" w:rsidR="00BD75CF" w:rsidRDefault="00BD75CF" w:rsidP="00BD75CF">
      <w:pPr>
        <w:rPr>
          <w:sz w:val="22"/>
          <w:szCs w:val="22"/>
        </w:rPr>
      </w:pPr>
    </w:p>
    <w:p w14:paraId="7FD085AB" w14:textId="77777777" w:rsidR="00BD75CF" w:rsidRDefault="00BD75CF" w:rsidP="00BD75CF">
      <w:pPr>
        <w:rPr>
          <w:sz w:val="22"/>
          <w:szCs w:val="22"/>
        </w:rPr>
      </w:pPr>
    </w:p>
    <w:p w14:paraId="7DA4F96A" w14:textId="77777777" w:rsidR="00BD75CF" w:rsidRDefault="00BD75CF" w:rsidP="00F16DDE">
      <w:pPr>
        <w:pStyle w:val="Heading1"/>
        <w:jc w:val="left"/>
        <w:rPr>
          <w:sz w:val="22"/>
          <w:szCs w:val="22"/>
        </w:rPr>
      </w:pPr>
    </w:p>
    <w:p w14:paraId="3D0140EF" w14:textId="77777777" w:rsidR="00F16DDE" w:rsidRPr="00F16DDE" w:rsidRDefault="00F16DDE" w:rsidP="00F16DDE">
      <w:pPr>
        <w:rPr>
          <w:lang w:val="x-none" w:eastAsia="x-none"/>
        </w:rPr>
      </w:pPr>
    </w:p>
    <w:p w14:paraId="7424DA2D" w14:textId="77777777" w:rsidR="00BD75CF" w:rsidRDefault="00BD75CF" w:rsidP="00BD75CF">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6955013"/>
      <w:r w:rsidRPr="00ED1124">
        <w:rPr>
          <w:b/>
          <w:sz w:val="22"/>
          <w:szCs w:val="22"/>
        </w:rPr>
        <w:t>DEFINITION OF COMPLIANCE RATINGS</w:t>
      </w:r>
      <w:bookmarkEnd w:id="18"/>
    </w:p>
    <w:p w14:paraId="44D2E9E2" w14:textId="77777777" w:rsidR="00C2010F" w:rsidRPr="00C2010F" w:rsidRDefault="00C2010F" w:rsidP="00C2010F">
      <w:pPr>
        <w:rPr>
          <w:lang w:val="x-none" w:eastAsia="x-none"/>
        </w:rPr>
      </w:pPr>
    </w:p>
    <w:p w14:paraId="6A634E8D" w14:textId="77777777" w:rsidR="00BD75CF" w:rsidRDefault="00BD75CF" w:rsidP="00BD75CF">
      <w:pPr>
        <w:jc w:val="center"/>
        <w:rPr>
          <w:sz w:val="22"/>
          <w:szCs w:val="22"/>
        </w:rPr>
      </w:pPr>
    </w:p>
    <w:p w14:paraId="7EC9740D" w14:textId="77777777" w:rsidR="00BD75CF" w:rsidRDefault="00BD75CF" w:rsidP="00BD75CF">
      <w:pPr>
        <w:rPr>
          <w:b/>
          <w:sz w:val="22"/>
        </w:rPr>
      </w:pPr>
    </w:p>
    <w:p w14:paraId="11760818" w14:textId="77777777" w:rsidR="00BD75CF" w:rsidRPr="00F917FE" w:rsidRDefault="00BD75CF" w:rsidP="00BD75CF">
      <w:pPr>
        <w:rPr>
          <w:b/>
          <w:sz w:val="22"/>
        </w:rPr>
        <w:sectPr w:rsidR="00BD75CF" w:rsidRPr="00F917FE" w:rsidSect="00BD75C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D75CF" w14:paraId="1228333B" w14:textId="77777777" w:rsidTr="00BD75CF">
        <w:tc>
          <w:tcPr>
            <w:tcW w:w="3888" w:type="dxa"/>
            <w:tcBorders>
              <w:top w:val="nil"/>
              <w:left w:val="nil"/>
              <w:bottom w:val="nil"/>
              <w:right w:val="nil"/>
            </w:tcBorders>
          </w:tcPr>
          <w:p w14:paraId="78212D73" w14:textId="77777777" w:rsidR="00BD75CF" w:rsidRDefault="00BD75CF" w:rsidP="00BD75CF">
            <w:pPr>
              <w:pStyle w:val="BodyText"/>
              <w:jc w:val="both"/>
              <w:rPr>
                <w:b/>
              </w:rPr>
            </w:pPr>
          </w:p>
          <w:p w14:paraId="2BD97F7A" w14:textId="77777777" w:rsidR="00BD75CF" w:rsidRDefault="00BD75CF" w:rsidP="00BD75CF">
            <w:pPr>
              <w:pStyle w:val="BodyText"/>
              <w:jc w:val="both"/>
              <w:rPr>
                <w:b/>
              </w:rPr>
            </w:pPr>
            <w:r>
              <w:rPr>
                <w:b/>
              </w:rPr>
              <w:t>Commendable</w:t>
            </w:r>
          </w:p>
        </w:tc>
        <w:tc>
          <w:tcPr>
            <w:tcW w:w="5202" w:type="dxa"/>
            <w:tcBorders>
              <w:top w:val="nil"/>
              <w:left w:val="nil"/>
              <w:bottom w:val="nil"/>
              <w:right w:val="nil"/>
            </w:tcBorders>
          </w:tcPr>
          <w:p w14:paraId="51FC37F9" w14:textId="77777777" w:rsidR="00C2010F" w:rsidRDefault="00C2010F" w:rsidP="00BD75CF">
            <w:pPr>
              <w:pStyle w:val="BodyText"/>
            </w:pPr>
          </w:p>
          <w:p w14:paraId="53FC1E54" w14:textId="77777777" w:rsidR="00BD75CF" w:rsidRDefault="00BD75CF" w:rsidP="00BD75CF">
            <w:pPr>
              <w:pStyle w:val="BodyText"/>
            </w:pPr>
            <w:r>
              <w:t>Any requirement or aspect of a requirement implemented in an exemplary manner significantly beyond the requirements of law or regulation.</w:t>
            </w:r>
          </w:p>
          <w:p w14:paraId="0A245250" w14:textId="77777777" w:rsidR="00BD75CF" w:rsidRDefault="00BD75CF" w:rsidP="00BD75CF">
            <w:pPr>
              <w:pStyle w:val="BodyText"/>
            </w:pPr>
          </w:p>
          <w:p w14:paraId="2E7679B7" w14:textId="77777777" w:rsidR="00BD75CF" w:rsidRDefault="00BD75CF" w:rsidP="00BD75CF">
            <w:pPr>
              <w:pStyle w:val="BodyText"/>
            </w:pPr>
          </w:p>
        </w:tc>
      </w:tr>
      <w:tr w:rsidR="00BD75CF" w14:paraId="1A6FDECB" w14:textId="77777777" w:rsidTr="00BD75CF">
        <w:tc>
          <w:tcPr>
            <w:tcW w:w="3888" w:type="dxa"/>
            <w:tcBorders>
              <w:top w:val="nil"/>
              <w:left w:val="nil"/>
              <w:bottom w:val="nil"/>
              <w:right w:val="nil"/>
            </w:tcBorders>
          </w:tcPr>
          <w:p w14:paraId="2B42186E" w14:textId="77777777" w:rsidR="00BD75CF" w:rsidRDefault="00BD75CF" w:rsidP="00BD75CF">
            <w:pPr>
              <w:pStyle w:val="BodyText"/>
              <w:jc w:val="both"/>
              <w:rPr>
                <w:b/>
              </w:rPr>
            </w:pPr>
          </w:p>
        </w:tc>
        <w:tc>
          <w:tcPr>
            <w:tcW w:w="5202" w:type="dxa"/>
            <w:tcBorders>
              <w:top w:val="nil"/>
              <w:left w:val="nil"/>
              <w:bottom w:val="nil"/>
              <w:right w:val="nil"/>
            </w:tcBorders>
          </w:tcPr>
          <w:p w14:paraId="21AFFE11" w14:textId="77777777" w:rsidR="00BD75CF" w:rsidRDefault="00BD75CF" w:rsidP="00BD75CF">
            <w:pPr>
              <w:pStyle w:val="BodyText"/>
            </w:pPr>
          </w:p>
          <w:p w14:paraId="77B29E4D" w14:textId="77777777" w:rsidR="00D40190" w:rsidRDefault="00D40190" w:rsidP="00BD75CF">
            <w:pPr>
              <w:pStyle w:val="BodyText"/>
            </w:pPr>
          </w:p>
        </w:tc>
      </w:tr>
      <w:tr w:rsidR="00BD75CF" w14:paraId="20E88FBE" w14:textId="77777777" w:rsidTr="00BD75CF">
        <w:trPr>
          <w:trHeight w:val="459"/>
        </w:trPr>
        <w:tc>
          <w:tcPr>
            <w:tcW w:w="3888" w:type="dxa"/>
            <w:tcBorders>
              <w:top w:val="nil"/>
              <w:left w:val="nil"/>
              <w:bottom w:val="nil"/>
              <w:right w:val="nil"/>
            </w:tcBorders>
          </w:tcPr>
          <w:p w14:paraId="50C2DE19" w14:textId="77777777" w:rsidR="00BD75CF" w:rsidRDefault="00BD75CF" w:rsidP="00BD75CF">
            <w:pPr>
              <w:pStyle w:val="BodyText"/>
              <w:jc w:val="both"/>
              <w:rPr>
                <w:b/>
              </w:rPr>
            </w:pPr>
            <w:r>
              <w:rPr>
                <w:b/>
              </w:rPr>
              <w:t>Implemented</w:t>
            </w:r>
          </w:p>
        </w:tc>
        <w:tc>
          <w:tcPr>
            <w:tcW w:w="5202" w:type="dxa"/>
            <w:tcBorders>
              <w:top w:val="nil"/>
              <w:left w:val="nil"/>
              <w:bottom w:val="nil"/>
              <w:right w:val="nil"/>
            </w:tcBorders>
          </w:tcPr>
          <w:p w14:paraId="5ECF4271" w14:textId="77777777" w:rsidR="00BD75CF" w:rsidRDefault="00BD75CF" w:rsidP="00BD75CF">
            <w:pPr>
              <w:pStyle w:val="BodyText"/>
            </w:pPr>
            <w:r>
              <w:t>The requirement is substantially met in all important aspects.</w:t>
            </w:r>
          </w:p>
          <w:p w14:paraId="5034CF54" w14:textId="77777777" w:rsidR="00BD75CF" w:rsidRDefault="00BD75CF" w:rsidP="00BD75CF">
            <w:pPr>
              <w:pStyle w:val="BodyText"/>
            </w:pPr>
          </w:p>
          <w:p w14:paraId="1502A109" w14:textId="77777777" w:rsidR="00BD75CF" w:rsidRDefault="00BD75CF" w:rsidP="00BD75CF">
            <w:pPr>
              <w:pStyle w:val="BodyText"/>
            </w:pPr>
          </w:p>
        </w:tc>
      </w:tr>
      <w:tr w:rsidR="00BD75CF" w14:paraId="1F3BEA27" w14:textId="77777777" w:rsidTr="00BD75CF">
        <w:tc>
          <w:tcPr>
            <w:tcW w:w="3888" w:type="dxa"/>
            <w:tcBorders>
              <w:top w:val="nil"/>
              <w:left w:val="nil"/>
              <w:bottom w:val="nil"/>
              <w:right w:val="nil"/>
            </w:tcBorders>
          </w:tcPr>
          <w:p w14:paraId="14DF2BB7" w14:textId="77777777" w:rsidR="00BD75CF" w:rsidRDefault="00BD75CF" w:rsidP="00BD75CF">
            <w:pPr>
              <w:pStyle w:val="BodyText"/>
              <w:jc w:val="both"/>
              <w:rPr>
                <w:b/>
              </w:rPr>
            </w:pPr>
          </w:p>
        </w:tc>
        <w:tc>
          <w:tcPr>
            <w:tcW w:w="5202" w:type="dxa"/>
            <w:tcBorders>
              <w:top w:val="nil"/>
              <w:left w:val="nil"/>
              <w:bottom w:val="nil"/>
              <w:right w:val="nil"/>
            </w:tcBorders>
          </w:tcPr>
          <w:p w14:paraId="509CCE17" w14:textId="77777777" w:rsidR="00BD75CF" w:rsidRDefault="00BD75CF" w:rsidP="00BD75CF">
            <w:pPr>
              <w:pStyle w:val="BodyText"/>
            </w:pPr>
          </w:p>
          <w:p w14:paraId="2A9B348E" w14:textId="77777777" w:rsidR="00D40190" w:rsidRDefault="00D40190" w:rsidP="00BD75CF">
            <w:pPr>
              <w:pStyle w:val="BodyText"/>
            </w:pPr>
          </w:p>
        </w:tc>
      </w:tr>
      <w:tr w:rsidR="00BD75CF" w14:paraId="4797E4F8" w14:textId="77777777" w:rsidTr="00BD75CF">
        <w:tc>
          <w:tcPr>
            <w:tcW w:w="3888" w:type="dxa"/>
            <w:tcBorders>
              <w:top w:val="nil"/>
              <w:left w:val="nil"/>
              <w:bottom w:val="nil"/>
              <w:right w:val="nil"/>
            </w:tcBorders>
          </w:tcPr>
          <w:p w14:paraId="5892A758" w14:textId="77777777" w:rsidR="00BD75CF" w:rsidRDefault="00BD75CF" w:rsidP="00BD75CF">
            <w:pPr>
              <w:pStyle w:val="BodyText"/>
              <w:jc w:val="both"/>
              <w:rPr>
                <w:b/>
              </w:rPr>
            </w:pPr>
            <w:r>
              <w:rPr>
                <w:b/>
              </w:rPr>
              <w:t>Implementation in Progress</w:t>
            </w:r>
          </w:p>
        </w:tc>
        <w:tc>
          <w:tcPr>
            <w:tcW w:w="5202" w:type="dxa"/>
            <w:tcBorders>
              <w:top w:val="nil"/>
              <w:left w:val="nil"/>
              <w:bottom w:val="nil"/>
              <w:right w:val="nil"/>
            </w:tcBorders>
          </w:tcPr>
          <w:p w14:paraId="0D2AB842" w14:textId="77777777" w:rsidR="00BD75CF" w:rsidRDefault="00BD75CF" w:rsidP="00BD75C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AEB74EC" w14:textId="77777777" w:rsidR="00BD75CF" w:rsidRDefault="00BD75CF" w:rsidP="00BD75CF">
            <w:pPr>
              <w:pStyle w:val="BodyText"/>
            </w:pPr>
          </w:p>
          <w:p w14:paraId="75F15D5E" w14:textId="77777777" w:rsidR="00BD75CF" w:rsidRDefault="00BD75CF" w:rsidP="00BD75CF">
            <w:pPr>
              <w:pStyle w:val="BodyText"/>
            </w:pPr>
          </w:p>
        </w:tc>
      </w:tr>
      <w:tr w:rsidR="00BD75CF" w14:paraId="05B93B5A" w14:textId="77777777" w:rsidTr="00BD75CF">
        <w:trPr>
          <w:trHeight w:val="333"/>
        </w:trPr>
        <w:tc>
          <w:tcPr>
            <w:tcW w:w="9090" w:type="dxa"/>
            <w:gridSpan w:val="2"/>
            <w:tcBorders>
              <w:top w:val="nil"/>
              <w:left w:val="nil"/>
              <w:bottom w:val="nil"/>
              <w:right w:val="nil"/>
            </w:tcBorders>
          </w:tcPr>
          <w:p w14:paraId="2937E7D2" w14:textId="77777777" w:rsidR="00BD75CF" w:rsidRDefault="00BD75CF" w:rsidP="00BD75CF">
            <w:pPr>
              <w:rPr>
                <w:sz w:val="22"/>
              </w:rPr>
            </w:pPr>
          </w:p>
          <w:p w14:paraId="60C52214" w14:textId="77777777" w:rsidR="00D40190" w:rsidRDefault="00D40190" w:rsidP="00BD75CF">
            <w:pPr>
              <w:rPr>
                <w:sz w:val="22"/>
              </w:rPr>
            </w:pPr>
          </w:p>
        </w:tc>
      </w:tr>
      <w:tr w:rsidR="00BD75CF" w14:paraId="5EA2D8C8" w14:textId="77777777" w:rsidTr="00BD75CF">
        <w:tc>
          <w:tcPr>
            <w:tcW w:w="3888" w:type="dxa"/>
            <w:tcBorders>
              <w:top w:val="nil"/>
              <w:left w:val="nil"/>
              <w:bottom w:val="nil"/>
              <w:right w:val="nil"/>
            </w:tcBorders>
          </w:tcPr>
          <w:p w14:paraId="2E269642" w14:textId="77777777" w:rsidR="00BD75CF" w:rsidRDefault="00BD75CF" w:rsidP="00BD75CF">
            <w:pPr>
              <w:ind w:right="-180"/>
              <w:jc w:val="both"/>
              <w:rPr>
                <w:b/>
                <w:sz w:val="22"/>
              </w:rPr>
            </w:pPr>
            <w:r>
              <w:rPr>
                <w:b/>
                <w:sz w:val="22"/>
              </w:rPr>
              <w:t>Partially Implemented</w:t>
            </w:r>
          </w:p>
        </w:tc>
        <w:tc>
          <w:tcPr>
            <w:tcW w:w="5202" w:type="dxa"/>
            <w:tcBorders>
              <w:top w:val="nil"/>
              <w:left w:val="nil"/>
              <w:bottom w:val="nil"/>
              <w:right w:val="nil"/>
            </w:tcBorders>
          </w:tcPr>
          <w:p w14:paraId="195F1C0C" w14:textId="77777777" w:rsidR="00BD75CF" w:rsidRDefault="00BD75CF" w:rsidP="00BD75CF">
            <w:pPr>
              <w:ind w:right="-180"/>
              <w:rPr>
                <w:sz w:val="22"/>
              </w:rPr>
            </w:pPr>
            <w:r>
              <w:rPr>
                <w:sz w:val="22"/>
              </w:rPr>
              <w:t>The requirement, in one or several important aspects, is not entirely met.</w:t>
            </w:r>
          </w:p>
          <w:p w14:paraId="70C3C96E" w14:textId="77777777" w:rsidR="00BD75CF" w:rsidRDefault="00BD75CF" w:rsidP="00BD75CF">
            <w:pPr>
              <w:ind w:right="-180"/>
              <w:rPr>
                <w:sz w:val="22"/>
              </w:rPr>
            </w:pPr>
          </w:p>
          <w:p w14:paraId="22136F55" w14:textId="77777777" w:rsidR="00BD75CF" w:rsidRDefault="00BD75CF" w:rsidP="00BD75CF">
            <w:pPr>
              <w:ind w:right="-180"/>
              <w:rPr>
                <w:sz w:val="22"/>
              </w:rPr>
            </w:pPr>
          </w:p>
        </w:tc>
      </w:tr>
      <w:tr w:rsidR="00BD75CF" w14:paraId="4F3CBE5E" w14:textId="77777777" w:rsidTr="00BD75CF">
        <w:trPr>
          <w:trHeight w:val="306"/>
        </w:trPr>
        <w:tc>
          <w:tcPr>
            <w:tcW w:w="9090" w:type="dxa"/>
            <w:gridSpan w:val="2"/>
            <w:tcBorders>
              <w:top w:val="nil"/>
              <w:left w:val="nil"/>
              <w:bottom w:val="nil"/>
              <w:right w:val="nil"/>
            </w:tcBorders>
          </w:tcPr>
          <w:p w14:paraId="286366BF" w14:textId="77777777" w:rsidR="00BD75CF" w:rsidRDefault="00BD75CF" w:rsidP="00BD75CF">
            <w:pPr>
              <w:rPr>
                <w:sz w:val="22"/>
              </w:rPr>
            </w:pPr>
          </w:p>
          <w:p w14:paraId="08696B0E" w14:textId="77777777" w:rsidR="00D40190" w:rsidRDefault="00D40190" w:rsidP="00BD75CF">
            <w:pPr>
              <w:rPr>
                <w:sz w:val="22"/>
              </w:rPr>
            </w:pPr>
          </w:p>
        </w:tc>
      </w:tr>
      <w:tr w:rsidR="00BD75CF" w14:paraId="5A62C300" w14:textId="77777777" w:rsidTr="00BD75CF">
        <w:tc>
          <w:tcPr>
            <w:tcW w:w="3888" w:type="dxa"/>
            <w:tcBorders>
              <w:top w:val="nil"/>
              <w:left w:val="nil"/>
              <w:bottom w:val="nil"/>
              <w:right w:val="nil"/>
            </w:tcBorders>
          </w:tcPr>
          <w:p w14:paraId="68600485" w14:textId="77777777" w:rsidR="00BD75CF" w:rsidRDefault="00BD75CF" w:rsidP="00BD75CF">
            <w:pPr>
              <w:pStyle w:val="BodyText"/>
              <w:jc w:val="both"/>
              <w:rPr>
                <w:b/>
              </w:rPr>
            </w:pPr>
            <w:r>
              <w:rPr>
                <w:b/>
              </w:rPr>
              <w:t>Not Implemented</w:t>
            </w:r>
          </w:p>
          <w:p w14:paraId="469A637E" w14:textId="77777777" w:rsidR="00BD75CF" w:rsidRDefault="00BD75CF" w:rsidP="00BD75CF">
            <w:pPr>
              <w:pStyle w:val="BodyText"/>
              <w:jc w:val="both"/>
              <w:rPr>
                <w:b/>
              </w:rPr>
            </w:pPr>
          </w:p>
        </w:tc>
        <w:tc>
          <w:tcPr>
            <w:tcW w:w="5202" w:type="dxa"/>
            <w:tcBorders>
              <w:top w:val="nil"/>
              <w:left w:val="nil"/>
              <w:bottom w:val="nil"/>
              <w:right w:val="nil"/>
            </w:tcBorders>
          </w:tcPr>
          <w:p w14:paraId="2BE7B84F" w14:textId="77777777" w:rsidR="00BD75CF" w:rsidRDefault="00BD75CF" w:rsidP="00BD75CF">
            <w:pPr>
              <w:pStyle w:val="BodyText"/>
            </w:pPr>
            <w:r>
              <w:t>The requirement is totally or substantially not met.</w:t>
            </w:r>
          </w:p>
          <w:p w14:paraId="739678E0" w14:textId="77777777" w:rsidR="00BD75CF" w:rsidRDefault="00BD75CF" w:rsidP="00BD75CF">
            <w:pPr>
              <w:pStyle w:val="BodyText"/>
            </w:pPr>
          </w:p>
          <w:p w14:paraId="6EA822D5" w14:textId="77777777" w:rsidR="00BD75CF" w:rsidRDefault="00BD75CF" w:rsidP="00BD75CF">
            <w:pPr>
              <w:pStyle w:val="BodyText"/>
            </w:pPr>
          </w:p>
          <w:p w14:paraId="434D3027" w14:textId="77777777" w:rsidR="00BD75CF" w:rsidRDefault="00BD75CF" w:rsidP="00BD75CF">
            <w:pPr>
              <w:pStyle w:val="BodyText"/>
            </w:pPr>
          </w:p>
          <w:p w14:paraId="033D1BDE" w14:textId="77777777" w:rsidR="00D40190" w:rsidRDefault="00D40190" w:rsidP="00BD75CF">
            <w:pPr>
              <w:pStyle w:val="BodyText"/>
            </w:pPr>
          </w:p>
        </w:tc>
      </w:tr>
      <w:tr w:rsidR="00BD75CF" w14:paraId="21C7385B" w14:textId="77777777" w:rsidTr="00BD75CF">
        <w:tc>
          <w:tcPr>
            <w:tcW w:w="3888" w:type="dxa"/>
            <w:tcBorders>
              <w:top w:val="nil"/>
              <w:left w:val="nil"/>
              <w:bottom w:val="nil"/>
              <w:right w:val="nil"/>
            </w:tcBorders>
          </w:tcPr>
          <w:p w14:paraId="19DFCF6A" w14:textId="77777777" w:rsidR="00BD75CF" w:rsidRDefault="00BD75CF" w:rsidP="00BD75CF">
            <w:pPr>
              <w:pStyle w:val="BodyText"/>
              <w:jc w:val="both"/>
              <w:rPr>
                <w:b/>
              </w:rPr>
            </w:pPr>
            <w:r>
              <w:rPr>
                <w:b/>
              </w:rPr>
              <w:t xml:space="preserve">Not Applicable </w:t>
            </w:r>
          </w:p>
          <w:p w14:paraId="3A24DC04" w14:textId="77777777" w:rsidR="00BD75CF" w:rsidRDefault="00BD75CF" w:rsidP="00BD75CF">
            <w:pPr>
              <w:pStyle w:val="BodyText"/>
              <w:jc w:val="both"/>
              <w:rPr>
                <w:b/>
              </w:rPr>
            </w:pPr>
          </w:p>
          <w:p w14:paraId="33195C5F" w14:textId="77777777" w:rsidR="00BD75CF" w:rsidRDefault="00BD75CF" w:rsidP="00BD75CF">
            <w:pPr>
              <w:pStyle w:val="BodyText"/>
              <w:jc w:val="both"/>
              <w:rPr>
                <w:b/>
              </w:rPr>
            </w:pPr>
          </w:p>
          <w:p w14:paraId="6EF976F6" w14:textId="77777777" w:rsidR="00BD75CF" w:rsidRDefault="00BD75CF" w:rsidP="00BD75CF">
            <w:pPr>
              <w:pStyle w:val="BodyText"/>
              <w:jc w:val="both"/>
              <w:rPr>
                <w:b/>
              </w:rPr>
            </w:pPr>
          </w:p>
          <w:p w14:paraId="73559C06" w14:textId="77777777" w:rsidR="00BD75CF" w:rsidRDefault="00BD75CF" w:rsidP="00BD75CF">
            <w:pPr>
              <w:pStyle w:val="BodyText"/>
              <w:jc w:val="both"/>
              <w:rPr>
                <w:b/>
              </w:rPr>
            </w:pPr>
            <w:r>
              <w:rPr>
                <w:b/>
              </w:rPr>
              <w:t xml:space="preserve"> </w:t>
            </w:r>
          </w:p>
        </w:tc>
        <w:tc>
          <w:tcPr>
            <w:tcW w:w="5202" w:type="dxa"/>
            <w:tcBorders>
              <w:top w:val="nil"/>
              <w:left w:val="nil"/>
              <w:bottom w:val="nil"/>
              <w:right w:val="nil"/>
            </w:tcBorders>
          </w:tcPr>
          <w:p w14:paraId="364F784F" w14:textId="77777777" w:rsidR="00BD75CF" w:rsidRDefault="00BD75CF" w:rsidP="00BD75CF">
            <w:pPr>
              <w:pStyle w:val="BodyText"/>
            </w:pPr>
            <w:r>
              <w:t>The requirement does not apply to the school district or charter school.</w:t>
            </w:r>
          </w:p>
        </w:tc>
      </w:tr>
    </w:tbl>
    <w:p w14:paraId="72C9C3BC" w14:textId="77777777" w:rsidR="00BD75CF" w:rsidRDefault="00BD75CF" w:rsidP="00BD75CF">
      <w:pPr>
        <w:rPr>
          <w:sz w:val="22"/>
        </w:rPr>
      </w:pPr>
    </w:p>
    <w:p w14:paraId="41670AD8" w14:textId="77777777" w:rsidR="00BD75CF" w:rsidRPr="00A91EDE" w:rsidRDefault="00BD75CF" w:rsidP="00BD75CF">
      <w:pPr>
        <w:rPr>
          <w:sz w:val="22"/>
        </w:rPr>
      </w:pPr>
    </w:p>
    <w:p w14:paraId="2917CA93" w14:textId="77777777" w:rsidR="00BD75CF" w:rsidRPr="00ED1124" w:rsidRDefault="00BD75CF" w:rsidP="00BD75CF">
      <w:pPr>
        <w:rPr>
          <w:b/>
          <w:sz w:val="28"/>
          <w:szCs w:val="28"/>
        </w:rPr>
      </w:pPr>
      <w:r>
        <w:rPr>
          <w:b/>
          <w:sz w:val="26"/>
        </w:rPr>
        <w:br w:type="page"/>
      </w:r>
    </w:p>
    <w:p w14:paraId="10C33588" w14:textId="77777777" w:rsidR="00BD75CF" w:rsidRPr="0051689A" w:rsidRDefault="00BD75CF" w:rsidP="00BD75CF">
      <w:pPr>
        <w:jc w:val="center"/>
        <w:rPr>
          <w:b/>
          <w:bCs/>
          <w:sz w:val="24"/>
          <w:szCs w:val="24"/>
        </w:rPr>
      </w:pPr>
      <w:bookmarkStart w:id="21" w:name="rptName3"/>
      <w:r w:rsidRPr="0051689A">
        <w:rPr>
          <w:b/>
          <w:bCs/>
          <w:sz w:val="24"/>
          <w:szCs w:val="24"/>
        </w:rPr>
        <w:lastRenderedPageBreak/>
        <w:t>Millbury</w:t>
      </w:r>
      <w:bookmarkEnd w:id="21"/>
      <w:r w:rsidRPr="0051689A">
        <w:rPr>
          <w:b/>
          <w:bCs/>
          <w:sz w:val="24"/>
          <w:szCs w:val="24"/>
        </w:rPr>
        <w:t xml:space="preserve"> </w:t>
      </w:r>
      <w:r w:rsidR="00F16DDE" w:rsidRPr="0051689A">
        <w:rPr>
          <w:b/>
          <w:bCs/>
          <w:sz w:val="24"/>
          <w:szCs w:val="24"/>
        </w:rPr>
        <w:t>Public Schools</w:t>
      </w:r>
    </w:p>
    <w:p w14:paraId="2BE96ADD" w14:textId="77777777" w:rsidR="00BD75CF" w:rsidRPr="00ED1124" w:rsidRDefault="00BD75CF" w:rsidP="00F16DDE">
      <w:pPr>
        <w:pStyle w:val="Heading1"/>
        <w:jc w:val="left"/>
        <w:rPr>
          <w:sz w:val="22"/>
          <w:szCs w:val="22"/>
        </w:rPr>
      </w:pPr>
    </w:p>
    <w:p w14:paraId="34B56C90" w14:textId="77777777" w:rsidR="00BD75CF" w:rsidRPr="00ED1124" w:rsidRDefault="00BD75CF" w:rsidP="00BD75CF">
      <w:pPr>
        <w:pStyle w:val="Heading1"/>
        <w:rPr>
          <w:b/>
          <w:sz w:val="22"/>
          <w:szCs w:val="22"/>
        </w:rPr>
      </w:pPr>
      <w:bookmarkStart w:id="22" w:name="_Toc106955014"/>
      <w:r w:rsidRPr="00ED1124">
        <w:rPr>
          <w:b/>
          <w:sz w:val="22"/>
          <w:szCs w:val="22"/>
        </w:rPr>
        <w:t>SUMMARY OF COMPLIANCE CRITERIA RATINGS</w:t>
      </w:r>
      <w:bookmarkEnd w:id="22"/>
      <w:r w:rsidRPr="00ED1124">
        <w:rPr>
          <w:b/>
          <w:sz w:val="22"/>
          <w:szCs w:val="22"/>
        </w:rPr>
        <w:t xml:space="preserve"> </w:t>
      </w:r>
    </w:p>
    <w:p w14:paraId="2F12A6B5" w14:textId="77777777" w:rsidR="00BD75CF" w:rsidRDefault="00BD75CF" w:rsidP="00BD75CF">
      <w:pPr>
        <w:ind w:left="-720" w:right="-720"/>
        <w:jc w:val="both"/>
        <w:rPr>
          <w:sz w:val="22"/>
          <w:u w:val="single"/>
        </w:rPr>
      </w:pPr>
    </w:p>
    <w:tbl>
      <w:tblPr>
        <w:tblW w:w="803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26"/>
        <w:gridCol w:w="2790"/>
        <w:gridCol w:w="3116"/>
      </w:tblGrid>
      <w:tr w:rsidR="00D40190" w14:paraId="05E088A2" w14:textId="77777777" w:rsidTr="00D40190">
        <w:trPr>
          <w:trHeight w:val="1611"/>
          <w:jc w:val="center"/>
        </w:trPr>
        <w:tc>
          <w:tcPr>
            <w:tcW w:w="2126" w:type="dxa"/>
          </w:tcPr>
          <w:p w14:paraId="799231C9" w14:textId="77777777" w:rsidR="00D40190" w:rsidRDefault="00D40190" w:rsidP="00BD75CF">
            <w:pPr>
              <w:jc w:val="center"/>
              <w:rPr>
                <w:b/>
                <w:bCs/>
                <w:sz w:val="22"/>
              </w:rPr>
            </w:pPr>
          </w:p>
        </w:tc>
        <w:tc>
          <w:tcPr>
            <w:tcW w:w="2790" w:type="dxa"/>
          </w:tcPr>
          <w:p w14:paraId="788CE985" w14:textId="77777777" w:rsidR="00D40190" w:rsidRDefault="00D40190" w:rsidP="00BD75CF">
            <w:pPr>
              <w:jc w:val="center"/>
              <w:rPr>
                <w:b/>
                <w:bCs/>
                <w:sz w:val="22"/>
              </w:rPr>
            </w:pPr>
          </w:p>
          <w:p w14:paraId="50E79D1C" w14:textId="77777777" w:rsidR="00D40190" w:rsidRDefault="00D40190" w:rsidP="00BD75CF">
            <w:pPr>
              <w:jc w:val="center"/>
              <w:rPr>
                <w:b/>
                <w:bCs/>
                <w:sz w:val="22"/>
              </w:rPr>
            </w:pPr>
            <w:r>
              <w:rPr>
                <w:b/>
                <w:bCs/>
                <w:sz w:val="22"/>
              </w:rPr>
              <w:t>Universal Standards</w:t>
            </w:r>
          </w:p>
          <w:p w14:paraId="60831682" w14:textId="77777777" w:rsidR="00D40190" w:rsidRDefault="00D40190" w:rsidP="00BD75CF">
            <w:pPr>
              <w:jc w:val="center"/>
              <w:rPr>
                <w:b/>
                <w:bCs/>
                <w:sz w:val="22"/>
              </w:rPr>
            </w:pPr>
          </w:p>
          <w:p w14:paraId="2003632D" w14:textId="77777777" w:rsidR="00D40190" w:rsidRDefault="00D40190" w:rsidP="00BD75CF">
            <w:pPr>
              <w:jc w:val="center"/>
              <w:rPr>
                <w:b/>
                <w:bCs/>
                <w:sz w:val="22"/>
              </w:rPr>
            </w:pPr>
            <w:r>
              <w:rPr>
                <w:b/>
                <w:bCs/>
                <w:sz w:val="22"/>
              </w:rPr>
              <w:t xml:space="preserve"> Special Education</w:t>
            </w:r>
          </w:p>
        </w:tc>
        <w:tc>
          <w:tcPr>
            <w:tcW w:w="3116" w:type="dxa"/>
          </w:tcPr>
          <w:p w14:paraId="3D00890B" w14:textId="77777777" w:rsidR="00D40190" w:rsidRDefault="00D40190" w:rsidP="00BD75CF">
            <w:pPr>
              <w:jc w:val="center"/>
              <w:rPr>
                <w:b/>
                <w:bCs/>
                <w:sz w:val="22"/>
              </w:rPr>
            </w:pPr>
          </w:p>
          <w:p w14:paraId="589640B6" w14:textId="77777777" w:rsidR="00D40190" w:rsidRDefault="00D40190" w:rsidP="00BD75CF">
            <w:pPr>
              <w:jc w:val="center"/>
              <w:rPr>
                <w:b/>
                <w:bCs/>
                <w:sz w:val="22"/>
              </w:rPr>
            </w:pPr>
            <w:r>
              <w:rPr>
                <w:b/>
                <w:bCs/>
                <w:sz w:val="22"/>
              </w:rPr>
              <w:t>Universal Standards</w:t>
            </w:r>
          </w:p>
          <w:p w14:paraId="173D7E88" w14:textId="77777777" w:rsidR="00D40190" w:rsidRDefault="00D40190" w:rsidP="00BD75CF">
            <w:pPr>
              <w:jc w:val="center"/>
              <w:rPr>
                <w:b/>
                <w:bCs/>
                <w:sz w:val="22"/>
              </w:rPr>
            </w:pPr>
          </w:p>
          <w:p w14:paraId="2D2BD6EA" w14:textId="77777777" w:rsidR="00D40190" w:rsidRDefault="00D40190" w:rsidP="00BD75CF">
            <w:pPr>
              <w:jc w:val="center"/>
              <w:rPr>
                <w:b/>
                <w:bCs/>
                <w:sz w:val="22"/>
              </w:rPr>
            </w:pPr>
            <w:r>
              <w:rPr>
                <w:b/>
                <w:bCs/>
                <w:sz w:val="22"/>
              </w:rPr>
              <w:t xml:space="preserve"> Civil Rights and Other General Education Requirements</w:t>
            </w:r>
          </w:p>
        </w:tc>
      </w:tr>
      <w:tr w:rsidR="00D40190" w:rsidRPr="00B21A33" w14:paraId="0B114022" w14:textId="77777777" w:rsidTr="00D40190">
        <w:trPr>
          <w:trHeight w:val="993"/>
          <w:jc w:val="center"/>
        </w:trPr>
        <w:tc>
          <w:tcPr>
            <w:tcW w:w="2126" w:type="dxa"/>
          </w:tcPr>
          <w:p w14:paraId="11E6561E" w14:textId="77777777" w:rsidR="00D40190" w:rsidRPr="005B2310" w:rsidRDefault="00D40190" w:rsidP="00BD75CF">
            <w:pPr>
              <w:ind w:right="-720"/>
              <w:jc w:val="both"/>
              <w:rPr>
                <w:sz w:val="22"/>
              </w:rPr>
            </w:pPr>
            <w:r>
              <w:rPr>
                <w:b/>
                <w:sz w:val="22"/>
              </w:rPr>
              <w:t>IMPLEMENTED</w:t>
            </w:r>
          </w:p>
        </w:tc>
        <w:tc>
          <w:tcPr>
            <w:tcW w:w="2790" w:type="dxa"/>
          </w:tcPr>
          <w:p w14:paraId="4C827744" w14:textId="77777777" w:rsidR="00D40190" w:rsidRPr="005B2310" w:rsidRDefault="00D40190" w:rsidP="00BD75CF">
            <w:pPr>
              <w:rPr>
                <w:sz w:val="22"/>
              </w:rPr>
            </w:pPr>
            <w:bookmarkStart w:id="23" w:name="seImplCnt"/>
            <w:r w:rsidRPr="002A0696">
              <w:rPr>
                <w:sz w:val="22"/>
              </w:rPr>
              <w:t>SE 15,</w:t>
            </w:r>
            <w:r>
              <w:rPr>
                <w:sz w:val="22"/>
              </w:rPr>
              <w:t xml:space="preserve"> SE 35, </w:t>
            </w:r>
            <w:r w:rsidRPr="002A0696">
              <w:rPr>
                <w:sz w:val="22"/>
              </w:rPr>
              <w:t>SE 36, SE 50, SE 51, SE 52, SE 54, SE 55, SE 56</w:t>
            </w:r>
            <w:bookmarkEnd w:id="23"/>
          </w:p>
        </w:tc>
        <w:tc>
          <w:tcPr>
            <w:tcW w:w="3116" w:type="dxa"/>
          </w:tcPr>
          <w:p w14:paraId="442658A6" w14:textId="77777777" w:rsidR="00D40190" w:rsidRDefault="00D40190" w:rsidP="00BD75CF">
            <w:pPr>
              <w:rPr>
                <w:sz w:val="22"/>
              </w:rPr>
            </w:pPr>
            <w:bookmarkStart w:id="24" w:name="crImplCnt"/>
            <w:r w:rsidRPr="00E847A1">
              <w:rPr>
                <w:sz w:val="22"/>
              </w:rPr>
              <w:t xml:space="preserve">CR 3, CR 7, CR 7A, CR 7B, </w:t>
            </w:r>
            <w:r>
              <w:rPr>
                <w:sz w:val="22"/>
              </w:rPr>
              <w:t xml:space="preserve"> </w:t>
            </w:r>
            <w:r w:rsidRPr="00E847A1">
              <w:rPr>
                <w:sz w:val="22"/>
              </w:rPr>
              <w:t>CR 7C, CR 8, CR 10B, CR 12A, CR 17A, CR 20, CR 21, CR 22, CR 23, CR 24, CR 25</w:t>
            </w:r>
            <w:bookmarkEnd w:id="24"/>
          </w:p>
          <w:p w14:paraId="0E23B631" w14:textId="77777777" w:rsidR="00D40190" w:rsidRPr="00E847A1" w:rsidRDefault="00D40190" w:rsidP="00BD75CF">
            <w:pPr>
              <w:rPr>
                <w:sz w:val="22"/>
              </w:rPr>
            </w:pPr>
          </w:p>
        </w:tc>
      </w:tr>
      <w:tr w:rsidR="00D40190" w:rsidRPr="00B21A33" w14:paraId="5BA5AF5D" w14:textId="77777777" w:rsidTr="00D40190">
        <w:trPr>
          <w:trHeight w:val="547"/>
          <w:jc w:val="center"/>
        </w:trPr>
        <w:tc>
          <w:tcPr>
            <w:tcW w:w="2126" w:type="dxa"/>
          </w:tcPr>
          <w:p w14:paraId="2FD61306" w14:textId="77777777" w:rsidR="00D40190" w:rsidRDefault="00D40190" w:rsidP="00BD75CF">
            <w:pPr>
              <w:ind w:right="-720"/>
              <w:jc w:val="both"/>
              <w:rPr>
                <w:b/>
                <w:sz w:val="22"/>
              </w:rPr>
            </w:pPr>
            <w:r>
              <w:rPr>
                <w:b/>
                <w:sz w:val="22"/>
              </w:rPr>
              <w:t>PARTIALLY</w:t>
            </w:r>
          </w:p>
          <w:p w14:paraId="42A48946" w14:textId="77777777" w:rsidR="00D40190" w:rsidRDefault="00D40190" w:rsidP="00BD75CF">
            <w:pPr>
              <w:ind w:right="-720"/>
              <w:jc w:val="both"/>
              <w:rPr>
                <w:b/>
                <w:sz w:val="22"/>
              </w:rPr>
            </w:pPr>
            <w:r>
              <w:rPr>
                <w:b/>
                <w:sz w:val="22"/>
              </w:rPr>
              <w:t>IMPLEMENTED</w:t>
            </w:r>
          </w:p>
          <w:p w14:paraId="3D330FD5" w14:textId="77777777" w:rsidR="00D44053" w:rsidRDefault="00D44053" w:rsidP="00BD75CF">
            <w:pPr>
              <w:ind w:right="-720"/>
              <w:jc w:val="both"/>
              <w:rPr>
                <w:b/>
                <w:sz w:val="22"/>
              </w:rPr>
            </w:pPr>
          </w:p>
        </w:tc>
        <w:tc>
          <w:tcPr>
            <w:tcW w:w="2790" w:type="dxa"/>
          </w:tcPr>
          <w:p w14:paraId="6AF32A34" w14:textId="77777777" w:rsidR="00D40190" w:rsidRPr="002A0696" w:rsidRDefault="00D40190" w:rsidP="00BD75CF">
            <w:pPr>
              <w:rPr>
                <w:sz w:val="22"/>
              </w:rPr>
            </w:pPr>
            <w:bookmarkStart w:id="25" w:name="seCritPartial"/>
            <w:r>
              <w:rPr>
                <w:sz w:val="22"/>
              </w:rPr>
              <w:t>SE 32</w:t>
            </w:r>
            <w:bookmarkEnd w:id="25"/>
          </w:p>
        </w:tc>
        <w:tc>
          <w:tcPr>
            <w:tcW w:w="3116" w:type="dxa"/>
          </w:tcPr>
          <w:p w14:paraId="0DA70634" w14:textId="77777777" w:rsidR="00D40190" w:rsidRPr="00E847A1" w:rsidRDefault="00D40190" w:rsidP="00BD75CF">
            <w:pPr>
              <w:jc w:val="both"/>
              <w:rPr>
                <w:sz w:val="22"/>
              </w:rPr>
            </w:pPr>
            <w:bookmarkStart w:id="26" w:name="crCritPartial"/>
            <w:r>
              <w:rPr>
                <w:sz w:val="22"/>
              </w:rPr>
              <w:t>CR 10A, CR 10C, CR 16</w:t>
            </w:r>
            <w:bookmarkEnd w:id="26"/>
          </w:p>
        </w:tc>
        <w:bookmarkStart w:id="27" w:name="tgtCritPartial"/>
        <w:bookmarkEnd w:id="27"/>
      </w:tr>
      <w:tr w:rsidR="00D40190" w:rsidRPr="00B21A33" w14:paraId="6E6D93CE" w14:textId="77777777" w:rsidTr="00D40190">
        <w:trPr>
          <w:trHeight w:val="547"/>
          <w:jc w:val="center"/>
        </w:trPr>
        <w:tc>
          <w:tcPr>
            <w:tcW w:w="2126" w:type="dxa"/>
          </w:tcPr>
          <w:p w14:paraId="7E455EA5" w14:textId="77777777" w:rsidR="00D40190" w:rsidRDefault="00D40190" w:rsidP="00D40190">
            <w:pPr>
              <w:ind w:right="-720"/>
              <w:jc w:val="both"/>
              <w:rPr>
                <w:b/>
                <w:sz w:val="22"/>
              </w:rPr>
            </w:pPr>
            <w:r>
              <w:rPr>
                <w:b/>
                <w:sz w:val="22"/>
              </w:rPr>
              <w:t>NOT</w:t>
            </w:r>
          </w:p>
          <w:p w14:paraId="464CD44E" w14:textId="77777777" w:rsidR="00D40190" w:rsidRDefault="00D40190" w:rsidP="00D40190">
            <w:pPr>
              <w:ind w:right="-720"/>
              <w:jc w:val="both"/>
              <w:rPr>
                <w:b/>
                <w:sz w:val="22"/>
              </w:rPr>
            </w:pPr>
            <w:r>
              <w:rPr>
                <w:b/>
                <w:sz w:val="22"/>
              </w:rPr>
              <w:t>IMPLEMENTED</w:t>
            </w:r>
          </w:p>
          <w:p w14:paraId="0C7991A0" w14:textId="77777777" w:rsidR="00D44053" w:rsidRDefault="00D44053" w:rsidP="00D40190">
            <w:pPr>
              <w:ind w:right="-720"/>
              <w:jc w:val="both"/>
              <w:rPr>
                <w:b/>
                <w:sz w:val="22"/>
              </w:rPr>
            </w:pPr>
          </w:p>
        </w:tc>
        <w:tc>
          <w:tcPr>
            <w:tcW w:w="2790" w:type="dxa"/>
          </w:tcPr>
          <w:p w14:paraId="2ED46012" w14:textId="77777777" w:rsidR="00D40190" w:rsidRDefault="00D40190" w:rsidP="00BD75CF">
            <w:pPr>
              <w:rPr>
                <w:sz w:val="22"/>
              </w:rPr>
            </w:pPr>
            <w:r>
              <w:rPr>
                <w:sz w:val="22"/>
              </w:rPr>
              <w:t>None</w:t>
            </w:r>
          </w:p>
        </w:tc>
        <w:tc>
          <w:tcPr>
            <w:tcW w:w="3116" w:type="dxa"/>
          </w:tcPr>
          <w:p w14:paraId="24766E2E" w14:textId="77777777" w:rsidR="00D40190" w:rsidRDefault="00D40190" w:rsidP="00BD75CF">
            <w:pPr>
              <w:jc w:val="both"/>
              <w:rPr>
                <w:sz w:val="22"/>
              </w:rPr>
            </w:pPr>
          </w:p>
        </w:tc>
      </w:tr>
      <w:tr w:rsidR="00D40190" w:rsidRPr="00B21A33" w14:paraId="4C6C6ADA" w14:textId="77777777" w:rsidTr="00D40190">
        <w:trPr>
          <w:trHeight w:val="274"/>
          <w:jc w:val="center"/>
        </w:trPr>
        <w:tc>
          <w:tcPr>
            <w:tcW w:w="2126" w:type="dxa"/>
          </w:tcPr>
          <w:p w14:paraId="7CCC2F68" w14:textId="77777777" w:rsidR="00D40190" w:rsidRDefault="00D40190" w:rsidP="00BD75CF">
            <w:pPr>
              <w:ind w:right="-720"/>
              <w:jc w:val="both"/>
              <w:rPr>
                <w:b/>
                <w:sz w:val="22"/>
              </w:rPr>
            </w:pPr>
            <w:r>
              <w:rPr>
                <w:b/>
                <w:sz w:val="22"/>
              </w:rPr>
              <w:t xml:space="preserve">NOT </w:t>
            </w:r>
          </w:p>
          <w:p w14:paraId="4043A670" w14:textId="77777777" w:rsidR="00D40190" w:rsidRDefault="00D40190" w:rsidP="00BD75CF">
            <w:pPr>
              <w:ind w:right="-720"/>
              <w:jc w:val="both"/>
              <w:rPr>
                <w:b/>
                <w:sz w:val="22"/>
              </w:rPr>
            </w:pPr>
            <w:r>
              <w:rPr>
                <w:b/>
                <w:sz w:val="22"/>
              </w:rPr>
              <w:t>APPLICABLE</w:t>
            </w:r>
          </w:p>
          <w:p w14:paraId="7E54E1B0" w14:textId="77777777" w:rsidR="00D44053" w:rsidRDefault="00D44053" w:rsidP="00BD75CF">
            <w:pPr>
              <w:ind w:right="-720"/>
              <w:jc w:val="both"/>
              <w:rPr>
                <w:b/>
                <w:sz w:val="22"/>
              </w:rPr>
            </w:pPr>
          </w:p>
        </w:tc>
        <w:tc>
          <w:tcPr>
            <w:tcW w:w="2790" w:type="dxa"/>
          </w:tcPr>
          <w:p w14:paraId="19631653" w14:textId="77777777" w:rsidR="00D40190" w:rsidRDefault="00D40190" w:rsidP="00BD75CF">
            <w:pPr>
              <w:rPr>
                <w:sz w:val="22"/>
              </w:rPr>
            </w:pPr>
            <w:bookmarkStart w:id="28" w:name="seNotApplCnt"/>
            <w:r>
              <w:rPr>
                <w:sz w:val="22"/>
              </w:rPr>
              <w:t>SE 52A</w:t>
            </w:r>
            <w:bookmarkEnd w:id="28"/>
          </w:p>
          <w:p w14:paraId="095C2B86" w14:textId="77777777" w:rsidR="00D40190" w:rsidRDefault="00D40190" w:rsidP="00BD75CF">
            <w:pPr>
              <w:rPr>
                <w:sz w:val="22"/>
              </w:rPr>
            </w:pPr>
          </w:p>
        </w:tc>
        <w:tc>
          <w:tcPr>
            <w:tcW w:w="3116" w:type="dxa"/>
          </w:tcPr>
          <w:p w14:paraId="2FFE5E17" w14:textId="77777777" w:rsidR="00D40190" w:rsidRDefault="00D40190" w:rsidP="00BD75CF">
            <w:pPr>
              <w:jc w:val="both"/>
              <w:rPr>
                <w:sz w:val="22"/>
              </w:rPr>
            </w:pPr>
            <w:bookmarkStart w:id="29" w:name="crNotApplCnt"/>
            <w:bookmarkEnd w:id="29"/>
          </w:p>
        </w:tc>
        <w:bookmarkStart w:id="30" w:name="tgtNotApplCrit"/>
        <w:bookmarkEnd w:id="30"/>
      </w:tr>
    </w:tbl>
    <w:p w14:paraId="764C0682" w14:textId="77777777" w:rsidR="00BD75CF" w:rsidRDefault="00BD75CF" w:rsidP="00BD75CF">
      <w:pPr>
        <w:tabs>
          <w:tab w:val="center" w:pos="4680"/>
        </w:tabs>
        <w:ind w:left="-720" w:right="-720"/>
        <w:jc w:val="both"/>
        <w:rPr>
          <w:sz w:val="22"/>
        </w:rPr>
      </w:pPr>
    </w:p>
    <w:p w14:paraId="5DA296D8" w14:textId="77777777" w:rsidR="00BD75CF" w:rsidRPr="0051689A" w:rsidRDefault="00BD75CF" w:rsidP="0051689A">
      <w:pPr>
        <w:pStyle w:val="BodyText"/>
        <w:tabs>
          <w:tab w:val="clear" w:pos="-1440"/>
        </w:tabs>
        <w:sectPr w:rsidR="00BD75CF" w:rsidRPr="0051689A" w:rsidSect="00BD75CF">
          <w:footerReference w:type="even" r:id="rId14"/>
          <w:footerReference w:type="default" r:id="rId15"/>
          <w:type w:val="continuous"/>
          <w:pgSz w:w="12240" w:h="15840"/>
          <w:pgMar w:top="1440" w:right="1440" w:bottom="1440" w:left="1440" w:header="720" w:footer="720" w:gutter="0"/>
          <w:cols w:space="720"/>
          <w:docGrid w:linePitch="360"/>
        </w:sectPr>
      </w:pPr>
      <w:r w:rsidRPr="00056D4B">
        <w:t xml:space="preserve">The full list of criteria and information regarding the requirements can be found in Appendix B of the Tiered Focused Monitoring Toolkit available at &lt; </w:t>
      </w:r>
      <w:hyperlink r:id="rId16" w:history="1">
        <w:r w:rsidRPr="00D40190">
          <w:rPr>
            <w:rStyle w:val="Hyperlink"/>
            <w:szCs w:val="22"/>
          </w:rPr>
          <w:t>https://www.doe.mass.edu/psm/resources/tfm-toolkit.docx</w:t>
        </w:r>
      </w:hyperlink>
      <w:r>
        <w:t>&gt;</w:t>
      </w:r>
      <w:bookmarkStart w:id="33" w:name="ImprovementAreaBlocks"/>
      <w:bookmarkEnd w:id="33"/>
    </w:p>
    <w:p w14:paraId="4181D2C8" w14:textId="77777777" w:rsidR="00BD75CF" w:rsidRPr="008E14D8" w:rsidRDefault="00BD75CF" w:rsidP="00BD75C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920B7" w:rsidRPr="00D47BA6" w14:paraId="50879032" w14:textId="77777777" w:rsidTr="004920B7">
        <w:trPr>
          <w:tblHeader/>
        </w:trPr>
        <w:tc>
          <w:tcPr>
            <w:tcW w:w="9360" w:type="dxa"/>
            <w:tcBorders>
              <w:bottom w:val="single" w:sz="4" w:space="0" w:color="auto"/>
            </w:tcBorders>
            <w:shd w:val="clear" w:color="auto" w:fill="auto"/>
          </w:tcPr>
          <w:p w14:paraId="2C80153B" w14:textId="77777777" w:rsidR="004920B7" w:rsidRDefault="004920B7" w:rsidP="004920B7">
            <w:pPr>
              <w:pStyle w:val="Heading1"/>
              <w:rPr>
                <w:b/>
                <w:bCs/>
                <w:sz w:val="22"/>
                <w:szCs w:val="22"/>
                <w:lang w:val="en-US"/>
              </w:rPr>
            </w:pPr>
            <w:bookmarkStart w:id="34" w:name="_Toc106955015"/>
            <w:r w:rsidRPr="004920B7">
              <w:rPr>
                <w:b/>
                <w:bCs/>
                <w:sz w:val="22"/>
                <w:szCs w:val="22"/>
                <w:lang w:val="en-US"/>
              </w:rPr>
              <w:lastRenderedPageBreak/>
              <w:t>CONTINUOUS IMPROVEMENT AND MONITORING PLAN</w:t>
            </w:r>
            <w:bookmarkEnd w:id="34"/>
          </w:p>
          <w:p w14:paraId="48BB325A" w14:textId="77777777" w:rsidR="004920B7" w:rsidRPr="004920B7" w:rsidRDefault="004920B7" w:rsidP="004920B7">
            <w:pPr>
              <w:rPr>
                <w:lang w:eastAsia="x-none"/>
              </w:rPr>
            </w:pPr>
          </w:p>
        </w:tc>
      </w:tr>
      <w:tr w:rsidR="00BD75CF" w:rsidRPr="00D47BA6" w14:paraId="34D11097" w14:textId="77777777" w:rsidTr="00BD75CF">
        <w:trPr>
          <w:tblHeader/>
        </w:trPr>
        <w:tc>
          <w:tcPr>
            <w:tcW w:w="9360" w:type="dxa"/>
            <w:tcBorders>
              <w:bottom w:val="single" w:sz="4" w:space="0" w:color="auto"/>
            </w:tcBorders>
            <w:shd w:val="clear" w:color="auto" w:fill="C0C0C0"/>
          </w:tcPr>
          <w:p w14:paraId="7BB39E69" w14:textId="77777777" w:rsidR="00BD75CF" w:rsidRPr="00D47BA6" w:rsidRDefault="00BD75CF" w:rsidP="00BD75CF">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BD75CF" w:rsidRPr="00D47BA6" w14:paraId="0B5A0311" w14:textId="77777777" w:rsidTr="00BD75CF">
        <w:tc>
          <w:tcPr>
            <w:tcW w:w="9360" w:type="dxa"/>
            <w:tcBorders>
              <w:top w:val="single" w:sz="4" w:space="0" w:color="auto"/>
              <w:left w:val="single" w:sz="4" w:space="0" w:color="auto"/>
              <w:bottom w:val="nil"/>
              <w:right w:val="single" w:sz="4" w:space="0" w:color="auto"/>
            </w:tcBorders>
          </w:tcPr>
          <w:p w14:paraId="537640CE" w14:textId="77777777" w:rsidR="00BD75CF" w:rsidRPr="00D47BA6" w:rsidRDefault="00BD75CF" w:rsidP="00BD75CF">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SE 32 - Parent advisory council for special education</w:t>
            </w:r>
            <w:bookmarkEnd w:id="36"/>
          </w:p>
          <w:p w14:paraId="7AA0F167" w14:textId="77777777" w:rsidR="00BD75CF" w:rsidRPr="00D47BA6" w:rsidRDefault="00BD75CF" w:rsidP="00BD75CF">
            <w:pPr>
              <w:pStyle w:val="Normal0"/>
              <w:keepNext/>
              <w:rPr>
                <w:b/>
                <w:sz w:val="22"/>
                <w:szCs w:val="22"/>
              </w:rPr>
            </w:pPr>
          </w:p>
        </w:tc>
      </w:tr>
      <w:tr w:rsidR="00BD75CF" w:rsidRPr="00D47BA6" w14:paraId="5048BB2E" w14:textId="77777777" w:rsidTr="00BD75CF">
        <w:tc>
          <w:tcPr>
            <w:tcW w:w="9360" w:type="dxa"/>
            <w:tcBorders>
              <w:top w:val="single" w:sz="4" w:space="0" w:color="auto"/>
              <w:left w:val="single" w:sz="4" w:space="0" w:color="auto"/>
              <w:bottom w:val="nil"/>
              <w:right w:val="single" w:sz="4" w:space="0" w:color="auto"/>
            </w:tcBorders>
          </w:tcPr>
          <w:p w14:paraId="17346664" w14:textId="77777777" w:rsidR="00BD75CF" w:rsidRPr="00D47BA6" w:rsidRDefault="00BD75CF" w:rsidP="00BD75CF">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BD75CF" w:rsidRPr="00D47BA6" w14:paraId="22242F72" w14:textId="77777777" w:rsidTr="00BD75CF">
        <w:tc>
          <w:tcPr>
            <w:tcW w:w="9360" w:type="dxa"/>
            <w:tcBorders>
              <w:top w:val="nil"/>
              <w:left w:val="single" w:sz="4" w:space="0" w:color="auto"/>
              <w:bottom w:val="single" w:sz="4" w:space="0" w:color="auto"/>
              <w:right w:val="single" w:sz="4" w:space="0" w:color="auto"/>
            </w:tcBorders>
          </w:tcPr>
          <w:p w14:paraId="1141BE0A" w14:textId="77777777" w:rsidR="00BD75CF" w:rsidRPr="00D47BA6" w:rsidRDefault="00BD75CF" w:rsidP="00BD75CF">
            <w:pPr>
              <w:pStyle w:val="Normal0"/>
              <w:keepNext/>
              <w:rPr>
                <w:rFonts w:cs="Arial"/>
                <w:b/>
                <w:sz w:val="22"/>
                <w:szCs w:val="22"/>
              </w:rPr>
            </w:pPr>
          </w:p>
        </w:tc>
      </w:tr>
      <w:tr w:rsidR="00BD75CF" w:rsidRPr="00D47BA6" w14:paraId="061FCEFE" w14:textId="77777777" w:rsidTr="00BD75CF">
        <w:tc>
          <w:tcPr>
            <w:tcW w:w="9360" w:type="dxa"/>
            <w:tcBorders>
              <w:top w:val="nil"/>
              <w:left w:val="single" w:sz="4" w:space="0" w:color="auto"/>
              <w:bottom w:val="single" w:sz="4" w:space="0" w:color="auto"/>
              <w:right w:val="single" w:sz="4" w:space="0" w:color="auto"/>
            </w:tcBorders>
          </w:tcPr>
          <w:p w14:paraId="613CE986" w14:textId="77777777" w:rsidR="00BD75CF" w:rsidRPr="00D47BA6" w:rsidRDefault="00BD75CF" w:rsidP="00BD75C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A review of documents and interviews indicated that although a special education parent support group operates in the district, an established district-wide parent advisory council on special education with established by-laws, elected officers, and operational procedures has not been formed. Parent advisory council duties include, but are not limited to, advising the district on matters that pertain to the education and safety of students with disabilities, as well as meeting regularly with school officials to participate in the planning, development, and evaluation of the school district's special education programs. The district does, however, provide one workshop annually on the rights of students and their parents/guardians under state and federal special education laws.</w:t>
            </w:r>
            <w:bookmarkEnd w:id="38"/>
          </w:p>
          <w:p w14:paraId="78D7B3F6" w14:textId="77777777" w:rsidR="00BD75CF" w:rsidRPr="00D47BA6" w:rsidRDefault="00BD75CF" w:rsidP="00BD75CF">
            <w:pPr>
              <w:pStyle w:val="Normal0"/>
              <w:keepNext/>
              <w:rPr>
                <w:rFonts w:cs="Arial"/>
                <w:b/>
                <w:sz w:val="22"/>
                <w:szCs w:val="22"/>
              </w:rPr>
            </w:pPr>
          </w:p>
        </w:tc>
      </w:tr>
      <w:tr w:rsidR="00BD75CF" w:rsidRPr="00D47BA6" w14:paraId="5420F1F2" w14:textId="77777777" w:rsidTr="00BD75CF">
        <w:tc>
          <w:tcPr>
            <w:tcW w:w="9360" w:type="dxa"/>
            <w:tcBorders>
              <w:top w:val="nil"/>
              <w:left w:val="single" w:sz="4" w:space="0" w:color="auto"/>
              <w:bottom w:val="single" w:sz="4" w:space="0" w:color="auto"/>
              <w:right w:val="single" w:sz="4" w:space="0" w:color="auto"/>
            </w:tcBorders>
          </w:tcPr>
          <w:p w14:paraId="0D54AC09" w14:textId="77777777" w:rsidR="00BD75CF" w:rsidRPr="00D47BA6" w:rsidRDefault="00BD75CF" w:rsidP="00BD75CF">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Millbury Public Schools will ensure the establishment of a district-wide special education parent advisory council (SEPAC) with established by-laws, elected officers, and operational procedures</w:t>
            </w:r>
            <w:r w:rsidR="00D40190">
              <w:rPr>
                <w:sz w:val="22"/>
                <w:szCs w:val="22"/>
              </w:rPr>
              <w:t>. The SEPAC will</w:t>
            </w:r>
            <w:r>
              <w:rPr>
                <w:sz w:val="22"/>
                <w:szCs w:val="22"/>
              </w:rPr>
              <w:t xml:space="preserve"> meet regularly with school officials to participate in the planning, development, and evaluation of the school district's special education programs</w:t>
            </w:r>
            <w:r w:rsidR="00D40190">
              <w:rPr>
                <w:sz w:val="22"/>
                <w:szCs w:val="22"/>
              </w:rPr>
              <w:t xml:space="preserve"> and </w:t>
            </w:r>
            <w:r w:rsidR="003177B7">
              <w:rPr>
                <w:sz w:val="22"/>
                <w:szCs w:val="22"/>
              </w:rPr>
              <w:t xml:space="preserve">to </w:t>
            </w:r>
            <w:r w:rsidR="00D40190">
              <w:rPr>
                <w:rFonts w:cs="Arial"/>
                <w:sz w:val="22"/>
                <w:szCs w:val="22"/>
              </w:rPr>
              <w:t>advise the district on matters that pertain to the education and safety of students with disabilities</w:t>
            </w:r>
            <w:r>
              <w:rPr>
                <w:sz w:val="22"/>
                <w:szCs w:val="22"/>
              </w:rPr>
              <w:t>.</w:t>
            </w:r>
            <w:bookmarkEnd w:id="39"/>
          </w:p>
          <w:p w14:paraId="04588CDF" w14:textId="77777777" w:rsidR="00BD75CF" w:rsidRPr="00D47BA6" w:rsidRDefault="00BD75CF" w:rsidP="00BD75CF">
            <w:pPr>
              <w:pStyle w:val="Normal0"/>
              <w:keepNext/>
              <w:rPr>
                <w:rFonts w:cs="Arial"/>
                <w:b/>
                <w:sz w:val="22"/>
                <w:szCs w:val="22"/>
              </w:rPr>
            </w:pPr>
          </w:p>
        </w:tc>
      </w:tr>
      <w:tr w:rsidR="00BD75CF" w:rsidRPr="00D47BA6" w14:paraId="65FD5353" w14:textId="77777777" w:rsidTr="00BD75CF">
        <w:tc>
          <w:tcPr>
            <w:tcW w:w="9360" w:type="dxa"/>
            <w:tcBorders>
              <w:top w:val="nil"/>
              <w:left w:val="single" w:sz="4" w:space="0" w:color="auto"/>
              <w:bottom w:val="single" w:sz="4" w:space="0" w:color="auto"/>
              <w:right w:val="single" w:sz="4" w:space="0" w:color="auto"/>
            </w:tcBorders>
          </w:tcPr>
          <w:p w14:paraId="0EEEADD4" w14:textId="77777777" w:rsidR="00BD75CF" w:rsidRPr="00D47BA6" w:rsidRDefault="00BD75CF" w:rsidP="00BD75C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 xml:space="preserve">By August 15, 2022, the district will provide evidence of parent outreach </w:t>
            </w:r>
            <w:r w:rsidR="003177B7">
              <w:rPr>
                <w:rFonts w:cs="Arial"/>
                <w:sz w:val="22"/>
                <w:szCs w:val="22"/>
              </w:rPr>
              <w:t>(</w:t>
            </w:r>
            <w:r>
              <w:rPr>
                <w:rFonts w:cs="Arial"/>
                <w:sz w:val="22"/>
                <w:szCs w:val="22"/>
              </w:rPr>
              <w:t>such as emails, screenshots, mailings, newsletters</w:t>
            </w:r>
            <w:r w:rsidR="00C2010F">
              <w:rPr>
                <w:rFonts w:cs="Arial"/>
                <w:sz w:val="22"/>
                <w:szCs w:val="22"/>
              </w:rPr>
              <w:t>,</w:t>
            </w:r>
            <w:r>
              <w:rPr>
                <w:rFonts w:cs="Arial"/>
                <w:sz w:val="22"/>
                <w:szCs w:val="22"/>
              </w:rPr>
              <w:t xml:space="preserve"> and social media </w:t>
            </w:r>
            <w:r w:rsidR="003177B7">
              <w:rPr>
                <w:rFonts w:cs="Arial"/>
                <w:sz w:val="22"/>
                <w:szCs w:val="22"/>
              </w:rPr>
              <w:t xml:space="preserve">postings) conducted </w:t>
            </w:r>
            <w:r>
              <w:rPr>
                <w:rFonts w:cs="Arial"/>
                <w:sz w:val="22"/>
                <w:szCs w:val="22"/>
              </w:rPr>
              <w:t xml:space="preserve">to elicit participation in the district SEPAC. </w:t>
            </w:r>
          </w:p>
          <w:p w14:paraId="758F5A7B" w14:textId="77777777" w:rsidR="00BD75CF" w:rsidRDefault="00BD75CF" w:rsidP="00BD75CF">
            <w:pPr>
              <w:pStyle w:val="Normal0"/>
              <w:keepNext/>
              <w:rPr>
                <w:rFonts w:cs="Arial"/>
                <w:sz w:val="22"/>
                <w:szCs w:val="22"/>
              </w:rPr>
            </w:pPr>
          </w:p>
          <w:p w14:paraId="178F10EE" w14:textId="77777777" w:rsidR="00BD75CF" w:rsidRDefault="00BD75CF" w:rsidP="00BD75CF">
            <w:pPr>
              <w:pStyle w:val="Normal0"/>
              <w:keepNext/>
              <w:rPr>
                <w:rFonts w:cs="Arial"/>
                <w:sz w:val="22"/>
                <w:szCs w:val="22"/>
              </w:rPr>
            </w:pPr>
            <w:r>
              <w:rPr>
                <w:rFonts w:cs="Arial"/>
                <w:sz w:val="22"/>
                <w:szCs w:val="22"/>
              </w:rPr>
              <w:t xml:space="preserve">By October 4, 2022, the district will submit evidence of a workshop </w:t>
            </w:r>
            <w:r w:rsidR="003177B7">
              <w:rPr>
                <w:rFonts w:cs="Arial"/>
                <w:sz w:val="22"/>
                <w:szCs w:val="22"/>
              </w:rPr>
              <w:t>provided to</w:t>
            </w:r>
            <w:r>
              <w:rPr>
                <w:rFonts w:cs="Arial"/>
                <w:sz w:val="22"/>
                <w:szCs w:val="22"/>
              </w:rPr>
              <w:t xml:space="preserve"> parent</w:t>
            </w:r>
            <w:r w:rsidR="003177B7">
              <w:rPr>
                <w:rFonts w:cs="Arial"/>
                <w:sz w:val="22"/>
                <w:szCs w:val="22"/>
              </w:rPr>
              <w:t>s</w:t>
            </w:r>
            <w:r>
              <w:rPr>
                <w:rFonts w:cs="Arial"/>
                <w:sz w:val="22"/>
                <w:szCs w:val="22"/>
              </w:rPr>
              <w:t xml:space="preserve"> </w:t>
            </w:r>
            <w:r w:rsidR="003177B7">
              <w:rPr>
                <w:rFonts w:cs="Arial"/>
                <w:sz w:val="22"/>
                <w:szCs w:val="22"/>
              </w:rPr>
              <w:t xml:space="preserve">that describes </w:t>
            </w:r>
            <w:r>
              <w:rPr>
                <w:rFonts w:cs="Arial"/>
                <w:sz w:val="22"/>
                <w:szCs w:val="22"/>
              </w:rPr>
              <w:t xml:space="preserve">the </w:t>
            </w:r>
            <w:r w:rsidR="003177B7">
              <w:rPr>
                <w:rFonts w:cs="Arial"/>
                <w:sz w:val="22"/>
                <w:szCs w:val="22"/>
              </w:rPr>
              <w:t>r</w:t>
            </w:r>
            <w:r>
              <w:rPr>
                <w:rFonts w:cs="Arial"/>
                <w:sz w:val="22"/>
                <w:szCs w:val="22"/>
              </w:rPr>
              <w:t xml:space="preserve">ole of the SEPAC. </w:t>
            </w:r>
          </w:p>
          <w:p w14:paraId="668931D5" w14:textId="77777777" w:rsidR="00BD75CF" w:rsidRDefault="00BD75CF" w:rsidP="00BD75CF">
            <w:pPr>
              <w:pStyle w:val="Normal0"/>
              <w:keepNext/>
              <w:rPr>
                <w:rFonts w:cs="Arial"/>
                <w:sz w:val="22"/>
                <w:szCs w:val="22"/>
              </w:rPr>
            </w:pPr>
          </w:p>
          <w:p w14:paraId="38499B23" w14:textId="77777777" w:rsidR="00BD75CF" w:rsidRDefault="00BD75CF" w:rsidP="00BD75CF">
            <w:pPr>
              <w:pStyle w:val="Normal0"/>
              <w:keepNext/>
              <w:rPr>
                <w:rFonts w:cs="Arial"/>
                <w:sz w:val="22"/>
                <w:szCs w:val="22"/>
              </w:rPr>
            </w:pPr>
            <w:r>
              <w:rPr>
                <w:rFonts w:cs="Arial"/>
                <w:sz w:val="22"/>
                <w:szCs w:val="22"/>
              </w:rPr>
              <w:t xml:space="preserve">By December 16, 2022, the district will submit a copy of the SEPAC by-laws; a list of officers; a schedule of SEPAC meeting dates for the remainder of the school year; and a description of how the SEPAC will </w:t>
            </w:r>
            <w:r w:rsidR="003177B7">
              <w:rPr>
                <w:rFonts w:cs="Arial"/>
                <w:sz w:val="22"/>
                <w:szCs w:val="22"/>
              </w:rPr>
              <w:t>collaborate</w:t>
            </w:r>
            <w:r>
              <w:rPr>
                <w:rFonts w:cs="Arial"/>
                <w:sz w:val="22"/>
                <w:szCs w:val="22"/>
              </w:rPr>
              <w:t xml:space="preserve"> with school officials. </w:t>
            </w:r>
          </w:p>
          <w:p w14:paraId="7AD1509F" w14:textId="77777777" w:rsidR="00BD75CF" w:rsidRDefault="00BD75CF" w:rsidP="00BD75CF">
            <w:pPr>
              <w:pStyle w:val="Normal0"/>
              <w:keepNext/>
              <w:rPr>
                <w:rFonts w:cs="Arial"/>
                <w:sz w:val="22"/>
                <w:szCs w:val="22"/>
              </w:rPr>
            </w:pPr>
          </w:p>
          <w:p w14:paraId="4B0EEBD5" w14:textId="77777777" w:rsidR="00BD75CF" w:rsidRDefault="00BD75CF" w:rsidP="00BD75CF">
            <w:pPr>
              <w:pStyle w:val="Normal0"/>
              <w:keepNext/>
              <w:rPr>
                <w:rFonts w:cs="Arial"/>
                <w:sz w:val="22"/>
                <w:szCs w:val="22"/>
              </w:rPr>
            </w:pPr>
            <w:r>
              <w:rPr>
                <w:rFonts w:cs="Arial"/>
                <w:sz w:val="22"/>
                <w:szCs w:val="22"/>
              </w:rPr>
              <w:t>By December 16, 2022, if efforts to establish a SEPAC are not successful, the district will meet the requirements for an approved waiver from the Department and continue active efforts to create a SEPAC.</w:t>
            </w:r>
            <w:bookmarkEnd w:id="40"/>
          </w:p>
          <w:p w14:paraId="167A1ED3" w14:textId="77777777" w:rsidR="00BD75CF" w:rsidRPr="00D47BA6" w:rsidRDefault="00BD75CF" w:rsidP="00BD75CF">
            <w:pPr>
              <w:pStyle w:val="Normal0"/>
              <w:keepNext/>
              <w:rPr>
                <w:rFonts w:cs="Arial"/>
                <w:b/>
                <w:sz w:val="22"/>
                <w:szCs w:val="22"/>
              </w:rPr>
            </w:pPr>
          </w:p>
        </w:tc>
      </w:tr>
      <w:tr w:rsidR="00BD75CF" w:rsidRPr="00D47BA6" w14:paraId="0FDB614B" w14:textId="77777777" w:rsidTr="00BD75CF">
        <w:tc>
          <w:tcPr>
            <w:tcW w:w="9360" w:type="dxa"/>
            <w:tcBorders>
              <w:top w:val="nil"/>
              <w:left w:val="single" w:sz="4" w:space="0" w:color="auto"/>
              <w:bottom w:val="single" w:sz="4" w:space="0" w:color="auto"/>
              <w:right w:val="single" w:sz="4" w:space="0" w:color="auto"/>
            </w:tcBorders>
          </w:tcPr>
          <w:p w14:paraId="42728CB7" w14:textId="77777777" w:rsidR="00BD75CF" w:rsidRDefault="00BD75CF" w:rsidP="00BD75CF">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1" w:name="SuccessMetric"/>
            <w:r>
              <w:rPr>
                <w:rFonts w:cs="Arial"/>
                <w:sz w:val="22"/>
                <w:szCs w:val="22"/>
              </w:rPr>
              <w:t>By December 2022 and beyond, the district will have an established SEPAC</w:t>
            </w:r>
            <w:r w:rsidR="004920B7">
              <w:rPr>
                <w:rFonts w:cs="Arial"/>
                <w:sz w:val="22"/>
                <w:szCs w:val="22"/>
              </w:rPr>
              <w:t xml:space="preserve"> that advises the district on matters that pertain to the education and safety of students with disabilities, as well as meets regularly with school officials to participate in the planning, development, and evaluation of the school district's special education programs.</w:t>
            </w:r>
          </w:p>
          <w:p w14:paraId="3F8D2218" w14:textId="77777777" w:rsidR="004920B7" w:rsidRDefault="004920B7" w:rsidP="00BD75CF">
            <w:pPr>
              <w:pStyle w:val="Normal0"/>
              <w:keepNext/>
              <w:rPr>
                <w:rFonts w:cs="Arial"/>
                <w:sz w:val="22"/>
                <w:szCs w:val="22"/>
              </w:rPr>
            </w:pPr>
          </w:p>
          <w:p w14:paraId="2461D5DA" w14:textId="77777777" w:rsidR="00BD75CF" w:rsidRDefault="00BD75CF" w:rsidP="00BD75CF">
            <w:pPr>
              <w:pStyle w:val="Normal0"/>
              <w:keepNext/>
              <w:rPr>
                <w:rFonts w:cs="Arial"/>
                <w:sz w:val="22"/>
                <w:szCs w:val="22"/>
              </w:rPr>
            </w:pPr>
            <w:r>
              <w:rPr>
                <w:rFonts w:cs="Arial"/>
                <w:sz w:val="22"/>
                <w:szCs w:val="22"/>
              </w:rPr>
              <w:t>Evidence:</w:t>
            </w:r>
          </w:p>
          <w:p w14:paraId="5855CB95" w14:textId="77777777" w:rsidR="00BD75CF" w:rsidRDefault="00BD75CF" w:rsidP="003177B7">
            <w:pPr>
              <w:pStyle w:val="Normal0"/>
              <w:keepNext/>
              <w:numPr>
                <w:ilvl w:val="0"/>
                <w:numId w:val="13"/>
              </w:numPr>
              <w:rPr>
                <w:rFonts w:cs="Arial"/>
                <w:sz w:val="22"/>
                <w:szCs w:val="22"/>
              </w:rPr>
            </w:pPr>
            <w:r>
              <w:rPr>
                <w:rFonts w:cs="Arial"/>
                <w:sz w:val="22"/>
                <w:szCs w:val="22"/>
              </w:rPr>
              <w:t xml:space="preserve">Documentation of outreach efforts </w:t>
            </w:r>
          </w:p>
          <w:p w14:paraId="6E700697" w14:textId="77777777" w:rsidR="00BD75CF" w:rsidRDefault="00BD75CF" w:rsidP="003177B7">
            <w:pPr>
              <w:pStyle w:val="Normal0"/>
              <w:keepNext/>
              <w:numPr>
                <w:ilvl w:val="0"/>
                <w:numId w:val="13"/>
              </w:numPr>
              <w:rPr>
                <w:rFonts w:cs="Arial"/>
                <w:sz w:val="22"/>
                <w:szCs w:val="22"/>
              </w:rPr>
            </w:pPr>
            <w:r>
              <w:rPr>
                <w:rFonts w:cs="Arial"/>
                <w:sz w:val="22"/>
                <w:szCs w:val="22"/>
              </w:rPr>
              <w:t>Agenda, training materials, and sign-in sheets</w:t>
            </w:r>
          </w:p>
          <w:p w14:paraId="5AB9CB89" w14:textId="77777777" w:rsidR="00BD75CF" w:rsidRDefault="00BD75CF" w:rsidP="003177B7">
            <w:pPr>
              <w:pStyle w:val="Normal0"/>
              <w:keepNext/>
              <w:numPr>
                <w:ilvl w:val="0"/>
                <w:numId w:val="13"/>
              </w:numPr>
              <w:rPr>
                <w:rFonts w:cs="Arial"/>
                <w:sz w:val="22"/>
                <w:szCs w:val="22"/>
              </w:rPr>
            </w:pPr>
            <w:r>
              <w:rPr>
                <w:rFonts w:cs="Arial"/>
                <w:sz w:val="22"/>
                <w:szCs w:val="22"/>
              </w:rPr>
              <w:t>SEPAC by-laws</w:t>
            </w:r>
          </w:p>
          <w:p w14:paraId="24C22A34" w14:textId="77777777" w:rsidR="00BD75CF" w:rsidRDefault="00BD75CF" w:rsidP="003177B7">
            <w:pPr>
              <w:pStyle w:val="Normal0"/>
              <w:keepNext/>
              <w:numPr>
                <w:ilvl w:val="0"/>
                <w:numId w:val="13"/>
              </w:numPr>
              <w:rPr>
                <w:rFonts w:cs="Arial"/>
                <w:sz w:val="22"/>
                <w:szCs w:val="22"/>
              </w:rPr>
            </w:pPr>
            <w:r>
              <w:rPr>
                <w:rFonts w:cs="Arial"/>
                <w:sz w:val="22"/>
                <w:szCs w:val="22"/>
              </w:rPr>
              <w:t>List of officers</w:t>
            </w:r>
          </w:p>
          <w:p w14:paraId="47D9C1CA" w14:textId="77777777" w:rsidR="00BD75CF" w:rsidRDefault="00BD75CF" w:rsidP="003177B7">
            <w:pPr>
              <w:pStyle w:val="Normal0"/>
              <w:keepNext/>
              <w:numPr>
                <w:ilvl w:val="0"/>
                <w:numId w:val="13"/>
              </w:numPr>
              <w:rPr>
                <w:rFonts w:cs="Arial"/>
                <w:sz w:val="22"/>
                <w:szCs w:val="22"/>
              </w:rPr>
            </w:pPr>
            <w:r>
              <w:rPr>
                <w:rFonts w:cs="Arial"/>
                <w:sz w:val="22"/>
                <w:szCs w:val="22"/>
              </w:rPr>
              <w:t>Meeting schedule</w:t>
            </w:r>
          </w:p>
          <w:p w14:paraId="07EC455E" w14:textId="77777777" w:rsidR="00BD75CF" w:rsidRDefault="00BD75CF" w:rsidP="003177B7">
            <w:pPr>
              <w:pStyle w:val="Normal0"/>
              <w:keepNext/>
              <w:numPr>
                <w:ilvl w:val="0"/>
                <w:numId w:val="13"/>
              </w:numPr>
              <w:rPr>
                <w:rFonts w:cs="Arial"/>
                <w:sz w:val="22"/>
                <w:szCs w:val="22"/>
              </w:rPr>
            </w:pPr>
            <w:r>
              <w:rPr>
                <w:rFonts w:cs="Arial"/>
                <w:sz w:val="22"/>
                <w:szCs w:val="22"/>
              </w:rPr>
              <w:t>Description of collaboration with school officials</w:t>
            </w:r>
            <w:bookmarkEnd w:id="41"/>
          </w:p>
          <w:p w14:paraId="0E2DD89B" w14:textId="77777777" w:rsidR="00BD75CF" w:rsidRPr="00D47BA6" w:rsidRDefault="00BD75CF" w:rsidP="00BD75CF">
            <w:pPr>
              <w:pStyle w:val="Normal0"/>
              <w:keepNext/>
              <w:rPr>
                <w:rFonts w:cs="Arial"/>
                <w:b/>
                <w:sz w:val="22"/>
                <w:szCs w:val="22"/>
              </w:rPr>
            </w:pPr>
          </w:p>
        </w:tc>
      </w:tr>
      <w:tr w:rsidR="00BD75CF" w:rsidRPr="00D47BA6" w14:paraId="58258797" w14:textId="77777777" w:rsidTr="00BD75CF">
        <w:tc>
          <w:tcPr>
            <w:tcW w:w="9360" w:type="dxa"/>
            <w:tcBorders>
              <w:top w:val="nil"/>
              <w:left w:val="single" w:sz="4" w:space="0" w:color="auto"/>
              <w:bottom w:val="single" w:sz="4" w:space="0" w:color="auto"/>
              <w:right w:val="single" w:sz="4" w:space="0" w:color="auto"/>
            </w:tcBorders>
          </w:tcPr>
          <w:p w14:paraId="6E302973" w14:textId="77777777" w:rsidR="00BD75CF" w:rsidRPr="00D47BA6" w:rsidRDefault="00BD75CF" w:rsidP="00BD75CF">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The Director of Pupil Services will work with the SEPAC to hold regularly scheduled meetings for the purpose of advising the district on matters that pertain to the education and safety of students with disabilities. In partnership with the SEPAC, the Director of Pupil Services will hold an annual meeting on student and parent rights under state and federal special education law</w:t>
            </w:r>
            <w:r w:rsidR="00751ED3">
              <w:rPr>
                <w:sz w:val="22"/>
                <w:szCs w:val="22"/>
              </w:rPr>
              <w:t>s</w:t>
            </w:r>
            <w:r>
              <w:rPr>
                <w:sz w:val="22"/>
                <w:szCs w:val="22"/>
              </w:rPr>
              <w:t xml:space="preserve">. The SEPAC will also participate in the planning, development, and evaluation of the district's special education programs. </w:t>
            </w:r>
          </w:p>
          <w:p w14:paraId="48B30B40" w14:textId="77777777" w:rsidR="003177B7" w:rsidRDefault="003177B7" w:rsidP="00BD75CF">
            <w:pPr>
              <w:pStyle w:val="Normal0"/>
              <w:keepNext/>
              <w:rPr>
                <w:sz w:val="22"/>
                <w:szCs w:val="22"/>
              </w:rPr>
            </w:pPr>
          </w:p>
          <w:p w14:paraId="17C37470" w14:textId="77777777" w:rsidR="00BD75CF" w:rsidRDefault="00BD75CF" w:rsidP="00BD75CF">
            <w:pPr>
              <w:pStyle w:val="Normal0"/>
              <w:keepNext/>
              <w:rPr>
                <w:sz w:val="22"/>
                <w:szCs w:val="22"/>
              </w:rPr>
            </w:pPr>
            <w:r>
              <w:rPr>
                <w:sz w:val="22"/>
                <w:szCs w:val="22"/>
              </w:rPr>
              <w:t xml:space="preserve">The </w:t>
            </w:r>
            <w:r w:rsidR="003177B7">
              <w:rPr>
                <w:sz w:val="22"/>
                <w:szCs w:val="22"/>
              </w:rPr>
              <w:t>Director of Pupil Services</w:t>
            </w:r>
            <w:r>
              <w:rPr>
                <w:sz w:val="22"/>
                <w:szCs w:val="22"/>
              </w:rPr>
              <w:t xml:space="preserve"> will partner with the SEPAC to annually review the established by-laws and ensure there are elected officers.</w:t>
            </w:r>
            <w:bookmarkEnd w:id="42"/>
          </w:p>
          <w:p w14:paraId="4056AC87" w14:textId="77777777" w:rsidR="00BD75CF" w:rsidRPr="00D47BA6" w:rsidRDefault="00BD75CF" w:rsidP="00BD75CF">
            <w:pPr>
              <w:pStyle w:val="Normal0"/>
              <w:keepNext/>
              <w:rPr>
                <w:rFonts w:cs="Arial"/>
                <w:b/>
                <w:sz w:val="22"/>
                <w:szCs w:val="22"/>
              </w:rPr>
            </w:pPr>
          </w:p>
        </w:tc>
      </w:tr>
      <w:tr w:rsidR="00BD75CF" w:rsidRPr="00D47BA6" w14:paraId="5FCCDDE0" w14:textId="77777777" w:rsidTr="00BD75CF">
        <w:tc>
          <w:tcPr>
            <w:tcW w:w="9360" w:type="dxa"/>
            <w:tcBorders>
              <w:top w:val="single" w:sz="4" w:space="0" w:color="auto"/>
              <w:left w:val="single" w:sz="4" w:space="0" w:color="auto"/>
              <w:bottom w:val="nil"/>
              <w:right w:val="single" w:sz="4" w:space="0" w:color="auto"/>
            </w:tcBorders>
          </w:tcPr>
          <w:p w14:paraId="32CF8FD0" w14:textId="77777777" w:rsidR="00BD75CF" w:rsidRPr="00D47BA6" w:rsidRDefault="00BD75CF" w:rsidP="00BD75CF">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12/16/2022</w:t>
            </w:r>
            <w:bookmarkEnd w:id="43"/>
          </w:p>
        </w:tc>
      </w:tr>
      <w:tr w:rsidR="00BD75CF" w:rsidRPr="00D47BA6" w14:paraId="3BA23373" w14:textId="77777777" w:rsidTr="00BD75CF">
        <w:tc>
          <w:tcPr>
            <w:tcW w:w="9360" w:type="dxa"/>
            <w:tcBorders>
              <w:top w:val="nil"/>
              <w:left w:val="single" w:sz="4" w:space="0" w:color="auto"/>
              <w:bottom w:val="single" w:sz="4" w:space="0" w:color="auto"/>
              <w:right w:val="single" w:sz="4" w:space="0" w:color="auto"/>
            </w:tcBorders>
          </w:tcPr>
          <w:p w14:paraId="5168C6DF" w14:textId="77777777" w:rsidR="00BD75CF" w:rsidRPr="00D47BA6" w:rsidRDefault="00BD75CF" w:rsidP="00BD75CF">
            <w:pPr>
              <w:pStyle w:val="Normal0"/>
              <w:keepNext/>
              <w:rPr>
                <w:rFonts w:cs="Arial"/>
                <w:sz w:val="22"/>
                <w:szCs w:val="22"/>
              </w:rPr>
            </w:pPr>
          </w:p>
        </w:tc>
      </w:tr>
    </w:tbl>
    <w:p w14:paraId="589CA5D5" w14:textId="77777777" w:rsidR="00BD75CF" w:rsidRDefault="00BD75CF" w:rsidP="00BD75CF">
      <w:pPr>
        <w:pStyle w:val="Normal0"/>
        <w:sectPr w:rsidR="00BD75CF" w:rsidSect="00BD75CF">
          <w:footerReference w:type="default" r:id="rId17"/>
          <w:type w:val="continuous"/>
          <w:pgSz w:w="12240" w:h="15840"/>
          <w:pgMar w:top="1440" w:right="1080" w:bottom="1440" w:left="1800" w:header="720" w:footer="720" w:gutter="0"/>
          <w:cols w:space="720"/>
          <w:docGrid w:linePitch="360"/>
        </w:sectPr>
      </w:pPr>
    </w:p>
    <w:p w14:paraId="0C92BB2B" w14:textId="77777777" w:rsidR="00BD75CF" w:rsidRPr="008E14D8" w:rsidRDefault="00BD75CF" w:rsidP="00BD75C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D75CF" w:rsidRPr="00D47BA6" w14:paraId="7F7C439F" w14:textId="77777777" w:rsidTr="00BD75CF">
        <w:trPr>
          <w:tblHeader/>
        </w:trPr>
        <w:tc>
          <w:tcPr>
            <w:tcW w:w="9360" w:type="dxa"/>
            <w:tcBorders>
              <w:bottom w:val="single" w:sz="4" w:space="0" w:color="auto"/>
            </w:tcBorders>
            <w:shd w:val="clear" w:color="auto" w:fill="C0C0C0"/>
          </w:tcPr>
          <w:p w14:paraId="74230B7A" w14:textId="77777777" w:rsidR="00BD75CF" w:rsidRPr="00D47BA6" w:rsidRDefault="00BD75CF" w:rsidP="00BD75CF">
            <w:pPr>
              <w:pStyle w:val="Normal1"/>
              <w:keepNext/>
              <w:rPr>
                <w:b/>
                <w:sz w:val="22"/>
                <w:szCs w:val="22"/>
              </w:rPr>
            </w:pPr>
            <w:r w:rsidRPr="00D47BA6">
              <w:rPr>
                <w:b/>
                <w:sz w:val="22"/>
                <w:szCs w:val="22"/>
              </w:rPr>
              <w:lastRenderedPageBreak/>
              <w:t>Improvement Area 2</w:t>
            </w:r>
          </w:p>
        </w:tc>
      </w:tr>
      <w:tr w:rsidR="00BD75CF" w:rsidRPr="00D47BA6" w14:paraId="69B6506F" w14:textId="77777777" w:rsidTr="00BD75CF">
        <w:tc>
          <w:tcPr>
            <w:tcW w:w="9360" w:type="dxa"/>
            <w:tcBorders>
              <w:top w:val="single" w:sz="4" w:space="0" w:color="auto"/>
              <w:left w:val="single" w:sz="4" w:space="0" w:color="auto"/>
              <w:bottom w:val="nil"/>
              <w:right w:val="single" w:sz="4" w:space="0" w:color="auto"/>
            </w:tcBorders>
          </w:tcPr>
          <w:p w14:paraId="5D3B3826" w14:textId="77777777" w:rsidR="00BD75CF" w:rsidRPr="00D47BA6" w:rsidRDefault="00BD75CF" w:rsidP="00BD75CF">
            <w:pPr>
              <w:pStyle w:val="Normal1"/>
              <w:keepNext/>
              <w:rPr>
                <w:sz w:val="22"/>
                <w:szCs w:val="22"/>
              </w:rPr>
            </w:pPr>
            <w:r w:rsidRPr="00D47BA6">
              <w:rPr>
                <w:b/>
                <w:sz w:val="22"/>
                <w:szCs w:val="22"/>
              </w:rPr>
              <w:t>Criterion:</w:t>
            </w:r>
            <w:r>
              <w:rPr>
                <w:sz w:val="22"/>
                <w:szCs w:val="22"/>
              </w:rPr>
              <w:t xml:space="preserve"> CR 10A - Student handbooks and codes of conduct</w:t>
            </w:r>
          </w:p>
          <w:p w14:paraId="43E600B7" w14:textId="77777777" w:rsidR="00BD75CF" w:rsidRPr="00D47BA6" w:rsidRDefault="00BD75CF" w:rsidP="00BD75CF">
            <w:pPr>
              <w:pStyle w:val="Normal1"/>
              <w:keepNext/>
              <w:rPr>
                <w:b/>
                <w:sz w:val="22"/>
                <w:szCs w:val="22"/>
              </w:rPr>
            </w:pPr>
          </w:p>
        </w:tc>
      </w:tr>
      <w:tr w:rsidR="00BD75CF" w:rsidRPr="00D47BA6" w14:paraId="202C2480" w14:textId="77777777" w:rsidTr="00BD75CF">
        <w:tc>
          <w:tcPr>
            <w:tcW w:w="9360" w:type="dxa"/>
            <w:tcBorders>
              <w:top w:val="single" w:sz="4" w:space="0" w:color="auto"/>
              <w:left w:val="single" w:sz="4" w:space="0" w:color="auto"/>
              <w:bottom w:val="nil"/>
              <w:right w:val="single" w:sz="4" w:space="0" w:color="auto"/>
            </w:tcBorders>
          </w:tcPr>
          <w:p w14:paraId="12389801" w14:textId="77777777" w:rsidR="00BD75CF" w:rsidRPr="00D47BA6" w:rsidRDefault="00BD75CF" w:rsidP="00BD75CF">
            <w:pPr>
              <w:pStyle w:val="Normal1"/>
              <w:keepNext/>
              <w:rPr>
                <w:sz w:val="22"/>
                <w:szCs w:val="22"/>
              </w:rPr>
            </w:pPr>
            <w:r w:rsidRPr="00D47BA6">
              <w:rPr>
                <w:b/>
                <w:sz w:val="22"/>
                <w:szCs w:val="22"/>
              </w:rPr>
              <w:t>Rating:</w:t>
            </w:r>
            <w:r>
              <w:rPr>
                <w:sz w:val="22"/>
                <w:szCs w:val="22"/>
              </w:rPr>
              <w:t xml:space="preserve"> Partially Implemented</w:t>
            </w:r>
          </w:p>
        </w:tc>
      </w:tr>
      <w:tr w:rsidR="00BD75CF" w:rsidRPr="00D47BA6" w14:paraId="66804875" w14:textId="77777777" w:rsidTr="00BD75CF">
        <w:tc>
          <w:tcPr>
            <w:tcW w:w="9360" w:type="dxa"/>
            <w:tcBorders>
              <w:top w:val="nil"/>
              <w:left w:val="single" w:sz="4" w:space="0" w:color="auto"/>
              <w:bottom w:val="single" w:sz="4" w:space="0" w:color="auto"/>
              <w:right w:val="single" w:sz="4" w:space="0" w:color="auto"/>
            </w:tcBorders>
          </w:tcPr>
          <w:p w14:paraId="5880F693" w14:textId="77777777" w:rsidR="00BD75CF" w:rsidRPr="00D47BA6" w:rsidRDefault="00BD75CF" w:rsidP="00BD75CF">
            <w:pPr>
              <w:pStyle w:val="Normal1"/>
              <w:keepNext/>
              <w:rPr>
                <w:rFonts w:cs="Arial"/>
                <w:b/>
                <w:sz w:val="22"/>
                <w:szCs w:val="22"/>
              </w:rPr>
            </w:pPr>
          </w:p>
        </w:tc>
      </w:tr>
      <w:tr w:rsidR="00BD75CF" w:rsidRPr="00D47BA6" w14:paraId="3B888D50" w14:textId="77777777" w:rsidTr="00BD75CF">
        <w:tc>
          <w:tcPr>
            <w:tcW w:w="9360" w:type="dxa"/>
            <w:tcBorders>
              <w:top w:val="nil"/>
              <w:left w:val="single" w:sz="4" w:space="0" w:color="auto"/>
              <w:bottom w:val="single" w:sz="4" w:space="0" w:color="auto"/>
              <w:right w:val="single" w:sz="4" w:space="0" w:color="auto"/>
            </w:tcBorders>
          </w:tcPr>
          <w:p w14:paraId="62688F49" w14:textId="77777777" w:rsidR="00BD75CF" w:rsidRPr="00D47BA6" w:rsidRDefault="00BD75CF" w:rsidP="00BD75C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code of conduct in the Raymond E. Shaw Elementary School Handbook does not include the following components: </w:t>
            </w:r>
          </w:p>
          <w:p w14:paraId="604DDB1A" w14:textId="77777777" w:rsidR="00BD75CF" w:rsidRDefault="00BD75CF" w:rsidP="003177B7">
            <w:pPr>
              <w:pStyle w:val="Normal1"/>
              <w:keepNext/>
              <w:numPr>
                <w:ilvl w:val="0"/>
                <w:numId w:val="14"/>
              </w:numPr>
              <w:rPr>
                <w:rFonts w:cs="Arial"/>
                <w:sz w:val="22"/>
                <w:szCs w:val="22"/>
              </w:rPr>
            </w:pPr>
            <w:r>
              <w:rPr>
                <w:rFonts w:cs="Arial"/>
                <w:sz w:val="22"/>
                <w:szCs w:val="22"/>
              </w:rPr>
              <w:t xml:space="preserve">Required content under M.G.L. c. 71, section 37H ¾, assuring due process in student disciplinary proceedings;  </w:t>
            </w:r>
          </w:p>
          <w:p w14:paraId="25DB70C1" w14:textId="77777777" w:rsidR="00BD75CF" w:rsidRDefault="00BD75CF" w:rsidP="003177B7">
            <w:pPr>
              <w:pStyle w:val="Normal1"/>
              <w:keepNext/>
              <w:numPr>
                <w:ilvl w:val="0"/>
                <w:numId w:val="14"/>
              </w:numPr>
              <w:rPr>
                <w:rFonts w:cs="Arial"/>
                <w:sz w:val="22"/>
                <w:szCs w:val="22"/>
              </w:rPr>
            </w:pPr>
            <w:r>
              <w:rPr>
                <w:rFonts w:cs="Arial"/>
                <w:sz w:val="22"/>
                <w:szCs w:val="22"/>
              </w:rPr>
              <w:t xml:space="preserve">Complete procedures for the suspension of students with disabilities, students not yet determined eligible for special education, and students on 504 Accommodation Plans; and </w:t>
            </w:r>
          </w:p>
          <w:p w14:paraId="6E815CB3" w14:textId="77777777" w:rsidR="00BD75CF" w:rsidRDefault="00BD75CF" w:rsidP="003177B7">
            <w:pPr>
              <w:pStyle w:val="Normal1"/>
              <w:keepNext/>
              <w:numPr>
                <w:ilvl w:val="0"/>
                <w:numId w:val="14"/>
              </w:numPr>
              <w:rPr>
                <w:rFonts w:cs="Arial"/>
                <w:sz w:val="22"/>
                <w:szCs w:val="22"/>
              </w:rPr>
            </w:pPr>
            <w:r>
              <w:rPr>
                <w:rFonts w:cs="Arial"/>
                <w:sz w:val="22"/>
                <w:szCs w:val="22"/>
              </w:rPr>
              <w:t xml:space="preserve">A definition of bullying that includes staff as potential aggressor.  </w:t>
            </w:r>
          </w:p>
          <w:p w14:paraId="73CE2EE4" w14:textId="77777777" w:rsidR="00BD75CF" w:rsidRDefault="00BD75CF" w:rsidP="00BD75CF">
            <w:pPr>
              <w:pStyle w:val="Normal1"/>
              <w:keepNext/>
              <w:rPr>
                <w:rFonts w:cs="Arial"/>
                <w:sz w:val="22"/>
                <w:szCs w:val="22"/>
              </w:rPr>
            </w:pPr>
          </w:p>
          <w:p w14:paraId="47E9E860" w14:textId="77777777" w:rsidR="00BD75CF" w:rsidRDefault="00BD75CF" w:rsidP="00BD75CF">
            <w:pPr>
              <w:pStyle w:val="Normal1"/>
              <w:keepNext/>
              <w:rPr>
                <w:rFonts w:cs="Arial"/>
                <w:sz w:val="22"/>
                <w:szCs w:val="22"/>
              </w:rPr>
            </w:pPr>
            <w:r>
              <w:rPr>
                <w:rFonts w:cs="Arial"/>
                <w:sz w:val="22"/>
                <w:szCs w:val="22"/>
              </w:rPr>
              <w:t>A review of documents and staff interviews also indicated that the Millbury Memorial Jr/Sr High School Handbook does not include complete procedures for the suspension of students with disabilities, students not yet determined eligible for special education, and students on 504 Accommodation Plans.</w:t>
            </w:r>
          </w:p>
          <w:p w14:paraId="738474FA" w14:textId="77777777" w:rsidR="00BD75CF" w:rsidRPr="00D47BA6" w:rsidRDefault="00BD75CF" w:rsidP="00BD75CF">
            <w:pPr>
              <w:pStyle w:val="Normal1"/>
              <w:keepNext/>
              <w:rPr>
                <w:rFonts w:cs="Arial"/>
                <w:b/>
                <w:sz w:val="22"/>
                <w:szCs w:val="22"/>
              </w:rPr>
            </w:pPr>
          </w:p>
        </w:tc>
      </w:tr>
      <w:tr w:rsidR="00BD75CF" w:rsidRPr="00D47BA6" w14:paraId="4FDC15DB" w14:textId="77777777" w:rsidTr="00BD75CF">
        <w:tc>
          <w:tcPr>
            <w:tcW w:w="9360" w:type="dxa"/>
            <w:tcBorders>
              <w:top w:val="nil"/>
              <w:left w:val="single" w:sz="4" w:space="0" w:color="auto"/>
              <w:bottom w:val="single" w:sz="4" w:space="0" w:color="auto"/>
              <w:right w:val="single" w:sz="4" w:space="0" w:color="auto"/>
            </w:tcBorders>
          </w:tcPr>
          <w:p w14:paraId="00A1FE86" w14:textId="77777777" w:rsidR="00BD75CF" w:rsidRPr="00D47BA6" w:rsidRDefault="00BD75CF" w:rsidP="00BD75CF">
            <w:pPr>
              <w:pStyle w:val="Normal1"/>
              <w:keepNext/>
              <w:rPr>
                <w:rFonts w:cs="Arial"/>
                <w:sz w:val="22"/>
                <w:szCs w:val="22"/>
              </w:rPr>
            </w:pPr>
            <w:r w:rsidRPr="00D47BA6">
              <w:rPr>
                <w:b/>
                <w:sz w:val="22"/>
                <w:szCs w:val="22"/>
              </w:rPr>
              <w:t>LEA Outcome:</w:t>
            </w:r>
            <w:r>
              <w:rPr>
                <w:sz w:val="22"/>
                <w:szCs w:val="22"/>
              </w:rPr>
              <w:t xml:space="preserve"> The Millbury Public Schools will update the R.E. Shaw Elementary Handbook so that it includes the following</w:t>
            </w:r>
            <w:r w:rsidR="00751ED3">
              <w:rPr>
                <w:sz w:val="22"/>
                <w:szCs w:val="22"/>
              </w:rPr>
              <w:t xml:space="preserve"> components</w:t>
            </w:r>
            <w:r>
              <w:rPr>
                <w:sz w:val="22"/>
                <w:szCs w:val="22"/>
              </w:rPr>
              <w:t>:</w:t>
            </w:r>
          </w:p>
          <w:p w14:paraId="61AE0097" w14:textId="77777777" w:rsidR="00BD75CF" w:rsidRDefault="00BD75CF" w:rsidP="003177B7">
            <w:pPr>
              <w:pStyle w:val="Normal1"/>
              <w:keepNext/>
              <w:numPr>
                <w:ilvl w:val="0"/>
                <w:numId w:val="15"/>
              </w:numPr>
              <w:rPr>
                <w:sz w:val="22"/>
                <w:szCs w:val="22"/>
              </w:rPr>
            </w:pPr>
            <w:r>
              <w:rPr>
                <w:sz w:val="22"/>
                <w:szCs w:val="22"/>
              </w:rPr>
              <w:t xml:space="preserve">Required content under M.G.L. c. 71, section 37H ¾, assuring due process in student disciplinary proceedings; </w:t>
            </w:r>
          </w:p>
          <w:p w14:paraId="6B599D9C" w14:textId="77777777" w:rsidR="00BD75CF" w:rsidRDefault="00BD75CF" w:rsidP="003177B7">
            <w:pPr>
              <w:pStyle w:val="Normal1"/>
              <w:keepNext/>
              <w:numPr>
                <w:ilvl w:val="0"/>
                <w:numId w:val="15"/>
              </w:numPr>
              <w:rPr>
                <w:sz w:val="22"/>
                <w:szCs w:val="22"/>
              </w:rPr>
            </w:pPr>
            <w:r>
              <w:rPr>
                <w:sz w:val="22"/>
                <w:szCs w:val="22"/>
              </w:rPr>
              <w:t xml:space="preserve">Complete procedures for the suspension of students with disabilities, students not yet determined eligible for special education, and students on 504 Accommodation Plans; and </w:t>
            </w:r>
          </w:p>
          <w:p w14:paraId="68005F88" w14:textId="77777777" w:rsidR="00BD75CF" w:rsidRDefault="00BD75CF" w:rsidP="003177B7">
            <w:pPr>
              <w:pStyle w:val="Normal1"/>
              <w:keepNext/>
              <w:numPr>
                <w:ilvl w:val="0"/>
                <w:numId w:val="15"/>
              </w:numPr>
              <w:rPr>
                <w:sz w:val="22"/>
                <w:szCs w:val="22"/>
              </w:rPr>
            </w:pPr>
            <w:r>
              <w:rPr>
                <w:sz w:val="22"/>
                <w:szCs w:val="22"/>
              </w:rPr>
              <w:t xml:space="preserve">A definition of bullying that includes staff as potential aggressor. </w:t>
            </w:r>
          </w:p>
          <w:p w14:paraId="715DD9F7" w14:textId="77777777" w:rsidR="00BD75CF" w:rsidRDefault="00BD75CF" w:rsidP="00BD75CF">
            <w:pPr>
              <w:pStyle w:val="Normal1"/>
              <w:keepNext/>
              <w:rPr>
                <w:sz w:val="22"/>
                <w:szCs w:val="22"/>
              </w:rPr>
            </w:pPr>
          </w:p>
          <w:p w14:paraId="387FD8B5" w14:textId="77777777" w:rsidR="00BD75CF" w:rsidRDefault="00BD75CF" w:rsidP="00BD75CF">
            <w:pPr>
              <w:pStyle w:val="Normal1"/>
              <w:keepNext/>
              <w:rPr>
                <w:sz w:val="22"/>
                <w:szCs w:val="22"/>
              </w:rPr>
            </w:pPr>
            <w:r>
              <w:rPr>
                <w:sz w:val="22"/>
                <w:szCs w:val="22"/>
              </w:rPr>
              <w:t>The Millbury Memorial Jr/Sr High School Handbook will be updated to include complete procedures for the suspension of students with disabilities, students not yet determined eligible for special education, and students on 504 Accommodation Plans.</w:t>
            </w:r>
          </w:p>
          <w:p w14:paraId="1BA97AE3" w14:textId="77777777" w:rsidR="00BD75CF" w:rsidRPr="00D47BA6" w:rsidRDefault="00BD75CF" w:rsidP="00BD75CF">
            <w:pPr>
              <w:pStyle w:val="Normal1"/>
              <w:keepNext/>
              <w:rPr>
                <w:rFonts w:cs="Arial"/>
                <w:b/>
                <w:sz w:val="22"/>
                <w:szCs w:val="22"/>
              </w:rPr>
            </w:pPr>
          </w:p>
        </w:tc>
      </w:tr>
      <w:tr w:rsidR="00BD75CF" w:rsidRPr="00D47BA6" w14:paraId="7E4AC3F2" w14:textId="77777777" w:rsidTr="00BD75CF">
        <w:tc>
          <w:tcPr>
            <w:tcW w:w="9360" w:type="dxa"/>
            <w:tcBorders>
              <w:top w:val="nil"/>
              <w:left w:val="single" w:sz="4" w:space="0" w:color="auto"/>
              <w:bottom w:val="single" w:sz="4" w:space="0" w:color="auto"/>
              <w:right w:val="single" w:sz="4" w:space="0" w:color="auto"/>
            </w:tcBorders>
          </w:tcPr>
          <w:p w14:paraId="493F3FA9" w14:textId="77777777" w:rsidR="00BD75CF" w:rsidRPr="00D47BA6" w:rsidRDefault="00BD75CF" w:rsidP="00BD75CF">
            <w:pPr>
              <w:pStyle w:val="Normal1"/>
              <w:keepNext/>
              <w:rPr>
                <w:rFonts w:cs="Arial"/>
                <w:sz w:val="22"/>
                <w:szCs w:val="22"/>
              </w:rPr>
            </w:pPr>
            <w:r w:rsidRPr="00D47BA6">
              <w:rPr>
                <w:rFonts w:cs="Arial"/>
                <w:b/>
                <w:sz w:val="22"/>
                <w:szCs w:val="22"/>
              </w:rPr>
              <w:t>Action Plan:</w:t>
            </w:r>
            <w:r>
              <w:rPr>
                <w:rFonts w:cs="Arial"/>
                <w:sz w:val="22"/>
                <w:szCs w:val="22"/>
              </w:rPr>
              <w:t xml:space="preserve"> By August 15, 2022, the district will submit the proposed language to the Department for review prior to incorporating it into the student handbooks. </w:t>
            </w:r>
          </w:p>
          <w:p w14:paraId="1A7A0CB7" w14:textId="77777777" w:rsidR="00BD75CF" w:rsidRDefault="00BD75CF" w:rsidP="00BD75CF">
            <w:pPr>
              <w:pStyle w:val="Normal1"/>
              <w:keepNext/>
              <w:rPr>
                <w:rFonts w:cs="Arial"/>
                <w:sz w:val="22"/>
                <w:szCs w:val="22"/>
              </w:rPr>
            </w:pPr>
          </w:p>
          <w:p w14:paraId="5746858C" w14:textId="77777777" w:rsidR="00BD75CF" w:rsidRDefault="00BD75CF" w:rsidP="00BD75CF">
            <w:pPr>
              <w:pStyle w:val="Normal1"/>
              <w:keepNext/>
              <w:rPr>
                <w:rFonts w:cs="Arial"/>
                <w:sz w:val="22"/>
                <w:szCs w:val="22"/>
              </w:rPr>
            </w:pPr>
            <w:r>
              <w:rPr>
                <w:rFonts w:cs="Arial"/>
                <w:sz w:val="22"/>
                <w:szCs w:val="22"/>
              </w:rPr>
              <w:t xml:space="preserve">By October 4, 2022, the district will submit the updated student handbooks or provide links to the handbooks on the </w:t>
            </w:r>
            <w:r w:rsidR="0051689A">
              <w:rPr>
                <w:rFonts w:cs="Arial"/>
                <w:sz w:val="22"/>
                <w:szCs w:val="22"/>
              </w:rPr>
              <w:t>district’s</w:t>
            </w:r>
            <w:r>
              <w:rPr>
                <w:rFonts w:cs="Arial"/>
                <w:sz w:val="22"/>
                <w:szCs w:val="22"/>
              </w:rPr>
              <w:t xml:space="preserve"> websites.   </w:t>
            </w:r>
          </w:p>
          <w:p w14:paraId="477E271F" w14:textId="77777777" w:rsidR="00BD75CF" w:rsidRDefault="00BD75CF" w:rsidP="00BD75CF">
            <w:pPr>
              <w:pStyle w:val="Normal1"/>
              <w:keepNext/>
              <w:rPr>
                <w:rFonts w:cs="Arial"/>
                <w:sz w:val="22"/>
                <w:szCs w:val="22"/>
              </w:rPr>
            </w:pPr>
          </w:p>
          <w:p w14:paraId="4DAFB33E" w14:textId="77777777" w:rsidR="00BD75CF" w:rsidRDefault="00BD75CF" w:rsidP="00BD75CF">
            <w:pPr>
              <w:pStyle w:val="Normal1"/>
              <w:keepNext/>
              <w:rPr>
                <w:rFonts w:cs="Arial"/>
                <w:sz w:val="22"/>
                <w:szCs w:val="22"/>
              </w:rPr>
            </w:pPr>
            <w:r>
              <w:rPr>
                <w:rFonts w:cs="Arial"/>
                <w:sz w:val="22"/>
                <w:szCs w:val="22"/>
              </w:rPr>
              <w:t xml:space="preserve">By October 4, 2022, the district will </w:t>
            </w:r>
            <w:r w:rsidR="004603B5">
              <w:rPr>
                <w:rFonts w:cs="Arial"/>
                <w:sz w:val="22"/>
                <w:szCs w:val="22"/>
              </w:rPr>
              <w:t xml:space="preserve">disseminate the newly published handbooks to the school community and </w:t>
            </w:r>
            <w:r>
              <w:rPr>
                <w:rFonts w:cs="Arial"/>
                <w:sz w:val="22"/>
                <w:szCs w:val="22"/>
              </w:rPr>
              <w:t>inform staff and parents of the changes</w:t>
            </w:r>
            <w:r w:rsidR="004603B5">
              <w:rPr>
                <w:rFonts w:cs="Arial"/>
                <w:sz w:val="22"/>
                <w:szCs w:val="22"/>
              </w:rPr>
              <w:t>.</w:t>
            </w:r>
            <w:r>
              <w:rPr>
                <w:rFonts w:cs="Arial"/>
                <w:sz w:val="22"/>
                <w:szCs w:val="22"/>
              </w:rPr>
              <w:t xml:space="preserve"> The district will provide verification from all staff members that they reviewed the updated handbooks</w:t>
            </w:r>
            <w:r w:rsidR="004603B5">
              <w:rPr>
                <w:rFonts w:cs="Arial"/>
                <w:sz w:val="22"/>
                <w:szCs w:val="22"/>
              </w:rPr>
              <w:t>.</w:t>
            </w:r>
          </w:p>
          <w:p w14:paraId="687C2956" w14:textId="77777777" w:rsidR="00BD75CF" w:rsidRPr="00D47BA6" w:rsidRDefault="00BD75CF" w:rsidP="00BD75CF">
            <w:pPr>
              <w:pStyle w:val="Normal1"/>
              <w:keepNext/>
              <w:rPr>
                <w:rFonts w:cs="Arial"/>
                <w:b/>
                <w:sz w:val="22"/>
                <w:szCs w:val="22"/>
              </w:rPr>
            </w:pPr>
          </w:p>
        </w:tc>
      </w:tr>
      <w:tr w:rsidR="00BD75CF" w:rsidRPr="00D47BA6" w14:paraId="0FB5F78D" w14:textId="77777777" w:rsidTr="00BD75CF">
        <w:tc>
          <w:tcPr>
            <w:tcW w:w="9360" w:type="dxa"/>
            <w:tcBorders>
              <w:top w:val="nil"/>
              <w:left w:val="single" w:sz="4" w:space="0" w:color="auto"/>
              <w:bottom w:val="single" w:sz="4" w:space="0" w:color="auto"/>
              <w:right w:val="single" w:sz="4" w:space="0" w:color="auto"/>
            </w:tcBorders>
          </w:tcPr>
          <w:p w14:paraId="154C16D9" w14:textId="77777777" w:rsidR="00BD75CF" w:rsidRPr="00D47BA6" w:rsidRDefault="00BD75CF" w:rsidP="00BD75CF">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October 2022 and beyond, the Millbury Public Schools handbooks will contain all required policy and procedural requirements. </w:t>
            </w:r>
          </w:p>
          <w:p w14:paraId="23154718" w14:textId="77777777" w:rsidR="00BD75CF" w:rsidRDefault="00BD75CF" w:rsidP="00BD75CF">
            <w:pPr>
              <w:pStyle w:val="Normal1"/>
              <w:keepNext/>
              <w:rPr>
                <w:rFonts w:cs="Arial"/>
                <w:sz w:val="22"/>
                <w:szCs w:val="22"/>
              </w:rPr>
            </w:pPr>
          </w:p>
          <w:p w14:paraId="02552968" w14:textId="77777777" w:rsidR="003177B7" w:rsidRDefault="00BD75CF" w:rsidP="00BD75CF">
            <w:pPr>
              <w:pStyle w:val="Normal1"/>
              <w:keepNext/>
              <w:rPr>
                <w:rFonts w:cs="Arial"/>
                <w:sz w:val="22"/>
                <w:szCs w:val="22"/>
              </w:rPr>
            </w:pPr>
            <w:r>
              <w:rPr>
                <w:rFonts w:cs="Arial"/>
                <w:sz w:val="22"/>
                <w:szCs w:val="22"/>
              </w:rPr>
              <w:t xml:space="preserve">Evidence:  </w:t>
            </w:r>
          </w:p>
          <w:p w14:paraId="18222B6A" w14:textId="77777777" w:rsidR="00BD75CF" w:rsidRDefault="00BD75CF" w:rsidP="003177B7">
            <w:pPr>
              <w:pStyle w:val="Normal1"/>
              <w:keepNext/>
              <w:numPr>
                <w:ilvl w:val="0"/>
                <w:numId w:val="16"/>
              </w:numPr>
              <w:rPr>
                <w:rFonts w:cs="Arial"/>
                <w:sz w:val="22"/>
                <w:szCs w:val="22"/>
              </w:rPr>
            </w:pPr>
            <w:r>
              <w:rPr>
                <w:rFonts w:cs="Arial"/>
                <w:sz w:val="22"/>
                <w:szCs w:val="22"/>
              </w:rPr>
              <w:t>Proposed language for inclusion in the district handbooks</w:t>
            </w:r>
          </w:p>
          <w:p w14:paraId="71E83090" w14:textId="77777777" w:rsidR="004603B5" w:rsidRDefault="00BD75CF" w:rsidP="003177B7">
            <w:pPr>
              <w:pStyle w:val="Normal1"/>
              <w:keepNext/>
              <w:numPr>
                <w:ilvl w:val="0"/>
                <w:numId w:val="16"/>
              </w:numPr>
              <w:rPr>
                <w:rFonts w:cs="Arial"/>
                <w:sz w:val="22"/>
                <w:szCs w:val="22"/>
              </w:rPr>
            </w:pPr>
            <w:r>
              <w:rPr>
                <w:rFonts w:cs="Arial"/>
                <w:sz w:val="22"/>
                <w:szCs w:val="22"/>
              </w:rPr>
              <w:t>Updated handbooks/links to the posted handbooks</w:t>
            </w:r>
          </w:p>
          <w:p w14:paraId="739BF7D9" w14:textId="77777777" w:rsidR="00BD75CF" w:rsidRDefault="004603B5" w:rsidP="003177B7">
            <w:pPr>
              <w:pStyle w:val="Normal1"/>
              <w:keepNext/>
              <w:numPr>
                <w:ilvl w:val="0"/>
                <w:numId w:val="16"/>
              </w:numPr>
              <w:rPr>
                <w:rFonts w:cs="Arial"/>
                <w:sz w:val="22"/>
                <w:szCs w:val="22"/>
              </w:rPr>
            </w:pPr>
            <w:r>
              <w:rPr>
                <w:rFonts w:cs="Arial"/>
                <w:sz w:val="22"/>
                <w:szCs w:val="22"/>
              </w:rPr>
              <w:t>Evidence of dissemination</w:t>
            </w:r>
            <w:r w:rsidR="00BD75CF">
              <w:rPr>
                <w:rFonts w:cs="Arial"/>
                <w:sz w:val="22"/>
                <w:szCs w:val="22"/>
              </w:rPr>
              <w:t xml:space="preserve"> </w:t>
            </w:r>
          </w:p>
          <w:p w14:paraId="418043A2" w14:textId="77777777" w:rsidR="00BD75CF" w:rsidRDefault="00BD75CF" w:rsidP="003177B7">
            <w:pPr>
              <w:pStyle w:val="Normal1"/>
              <w:keepNext/>
              <w:numPr>
                <w:ilvl w:val="0"/>
                <w:numId w:val="16"/>
              </w:numPr>
              <w:rPr>
                <w:rFonts w:cs="Arial"/>
                <w:sz w:val="22"/>
                <w:szCs w:val="22"/>
              </w:rPr>
            </w:pPr>
            <w:r>
              <w:rPr>
                <w:rFonts w:cs="Arial"/>
                <w:sz w:val="22"/>
                <w:szCs w:val="22"/>
              </w:rPr>
              <w:t xml:space="preserve">Notification to staff and parents </w:t>
            </w:r>
          </w:p>
          <w:p w14:paraId="70AF64CE" w14:textId="77777777" w:rsidR="00BD75CF" w:rsidRDefault="00BD75CF" w:rsidP="003177B7">
            <w:pPr>
              <w:pStyle w:val="Normal1"/>
              <w:keepNext/>
              <w:numPr>
                <w:ilvl w:val="0"/>
                <w:numId w:val="16"/>
              </w:numPr>
              <w:rPr>
                <w:rFonts w:cs="Arial"/>
                <w:sz w:val="22"/>
                <w:szCs w:val="22"/>
              </w:rPr>
            </w:pPr>
            <w:r>
              <w:rPr>
                <w:rFonts w:cs="Arial"/>
                <w:sz w:val="22"/>
                <w:szCs w:val="22"/>
              </w:rPr>
              <w:t>Documentation from all staff members that they reviewed the updated handbooks</w:t>
            </w:r>
          </w:p>
          <w:p w14:paraId="13BB3391" w14:textId="77777777" w:rsidR="00BD75CF" w:rsidRPr="00D47BA6" w:rsidRDefault="00BD75CF" w:rsidP="00BD75CF">
            <w:pPr>
              <w:pStyle w:val="Normal1"/>
              <w:keepNext/>
              <w:rPr>
                <w:rFonts w:cs="Arial"/>
                <w:b/>
                <w:sz w:val="22"/>
                <w:szCs w:val="22"/>
              </w:rPr>
            </w:pPr>
          </w:p>
        </w:tc>
      </w:tr>
      <w:tr w:rsidR="00BD75CF" w:rsidRPr="00D47BA6" w14:paraId="18F083DA" w14:textId="77777777" w:rsidTr="00BD75CF">
        <w:tc>
          <w:tcPr>
            <w:tcW w:w="9360" w:type="dxa"/>
            <w:tcBorders>
              <w:top w:val="nil"/>
              <w:left w:val="single" w:sz="4" w:space="0" w:color="auto"/>
              <w:bottom w:val="single" w:sz="4" w:space="0" w:color="auto"/>
              <w:right w:val="single" w:sz="4" w:space="0" w:color="auto"/>
            </w:tcBorders>
          </w:tcPr>
          <w:p w14:paraId="52E6A6B3" w14:textId="77777777" w:rsidR="00BD75CF" w:rsidRPr="00D47BA6" w:rsidRDefault="00BD75CF" w:rsidP="00BD75CF">
            <w:pPr>
              <w:pStyle w:val="Normal1"/>
              <w:keepNext/>
              <w:rPr>
                <w:rFonts w:cs="Arial"/>
                <w:sz w:val="22"/>
                <w:szCs w:val="22"/>
              </w:rPr>
            </w:pPr>
            <w:r w:rsidRPr="00D47BA6">
              <w:rPr>
                <w:b/>
                <w:sz w:val="22"/>
                <w:szCs w:val="22"/>
              </w:rPr>
              <w:t>Measurement Mechanism:</w:t>
            </w:r>
            <w:r>
              <w:rPr>
                <w:sz w:val="22"/>
                <w:szCs w:val="22"/>
              </w:rPr>
              <w:t xml:space="preserve"> The building principals and the Director of Pupil Services will review the district and building student handbooks annually before the start of the school year to ensure all required components are </w:t>
            </w:r>
            <w:r w:rsidR="004603B5">
              <w:rPr>
                <w:sz w:val="22"/>
                <w:szCs w:val="22"/>
              </w:rPr>
              <w:t>included</w:t>
            </w:r>
            <w:r>
              <w:rPr>
                <w:sz w:val="22"/>
                <w:szCs w:val="22"/>
              </w:rPr>
              <w:t>.</w:t>
            </w:r>
          </w:p>
          <w:p w14:paraId="75960FFE" w14:textId="77777777" w:rsidR="00BD75CF" w:rsidRPr="00D47BA6" w:rsidRDefault="00BD75CF" w:rsidP="00BD75CF">
            <w:pPr>
              <w:pStyle w:val="Normal1"/>
              <w:keepNext/>
              <w:rPr>
                <w:rFonts w:cs="Arial"/>
                <w:b/>
                <w:sz w:val="22"/>
                <w:szCs w:val="22"/>
              </w:rPr>
            </w:pPr>
          </w:p>
        </w:tc>
      </w:tr>
      <w:tr w:rsidR="00BD75CF" w:rsidRPr="00D47BA6" w14:paraId="1D22EB1E" w14:textId="77777777" w:rsidTr="00BD75CF">
        <w:tc>
          <w:tcPr>
            <w:tcW w:w="9360" w:type="dxa"/>
            <w:tcBorders>
              <w:top w:val="single" w:sz="4" w:space="0" w:color="auto"/>
              <w:left w:val="single" w:sz="4" w:space="0" w:color="auto"/>
              <w:bottom w:val="nil"/>
              <w:right w:val="single" w:sz="4" w:space="0" w:color="auto"/>
            </w:tcBorders>
          </w:tcPr>
          <w:p w14:paraId="5DFF1058" w14:textId="77777777" w:rsidR="00BD75CF" w:rsidRPr="00D47BA6" w:rsidRDefault="00BD75CF" w:rsidP="00BD75CF">
            <w:pPr>
              <w:pStyle w:val="Normal1"/>
              <w:keepNext/>
              <w:rPr>
                <w:sz w:val="22"/>
                <w:szCs w:val="22"/>
              </w:rPr>
            </w:pPr>
            <w:r w:rsidRPr="00D47BA6">
              <w:rPr>
                <w:b/>
                <w:sz w:val="22"/>
                <w:szCs w:val="22"/>
              </w:rPr>
              <w:t>Completion Timeframe:</w:t>
            </w:r>
            <w:r>
              <w:rPr>
                <w:sz w:val="22"/>
                <w:szCs w:val="22"/>
              </w:rPr>
              <w:t xml:space="preserve"> 10/04/2022</w:t>
            </w:r>
          </w:p>
        </w:tc>
      </w:tr>
      <w:tr w:rsidR="00BD75CF" w:rsidRPr="00D47BA6" w14:paraId="7EF9F024" w14:textId="77777777" w:rsidTr="00BD75CF">
        <w:tc>
          <w:tcPr>
            <w:tcW w:w="9360" w:type="dxa"/>
            <w:tcBorders>
              <w:top w:val="nil"/>
              <w:left w:val="single" w:sz="4" w:space="0" w:color="auto"/>
              <w:bottom w:val="single" w:sz="4" w:space="0" w:color="auto"/>
              <w:right w:val="single" w:sz="4" w:space="0" w:color="auto"/>
            </w:tcBorders>
          </w:tcPr>
          <w:p w14:paraId="5FA2ADFF" w14:textId="77777777" w:rsidR="00BD75CF" w:rsidRPr="00D47BA6" w:rsidRDefault="00BD75CF" w:rsidP="00BD75CF">
            <w:pPr>
              <w:pStyle w:val="Normal1"/>
              <w:keepNext/>
              <w:rPr>
                <w:rFonts w:cs="Arial"/>
                <w:sz w:val="22"/>
                <w:szCs w:val="22"/>
              </w:rPr>
            </w:pPr>
          </w:p>
        </w:tc>
      </w:tr>
    </w:tbl>
    <w:p w14:paraId="557E937B" w14:textId="77777777" w:rsidR="00BD75CF" w:rsidRDefault="00BD75CF" w:rsidP="00BD75CF">
      <w:pPr>
        <w:pStyle w:val="Normal1"/>
        <w:sectPr w:rsidR="00BD75CF" w:rsidSect="00BD75CF">
          <w:footerReference w:type="default" r:id="rId18"/>
          <w:type w:val="continuous"/>
          <w:pgSz w:w="12240" w:h="15840"/>
          <w:pgMar w:top="1440" w:right="1080" w:bottom="1440" w:left="1800" w:header="720" w:footer="720" w:gutter="0"/>
          <w:cols w:space="720"/>
          <w:docGrid w:linePitch="360"/>
        </w:sectPr>
      </w:pPr>
    </w:p>
    <w:p w14:paraId="73ECC001" w14:textId="77777777" w:rsidR="00BD75CF" w:rsidRPr="008E14D8" w:rsidRDefault="00BD75CF" w:rsidP="00BD75C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D75CF" w:rsidRPr="00D47BA6" w14:paraId="6FBD4B2E" w14:textId="77777777" w:rsidTr="00BD75CF">
        <w:trPr>
          <w:tblHeader/>
        </w:trPr>
        <w:tc>
          <w:tcPr>
            <w:tcW w:w="9360" w:type="dxa"/>
            <w:tcBorders>
              <w:bottom w:val="single" w:sz="4" w:space="0" w:color="auto"/>
            </w:tcBorders>
            <w:shd w:val="clear" w:color="auto" w:fill="C0C0C0"/>
          </w:tcPr>
          <w:p w14:paraId="5C8EDCE6" w14:textId="77777777" w:rsidR="00BD75CF" w:rsidRPr="00D47BA6" w:rsidRDefault="00BD75CF" w:rsidP="00BD75CF">
            <w:pPr>
              <w:pStyle w:val="Normal2"/>
              <w:keepNext/>
              <w:rPr>
                <w:b/>
                <w:sz w:val="22"/>
                <w:szCs w:val="22"/>
              </w:rPr>
            </w:pPr>
            <w:r w:rsidRPr="00D47BA6">
              <w:rPr>
                <w:b/>
                <w:sz w:val="22"/>
                <w:szCs w:val="22"/>
              </w:rPr>
              <w:lastRenderedPageBreak/>
              <w:t>Improvement Area 3</w:t>
            </w:r>
          </w:p>
        </w:tc>
      </w:tr>
      <w:tr w:rsidR="00BD75CF" w:rsidRPr="00D47BA6" w14:paraId="11F4BBA0" w14:textId="77777777" w:rsidTr="00BD75CF">
        <w:tc>
          <w:tcPr>
            <w:tcW w:w="9360" w:type="dxa"/>
            <w:tcBorders>
              <w:top w:val="single" w:sz="4" w:space="0" w:color="auto"/>
              <w:left w:val="single" w:sz="4" w:space="0" w:color="auto"/>
              <w:bottom w:val="nil"/>
              <w:right w:val="single" w:sz="4" w:space="0" w:color="auto"/>
            </w:tcBorders>
          </w:tcPr>
          <w:p w14:paraId="4BFA0591" w14:textId="77777777" w:rsidR="00BD75CF" w:rsidRPr="00D47BA6" w:rsidRDefault="00BD75CF" w:rsidP="00BD75CF">
            <w:pPr>
              <w:pStyle w:val="Normal2"/>
              <w:keepNext/>
              <w:rPr>
                <w:sz w:val="22"/>
                <w:szCs w:val="22"/>
              </w:rPr>
            </w:pPr>
            <w:r w:rsidRPr="00D47BA6">
              <w:rPr>
                <w:b/>
                <w:sz w:val="22"/>
                <w:szCs w:val="22"/>
              </w:rPr>
              <w:t>Criterion:</w:t>
            </w:r>
            <w:r>
              <w:rPr>
                <w:sz w:val="22"/>
                <w:szCs w:val="22"/>
              </w:rPr>
              <w:t xml:space="preserve"> CR 10C - Student Discipline</w:t>
            </w:r>
          </w:p>
          <w:p w14:paraId="51B46E35" w14:textId="77777777" w:rsidR="00BD75CF" w:rsidRPr="00D47BA6" w:rsidRDefault="00BD75CF" w:rsidP="00BD75CF">
            <w:pPr>
              <w:pStyle w:val="Normal2"/>
              <w:keepNext/>
              <w:rPr>
                <w:b/>
                <w:sz w:val="22"/>
                <w:szCs w:val="22"/>
              </w:rPr>
            </w:pPr>
          </w:p>
        </w:tc>
      </w:tr>
      <w:tr w:rsidR="00BD75CF" w:rsidRPr="00D47BA6" w14:paraId="3862AEB3" w14:textId="77777777" w:rsidTr="00BD75CF">
        <w:tc>
          <w:tcPr>
            <w:tcW w:w="9360" w:type="dxa"/>
            <w:tcBorders>
              <w:top w:val="single" w:sz="4" w:space="0" w:color="auto"/>
              <w:left w:val="single" w:sz="4" w:space="0" w:color="auto"/>
              <w:bottom w:val="nil"/>
              <w:right w:val="single" w:sz="4" w:space="0" w:color="auto"/>
            </w:tcBorders>
          </w:tcPr>
          <w:p w14:paraId="74CEB0D4" w14:textId="77777777" w:rsidR="00BD75CF" w:rsidRPr="00D47BA6" w:rsidRDefault="00BD75CF" w:rsidP="00BD75CF">
            <w:pPr>
              <w:pStyle w:val="Normal2"/>
              <w:keepNext/>
              <w:rPr>
                <w:sz w:val="22"/>
                <w:szCs w:val="22"/>
              </w:rPr>
            </w:pPr>
            <w:r w:rsidRPr="00D47BA6">
              <w:rPr>
                <w:b/>
                <w:sz w:val="22"/>
                <w:szCs w:val="22"/>
              </w:rPr>
              <w:t>Rating:</w:t>
            </w:r>
            <w:r>
              <w:rPr>
                <w:sz w:val="22"/>
                <w:szCs w:val="22"/>
              </w:rPr>
              <w:t xml:space="preserve"> Partially Implemented</w:t>
            </w:r>
          </w:p>
        </w:tc>
      </w:tr>
      <w:tr w:rsidR="00BD75CF" w:rsidRPr="00D47BA6" w14:paraId="4DF9315B" w14:textId="77777777" w:rsidTr="00BD75CF">
        <w:tc>
          <w:tcPr>
            <w:tcW w:w="9360" w:type="dxa"/>
            <w:tcBorders>
              <w:top w:val="nil"/>
              <w:left w:val="single" w:sz="4" w:space="0" w:color="auto"/>
              <w:bottom w:val="single" w:sz="4" w:space="0" w:color="auto"/>
              <w:right w:val="single" w:sz="4" w:space="0" w:color="auto"/>
            </w:tcBorders>
          </w:tcPr>
          <w:p w14:paraId="3CD4E244" w14:textId="77777777" w:rsidR="00BD75CF" w:rsidRPr="00D47BA6" w:rsidRDefault="00BD75CF" w:rsidP="00BD75CF">
            <w:pPr>
              <w:pStyle w:val="Normal2"/>
              <w:keepNext/>
              <w:rPr>
                <w:rFonts w:cs="Arial"/>
                <w:b/>
                <w:sz w:val="22"/>
                <w:szCs w:val="22"/>
              </w:rPr>
            </w:pPr>
          </w:p>
        </w:tc>
      </w:tr>
      <w:tr w:rsidR="00BD75CF" w:rsidRPr="00D47BA6" w14:paraId="05AFAFE0" w14:textId="77777777" w:rsidTr="00BD75CF">
        <w:tc>
          <w:tcPr>
            <w:tcW w:w="9360" w:type="dxa"/>
            <w:tcBorders>
              <w:top w:val="nil"/>
              <w:left w:val="single" w:sz="4" w:space="0" w:color="auto"/>
              <w:bottom w:val="single" w:sz="4" w:space="0" w:color="auto"/>
              <w:right w:val="single" w:sz="4" w:space="0" w:color="auto"/>
            </w:tcBorders>
          </w:tcPr>
          <w:p w14:paraId="6BE7440D" w14:textId="77777777" w:rsidR="00BD75CF" w:rsidRPr="00D47BA6" w:rsidRDefault="00BD75CF" w:rsidP="00BD75C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discipline policy (JIC) does not include the principal</w:t>
            </w:r>
            <w:r w:rsidR="004603B5">
              <w:rPr>
                <w:rFonts w:cs="Arial"/>
                <w:sz w:val="22"/>
                <w:szCs w:val="22"/>
              </w:rPr>
              <w:t>’</w:t>
            </w:r>
            <w:r>
              <w:rPr>
                <w:rFonts w:cs="Arial"/>
                <w:sz w:val="22"/>
                <w:szCs w:val="22"/>
              </w:rPr>
              <w:t xml:space="preserve">s responsibility to complete the following for in-school suspensions:  </w:t>
            </w:r>
          </w:p>
          <w:p w14:paraId="222A9851" w14:textId="77777777" w:rsidR="00BD75CF" w:rsidRDefault="00BD75CF" w:rsidP="003177B7">
            <w:pPr>
              <w:pStyle w:val="Normal2"/>
              <w:keepNext/>
              <w:numPr>
                <w:ilvl w:val="0"/>
                <w:numId w:val="17"/>
              </w:numPr>
              <w:rPr>
                <w:rFonts w:cs="Arial"/>
                <w:sz w:val="22"/>
                <w:szCs w:val="22"/>
              </w:rPr>
            </w:pPr>
            <w:r>
              <w:rPr>
                <w:rFonts w:cs="Arial"/>
                <w:sz w:val="22"/>
                <w:szCs w:val="22"/>
              </w:rPr>
              <w:t xml:space="preserve">Inform the student of the disciplinary charge and to provide the student the opportunity to dispute the charges and explain the circumstances; </w:t>
            </w:r>
          </w:p>
          <w:p w14:paraId="57221CFD" w14:textId="77777777" w:rsidR="00BD75CF" w:rsidRDefault="00BD75CF" w:rsidP="003177B7">
            <w:pPr>
              <w:pStyle w:val="Normal2"/>
              <w:keepNext/>
              <w:numPr>
                <w:ilvl w:val="0"/>
                <w:numId w:val="17"/>
              </w:numPr>
              <w:rPr>
                <w:rFonts w:cs="Arial"/>
                <w:sz w:val="22"/>
                <w:szCs w:val="22"/>
              </w:rPr>
            </w:pPr>
            <w:r>
              <w:rPr>
                <w:rFonts w:cs="Arial"/>
                <w:sz w:val="22"/>
                <w:szCs w:val="22"/>
              </w:rPr>
              <w:t xml:space="preserve">Inform the student of the length of the suspension which may not exceed ten days, cumulatively or consecutively, in a school year; </w:t>
            </w:r>
          </w:p>
          <w:p w14:paraId="52BEED47" w14:textId="77777777" w:rsidR="00BD75CF" w:rsidRDefault="00BD75CF" w:rsidP="003177B7">
            <w:pPr>
              <w:pStyle w:val="Normal2"/>
              <w:keepNext/>
              <w:numPr>
                <w:ilvl w:val="0"/>
                <w:numId w:val="17"/>
              </w:numPr>
              <w:rPr>
                <w:rFonts w:cs="Arial"/>
                <w:sz w:val="22"/>
                <w:szCs w:val="22"/>
              </w:rPr>
            </w:pPr>
            <w:r>
              <w:rPr>
                <w:rFonts w:cs="Arial"/>
                <w:sz w:val="22"/>
                <w:szCs w:val="22"/>
              </w:rPr>
              <w:t xml:space="preserve">Orally inform the parent/guardian of the disciplinary offense, the reasons for concluding that the student committed the infraction, and the length of the in-school suspension; </w:t>
            </w:r>
          </w:p>
          <w:p w14:paraId="01A18EB2" w14:textId="77777777" w:rsidR="00BD75CF" w:rsidRDefault="00BD75CF" w:rsidP="003177B7">
            <w:pPr>
              <w:pStyle w:val="Normal2"/>
              <w:keepNext/>
              <w:numPr>
                <w:ilvl w:val="0"/>
                <w:numId w:val="17"/>
              </w:numPr>
              <w:rPr>
                <w:rFonts w:cs="Arial"/>
                <w:sz w:val="22"/>
                <w:szCs w:val="22"/>
              </w:rPr>
            </w:pPr>
            <w:r>
              <w:rPr>
                <w:rFonts w:cs="Arial"/>
                <w:sz w:val="22"/>
                <w:szCs w:val="22"/>
              </w:rPr>
              <w:t xml:space="preserve">Invite the parent/guardian to a meeting to discuss the student's academic performance and behavior, strategies for student engagement, and possible responses to the behavior; </w:t>
            </w:r>
          </w:p>
          <w:p w14:paraId="2DEBE43C" w14:textId="77777777" w:rsidR="00BD75CF" w:rsidRDefault="00BD75CF" w:rsidP="003177B7">
            <w:pPr>
              <w:pStyle w:val="Normal2"/>
              <w:keepNext/>
              <w:numPr>
                <w:ilvl w:val="0"/>
                <w:numId w:val="17"/>
              </w:numPr>
              <w:rPr>
                <w:rFonts w:cs="Arial"/>
                <w:sz w:val="22"/>
                <w:szCs w:val="22"/>
              </w:rPr>
            </w:pPr>
            <w:r>
              <w:rPr>
                <w:rFonts w:cs="Arial"/>
                <w:sz w:val="22"/>
                <w:szCs w:val="22"/>
              </w:rPr>
              <w:t xml:space="preserve">Document at least two attempts to orally inform the parent; and </w:t>
            </w:r>
          </w:p>
          <w:p w14:paraId="4D9F93A9" w14:textId="77777777" w:rsidR="00BD75CF" w:rsidRPr="003177B7" w:rsidRDefault="00BD75CF" w:rsidP="00BD75CF">
            <w:pPr>
              <w:pStyle w:val="Normal2"/>
              <w:keepNext/>
              <w:numPr>
                <w:ilvl w:val="0"/>
                <w:numId w:val="17"/>
              </w:numPr>
              <w:rPr>
                <w:rFonts w:cs="Arial"/>
                <w:sz w:val="22"/>
                <w:szCs w:val="22"/>
              </w:rPr>
            </w:pPr>
            <w:r>
              <w:rPr>
                <w:rFonts w:cs="Arial"/>
                <w:sz w:val="22"/>
                <w:szCs w:val="22"/>
              </w:rPr>
              <w:t xml:space="preserve">Provide written notice to the student and the parent/guardian about the in-school suspension, which must be delivered on the same day of the suspension. </w:t>
            </w:r>
          </w:p>
          <w:p w14:paraId="7DF092C5" w14:textId="77777777" w:rsidR="00BD75CF" w:rsidRDefault="00BD75CF" w:rsidP="00BD75CF">
            <w:pPr>
              <w:pStyle w:val="Normal2"/>
              <w:keepNext/>
              <w:rPr>
                <w:rFonts w:cs="Arial"/>
                <w:sz w:val="22"/>
                <w:szCs w:val="22"/>
              </w:rPr>
            </w:pPr>
          </w:p>
          <w:p w14:paraId="113B85F5" w14:textId="77777777" w:rsidR="00BD75CF" w:rsidRDefault="00BD75CF" w:rsidP="00BD75CF">
            <w:pPr>
              <w:pStyle w:val="Normal2"/>
              <w:keepNext/>
              <w:rPr>
                <w:rFonts w:cs="Arial"/>
                <w:sz w:val="22"/>
                <w:szCs w:val="22"/>
              </w:rPr>
            </w:pPr>
            <w:r>
              <w:rPr>
                <w:rFonts w:cs="Arial"/>
                <w:sz w:val="22"/>
                <w:szCs w:val="22"/>
              </w:rPr>
              <w:t>Additionally, the notice of suspension and hearing is addressed to the parent, but not to the student.</w:t>
            </w:r>
          </w:p>
          <w:p w14:paraId="338EBB2E" w14:textId="77777777" w:rsidR="00BD75CF" w:rsidRPr="00D47BA6" w:rsidRDefault="00BD75CF" w:rsidP="00BD75CF">
            <w:pPr>
              <w:pStyle w:val="Normal2"/>
              <w:keepNext/>
              <w:rPr>
                <w:rFonts w:cs="Arial"/>
                <w:b/>
                <w:sz w:val="22"/>
                <w:szCs w:val="22"/>
              </w:rPr>
            </w:pPr>
          </w:p>
        </w:tc>
      </w:tr>
      <w:tr w:rsidR="00BD75CF" w:rsidRPr="00D47BA6" w14:paraId="3072D55D" w14:textId="77777777" w:rsidTr="00BD75CF">
        <w:tc>
          <w:tcPr>
            <w:tcW w:w="9360" w:type="dxa"/>
            <w:tcBorders>
              <w:top w:val="nil"/>
              <w:left w:val="single" w:sz="4" w:space="0" w:color="auto"/>
              <w:bottom w:val="single" w:sz="4" w:space="0" w:color="auto"/>
              <w:right w:val="single" w:sz="4" w:space="0" w:color="auto"/>
            </w:tcBorders>
          </w:tcPr>
          <w:p w14:paraId="3FFAE7E3" w14:textId="77777777" w:rsidR="00BD75CF" w:rsidRPr="00D47BA6" w:rsidRDefault="00BD75CF" w:rsidP="00BD75CF">
            <w:pPr>
              <w:pStyle w:val="Normal2"/>
              <w:keepNext/>
              <w:rPr>
                <w:rFonts w:cs="Arial"/>
                <w:sz w:val="22"/>
                <w:szCs w:val="22"/>
              </w:rPr>
            </w:pPr>
            <w:r w:rsidRPr="00D47BA6">
              <w:rPr>
                <w:b/>
                <w:sz w:val="22"/>
                <w:szCs w:val="22"/>
              </w:rPr>
              <w:t>LEA Outcome:</w:t>
            </w:r>
            <w:r>
              <w:rPr>
                <w:sz w:val="22"/>
                <w:szCs w:val="22"/>
              </w:rPr>
              <w:t xml:space="preserve"> The Millbury Public Schools will update district's discipline policy (JIC) to include the principal's responsibility to complete the following for in-school suspensions: </w:t>
            </w:r>
          </w:p>
          <w:p w14:paraId="179EBC32" w14:textId="77777777" w:rsidR="00BD75CF" w:rsidRDefault="00BD75CF" w:rsidP="003177B7">
            <w:pPr>
              <w:pStyle w:val="Normal2"/>
              <w:keepNext/>
              <w:numPr>
                <w:ilvl w:val="0"/>
                <w:numId w:val="18"/>
              </w:numPr>
              <w:rPr>
                <w:sz w:val="22"/>
                <w:szCs w:val="22"/>
              </w:rPr>
            </w:pPr>
            <w:r>
              <w:rPr>
                <w:sz w:val="22"/>
                <w:szCs w:val="22"/>
              </w:rPr>
              <w:t xml:space="preserve">Inform the student of the disciplinary charge and to provide the student the opportunity to dispute the charges and explain the circumstances; </w:t>
            </w:r>
          </w:p>
          <w:p w14:paraId="3FA67DA4" w14:textId="77777777" w:rsidR="00BD75CF" w:rsidRDefault="00BD75CF" w:rsidP="003177B7">
            <w:pPr>
              <w:pStyle w:val="Normal2"/>
              <w:keepNext/>
              <w:numPr>
                <w:ilvl w:val="0"/>
                <w:numId w:val="18"/>
              </w:numPr>
              <w:rPr>
                <w:sz w:val="22"/>
                <w:szCs w:val="22"/>
              </w:rPr>
            </w:pPr>
            <w:r>
              <w:rPr>
                <w:sz w:val="22"/>
                <w:szCs w:val="22"/>
              </w:rPr>
              <w:t xml:space="preserve">Inform the student of the length of the suspension which may not exceed ten days, cumulatively or consecutively, in a school year; </w:t>
            </w:r>
          </w:p>
          <w:p w14:paraId="712ECE3F" w14:textId="77777777" w:rsidR="00BD75CF" w:rsidRDefault="00BD75CF" w:rsidP="003177B7">
            <w:pPr>
              <w:pStyle w:val="Normal2"/>
              <w:keepNext/>
              <w:numPr>
                <w:ilvl w:val="0"/>
                <w:numId w:val="18"/>
              </w:numPr>
              <w:rPr>
                <w:sz w:val="22"/>
                <w:szCs w:val="22"/>
              </w:rPr>
            </w:pPr>
            <w:r>
              <w:rPr>
                <w:sz w:val="22"/>
                <w:szCs w:val="22"/>
              </w:rPr>
              <w:t xml:space="preserve">Orally inform the parent/guardian of the disciplinary offense, the reasons for concluding that the student committed the infraction, and the length of the in-school suspension; </w:t>
            </w:r>
          </w:p>
          <w:p w14:paraId="2BAB46A4" w14:textId="77777777" w:rsidR="00BD75CF" w:rsidRDefault="00BD75CF" w:rsidP="003177B7">
            <w:pPr>
              <w:pStyle w:val="Normal2"/>
              <w:keepNext/>
              <w:numPr>
                <w:ilvl w:val="0"/>
                <w:numId w:val="18"/>
              </w:numPr>
              <w:rPr>
                <w:sz w:val="22"/>
                <w:szCs w:val="22"/>
              </w:rPr>
            </w:pPr>
            <w:r>
              <w:rPr>
                <w:sz w:val="22"/>
                <w:szCs w:val="22"/>
              </w:rPr>
              <w:t xml:space="preserve">Invite the parent/guardian to a meeting to discuss the student's academic performance and behavior, strategies for student engagement, and possible responses to the behavior; </w:t>
            </w:r>
          </w:p>
          <w:p w14:paraId="64C1CFE0" w14:textId="77777777" w:rsidR="004603B5" w:rsidRDefault="00BD75CF" w:rsidP="003177B7">
            <w:pPr>
              <w:pStyle w:val="Normal2"/>
              <w:keepNext/>
              <w:numPr>
                <w:ilvl w:val="0"/>
                <w:numId w:val="18"/>
              </w:numPr>
              <w:rPr>
                <w:sz w:val="22"/>
                <w:szCs w:val="22"/>
              </w:rPr>
            </w:pPr>
            <w:r>
              <w:rPr>
                <w:sz w:val="22"/>
                <w:szCs w:val="22"/>
              </w:rPr>
              <w:t xml:space="preserve">Document at least two attempts to orally inform the parent; and </w:t>
            </w:r>
          </w:p>
          <w:p w14:paraId="7A50BD75" w14:textId="77777777" w:rsidR="00BD75CF" w:rsidRDefault="00BD75CF" w:rsidP="003177B7">
            <w:pPr>
              <w:pStyle w:val="Normal2"/>
              <w:keepNext/>
              <w:numPr>
                <w:ilvl w:val="0"/>
                <w:numId w:val="18"/>
              </w:numPr>
              <w:rPr>
                <w:sz w:val="22"/>
                <w:szCs w:val="22"/>
              </w:rPr>
            </w:pPr>
            <w:r>
              <w:rPr>
                <w:sz w:val="22"/>
                <w:szCs w:val="22"/>
              </w:rPr>
              <w:t xml:space="preserve">Provide written notice to the student and the parent/guardian about the in-school suspension, which must be delivered on the same day of the suspension. </w:t>
            </w:r>
          </w:p>
          <w:p w14:paraId="06811FBA" w14:textId="77777777" w:rsidR="00BD75CF" w:rsidRDefault="00BD75CF" w:rsidP="00BD75CF">
            <w:pPr>
              <w:pStyle w:val="Normal2"/>
              <w:keepNext/>
              <w:rPr>
                <w:sz w:val="22"/>
                <w:szCs w:val="22"/>
              </w:rPr>
            </w:pPr>
          </w:p>
          <w:p w14:paraId="22AADD8A" w14:textId="77777777" w:rsidR="00BD75CF" w:rsidRDefault="00BD75CF" w:rsidP="00BD75CF">
            <w:pPr>
              <w:pStyle w:val="Normal2"/>
              <w:keepNext/>
              <w:rPr>
                <w:sz w:val="22"/>
                <w:szCs w:val="22"/>
              </w:rPr>
            </w:pPr>
            <w:r>
              <w:rPr>
                <w:sz w:val="22"/>
                <w:szCs w:val="22"/>
              </w:rPr>
              <w:t>Additionally, the notice of suspension and hearing will be addressed to the parent and the student.</w:t>
            </w:r>
          </w:p>
          <w:p w14:paraId="1001CF1A" w14:textId="77777777" w:rsidR="00BD75CF" w:rsidRPr="00D47BA6" w:rsidRDefault="00BD75CF" w:rsidP="00BD75CF">
            <w:pPr>
              <w:pStyle w:val="Normal2"/>
              <w:keepNext/>
              <w:rPr>
                <w:rFonts w:cs="Arial"/>
                <w:b/>
                <w:sz w:val="22"/>
                <w:szCs w:val="22"/>
              </w:rPr>
            </w:pPr>
          </w:p>
        </w:tc>
      </w:tr>
      <w:tr w:rsidR="00BD75CF" w:rsidRPr="00D47BA6" w14:paraId="73FFD813" w14:textId="77777777" w:rsidTr="00BD75CF">
        <w:tc>
          <w:tcPr>
            <w:tcW w:w="9360" w:type="dxa"/>
            <w:tcBorders>
              <w:top w:val="nil"/>
              <w:left w:val="single" w:sz="4" w:space="0" w:color="auto"/>
              <w:bottom w:val="single" w:sz="4" w:space="0" w:color="auto"/>
              <w:right w:val="single" w:sz="4" w:space="0" w:color="auto"/>
            </w:tcBorders>
          </w:tcPr>
          <w:p w14:paraId="40701E1D" w14:textId="77777777" w:rsidR="00BD75CF" w:rsidRPr="00D47BA6" w:rsidRDefault="00BD75CF" w:rsidP="00BD75CF">
            <w:pPr>
              <w:pStyle w:val="Normal2"/>
              <w:keepNext/>
              <w:rPr>
                <w:rFonts w:cs="Arial"/>
                <w:sz w:val="22"/>
                <w:szCs w:val="22"/>
              </w:rPr>
            </w:pPr>
            <w:r w:rsidRPr="00D47BA6">
              <w:rPr>
                <w:rFonts w:cs="Arial"/>
                <w:b/>
                <w:sz w:val="22"/>
                <w:szCs w:val="22"/>
              </w:rPr>
              <w:t>Action Plan:</w:t>
            </w:r>
            <w:r>
              <w:rPr>
                <w:rFonts w:cs="Arial"/>
                <w:sz w:val="22"/>
                <w:szCs w:val="22"/>
              </w:rPr>
              <w:t xml:space="preserve"> By August 15, 2022, the district will submit the updated student discipline policy for review before presentation to the school committee. The district will also submit a copy of the updated notice of suspension and hearing.    </w:t>
            </w:r>
          </w:p>
          <w:p w14:paraId="28400365" w14:textId="77777777" w:rsidR="00BD75CF" w:rsidRDefault="00BD75CF" w:rsidP="00BD75CF">
            <w:pPr>
              <w:pStyle w:val="Normal2"/>
              <w:keepNext/>
              <w:rPr>
                <w:rFonts w:cs="Arial"/>
                <w:sz w:val="22"/>
                <w:szCs w:val="22"/>
              </w:rPr>
            </w:pPr>
          </w:p>
          <w:p w14:paraId="3ACF10C2" w14:textId="77777777" w:rsidR="00BD75CF" w:rsidRDefault="00BD75CF" w:rsidP="00BD75CF">
            <w:pPr>
              <w:pStyle w:val="Normal2"/>
              <w:keepNext/>
              <w:rPr>
                <w:rFonts w:cs="Arial"/>
                <w:sz w:val="22"/>
                <w:szCs w:val="22"/>
              </w:rPr>
            </w:pPr>
            <w:r>
              <w:rPr>
                <w:rFonts w:cs="Arial"/>
                <w:sz w:val="22"/>
                <w:szCs w:val="22"/>
              </w:rPr>
              <w:t xml:space="preserve">By October 4, 2022, the district will submit school committee meeting minutes indicating approval of the updated student discipline policy. </w:t>
            </w:r>
          </w:p>
          <w:p w14:paraId="34C2BEDD" w14:textId="77777777" w:rsidR="00BD75CF" w:rsidRDefault="00BD75CF" w:rsidP="00BD75CF">
            <w:pPr>
              <w:pStyle w:val="Normal2"/>
              <w:keepNext/>
              <w:rPr>
                <w:rFonts w:cs="Arial"/>
                <w:sz w:val="22"/>
                <w:szCs w:val="22"/>
              </w:rPr>
            </w:pPr>
          </w:p>
          <w:p w14:paraId="2E20FCB4" w14:textId="77777777" w:rsidR="00BD75CF" w:rsidRDefault="00BD75CF" w:rsidP="00BD75CF">
            <w:pPr>
              <w:pStyle w:val="Normal2"/>
              <w:keepNext/>
              <w:rPr>
                <w:rFonts w:cs="Arial"/>
                <w:sz w:val="22"/>
                <w:szCs w:val="22"/>
              </w:rPr>
            </w:pPr>
            <w:r>
              <w:rPr>
                <w:rFonts w:cs="Arial"/>
                <w:sz w:val="22"/>
                <w:szCs w:val="22"/>
              </w:rPr>
              <w:t>By October 4, 2022, the district will submit evidence of staff training on the student discipline policy.</w:t>
            </w:r>
          </w:p>
          <w:p w14:paraId="428B45C1" w14:textId="77777777" w:rsidR="00BD75CF" w:rsidRPr="00D47BA6" w:rsidRDefault="00BD75CF" w:rsidP="00BD75CF">
            <w:pPr>
              <w:pStyle w:val="Normal2"/>
              <w:keepNext/>
              <w:rPr>
                <w:rFonts w:cs="Arial"/>
                <w:b/>
                <w:sz w:val="22"/>
                <w:szCs w:val="22"/>
              </w:rPr>
            </w:pPr>
          </w:p>
        </w:tc>
      </w:tr>
      <w:tr w:rsidR="00BD75CF" w:rsidRPr="00D47BA6" w14:paraId="6EABEADE" w14:textId="77777777" w:rsidTr="00BD75CF">
        <w:tc>
          <w:tcPr>
            <w:tcW w:w="9360" w:type="dxa"/>
            <w:tcBorders>
              <w:top w:val="nil"/>
              <w:left w:val="single" w:sz="4" w:space="0" w:color="auto"/>
              <w:bottom w:val="single" w:sz="4" w:space="0" w:color="auto"/>
              <w:right w:val="single" w:sz="4" w:space="0" w:color="auto"/>
            </w:tcBorders>
          </w:tcPr>
          <w:p w14:paraId="39113E60" w14:textId="77777777" w:rsidR="00BD75CF" w:rsidRDefault="00BD75CF" w:rsidP="00BD75CF">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October 2022 and beyond, the district's student discipline policies and procedures will meet all requirements of M.G.L. c. 71, s</w:t>
            </w:r>
            <w:r w:rsidR="002F2F50">
              <w:rPr>
                <w:rFonts w:cs="Arial"/>
                <w:sz w:val="22"/>
                <w:szCs w:val="22"/>
              </w:rPr>
              <w:t>ection</w:t>
            </w:r>
            <w:r>
              <w:rPr>
                <w:rFonts w:cs="Arial"/>
                <w:sz w:val="22"/>
                <w:szCs w:val="22"/>
              </w:rPr>
              <w:t xml:space="preserve"> 37H¾ and 603 CMR 53.00.  </w:t>
            </w:r>
          </w:p>
          <w:p w14:paraId="6592AAE3" w14:textId="77777777" w:rsidR="00BD75CF" w:rsidRDefault="00BD75CF" w:rsidP="00BD75CF">
            <w:pPr>
              <w:pStyle w:val="Normal2"/>
              <w:keepNext/>
              <w:rPr>
                <w:rFonts w:cs="Arial"/>
                <w:sz w:val="22"/>
                <w:szCs w:val="22"/>
              </w:rPr>
            </w:pPr>
            <w:r>
              <w:rPr>
                <w:rFonts w:cs="Arial"/>
                <w:sz w:val="22"/>
                <w:szCs w:val="22"/>
              </w:rPr>
              <w:t>Evidence:</w:t>
            </w:r>
          </w:p>
          <w:p w14:paraId="46B2A147" w14:textId="77777777" w:rsidR="00BD75CF" w:rsidRDefault="00BD75CF" w:rsidP="003177B7">
            <w:pPr>
              <w:pStyle w:val="Normal2"/>
              <w:keepNext/>
              <w:numPr>
                <w:ilvl w:val="0"/>
                <w:numId w:val="19"/>
              </w:numPr>
              <w:rPr>
                <w:rFonts w:cs="Arial"/>
                <w:sz w:val="22"/>
                <w:szCs w:val="22"/>
              </w:rPr>
            </w:pPr>
            <w:r>
              <w:rPr>
                <w:rFonts w:cs="Arial"/>
                <w:sz w:val="22"/>
                <w:szCs w:val="22"/>
              </w:rPr>
              <w:t>Updated student discipline policy</w:t>
            </w:r>
          </w:p>
          <w:p w14:paraId="4DE20053" w14:textId="77777777" w:rsidR="00BD75CF" w:rsidRDefault="00BD75CF" w:rsidP="003177B7">
            <w:pPr>
              <w:pStyle w:val="Normal2"/>
              <w:keepNext/>
              <w:numPr>
                <w:ilvl w:val="0"/>
                <w:numId w:val="19"/>
              </w:numPr>
              <w:rPr>
                <w:rFonts w:cs="Arial"/>
                <w:sz w:val="22"/>
                <w:szCs w:val="22"/>
              </w:rPr>
            </w:pPr>
            <w:r>
              <w:rPr>
                <w:rFonts w:cs="Arial"/>
                <w:sz w:val="22"/>
                <w:szCs w:val="22"/>
              </w:rPr>
              <w:t>Updated notice of suspension</w:t>
            </w:r>
          </w:p>
          <w:p w14:paraId="723360B1" w14:textId="77777777" w:rsidR="00BD75CF" w:rsidRDefault="00BD75CF" w:rsidP="003177B7">
            <w:pPr>
              <w:pStyle w:val="Normal2"/>
              <w:keepNext/>
              <w:numPr>
                <w:ilvl w:val="0"/>
                <w:numId w:val="19"/>
              </w:numPr>
              <w:rPr>
                <w:rFonts w:cs="Arial"/>
                <w:sz w:val="22"/>
                <w:szCs w:val="22"/>
              </w:rPr>
            </w:pPr>
            <w:r>
              <w:rPr>
                <w:rFonts w:cs="Arial"/>
                <w:sz w:val="22"/>
                <w:szCs w:val="22"/>
              </w:rPr>
              <w:t>Agendas, training materials, and attendance sheets</w:t>
            </w:r>
          </w:p>
          <w:p w14:paraId="38115FC3" w14:textId="77777777" w:rsidR="00BD75CF" w:rsidRDefault="00BD75CF" w:rsidP="003177B7">
            <w:pPr>
              <w:pStyle w:val="Normal2"/>
              <w:keepNext/>
              <w:numPr>
                <w:ilvl w:val="0"/>
                <w:numId w:val="19"/>
              </w:numPr>
              <w:rPr>
                <w:rFonts w:cs="Arial"/>
                <w:sz w:val="22"/>
                <w:szCs w:val="22"/>
              </w:rPr>
            </w:pPr>
            <w:r>
              <w:rPr>
                <w:rFonts w:cs="Arial"/>
                <w:sz w:val="22"/>
                <w:szCs w:val="22"/>
              </w:rPr>
              <w:t>School committee meeting minutes</w:t>
            </w:r>
          </w:p>
          <w:p w14:paraId="0D938041" w14:textId="77777777" w:rsidR="00BD75CF" w:rsidRPr="00D47BA6" w:rsidRDefault="00BD75CF" w:rsidP="00BD75CF">
            <w:pPr>
              <w:pStyle w:val="Normal2"/>
              <w:keepNext/>
              <w:rPr>
                <w:rFonts w:cs="Arial"/>
                <w:b/>
                <w:sz w:val="22"/>
                <w:szCs w:val="22"/>
              </w:rPr>
            </w:pPr>
          </w:p>
        </w:tc>
      </w:tr>
      <w:tr w:rsidR="00BD75CF" w:rsidRPr="00D47BA6" w14:paraId="0C1CC818" w14:textId="77777777" w:rsidTr="00BD75CF">
        <w:tc>
          <w:tcPr>
            <w:tcW w:w="9360" w:type="dxa"/>
            <w:tcBorders>
              <w:top w:val="nil"/>
              <w:left w:val="single" w:sz="4" w:space="0" w:color="auto"/>
              <w:bottom w:val="single" w:sz="4" w:space="0" w:color="auto"/>
              <w:right w:val="single" w:sz="4" w:space="0" w:color="auto"/>
            </w:tcBorders>
          </w:tcPr>
          <w:p w14:paraId="545E3BC3" w14:textId="77777777" w:rsidR="00BD75CF" w:rsidRPr="00D47BA6" w:rsidRDefault="00BD75CF" w:rsidP="00BD75CF">
            <w:pPr>
              <w:pStyle w:val="Normal2"/>
              <w:keepNext/>
              <w:rPr>
                <w:rFonts w:cs="Arial"/>
                <w:sz w:val="22"/>
                <w:szCs w:val="22"/>
              </w:rPr>
            </w:pPr>
            <w:r w:rsidRPr="00D47BA6">
              <w:rPr>
                <w:b/>
                <w:sz w:val="22"/>
                <w:szCs w:val="22"/>
              </w:rPr>
              <w:t>Measurement Mechanism:</w:t>
            </w:r>
            <w:r>
              <w:rPr>
                <w:sz w:val="22"/>
                <w:szCs w:val="22"/>
              </w:rPr>
              <w:t xml:space="preserve"> On an annual basis, the Superintendent, the Director of Pupil Services, and the building principals will review district's discipline policy (JIC) to ensure the appropriate procedures, including the principal's responsibilities for in-school suspensions, are followed.</w:t>
            </w:r>
          </w:p>
          <w:p w14:paraId="3E277E15" w14:textId="77777777" w:rsidR="00BD75CF" w:rsidRPr="00D47BA6" w:rsidRDefault="00BD75CF" w:rsidP="00BD75CF">
            <w:pPr>
              <w:pStyle w:val="Normal2"/>
              <w:keepNext/>
              <w:rPr>
                <w:rFonts w:cs="Arial"/>
                <w:b/>
                <w:sz w:val="22"/>
                <w:szCs w:val="22"/>
              </w:rPr>
            </w:pPr>
          </w:p>
        </w:tc>
      </w:tr>
      <w:tr w:rsidR="00BD75CF" w:rsidRPr="00D47BA6" w14:paraId="565DAA44" w14:textId="77777777" w:rsidTr="00BD75CF">
        <w:tc>
          <w:tcPr>
            <w:tcW w:w="9360" w:type="dxa"/>
            <w:tcBorders>
              <w:top w:val="single" w:sz="4" w:space="0" w:color="auto"/>
              <w:left w:val="single" w:sz="4" w:space="0" w:color="auto"/>
              <w:bottom w:val="nil"/>
              <w:right w:val="single" w:sz="4" w:space="0" w:color="auto"/>
            </w:tcBorders>
          </w:tcPr>
          <w:p w14:paraId="4734F9BD" w14:textId="77777777" w:rsidR="00BD75CF" w:rsidRPr="00D47BA6" w:rsidRDefault="00BD75CF" w:rsidP="00BD75CF">
            <w:pPr>
              <w:pStyle w:val="Normal2"/>
              <w:keepNext/>
              <w:rPr>
                <w:sz w:val="22"/>
                <w:szCs w:val="22"/>
              </w:rPr>
            </w:pPr>
            <w:r w:rsidRPr="00D47BA6">
              <w:rPr>
                <w:b/>
                <w:sz w:val="22"/>
                <w:szCs w:val="22"/>
              </w:rPr>
              <w:t>Completion Timeframe:</w:t>
            </w:r>
            <w:r>
              <w:rPr>
                <w:sz w:val="22"/>
                <w:szCs w:val="22"/>
              </w:rPr>
              <w:t xml:space="preserve"> 10/04/2022</w:t>
            </w:r>
          </w:p>
        </w:tc>
      </w:tr>
      <w:tr w:rsidR="00BD75CF" w:rsidRPr="00D47BA6" w14:paraId="2A423F95" w14:textId="77777777" w:rsidTr="00BD75CF">
        <w:tc>
          <w:tcPr>
            <w:tcW w:w="9360" w:type="dxa"/>
            <w:tcBorders>
              <w:top w:val="nil"/>
              <w:left w:val="single" w:sz="4" w:space="0" w:color="auto"/>
              <w:bottom w:val="single" w:sz="4" w:space="0" w:color="auto"/>
              <w:right w:val="single" w:sz="4" w:space="0" w:color="auto"/>
            </w:tcBorders>
          </w:tcPr>
          <w:p w14:paraId="6259CE0A" w14:textId="77777777" w:rsidR="00BD75CF" w:rsidRPr="00D47BA6" w:rsidRDefault="00BD75CF" w:rsidP="00BD75CF">
            <w:pPr>
              <w:pStyle w:val="Normal2"/>
              <w:keepNext/>
              <w:rPr>
                <w:rFonts w:cs="Arial"/>
                <w:sz w:val="22"/>
                <w:szCs w:val="22"/>
              </w:rPr>
            </w:pPr>
          </w:p>
        </w:tc>
      </w:tr>
    </w:tbl>
    <w:p w14:paraId="4A8E0AD3" w14:textId="77777777" w:rsidR="00BD75CF" w:rsidRDefault="00BD75CF" w:rsidP="00BD75CF">
      <w:pPr>
        <w:pStyle w:val="Normal2"/>
        <w:sectPr w:rsidR="00BD75CF" w:rsidSect="00BD75CF">
          <w:footerReference w:type="default" r:id="rId19"/>
          <w:type w:val="continuous"/>
          <w:pgSz w:w="12240" w:h="15840"/>
          <w:pgMar w:top="1440" w:right="1080" w:bottom="1440" w:left="1800" w:header="720" w:footer="720" w:gutter="0"/>
          <w:cols w:space="720"/>
          <w:docGrid w:linePitch="360"/>
        </w:sectPr>
      </w:pPr>
    </w:p>
    <w:p w14:paraId="4642165F" w14:textId="77777777" w:rsidR="00BD75CF" w:rsidRPr="008E14D8" w:rsidRDefault="00BD75CF" w:rsidP="00BD75CF">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BD75CF" w:rsidRPr="00D47BA6" w14:paraId="562B9FD1" w14:textId="77777777" w:rsidTr="00BD75CF">
        <w:trPr>
          <w:tblHeader/>
        </w:trPr>
        <w:tc>
          <w:tcPr>
            <w:tcW w:w="9360" w:type="dxa"/>
            <w:tcBorders>
              <w:bottom w:val="single" w:sz="4" w:space="0" w:color="auto"/>
            </w:tcBorders>
            <w:shd w:val="clear" w:color="auto" w:fill="C0C0C0"/>
          </w:tcPr>
          <w:p w14:paraId="70610C8E" w14:textId="77777777" w:rsidR="00BD75CF" w:rsidRPr="00D47BA6" w:rsidRDefault="00BD75CF" w:rsidP="00BD75CF">
            <w:pPr>
              <w:pStyle w:val="Normal3"/>
              <w:keepNext/>
              <w:rPr>
                <w:b/>
                <w:sz w:val="22"/>
                <w:szCs w:val="22"/>
              </w:rPr>
            </w:pPr>
            <w:r w:rsidRPr="00D47BA6">
              <w:rPr>
                <w:b/>
                <w:sz w:val="22"/>
                <w:szCs w:val="22"/>
              </w:rPr>
              <w:lastRenderedPageBreak/>
              <w:t>Improvement Area 4</w:t>
            </w:r>
          </w:p>
        </w:tc>
      </w:tr>
      <w:tr w:rsidR="00BD75CF" w:rsidRPr="00D47BA6" w14:paraId="423B7795" w14:textId="77777777" w:rsidTr="00BD75CF">
        <w:tc>
          <w:tcPr>
            <w:tcW w:w="9360" w:type="dxa"/>
            <w:tcBorders>
              <w:top w:val="single" w:sz="4" w:space="0" w:color="auto"/>
              <w:left w:val="single" w:sz="4" w:space="0" w:color="auto"/>
              <w:bottom w:val="nil"/>
              <w:right w:val="single" w:sz="4" w:space="0" w:color="auto"/>
            </w:tcBorders>
          </w:tcPr>
          <w:p w14:paraId="629EF50F" w14:textId="77777777" w:rsidR="00BD75CF" w:rsidRPr="00D47BA6" w:rsidRDefault="00BD75CF" w:rsidP="00BD75CF">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072C1C04" w14:textId="77777777" w:rsidR="00BD75CF" w:rsidRPr="00D47BA6" w:rsidRDefault="00BD75CF" w:rsidP="00BD75CF">
            <w:pPr>
              <w:pStyle w:val="Normal3"/>
              <w:keepNext/>
              <w:rPr>
                <w:b/>
                <w:sz w:val="22"/>
                <w:szCs w:val="22"/>
              </w:rPr>
            </w:pPr>
          </w:p>
        </w:tc>
      </w:tr>
      <w:tr w:rsidR="00BD75CF" w:rsidRPr="00D47BA6" w14:paraId="5D6CC3B5" w14:textId="77777777" w:rsidTr="00BD75CF">
        <w:tc>
          <w:tcPr>
            <w:tcW w:w="9360" w:type="dxa"/>
            <w:tcBorders>
              <w:top w:val="single" w:sz="4" w:space="0" w:color="auto"/>
              <w:left w:val="single" w:sz="4" w:space="0" w:color="auto"/>
              <w:bottom w:val="nil"/>
              <w:right w:val="single" w:sz="4" w:space="0" w:color="auto"/>
            </w:tcBorders>
          </w:tcPr>
          <w:p w14:paraId="7E675675" w14:textId="77777777" w:rsidR="00BD75CF" w:rsidRPr="00D47BA6" w:rsidRDefault="00BD75CF" w:rsidP="00BD75CF">
            <w:pPr>
              <w:pStyle w:val="Normal3"/>
              <w:keepNext/>
              <w:rPr>
                <w:sz w:val="22"/>
                <w:szCs w:val="22"/>
              </w:rPr>
            </w:pPr>
            <w:r w:rsidRPr="00D47BA6">
              <w:rPr>
                <w:b/>
                <w:sz w:val="22"/>
                <w:szCs w:val="22"/>
              </w:rPr>
              <w:t>Rating:</w:t>
            </w:r>
            <w:r>
              <w:rPr>
                <w:sz w:val="22"/>
                <w:szCs w:val="22"/>
              </w:rPr>
              <w:t xml:space="preserve"> Partially Implemented</w:t>
            </w:r>
          </w:p>
        </w:tc>
      </w:tr>
      <w:tr w:rsidR="00BD75CF" w:rsidRPr="00D47BA6" w14:paraId="0DFD863C" w14:textId="77777777" w:rsidTr="00BD75CF">
        <w:tc>
          <w:tcPr>
            <w:tcW w:w="9360" w:type="dxa"/>
            <w:tcBorders>
              <w:top w:val="nil"/>
              <w:left w:val="single" w:sz="4" w:space="0" w:color="auto"/>
              <w:bottom w:val="single" w:sz="4" w:space="0" w:color="auto"/>
              <w:right w:val="single" w:sz="4" w:space="0" w:color="auto"/>
            </w:tcBorders>
          </w:tcPr>
          <w:p w14:paraId="309CE4AD" w14:textId="77777777" w:rsidR="00BD75CF" w:rsidRPr="00D47BA6" w:rsidRDefault="00BD75CF" w:rsidP="00BD75CF">
            <w:pPr>
              <w:pStyle w:val="Normal3"/>
              <w:keepNext/>
              <w:rPr>
                <w:rFonts w:cs="Arial"/>
                <w:b/>
                <w:sz w:val="22"/>
                <w:szCs w:val="22"/>
              </w:rPr>
            </w:pPr>
          </w:p>
        </w:tc>
      </w:tr>
      <w:tr w:rsidR="00BD75CF" w:rsidRPr="00D47BA6" w14:paraId="77A939AE" w14:textId="77777777" w:rsidTr="00BD75CF">
        <w:tc>
          <w:tcPr>
            <w:tcW w:w="9360" w:type="dxa"/>
            <w:tcBorders>
              <w:top w:val="nil"/>
              <w:left w:val="single" w:sz="4" w:space="0" w:color="auto"/>
              <w:bottom w:val="single" w:sz="4" w:space="0" w:color="auto"/>
              <w:right w:val="single" w:sz="4" w:space="0" w:color="auto"/>
            </w:tcBorders>
          </w:tcPr>
          <w:p w14:paraId="521366EA" w14:textId="77777777" w:rsidR="00BD75CF" w:rsidRPr="00D47BA6" w:rsidRDefault="00BD75CF" w:rsidP="00BD75CF">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currently send annual notice to students who have left school without earning their competency determination to inform them of the availability of publicly funded post-secondary school academic support programs and to encourage them to participate in such programs.</w:t>
            </w:r>
          </w:p>
          <w:p w14:paraId="4D6004E9" w14:textId="77777777" w:rsidR="00BD75CF" w:rsidRPr="00D47BA6" w:rsidRDefault="00BD75CF" w:rsidP="00BD75CF">
            <w:pPr>
              <w:pStyle w:val="Normal3"/>
              <w:keepNext/>
              <w:rPr>
                <w:rFonts w:cs="Arial"/>
                <w:b/>
                <w:sz w:val="22"/>
                <w:szCs w:val="22"/>
              </w:rPr>
            </w:pPr>
          </w:p>
        </w:tc>
      </w:tr>
      <w:tr w:rsidR="00BD75CF" w:rsidRPr="00D47BA6" w14:paraId="739AF901" w14:textId="77777777" w:rsidTr="00BD75CF">
        <w:tc>
          <w:tcPr>
            <w:tcW w:w="9360" w:type="dxa"/>
            <w:tcBorders>
              <w:top w:val="nil"/>
              <w:left w:val="single" w:sz="4" w:space="0" w:color="auto"/>
              <w:bottom w:val="single" w:sz="4" w:space="0" w:color="auto"/>
              <w:right w:val="single" w:sz="4" w:space="0" w:color="auto"/>
            </w:tcBorders>
          </w:tcPr>
          <w:p w14:paraId="3216BCA7" w14:textId="77777777" w:rsidR="00BD75CF" w:rsidRPr="00D47BA6" w:rsidRDefault="00BD75CF" w:rsidP="00BD75CF">
            <w:pPr>
              <w:pStyle w:val="Normal3"/>
              <w:keepNext/>
              <w:rPr>
                <w:rFonts w:cs="Arial"/>
                <w:sz w:val="22"/>
                <w:szCs w:val="22"/>
              </w:rPr>
            </w:pPr>
            <w:r w:rsidRPr="00D47BA6">
              <w:rPr>
                <w:b/>
                <w:sz w:val="22"/>
                <w:szCs w:val="22"/>
              </w:rPr>
              <w:t>LEA Outcome:</w:t>
            </w:r>
            <w:r>
              <w:rPr>
                <w:sz w:val="22"/>
                <w:szCs w:val="22"/>
              </w:rPr>
              <w:t xml:space="preserve"> The district will send annual notice to </w:t>
            </w:r>
            <w:r w:rsidR="004603B5">
              <w:rPr>
                <w:sz w:val="22"/>
                <w:szCs w:val="22"/>
              </w:rPr>
              <w:t xml:space="preserve">all </w:t>
            </w:r>
            <w:r>
              <w:rPr>
                <w:sz w:val="22"/>
                <w:szCs w:val="22"/>
              </w:rPr>
              <w:t>students who have left school without earning their competency determination to inform them of the availability of publicly funded post-secondary school academic support programs and encourage them to participate in such programs.</w:t>
            </w:r>
          </w:p>
          <w:p w14:paraId="2D5010A3" w14:textId="77777777" w:rsidR="00BD75CF" w:rsidRPr="00D47BA6" w:rsidRDefault="00BD75CF" w:rsidP="00BD75CF">
            <w:pPr>
              <w:pStyle w:val="Normal3"/>
              <w:keepNext/>
              <w:rPr>
                <w:rFonts w:cs="Arial"/>
                <w:b/>
                <w:sz w:val="22"/>
                <w:szCs w:val="22"/>
              </w:rPr>
            </w:pPr>
          </w:p>
        </w:tc>
      </w:tr>
      <w:tr w:rsidR="00BD75CF" w:rsidRPr="00D47BA6" w14:paraId="2B9EC84C" w14:textId="77777777" w:rsidTr="00BD75CF">
        <w:tc>
          <w:tcPr>
            <w:tcW w:w="9360" w:type="dxa"/>
            <w:tcBorders>
              <w:top w:val="nil"/>
              <w:left w:val="single" w:sz="4" w:space="0" w:color="auto"/>
              <w:bottom w:val="single" w:sz="4" w:space="0" w:color="auto"/>
              <w:right w:val="single" w:sz="4" w:space="0" w:color="auto"/>
            </w:tcBorders>
          </w:tcPr>
          <w:p w14:paraId="1B4F999F" w14:textId="77777777" w:rsidR="00BD75CF" w:rsidRPr="00D47BA6" w:rsidRDefault="00BD75CF" w:rsidP="00BD75CF">
            <w:pPr>
              <w:pStyle w:val="Normal3"/>
              <w:keepNext/>
              <w:rPr>
                <w:rFonts w:cs="Arial"/>
                <w:sz w:val="22"/>
                <w:szCs w:val="22"/>
              </w:rPr>
            </w:pPr>
            <w:r w:rsidRPr="00D47BA6">
              <w:rPr>
                <w:rFonts w:cs="Arial"/>
                <w:b/>
                <w:sz w:val="22"/>
                <w:szCs w:val="22"/>
              </w:rPr>
              <w:t>Action Plan:</w:t>
            </w:r>
            <w:r>
              <w:rPr>
                <w:rFonts w:cs="Arial"/>
                <w:sz w:val="22"/>
                <w:szCs w:val="22"/>
              </w:rPr>
              <w:t xml:space="preserve"> By August 15, 2022, the district will submit outreach procedures for students who have left school without earning their competency determination and develop an internal monitoring system to ensure implementation. The district will also provide a sample annual notice that includes all required information.</w:t>
            </w:r>
          </w:p>
          <w:p w14:paraId="57C51EC9" w14:textId="77777777" w:rsidR="00BD75CF" w:rsidRDefault="00BD75CF" w:rsidP="00BD75CF">
            <w:pPr>
              <w:pStyle w:val="Normal3"/>
              <w:keepNext/>
              <w:rPr>
                <w:rFonts w:cs="Arial"/>
                <w:sz w:val="22"/>
                <w:szCs w:val="22"/>
              </w:rPr>
            </w:pPr>
          </w:p>
          <w:p w14:paraId="403ADD6F" w14:textId="77777777" w:rsidR="00BD75CF" w:rsidRDefault="00BD75CF" w:rsidP="00BD75CF">
            <w:pPr>
              <w:pStyle w:val="Normal3"/>
              <w:keepNext/>
              <w:rPr>
                <w:rFonts w:cs="Arial"/>
                <w:sz w:val="22"/>
                <w:szCs w:val="22"/>
              </w:rPr>
            </w:pPr>
            <w:r>
              <w:rPr>
                <w:rFonts w:cs="Arial"/>
                <w:sz w:val="22"/>
                <w:szCs w:val="22"/>
              </w:rPr>
              <w:t>By October 4, 2022, the district will submit evidence of training of staff responsible for implementing outreach procedures.</w:t>
            </w:r>
          </w:p>
          <w:p w14:paraId="2D4DD20D" w14:textId="77777777" w:rsidR="00BD75CF" w:rsidRDefault="00BD75CF" w:rsidP="00BD75CF">
            <w:pPr>
              <w:pStyle w:val="Normal3"/>
              <w:keepNext/>
              <w:rPr>
                <w:rFonts w:cs="Arial"/>
                <w:sz w:val="22"/>
                <w:szCs w:val="22"/>
              </w:rPr>
            </w:pPr>
          </w:p>
          <w:p w14:paraId="1D8017B0" w14:textId="77777777" w:rsidR="00BD75CF" w:rsidRDefault="00BD75CF" w:rsidP="00BD75CF">
            <w:pPr>
              <w:pStyle w:val="Normal3"/>
              <w:keepNext/>
              <w:rPr>
                <w:rFonts w:cs="Arial"/>
                <w:sz w:val="22"/>
                <w:szCs w:val="22"/>
              </w:rPr>
            </w:pPr>
            <w:r>
              <w:rPr>
                <w:rFonts w:cs="Arial"/>
                <w:sz w:val="22"/>
                <w:szCs w:val="22"/>
              </w:rPr>
              <w:t>By December 16, 2022, the district will submit evidence of an internal review of applicable student records to ensure that the notices were sent. The district will conduct a root cause analysis and implement appropriate corrective actions for any identified noncompliance.</w:t>
            </w:r>
          </w:p>
          <w:p w14:paraId="5619820B" w14:textId="77777777" w:rsidR="00BD75CF" w:rsidRPr="00D47BA6" w:rsidRDefault="00BD75CF" w:rsidP="00BD75CF">
            <w:pPr>
              <w:pStyle w:val="Normal3"/>
              <w:keepNext/>
              <w:rPr>
                <w:rFonts w:cs="Arial"/>
                <w:b/>
                <w:sz w:val="22"/>
                <w:szCs w:val="22"/>
              </w:rPr>
            </w:pPr>
          </w:p>
        </w:tc>
      </w:tr>
      <w:tr w:rsidR="00BD75CF" w:rsidRPr="00D47BA6" w14:paraId="49E9BFCC" w14:textId="77777777" w:rsidTr="00BD75CF">
        <w:tc>
          <w:tcPr>
            <w:tcW w:w="9360" w:type="dxa"/>
            <w:tcBorders>
              <w:top w:val="nil"/>
              <w:left w:val="single" w:sz="4" w:space="0" w:color="auto"/>
              <w:bottom w:val="single" w:sz="4" w:space="0" w:color="auto"/>
              <w:right w:val="single" w:sz="4" w:space="0" w:color="auto"/>
            </w:tcBorders>
          </w:tcPr>
          <w:p w14:paraId="0576DF75" w14:textId="77777777" w:rsidR="00BD75CF" w:rsidRPr="00D47BA6" w:rsidRDefault="00BD75CF" w:rsidP="00BD75CF">
            <w:pPr>
              <w:pStyle w:val="Normal3"/>
              <w:keepNext/>
              <w:rPr>
                <w:rFonts w:cs="Arial"/>
                <w:sz w:val="22"/>
                <w:szCs w:val="22"/>
              </w:rPr>
            </w:pPr>
            <w:r w:rsidRPr="00D47BA6">
              <w:rPr>
                <w:rFonts w:cs="Arial"/>
                <w:b/>
                <w:sz w:val="22"/>
                <w:szCs w:val="22"/>
              </w:rPr>
              <w:t>Success Metric:</w:t>
            </w:r>
            <w:r>
              <w:rPr>
                <w:rFonts w:cs="Arial"/>
                <w:sz w:val="22"/>
                <w:szCs w:val="22"/>
              </w:rPr>
              <w:t xml:space="preserve"> By December 2022 and beyond, the district will ensure that </w:t>
            </w:r>
            <w:r w:rsidR="00751ED3">
              <w:rPr>
                <w:rFonts w:cs="Arial"/>
                <w:sz w:val="22"/>
                <w:szCs w:val="22"/>
              </w:rPr>
              <w:t xml:space="preserve">the </w:t>
            </w:r>
            <w:r>
              <w:rPr>
                <w:rFonts w:cs="Arial"/>
                <w:sz w:val="22"/>
                <w:szCs w:val="22"/>
              </w:rPr>
              <w:t xml:space="preserve">procedures for outreach to students who left school without earning their competency determination are implemented. </w:t>
            </w:r>
          </w:p>
          <w:p w14:paraId="3C6748CC" w14:textId="77777777" w:rsidR="00BD75CF" w:rsidRDefault="00BD75CF" w:rsidP="00BD75CF">
            <w:pPr>
              <w:pStyle w:val="Normal3"/>
              <w:keepNext/>
              <w:rPr>
                <w:rFonts w:cs="Arial"/>
                <w:sz w:val="22"/>
                <w:szCs w:val="22"/>
              </w:rPr>
            </w:pPr>
            <w:r>
              <w:rPr>
                <w:rFonts w:cs="Arial"/>
                <w:sz w:val="22"/>
                <w:szCs w:val="22"/>
              </w:rPr>
              <w:t xml:space="preserve"> </w:t>
            </w:r>
          </w:p>
          <w:p w14:paraId="616083E9" w14:textId="77777777" w:rsidR="00BD75CF" w:rsidRDefault="00BD75CF" w:rsidP="00BD75CF">
            <w:pPr>
              <w:pStyle w:val="Normal3"/>
              <w:keepNext/>
              <w:rPr>
                <w:rFonts w:cs="Arial"/>
                <w:sz w:val="22"/>
                <w:szCs w:val="22"/>
              </w:rPr>
            </w:pPr>
            <w:r>
              <w:rPr>
                <w:rFonts w:cs="Arial"/>
                <w:sz w:val="22"/>
                <w:szCs w:val="22"/>
              </w:rPr>
              <w:t xml:space="preserve">Evidence: </w:t>
            </w:r>
          </w:p>
          <w:p w14:paraId="4EB17EA0" w14:textId="77777777" w:rsidR="00BD75CF" w:rsidRDefault="00BD75CF" w:rsidP="003177B7">
            <w:pPr>
              <w:pStyle w:val="Normal3"/>
              <w:keepNext/>
              <w:numPr>
                <w:ilvl w:val="0"/>
                <w:numId w:val="20"/>
              </w:numPr>
              <w:rPr>
                <w:rFonts w:cs="Arial"/>
                <w:sz w:val="22"/>
                <w:szCs w:val="22"/>
              </w:rPr>
            </w:pPr>
            <w:r>
              <w:rPr>
                <w:rFonts w:cs="Arial"/>
                <w:sz w:val="22"/>
                <w:szCs w:val="22"/>
              </w:rPr>
              <w:t>Outreach procedures</w:t>
            </w:r>
          </w:p>
          <w:p w14:paraId="0A539912" w14:textId="77777777" w:rsidR="00BD75CF" w:rsidRDefault="00BD75CF" w:rsidP="003177B7">
            <w:pPr>
              <w:pStyle w:val="Normal3"/>
              <w:keepNext/>
              <w:numPr>
                <w:ilvl w:val="0"/>
                <w:numId w:val="20"/>
              </w:numPr>
              <w:rPr>
                <w:rFonts w:cs="Arial"/>
                <w:sz w:val="22"/>
                <w:szCs w:val="22"/>
              </w:rPr>
            </w:pPr>
            <w:r>
              <w:rPr>
                <w:rFonts w:cs="Arial"/>
                <w:sz w:val="22"/>
                <w:szCs w:val="22"/>
              </w:rPr>
              <w:t>Internal monitoring system</w:t>
            </w:r>
          </w:p>
          <w:p w14:paraId="4423EBF4" w14:textId="77777777" w:rsidR="00BD75CF" w:rsidRDefault="00BD75CF" w:rsidP="003177B7">
            <w:pPr>
              <w:pStyle w:val="Normal3"/>
              <w:keepNext/>
              <w:numPr>
                <w:ilvl w:val="0"/>
                <w:numId w:val="20"/>
              </w:numPr>
              <w:rPr>
                <w:rFonts w:cs="Arial"/>
                <w:sz w:val="22"/>
                <w:szCs w:val="22"/>
              </w:rPr>
            </w:pPr>
            <w:r>
              <w:rPr>
                <w:rFonts w:cs="Arial"/>
                <w:sz w:val="22"/>
                <w:szCs w:val="22"/>
              </w:rPr>
              <w:t>Annual notice</w:t>
            </w:r>
          </w:p>
          <w:p w14:paraId="311FD41F" w14:textId="77777777" w:rsidR="00BD75CF" w:rsidRDefault="00BD75CF" w:rsidP="003177B7">
            <w:pPr>
              <w:pStyle w:val="Normal3"/>
              <w:keepNext/>
              <w:numPr>
                <w:ilvl w:val="0"/>
                <w:numId w:val="20"/>
              </w:numPr>
              <w:rPr>
                <w:rFonts w:cs="Arial"/>
                <w:sz w:val="22"/>
                <w:szCs w:val="22"/>
              </w:rPr>
            </w:pPr>
            <w:r>
              <w:rPr>
                <w:rFonts w:cs="Arial"/>
                <w:sz w:val="22"/>
                <w:szCs w:val="22"/>
              </w:rPr>
              <w:t>Attendance sheets, agendas, and training materials</w:t>
            </w:r>
          </w:p>
          <w:p w14:paraId="2D1972FE" w14:textId="77777777" w:rsidR="00BD75CF" w:rsidRDefault="00BD75CF" w:rsidP="003177B7">
            <w:pPr>
              <w:pStyle w:val="Normal3"/>
              <w:keepNext/>
              <w:numPr>
                <w:ilvl w:val="0"/>
                <w:numId w:val="20"/>
              </w:numPr>
              <w:rPr>
                <w:rFonts w:cs="Arial"/>
                <w:sz w:val="22"/>
                <w:szCs w:val="22"/>
              </w:rPr>
            </w:pPr>
            <w:r>
              <w:rPr>
                <w:rFonts w:cs="Arial"/>
                <w:sz w:val="22"/>
                <w:szCs w:val="22"/>
              </w:rPr>
              <w:t>Results of internal monitoring review, root cause analysis, and corrective action steps, as appropriate.</w:t>
            </w:r>
          </w:p>
          <w:p w14:paraId="445D49EC" w14:textId="77777777" w:rsidR="00BD75CF" w:rsidRPr="00D47BA6" w:rsidRDefault="00BD75CF" w:rsidP="00BD75CF">
            <w:pPr>
              <w:pStyle w:val="Normal3"/>
              <w:keepNext/>
              <w:rPr>
                <w:rFonts w:cs="Arial"/>
                <w:b/>
                <w:sz w:val="22"/>
                <w:szCs w:val="22"/>
              </w:rPr>
            </w:pPr>
          </w:p>
        </w:tc>
      </w:tr>
      <w:tr w:rsidR="00BD75CF" w:rsidRPr="00D47BA6" w14:paraId="420B3B31" w14:textId="77777777" w:rsidTr="00BD75CF">
        <w:tc>
          <w:tcPr>
            <w:tcW w:w="9360" w:type="dxa"/>
            <w:tcBorders>
              <w:top w:val="nil"/>
              <w:left w:val="single" w:sz="4" w:space="0" w:color="auto"/>
              <w:bottom w:val="single" w:sz="4" w:space="0" w:color="auto"/>
              <w:right w:val="single" w:sz="4" w:space="0" w:color="auto"/>
            </w:tcBorders>
          </w:tcPr>
          <w:p w14:paraId="276FBF84" w14:textId="77777777" w:rsidR="00BD75CF" w:rsidRPr="00D47BA6" w:rsidRDefault="00BD75CF" w:rsidP="00BD75CF">
            <w:pPr>
              <w:pStyle w:val="Normal3"/>
              <w:keepNext/>
              <w:rPr>
                <w:rFonts w:cs="Arial"/>
                <w:sz w:val="22"/>
                <w:szCs w:val="22"/>
              </w:rPr>
            </w:pPr>
            <w:r w:rsidRPr="00D47BA6">
              <w:rPr>
                <w:b/>
                <w:sz w:val="22"/>
                <w:szCs w:val="22"/>
              </w:rPr>
              <w:t>Measurement Mechanism:</w:t>
            </w:r>
            <w:r>
              <w:rPr>
                <w:sz w:val="22"/>
                <w:szCs w:val="22"/>
              </w:rPr>
              <w:t xml:space="preserve"> The district administration will implement the internal monitoring system to ensure that annual notice is sent to students who leave school without earning their competency determination. The district will also ensure that training is provided to the staff responsible for implementing outreach procedures.</w:t>
            </w:r>
          </w:p>
          <w:p w14:paraId="0512EC98" w14:textId="77777777" w:rsidR="00BD75CF" w:rsidRPr="00D47BA6" w:rsidRDefault="00BD75CF" w:rsidP="00BD75CF">
            <w:pPr>
              <w:pStyle w:val="Normal3"/>
              <w:keepNext/>
              <w:rPr>
                <w:rFonts w:cs="Arial"/>
                <w:b/>
                <w:sz w:val="22"/>
                <w:szCs w:val="22"/>
              </w:rPr>
            </w:pPr>
          </w:p>
        </w:tc>
      </w:tr>
      <w:tr w:rsidR="00BD75CF" w:rsidRPr="00D47BA6" w14:paraId="1952BA13" w14:textId="77777777" w:rsidTr="00BD75CF">
        <w:tc>
          <w:tcPr>
            <w:tcW w:w="9360" w:type="dxa"/>
            <w:tcBorders>
              <w:top w:val="single" w:sz="4" w:space="0" w:color="auto"/>
              <w:left w:val="single" w:sz="4" w:space="0" w:color="auto"/>
              <w:bottom w:val="nil"/>
              <w:right w:val="single" w:sz="4" w:space="0" w:color="auto"/>
            </w:tcBorders>
          </w:tcPr>
          <w:p w14:paraId="43EA9494" w14:textId="77777777" w:rsidR="00BD75CF" w:rsidRPr="00D47BA6" w:rsidRDefault="00BD75CF" w:rsidP="00BD75CF">
            <w:pPr>
              <w:pStyle w:val="Normal3"/>
              <w:keepNext/>
              <w:rPr>
                <w:sz w:val="22"/>
                <w:szCs w:val="22"/>
              </w:rPr>
            </w:pPr>
            <w:r w:rsidRPr="00D47BA6">
              <w:rPr>
                <w:b/>
                <w:sz w:val="22"/>
                <w:szCs w:val="22"/>
              </w:rPr>
              <w:t>Completion Timeframe:</w:t>
            </w:r>
            <w:r>
              <w:rPr>
                <w:sz w:val="22"/>
                <w:szCs w:val="22"/>
              </w:rPr>
              <w:t xml:space="preserve"> 12/16/2022</w:t>
            </w:r>
          </w:p>
        </w:tc>
      </w:tr>
      <w:tr w:rsidR="00BD75CF" w:rsidRPr="00D47BA6" w14:paraId="7B700E28" w14:textId="77777777" w:rsidTr="00BD75CF">
        <w:tc>
          <w:tcPr>
            <w:tcW w:w="9360" w:type="dxa"/>
            <w:tcBorders>
              <w:top w:val="nil"/>
              <w:left w:val="single" w:sz="4" w:space="0" w:color="auto"/>
              <w:bottom w:val="single" w:sz="4" w:space="0" w:color="auto"/>
              <w:right w:val="single" w:sz="4" w:space="0" w:color="auto"/>
            </w:tcBorders>
          </w:tcPr>
          <w:p w14:paraId="15B9293F" w14:textId="77777777" w:rsidR="00BD75CF" w:rsidRPr="00D47BA6" w:rsidRDefault="00BD75CF" w:rsidP="00BD75CF">
            <w:pPr>
              <w:pStyle w:val="Normal3"/>
              <w:keepNext/>
              <w:rPr>
                <w:rFonts w:cs="Arial"/>
                <w:sz w:val="22"/>
                <w:szCs w:val="22"/>
              </w:rPr>
            </w:pPr>
          </w:p>
        </w:tc>
      </w:tr>
    </w:tbl>
    <w:p w14:paraId="14DBFE2F" w14:textId="77777777" w:rsidR="00BD75CF" w:rsidRDefault="00BD75CF" w:rsidP="00BD75CF">
      <w:pPr>
        <w:pStyle w:val="Normal3"/>
      </w:pPr>
    </w:p>
    <w:sectPr w:rsidR="00BD75CF" w:rsidSect="00BD75CF">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BECA" w14:textId="77777777" w:rsidR="001C152E" w:rsidRDefault="001C152E">
      <w:r>
        <w:separator/>
      </w:r>
    </w:p>
  </w:endnote>
  <w:endnote w:type="continuationSeparator" w:id="0">
    <w:p w14:paraId="476FFC1B" w14:textId="77777777" w:rsidR="001C152E" w:rsidRDefault="001C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554D7" w14:textId="77777777" w:rsidR="00BD75CF" w:rsidRDefault="00BD7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D49BF1" w14:textId="77777777" w:rsidR="00BD75CF" w:rsidRDefault="00BD7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0923" w14:textId="77777777" w:rsidR="00BD75CF" w:rsidRDefault="00BD75CF" w:rsidP="00BD75CF">
    <w:pPr>
      <w:pStyle w:val="Footer"/>
      <w:pBdr>
        <w:top w:val="single" w:sz="4" w:space="1" w:color="auto"/>
      </w:pBdr>
      <w:ind w:right="360"/>
      <w:jc w:val="right"/>
      <w:rPr>
        <w:sz w:val="16"/>
        <w:szCs w:val="16"/>
      </w:rPr>
    </w:pPr>
    <w:r>
      <w:rPr>
        <w:sz w:val="16"/>
        <w:szCs w:val="16"/>
      </w:rPr>
      <w:t>Template Version 111721</w:t>
    </w:r>
  </w:p>
  <w:p w14:paraId="19C8498D" w14:textId="77777777" w:rsidR="00BD75CF" w:rsidRPr="00E97E9E" w:rsidRDefault="00BD75CF" w:rsidP="00BD75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BA64CA" w14:textId="77777777" w:rsidR="00BD75CF" w:rsidRDefault="00BD75CF">
    <w:pPr>
      <w:pStyle w:val="Footer"/>
      <w:pBdr>
        <w:top w:val="single" w:sz="4" w:space="1" w:color="auto"/>
      </w:pBdr>
      <w:tabs>
        <w:tab w:val="clear" w:pos="8640"/>
      </w:tabs>
      <w:ind w:right="360"/>
      <w:jc w:val="center"/>
    </w:pPr>
    <w:r>
      <w:t>Massachusetts Department of Elementary and Secondary Education – Office of Public School Monitoring</w:t>
    </w:r>
  </w:p>
  <w:p w14:paraId="10B96690" w14:textId="77777777" w:rsidR="00BD75CF" w:rsidRDefault="00BD75CF">
    <w:pPr>
      <w:pStyle w:val="Footer"/>
      <w:tabs>
        <w:tab w:val="clear" w:pos="8640"/>
      </w:tabs>
      <w:ind w:right="360"/>
      <w:jc w:val="center"/>
    </w:pPr>
    <w:bookmarkStart w:id="19" w:name="reportNameFooterSec1"/>
    <w:r w:rsidRPr="00044C45">
      <w:t>Millbury</w:t>
    </w:r>
    <w:bookmarkEnd w:id="19"/>
    <w:r>
      <w:t xml:space="preserve"> </w:t>
    </w:r>
    <w:r w:rsidR="009058E3">
      <w:t xml:space="preserve">Public Schools </w:t>
    </w:r>
    <w:r>
      <w:t xml:space="preserve">Tiered Focused Monitoring Report – </w:t>
    </w:r>
    <w:bookmarkStart w:id="20" w:name="reportDateFooterSec1"/>
    <w:r>
      <w:t>06/22/2022</w:t>
    </w:r>
    <w:bookmarkEnd w:id="20"/>
  </w:p>
  <w:p w14:paraId="33A0593C" w14:textId="77777777" w:rsidR="00BD75CF" w:rsidRDefault="00BD75C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1173" w14:textId="77777777" w:rsidR="00BD75CF" w:rsidRDefault="00BD7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921DF" w14:textId="77777777" w:rsidR="00BD75CF" w:rsidRDefault="00BD75C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D5B7" w14:textId="77777777" w:rsidR="00BD75CF" w:rsidRDefault="00BD75CF" w:rsidP="00BD75CF">
    <w:pPr>
      <w:pStyle w:val="Footer"/>
      <w:pBdr>
        <w:top w:val="single" w:sz="4" w:space="1" w:color="auto"/>
      </w:pBdr>
      <w:ind w:right="360"/>
      <w:jc w:val="right"/>
      <w:rPr>
        <w:sz w:val="16"/>
        <w:szCs w:val="16"/>
      </w:rPr>
    </w:pPr>
    <w:r>
      <w:rPr>
        <w:sz w:val="16"/>
        <w:szCs w:val="16"/>
      </w:rPr>
      <w:t>Template Version 072820</w:t>
    </w:r>
  </w:p>
  <w:p w14:paraId="274E8860" w14:textId="77777777" w:rsidR="00BD75CF" w:rsidRPr="00E97E9E" w:rsidRDefault="00BD75CF" w:rsidP="00BD75CF">
    <w:pPr>
      <w:pStyle w:val="Footer"/>
      <w:pBdr>
        <w:top w:val="single" w:sz="4" w:space="1" w:color="auto"/>
      </w:pBdr>
      <w:tabs>
        <w:tab w:val="clear" w:pos="8640"/>
      </w:tabs>
      <w:ind w:right="360"/>
      <w:jc w:val="right"/>
      <w:rPr>
        <w:sz w:val="16"/>
        <w:szCs w:val="16"/>
      </w:rPr>
    </w:pPr>
  </w:p>
  <w:p w14:paraId="0AD29BE0" w14:textId="77777777" w:rsidR="00BD75CF" w:rsidRDefault="00BD75CF">
    <w:pPr>
      <w:pStyle w:val="Footer"/>
      <w:pBdr>
        <w:top w:val="single" w:sz="4" w:space="1" w:color="auto"/>
      </w:pBdr>
      <w:tabs>
        <w:tab w:val="clear" w:pos="8640"/>
      </w:tabs>
      <w:ind w:right="360"/>
      <w:jc w:val="center"/>
    </w:pPr>
    <w:r>
      <w:t>Massachusetts Department of Elementary and Secondary Education – Office of Public School Monitoring</w:t>
    </w:r>
  </w:p>
  <w:p w14:paraId="4CB2A16A" w14:textId="77777777" w:rsidR="00BD75CF" w:rsidRDefault="00BD75CF">
    <w:pPr>
      <w:pStyle w:val="Footer"/>
      <w:tabs>
        <w:tab w:val="clear" w:pos="8640"/>
      </w:tabs>
      <w:ind w:right="360"/>
      <w:jc w:val="center"/>
    </w:pPr>
    <w:bookmarkStart w:id="31" w:name="reportNameFooterSec2"/>
    <w:r>
      <w:t>Millbury</w:t>
    </w:r>
    <w:bookmarkEnd w:id="31"/>
    <w:r>
      <w:t xml:space="preserve"> </w:t>
    </w:r>
    <w:r w:rsidR="00F16DDE">
      <w:t xml:space="preserve">Public Schools </w:t>
    </w:r>
    <w:r>
      <w:t xml:space="preserve">Tiered Focused Monitoring Report – </w:t>
    </w:r>
    <w:bookmarkStart w:id="32" w:name="reportDateFooterSec2"/>
    <w:r>
      <w:t>06/22/2022</w:t>
    </w:r>
    <w:bookmarkEnd w:id="32"/>
  </w:p>
  <w:p w14:paraId="7BE72C75" w14:textId="77777777" w:rsidR="00BD75CF" w:rsidRDefault="00BD75C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23B5" w14:textId="77777777" w:rsidR="00BD75CF" w:rsidRPr="00E97E9E" w:rsidRDefault="00BD75CF" w:rsidP="00BD75CF">
    <w:pPr>
      <w:pStyle w:val="Footer0"/>
      <w:pBdr>
        <w:top w:val="single" w:sz="4" w:space="1" w:color="auto"/>
      </w:pBdr>
      <w:ind w:right="360"/>
      <w:jc w:val="right"/>
      <w:rPr>
        <w:sz w:val="16"/>
        <w:szCs w:val="16"/>
      </w:rPr>
    </w:pPr>
    <w:r>
      <w:rPr>
        <w:sz w:val="16"/>
        <w:szCs w:val="16"/>
      </w:rPr>
      <w:t>Template Version 102218</w:t>
    </w:r>
  </w:p>
  <w:p w14:paraId="1F99BF48" w14:textId="77777777" w:rsidR="00BD75CF" w:rsidRPr="00F818B6" w:rsidRDefault="00BD75CF" w:rsidP="00BD75C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84BEF8A" w14:textId="77777777" w:rsidR="00BD75CF" w:rsidRPr="00F818B6" w:rsidRDefault="00BD75CF" w:rsidP="00BD75CF">
    <w:pPr>
      <w:pStyle w:val="Footer0"/>
      <w:tabs>
        <w:tab w:val="clear" w:pos="8640"/>
      </w:tabs>
      <w:ind w:right="360"/>
      <w:jc w:val="center"/>
      <w:rPr>
        <w:sz w:val="20"/>
        <w:szCs w:val="20"/>
      </w:rPr>
    </w:pPr>
    <w:r w:rsidRPr="00F818B6">
      <w:rPr>
        <w:sz w:val="20"/>
        <w:szCs w:val="20"/>
      </w:rPr>
      <w:t xml:space="preserve">Millbury </w:t>
    </w:r>
    <w:r w:rsidR="00F16DDE">
      <w:rPr>
        <w:sz w:val="20"/>
        <w:szCs w:val="20"/>
      </w:rPr>
      <w:t>Public Schools</w:t>
    </w:r>
    <w:r w:rsidR="0051689A">
      <w:rPr>
        <w:sz w:val="20"/>
        <w:szCs w:val="20"/>
      </w:rPr>
      <w:t xml:space="preserve"> </w:t>
    </w:r>
    <w:r w:rsidRPr="00F818B6">
      <w:rPr>
        <w:sz w:val="20"/>
        <w:szCs w:val="20"/>
      </w:rPr>
      <w:t>Tiered Focused Monitoring Report – 06/22/2022</w:t>
    </w:r>
  </w:p>
  <w:p w14:paraId="44317ECA" w14:textId="77777777" w:rsidR="00BD75CF" w:rsidRPr="00F818B6" w:rsidRDefault="00BD75CF" w:rsidP="00BD75C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871D" w14:textId="77777777" w:rsidR="00BD75CF" w:rsidRPr="00E97E9E" w:rsidRDefault="00BD75CF" w:rsidP="00BD75CF">
    <w:pPr>
      <w:pStyle w:val="Footer1"/>
      <w:pBdr>
        <w:top w:val="single" w:sz="4" w:space="1" w:color="auto"/>
      </w:pBdr>
      <w:ind w:right="360"/>
      <w:jc w:val="right"/>
      <w:rPr>
        <w:sz w:val="16"/>
        <w:szCs w:val="16"/>
      </w:rPr>
    </w:pPr>
    <w:r>
      <w:rPr>
        <w:sz w:val="16"/>
        <w:szCs w:val="16"/>
      </w:rPr>
      <w:t>Template Version 102218</w:t>
    </w:r>
  </w:p>
  <w:p w14:paraId="09EF4B64" w14:textId="77777777" w:rsidR="00BD75CF" w:rsidRPr="00F818B6" w:rsidRDefault="00BD75CF" w:rsidP="00BD75CF">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C2BE583" w14:textId="77777777" w:rsidR="00BD75CF" w:rsidRPr="00F818B6" w:rsidRDefault="00BD75CF" w:rsidP="00BD75CF">
    <w:pPr>
      <w:pStyle w:val="Footer1"/>
      <w:tabs>
        <w:tab w:val="clear" w:pos="8640"/>
      </w:tabs>
      <w:ind w:right="360"/>
      <w:jc w:val="center"/>
      <w:rPr>
        <w:sz w:val="20"/>
        <w:szCs w:val="20"/>
      </w:rPr>
    </w:pPr>
    <w:r w:rsidRPr="00F818B6">
      <w:rPr>
        <w:sz w:val="20"/>
        <w:szCs w:val="20"/>
      </w:rPr>
      <w:t xml:space="preserve">Millbury </w:t>
    </w:r>
    <w:r w:rsidR="0051689A">
      <w:rPr>
        <w:sz w:val="20"/>
        <w:szCs w:val="20"/>
      </w:rPr>
      <w:t xml:space="preserve">Public Schools </w:t>
    </w:r>
    <w:r w:rsidRPr="00F818B6">
      <w:rPr>
        <w:sz w:val="20"/>
        <w:szCs w:val="20"/>
      </w:rPr>
      <w:t>Tiered Focused Monitoring Report – 06/22/2022</w:t>
    </w:r>
  </w:p>
  <w:p w14:paraId="7B10B68A" w14:textId="77777777" w:rsidR="00BD75CF" w:rsidRPr="00F818B6" w:rsidRDefault="00BD75CF" w:rsidP="00BD75C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FC8E" w14:textId="77777777" w:rsidR="00BD75CF" w:rsidRPr="00E97E9E" w:rsidRDefault="00BD75CF" w:rsidP="00BD75CF">
    <w:pPr>
      <w:pStyle w:val="Footer2"/>
      <w:pBdr>
        <w:top w:val="single" w:sz="4" w:space="1" w:color="auto"/>
      </w:pBdr>
      <w:ind w:right="360"/>
      <w:jc w:val="right"/>
      <w:rPr>
        <w:sz w:val="16"/>
        <w:szCs w:val="16"/>
      </w:rPr>
    </w:pPr>
    <w:r>
      <w:rPr>
        <w:sz w:val="16"/>
        <w:szCs w:val="16"/>
      </w:rPr>
      <w:t>Template Version 102218</w:t>
    </w:r>
  </w:p>
  <w:p w14:paraId="4821B4FE" w14:textId="77777777" w:rsidR="00BD75CF" w:rsidRPr="00F818B6" w:rsidRDefault="00BD75CF" w:rsidP="00BD75CF">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0295335" w14:textId="77777777" w:rsidR="00BD75CF" w:rsidRPr="00F818B6" w:rsidRDefault="00BD75CF" w:rsidP="00BD75CF">
    <w:pPr>
      <w:pStyle w:val="Footer2"/>
      <w:tabs>
        <w:tab w:val="clear" w:pos="8640"/>
      </w:tabs>
      <w:ind w:right="360"/>
      <w:jc w:val="center"/>
      <w:rPr>
        <w:sz w:val="20"/>
        <w:szCs w:val="20"/>
      </w:rPr>
    </w:pPr>
    <w:r w:rsidRPr="00F818B6">
      <w:rPr>
        <w:sz w:val="20"/>
        <w:szCs w:val="20"/>
      </w:rPr>
      <w:t xml:space="preserve">Millbury </w:t>
    </w:r>
    <w:r w:rsidR="0051689A">
      <w:rPr>
        <w:sz w:val="20"/>
        <w:szCs w:val="20"/>
      </w:rPr>
      <w:t xml:space="preserve">Public Schools </w:t>
    </w:r>
    <w:r w:rsidRPr="00F818B6">
      <w:rPr>
        <w:sz w:val="20"/>
        <w:szCs w:val="20"/>
      </w:rPr>
      <w:t>Tiered Focused Monitoring Report – 06/22/2022</w:t>
    </w:r>
  </w:p>
  <w:p w14:paraId="5C69F769" w14:textId="77777777" w:rsidR="00BD75CF" w:rsidRPr="00F818B6" w:rsidRDefault="00BD75CF" w:rsidP="00BD75C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B7F4" w14:textId="77777777" w:rsidR="00BD75CF" w:rsidRPr="00E97E9E" w:rsidRDefault="00BD75CF" w:rsidP="00BD75CF">
    <w:pPr>
      <w:pStyle w:val="Footer3"/>
      <w:pBdr>
        <w:top w:val="single" w:sz="4" w:space="1" w:color="auto"/>
      </w:pBdr>
      <w:ind w:right="360"/>
      <w:jc w:val="right"/>
      <w:rPr>
        <w:sz w:val="16"/>
        <w:szCs w:val="16"/>
      </w:rPr>
    </w:pPr>
    <w:r>
      <w:rPr>
        <w:sz w:val="16"/>
        <w:szCs w:val="16"/>
      </w:rPr>
      <w:t>Template Version 102218</w:t>
    </w:r>
  </w:p>
  <w:p w14:paraId="7D53F476" w14:textId="77777777" w:rsidR="00BD75CF" w:rsidRPr="00F818B6" w:rsidRDefault="00BD75CF" w:rsidP="00BD75CF">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8D6577E" w14:textId="77777777" w:rsidR="00BD75CF" w:rsidRPr="00F818B6" w:rsidRDefault="00BD75CF" w:rsidP="00BD75CF">
    <w:pPr>
      <w:pStyle w:val="Footer3"/>
      <w:tabs>
        <w:tab w:val="clear" w:pos="8640"/>
      </w:tabs>
      <w:ind w:right="360"/>
      <w:jc w:val="center"/>
      <w:rPr>
        <w:sz w:val="20"/>
        <w:szCs w:val="20"/>
      </w:rPr>
    </w:pPr>
    <w:r w:rsidRPr="00F818B6">
      <w:rPr>
        <w:sz w:val="20"/>
        <w:szCs w:val="20"/>
      </w:rPr>
      <w:t xml:space="preserve">Millbury </w:t>
    </w:r>
    <w:r w:rsidR="0051689A">
      <w:rPr>
        <w:sz w:val="20"/>
        <w:szCs w:val="20"/>
      </w:rPr>
      <w:t xml:space="preserve">Public Schools </w:t>
    </w:r>
    <w:r w:rsidRPr="00F818B6">
      <w:rPr>
        <w:sz w:val="20"/>
        <w:szCs w:val="20"/>
      </w:rPr>
      <w:t>Tiered Focused Monitoring Report – 06/22/2022</w:t>
    </w:r>
  </w:p>
  <w:p w14:paraId="71E743BA" w14:textId="77777777" w:rsidR="00BD75CF" w:rsidRPr="00F818B6" w:rsidRDefault="00BD75CF" w:rsidP="00BD75C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06628" w14:textId="77777777" w:rsidR="001C152E" w:rsidRDefault="001C152E">
      <w:r>
        <w:separator/>
      </w:r>
    </w:p>
  </w:footnote>
  <w:footnote w:type="continuationSeparator" w:id="0">
    <w:p w14:paraId="3ACF7F29" w14:textId="77777777" w:rsidR="001C152E" w:rsidRDefault="001C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4FA8482">
      <w:start w:val="1"/>
      <w:numFmt w:val="bullet"/>
      <w:lvlText w:val=""/>
      <w:lvlJc w:val="left"/>
      <w:pPr>
        <w:tabs>
          <w:tab w:val="num" w:pos="720"/>
        </w:tabs>
        <w:ind w:left="720" w:hanging="360"/>
      </w:pPr>
      <w:rPr>
        <w:rFonts w:ascii="Symbol" w:hAnsi="Symbol" w:hint="default"/>
      </w:rPr>
    </w:lvl>
    <w:lvl w:ilvl="1" w:tplc="F5C2C3C8" w:tentative="1">
      <w:start w:val="1"/>
      <w:numFmt w:val="bullet"/>
      <w:lvlText w:val="o"/>
      <w:lvlJc w:val="left"/>
      <w:pPr>
        <w:tabs>
          <w:tab w:val="num" w:pos="1440"/>
        </w:tabs>
        <w:ind w:left="1440" w:hanging="360"/>
      </w:pPr>
      <w:rPr>
        <w:rFonts w:ascii="Courier New" w:hAnsi="Courier New" w:hint="default"/>
      </w:rPr>
    </w:lvl>
    <w:lvl w:ilvl="2" w:tplc="650A92F0" w:tentative="1">
      <w:start w:val="1"/>
      <w:numFmt w:val="bullet"/>
      <w:lvlText w:val=""/>
      <w:lvlJc w:val="left"/>
      <w:pPr>
        <w:tabs>
          <w:tab w:val="num" w:pos="2160"/>
        </w:tabs>
        <w:ind w:left="2160" w:hanging="360"/>
      </w:pPr>
      <w:rPr>
        <w:rFonts w:ascii="Wingdings" w:hAnsi="Wingdings" w:hint="default"/>
      </w:rPr>
    </w:lvl>
    <w:lvl w:ilvl="3" w:tplc="A11E8C30" w:tentative="1">
      <w:start w:val="1"/>
      <w:numFmt w:val="bullet"/>
      <w:lvlText w:val=""/>
      <w:lvlJc w:val="left"/>
      <w:pPr>
        <w:tabs>
          <w:tab w:val="num" w:pos="2880"/>
        </w:tabs>
        <w:ind w:left="2880" w:hanging="360"/>
      </w:pPr>
      <w:rPr>
        <w:rFonts w:ascii="Symbol" w:hAnsi="Symbol" w:hint="default"/>
      </w:rPr>
    </w:lvl>
    <w:lvl w:ilvl="4" w:tplc="905CB89A" w:tentative="1">
      <w:start w:val="1"/>
      <w:numFmt w:val="bullet"/>
      <w:lvlText w:val="o"/>
      <w:lvlJc w:val="left"/>
      <w:pPr>
        <w:tabs>
          <w:tab w:val="num" w:pos="3600"/>
        </w:tabs>
        <w:ind w:left="3600" w:hanging="360"/>
      </w:pPr>
      <w:rPr>
        <w:rFonts w:ascii="Courier New" w:hAnsi="Courier New" w:hint="default"/>
      </w:rPr>
    </w:lvl>
    <w:lvl w:ilvl="5" w:tplc="719ABBA2" w:tentative="1">
      <w:start w:val="1"/>
      <w:numFmt w:val="bullet"/>
      <w:lvlText w:val=""/>
      <w:lvlJc w:val="left"/>
      <w:pPr>
        <w:tabs>
          <w:tab w:val="num" w:pos="4320"/>
        </w:tabs>
        <w:ind w:left="4320" w:hanging="360"/>
      </w:pPr>
      <w:rPr>
        <w:rFonts w:ascii="Wingdings" w:hAnsi="Wingdings" w:hint="default"/>
      </w:rPr>
    </w:lvl>
    <w:lvl w:ilvl="6" w:tplc="A88A33FA" w:tentative="1">
      <w:start w:val="1"/>
      <w:numFmt w:val="bullet"/>
      <w:lvlText w:val=""/>
      <w:lvlJc w:val="left"/>
      <w:pPr>
        <w:tabs>
          <w:tab w:val="num" w:pos="5040"/>
        </w:tabs>
        <w:ind w:left="5040" w:hanging="360"/>
      </w:pPr>
      <w:rPr>
        <w:rFonts w:ascii="Symbol" w:hAnsi="Symbol" w:hint="default"/>
      </w:rPr>
    </w:lvl>
    <w:lvl w:ilvl="7" w:tplc="795E8344" w:tentative="1">
      <w:start w:val="1"/>
      <w:numFmt w:val="bullet"/>
      <w:lvlText w:val="o"/>
      <w:lvlJc w:val="left"/>
      <w:pPr>
        <w:tabs>
          <w:tab w:val="num" w:pos="5760"/>
        </w:tabs>
        <w:ind w:left="5760" w:hanging="360"/>
      </w:pPr>
      <w:rPr>
        <w:rFonts w:ascii="Courier New" w:hAnsi="Courier New" w:hint="default"/>
      </w:rPr>
    </w:lvl>
    <w:lvl w:ilvl="8" w:tplc="714A91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3000A"/>
    <w:multiLevelType w:val="hybridMultilevel"/>
    <w:tmpl w:val="4E28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853601A6">
      <w:start w:val="1"/>
      <w:numFmt w:val="bullet"/>
      <w:lvlText w:val=""/>
      <w:lvlJc w:val="left"/>
      <w:pPr>
        <w:ind w:left="720" w:hanging="360"/>
      </w:pPr>
      <w:rPr>
        <w:rFonts w:ascii="Symbol" w:hAnsi="Symbol" w:hint="default"/>
      </w:rPr>
    </w:lvl>
    <w:lvl w:ilvl="1" w:tplc="A7BC5710" w:tentative="1">
      <w:start w:val="1"/>
      <w:numFmt w:val="bullet"/>
      <w:lvlText w:val="o"/>
      <w:lvlJc w:val="left"/>
      <w:pPr>
        <w:ind w:left="1440" w:hanging="360"/>
      </w:pPr>
      <w:rPr>
        <w:rFonts w:ascii="Courier New" w:hAnsi="Courier New" w:cs="Courier New" w:hint="default"/>
      </w:rPr>
    </w:lvl>
    <w:lvl w:ilvl="2" w:tplc="79341CDA" w:tentative="1">
      <w:start w:val="1"/>
      <w:numFmt w:val="bullet"/>
      <w:lvlText w:val=""/>
      <w:lvlJc w:val="left"/>
      <w:pPr>
        <w:ind w:left="2160" w:hanging="360"/>
      </w:pPr>
      <w:rPr>
        <w:rFonts w:ascii="Wingdings" w:hAnsi="Wingdings" w:hint="default"/>
      </w:rPr>
    </w:lvl>
    <w:lvl w:ilvl="3" w:tplc="53C06064" w:tentative="1">
      <w:start w:val="1"/>
      <w:numFmt w:val="bullet"/>
      <w:lvlText w:val=""/>
      <w:lvlJc w:val="left"/>
      <w:pPr>
        <w:ind w:left="2880" w:hanging="360"/>
      </w:pPr>
      <w:rPr>
        <w:rFonts w:ascii="Symbol" w:hAnsi="Symbol" w:hint="default"/>
      </w:rPr>
    </w:lvl>
    <w:lvl w:ilvl="4" w:tplc="6EB2FEE6" w:tentative="1">
      <w:start w:val="1"/>
      <w:numFmt w:val="bullet"/>
      <w:lvlText w:val="o"/>
      <w:lvlJc w:val="left"/>
      <w:pPr>
        <w:ind w:left="3600" w:hanging="360"/>
      </w:pPr>
      <w:rPr>
        <w:rFonts w:ascii="Courier New" w:hAnsi="Courier New" w:cs="Courier New" w:hint="default"/>
      </w:rPr>
    </w:lvl>
    <w:lvl w:ilvl="5" w:tplc="66C0486C" w:tentative="1">
      <w:start w:val="1"/>
      <w:numFmt w:val="bullet"/>
      <w:lvlText w:val=""/>
      <w:lvlJc w:val="left"/>
      <w:pPr>
        <w:ind w:left="4320" w:hanging="360"/>
      </w:pPr>
      <w:rPr>
        <w:rFonts w:ascii="Wingdings" w:hAnsi="Wingdings" w:hint="default"/>
      </w:rPr>
    </w:lvl>
    <w:lvl w:ilvl="6" w:tplc="A79CB6C8" w:tentative="1">
      <w:start w:val="1"/>
      <w:numFmt w:val="bullet"/>
      <w:lvlText w:val=""/>
      <w:lvlJc w:val="left"/>
      <w:pPr>
        <w:ind w:left="5040" w:hanging="360"/>
      </w:pPr>
      <w:rPr>
        <w:rFonts w:ascii="Symbol" w:hAnsi="Symbol" w:hint="default"/>
      </w:rPr>
    </w:lvl>
    <w:lvl w:ilvl="7" w:tplc="9FDE9E84" w:tentative="1">
      <w:start w:val="1"/>
      <w:numFmt w:val="bullet"/>
      <w:lvlText w:val="o"/>
      <w:lvlJc w:val="left"/>
      <w:pPr>
        <w:ind w:left="5760" w:hanging="360"/>
      </w:pPr>
      <w:rPr>
        <w:rFonts w:ascii="Courier New" w:hAnsi="Courier New" w:cs="Courier New" w:hint="default"/>
      </w:rPr>
    </w:lvl>
    <w:lvl w:ilvl="8" w:tplc="97AC12F0"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43C3"/>
    <w:multiLevelType w:val="hybridMultilevel"/>
    <w:tmpl w:val="8780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2BB0957"/>
    <w:multiLevelType w:val="hybridMultilevel"/>
    <w:tmpl w:val="DC2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B207B"/>
    <w:multiLevelType w:val="hybridMultilevel"/>
    <w:tmpl w:val="8E6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26646"/>
    <w:multiLevelType w:val="hybridMultilevel"/>
    <w:tmpl w:val="B5E212F4"/>
    <w:lvl w:ilvl="0" w:tplc="5C268386">
      <w:start w:val="13"/>
      <w:numFmt w:val="bullet"/>
      <w:lvlText w:val=""/>
      <w:lvlJc w:val="left"/>
      <w:pPr>
        <w:tabs>
          <w:tab w:val="num" w:pos="720"/>
        </w:tabs>
        <w:ind w:left="720" w:hanging="360"/>
      </w:pPr>
      <w:rPr>
        <w:rFonts w:ascii="Symbol" w:hAnsi="Symbol" w:hint="default"/>
      </w:rPr>
    </w:lvl>
    <w:lvl w:ilvl="1" w:tplc="1EC26BEC" w:tentative="1">
      <w:start w:val="1"/>
      <w:numFmt w:val="bullet"/>
      <w:lvlText w:val="o"/>
      <w:lvlJc w:val="left"/>
      <w:pPr>
        <w:tabs>
          <w:tab w:val="num" w:pos="1080"/>
        </w:tabs>
        <w:ind w:left="1080" w:hanging="360"/>
      </w:pPr>
      <w:rPr>
        <w:rFonts w:ascii="Courier New" w:hAnsi="Courier New" w:hint="default"/>
      </w:rPr>
    </w:lvl>
    <w:lvl w:ilvl="2" w:tplc="BCD02ECE" w:tentative="1">
      <w:start w:val="1"/>
      <w:numFmt w:val="bullet"/>
      <w:lvlText w:val=""/>
      <w:lvlJc w:val="left"/>
      <w:pPr>
        <w:tabs>
          <w:tab w:val="num" w:pos="1800"/>
        </w:tabs>
        <w:ind w:left="1800" w:hanging="360"/>
      </w:pPr>
      <w:rPr>
        <w:rFonts w:ascii="Wingdings" w:hAnsi="Wingdings" w:hint="default"/>
      </w:rPr>
    </w:lvl>
    <w:lvl w:ilvl="3" w:tplc="21DC7446" w:tentative="1">
      <w:start w:val="1"/>
      <w:numFmt w:val="bullet"/>
      <w:lvlText w:val=""/>
      <w:lvlJc w:val="left"/>
      <w:pPr>
        <w:tabs>
          <w:tab w:val="num" w:pos="2520"/>
        </w:tabs>
        <w:ind w:left="2520" w:hanging="360"/>
      </w:pPr>
      <w:rPr>
        <w:rFonts w:ascii="Symbol" w:hAnsi="Symbol" w:hint="default"/>
      </w:rPr>
    </w:lvl>
    <w:lvl w:ilvl="4" w:tplc="30FED676" w:tentative="1">
      <w:start w:val="1"/>
      <w:numFmt w:val="bullet"/>
      <w:lvlText w:val="o"/>
      <w:lvlJc w:val="left"/>
      <w:pPr>
        <w:tabs>
          <w:tab w:val="num" w:pos="3240"/>
        </w:tabs>
        <w:ind w:left="3240" w:hanging="360"/>
      </w:pPr>
      <w:rPr>
        <w:rFonts w:ascii="Courier New" w:hAnsi="Courier New" w:hint="default"/>
      </w:rPr>
    </w:lvl>
    <w:lvl w:ilvl="5" w:tplc="E7867B6E" w:tentative="1">
      <w:start w:val="1"/>
      <w:numFmt w:val="bullet"/>
      <w:lvlText w:val=""/>
      <w:lvlJc w:val="left"/>
      <w:pPr>
        <w:tabs>
          <w:tab w:val="num" w:pos="3960"/>
        </w:tabs>
        <w:ind w:left="3960" w:hanging="360"/>
      </w:pPr>
      <w:rPr>
        <w:rFonts w:ascii="Wingdings" w:hAnsi="Wingdings" w:hint="default"/>
      </w:rPr>
    </w:lvl>
    <w:lvl w:ilvl="6" w:tplc="8C3A2E1A" w:tentative="1">
      <w:start w:val="1"/>
      <w:numFmt w:val="bullet"/>
      <w:lvlText w:val=""/>
      <w:lvlJc w:val="left"/>
      <w:pPr>
        <w:tabs>
          <w:tab w:val="num" w:pos="4680"/>
        </w:tabs>
        <w:ind w:left="4680" w:hanging="360"/>
      </w:pPr>
      <w:rPr>
        <w:rFonts w:ascii="Symbol" w:hAnsi="Symbol" w:hint="default"/>
      </w:rPr>
    </w:lvl>
    <w:lvl w:ilvl="7" w:tplc="FE4AE242" w:tentative="1">
      <w:start w:val="1"/>
      <w:numFmt w:val="bullet"/>
      <w:lvlText w:val="o"/>
      <w:lvlJc w:val="left"/>
      <w:pPr>
        <w:tabs>
          <w:tab w:val="num" w:pos="5400"/>
        </w:tabs>
        <w:ind w:left="5400" w:hanging="360"/>
      </w:pPr>
      <w:rPr>
        <w:rFonts w:ascii="Courier New" w:hAnsi="Courier New" w:hint="default"/>
      </w:rPr>
    </w:lvl>
    <w:lvl w:ilvl="8" w:tplc="9822FE5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666DD"/>
    <w:multiLevelType w:val="hybridMultilevel"/>
    <w:tmpl w:val="E64C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D5F8D"/>
    <w:multiLevelType w:val="hybridMultilevel"/>
    <w:tmpl w:val="E0F4A8F4"/>
    <w:lvl w:ilvl="0" w:tplc="F384DAB4">
      <w:start w:val="1"/>
      <w:numFmt w:val="bullet"/>
      <w:lvlText w:val=""/>
      <w:lvlJc w:val="left"/>
      <w:pPr>
        <w:ind w:left="720" w:hanging="360"/>
      </w:pPr>
      <w:rPr>
        <w:rFonts w:ascii="Symbol" w:hAnsi="Symbol" w:hint="default"/>
      </w:rPr>
    </w:lvl>
    <w:lvl w:ilvl="1" w:tplc="A532D71C" w:tentative="1">
      <w:start w:val="1"/>
      <w:numFmt w:val="bullet"/>
      <w:lvlText w:val="o"/>
      <w:lvlJc w:val="left"/>
      <w:pPr>
        <w:ind w:left="1440" w:hanging="360"/>
      </w:pPr>
      <w:rPr>
        <w:rFonts w:ascii="Courier New" w:hAnsi="Courier New" w:cs="Courier New" w:hint="default"/>
      </w:rPr>
    </w:lvl>
    <w:lvl w:ilvl="2" w:tplc="F79A5CF2" w:tentative="1">
      <w:start w:val="1"/>
      <w:numFmt w:val="bullet"/>
      <w:lvlText w:val=""/>
      <w:lvlJc w:val="left"/>
      <w:pPr>
        <w:ind w:left="2160" w:hanging="360"/>
      </w:pPr>
      <w:rPr>
        <w:rFonts w:ascii="Wingdings" w:hAnsi="Wingdings" w:hint="default"/>
      </w:rPr>
    </w:lvl>
    <w:lvl w:ilvl="3" w:tplc="415E2D20" w:tentative="1">
      <w:start w:val="1"/>
      <w:numFmt w:val="bullet"/>
      <w:lvlText w:val=""/>
      <w:lvlJc w:val="left"/>
      <w:pPr>
        <w:ind w:left="2880" w:hanging="360"/>
      </w:pPr>
      <w:rPr>
        <w:rFonts w:ascii="Symbol" w:hAnsi="Symbol" w:hint="default"/>
      </w:rPr>
    </w:lvl>
    <w:lvl w:ilvl="4" w:tplc="A92ECE7E" w:tentative="1">
      <w:start w:val="1"/>
      <w:numFmt w:val="bullet"/>
      <w:lvlText w:val="o"/>
      <w:lvlJc w:val="left"/>
      <w:pPr>
        <w:ind w:left="3600" w:hanging="360"/>
      </w:pPr>
      <w:rPr>
        <w:rFonts w:ascii="Courier New" w:hAnsi="Courier New" w:cs="Courier New" w:hint="default"/>
      </w:rPr>
    </w:lvl>
    <w:lvl w:ilvl="5" w:tplc="45F06542" w:tentative="1">
      <w:start w:val="1"/>
      <w:numFmt w:val="bullet"/>
      <w:lvlText w:val=""/>
      <w:lvlJc w:val="left"/>
      <w:pPr>
        <w:ind w:left="4320" w:hanging="360"/>
      </w:pPr>
      <w:rPr>
        <w:rFonts w:ascii="Wingdings" w:hAnsi="Wingdings" w:hint="default"/>
      </w:rPr>
    </w:lvl>
    <w:lvl w:ilvl="6" w:tplc="09C2926C" w:tentative="1">
      <w:start w:val="1"/>
      <w:numFmt w:val="bullet"/>
      <w:lvlText w:val=""/>
      <w:lvlJc w:val="left"/>
      <w:pPr>
        <w:ind w:left="5040" w:hanging="360"/>
      </w:pPr>
      <w:rPr>
        <w:rFonts w:ascii="Symbol" w:hAnsi="Symbol" w:hint="default"/>
      </w:rPr>
    </w:lvl>
    <w:lvl w:ilvl="7" w:tplc="C336968E" w:tentative="1">
      <w:start w:val="1"/>
      <w:numFmt w:val="bullet"/>
      <w:lvlText w:val="o"/>
      <w:lvlJc w:val="left"/>
      <w:pPr>
        <w:ind w:left="5760" w:hanging="360"/>
      </w:pPr>
      <w:rPr>
        <w:rFonts w:ascii="Courier New" w:hAnsi="Courier New" w:cs="Courier New" w:hint="default"/>
      </w:rPr>
    </w:lvl>
    <w:lvl w:ilvl="8" w:tplc="367A3DFE"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53611"/>
    <w:multiLevelType w:val="hybridMultilevel"/>
    <w:tmpl w:val="EAF2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CC27257"/>
    <w:multiLevelType w:val="hybridMultilevel"/>
    <w:tmpl w:val="962C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833F0"/>
    <w:multiLevelType w:val="hybridMultilevel"/>
    <w:tmpl w:val="8B64103E"/>
    <w:lvl w:ilvl="0" w:tplc="15B04050">
      <w:start w:val="1"/>
      <w:numFmt w:val="bullet"/>
      <w:lvlText w:val=""/>
      <w:lvlJc w:val="left"/>
      <w:pPr>
        <w:ind w:left="720" w:hanging="360"/>
      </w:pPr>
      <w:rPr>
        <w:rFonts w:ascii="Symbol" w:hAnsi="Symbol" w:hint="default"/>
      </w:rPr>
    </w:lvl>
    <w:lvl w:ilvl="1" w:tplc="A4560D42" w:tentative="1">
      <w:start w:val="1"/>
      <w:numFmt w:val="bullet"/>
      <w:lvlText w:val="o"/>
      <w:lvlJc w:val="left"/>
      <w:pPr>
        <w:ind w:left="1440" w:hanging="360"/>
      </w:pPr>
      <w:rPr>
        <w:rFonts w:ascii="Courier New" w:hAnsi="Courier New" w:cs="Courier New" w:hint="default"/>
      </w:rPr>
    </w:lvl>
    <w:lvl w:ilvl="2" w:tplc="DFC8A752" w:tentative="1">
      <w:start w:val="1"/>
      <w:numFmt w:val="bullet"/>
      <w:lvlText w:val=""/>
      <w:lvlJc w:val="left"/>
      <w:pPr>
        <w:ind w:left="2160" w:hanging="360"/>
      </w:pPr>
      <w:rPr>
        <w:rFonts w:ascii="Wingdings" w:hAnsi="Wingdings" w:hint="default"/>
      </w:rPr>
    </w:lvl>
    <w:lvl w:ilvl="3" w:tplc="945AE70A" w:tentative="1">
      <w:start w:val="1"/>
      <w:numFmt w:val="bullet"/>
      <w:lvlText w:val=""/>
      <w:lvlJc w:val="left"/>
      <w:pPr>
        <w:ind w:left="2880" w:hanging="360"/>
      </w:pPr>
      <w:rPr>
        <w:rFonts w:ascii="Symbol" w:hAnsi="Symbol" w:hint="default"/>
      </w:rPr>
    </w:lvl>
    <w:lvl w:ilvl="4" w:tplc="0A6086AA" w:tentative="1">
      <w:start w:val="1"/>
      <w:numFmt w:val="bullet"/>
      <w:lvlText w:val="o"/>
      <w:lvlJc w:val="left"/>
      <w:pPr>
        <w:ind w:left="3600" w:hanging="360"/>
      </w:pPr>
      <w:rPr>
        <w:rFonts w:ascii="Courier New" w:hAnsi="Courier New" w:cs="Courier New" w:hint="default"/>
      </w:rPr>
    </w:lvl>
    <w:lvl w:ilvl="5" w:tplc="BDE4443A" w:tentative="1">
      <w:start w:val="1"/>
      <w:numFmt w:val="bullet"/>
      <w:lvlText w:val=""/>
      <w:lvlJc w:val="left"/>
      <w:pPr>
        <w:ind w:left="4320" w:hanging="360"/>
      </w:pPr>
      <w:rPr>
        <w:rFonts w:ascii="Wingdings" w:hAnsi="Wingdings" w:hint="default"/>
      </w:rPr>
    </w:lvl>
    <w:lvl w:ilvl="6" w:tplc="D416F5BE" w:tentative="1">
      <w:start w:val="1"/>
      <w:numFmt w:val="bullet"/>
      <w:lvlText w:val=""/>
      <w:lvlJc w:val="left"/>
      <w:pPr>
        <w:ind w:left="5040" w:hanging="360"/>
      </w:pPr>
      <w:rPr>
        <w:rFonts w:ascii="Symbol" w:hAnsi="Symbol" w:hint="default"/>
      </w:rPr>
    </w:lvl>
    <w:lvl w:ilvl="7" w:tplc="17B83D84" w:tentative="1">
      <w:start w:val="1"/>
      <w:numFmt w:val="bullet"/>
      <w:lvlText w:val="o"/>
      <w:lvlJc w:val="left"/>
      <w:pPr>
        <w:ind w:left="5760" w:hanging="360"/>
      </w:pPr>
      <w:rPr>
        <w:rFonts w:ascii="Courier New" w:hAnsi="Courier New" w:cs="Courier New" w:hint="default"/>
      </w:rPr>
    </w:lvl>
    <w:lvl w:ilvl="8" w:tplc="843C8E3C" w:tentative="1">
      <w:start w:val="1"/>
      <w:numFmt w:val="bullet"/>
      <w:lvlText w:val=""/>
      <w:lvlJc w:val="left"/>
      <w:pPr>
        <w:ind w:left="6480" w:hanging="360"/>
      </w:pPr>
      <w:rPr>
        <w:rFonts w:ascii="Wingdings" w:hAnsi="Wingdings" w:hint="default"/>
      </w:rPr>
    </w:lvl>
  </w:abstractNum>
  <w:abstractNum w:abstractNumId="19" w15:restartNumberingAfterBreak="0">
    <w:nsid w:val="7F7C7B1D"/>
    <w:multiLevelType w:val="hybridMultilevel"/>
    <w:tmpl w:val="CED6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2"/>
  </w:num>
  <w:num w:numId="6">
    <w:abstractNumId w:val="13"/>
  </w:num>
  <w:num w:numId="7">
    <w:abstractNumId w:val="11"/>
  </w:num>
  <w:num w:numId="8">
    <w:abstractNumId w:val="15"/>
  </w:num>
  <w:num w:numId="9">
    <w:abstractNumId w:val="16"/>
  </w:num>
  <w:num w:numId="10">
    <w:abstractNumId w:val="4"/>
  </w:num>
  <w:num w:numId="11">
    <w:abstractNumId w:val="18"/>
  </w:num>
  <w:num w:numId="12">
    <w:abstractNumId w:val="12"/>
  </w:num>
  <w:num w:numId="13">
    <w:abstractNumId w:val="14"/>
  </w:num>
  <w:num w:numId="14">
    <w:abstractNumId w:val="10"/>
  </w:num>
  <w:num w:numId="15">
    <w:abstractNumId w:val="19"/>
  </w:num>
  <w:num w:numId="16">
    <w:abstractNumId w:val="7"/>
  </w:num>
  <w:num w:numId="17">
    <w:abstractNumId w:val="17"/>
  </w:num>
  <w:num w:numId="18">
    <w:abstractNumId w:val="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2EC3"/>
    <w:rsid w:val="000E7DDA"/>
    <w:rsid w:val="001C152E"/>
    <w:rsid w:val="002039FD"/>
    <w:rsid w:val="002F2F50"/>
    <w:rsid w:val="003177B7"/>
    <w:rsid w:val="004603B5"/>
    <w:rsid w:val="004920B7"/>
    <w:rsid w:val="0051689A"/>
    <w:rsid w:val="00751ED3"/>
    <w:rsid w:val="007D7350"/>
    <w:rsid w:val="009058E3"/>
    <w:rsid w:val="00A6063A"/>
    <w:rsid w:val="00B34DCF"/>
    <w:rsid w:val="00B80143"/>
    <w:rsid w:val="00BD75CF"/>
    <w:rsid w:val="00BF1C78"/>
    <w:rsid w:val="00C2010F"/>
    <w:rsid w:val="00D40190"/>
    <w:rsid w:val="00D4271A"/>
    <w:rsid w:val="00D44053"/>
    <w:rsid w:val="00EF12CB"/>
    <w:rsid w:val="00F16DDE"/>
    <w:rsid w:val="00FF7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402AB"/>
  <w15:chartTrackingRefBased/>
  <w15:docId w15:val="{165C4679-A642-4730-82FE-DDCDB7D7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customStyle="1" w:styleId="cf01">
    <w:name w:val="cf01"/>
    <w:rsid w:val="00D427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2021-22 Millbury Public Schools TFM Report</vt:lpstr>
    </vt:vector>
  </TitlesOfParts>
  <Company/>
  <LinksUpToDate>false</LinksUpToDate>
  <CharactersWithSpaces>24813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1703986</vt:i4>
      </vt:variant>
      <vt:variant>
        <vt:i4>26</vt:i4>
      </vt:variant>
      <vt:variant>
        <vt:i4>0</vt:i4>
      </vt:variant>
      <vt:variant>
        <vt:i4>5</vt:i4>
      </vt:variant>
      <vt:variant>
        <vt:lpwstr/>
      </vt:variant>
      <vt:variant>
        <vt:lpwstr>_Toc106955015</vt:lpwstr>
      </vt:variant>
      <vt:variant>
        <vt:i4>1703986</vt:i4>
      </vt:variant>
      <vt:variant>
        <vt:i4>20</vt:i4>
      </vt:variant>
      <vt:variant>
        <vt:i4>0</vt:i4>
      </vt:variant>
      <vt:variant>
        <vt:i4>5</vt:i4>
      </vt:variant>
      <vt:variant>
        <vt:lpwstr/>
      </vt:variant>
      <vt:variant>
        <vt:lpwstr>_Toc106955014</vt:lpwstr>
      </vt:variant>
      <vt:variant>
        <vt:i4>1703986</vt:i4>
      </vt:variant>
      <vt:variant>
        <vt:i4>14</vt:i4>
      </vt:variant>
      <vt:variant>
        <vt:i4>0</vt:i4>
      </vt:variant>
      <vt:variant>
        <vt:i4>5</vt:i4>
      </vt:variant>
      <vt:variant>
        <vt:lpwstr/>
      </vt:variant>
      <vt:variant>
        <vt:lpwstr>_Toc106955013</vt:lpwstr>
      </vt:variant>
      <vt:variant>
        <vt:i4>1703986</vt:i4>
      </vt:variant>
      <vt:variant>
        <vt:i4>8</vt:i4>
      </vt:variant>
      <vt:variant>
        <vt:i4>0</vt:i4>
      </vt:variant>
      <vt:variant>
        <vt:i4>5</vt:i4>
      </vt:variant>
      <vt:variant>
        <vt:lpwstr/>
      </vt:variant>
      <vt:variant>
        <vt:lpwstr>_Toc106955012</vt:lpwstr>
      </vt:variant>
      <vt:variant>
        <vt:i4>1703986</vt:i4>
      </vt:variant>
      <vt:variant>
        <vt:i4>2</vt:i4>
      </vt:variant>
      <vt:variant>
        <vt:i4>0</vt:i4>
      </vt:variant>
      <vt:variant>
        <vt:i4>5</vt:i4>
      </vt:variant>
      <vt:variant>
        <vt:lpwstr/>
      </vt:variant>
      <vt:variant>
        <vt:lpwstr>_Toc106955011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Millbury Public Schools TFM Report</dc:title>
  <dc:subject/>
  <dc:creator>DESE</dc:creator>
  <cp:keywords/>
  <cp:lastModifiedBy>Zou, Dong (EOE)</cp:lastModifiedBy>
  <cp:revision>4</cp:revision>
  <cp:lastPrinted>2015-01-08T14:35:00Z</cp:lastPrinted>
  <dcterms:created xsi:type="dcterms:W3CDTF">2022-07-15T18:05:00Z</dcterms:created>
  <dcterms:modified xsi:type="dcterms:W3CDTF">2022-07-18T23:54:00Z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