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FA8B" w14:textId="68775260" w:rsidR="00C6340C" w:rsidRPr="005363BB" w:rsidRDefault="0070542A" w:rsidP="00C6340C">
      <w:pPr>
        <w:rPr>
          <w:sz w:val="22"/>
        </w:rPr>
      </w:pPr>
      <w:r>
        <w:rPr>
          <w:noProof/>
        </w:rPr>
        <w:drawing>
          <wp:inline distT="0" distB="0" distL="0" distR="0" wp14:anchorId="68B6ABA4" wp14:editId="5B5D8066">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F067ADE" w14:textId="77777777" w:rsidR="00C6340C" w:rsidRDefault="00C6340C" w:rsidP="00C6340C">
      <w:pPr>
        <w:jc w:val="center"/>
        <w:rPr>
          <w:sz w:val="22"/>
        </w:rPr>
      </w:pPr>
    </w:p>
    <w:p w14:paraId="26A45E5B" w14:textId="77777777" w:rsidR="00C6340C" w:rsidRDefault="00C6340C" w:rsidP="00C6340C">
      <w:pPr>
        <w:rPr>
          <w:sz w:val="24"/>
        </w:rPr>
      </w:pPr>
    </w:p>
    <w:p w14:paraId="0AC49C62" w14:textId="77777777" w:rsidR="00C6340C" w:rsidRPr="007E5338" w:rsidRDefault="00C6340C" w:rsidP="00C6340C">
      <w:pPr>
        <w:pStyle w:val="Heading2"/>
        <w:rPr>
          <w:sz w:val="24"/>
          <w:lang w:val="en-US" w:eastAsia="en-US"/>
        </w:rPr>
      </w:pPr>
    </w:p>
    <w:p w14:paraId="33B00E7B" w14:textId="77777777" w:rsidR="00C6340C" w:rsidRPr="007E5338" w:rsidRDefault="00C6340C" w:rsidP="00C6340C">
      <w:pPr>
        <w:pStyle w:val="Heading2"/>
        <w:rPr>
          <w:sz w:val="24"/>
          <w:lang w:val="en-US" w:eastAsia="en-US"/>
        </w:rPr>
      </w:pPr>
    </w:p>
    <w:p w14:paraId="042844FA" w14:textId="77777777" w:rsidR="00C6340C" w:rsidRDefault="00C6340C" w:rsidP="00C6340C">
      <w:pPr>
        <w:jc w:val="center"/>
        <w:rPr>
          <w:b/>
          <w:sz w:val="28"/>
        </w:rPr>
      </w:pPr>
      <w:bookmarkStart w:id="0" w:name="rptName"/>
      <w:r>
        <w:rPr>
          <w:b/>
          <w:sz w:val="28"/>
        </w:rPr>
        <w:t>Libertas Academy Charter School</w:t>
      </w:r>
      <w:bookmarkEnd w:id="0"/>
    </w:p>
    <w:p w14:paraId="17EAD874" w14:textId="77777777" w:rsidR="00C6340C" w:rsidRDefault="00C6340C" w:rsidP="00C6340C">
      <w:pPr>
        <w:jc w:val="center"/>
        <w:rPr>
          <w:b/>
          <w:sz w:val="28"/>
        </w:rPr>
      </w:pPr>
    </w:p>
    <w:p w14:paraId="277EA55F" w14:textId="77777777" w:rsidR="00C6340C" w:rsidRDefault="00C6340C" w:rsidP="00C6340C">
      <w:pPr>
        <w:jc w:val="center"/>
        <w:rPr>
          <w:b/>
          <w:sz w:val="28"/>
        </w:rPr>
      </w:pPr>
      <w:r>
        <w:rPr>
          <w:b/>
          <w:sz w:val="28"/>
        </w:rPr>
        <w:t>SPECIAL EDUCATION &amp; CIVIL RIGHTS MONITORING</w:t>
      </w:r>
    </w:p>
    <w:p w14:paraId="409AEF13" w14:textId="77777777" w:rsidR="00C6340C" w:rsidRDefault="00C6340C" w:rsidP="00C6340C">
      <w:pPr>
        <w:jc w:val="center"/>
        <w:rPr>
          <w:b/>
          <w:sz w:val="28"/>
        </w:rPr>
      </w:pPr>
      <w:r>
        <w:rPr>
          <w:b/>
          <w:sz w:val="28"/>
        </w:rPr>
        <w:t>REPORT</w:t>
      </w:r>
    </w:p>
    <w:p w14:paraId="12D28346" w14:textId="77777777" w:rsidR="00C6340C" w:rsidRPr="00051420" w:rsidRDefault="00C6340C" w:rsidP="00C6340C">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102BFF7" w14:textId="77777777" w:rsidR="00C6340C" w:rsidRDefault="00C6340C" w:rsidP="00C6340C">
      <w:pPr>
        <w:jc w:val="center"/>
        <w:rPr>
          <w:b/>
          <w:sz w:val="24"/>
        </w:rPr>
      </w:pPr>
    </w:p>
    <w:p w14:paraId="518B2EA9" w14:textId="77777777" w:rsidR="00C6340C" w:rsidRDefault="00C6340C" w:rsidP="00C6340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389F19E" w14:textId="77777777" w:rsidR="00C6340C" w:rsidRDefault="00C6340C" w:rsidP="00C6340C">
      <w:pPr>
        <w:jc w:val="center"/>
        <w:rPr>
          <w:b/>
          <w:sz w:val="24"/>
        </w:rPr>
      </w:pPr>
    </w:p>
    <w:p w14:paraId="3E072DA3" w14:textId="77777777" w:rsidR="00C6340C" w:rsidRDefault="00C6340C" w:rsidP="00C6340C">
      <w:pPr>
        <w:jc w:val="center"/>
        <w:rPr>
          <w:b/>
          <w:sz w:val="24"/>
        </w:rPr>
      </w:pPr>
    </w:p>
    <w:p w14:paraId="346EADFE" w14:textId="77777777" w:rsidR="00C6340C" w:rsidRPr="00F8472A" w:rsidRDefault="00C6340C" w:rsidP="00C6340C">
      <w:pPr>
        <w:jc w:val="center"/>
        <w:rPr>
          <w:b/>
          <w:sz w:val="24"/>
        </w:rPr>
      </w:pPr>
      <w:r>
        <w:rPr>
          <w:b/>
          <w:sz w:val="24"/>
        </w:rPr>
        <w:t xml:space="preserve">Dates of Onsite Visit: </w:t>
      </w:r>
      <w:bookmarkStart w:id="2" w:name="onsiteVisitDate"/>
      <w:r w:rsidRPr="00F8472A">
        <w:rPr>
          <w:b/>
          <w:sz w:val="24"/>
        </w:rPr>
        <w:t>February 28-29, 2024</w:t>
      </w:r>
      <w:bookmarkEnd w:id="2"/>
    </w:p>
    <w:p w14:paraId="1515B2B5" w14:textId="77777777" w:rsidR="00C6340C" w:rsidRPr="005E59A8" w:rsidRDefault="00C6340C" w:rsidP="00C6340C">
      <w:pPr>
        <w:jc w:val="center"/>
        <w:rPr>
          <w:b/>
          <w:sz w:val="24"/>
        </w:rPr>
      </w:pPr>
      <w:r>
        <w:rPr>
          <w:b/>
          <w:sz w:val="24"/>
        </w:rPr>
        <w:t xml:space="preserve">Date of Draft Report: </w:t>
      </w:r>
      <w:bookmarkStart w:id="3" w:name="reportDraftDate"/>
      <w:r w:rsidRPr="005E59A8">
        <w:rPr>
          <w:b/>
          <w:sz w:val="24"/>
        </w:rPr>
        <w:t>May 22, 2024</w:t>
      </w:r>
      <w:bookmarkEnd w:id="3"/>
    </w:p>
    <w:p w14:paraId="7C757D87" w14:textId="6EA5B2A3" w:rsidR="00C6340C" w:rsidRDefault="00C6340C" w:rsidP="00C6340C">
      <w:pPr>
        <w:jc w:val="center"/>
        <w:rPr>
          <w:b/>
          <w:sz w:val="24"/>
        </w:rPr>
      </w:pPr>
      <w:r>
        <w:rPr>
          <w:b/>
          <w:sz w:val="24"/>
        </w:rPr>
        <w:t xml:space="preserve">Date of Final Report: </w:t>
      </w:r>
      <w:r w:rsidR="00931FC3">
        <w:rPr>
          <w:b/>
          <w:sz w:val="24"/>
        </w:rPr>
        <w:t xml:space="preserve">June </w:t>
      </w:r>
      <w:r w:rsidR="0070542A">
        <w:rPr>
          <w:b/>
          <w:sz w:val="24"/>
        </w:rPr>
        <w:t>21</w:t>
      </w:r>
      <w:r w:rsidR="00931FC3">
        <w:rPr>
          <w:b/>
          <w:sz w:val="24"/>
        </w:rPr>
        <w:t>, 2024</w:t>
      </w:r>
    </w:p>
    <w:p w14:paraId="425D9197" w14:textId="74664CA3" w:rsidR="00C6340C" w:rsidRDefault="00C6340C" w:rsidP="00C6340C">
      <w:pPr>
        <w:jc w:val="center"/>
        <w:rPr>
          <w:b/>
          <w:sz w:val="24"/>
        </w:rPr>
      </w:pPr>
      <w:r>
        <w:rPr>
          <w:b/>
          <w:sz w:val="24"/>
        </w:rPr>
        <w:t xml:space="preserve">Action Plan Due: </w:t>
      </w:r>
      <w:r w:rsidR="00931FC3">
        <w:rPr>
          <w:b/>
          <w:sz w:val="24"/>
        </w:rPr>
        <w:t xml:space="preserve">July </w:t>
      </w:r>
      <w:r w:rsidR="0070542A">
        <w:rPr>
          <w:b/>
          <w:sz w:val="24"/>
        </w:rPr>
        <w:t>22</w:t>
      </w:r>
      <w:r w:rsidR="00931FC3">
        <w:rPr>
          <w:b/>
          <w:sz w:val="24"/>
        </w:rPr>
        <w:t>, 2024</w:t>
      </w:r>
    </w:p>
    <w:p w14:paraId="1AA716EA" w14:textId="77777777" w:rsidR="00C6340C" w:rsidRDefault="00C6340C" w:rsidP="00C6340C">
      <w:pPr>
        <w:jc w:val="center"/>
        <w:rPr>
          <w:b/>
          <w:sz w:val="24"/>
        </w:rPr>
      </w:pPr>
    </w:p>
    <w:p w14:paraId="1726C64F" w14:textId="77777777" w:rsidR="00C6340C" w:rsidRDefault="00C6340C" w:rsidP="00C6340C">
      <w:pPr>
        <w:jc w:val="center"/>
        <w:rPr>
          <w:b/>
          <w:sz w:val="24"/>
        </w:rPr>
      </w:pPr>
    </w:p>
    <w:p w14:paraId="45927A20" w14:textId="6129982F" w:rsidR="00C6340C" w:rsidRDefault="00C6340C" w:rsidP="00C6340C">
      <w:pPr>
        <w:jc w:val="center"/>
        <w:rPr>
          <w:b/>
          <w:sz w:val="24"/>
        </w:rPr>
      </w:pPr>
      <w:r>
        <w:rPr>
          <w:b/>
          <w:sz w:val="24"/>
        </w:rPr>
        <w:t xml:space="preserve">Department of Elementary and Secondary Education Onsite </w:t>
      </w:r>
      <w:r w:rsidR="006F03F6">
        <w:rPr>
          <w:b/>
          <w:sz w:val="24"/>
        </w:rPr>
        <w:t>Chairperson</w:t>
      </w:r>
      <w:r>
        <w:rPr>
          <w:b/>
          <w:sz w:val="24"/>
        </w:rPr>
        <w:t>:</w:t>
      </w:r>
    </w:p>
    <w:p w14:paraId="1F63E4A9" w14:textId="6E166877" w:rsidR="00C6340C" w:rsidRPr="00944A5B" w:rsidRDefault="00C6340C" w:rsidP="00C6340C">
      <w:pPr>
        <w:jc w:val="center"/>
        <w:rPr>
          <w:b/>
          <w:sz w:val="24"/>
        </w:rPr>
      </w:pPr>
      <w:bookmarkStart w:id="4" w:name="teamMembers"/>
      <w:r w:rsidRPr="00944A5B">
        <w:rPr>
          <w:b/>
          <w:sz w:val="24"/>
        </w:rPr>
        <w:t>Michelle Hennessy-</w:t>
      </w:r>
      <w:proofErr w:type="spellStart"/>
      <w:r w:rsidRPr="00944A5B">
        <w:rPr>
          <w:b/>
          <w:sz w:val="24"/>
        </w:rPr>
        <w:t>Kowalchek</w:t>
      </w:r>
      <w:bookmarkEnd w:id="4"/>
      <w:proofErr w:type="spellEnd"/>
    </w:p>
    <w:p w14:paraId="5647E25D" w14:textId="77777777" w:rsidR="00C6340C" w:rsidRDefault="00C6340C" w:rsidP="00C6340C">
      <w:pPr>
        <w:jc w:val="center"/>
        <w:rPr>
          <w:b/>
          <w:sz w:val="22"/>
        </w:rPr>
      </w:pPr>
    </w:p>
    <w:p w14:paraId="1EC3E1C1" w14:textId="77777777" w:rsidR="00C6340C" w:rsidRDefault="00C6340C" w:rsidP="00C6340C">
      <w:pPr>
        <w:tabs>
          <w:tab w:val="left" w:pos="4125"/>
        </w:tabs>
        <w:rPr>
          <w:sz w:val="22"/>
        </w:rPr>
      </w:pPr>
    </w:p>
    <w:p w14:paraId="5BB86607" w14:textId="77777777" w:rsidR="00C6340C" w:rsidRDefault="00C6340C" w:rsidP="00C6340C">
      <w:pPr>
        <w:tabs>
          <w:tab w:val="left" w:pos="4125"/>
        </w:tabs>
        <w:rPr>
          <w:sz w:val="22"/>
        </w:rPr>
      </w:pPr>
    </w:p>
    <w:p w14:paraId="4C2F0E3B" w14:textId="77777777" w:rsidR="00C6340C" w:rsidRDefault="00C6340C" w:rsidP="00C6340C">
      <w:pPr>
        <w:tabs>
          <w:tab w:val="left" w:pos="4125"/>
        </w:tabs>
        <w:rPr>
          <w:sz w:val="22"/>
        </w:rPr>
      </w:pPr>
    </w:p>
    <w:p w14:paraId="4441D8A8" w14:textId="77777777" w:rsidR="00C6340C" w:rsidRDefault="00C6340C" w:rsidP="00C6340C">
      <w:pPr>
        <w:tabs>
          <w:tab w:val="left" w:pos="4125"/>
        </w:tabs>
        <w:rPr>
          <w:sz w:val="22"/>
        </w:rPr>
      </w:pPr>
    </w:p>
    <w:p w14:paraId="2D217C19" w14:textId="77777777" w:rsidR="00C6340C" w:rsidRDefault="00C6340C" w:rsidP="00C6340C">
      <w:pPr>
        <w:tabs>
          <w:tab w:val="left" w:pos="4125"/>
        </w:tabs>
        <w:rPr>
          <w:sz w:val="22"/>
        </w:rPr>
      </w:pPr>
    </w:p>
    <w:p w14:paraId="78A2A777" w14:textId="77777777" w:rsidR="00C6340C" w:rsidRDefault="00C6340C" w:rsidP="00C6340C">
      <w:pPr>
        <w:tabs>
          <w:tab w:val="left" w:pos="4125"/>
        </w:tabs>
        <w:rPr>
          <w:sz w:val="22"/>
        </w:rPr>
      </w:pPr>
    </w:p>
    <w:p w14:paraId="12FF7F03" w14:textId="7222BB8A" w:rsidR="00C6340C" w:rsidRDefault="0070542A" w:rsidP="00AF68FA">
      <w:pPr>
        <w:tabs>
          <w:tab w:val="left" w:pos="4125"/>
        </w:tabs>
        <w:jc w:val="center"/>
        <w:rPr>
          <w:sz w:val="22"/>
        </w:rPr>
      </w:pPr>
      <w:r>
        <w:rPr>
          <w:noProof/>
        </w:rPr>
        <w:drawing>
          <wp:inline distT="0" distB="0" distL="0" distR="0" wp14:anchorId="42E3A0DF" wp14:editId="1FC20ABD">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EB85673" w14:textId="77777777" w:rsidR="00C6340C" w:rsidRDefault="00C6340C" w:rsidP="00C6340C">
      <w:pPr>
        <w:tabs>
          <w:tab w:val="left" w:pos="4125"/>
        </w:tabs>
        <w:rPr>
          <w:sz w:val="22"/>
        </w:rPr>
      </w:pPr>
    </w:p>
    <w:p w14:paraId="30D97B1B" w14:textId="77777777" w:rsidR="00931FC3" w:rsidRPr="00931FC3" w:rsidRDefault="00931FC3" w:rsidP="00931FC3">
      <w:pPr>
        <w:jc w:val="center"/>
        <w:rPr>
          <w:color w:val="212121"/>
          <w:sz w:val="22"/>
          <w:szCs w:val="22"/>
        </w:rPr>
      </w:pPr>
      <w:r w:rsidRPr="00931FC3">
        <w:rPr>
          <w:color w:val="212121"/>
          <w:sz w:val="22"/>
          <w:szCs w:val="22"/>
        </w:rPr>
        <w:t>Russell D. Johnston</w:t>
      </w:r>
    </w:p>
    <w:p w14:paraId="22548211" w14:textId="77777777" w:rsidR="00931FC3" w:rsidRDefault="00931FC3" w:rsidP="00931FC3">
      <w:pPr>
        <w:tabs>
          <w:tab w:val="left" w:pos="4125"/>
        </w:tabs>
        <w:jc w:val="center"/>
        <w:rPr>
          <w:sz w:val="22"/>
          <w:szCs w:val="22"/>
        </w:rPr>
        <w:sectPr w:rsidR="00931FC3" w:rsidSect="00931FC3">
          <w:footerReference w:type="even" r:id="rId13"/>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F0E960D" w14:textId="77777777" w:rsidR="00C6340C" w:rsidRPr="00E1547A" w:rsidRDefault="00C6340C" w:rsidP="00C6340C">
      <w:pPr>
        <w:tabs>
          <w:tab w:val="left" w:pos="4125"/>
        </w:tabs>
        <w:jc w:val="center"/>
        <w:rPr>
          <w:sz w:val="22"/>
          <w:szCs w:val="22"/>
        </w:rPr>
      </w:pPr>
    </w:p>
    <w:p w14:paraId="0D9F3C54" w14:textId="77777777" w:rsidR="00C6340C" w:rsidRDefault="00C6340C">
      <w:pPr>
        <w:jc w:val="center"/>
        <w:rPr>
          <w:b/>
          <w:sz w:val="22"/>
        </w:rPr>
      </w:pPr>
    </w:p>
    <w:p w14:paraId="30DA208F" w14:textId="77777777" w:rsidR="00C6340C" w:rsidRPr="00F917FE" w:rsidRDefault="00C6340C">
      <w:pPr>
        <w:jc w:val="center"/>
        <w:rPr>
          <w:b/>
          <w:sz w:val="22"/>
        </w:rPr>
      </w:pPr>
      <w:r w:rsidRPr="00F917FE">
        <w:rPr>
          <w:b/>
          <w:sz w:val="22"/>
        </w:rPr>
        <w:t>MASSACHUSETTS DEPARTMENT OF ELEMENTARY AND SECONDARY EDUCATION</w:t>
      </w:r>
    </w:p>
    <w:p w14:paraId="3B1FD0B6" w14:textId="77777777" w:rsidR="00C6340C" w:rsidRPr="00F917FE" w:rsidRDefault="00C6340C">
      <w:pPr>
        <w:jc w:val="center"/>
        <w:rPr>
          <w:b/>
          <w:sz w:val="22"/>
        </w:rPr>
      </w:pPr>
      <w:r>
        <w:rPr>
          <w:b/>
          <w:sz w:val="22"/>
        </w:rPr>
        <w:t>SPECIAL EDUCATION &amp; CIVIL RIGHTS MONITORING</w:t>
      </w:r>
      <w:r w:rsidRPr="00F917FE">
        <w:rPr>
          <w:b/>
          <w:sz w:val="22"/>
        </w:rPr>
        <w:t xml:space="preserve"> REPORT</w:t>
      </w:r>
    </w:p>
    <w:p w14:paraId="4E96A9E3" w14:textId="77777777" w:rsidR="00C6340C" w:rsidRPr="00F917FE" w:rsidRDefault="00C6340C">
      <w:pPr>
        <w:jc w:val="center"/>
        <w:rPr>
          <w:b/>
          <w:sz w:val="22"/>
        </w:rPr>
      </w:pPr>
    </w:p>
    <w:p w14:paraId="05004628" w14:textId="77777777" w:rsidR="00C6340C" w:rsidRPr="00F917FE" w:rsidRDefault="00C6340C">
      <w:pPr>
        <w:jc w:val="center"/>
        <w:rPr>
          <w:b/>
          <w:sz w:val="26"/>
        </w:rPr>
      </w:pPr>
      <w:bookmarkStart w:id="5" w:name="rptName2"/>
      <w:r>
        <w:rPr>
          <w:b/>
          <w:sz w:val="26"/>
        </w:rPr>
        <w:t>Libertas Academy Charter School</w:t>
      </w:r>
      <w:bookmarkEnd w:id="5"/>
    </w:p>
    <w:p w14:paraId="76901417" w14:textId="77777777" w:rsidR="00C6340C" w:rsidRPr="00F917FE" w:rsidRDefault="00C6340C">
      <w:pPr>
        <w:jc w:val="center"/>
        <w:rPr>
          <w:b/>
          <w:sz w:val="22"/>
        </w:rPr>
      </w:pPr>
    </w:p>
    <w:p w14:paraId="105FB2F7" w14:textId="77777777" w:rsidR="00C6340C" w:rsidRPr="00F917FE" w:rsidRDefault="00C6340C" w:rsidP="00C6340C">
      <w:pPr>
        <w:rPr>
          <w:b/>
          <w:sz w:val="22"/>
        </w:rPr>
      </w:pPr>
    </w:p>
    <w:p w14:paraId="426163E7" w14:textId="77777777" w:rsidR="00862B85" w:rsidRDefault="00862B85">
      <w:pPr>
        <w:pStyle w:val="TOC1"/>
        <w:rPr>
          <w:rFonts w:ascii="Aptos" w:hAnsi="Aptos"/>
          <w:b w:val="0"/>
          <w:bCs w:val="0"/>
          <w:kern w:val="2"/>
          <w:sz w:val="24"/>
          <w:szCs w:val="24"/>
        </w:rPr>
      </w:pPr>
      <w:r>
        <w:rPr>
          <w:b w:val="0"/>
          <w:bCs w:val="0"/>
        </w:rPr>
        <w:fldChar w:fldCharType="begin"/>
      </w:r>
      <w:r>
        <w:rPr>
          <w:b w:val="0"/>
          <w:bCs w:val="0"/>
        </w:rPr>
        <w:instrText xml:space="preserve"> TOC \f \h \z </w:instrText>
      </w:r>
      <w:r>
        <w:rPr>
          <w:b w:val="0"/>
          <w:bCs w:val="0"/>
        </w:rPr>
        <w:fldChar w:fldCharType="separate"/>
      </w:r>
      <w:hyperlink w:anchor="_Toc168914938" w:history="1">
        <w:r w:rsidRPr="0048282E">
          <w:rPr>
            <w:rStyle w:val="Hyperlink"/>
          </w:rPr>
          <w:t>REPORT INTRODUCTION</w:t>
        </w:r>
        <w:r>
          <w:rPr>
            <w:webHidden/>
          </w:rPr>
          <w:tab/>
        </w:r>
        <w:r>
          <w:rPr>
            <w:webHidden/>
          </w:rPr>
          <w:fldChar w:fldCharType="begin"/>
        </w:r>
        <w:r>
          <w:rPr>
            <w:webHidden/>
          </w:rPr>
          <w:instrText xml:space="preserve"> PAGEREF _Toc168914938 \h </w:instrText>
        </w:r>
        <w:r>
          <w:rPr>
            <w:webHidden/>
          </w:rPr>
        </w:r>
        <w:r>
          <w:rPr>
            <w:webHidden/>
          </w:rPr>
          <w:fldChar w:fldCharType="separate"/>
        </w:r>
        <w:r>
          <w:rPr>
            <w:webHidden/>
          </w:rPr>
          <w:t>3</w:t>
        </w:r>
        <w:r>
          <w:rPr>
            <w:webHidden/>
          </w:rPr>
          <w:fldChar w:fldCharType="end"/>
        </w:r>
      </w:hyperlink>
    </w:p>
    <w:p w14:paraId="2D427B45" w14:textId="748AB4FB" w:rsidR="00862B85" w:rsidRDefault="00000000">
      <w:pPr>
        <w:pStyle w:val="TOC1"/>
        <w:rPr>
          <w:rFonts w:ascii="Aptos" w:hAnsi="Aptos"/>
          <w:b w:val="0"/>
          <w:bCs w:val="0"/>
          <w:kern w:val="2"/>
          <w:sz w:val="24"/>
          <w:szCs w:val="24"/>
        </w:rPr>
      </w:pPr>
      <w:hyperlink w:anchor="_Toc168914939" w:history="1">
        <w:r w:rsidR="00862B85" w:rsidRPr="0048282E">
          <w:rPr>
            <w:rStyle w:val="Hyperlink"/>
          </w:rPr>
          <w:t>FINAL REPORT</w:t>
        </w:r>
        <w:r w:rsidR="00862B85">
          <w:rPr>
            <w:webHidden/>
          </w:rPr>
          <w:tab/>
        </w:r>
        <w:r w:rsidR="00862B85">
          <w:rPr>
            <w:webHidden/>
          </w:rPr>
          <w:fldChar w:fldCharType="begin"/>
        </w:r>
        <w:r w:rsidR="00862B85">
          <w:rPr>
            <w:webHidden/>
          </w:rPr>
          <w:instrText xml:space="preserve"> PAGEREF _Toc168914939 \h </w:instrText>
        </w:r>
        <w:r w:rsidR="00862B85">
          <w:rPr>
            <w:webHidden/>
          </w:rPr>
        </w:r>
        <w:r w:rsidR="00862B85">
          <w:rPr>
            <w:webHidden/>
          </w:rPr>
          <w:fldChar w:fldCharType="separate"/>
        </w:r>
        <w:r w:rsidR="00862B85">
          <w:rPr>
            <w:webHidden/>
          </w:rPr>
          <w:t>5</w:t>
        </w:r>
        <w:r w:rsidR="00862B85">
          <w:rPr>
            <w:webHidden/>
          </w:rPr>
          <w:fldChar w:fldCharType="end"/>
        </w:r>
      </w:hyperlink>
    </w:p>
    <w:p w14:paraId="6A7FE48C" w14:textId="77777777" w:rsidR="00862B85" w:rsidRDefault="00000000">
      <w:pPr>
        <w:pStyle w:val="TOC1"/>
        <w:rPr>
          <w:rFonts w:ascii="Aptos" w:hAnsi="Aptos"/>
          <w:b w:val="0"/>
          <w:bCs w:val="0"/>
          <w:kern w:val="2"/>
          <w:sz w:val="24"/>
          <w:szCs w:val="24"/>
        </w:rPr>
      </w:pPr>
      <w:hyperlink w:anchor="_Toc168914940" w:history="1">
        <w:r w:rsidR="00862B85" w:rsidRPr="0048282E">
          <w:rPr>
            <w:rStyle w:val="Hyperlink"/>
          </w:rPr>
          <w:t>DEFINITION OF COMPLIANCE RATINGS</w:t>
        </w:r>
        <w:r w:rsidR="00862B85">
          <w:rPr>
            <w:webHidden/>
          </w:rPr>
          <w:tab/>
        </w:r>
        <w:r w:rsidR="00862B85">
          <w:rPr>
            <w:webHidden/>
          </w:rPr>
          <w:fldChar w:fldCharType="begin"/>
        </w:r>
        <w:r w:rsidR="00862B85">
          <w:rPr>
            <w:webHidden/>
          </w:rPr>
          <w:instrText xml:space="preserve"> PAGEREF _Toc168914940 \h </w:instrText>
        </w:r>
        <w:r w:rsidR="00862B85">
          <w:rPr>
            <w:webHidden/>
          </w:rPr>
        </w:r>
        <w:r w:rsidR="00862B85">
          <w:rPr>
            <w:webHidden/>
          </w:rPr>
          <w:fldChar w:fldCharType="separate"/>
        </w:r>
        <w:r w:rsidR="00862B85">
          <w:rPr>
            <w:webHidden/>
          </w:rPr>
          <w:t>6</w:t>
        </w:r>
        <w:r w:rsidR="00862B85">
          <w:rPr>
            <w:webHidden/>
          </w:rPr>
          <w:fldChar w:fldCharType="end"/>
        </w:r>
      </w:hyperlink>
    </w:p>
    <w:p w14:paraId="476FD0EF" w14:textId="77777777" w:rsidR="00862B85" w:rsidRDefault="00000000">
      <w:pPr>
        <w:pStyle w:val="TOC1"/>
        <w:rPr>
          <w:rFonts w:ascii="Aptos" w:hAnsi="Aptos"/>
          <w:b w:val="0"/>
          <w:bCs w:val="0"/>
          <w:kern w:val="2"/>
          <w:sz w:val="24"/>
          <w:szCs w:val="24"/>
        </w:rPr>
      </w:pPr>
      <w:hyperlink w:anchor="_Toc168914941" w:history="1">
        <w:r w:rsidR="00862B85" w:rsidRPr="0048282E">
          <w:rPr>
            <w:rStyle w:val="Hyperlink"/>
          </w:rPr>
          <w:t>SUMMARY OF COMPLIANCE CRITERIA RATINGS</w:t>
        </w:r>
        <w:r w:rsidR="00862B85">
          <w:rPr>
            <w:webHidden/>
          </w:rPr>
          <w:tab/>
        </w:r>
        <w:r w:rsidR="00862B85">
          <w:rPr>
            <w:webHidden/>
          </w:rPr>
          <w:fldChar w:fldCharType="begin"/>
        </w:r>
        <w:r w:rsidR="00862B85">
          <w:rPr>
            <w:webHidden/>
          </w:rPr>
          <w:instrText xml:space="preserve"> PAGEREF _Toc168914941 \h </w:instrText>
        </w:r>
        <w:r w:rsidR="00862B85">
          <w:rPr>
            <w:webHidden/>
          </w:rPr>
        </w:r>
        <w:r w:rsidR="00862B85">
          <w:rPr>
            <w:webHidden/>
          </w:rPr>
          <w:fldChar w:fldCharType="separate"/>
        </w:r>
        <w:r w:rsidR="00862B85">
          <w:rPr>
            <w:webHidden/>
          </w:rPr>
          <w:t>7</w:t>
        </w:r>
        <w:r w:rsidR="00862B85">
          <w:rPr>
            <w:webHidden/>
          </w:rPr>
          <w:fldChar w:fldCharType="end"/>
        </w:r>
      </w:hyperlink>
    </w:p>
    <w:p w14:paraId="27AF4741" w14:textId="77777777" w:rsidR="00862B85" w:rsidRDefault="00000000">
      <w:pPr>
        <w:pStyle w:val="TOC2"/>
        <w:rPr>
          <w:rFonts w:ascii="Aptos" w:hAnsi="Aptos"/>
          <w:b w:val="0"/>
          <w:bCs w:val="0"/>
          <w:smallCaps w:val="0"/>
          <w:kern w:val="2"/>
          <w:sz w:val="24"/>
          <w:szCs w:val="24"/>
        </w:rPr>
      </w:pPr>
      <w:hyperlink w:anchor="_Toc168914942" w:history="1">
        <w:r w:rsidR="00862B85" w:rsidRPr="0048282E">
          <w:rPr>
            <w:rStyle w:val="Hyperlink"/>
          </w:rPr>
          <w:t>CIVIL RIGHTS AND OTHER RELATED GENERAL EDUCATION REQUIREMENTS</w:t>
        </w:r>
        <w:r w:rsidR="00862B85">
          <w:rPr>
            <w:webHidden/>
          </w:rPr>
          <w:tab/>
        </w:r>
        <w:r w:rsidR="00862B85">
          <w:rPr>
            <w:webHidden/>
          </w:rPr>
          <w:fldChar w:fldCharType="begin"/>
        </w:r>
        <w:r w:rsidR="00862B85">
          <w:rPr>
            <w:webHidden/>
          </w:rPr>
          <w:instrText xml:space="preserve"> PAGEREF _Toc168914942 \h </w:instrText>
        </w:r>
        <w:r w:rsidR="00862B85">
          <w:rPr>
            <w:webHidden/>
          </w:rPr>
        </w:r>
        <w:r w:rsidR="00862B85">
          <w:rPr>
            <w:webHidden/>
          </w:rPr>
          <w:fldChar w:fldCharType="separate"/>
        </w:r>
        <w:r w:rsidR="00862B85">
          <w:rPr>
            <w:webHidden/>
          </w:rPr>
          <w:t>8</w:t>
        </w:r>
        <w:r w:rsidR="00862B85">
          <w:rPr>
            <w:webHidden/>
          </w:rPr>
          <w:fldChar w:fldCharType="end"/>
        </w:r>
      </w:hyperlink>
    </w:p>
    <w:p w14:paraId="0A4D47B5" w14:textId="77777777" w:rsidR="00C6340C" w:rsidRDefault="00862B85" w:rsidP="00862B85">
      <w:pPr>
        <w:rPr>
          <w:b/>
          <w:caps/>
          <w:sz w:val="22"/>
        </w:rPr>
      </w:pPr>
      <w:r>
        <w:rPr>
          <w:b/>
          <w:bCs/>
          <w:noProof/>
          <w:sz w:val="22"/>
          <w:szCs w:val="22"/>
        </w:rPr>
        <w:fldChar w:fldCharType="end"/>
      </w:r>
    </w:p>
    <w:p w14:paraId="51C49BFB" w14:textId="77777777" w:rsidR="00C6340C" w:rsidRDefault="00C6340C" w:rsidP="00C6340C">
      <w:pPr>
        <w:rPr>
          <w:sz w:val="22"/>
        </w:rPr>
      </w:pPr>
    </w:p>
    <w:p w14:paraId="7EA0D2FB" w14:textId="77777777" w:rsidR="00C6340C" w:rsidRPr="00BA631A" w:rsidRDefault="00C6340C" w:rsidP="00C6340C">
      <w:pPr>
        <w:rPr>
          <w:sz w:val="22"/>
        </w:rPr>
      </w:pPr>
    </w:p>
    <w:p w14:paraId="7ACAEF7A" w14:textId="77777777" w:rsidR="00C6340C" w:rsidRPr="00BA631A" w:rsidRDefault="00C6340C" w:rsidP="00C6340C">
      <w:pPr>
        <w:rPr>
          <w:sz w:val="22"/>
        </w:rPr>
      </w:pPr>
    </w:p>
    <w:p w14:paraId="565204BE" w14:textId="77777777" w:rsidR="00C6340C" w:rsidRPr="00BA631A" w:rsidRDefault="00C6340C" w:rsidP="00C6340C">
      <w:pPr>
        <w:rPr>
          <w:sz w:val="22"/>
        </w:rPr>
      </w:pPr>
    </w:p>
    <w:p w14:paraId="238CDCBE" w14:textId="77777777" w:rsidR="00C6340C" w:rsidRPr="00BA631A" w:rsidRDefault="00C6340C" w:rsidP="00C6340C">
      <w:pPr>
        <w:rPr>
          <w:sz w:val="22"/>
        </w:rPr>
      </w:pPr>
    </w:p>
    <w:p w14:paraId="6DFD3831" w14:textId="77777777" w:rsidR="00C6340C" w:rsidRPr="00BA631A" w:rsidRDefault="00C6340C" w:rsidP="00C6340C">
      <w:pPr>
        <w:rPr>
          <w:sz w:val="22"/>
        </w:rPr>
      </w:pPr>
    </w:p>
    <w:p w14:paraId="2661A178" w14:textId="77777777" w:rsidR="00C6340C" w:rsidRPr="00BA631A" w:rsidRDefault="00C6340C" w:rsidP="00C6340C">
      <w:pPr>
        <w:rPr>
          <w:sz w:val="22"/>
        </w:rPr>
      </w:pPr>
    </w:p>
    <w:p w14:paraId="0A7C4134" w14:textId="77777777" w:rsidR="00C6340C" w:rsidRPr="00BA631A" w:rsidRDefault="00C6340C" w:rsidP="00C6340C">
      <w:pPr>
        <w:rPr>
          <w:sz w:val="22"/>
        </w:rPr>
      </w:pPr>
    </w:p>
    <w:p w14:paraId="5BDE1BBD" w14:textId="77777777" w:rsidR="00C6340C" w:rsidRPr="00BA631A" w:rsidRDefault="00C6340C" w:rsidP="00C6340C">
      <w:pPr>
        <w:rPr>
          <w:sz w:val="22"/>
        </w:rPr>
      </w:pPr>
    </w:p>
    <w:p w14:paraId="72DB162C" w14:textId="77777777" w:rsidR="00C6340C" w:rsidRPr="00BA631A" w:rsidRDefault="00C6340C" w:rsidP="00C6340C">
      <w:pPr>
        <w:rPr>
          <w:sz w:val="22"/>
        </w:rPr>
      </w:pPr>
    </w:p>
    <w:p w14:paraId="59EE8121" w14:textId="77777777" w:rsidR="00C6340C" w:rsidRPr="00BA631A" w:rsidRDefault="00C6340C" w:rsidP="00C6340C">
      <w:pPr>
        <w:tabs>
          <w:tab w:val="left" w:pos="6075"/>
        </w:tabs>
        <w:rPr>
          <w:sz w:val="22"/>
        </w:rPr>
      </w:pPr>
      <w:r>
        <w:rPr>
          <w:sz w:val="22"/>
        </w:rPr>
        <w:tab/>
      </w:r>
    </w:p>
    <w:p w14:paraId="2DDCC59A" w14:textId="77777777" w:rsidR="00C6340C" w:rsidRPr="00BA631A" w:rsidRDefault="00C6340C" w:rsidP="00C6340C">
      <w:pPr>
        <w:rPr>
          <w:sz w:val="22"/>
        </w:rPr>
      </w:pPr>
    </w:p>
    <w:p w14:paraId="09956D08" w14:textId="77777777" w:rsidR="00C6340C" w:rsidRDefault="00C6340C" w:rsidP="00C6340C">
      <w:pPr>
        <w:rPr>
          <w:sz w:val="22"/>
        </w:rPr>
      </w:pPr>
    </w:p>
    <w:p w14:paraId="44847557" w14:textId="77777777" w:rsidR="00C6340C" w:rsidRDefault="00C6340C" w:rsidP="00C6340C">
      <w:pPr>
        <w:rPr>
          <w:sz w:val="22"/>
        </w:rPr>
      </w:pPr>
    </w:p>
    <w:p w14:paraId="2896759B" w14:textId="77777777" w:rsidR="00C6340C" w:rsidRDefault="00C6340C" w:rsidP="00C6340C">
      <w:pPr>
        <w:tabs>
          <w:tab w:val="left" w:pos="3750"/>
        </w:tabs>
        <w:rPr>
          <w:sz w:val="22"/>
        </w:rPr>
      </w:pPr>
      <w:r>
        <w:rPr>
          <w:sz w:val="22"/>
        </w:rPr>
        <w:tab/>
      </w:r>
    </w:p>
    <w:p w14:paraId="2F2A7D79" w14:textId="77777777" w:rsidR="00C6340C" w:rsidRDefault="00C6340C" w:rsidP="00C6340C">
      <w:pPr>
        <w:rPr>
          <w:b/>
          <w:sz w:val="22"/>
        </w:rPr>
      </w:pPr>
      <w:r w:rsidRPr="00BA631A">
        <w:rPr>
          <w:sz w:val="22"/>
        </w:rPr>
        <w:br w:type="page"/>
      </w:r>
      <w:r>
        <w:rPr>
          <w:b/>
          <w:sz w:val="22"/>
        </w:rPr>
        <w:lastRenderedPageBreak/>
        <w:t>MASSACHUSETTS DEPARTMENT OF ELEMENTARY AND SECONDARY EDUCATION</w:t>
      </w:r>
    </w:p>
    <w:p w14:paraId="0C1C4D59" w14:textId="77777777" w:rsidR="00C6340C" w:rsidRDefault="00C6340C" w:rsidP="00C6340C">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4D00043" w14:textId="77777777" w:rsidR="00C6340C" w:rsidRDefault="00C6340C" w:rsidP="00C6340C">
      <w:pPr>
        <w:jc w:val="center"/>
        <w:rPr>
          <w:b/>
          <w:sz w:val="22"/>
        </w:rPr>
      </w:pPr>
      <w:r>
        <w:rPr>
          <w:b/>
          <w:sz w:val="22"/>
        </w:rPr>
        <w:t>SPECIAL EDUCATION &amp; CIVIL RIGHTS MONITORING REPORT</w:t>
      </w:r>
    </w:p>
    <w:p w14:paraId="2AA6D545" w14:textId="77777777" w:rsidR="00C6340C" w:rsidRDefault="00C6340C" w:rsidP="00C6340C">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bookmarkStart w:id="8" w:name="_Toc168914938"/>
      <w:r w:rsidRPr="673933FA">
        <w:rPr>
          <w:b/>
          <w:bCs/>
          <w:sz w:val="22"/>
          <w:szCs w:val="22"/>
        </w:rPr>
        <w:instrText>REPORT INTRODUCTION</w:instrText>
      </w:r>
      <w:bookmarkEnd w:id="7"/>
      <w:bookmarkEnd w:id="8"/>
      <w:r>
        <w:instrText>"</w:instrText>
      </w:r>
      <w:bookmarkEnd w:id="6"/>
      <w:r>
        <w:instrText xml:space="preserve"> \f C \l "1" </w:instrText>
      </w:r>
      <w:r w:rsidRPr="673933FA">
        <w:rPr>
          <w:b/>
          <w:bCs/>
          <w:sz w:val="22"/>
          <w:szCs w:val="22"/>
        </w:rPr>
        <w:fldChar w:fldCharType="end"/>
      </w:r>
    </w:p>
    <w:p w14:paraId="5D50841E" w14:textId="77777777" w:rsidR="00C6340C" w:rsidRPr="00F84189" w:rsidRDefault="00C6340C" w:rsidP="00C6340C">
      <w:pPr>
        <w:rPr>
          <w:sz w:val="22"/>
          <w:szCs w:val="22"/>
        </w:rPr>
      </w:pPr>
      <w:r>
        <w:rPr>
          <w:sz w:val="22"/>
        </w:rPr>
        <w:t xml:space="preserve">During the 2023-2024 school year, </w:t>
      </w:r>
      <w:bookmarkStart w:id="9" w:name="rptName3"/>
      <w:r w:rsidRPr="3BC27846">
        <w:rPr>
          <w:sz w:val="22"/>
          <w:szCs w:val="22"/>
        </w:rPr>
        <w:t>Libertas Academy Charter School</w:t>
      </w:r>
      <w:bookmarkEnd w:id="9"/>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74E95ABF" w14:textId="77777777" w:rsidR="00C6340C" w:rsidRDefault="00C6340C" w:rsidP="00C6340C">
      <w:pPr>
        <w:rPr>
          <w:sz w:val="22"/>
          <w:szCs w:val="22"/>
        </w:rPr>
      </w:pPr>
    </w:p>
    <w:p w14:paraId="374B4826" w14:textId="77777777" w:rsidR="00C6340C" w:rsidRPr="00FC2169" w:rsidRDefault="00C6340C" w:rsidP="00C6340C">
      <w:pPr>
        <w:rPr>
          <w:b/>
          <w:bCs/>
          <w:sz w:val="22"/>
          <w:szCs w:val="22"/>
          <w:u w:val="single"/>
        </w:rPr>
      </w:pPr>
      <w:r w:rsidRPr="00FC2169">
        <w:rPr>
          <w:b/>
          <w:bCs/>
          <w:sz w:val="22"/>
          <w:szCs w:val="22"/>
          <w:u w:val="single"/>
        </w:rPr>
        <w:t>Components of the Monitoring Review</w:t>
      </w:r>
    </w:p>
    <w:p w14:paraId="5E1BAFE5" w14:textId="77777777" w:rsidR="00C6340C" w:rsidRDefault="00C6340C" w:rsidP="00C6340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sidR="00C342C2">
        <w:rPr>
          <w:sz w:val="22"/>
          <w:szCs w:val="22"/>
        </w:rPr>
        <w:t xml:space="preserve"> </w:t>
      </w:r>
      <w:r w:rsidRPr="1CA39869">
        <w:rPr>
          <w:sz w:val="22"/>
          <w:szCs w:val="22"/>
        </w:rPr>
        <w:t>&lt;</w:t>
      </w:r>
      <w:hyperlink r:id="rId14" w:history="1">
        <w:r w:rsidR="00C342C2" w:rsidRPr="0044209A">
          <w:rPr>
            <w:rStyle w:val="Hyperlink"/>
            <w:sz w:val="22"/>
            <w:szCs w:val="22"/>
          </w:rPr>
          <w:t>https://www.doe.mass.edu/psm/tfm/6yrcycle.html</w:t>
        </w:r>
      </w:hyperlink>
      <w:r w:rsidRPr="1CA39869">
        <w:rPr>
          <w:sz w:val="22"/>
          <w:szCs w:val="22"/>
        </w:rPr>
        <w:t>&gt;.</w:t>
      </w:r>
      <w:r>
        <w:t xml:space="preserve"> </w:t>
      </w:r>
    </w:p>
    <w:p w14:paraId="6737D914" w14:textId="77777777" w:rsidR="00C6340C" w:rsidRDefault="00C6340C" w:rsidP="00C6340C">
      <w:pPr>
        <w:ind w:left="1080" w:hanging="1080"/>
        <w:rPr>
          <w:sz w:val="22"/>
        </w:rPr>
      </w:pPr>
    </w:p>
    <w:p w14:paraId="648FBBE4" w14:textId="77777777" w:rsidR="00C6340C" w:rsidRDefault="00C6340C" w:rsidP="00C6340C">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927FBAE" w14:textId="77777777" w:rsidR="00C6340C" w:rsidRDefault="00C6340C" w:rsidP="00C6340C">
      <w:pPr>
        <w:rPr>
          <w:sz w:val="22"/>
          <w:szCs w:val="22"/>
        </w:rPr>
      </w:pPr>
    </w:p>
    <w:p w14:paraId="0DEF4AF5" w14:textId="77777777" w:rsidR="00C6340C" w:rsidRPr="005369A1" w:rsidRDefault="00C6340C" w:rsidP="00C6340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01B5F83" w14:textId="77777777" w:rsidR="00C6340C" w:rsidRPr="00944C1C" w:rsidRDefault="00C6340C" w:rsidP="0073619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52BFB82" w14:textId="77777777" w:rsidR="00C6340C" w:rsidRPr="00944C1C" w:rsidRDefault="00C6340C" w:rsidP="0073619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35C78AE" w14:textId="77777777" w:rsidR="00C6340C" w:rsidRPr="00944C1C" w:rsidRDefault="00C6340C" w:rsidP="0073619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D8E6582" w14:textId="77777777" w:rsidR="00C6340C" w:rsidRPr="00944C1C" w:rsidRDefault="00C6340C" w:rsidP="0073619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AD8EBD7" w14:textId="77777777" w:rsidR="00C6340C" w:rsidRDefault="00C6340C" w:rsidP="00C6340C">
      <w:pPr>
        <w:rPr>
          <w:sz w:val="22"/>
          <w:szCs w:val="22"/>
        </w:rPr>
      </w:pPr>
    </w:p>
    <w:p w14:paraId="7EDC791C" w14:textId="77777777" w:rsidR="00C6340C" w:rsidRDefault="00C6340C" w:rsidP="00C6340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1F177D"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2D4FB0A"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FAF865F"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BC2DF3F"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2DFB73F1"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29BA85D" w14:textId="77777777" w:rsidR="00C6340C" w:rsidRPr="00944C1C" w:rsidRDefault="00C6340C" w:rsidP="00736197">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4896BA06" w14:textId="77777777" w:rsidR="00C6340C" w:rsidRDefault="00C6340C" w:rsidP="00C6340C">
      <w:pPr>
        <w:ind w:hanging="1080"/>
        <w:rPr>
          <w:sz w:val="22"/>
        </w:rPr>
      </w:pPr>
    </w:p>
    <w:p w14:paraId="596B4189" w14:textId="77777777" w:rsidR="00C6340C" w:rsidRDefault="00C6340C" w:rsidP="00C6340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2BDF7F2" w14:textId="77777777" w:rsidR="00C6340C" w:rsidRDefault="00C6340C" w:rsidP="00C6340C">
      <w:pPr>
        <w:rPr>
          <w:sz w:val="22"/>
          <w:szCs w:val="22"/>
        </w:rPr>
      </w:pPr>
    </w:p>
    <w:p w14:paraId="4CDDA3DA" w14:textId="77777777" w:rsidR="00C6340C" w:rsidRDefault="00C6340C" w:rsidP="00C6340C">
      <w:pPr>
        <w:rPr>
          <w:sz w:val="22"/>
        </w:rPr>
      </w:pPr>
      <w:r>
        <w:rPr>
          <w:sz w:val="22"/>
        </w:rPr>
        <w:t>Universal Standards and Targeted Standards are aligned with the following regulations:</w:t>
      </w:r>
    </w:p>
    <w:p w14:paraId="6DE3D117" w14:textId="77777777" w:rsidR="00C6340C" w:rsidRDefault="00C6340C" w:rsidP="00C6340C">
      <w:pPr>
        <w:rPr>
          <w:sz w:val="22"/>
        </w:rPr>
      </w:pPr>
    </w:p>
    <w:p w14:paraId="57D9499A" w14:textId="77777777" w:rsidR="00C6340C" w:rsidRPr="00FC4EDB" w:rsidRDefault="00C6340C" w:rsidP="00C6340C">
      <w:pPr>
        <w:rPr>
          <w:b/>
          <w:bCs/>
          <w:sz w:val="22"/>
        </w:rPr>
      </w:pPr>
      <w:r w:rsidRPr="00FC4EDB">
        <w:rPr>
          <w:b/>
          <w:bCs/>
          <w:sz w:val="22"/>
        </w:rPr>
        <w:t>Special Education (SE)</w:t>
      </w:r>
    </w:p>
    <w:p w14:paraId="45E988AA" w14:textId="08BAAA53" w:rsidR="00C6340C" w:rsidRDefault="00C6340C" w:rsidP="00C6340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F03F6">
        <w:rPr>
          <w:sz w:val="22"/>
        </w:rPr>
        <w:t>.</w:t>
      </w:r>
    </w:p>
    <w:p w14:paraId="2B2CB4EE" w14:textId="77777777" w:rsidR="00C6340C" w:rsidRDefault="00C6340C" w:rsidP="00C6340C">
      <w:pPr>
        <w:numPr>
          <w:ilvl w:val="0"/>
          <w:numId w:val="3"/>
        </w:numPr>
        <w:rPr>
          <w:sz w:val="22"/>
        </w:rPr>
      </w:pPr>
      <w:r>
        <w:rPr>
          <w:sz w:val="22"/>
        </w:rPr>
        <w:t>Massachusetts General Law Chapter 71B, and the Massachusetts Special Education regulations (603 CMR 28.00).</w:t>
      </w:r>
    </w:p>
    <w:p w14:paraId="6D25D9C3" w14:textId="77777777" w:rsidR="00C6340C" w:rsidRPr="000B1730" w:rsidRDefault="00C6340C" w:rsidP="00C6340C">
      <w:pPr>
        <w:ind w:left="720"/>
        <w:rPr>
          <w:sz w:val="22"/>
        </w:rPr>
      </w:pPr>
    </w:p>
    <w:p w14:paraId="601FFCBB" w14:textId="77777777" w:rsidR="00C6340C" w:rsidRPr="00FC4EDB" w:rsidRDefault="00C6340C" w:rsidP="00C6340C">
      <w:pPr>
        <w:rPr>
          <w:b/>
          <w:bCs/>
          <w:sz w:val="22"/>
        </w:rPr>
      </w:pPr>
      <w:r w:rsidRPr="00FC4EDB">
        <w:rPr>
          <w:b/>
          <w:bCs/>
          <w:sz w:val="22"/>
        </w:rPr>
        <w:t>Civil Rights Methods of Administration and Other General Education Requirements (CR)</w:t>
      </w:r>
    </w:p>
    <w:p w14:paraId="462F8B8B" w14:textId="77777777" w:rsidR="00C6340C" w:rsidRPr="000B1730" w:rsidRDefault="00C6340C" w:rsidP="00C6340C">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90925C5" w14:textId="77777777" w:rsidR="00C6340C" w:rsidRPr="000B1730" w:rsidRDefault="00C6340C" w:rsidP="00C6340C">
      <w:pPr>
        <w:numPr>
          <w:ilvl w:val="0"/>
          <w:numId w:val="2"/>
        </w:numPr>
        <w:rPr>
          <w:sz w:val="22"/>
        </w:rPr>
      </w:pPr>
      <w:r>
        <w:rPr>
          <w:sz w:val="22"/>
        </w:rPr>
        <w:t>Specific requirements from the Massachusetts Physical Restraint regulations (603 CMR 46.00).</w:t>
      </w:r>
    </w:p>
    <w:p w14:paraId="5EFABAF9" w14:textId="77777777" w:rsidR="00C6340C" w:rsidRDefault="00C6340C" w:rsidP="00C6340C">
      <w:pPr>
        <w:numPr>
          <w:ilvl w:val="0"/>
          <w:numId w:val="2"/>
        </w:numPr>
        <w:rPr>
          <w:sz w:val="22"/>
        </w:rPr>
      </w:pPr>
      <w:r>
        <w:rPr>
          <w:sz w:val="22"/>
        </w:rPr>
        <w:t>Specific requirements from the Massachusetts Student Learning Time regulations (603 CMR 27.00).</w:t>
      </w:r>
    </w:p>
    <w:p w14:paraId="53E3DC70" w14:textId="77777777" w:rsidR="00C6340C" w:rsidRPr="000B1730" w:rsidRDefault="00C6340C" w:rsidP="00C6340C">
      <w:pPr>
        <w:numPr>
          <w:ilvl w:val="0"/>
          <w:numId w:val="2"/>
        </w:numPr>
        <w:rPr>
          <w:sz w:val="22"/>
        </w:rPr>
      </w:pPr>
      <w:r>
        <w:rPr>
          <w:sz w:val="22"/>
        </w:rPr>
        <w:t>Specific requirements from the Massachusetts Student Records regulations (603 CMR 23.00).</w:t>
      </w:r>
    </w:p>
    <w:p w14:paraId="678CA9CC" w14:textId="77777777" w:rsidR="00C6340C" w:rsidRDefault="00C6340C" w:rsidP="00C6340C">
      <w:pPr>
        <w:numPr>
          <w:ilvl w:val="0"/>
          <w:numId w:val="2"/>
        </w:numPr>
        <w:rPr>
          <w:sz w:val="22"/>
        </w:rPr>
      </w:pPr>
      <w:r>
        <w:rPr>
          <w:sz w:val="22"/>
        </w:rPr>
        <w:t>Various requirements under other federal and state laws and regulations.</w:t>
      </w:r>
    </w:p>
    <w:p w14:paraId="1A5AF3A5" w14:textId="77777777" w:rsidR="00C6340C" w:rsidRDefault="00C6340C" w:rsidP="00C6340C">
      <w:pPr>
        <w:pStyle w:val="BodyText"/>
        <w:tabs>
          <w:tab w:val="left" w:pos="1080"/>
        </w:tabs>
        <w:ind w:left="1080" w:hanging="1080"/>
        <w:rPr>
          <w:b/>
          <w:bCs/>
          <w:u w:val="single"/>
        </w:rPr>
      </w:pPr>
    </w:p>
    <w:p w14:paraId="2E41B013" w14:textId="77777777" w:rsidR="00C6340C" w:rsidRDefault="00C6340C" w:rsidP="00C6340C">
      <w:pPr>
        <w:pStyle w:val="BodyText"/>
        <w:tabs>
          <w:tab w:val="left" w:pos="1080"/>
        </w:tabs>
      </w:pPr>
      <w:r>
        <w:rPr>
          <w:b/>
          <w:bCs/>
          <w:u w:val="single"/>
        </w:rPr>
        <w:t>PSM Team:</w:t>
      </w:r>
      <w:r>
        <w:tab/>
      </w:r>
    </w:p>
    <w:p w14:paraId="290C860C" w14:textId="77777777" w:rsidR="00C6340C" w:rsidRDefault="00C6340C" w:rsidP="00C6340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07F363A" w14:textId="77777777" w:rsidR="00C6340C" w:rsidRDefault="00C6340C" w:rsidP="00C6340C">
      <w:pPr>
        <w:tabs>
          <w:tab w:val="left" w:pos="1080"/>
        </w:tabs>
        <w:rPr>
          <w:sz w:val="22"/>
        </w:rPr>
      </w:pPr>
    </w:p>
    <w:p w14:paraId="0B502DEF" w14:textId="77777777" w:rsidR="00C6340C" w:rsidRDefault="00C6340C" w:rsidP="00C6340C">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DFEDBA7" w14:textId="77777777" w:rsidR="00C6340C" w:rsidRDefault="00C6340C" w:rsidP="00C6340C">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w:t>
      </w:r>
      <w:r w:rsidR="00E77F67">
        <w:rPr>
          <w:sz w:val="22"/>
          <w:szCs w:val="22"/>
        </w:rPr>
        <w:t>charter school</w:t>
      </w:r>
      <w:r w:rsidRPr="1CA39869">
        <w:rPr>
          <w:sz w:val="22"/>
          <w:szCs w:val="22"/>
        </w:rPr>
        <w:t xml:space="preserve">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&lt;</w:t>
      </w:r>
      <w:hyperlink r:id="rId15" w:history="1">
        <w:r w:rsidR="00E77F67" w:rsidRPr="0044209A">
          <w:rPr>
            <w:rStyle w:val="Hyperlink"/>
            <w:sz w:val="22"/>
            <w:szCs w:val="22"/>
          </w:rPr>
          <w:t>https://www.doe.mass.edu/psm/tfm/reports/</w:t>
        </w:r>
      </w:hyperlink>
      <w:r w:rsidRPr="1CA39869">
        <w:rPr>
          <w:sz w:val="22"/>
          <w:szCs w:val="22"/>
        </w:rPr>
        <w:t>&gt;.</w:t>
      </w:r>
    </w:p>
    <w:p w14:paraId="553D677D" w14:textId="77777777" w:rsidR="00C6340C" w:rsidRDefault="00C6340C" w:rsidP="00C6340C">
      <w:pPr>
        <w:rPr>
          <w:sz w:val="22"/>
          <w:szCs w:val="22"/>
        </w:rPr>
      </w:pPr>
    </w:p>
    <w:p w14:paraId="2FB80DBD" w14:textId="77777777" w:rsidR="00C6340C" w:rsidRDefault="00C6340C" w:rsidP="00C6340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42F3D1A5" w14:textId="77777777" w:rsidR="00C6340C" w:rsidRPr="00577F40" w:rsidRDefault="00C6340C" w:rsidP="00C6340C">
      <w:pPr>
        <w:rPr>
          <w:sz w:val="22"/>
        </w:rPr>
      </w:pPr>
    </w:p>
    <w:p w14:paraId="1EBE7372" w14:textId="77777777" w:rsidR="00C6340C" w:rsidRPr="00577F40" w:rsidRDefault="00C6340C" w:rsidP="00C6340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B5FA15A" w14:textId="77777777" w:rsidR="00C6340C" w:rsidRPr="00DF08E0" w:rsidRDefault="00C6340C" w:rsidP="00C6340C">
      <w:pPr>
        <w:rPr>
          <w:sz w:val="22"/>
        </w:rPr>
      </w:pPr>
    </w:p>
    <w:p w14:paraId="6EBDB15D" w14:textId="77777777" w:rsidR="00C6340C" w:rsidRDefault="00C6340C" w:rsidP="00C6340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w:t>
      </w:r>
      <w:r w:rsidR="00E77F67">
        <w:rPr>
          <w:sz w:val="22"/>
          <w:szCs w:val="22"/>
        </w:rPr>
        <w:t xml:space="preserve">charter school </w:t>
      </w:r>
      <w:r w:rsidRPr="68186C95">
        <w:rPr>
          <w:sz w:val="22"/>
          <w:szCs w:val="22"/>
        </w:rPr>
        <w:t xml:space="preserve">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w:t>
      </w:r>
      <w:r w:rsidR="00E77F67">
        <w:rPr>
          <w:sz w:val="22"/>
          <w:szCs w:val="22"/>
        </w:rPr>
        <w:t xml:space="preserve">the </w:t>
      </w:r>
      <w:r w:rsidRPr="68186C95">
        <w:rPr>
          <w:sz w:val="22"/>
          <w:szCs w:val="22"/>
        </w:rPr>
        <w:t>charter school on the development of an approvable CAP.</w:t>
      </w:r>
    </w:p>
    <w:p w14:paraId="7E4A3B69" w14:textId="77777777" w:rsidR="00C6340C" w:rsidRDefault="00C6340C" w:rsidP="00C6340C">
      <w:pPr>
        <w:tabs>
          <w:tab w:val="left" w:pos="1080"/>
        </w:tabs>
        <w:rPr>
          <w:sz w:val="22"/>
        </w:rPr>
      </w:pPr>
    </w:p>
    <w:p w14:paraId="00D62A74" w14:textId="77777777" w:rsidR="00C6340C" w:rsidRDefault="00C6340C" w:rsidP="00C6340C">
      <w:pPr>
        <w:tabs>
          <w:tab w:val="left" w:pos="1080"/>
        </w:tabs>
        <w:rPr>
          <w:sz w:val="22"/>
          <w:szCs w:val="22"/>
        </w:rPr>
      </w:pPr>
      <w:r w:rsidRPr="68186C95">
        <w:rPr>
          <w:sz w:val="22"/>
          <w:szCs w:val="22"/>
        </w:rPr>
        <w:t xml:space="preserve">Department staff also provide ongoing technical assistance as the </w:t>
      </w:r>
      <w:r w:rsidR="00E77F67">
        <w:rPr>
          <w:sz w:val="22"/>
          <w:szCs w:val="22"/>
        </w:rPr>
        <w:t>charter school</w:t>
      </w:r>
      <w:r w:rsidRPr="68186C95">
        <w:rPr>
          <w:sz w:val="22"/>
          <w:szCs w:val="22"/>
        </w:rPr>
        <w:t xml:space="preserve">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32748A2" w14:textId="77777777" w:rsidR="00C6340C" w:rsidRDefault="00C6340C" w:rsidP="00C6340C">
      <w:pPr>
        <w:rPr>
          <w:sz w:val="22"/>
        </w:rPr>
      </w:pPr>
    </w:p>
    <w:p w14:paraId="051A33F1" w14:textId="77777777" w:rsidR="00C6340C" w:rsidRDefault="00C6340C" w:rsidP="00C6340C">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59474F4C" w14:textId="77777777" w:rsidR="00C6340C" w:rsidRDefault="00C6340C" w:rsidP="00C6340C">
      <w:pPr>
        <w:rPr>
          <w:sz w:val="22"/>
          <w:szCs w:val="22"/>
        </w:rPr>
      </w:pPr>
    </w:p>
    <w:p w14:paraId="1FB9F549" w14:textId="77777777" w:rsidR="00C6340C" w:rsidRDefault="00C6340C" w:rsidP="00C6340C">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3C03A512" w14:textId="77777777" w:rsidR="00C6340C" w:rsidRDefault="00C6340C" w:rsidP="00C6340C">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bookmarkStart w:id="12" w:name="_Toc168914939"/>
      <w:r>
        <w:rPr>
          <w:b/>
          <w:bCs/>
          <w:sz w:val="22"/>
          <w:szCs w:val="22"/>
        </w:rPr>
        <w:instrText>TIERED FOCUSED MONITORING FINAL REPORT</w:instrText>
      </w:r>
      <w:bookmarkEnd w:id="11"/>
      <w:bookmarkEnd w:id="12"/>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Libertas Academy Charter School</w:t>
      </w:r>
      <w:bookmarkEnd w:id="13"/>
    </w:p>
    <w:p w14:paraId="72E07C2D" w14:textId="77777777" w:rsidR="00C6340C" w:rsidRDefault="00C6340C" w:rsidP="00C6340C">
      <w:pPr>
        <w:rPr>
          <w:sz w:val="22"/>
        </w:rPr>
      </w:pPr>
    </w:p>
    <w:p w14:paraId="2908C5FB" w14:textId="71699E7B" w:rsidR="00C6340C" w:rsidRDefault="00C6340C" w:rsidP="00C6340C">
      <w:pPr>
        <w:rPr>
          <w:sz w:val="22"/>
        </w:rPr>
      </w:pPr>
      <w:r>
        <w:rPr>
          <w:sz w:val="22"/>
        </w:rPr>
        <w:t xml:space="preserve">The Massachusetts Department of Elementary and Secondary Education conducted a monitoring review </w:t>
      </w:r>
      <w:r w:rsidR="006F03F6">
        <w:rPr>
          <w:sz w:val="22"/>
        </w:rPr>
        <w:t>at</w:t>
      </w:r>
      <w:r>
        <w:rPr>
          <w:sz w:val="22"/>
        </w:rPr>
        <w:t xml:space="preserve"> </w:t>
      </w:r>
      <w:bookmarkStart w:id="14" w:name="rptName4"/>
      <w:r w:rsidRPr="00B9151B">
        <w:rPr>
          <w:sz w:val="22"/>
        </w:rPr>
        <w:t>Libertas Academy Charter School</w:t>
      </w:r>
      <w:bookmarkEnd w:id="14"/>
      <w:r w:rsidRPr="000D4520">
        <w:rPr>
          <w:sz w:val="22"/>
        </w:rPr>
        <w:t xml:space="preserve"> </w:t>
      </w:r>
      <w:r>
        <w:rPr>
          <w:sz w:val="22"/>
        </w:rPr>
        <w:t xml:space="preserve">during the week of </w:t>
      </w:r>
      <w:bookmarkStart w:id="15" w:name="mondayDate"/>
      <w:r>
        <w:rPr>
          <w:sz w:val="22"/>
        </w:rPr>
        <w:t>February 26, 2024</w:t>
      </w:r>
      <w:bookmarkEnd w:id="15"/>
      <w:r w:rsidR="00C342C2">
        <w:rPr>
          <w:sz w:val="22"/>
        </w:rPr>
        <w:t>,</w:t>
      </w:r>
      <w:r>
        <w:rPr>
          <w:sz w:val="22"/>
        </w:rPr>
        <w:t xml:space="preserve"> to evaluate the implementation of </w:t>
      </w:r>
      <w:bookmarkStart w:id="16" w:name="CrGroup2"/>
      <w:r>
        <w:rPr>
          <w:sz w:val="22"/>
        </w:rPr>
        <w:t>Group B</w:t>
      </w:r>
      <w:bookmarkEnd w:id="16"/>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F03F6">
        <w:rPr>
          <w:sz w:val="22"/>
        </w:rPr>
        <w:t>,</w:t>
      </w:r>
      <w:r>
        <w:rPr>
          <w:sz w:val="22"/>
        </w:rPr>
        <w:t xml:space="preserve"> and to review the programs underway in the</w:t>
      </w:r>
      <w:r w:rsidR="00C342C2">
        <w:rPr>
          <w:sz w:val="22"/>
        </w:rPr>
        <w:t xml:space="preserve"> </w:t>
      </w:r>
      <w:r w:rsidR="00E77F67">
        <w:rPr>
          <w:sz w:val="22"/>
        </w:rPr>
        <w:t>charter school.</w:t>
      </w:r>
    </w:p>
    <w:p w14:paraId="509FFCEF" w14:textId="77777777" w:rsidR="00C6340C" w:rsidRDefault="00C6340C" w:rsidP="00C6340C">
      <w:pPr>
        <w:rPr>
          <w:sz w:val="22"/>
        </w:rPr>
      </w:pPr>
    </w:p>
    <w:p w14:paraId="24B732FE" w14:textId="53B1764C" w:rsidR="00C6340C" w:rsidRDefault="00C6340C" w:rsidP="00C6340C">
      <w:pPr>
        <w:rPr>
          <w:sz w:val="22"/>
        </w:rPr>
      </w:pPr>
      <w:bookmarkStart w:id="17" w:name="CommendableBlock"/>
      <w:bookmarkEnd w:id="17"/>
      <w:r>
        <w:rPr>
          <w:sz w:val="22"/>
        </w:rPr>
        <w:t xml:space="preserve">In preparing this report, the team reviewed extensive written documentation regarding the operation of the </w:t>
      </w:r>
      <w:r w:rsidR="006F03F6">
        <w:rPr>
          <w:sz w:val="22"/>
        </w:rPr>
        <w:t>school</w:t>
      </w:r>
      <w:r>
        <w:rPr>
          <w:sz w:val="22"/>
        </w:rPr>
        <w:t xml:space="preserve">'s programs, together with information gathered by means of the following Department program review methods: </w:t>
      </w:r>
    </w:p>
    <w:p w14:paraId="232C0FC5" w14:textId="77777777" w:rsidR="00C6340C" w:rsidRDefault="00C6340C" w:rsidP="00C6340C">
      <w:pPr>
        <w:pStyle w:val="BodyText"/>
        <w:tabs>
          <w:tab w:val="left" w:pos="1080"/>
        </w:tabs>
      </w:pPr>
    </w:p>
    <w:p w14:paraId="6C65B5B5" w14:textId="77777777" w:rsidR="00C6340C" w:rsidRDefault="00C6340C" w:rsidP="00C6340C">
      <w:pPr>
        <w:pStyle w:val="BodyText3"/>
        <w:jc w:val="left"/>
        <w:rPr>
          <w:sz w:val="22"/>
        </w:rPr>
      </w:pPr>
      <w:r w:rsidRPr="00C23194">
        <w:rPr>
          <w:b/>
          <w:bCs/>
          <w:sz w:val="22"/>
        </w:rPr>
        <w:t>Self-</w:t>
      </w:r>
      <w:r>
        <w:rPr>
          <w:b/>
          <w:bCs/>
          <w:sz w:val="22"/>
        </w:rPr>
        <w:t>Assessment Phase:</w:t>
      </w:r>
    </w:p>
    <w:p w14:paraId="14F8C2FD" w14:textId="77777777" w:rsidR="00C6340C" w:rsidRDefault="00E77F67" w:rsidP="00736197">
      <w:pPr>
        <w:pStyle w:val="ListParagraph"/>
        <w:numPr>
          <w:ilvl w:val="0"/>
          <w:numId w:val="10"/>
        </w:numPr>
        <w:rPr>
          <w:rFonts w:ascii="Times New Roman" w:hAnsi="Times New Roman" w:cs="Times New Roman"/>
          <w:sz w:val="22"/>
        </w:rPr>
      </w:pPr>
      <w:r>
        <w:rPr>
          <w:rFonts w:ascii="Times New Roman" w:hAnsi="Times New Roman" w:cs="Times New Roman"/>
          <w:sz w:val="22"/>
        </w:rPr>
        <w:t>Charter s</w:t>
      </w:r>
      <w:r w:rsidR="00C6340C" w:rsidRPr="00944C1C">
        <w:rPr>
          <w:rFonts w:ascii="Times New Roman" w:hAnsi="Times New Roman" w:cs="Times New Roman"/>
          <w:sz w:val="22"/>
        </w:rPr>
        <w:t xml:space="preserve">chool review of special </w:t>
      </w:r>
      <w:r w:rsidR="00C6340C" w:rsidRPr="00944C1C">
        <w:rPr>
          <w:rFonts w:ascii="Times New Roman" w:hAnsi="Times New Roman" w:cs="Times New Roman"/>
          <w:sz w:val="22"/>
          <w:szCs w:val="22"/>
        </w:rPr>
        <w:t>education and civil rights documentation</w:t>
      </w:r>
      <w:r w:rsidR="00C6340C" w:rsidRPr="00944C1C">
        <w:rPr>
          <w:rFonts w:ascii="Times New Roman" w:hAnsi="Times New Roman" w:cs="Times New Roman"/>
          <w:sz w:val="22"/>
        </w:rPr>
        <w:t xml:space="preserve"> for required elements including document uploads. </w:t>
      </w:r>
    </w:p>
    <w:p w14:paraId="265D1C7C" w14:textId="15CEC14B" w:rsidR="00C6340C" w:rsidRDefault="00C6340C" w:rsidP="00736197">
      <w:pPr>
        <w:pStyle w:val="ListParagraph"/>
        <w:numPr>
          <w:ilvl w:val="0"/>
          <w:numId w:val="10"/>
        </w:numPr>
        <w:rPr>
          <w:rFonts w:ascii="Times New Roman" w:hAnsi="Times New Roman" w:cs="Times New Roman"/>
          <w:sz w:val="22"/>
        </w:rPr>
      </w:pPr>
      <w:bookmarkStart w:id="18" w:name="_Hlk84233526"/>
      <w:r w:rsidRPr="00944C1C">
        <w:rPr>
          <w:rFonts w:ascii="Times New Roman" w:hAnsi="Times New Roman" w:cs="Times New Roman"/>
          <w:sz w:val="22"/>
        </w:rPr>
        <w:t xml:space="preserve">Upon completion of the self-assessment, the </w:t>
      </w:r>
      <w:r w:rsidR="00E77F67">
        <w:rPr>
          <w:rFonts w:ascii="Times New Roman" w:hAnsi="Times New Roman" w:cs="Times New Roman"/>
          <w:sz w:val="22"/>
        </w:rPr>
        <w:t xml:space="preserve">charter </w:t>
      </w:r>
      <w:r w:rsidRPr="00944C1C">
        <w:rPr>
          <w:rFonts w:ascii="Times New Roman" w:hAnsi="Times New Roman" w:cs="Times New Roman"/>
          <w:sz w:val="22"/>
        </w:rPr>
        <w:t>school submit</w:t>
      </w:r>
      <w:r w:rsidR="006F03F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E77F67">
        <w:rPr>
          <w:rFonts w:ascii="Times New Roman" w:hAnsi="Times New Roman" w:cs="Times New Roman"/>
          <w:sz w:val="22"/>
        </w:rPr>
        <w:t>.</w:t>
      </w:r>
    </w:p>
    <w:bookmarkEnd w:id="18"/>
    <w:p w14:paraId="5D1A79D7" w14:textId="77777777" w:rsidR="00C6340C" w:rsidRDefault="00C6340C" w:rsidP="00C6340C">
      <w:pPr>
        <w:pStyle w:val="BodyText3"/>
        <w:jc w:val="left"/>
        <w:rPr>
          <w:sz w:val="22"/>
        </w:rPr>
      </w:pPr>
    </w:p>
    <w:p w14:paraId="5BC1212B" w14:textId="77777777" w:rsidR="00C6340C" w:rsidRDefault="00C6340C" w:rsidP="00C6340C">
      <w:pPr>
        <w:pStyle w:val="BodyText3"/>
        <w:jc w:val="left"/>
        <w:rPr>
          <w:sz w:val="22"/>
        </w:rPr>
      </w:pPr>
      <w:r>
        <w:rPr>
          <w:b/>
          <w:bCs/>
          <w:sz w:val="22"/>
        </w:rPr>
        <w:t>On-site Phase:</w:t>
      </w:r>
    </w:p>
    <w:p w14:paraId="1B225653" w14:textId="77777777" w:rsidR="00C6340C" w:rsidRPr="00944C1C" w:rsidRDefault="00C6340C" w:rsidP="0073619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F56709E" w14:textId="77777777" w:rsidR="00C6340C" w:rsidRDefault="00C6340C" w:rsidP="0073619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parent advisory council (PAC) representatives</w:t>
      </w:r>
      <w:r w:rsidR="00E77F67">
        <w:rPr>
          <w:rFonts w:ascii="Times New Roman" w:hAnsi="Times New Roman" w:cs="Times New Roman"/>
          <w:sz w:val="22"/>
        </w:rPr>
        <w:t>.</w:t>
      </w:r>
    </w:p>
    <w:p w14:paraId="022B154D" w14:textId="77777777" w:rsidR="00C6340C" w:rsidRDefault="00C6340C" w:rsidP="0073619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9DCCB6B" w14:textId="77777777" w:rsidR="00C6340C" w:rsidRDefault="00C6340C" w:rsidP="00736197">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E77F67">
        <w:rPr>
          <w:rFonts w:ascii="Times New Roman" w:hAnsi="Times New Roman" w:cs="Times New Roman"/>
          <w:sz w:val="22"/>
          <w:szCs w:val="22"/>
        </w:rPr>
        <w:t xml:space="preserve">charter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3674944D" w14:textId="77777777" w:rsidR="00C6340C" w:rsidRDefault="00C6340C" w:rsidP="0073619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16A22F1" w14:textId="37DA088D" w:rsidR="00C6340C" w:rsidRPr="00944C1C" w:rsidRDefault="00C6340C" w:rsidP="006F03F6">
      <w:pPr>
        <w:pStyle w:val="ListParagraph"/>
        <w:ind w:left="0"/>
        <w:rPr>
          <w:rFonts w:ascii="Times New Roman" w:hAnsi="Times New Roman" w:cs="Times New Roman"/>
          <w:sz w:val="22"/>
        </w:rPr>
      </w:pPr>
    </w:p>
    <w:p w14:paraId="4FCB50A4" w14:textId="77777777" w:rsidR="00C6340C" w:rsidRDefault="00C6340C" w:rsidP="00C6340C">
      <w:pPr>
        <w:rPr>
          <w:b/>
          <w:sz w:val="22"/>
        </w:rPr>
      </w:pPr>
    </w:p>
    <w:tbl>
      <w:tblPr>
        <w:tblW w:w="0" w:type="auto"/>
        <w:tblInd w:w="108" w:type="dxa"/>
        <w:tblLook w:val="04A0" w:firstRow="1" w:lastRow="0" w:firstColumn="1" w:lastColumn="0" w:noHBand="0" w:noVBand="1"/>
      </w:tblPr>
      <w:tblGrid>
        <w:gridCol w:w="9252"/>
      </w:tblGrid>
      <w:tr w:rsidR="00C6340C" w:rsidRPr="00D351C4" w14:paraId="766A257B" w14:textId="77777777" w:rsidTr="00C6340C">
        <w:tc>
          <w:tcPr>
            <w:tcW w:w="9468" w:type="dxa"/>
            <w:shd w:val="clear" w:color="auto" w:fill="auto"/>
          </w:tcPr>
          <w:p w14:paraId="45E17C4B" w14:textId="7B755EAA" w:rsidR="00C6340C" w:rsidRPr="00D351C4" w:rsidRDefault="00C6340C" w:rsidP="00C6340C">
            <w:pPr>
              <w:pStyle w:val="BodyText3"/>
              <w:jc w:val="left"/>
              <w:rPr>
                <w:b/>
                <w:sz w:val="22"/>
              </w:rPr>
            </w:pPr>
            <w:bookmarkStart w:id="19"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w:t>
            </w:r>
            <w:r w:rsidR="006F03F6">
              <w:rPr>
                <w:sz w:val="22"/>
              </w:rPr>
              <w:t xml:space="preserve">“Implemented with Comment,” </w:t>
            </w:r>
            <w:r w:rsidRPr="00D351C4">
              <w:rPr>
                <w:sz w:val="22"/>
              </w:rPr>
              <w:t xml:space="preserve">"Partially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sidR="00862B85">
              <w:rPr>
                <w:sz w:val="22"/>
              </w:rPr>
              <w:t xml:space="preserve">charter </w:t>
            </w:r>
            <w:r>
              <w:rPr>
                <w:sz w:val="22"/>
              </w:rPr>
              <w:t>school</w:t>
            </w:r>
            <w:r w:rsidRPr="00D351C4">
              <w:rPr>
                <w:sz w:val="22"/>
              </w:rPr>
              <w:t xml:space="preserve"> and the Department to focus their efforts on those areas requiring corrective acti</w:t>
            </w:r>
            <w:r>
              <w:rPr>
                <w:sz w:val="22"/>
              </w:rPr>
              <w:t xml:space="preserve">on. </w:t>
            </w:r>
            <w:r w:rsidR="00862B85">
              <w:rPr>
                <w:sz w:val="22"/>
              </w:rPr>
              <w:t>Districts and charter schools</w:t>
            </w:r>
            <w:r w:rsidRPr="00D351C4">
              <w:rPr>
                <w:sz w:val="22"/>
              </w:rPr>
              <w:t xml:space="preserve"> are expected to incorporate the corrective actions into their district and school improvement plans, including their professional development plans.</w:t>
            </w:r>
            <w:bookmarkEnd w:id="19"/>
          </w:p>
        </w:tc>
      </w:tr>
    </w:tbl>
    <w:p w14:paraId="612CD086" w14:textId="77777777" w:rsidR="00C6340C" w:rsidRDefault="00C6340C" w:rsidP="00C6340C">
      <w:pPr>
        <w:rPr>
          <w:b/>
          <w:sz w:val="22"/>
        </w:rPr>
      </w:pPr>
    </w:p>
    <w:p w14:paraId="0F4893CD" w14:textId="77777777" w:rsidR="00C6340C" w:rsidRDefault="00C6340C" w:rsidP="00C6340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6340C" w14:paraId="2AFCE8F2" w14:textId="77777777" w:rsidTr="00C6340C">
        <w:trPr>
          <w:cantSplit/>
        </w:trPr>
        <w:tc>
          <w:tcPr>
            <w:tcW w:w="9090" w:type="dxa"/>
            <w:gridSpan w:val="2"/>
            <w:tcBorders>
              <w:top w:val="nil"/>
              <w:left w:val="nil"/>
              <w:bottom w:val="nil"/>
              <w:right w:val="nil"/>
            </w:tcBorders>
          </w:tcPr>
          <w:p w14:paraId="6E5AE142" w14:textId="77777777" w:rsidR="00C6340C" w:rsidRPr="007E5338" w:rsidRDefault="00C6340C" w:rsidP="00C6340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71B795DB" w14:textId="35D63A31" w:rsidR="00C6340C" w:rsidRPr="006F03F6" w:rsidRDefault="00C6340C" w:rsidP="006F03F6">
            <w:pPr>
              <w:pStyle w:val="Heading1"/>
              <w:rPr>
                <w:b/>
                <w:sz w:val="22"/>
                <w:lang w:val="en-US" w:eastAsia="en-US"/>
              </w:rPr>
            </w:pPr>
            <w:r w:rsidRPr="007E5338">
              <w:rPr>
                <w:b/>
                <w:sz w:val="22"/>
                <w:lang w:val="en-US" w:eastAsia="en-US"/>
              </w:rPr>
              <w:t xml:space="preserve">DEFINITION OF </w:t>
            </w:r>
            <w:bookmarkEnd w:id="20"/>
            <w:r w:rsidRPr="007E5338">
              <w:rPr>
                <w:b/>
                <w:sz w:val="22"/>
                <w:lang w:val="en-US" w:eastAsia="en-US"/>
              </w:rPr>
              <w:t>COMPLIANCE RATINGS</w:t>
            </w:r>
            <w:r>
              <w:rPr>
                <w:b/>
                <w:sz w:val="22"/>
              </w:rPr>
              <w:fldChar w:fldCharType="begin"/>
            </w:r>
            <w:r>
              <w:rPr>
                <w:b/>
                <w:sz w:val="22"/>
              </w:rPr>
              <w:instrText xml:space="preserve">tc \l1 </w:instrText>
            </w:r>
            <w:bookmarkStart w:id="21" w:name="_Toc256000002"/>
            <w:r>
              <w:rPr>
                <w:b/>
                <w:sz w:val="22"/>
              </w:rPr>
              <w:instrText>"</w:instrText>
            </w:r>
            <w:bookmarkStart w:id="22" w:name="_Toc91143808"/>
            <w:bookmarkStart w:id="23" w:name="_Toc168914940"/>
            <w:r>
              <w:rPr>
                <w:b/>
                <w:sz w:val="22"/>
              </w:rPr>
              <w:instrText>DEFINITION OF COMPLIANCE RATINGS</w:instrText>
            </w:r>
            <w:bookmarkEnd w:id="21"/>
            <w:bookmarkEnd w:id="22"/>
            <w:bookmarkEnd w:id="23"/>
            <w:r>
              <w:rPr>
                <w:b/>
                <w:sz w:val="22"/>
              </w:rPr>
              <w:fldChar w:fldCharType="end"/>
            </w:r>
          </w:p>
        </w:tc>
      </w:tr>
      <w:tr w:rsidR="00C6340C" w14:paraId="561DEF4D" w14:textId="77777777" w:rsidTr="00C6340C">
        <w:trPr>
          <w:trHeight w:val="791"/>
        </w:trPr>
        <w:tc>
          <w:tcPr>
            <w:tcW w:w="9090" w:type="dxa"/>
            <w:gridSpan w:val="2"/>
            <w:tcBorders>
              <w:top w:val="nil"/>
              <w:left w:val="nil"/>
              <w:bottom w:val="nil"/>
              <w:right w:val="nil"/>
            </w:tcBorders>
          </w:tcPr>
          <w:p w14:paraId="43816574" w14:textId="77777777" w:rsidR="00C6340C" w:rsidRDefault="00C6340C" w:rsidP="00C6340C">
            <w:pPr>
              <w:jc w:val="both"/>
              <w:rPr>
                <w:sz w:val="22"/>
              </w:rPr>
            </w:pPr>
          </w:p>
        </w:tc>
      </w:tr>
      <w:tr w:rsidR="00C6340C" w14:paraId="6305AAC9" w14:textId="77777777" w:rsidTr="00C6340C">
        <w:tc>
          <w:tcPr>
            <w:tcW w:w="3888" w:type="dxa"/>
            <w:tcBorders>
              <w:top w:val="nil"/>
              <w:left w:val="nil"/>
              <w:bottom w:val="nil"/>
              <w:right w:val="nil"/>
            </w:tcBorders>
          </w:tcPr>
          <w:p w14:paraId="557246D8" w14:textId="77777777" w:rsidR="00C6340C" w:rsidRDefault="00C6340C" w:rsidP="00C6340C">
            <w:pPr>
              <w:pStyle w:val="BodyText"/>
              <w:tabs>
                <w:tab w:val="clear" w:pos="-1440"/>
              </w:tabs>
              <w:jc w:val="both"/>
              <w:rPr>
                <w:b/>
              </w:rPr>
            </w:pPr>
            <w:r>
              <w:rPr>
                <w:b/>
              </w:rPr>
              <w:t>Commendable</w:t>
            </w:r>
          </w:p>
        </w:tc>
        <w:tc>
          <w:tcPr>
            <w:tcW w:w="5202" w:type="dxa"/>
            <w:tcBorders>
              <w:top w:val="nil"/>
              <w:left w:val="nil"/>
              <w:bottom w:val="nil"/>
              <w:right w:val="nil"/>
            </w:tcBorders>
          </w:tcPr>
          <w:p w14:paraId="1C14BF90" w14:textId="77777777" w:rsidR="00C6340C" w:rsidRDefault="00C6340C" w:rsidP="00C6340C">
            <w:pPr>
              <w:pStyle w:val="BodyText"/>
              <w:tabs>
                <w:tab w:val="clear" w:pos="-1440"/>
              </w:tabs>
            </w:pPr>
            <w:r>
              <w:t>Any requirement or aspect of a requirement implemented in an exemplary manner significantly beyond the requirements of law or regulation.</w:t>
            </w:r>
          </w:p>
        </w:tc>
      </w:tr>
      <w:tr w:rsidR="00C6340C" w14:paraId="2314C77A" w14:textId="77777777" w:rsidTr="00C6340C">
        <w:trPr>
          <w:trHeight w:val="771"/>
        </w:trPr>
        <w:tc>
          <w:tcPr>
            <w:tcW w:w="9090" w:type="dxa"/>
            <w:gridSpan w:val="2"/>
            <w:tcBorders>
              <w:top w:val="nil"/>
              <w:left w:val="nil"/>
              <w:bottom w:val="nil"/>
              <w:right w:val="nil"/>
            </w:tcBorders>
          </w:tcPr>
          <w:p w14:paraId="6B75D90D" w14:textId="77777777" w:rsidR="00C6340C" w:rsidRDefault="00C6340C" w:rsidP="00C6340C">
            <w:pPr>
              <w:pStyle w:val="TOC8"/>
            </w:pPr>
          </w:p>
        </w:tc>
      </w:tr>
      <w:tr w:rsidR="00C6340C" w14:paraId="0099D3E8" w14:textId="77777777" w:rsidTr="00C6340C">
        <w:tc>
          <w:tcPr>
            <w:tcW w:w="3888" w:type="dxa"/>
            <w:tcBorders>
              <w:top w:val="nil"/>
              <w:left w:val="nil"/>
              <w:bottom w:val="nil"/>
              <w:right w:val="nil"/>
            </w:tcBorders>
          </w:tcPr>
          <w:p w14:paraId="6F35619E" w14:textId="77777777" w:rsidR="00C6340C" w:rsidRDefault="00C6340C" w:rsidP="00C6340C">
            <w:pPr>
              <w:pStyle w:val="BodyText"/>
              <w:tabs>
                <w:tab w:val="clear" w:pos="-1440"/>
              </w:tabs>
              <w:jc w:val="both"/>
              <w:rPr>
                <w:b/>
              </w:rPr>
            </w:pPr>
            <w:r>
              <w:rPr>
                <w:b/>
              </w:rPr>
              <w:t>Implemented</w:t>
            </w:r>
          </w:p>
        </w:tc>
        <w:tc>
          <w:tcPr>
            <w:tcW w:w="5202" w:type="dxa"/>
            <w:tcBorders>
              <w:top w:val="nil"/>
              <w:left w:val="nil"/>
              <w:bottom w:val="nil"/>
              <w:right w:val="nil"/>
            </w:tcBorders>
          </w:tcPr>
          <w:p w14:paraId="76CAA1E8" w14:textId="77777777" w:rsidR="006F03F6" w:rsidRDefault="00C6340C" w:rsidP="00C6340C">
            <w:pPr>
              <w:pStyle w:val="BodyText"/>
              <w:tabs>
                <w:tab w:val="clear" w:pos="-1440"/>
              </w:tabs>
            </w:pPr>
            <w:r>
              <w:t>The requirement is substantially met in all important aspects.</w:t>
            </w:r>
          </w:p>
          <w:p w14:paraId="01762B80" w14:textId="77777777" w:rsidR="006F03F6" w:rsidRDefault="006F03F6" w:rsidP="00C6340C">
            <w:pPr>
              <w:pStyle w:val="BodyText"/>
              <w:tabs>
                <w:tab w:val="clear" w:pos="-1440"/>
              </w:tabs>
            </w:pPr>
          </w:p>
          <w:p w14:paraId="6DEEE37B" w14:textId="1A00EFBC" w:rsidR="006F03F6" w:rsidRDefault="006F03F6" w:rsidP="006F03F6">
            <w:pPr>
              <w:pStyle w:val="BodyText"/>
              <w:tabs>
                <w:tab w:val="clear" w:pos="-1440"/>
              </w:tabs>
              <w:jc w:val="center"/>
            </w:pPr>
          </w:p>
        </w:tc>
      </w:tr>
      <w:tr w:rsidR="006F03F6" w14:paraId="7E330D50" w14:textId="77777777" w:rsidTr="00C6340C">
        <w:tc>
          <w:tcPr>
            <w:tcW w:w="3888" w:type="dxa"/>
            <w:tcBorders>
              <w:top w:val="nil"/>
              <w:left w:val="nil"/>
              <w:bottom w:val="nil"/>
              <w:right w:val="nil"/>
            </w:tcBorders>
          </w:tcPr>
          <w:p w14:paraId="08F097EF" w14:textId="5F48F517" w:rsidR="006F03F6" w:rsidRDefault="006F03F6" w:rsidP="00C6340C">
            <w:pPr>
              <w:pStyle w:val="BodyText"/>
              <w:tabs>
                <w:tab w:val="clear" w:pos="-1440"/>
              </w:tabs>
              <w:jc w:val="both"/>
              <w:rPr>
                <w:b/>
              </w:rPr>
            </w:pPr>
            <w:r>
              <w:rPr>
                <w:b/>
              </w:rPr>
              <w:t>Implemented with Comment</w:t>
            </w:r>
          </w:p>
        </w:tc>
        <w:tc>
          <w:tcPr>
            <w:tcW w:w="5202" w:type="dxa"/>
            <w:tcBorders>
              <w:top w:val="nil"/>
              <w:left w:val="nil"/>
              <w:bottom w:val="nil"/>
              <w:right w:val="nil"/>
            </w:tcBorders>
          </w:tcPr>
          <w:p w14:paraId="11016958" w14:textId="5A61D355" w:rsidR="006F03F6" w:rsidRDefault="006F03F6" w:rsidP="00C6340C">
            <w:pPr>
              <w:pStyle w:val="BodyText"/>
              <w:tabs>
                <w:tab w:val="clear" w:pos="-1440"/>
              </w:tabs>
            </w:pPr>
            <w:r>
              <w:t xml:space="preserve">The requirement is substantially met in all important aspects based on Public School Monitoring review and a comment is included.  </w:t>
            </w:r>
          </w:p>
        </w:tc>
      </w:tr>
      <w:tr w:rsidR="00C6340C" w14:paraId="7EBF3D37" w14:textId="77777777" w:rsidTr="006F03F6">
        <w:trPr>
          <w:trHeight w:val="324"/>
        </w:trPr>
        <w:tc>
          <w:tcPr>
            <w:tcW w:w="9090" w:type="dxa"/>
            <w:gridSpan w:val="2"/>
            <w:tcBorders>
              <w:top w:val="nil"/>
              <w:left w:val="nil"/>
              <w:bottom w:val="nil"/>
              <w:right w:val="nil"/>
            </w:tcBorders>
          </w:tcPr>
          <w:p w14:paraId="72DA254F" w14:textId="77777777" w:rsidR="00C6340C" w:rsidRDefault="00C6340C" w:rsidP="00C6340C">
            <w:pPr>
              <w:rPr>
                <w:b/>
                <w:bCs/>
                <w:sz w:val="22"/>
              </w:rPr>
            </w:pPr>
          </w:p>
          <w:p w14:paraId="28632640" w14:textId="2D6F736A" w:rsidR="006F03F6" w:rsidRPr="006F03F6" w:rsidRDefault="006F03F6" w:rsidP="00C6340C">
            <w:pPr>
              <w:rPr>
                <w:b/>
                <w:bCs/>
                <w:sz w:val="22"/>
              </w:rPr>
            </w:pPr>
          </w:p>
        </w:tc>
      </w:tr>
      <w:tr w:rsidR="00C6340C" w14:paraId="19F16801" w14:textId="77777777" w:rsidTr="00C6340C">
        <w:tc>
          <w:tcPr>
            <w:tcW w:w="3888" w:type="dxa"/>
            <w:tcBorders>
              <w:top w:val="nil"/>
              <w:left w:val="nil"/>
              <w:bottom w:val="nil"/>
              <w:right w:val="nil"/>
            </w:tcBorders>
          </w:tcPr>
          <w:p w14:paraId="099C55C4" w14:textId="77777777" w:rsidR="00C6340C" w:rsidRDefault="00C6340C" w:rsidP="00C6340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D92F5ED" w14:textId="77777777" w:rsidR="00C6340C" w:rsidRDefault="00C6340C" w:rsidP="00C6340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6340C" w14:paraId="0BC75416" w14:textId="77777777" w:rsidTr="00C6340C">
        <w:trPr>
          <w:trHeight w:val="771"/>
        </w:trPr>
        <w:tc>
          <w:tcPr>
            <w:tcW w:w="9090" w:type="dxa"/>
            <w:gridSpan w:val="2"/>
            <w:tcBorders>
              <w:top w:val="nil"/>
              <w:left w:val="nil"/>
              <w:bottom w:val="nil"/>
              <w:right w:val="nil"/>
            </w:tcBorders>
          </w:tcPr>
          <w:p w14:paraId="5D2FBF36" w14:textId="77777777" w:rsidR="00C6340C" w:rsidRDefault="00C6340C" w:rsidP="00C6340C">
            <w:pPr>
              <w:rPr>
                <w:sz w:val="22"/>
              </w:rPr>
            </w:pPr>
          </w:p>
        </w:tc>
      </w:tr>
      <w:tr w:rsidR="00C6340C" w14:paraId="52FEB8DF" w14:textId="77777777" w:rsidTr="00C6340C">
        <w:tc>
          <w:tcPr>
            <w:tcW w:w="3888" w:type="dxa"/>
            <w:tcBorders>
              <w:top w:val="nil"/>
              <w:left w:val="nil"/>
              <w:bottom w:val="nil"/>
              <w:right w:val="nil"/>
            </w:tcBorders>
          </w:tcPr>
          <w:p w14:paraId="78F17ED2" w14:textId="77777777" w:rsidR="00C6340C" w:rsidRDefault="00C6340C" w:rsidP="00C6340C">
            <w:pPr>
              <w:ind w:right="-180"/>
              <w:jc w:val="both"/>
              <w:rPr>
                <w:b/>
                <w:sz w:val="22"/>
              </w:rPr>
            </w:pPr>
            <w:r>
              <w:rPr>
                <w:b/>
                <w:sz w:val="22"/>
              </w:rPr>
              <w:t>Partially Implemented</w:t>
            </w:r>
          </w:p>
        </w:tc>
        <w:tc>
          <w:tcPr>
            <w:tcW w:w="5202" w:type="dxa"/>
            <w:tcBorders>
              <w:top w:val="nil"/>
              <w:left w:val="nil"/>
              <w:bottom w:val="nil"/>
              <w:right w:val="nil"/>
            </w:tcBorders>
          </w:tcPr>
          <w:p w14:paraId="639B2C48" w14:textId="77777777" w:rsidR="00C6340C" w:rsidRDefault="00C6340C" w:rsidP="00C6340C">
            <w:pPr>
              <w:ind w:right="-180"/>
              <w:rPr>
                <w:sz w:val="22"/>
              </w:rPr>
            </w:pPr>
            <w:r>
              <w:rPr>
                <w:sz w:val="22"/>
              </w:rPr>
              <w:t>The requirement, in one or several important aspects, is not entirely met.</w:t>
            </w:r>
          </w:p>
        </w:tc>
      </w:tr>
      <w:tr w:rsidR="00C6340C" w14:paraId="5971C2CA" w14:textId="77777777" w:rsidTr="00C6340C">
        <w:trPr>
          <w:trHeight w:val="771"/>
        </w:trPr>
        <w:tc>
          <w:tcPr>
            <w:tcW w:w="9090" w:type="dxa"/>
            <w:gridSpan w:val="2"/>
            <w:tcBorders>
              <w:top w:val="nil"/>
              <w:left w:val="nil"/>
              <w:bottom w:val="nil"/>
              <w:right w:val="nil"/>
            </w:tcBorders>
          </w:tcPr>
          <w:p w14:paraId="11072060" w14:textId="77777777" w:rsidR="00C6340C" w:rsidRDefault="00C6340C" w:rsidP="00C6340C">
            <w:pPr>
              <w:rPr>
                <w:sz w:val="22"/>
              </w:rPr>
            </w:pPr>
          </w:p>
        </w:tc>
      </w:tr>
      <w:tr w:rsidR="00C6340C" w14:paraId="13861D18" w14:textId="77777777" w:rsidTr="00C6340C">
        <w:tc>
          <w:tcPr>
            <w:tcW w:w="3888" w:type="dxa"/>
            <w:tcBorders>
              <w:top w:val="nil"/>
              <w:left w:val="nil"/>
              <w:bottom w:val="nil"/>
              <w:right w:val="nil"/>
            </w:tcBorders>
          </w:tcPr>
          <w:p w14:paraId="7C4A96E5" w14:textId="77777777" w:rsidR="00C6340C" w:rsidRDefault="00C6340C" w:rsidP="00C6340C">
            <w:pPr>
              <w:pStyle w:val="BodyText"/>
              <w:tabs>
                <w:tab w:val="clear" w:pos="-1440"/>
              </w:tabs>
              <w:jc w:val="both"/>
              <w:rPr>
                <w:b/>
              </w:rPr>
            </w:pPr>
            <w:r>
              <w:rPr>
                <w:b/>
              </w:rPr>
              <w:t>Not Implemented</w:t>
            </w:r>
          </w:p>
        </w:tc>
        <w:tc>
          <w:tcPr>
            <w:tcW w:w="5202" w:type="dxa"/>
            <w:tcBorders>
              <w:top w:val="nil"/>
              <w:left w:val="nil"/>
              <w:bottom w:val="nil"/>
              <w:right w:val="nil"/>
            </w:tcBorders>
          </w:tcPr>
          <w:p w14:paraId="548BD563" w14:textId="77777777" w:rsidR="00C6340C" w:rsidRDefault="00C6340C" w:rsidP="00C6340C">
            <w:pPr>
              <w:pStyle w:val="BodyText"/>
              <w:tabs>
                <w:tab w:val="clear" w:pos="-1440"/>
              </w:tabs>
            </w:pPr>
            <w:r>
              <w:t>The requirement is totally or substantially not met.</w:t>
            </w:r>
          </w:p>
        </w:tc>
      </w:tr>
      <w:tr w:rsidR="00C6340C" w14:paraId="594DAAAF" w14:textId="77777777" w:rsidTr="00C6340C">
        <w:trPr>
          <w:trHeight w:val="771"/>
        </w:trPr>
        <w:tc>
          <w:tcPr>
            <w:tcW w:w="9090" w:type="dxa"/>
            <w:gridSpan w:val="2"/>
            <w:tcBorders>
              <w:top w:val="nil"/>
              <w:left w:val="nil"/>
              <w:bottom w:val="nil"/>
              <w:right w:val="nil"/>
            </w:tcBorders>
          </w:tcPr>
          <w:p w14:paraId="1B16EB4D" w14:textId="77777777" w:rsidR="00C6340C" w:rsidRDefault="00C6340C" w:rsidP="00C6340C">
            <w:pPr>
              <w:rPr>
                <w:sz w:val="22"/>
              </w:rPr>
            </w:pPr>
          </w:p>
        </w:tc>
      </w:tr>
      <w:tr w:rsidR="00C6340C" w14:paraId="0057A860" w14:textId="77777777" w:rsidTr="00C6340C">
        <w:tc>
          <w:tcPr>
            <w:tcW w:w="3888" w:type="dxa"/>
            <w:tcBorders>
              <w:top w:val="nil"/>
              <w:left w:val="nil"/>
              <w:bottom w:val="nil"/>
              <w:right w:val="nil"/>
            </w:tcBorders>
          </w:tcPr>
          <w:p w14:paraId="1399E0E1" w14:textId="77777777" w:rsidR="00C6340C" w:rsidRDefault="00C6340C" w:rsidP="00C6340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154E165" w14:textId="77777777" w:rsidR="00C6340C" w:rsidRDefault="00C6340C" w:rsidP="00C6340C">
            <w:pPr>
              <w:pStyle w:val="BodyText"/>
              <w:tabs>
                <w:tab w:val="clear" w:pos="-1440"/>
              </w:tabs>
            </w:pPr>
            <w:r>
              <w:t>The requirement does not apply to the school district or charter school.</w:t>
            </w:r>
          </w:p>
        </w:tc>
      </w:tr>
    </w:tbl>
    <w:p w14:paraId="3DE325B2" w14:textId="77777777" w:rsidR="00C6340C" w:rsidRDefault="00C6340C" w:rsidP="00C6340C">
      <w:pPr>
        <w:jc w:val="center"/>
        <w:rPr>
          <w:sz w:val="22"/>
        </w:rPr>
      </w:pPr>
    </w:p>
    <w:p w14:paraId="4E29E7B2" w14:textId="77777777" w:rsidR="00C6340C" w:rsidRPr="00D865A7" w:rsidRDefault="00C6340C" w:rsidP="00C6340C">
      <w:pPr>
        <w:rPr>
          <w:sz w:val="22"/>
        </w:rPr>
      </w:pPr>
    </w:p>
    <w:p w14:paraId="38AA6B36" w14:textId="77777777" w:rsidR="00C6340C" w:rsidRPr="00D865A7" w:rsidRDefault="00C6340C" w:rsidP="00C6340C">
      <w:pPr>
        <w:rPr>
          <w:sz w:val="22"/>
        </w:rPr>
      </w:pPr>
    </w:p>
    <w:p w14:paraId="7CDFBE65" w14:textId="77777777" w:rsidR="00C6340C" w:rsidRPr="00D865A7" w:rsidRDefault="00C6340C" w:rsidP="00C6340C">
      <w:pPr>
        <w:rPr>
          <w:sz w:val="22"/>
        </w:rPr>
      </w:pPr>
    </w:p>
    <w:p w14:paraId="2E982958" w14:textId="77777777" w:rsidR="00C6340C" w:rsidRPr="00D865A7" w:rsidRDefault="00C6340C" w:rsidP="00C6340C">
      <w:pPr>
        <w:rPr>
          <w:sz w:val="22"/>
        </w:rPr>
      </w:pPr>
    </w:p>
    <w:p w14:paraId="1E76EA2A" w14:textId="77777777" w:rsidR="00C6340C" w:rsidRPr="00D865A7" w:rsidRDefault="00C6340C" w:rsidP="00C6340C">
      <w:pPr>
        <w:rPr>
          <w:sz w:val="22"/>
        </w:rPr>
      </w:pPr>
    </w:p>
    <w:p w14:paraId="530214E3" w14:textId="77777777" w:rsidR="00C6340C" w:rsidRPr="00D865A7" w:rsidRDefault="00C6340C" w:rsidP="00C6340C">
      <w:pPr>
        <w:rPr>
          <w:sz w:val="22"/>
        </w:rPr>
      </w:pPr>
    </w:p>
    <w:p w14:paraId="67EE65D0" w14:textId="7224E805" w:rsidR="00C6340C" w:rsidRPr="006F03F6" w:rsidRDefault="00C6340C" w:rsidP="00C6340C">
      <w:pPr>
        <w:jc w:val="center"/>
        <w:rPr>
          <w:b/>
          <w:bCs/>
          <w:sz w:val="28"/>
          <w:szCs w:val="28"/>
          <w:u w:val="single"/>
        </w:rPr>
      </w:pPr>
      <w:r w:rsidRPr="00D865A7">
        <w:rPr>
          <w:sz w:val="22"/>
        </w:rPr>
        <w:br w:type="page"/>
      </w:r>
      <w:bookmarkStart w:id="24" w:name="rptName6"/>
      <w:r w:rsidRPr="006F03F6">
        <w:rPr>
          <w:b/>
          <w:bCs/>
          <w:sz w:val="28"/>
          <w:szCs w:val="28"/>
        </w:rPr>
        <w:lastRenderedPageBreak/>
        <w:t>Libertas Academy Charter School</w:t>
      </w:r>
      <w:bookmarkEnd w:id="24"/>
    </w:p>
    <w:p w14:paraId="6E17C427" w14:textId="77777777" w:rsidR="00C6340C" w:rsidRDefault="00C6340C" w:rsidP="006F03F6">
      <w:pPr>
        <w:ind w:right="-720"/>
        <w:jc w:val="both"/>
        <w:rPr>
          <w:sz w:val="22"/>
          <w:u w:val="single"/>
        </w:rPr>
      </w:pPr>
    </w:p>
    <w:p w14:paraId="20CCF54B" w14:textId="77777777" w:rsidR="00C6340C" w:rsidRDefault="00C6340C" w:rsidP="00C6340C">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5" w:name="_Toc256000003"/>
      <w:r>
        <w:instrText>"</w:instrText>
      </w:r>
      <w:r w:rsidRPr="00DF592A">
        <w:rPr>
          <w:b/>
          <w:sz w:val="22"/>
        </w:rPr>
        <w:instrText xml:space="preserve"> </w:instrText>
      </w:r>
      <w:bookmarkStart w:id="26" w:name="_Toc91143809"/>
      <w:bookmarkStart w:id="27" w:name="_Toc168914941"/>
      <w:r>
        <w:rPr>
          <w:b/>
          <w:sz w:val="22"/>
        </w:rPr>
        <w:instrText>SUMMARY OF COMPLIANCE CRITERIA RATINGS</w:instrText>
      </w:r>
      <w:bookmarkEnd w:id="26"/>
      <w:bookmarkEnd w:id="27"/>
      <w:r>
        <w:instrText xml:space="preserve"> "</w:instrText>
      </w:r>
      <w:bookmarkEnd w:id="25"/>
      <w:r>
        <w:instrText xml:space="preserve"> \f C \l "1" </w:instrText>
      </w:r>
      <w:r w:rsidRPr="673933FA">
        <w:rPr>
          <w:b/>
          <w:bCs/>
          <w:sz w:val="22"/>
          <w:szCs w:val="22"/>
        </w:rPr>
        <w:fldChar w:fldCharType="end"/>
      </w:r>
    </w:p>
    <w:p w14:paraId="71EB1217" w14:textId="77777777" w:rsidR="00C6340C" w:rsidRDefault="00C6340C" w:rsidP="00C6340C">
      <w:pPr>
        <w:ind w:left="-720" w:right="-720"/>
        <w:jc w:val="center"/>
        <w:rPr>
          <w:sz w:val="22"/>
          <w:u w:val="single"/>
        </w:rPr>
      </w:pPr>
    </w:p>
    <w:tbl>
      <w:tblPr>
        <w:tblW w:w="4936"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224"/>
        <w:gridCol w:w="3514"/>
        <w:gridCol w:w="3413"/>
      </w:tblGrid>
      <w:tr w:rsidR="00E77F67" w14:paraId="718DE4C6" w14:textId="77777777" w:rsidTr="006F03F6">
        <w:trPr>
          <w:jc w:val="center"/>
        </w:trPr>
        <w:tc>
          <w:tcPr>
            <w:tcW w:w="1215" w:type="pct"/>
          </w:tcPr>
          <w:p w14:paraId="6221E002" w14:textId="77777777" w:rsidR="00E77F67" w:rsidRDefault="00E77F67" w:rsidP="00C6340C">
            <w:pPr>
              <w:jc w:val="center"/>
              <w:rPr>
                <w:b/>
                <w:bCs/>
                <w:sz w:val="22"/>
              </w:rPr>
            </w:pPr>
          </w:p>
        </w:tc>
        <w:tc>
          <w:tcPr>
            <w:tcW w:w="1920" w:type="pct"/>
          </w:tcPr>
          <w:p w14:paraId="489B9D0B" w14:textId="77777777" w:rsidR="00E77F67" w:rsidRDefault="00E77F67" w:rsidP="00C6340C">
            <w:pPr>
              <w:jc w:val="center"/>
              <w:rPr>
                <w:b/>
                <w:bCs/>
                <w:sz w:val="22"/>
              </w:rPr>
            </w:pPr>
          </w:p>
          <w:p w14:paraId="14E4938E" w14:textId="77777777" w:rsidR="00E77F67" w:rsidRDefault="00E77F67" w:rsidP="00C6340C">
            <w:pPr>
              <w:jc w:val="center"/>
              <w:rPr>
                <w:b/>
                <w:bCs/>
                <w:sz w:val="22"/>
              </w:rPr>
            </w:pPr>
            <w:r>
              <w:rPr>
                <w:b/>
                <w:bCs/>
                <w:sz w:val="22"/>
              </w:rPr>
              <w:t>Universal Standards Special Education</w:t>
            </w:r>
          </w:p>
        </w:tc>
        <w:tc>
          <w:tcPr>
            <w:tcW w:w="1865" w:type="pct"/>
          </w:tcPr>
          <w:p w14:paraId="1FFD58EC" w14:textId="77777777" w:rsidR="00E77F67" w:rsidRDefault="00E77F67" w:rsidP="00C6340C">
            <w:pPr>
              <w:jc w:val="center"/>
              <w:rPr>
                <w:b/>
                <w:bCs/>
                <w:sz w:val="22"/>
              </w:rPr>
            </w:pPr>
          </w:p>
          <w:p w14:paraId="55492143" w14:textId="77777777" w:rsidR="00E77F67" w:rsidRDefault="00E77F67" w:rsidP="00C6340C">
            <w:pPr>
              <w:jc w:val="center"/>
              <w:rPr>
                <w:b/>
                <w:bCs/>
                <w:sz w:val="22"/>
              </w:rPr>
            </w:pPr>
            <w:r>
              <w:rPr>
                <w:b/>
                <w:bCs/>
                <w:sz w:val="22"/>
              </w:rPr>
              <w:t>Universal Standards Civil Rights and Other General Education Requirements</w:t>
            </w:r>
          </w:p>
        </w:tc>
      </w:tr>
      <w:tr w:rsidR="00E77F67" w:rsidRPr="00B21A33" w14:paraId="126EA1AC" w14:textId="77777777" w:rsidTr="006F03F6">
        <w:trPr>
          <w:jc w:val="center"/>
        </w:trPr>
        <w:tc>
          <w:tcPr>
            <w:tcW w:w="1215" w:type="pct"/>
          </w:tcPr>
          <w:p w14:paraId="6B8E6D2C" w14:textId="77777777" w:rsidR="00E77F67" w:rsidRPr="005B2310" w:rsidRDefault="00E77F67" w:rsidP="00C6340C">
            <w:pPr>
              <w:ind w:right="-720"/>
              <w:jc w:val="both"/>
              <w:rPr>
                <w:sz w:val="22"/>
              </w:rPr>
            </w:pPr>
            <w:r>
              <w:rPr>
                <w:b/>
                <w:sz w:val="22"/>
              </w:rPr>
              <w:t>IMPLEMENTED</w:t>
            </w:r>
          </w:p>
        </w:tc>
        <w:tc>
          <w:tcPr>
            <w:tcW w:w="1920" w:type="pct"/>
          </w:tcPr>
          <w:p w14:paraId="51FF2AE4" w14:textId="621F8DA4" w:rsidR="00E77F67" w:rsidRDefault="00E77F67" w:rsidP="00C6340C">
            <w:pPr>
              <w:rPr>
                <w:sz w:val="22"/>
              </w:rPr>
            </w:pPr>
            <w:bookmarkStart w:id="28" w:name="seImplCnt"/>
            <w:r w:rsidRPr="002A0696">
              <w:rPr>
                <w:sz w:val="22"/>
              </w:rPr>
              <w:t xml:space="preserve">SE 15, SE 32, </w:t>
            </w:r>
            <w:r>
              <w:rPr>
                <w:sz w:val="22"/>
              </w:rPr>
              <w:t xml:space="preserve">SE 35, </w:t>
            </w:r>
            <w:r w:rsidRPr="002A0696">
              <w:rPr>
                <w:sz w:val="22"/>
              </w:rPr>
              <w:t>SE 36, SE 50, SE 51, SE 52, SE 52A, SE 54,</w:t>
            </w:r>
            <w:r w:rsidR="006F03F6">
              <w:rPr>
                <w:sz w:val="22"/>
              </w:rPr>
              <w:t xml:space="preserve"> </w:t>
            </w:r>
            <w:r w:rsidRPr="002A0696">
              <w:rPr>
                <w:sz w:val="22"/>
              </w:rPr>
              <w:t xml:space="preserve">SE 55, </w:t>
            </w:r>
          </w:p>
          <w:p w14:paraId="451D5B0C" w14:textId="77777777" w:rsidR="00E77F67" w:rsidRPr="005B2310" w:rsidRDefault="00E77F67" w:rsidP="00C6340C">
            <w:pPr>
              <w:rPr>
                <w:sz w:val="22"/>
              </w:rPr>
            </w:pPr>
            <w:r w:rsidRPr="002A0696">
              <w:rPr>
                <w:sz w:val="22"/>
              </w:rPr>
              <w:t>SE 56</w:t>
            </w:r>
            <w:bookmarkEnd w:id="28"/>
          </w:p>
        </w:tc>
        <w:tc>
          <w:tcPr>
            <w:tcW w:w="1865" w:type="pct"/>
          </w:tcPr>
          <w:p w14:paraId="54D5F984" w14:textId="028509F2" w:rsidR="00E77F67" w:rsidRDefault="00E77F67" w:rsidP="00C6340C">
            <w:pPr>
              <w:rPr>
                <w:sz w:val="22"/>
              </w:rPr>
            </w:pPr>
            <w:bookmarkStart w:id="29" w:name="crImplCnt"/>
            <w:r w:rsidRPr="00E847A1">
              <w:rPr>
                <w:sz w:val="22"/>
              </w:rPr>
              <w:t>CR 3, CR 7, CR 7A, CR 7B, CR 8, CR 12A, CR 16, CR 17A, CR 20, CR 21, CR 22, CR 23, CR 24,</w:t>
            </w:r>
            <w:r w:rsidR="006F03F6">
              <w:rPr>
                <w:sz w:val="22"/>
              </w:rPr>
              <w:t xml:space="preserve"> </w:t>
            </w:r>
            <w:r w:rsidRPr="00E847A1">
              <w:rPr>
                <w:sz w:val="22"/>
              </w:rPr>
              <w:t>CR 25</w:t>
            </w:r>
            <w:bookmarkEnd w:id="29"/>
          </w:p>
          <w:p w14:paraId="52FB6C17" w14:textId="77777777" w:rsidR="006F03F6" w:rsidRPr="00E847A1" w:rsidRDefault="006F03F6" w:rsidP="00C6340C">
            <w:pPr>
              <w:rPr>
                <w:sz w:val="22"/>
              </w:rPr>
            </w:pPr>
          </w:p>
        </w:tc>
      </w:tr>
      <w:tr w:rsidR="006F03F6" w:rsidRPr="00B21A33" w14:paraId="305455D3" w14:textId="77777777" w:rsidTr="006F03F6">
        <w:trPr>
          <w:jc w:val="center"/>
        </w:trPr>
        <w:tc>
          <w:tcPr>
            <w:tcW w:w="1215" w:type="pct"/>
          </w:tcPr>
          <w:p w14:paraId="5D203EF4" w14:textId="77777777" w:rsidR="006F03F6" w:rsidRDefault="006F03F6" w:rsidP="00C6340C">
            <w:pPr>
              <w:ind w:right="-720"/>
              <w:jc w:val="both"/>
              <w:rPr>
                <w:b/>
                <w:sz w:val="22"/>
              </w:rPr>
            </w:pPr>
            <w:r>
              <w:rPr>
                <w:b/>
                <w:sz w:val="22"/>
              </w:rPr>
              <w:t xml:space="preserve">IMPLEMENTED </w:t>
            </w:r>
          </w:p>
          <w:p w14:paraId="6C167F7E" w14:textId="038026D9" w:rsidR="006F03F6" w:rsidRDefault="006F03F6" w:rsidP="00C6340C">
            <w:pPr>
              <w:ind w:right="-720"/>
              <w:jc w:val="both"/>
              <w:rPr>
                <w:b/>
                <w:sz w:val="22"/>
              </w:rPr>
            </w:pPr>
            <w:r>
              <w:rPr>
                <w:b/>
                <w:sz w:val="22"/>
              </w:rPr>
              <w:t>WITH COMMENT</w:t>
            </w:r>
          </w:p>
          <w:p w14:paraId="50DE118F" w14:textId="26B50403" w:rsidR="006F03F6" w:rsidRDefault="006F03F6" w:rsidP="00C6340C">
            <w:pPr>
              <w:ind w:right="-720"/>
              <w:jc w:val="both"/>
              <w:rPr>
                <w:b/>
                <w:sz w:val="22"/>
              </w:rPr>
            </w:pPr>
          </w:p>
        </w:tc>
        <w:tc>
          <w:tcPr>
            <w:tcW w:w="1920" w:type="pct"/>
          </w:tcPr>
          <w:p w14:paraId="72547A08" w14:textId="0504FCA0" w:rsidR="006F03F6" w:rsidRPr="002A0696" w:rsidRDefault="006F03F6" w:rsidP="00C6340C">
            <w:pPr>
              <w:rPr>
                <w:sz w:val="22"/>
              </w:rPr>
            </w:pPr>
          </w:p>
        </w:tc>
        <w:tc>
          <w:tcPr>
            <w:tcW w:w="1865" w:type="pct"/>
          </w:tcPr>
          <w:p w14:paraId="2DDA7201" w14:textId="0A93502F" w:rsidR="006F03F6" w:rsidRDefault="00AD7CC8" w:rsidP="00C6340C">
            <w:pPr>
              <w:jc w:val="both"/>
              <w:rPr>
                <w:sz w:val="22"/>
              </w:rPr>
            </w:pPr>
            <w:r>
              <w:rPr>
                <w:sz w:val="22"/>
              </w:rPr>
              <w:t>CR 10A, CR 10B</w:t>
            </w:r>
          </w:p>
        </w:tc>
      </w:tr>
      <w:tr w:rsidR="00E77F67" w:rsidRPr="00B21A33" w14:paraId="05819F7D" w14:textId="77777777" w:rsidTr="006F03F6">
        <w:trPr>
          <w:jc w:val="center"/>
        </w:trPr>
        <w:tc>
          <w:tcPr>
            <w:tcW w:w="1215" w:type="pct"/>
          </w:tcPr>
          <w:p w14:paraId="393D0BDE" w14:textId="77777777" w:rsidR="00E77F67" w:rsidRDefault="00E77F67" w:rsidP="00C6340C">
            <w:pPr>
              <w:ind w:right="-720"/>
              <w:jc w:val="both"/>
              <w:rPr>
                <w:b/>
                <w:sz w:val="22"/>
              </w:rPr>
            </w:pPr>
            <w:r>
              <w:rPr>
                <w:b/>
                <w:sz w:val="22"/>
              </w:rPr>
              <w:t>PARTIALLY</w:t>
            </w:r>
          </w:p>
          <w:p w14:paraId="2A87927F" w14:textId="77777777" w:rsidR="00E77F67" w:rsidRDefault="00E77F67" w:rsidP="00C6340C">
            <w:pPr>
              <w:ind w:right="-720"/>
              <w:jc w:val="both"/>
              <w:rPr>
                <w:b/>
                <w:sz w:val="22"/>
              </w:rPr>
            </w:pPr>
            <w:r>
              <w:rPr>
                <w:b/>
                <w:sz w:val="22"/>
              </w:rPr>
              <w:t>IMPLEMENTED</w:t>
            </w:r>
          </w:p>
          <w:p w14:paraId="75FD08F4" w14:textId="77777777" w:rsidR="006F03F6" w:rsidRDefault="006F03F6" w:rsidP="00C6340C">
            <w:pPr>
              <w:ind w:right="-720"/>
              <w:jc w:val="both"/>
              <w:rPr>
                <w:b/>
                <w:sz w:val="22"/>
              </w:rPr>
            </w:pPr>
          </w:p>
        </w:tc>
        <w:tc>
          <w:tcPr>
            <w:tcW w:w="1920" w:type="pct"/>
          </w:tcPr>
          <w:p w14:paraId="074D7985" w14:textId="77777777" w:rsidR="00E77F67" w:rsidRPr="002A0696" w:rsidRDefault="00E77F67" w:rsidP="00C6340C">
            <w:pPr>
              <w:rPr>
                <w:sz w:val="22"/>
              </w:rPr>
            </w:pPr>
            <w:bookmarkStart w:id="30" w:name="seCritPartial"/>
            <w:bookmarkEnd w:id="30"/>
          </w:p>
        </w:tc>
        <w:tc>
          <w:tcPr>
            <w:tcW w:w="1865" w:type="pct"/>
          </w:tcPr>
          <w:p w14:paraId="423BA6FA" w14:textId="6A57CB0D" w:rsidR="00E77F67" w:rsidRPr="00E847A1" w:rsidRDefault="00E77F67" w:rsidP="00C6340C">
            <w:pPr>
              <w:jc w:val="both"/>
              <w:rPr>
                <w:sz w:val="22"/>
              </w:rPr>
            </w:pPr>
            <w:bookmarkStart w:id="31" w:name="crCritPartial"/>
            <w:r>
              <w:rPr>
                <w:sz w:val="22"/>
              </w:rPr>
              <w:t>CR 10C</w:t>
            </w:r>
            <w:bookmarkEnd w:id="31"/>
          </w:p>
        </w:tc>
        <w:bookmarkStart w:id="32" w:name="tgtCritPartial"/>
        <w:bookmarkEnd w:id="32"/>
      </w:tr>
      <w:tr w:rsidR="00862B85" w:rsidRPr="00B21A33" w14:paraId="108616BC" w14:textId="77777777" w:rsidTr="006F03F6">
        <w:trPr>
          <w:jc w:val="center"/>
        </w:trPr>
        <w:tc>
          <w:tcPr>
            <w:tcW w:w="1215" w:type="pct"/>
          </w:tcPr>
          <w:p w14:paraId="17F8E38F" w14:textId="77777777" w:rsidR="006F03F6" w:rsidRDefault="00862B85" w:rsidP="00C6340C">
            <w:pPr>
              <w:ind w:right="-720"/>
              <w:jc w:val="both"/>
              <w:rPr>
                <w:b/>
                <w:sz w:val="22"/>
              </w:rPr>
            </w:pPr>
            <w:r>
              <w:rPr>
                <w:b/>
                <w:sz w:val="22"/>
              </w:rPr>
              <w:t xml:space="preserve">NOT </w:t>
            </w:r>
          </w:p>
          <w:p w14:paraId="78222B7B" w14:textId="77777777" w:rsidR="00862B85" w:rsidRDefault="00862B85" w:rsidP="00C6340C">
            <w:pPr>
              <w:ind w:right="-720"/>
              <w:jc w:val="both"/>
              <w:rPr>
                <w:b/>
                <w:sz w:val="22"/>
              </w:rPr>
            </w:pPr>
            <w:r>
              <w:rPr>
                <w:b/>
                <w:sz w:val="22"/>
              </w:rPr>
              <w:t>IMPLEMENTED</w:t>
            </w:r>
          </w:p>
          <w:p w14:paraId="58D029A5" w14:textId="2E0BDBB8" w:rsidR="006F03F6" w:rsidRDefault="006F03F6" w:rsidP="00C6340C">
            <w:pPr>
              <w:ind w:right="-720"/>
              <w:jc w:val="both"/>
              <w:rPr>
                <w:b/>
                <w:sz w:val="22"/>
              </w:rPr>
            </w:pPr>
          </w:p>
        </w:tc>
        <w:tc>
          <w:tcPr>
            <w:tcW w:w="1920" w:type="pct"/>
          </w:tcPr>
          <w:p w14:paraId="44DA715D" w14:textId="77777777" w:rsidR="00862B85" w:rsidRPr="002A0696" w:rsidRDefault="00862B85" w:rsidP="00C6340C">
            <w:pPr>
              <w:rPr>
                <w:sz w:val="22"/>
              </w:rPr>
            </w:pPr>
            <w:r>
              <w:rPr>
                <w:sz w:val="22"/>
              </w:rPr>
              <w:t>None</w:t>
            </w:r>
          </w:p>
        </w:tc>
        <w:tc>
          <w:tcPr>
            <w:tcW w:w="1865" w:type="pct"/>
          </w:tcPr>
          <w:p w14:paraId="0B3BCF23" w14:textId="77777777" w:rsidR="00862B85" w:rsidRDefault="00862B85" w:rsidP="00C6340C">
            <w:pPr>
              <w:jc w:val="both"/>
              <w:rPr>
                <w:sz w:val="22"/>
              </w:rPr>
            </w:pPr>
          </w:p>
        </w:tc>
      </w:tr>
      <w:tr w:rsidR="00E77F67" w:rsidRPr="00B21A33" w14:paraId="6E2D1B7C" w14:textId="77777777" w:rsidTr="006F03F6">
        <w:trPr>
          <w:jc w:val="center"/>
        </w:trPr>
        <w:tc>
          <w:tcPr>
            <w:tcW w:w="1215" w:type="pct"/>
          </w:tcPr>
          <w:p w14:paraId="2268F2EE" w14:textId="77777777" w:rsidR="006F03F6" w:rsidRDefault="00E77F67" w:rsidP="00C6340C">
            <w:pPr>
              <w:ind w:right="-720"/>
              <w:jc w:val="both"/>
              <w:rPr>
                <w:b/>
                <w:sz w:val="22"/>
              </w:rPr>
            </w:pPr>
            <w:r>
              <w:rPr>
                <w:b/>
                <w:sz w:val="22"/>
              </w:rPr>
              <w:t xml:space="preserve">NOT </w:t>
            </w:r>
          </w:p>
          <w:p w14:paraId="393B75DB" w14:textId="77777777" w:rsidR="00E77F67" w:rsidRDefault="00E77F67" w:rsidP="00C6340C">
            <w:pPr>
              <w:ind w:right="-720"/>
              <w:jc w:val="both"/>
              <w:rPr>
                <w:b/>
                <w:sz w:val="22"/>
              </w:rPr>
            </w:pPr>
            <w:r>
              <w:rPr>
                <w:b/>
                <w:sz w:val="22"/>
              </w:rPr>
              <w:t>APPLICABLE</w:t>
            </w:r>
          </w:p>
          <w:p w14:paraId="0322D370" w14:textId="11FFEE62" w:rsidR="006F03F6" w:rsidRDefault="006F03F6" w:rsidP="00C6340C">
            <w:pPr>
              <w:ind w:right="-720"/>
              <w:jc w:val="both"/>
              <w:rPr>
                <w:b/>
                <w:sz w:val="22"/>
              </w:rPr>
            </w:pPr>
          </w:p>
        </w:tc>
        <w:tc>
          <w:tcPr>
            <w:tcW w:w="1920" w:type="pct"/>
          </w:tcPr>
          <w:p w14:paraId="6A161872" w14:textId="77777777" w:rsidR="00E77F67" w:rsidRDefault="00E77F67" w:rsidP="00C6340C">
            <w:pPr>
              <w:rPr>
                <w:sz w:val="22"/>
              </w:rPr>
            </w:pPr>
            <w:bookmarkStart w:id="33" w:name="seNotApplCnt"/>
            <w:bookmarkEnd w:id="33"/>
          </w:p>
        </w:tc>
        <w:tc>
          <w:tcPr>
            <w:tcW w:w="1865" w:type="pct"/>
          </w:tcPr>
          <w:p w14:paraId="6CB4C66C" w14:textId="77777777" w:rsidR="00E77F67" w:rsidRDefault="00E77F67" w:rsidP="00C6340C">
            <w:pPr>
              <w:jc w:val="both"/>
              <w:rPr>
                <w:sz w:val="22"/>
              </w:rPr>
            </w:pPr>
            <w:bookmarkStart w:id="34" w:name="crNotApplCnt"/>
            <w:r>
              <w:rPr>
                <w:sz w:val="22"/>
              </w:rPr>
              <w:t>CR 7C</w:t>
            </w:r>
            <w:bookmarkEnd w:id="34"/>
          </w:p>
        </w:tc>
        <w:bookmarkStart w:id="35" w:name="tgtNotApplCrit"/>
        <w:bookmarkEnd w:id="35"/>
      </w:tr>
    </w:tbl>
    <w:p w14:paraId="538466CC" w14:textId="77777777" w:rsidR="00C6340C" w:rsidRDefault="00C6340C">
      <w:pPr>
        <w:tabs>
          <w:tab w:val="center" w:pos="4680"/>
        </w:tabs>
        <w:ind w:left="-720" w:right="-720"/>
        <w:jc w:val="both"/>
        <w:rPr>
          <w:sz w:val="22"/>
        </w:rPr>
      </w:pPr>
    </w:p>
    <w:p w14:paraId="1968789A" w14:textId="77777777" w:rsidR="00C6340C" w:rsidRDefault="00C6340C" w:rsidP="00C6340C">
      <w:pPr>
        <w:pStyle w:val="BodyText"/>
        <w:tabs>
          <w:tab w:val="clear" w:pos="-1440"/>
        </w:tabs>
        <w:ind w:left="-360" w:right="-450"/>
      </w:pPr>
    </w:p>
    <w:p w14:paraId="57E77347" w14:textId="77777777" w:rsidR="00C6340C" w:rsidRPr="00056D4B" w:rsidRDefault="00C6340C" w:rsidP="00862B85">
      <w:pPr>
        <w:pStyle w:val="BodyText"/>
        <w:tabs>
          <w:tab w:val="clear" w:pos="-1440"/>
        </w:tabs>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653E41A2" w14:textId="77777777" w:rsidR="00C6340C" w:rsidRDefault="00C6340C" w:rsidP="00C6340C">
      <w:pPr>
        <w:pStyle w:val="BodyText"/>
        <w:tabs>
          <w:tab w:val="clear" w:pos="-1440"/>
        </w:tabs>
        <w:ind w:left="-360" w:right="-450"/>
      </w:pPr>
    </w:p>
    <w:p w14:paraId="2068D1B3" w14:textId="77777777" w:rsidR="00C6340C" w:rsidRDefault="00C6340C" w:rsidP="00206621">
      <w:pPr>
        <w:pStyle w:val="BodyText"/>
        <w:tabs>
          <w:tab w:val="clear" w:pos="-1440"/>
        </w:tabs>
        <w:ind w:left="-360" w:right="-450"/>
        <w:sectPr w:rsidR="00C6340C" w:rsidSect="00C6340C">
          <w:footerReference w:type="even" r:id="rId18"/>
          <w:footerReference w:type="default" r:id="rId19"/>
          <w:type w:val="continuous"/>
          <w:pgSz w:w="12240" w:h="15840" w:code="1"/>
          <w:pgMar w:top="1440" w:right="1440" w:bottom="1440" w:left="1440" w:header="720" w:footer="720" w:gutter="0"/>
          <w:cols w:space="720"/>
        </w:sectPr>
      </w:pPr>
      <w:bookmarkStart w:id="36" w:name="GroupARetain2"/>
    </w:p>
    <w:bookmarkEnd w:id="36"/>
    <w:p w14:paraId="70417E71" w14:textId="77777777" w:rsidR="00C6340C" w:rsidRDefault="00C6340C" w:rsidP="00206621">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6340C" w14:paraId="7150BE32" w14:textId="77777777" w:rsidTr="00C6340C">
        <w:trPr>
          <w:cantSplit/>
          <w:trHeight w:val="11941"/>
          <w:jc w:val="center"/>
        </w:trPr>
        <w:tc>
          <w:tcPr>
            <w:tcW w:w="8890" w:type="dxa"/>
          </w:tcPr>
          <w:p w14:paraId="1B9C9AA8" w14:textId="77777777" w:rsidR="00C6340C" w:rsidRDefault="00C6340C">
            <w:pPr>
              <w:spacing w:line="201" w:lineRule="exact"/>
              <w:rPr>
                <w:sz w:val="22"/>
              </w:rPr>
            </w:pPr>
            <w:bookmarkStart w:id="37" w:name="HeaderPage_CR"/>
            <w:r>
              <w:rPr>
                <w:sz w:val="22"/>
              </w:rPr>
              <w:lastRenderedPageBreak/>
              <w:t xml:space="preserve"> </w:t>
            </w:r>
            <w:bookmarkEnd w:id="37"/>
          </w:p>
          <w:p w14:paraId="61E5DE32" w14:textId="77777777" w:rsidR="00C6340C" w:rsidRDefault="00C6340C">
            <w:pPr>
              <w:spacing w:line="201" w:lineRule="exact"/>
              <w:rPr>
                <w:sz w:val="22"/>
              </w:rPr>
            </w:pPr>
          </w:p>
          <w:p w14:paraId="4A8A02B9" w14:textId="77777777" w:rsidR="00C6340C" w:rsidRDefault="00C6340C">
            <w:pPr>
              <w:spacing w:line="201" w:lineRule="exact"/>
              <w:rPr>
                <w:sz w:val="22"/>
              </w:rPr>
            </w:pPr>
          </w:p>
          <w:p w14:paraId="2B9755E4" w14:textId="77777777" w:rsidR="00C6340C" w:rsidRDefault="00C6340C">
            <w:pPr>
              <w:spacing w:line="201" w:lineRule="exact"/>
              <w:rPr>
                <w:sz w:val="22"/>
              </w:rPr>
            </w:pPr>
          </w:p>
          <w:p w14:paraId="67C6C7C5" w14:textId="77777777" w:rsidR="00C6340C" w:rsidRDefault="00C6340C">
            <w:pPr>
              <w:spacing w:line="201" w:lineRule="exact"/>
              <w:rPr>
                <w:sz w:val="22"/>
              </w:rPr>
            </w:pPr>
          </w:p>
          <w:p w14:paraId="4FEAB665" w14:textId="77777777" w:rsidR="00C6340C" w:rsidRDefault="00C6340C">
            <w:pPr>
              <w:spacing w:line="201" w:lineRule="exact"/>
              <w:rPr>
                <w:sz w:val="22"/>
              </w:rPr>
            </w:pPr>
          </w:p>
          <w:p w14:paraId="7A6414C2" w14:textId="77777777" w:rsidR="00C6340C" w:rsidRDefault="00C6340C">
            <w:pPr>
              <w:spacing w:line="201" w:lineRule="exact"/>
              <w:rPr>
                <w:sz w:val="22"/>
              </w:rPr>
            </w:pPr>
          </w:p>
          <w:p w14:paraId="6C7D4F09" w14:textId="77777777" w:rsidR="00C6340C" w:rsidRDefault="00C6340C">
            <w:pPr>
              <w:spacing w:line="201" w:lineRule="exact"/>
              <w:rPr>
                <w:sz w:val="22"/>
              </w:rPr>
            </w:pPr>
          </w:p>
          <w:p w14:paraId="1E4DF027" w14:textId="77777777" w:rsidR="00C6340C" w:rsidRDefault="00C6340C">
            <w:pPr>
              <w:spacing w:line="201" w:lineRule="exact"/>
              <w:rPr>
                <w:sz w:val="22"/>
              </w:rPr>
            </w:pPr>
          </w:p>
          <w:p w14:paraId="2F02C097" w14:textId="77777777" w:rsidR="00C6340C" w:rsidRDefault="00C6340C">
            <w:pPr>
              <w:spacing w:line="201" w:lineRule="exact"/>
              <w:rPr>
                <w:sz w:val="22"/>
              </w:rPr>
            </w:pPr>
          </w:p>
          <w:p w14:paraId="17A33215" w14:textId="77777777" w:rsidR="00C6340C" w:rsidRPr="007E5338" w:rsidRDefault="00C6340C">
            <w:pPr>
              <w:pStyle w:val="Heading1"/>
              <w:rPr>
                <w:sz w:val="22"/>
                <w:lang w:val="en-US" w:eastAsia="en-US"/>
              </w:rPr>
            </w:pPr>
          </w:p>
          <w:p w14:paraId="6AC4FF35" w14:textId="77777777" w:rsidR="00C6340C" w:rsidRDefault="00C6340C"/>
          <w:p w14:paraId="227F7B35" w14:textId="77777777" w:rsidR="00C6340C" w:rsidRDefault="00C6340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6340C" w:rsidRPr="004C0BBA" w14:paraId="3D76D518" w14:textId="77777777" w:rsidTr="00C6340C">
              <w:tc>
                <w:tcPr>
                  <w:tcW w:w="8521" w:type="dxa"/>
                  <w:shd w:val="clear" w:color="auto" w:fill="auto"/>
                </w:tcPr>
                <w:p w14:paraId="0FA669E9" w14:textId="77777777" w:rsidR="00C6340C" w:rsidRPr="004C0BBA" w:rsidRDefault="00C6340C" w:rsidP="00C6340C">
                  <w:pPr>
                    <w:jc w:val="center"/>
                    <w:rPr>
                      <w:b/>
                      <w:bCs/>
                      <w:sz w:val="36"/>
                    </w:rPr>
                  </w:pPr>
                  <w:r w:rsidRPr="004C0BBA">
                    <w:rPr>
                      <w:b/>
                      <w:bCs/>
                      <w:sz w:val="36"/>
                    </w:rPr>
                    <w:t xml:space="preserve">CIVIL RIGHTS </w:t>
                  </w:r>
                </w:p>
                <w:p w14:paraId="7E39D852" w14:textId="77777777" w:rsidR="00C6340C" w:rsidRPr="004C0BBA" w:rsidRDefault="00C6340C" w:rsidP="00C6340C">
                  <w:pPr>
                    <w:jc w:val="center"/>
                    <w:rPr>
                      <w:b/>
                      <w:bCs/>
                      <w:sz w:val="36"/>
                    </w:rPr>
                  </w:pPr>
                  <w:r w:rsidRPr="004C0BBA">
                    <w:rPr>
                      <w:b/>
                      <w:bCs/>
                      <w:sz w:val="36"/>
                    </w:rPr>
                    <w:t xml:space="preserve">METHODS OF ADMINISTRATION (CR) </w:t>
                  </w:r>
                </w:p>
                <w:p w14:paraId="0C2CC956" w14:textId="77777777" w:rsidR="00C6340C" w:rsidRPr="004C0BBA" w:rsidRDefault="00C6340C" w:rsidP="00C6340C">
                  <w:pPr>
                    <w:jc w:val="center"/>
                    <w:rPr>
                      <w:b/>
                      <w:bCs/>
                      <w:sz w:val="36"/>
                    </w:rPr>
                  </w:pPr>
                  <w:r w:rsidRPr="004C0BBA">
                    <w:rPr>
                      <w:b/>
                      <w:bCs/>
                      <w:sz w:val="36"/>
                    </w:rPr>
                    <w:t xml:space="preserve">AND </w:t>
                  </w:r>
                </w:p>
                <w:p w14:paraId="2D34B259" w14:textId="77777777" w:rsidR="00C6340C" w:rsidRPr="004C0BBA" w:rsidRDefault="00C6340C" w:rsidP="00C6340C">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8" w:name="_Toc256000005"/>
                  <w:r>
                    <w:instrText>"</w:instrText>
                  </w:r>
                  <w:bookmarkStart w:id="39" w:name="_Toc91143813"/>
                  <w:bookmarkStart w:id="40" w:name="_Toc168914942"/>
                  <w:r w:rsidRPr="004C0BBA">
                    <w:rPr>
                      <w:b/>
                      <w:bCs/>
                      <w:sz w:val="22"/>
                    </w:rPr>
                    <w:instrText>CIVIL RIGHTS AND OTHER RELATED GENERAL EDUCATION REQUIREMENTS</w:instrText>
                  </w:r>
                  <w:bookmarkEnd w:id="39"/>
                  <w:bookmarkEnd w:id="40"/>
                  <w:r>
                    <w:instrText>"</w:instrText>
                  </w:r>
                  <w:bookmarkEnd w:id="38"/>
                  <w:r>
                    <w:instrText xml:space="preserve"> \f C \l "2" </w:instrText>
                  </w:r>
                  <w:r w:rsidRPr="004C0BBA">
                    <w:rPr>
                      <w:b/>
                      <w:bCs/>
                      <w:sz w:val="36"/>
                    </w:rPr>
                    <w:fldChar w:fldCharType="end"/>
                  </w:r>
                  <w:r w:rsidRPr="004C0BBA">
                    <w:rPr>
                      <w:b/>
                      <w:bCs/>
                      <w:sz w:val="36"/>
                    </w:rPr>
                    <w:t xml:space="preserve"> </w:t>
                  </w:r>
                </w:p>
                <w:p w14:paraId="59AACC75" w14:textId="77777777" w:rsidR="00C6340C" w:rsidRPr="004C0BBA" w:rsidRDefault="00C6340C" w:rsidP="00C6340C">
                  <w:pPr>
                    <w:jc w:val="center"/>
                    <w:rPr>
                      <w:b/>
                      <w:bCs/>
                      <w:sz w:val="36"/>
                    </w:rPr>
                  </w:pPr>
                </w:p>
                <w:p w14:paraId="08729354" w14:textId="77777777" w:rsidR="00C6340C" w:rsidRPr="004C0BBA" w:rsidRDefault="00C6340C" w:rsidP="00C6340C">
                  <w:pPr>
                    <w:jc w:val="center"/>
                    <w:rPr>
                      <w:b/>
                      <w:bCs/>
                      <w:sz w:val="36"/>
                    </w:rPr>
                  </w:pPr>
                </w:p>
                <w:p w14:paraId="2E8AA36E" w14:textId="77777777" w:rsidR="00C6340C" w:rsidRPr="004C0BBA" w:rsidRDefault="00C6340C" w:rsidP="00C6340C">
                  <w:pPr>
                    <w:jc w:val="center"/>
                    <w:rPr>
                      <w:b/>
                      <w:bCs/>
                      <w:sz w:val="36"/>
                    </w:rPr>
                  </w:pPr>
                  <w:r w:rsidRPr="004C0BBA">
                    <w:rPr>
                      <w:b/>
                      <w:bCs/>
                      <w:sz w:val="36"/>
                    </w:rPr>
                    <w:t xml:space="preserve">LEGAL STANDARDS, </w:t>
                  </w:r>
                </w:p>
                <w:p w14:paraId="17AC895B" w14:textId="77777777" w:rsidR="00C6340C" w:rsidRPr="004C0BBA" w:rsidRDefault="00C6340C" w:rsidP="00C6340C">
                  <w:pPr>
                    <w:jc w:val="center"/>
                    <w:rPr>
                      <w:b/>
                      <w:bCs/>
                      <w:sz w:val="36"/>
                    </w:rPr>
                  </w:pPr>
                  <w:r w:rsidRPr="004C0BBA">
                    <w:rPr>
                      <w:b/>
                      <w:bCs/>
                      <w:sz w:val="36"/>
                    </w:rPr>
                    <w:t xml:space="preserve">COMPLIANCE RATINGS AND </w:t>
                  </w:r>
                </w:p>
                <w:p w14:paraId="511E2C18" w14:textId="77777777" w:rsidR="00C6340C" w:rsidRPr="004C0BBA" w:rsidRDefault="00C6340C" w:rsidP="00C6340C">
                  <w:pPr>
                    <w:jc w:val="center"/>
                    <w:rPr>
                      <w:b/>
                      <w:bCs/>
                    </w:rPr>
                  </w:pPr>
                  <w:bookmarkStart w:id="41" w:name="SEMANTIC_CR"/>
                  <w:r w:rsidRPr="004C0BBA">
                    <w:rPr>
                      <w:b/>
                      <w:bCs/>
                      <w:sz w:val="36"/>
                    </w:rPr>
                    <w:t>FINDINGS</w:t>
                  </w:r>
                  <w:bookmarkEnd w:id="41"/>
                </w:p>
                <w:p w14:paraId="0D8E6BDD" w14:textId="77777777" w:rsidR="00C6340C" w:rsidRPr="004C0BBA" w:rsidRDefault="00C6340C" w:rsidP="00C6340C">
                  <w:pPr>
                    <w:jc w:val="center"/>
                    <w:rPr>
                      <w:b/>
                      <w:bCs/>
                      <w:sz w:val="22"/>
                    </w:rPr>
                  </w:pPr>
                </w:p>
                <w:p w14:paraId="2BCCBA47" w14:textId="77777777" w:rsidR="00C6340C" w:rsidRDefault="00C6340C" w:rsidP="00C6340C">
                  <w:pPr>
                    <w:pStyle w:val="TOC1"/>
                  </w:pPr>
                </w:p>
                <w:p w14:paraId="68130A16" w14:textId="77777777" w:rsidR="00C6340C" w:rsidRPr="004C0BBA" w:rsidRDefault="00C6340C" w:rsidP="00C6340C">
                  <w:pPr>
                    <w:jc w:val="center"/>
                    <w:rPr>
                      <w:b/>
                      <w:bCs/>
                      <w:sz w:val="36"/>
                    </w:rPr>
                  </w:pPr>
                </w:p>
              </w:tc>
            </w:tr>
          </w:tbl>
          <w:p w14:paraId="12D9D12A" w14:textId="77777777" w:rsidR="00C6340C" w:rsidRDefault="00C6340C">
            <w:pPr>
              <w:spacing w:after="58"/>
              <w:rPr>
                <w:sz w:val="22"/>
              </w:rPr>
            </w:pPr>
          </w:p>
          <w:p w14:paraId="4939EAC2" w14:textId="77777777" w:rsidR="00C6340C" w:rsidRDefault="00C6340C">
            <w:pPr>
              <w:spacing w:line="201" w:lineRule="exact"/>
              <w:rPr>
                <w:sz w:val="22"/>
              </w:rPr>
            </w:pPr>
          </w:p>
          <w:p w14:paraId="4DEFFEA6" w14:textId="77777777" w:rsidR="00C6340C" w:rsidRDefault="00C6340C">
            <w:pPr>
              <w:spacing w:line="201" w:lineRule="exact"/>
              <w:rPr>
                <w:sz w:val="22"/>
              </w:rPr>
            </w:pPr>
          </w:p>
          <w:p w14:paraId="0B090EE8" w14:textId="77777777" w:rsidR="00C6340C" w:rsidRDefault="00C6340C">
            <w:pPr>
              <w:spacing w:line="201" w:lineRule="exact"/>
              <w:rPr>
                <w:sz w:val="22"/>
              </w:rPr>
            </w:pPr>
          </w:p>
          <w:p w14:paraId="758DA3A2" w14:textId="77777777" w:rsidR="00C6340C" w:rsidRDefault="00C6340C">
            <w:pPr>
              <w:spacing w:line="201" w:lineRule="exact"/>
              <w:rPr>
                <w:sz w:val="22"/>
              </w:rPr>
            </w:pPr>
          </w:p>
          <w:p w14:paraId="55CB7762" w14:textId="77777777" w:rsidR="00C6340C" w:rsidRDefault="00C6340C">
            <w:pPr>
              <w:spacing w:line="201" w:lineRule="exact"/>
              <w:rPr>
                <w:sz w:val="22"/>
              </w:rPr>
            </w:pPr>
          </w:p>
          <w:p w14:paraId="79AFDC6A" w14:textId="77777777" w:rsidR="00C6340C" w:rsidRDefault="00C6340C">
            <w:pPr>
              <w:spacing w:line="201" w:lineRule="exact"/>
              <w:rPr>
                <w:sz w:val="22"/>
              </w:rPr>
            </w:pPr>
          </w:p>
          <w:p w14:paraId="6AA7CB56" w14:textId="77777777" w:rsidR="00C6340C" w:rsidRDefault="00C6340C">
            <w:pPr>
              <w:spacing w:line="201" w:lineRule="exact"/>
              <w:rPr>
                <w:sz w:val="22"/>
              </w:rPr>
            </w:pPr>
          </w:p>
          <w:p w14:paraId="423093C2" w14:textId="77777777" w:rsidR="00C6340C" w:rsidRDefault="00C6340C">
            <w:pPr>
              <w:spacing w:line="201" w:lineRule="exact"/>
              <w:rPr>
                <w:sz w:val="22"/>
              </w:rPr>
            </w:pPr>
          </w:p>
          <w:p w14:paraId="5CA15A6F" w14:textId="77777777" w:rsidR="00C6340C" w:rsidRDefault="00C6340C">
            <w:pPr>
              <w:spacing w:line="201" w:lineRule="exact"/>
              <w:rPr>
                <w:sz w:val="22"/>
              </w:rPr>
            </w:pPr>
          </w:p>
          <w:p w14:paraId="35172FD0" w14:textId="77777777" w:rsidR="00C6340C" w:rsidRDefault="00C6340C">
            <w:pPr>
              <w:spacing w:line="201" w:lineRule="exact"/>
              <w:rPr>
                <w:sz w:val="22"/>
              </w:rPr>
            </w:pPr>
          </w:p>
          <w:p w14:paraId="55921015" w14:textId="77777777" w:rsidR="00C6340C" w:rsidRDefault="00C6340C">
            <w:pPr>
              <w:spacing w:line="201" w:lineRule="exact"/>
              <w:rPr>
                <w:sz w:val="22"/>
              </w:rPr>
            </w:pPr>
          </w:p>
          <w:p w14:paraId="5F7FE772" w14:textId="77777777" w:rsidR="00C6340C" w:rsidRDefault="00C6340C">
            <w:pPr>
              <w:spacing w:line="201" w:lineRule="exact"/>
              <w:rPr>
                <w:sz w:val="22"/>
              </w:rPr>
            </w:pPr>
          </w:p>
          <w:p w14:paraId="48DED6E2" w14:textId="77777777" w:rsidR="00C6340C" w:rsidRDefault="00C6340C">
            <w:pPr>
              <w:spacing w:line="201" w:lineRule="exact"/>
              <w:rPr>
                <w:sz w:val="22"/>
              </w:rPr>
            </w:pPr>
          </w:p>
          <w:p w14:paraId="27E6671B" w14:textId="77777777" w:rsidR="00C6340C" w:rsidRDefault="00C6340C">
            <w:pPr>
              <w:spacing w:line="201" w:lineRule="exact"/>
              <w:rPr>
                <w:sz w:val="22"/>
              </w:rPr>
            </w:pPr>
          </w:p>
          <w:p w14:paraId="4D0E49D4" w14:textId="77777777" w:rsidR="00C6340C" w:rsidRDefault="00C6340C">
            <w:pPr>
              <w:spacing w:line="201" w:lineRule="exact"/>
              <w:rPr>
                <w:sz w:val="22"/>
              </w:rPr>
            </w:pPr>
          </w:p>
          <w:p w14:paraId="38332DBF" w14:textId="77777777" w:rsidR="00C6340C" w:rsidRDefault="00C6340C">
            <w:pPr>
              <w:spacing w:line="201" w:lineRule="exact"/>
              <w:rPr>
                <w:sz w:val="22"/>
              </w:rPr>
            </w:pPr>
          </w:p>
          <w:p w14:paraId="1E6EC929" w14:textId="77777777" w:rsidR="00C6340C" w:rsidRDefault="00C6340C">
            <w:pPr>
              <w:spacing w:line="201" w:lineRule="exact"/>
              <w:rPr>
                <w:sz w:val="22"/>
              </w:rPr>
            </w:pPr>
          </w:p>
          <w:p w14:paraId="1B27FC65" w14:textId="77777777" w:rsidR="00C6340C" w:rsidRDefault="00C6340C">
            <w:pPr>
              <w:spacing w:line="201" w:lineRule="exact"/>
              <w:rPr>
                <w:sz w:val="22"/>
              </w:rPr>
            </w:pPr>
          </w:p>
          <w:p w14:paraId="680A61A4" w14:textId="77777777" w:rsidR="00C6340C" w:rsidRDefault="00C6340C" w:rsidP="00C6340C">
            <w:pPr>
              <w:spacing w:line="201" w:lineRule="exact"/>
              <w:rPr>
                <w:sz w:val="22"/>
              </w:rPr>
            </w:pPr>
          </w:p>
        </w:tc>
      </w:tr>
    </w:tbl>
    <w:p w14:paraId="419D7A67" w14:textId="77777777" w:rsidR="00C6340C" w:rsidRDefault="00C634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40C" w14:paraId="0F0604DC" w14:textId="77777777">
        <w:trPr>
          <w:tblHeader/>
        </w:trPr>
        <w:tc>
          <w:tcPr>
            <w:tcW w:w="1530" w:type="dxa"/>
          </w:tcPr>
          <w:p w14:paraId="516D8D2B" w14:textId="77777777" w:rsidR="00C6340C" w:rsidRDefault="00C6340C">
            <w:pPr>
              <w:spacing w:line="120" w:lineRule="exact"/>
              <w:rPr>
                <w:b/>
                <w:sz w:val="22"/>
              </w:rPr>
            </w:pPr>
          </w:p>
          <w:p w14:paraId="72CD9CF5" w14:textId="77777777" w:rsidR="00C6340C" w:rsidRDefault="00C6340C">
            <w:pPr>
              <w:jc w:val="center"/>
              <w:rPr>
                <w:b/>
                <w:sz w:val="22"/>
              </w:rPr>
            </w:pPr>
            <w:r>
              <w:rPr>
                <w:b/>
                <w:sz w:val="22"/>
              </w:rPr>
              <w:t>CRITERION</w:t>
            </w:r>
          </w:p>
          <w:p w14:paraId="550B6A40" w14:textId="77777777" w:rsidR="00C6340C" w:rsidRDefault="00C6340C">
            <w:pPr>
              <w:spacing w:after="58"/>
              <w:jc w:val="center"/>
              <w:rPr>
                <w:b/>
                <w:sz w:val="22"/>
              </w:rPr>
            </w:pPr>
            <w:r>
              <w:rPr>
                <w:b/>
                <w:sz w:val="22"/>
              </w:rPr>
              <w:t>NUMBER</w:t>
            </w:r>
          </w:p>
        </w:tc>
        <w:tc>
          <w:tcPr>
            <w:tcW w:w="7740" w:type="dxa"/>
            <w:gridSpan w:val="4"/>
            <w:vAlign w:val="center"/>
          </w:tcPr>
          <w:p w14:paraId="31F7EDD8" w14:textId="77777777" w:rsidR="00C6340C" w:rsidRPr="007E5338" w:rsidRDefault="00C6340C">
            <w:pPr>
              <w:pStyle w:val="Heading2"/>
              <w:rPr>
                <w:lang w:val="en-US" w:eastAsia="en-US"/>
              </w:rPr>
            </w:pPr>
            <w:r w:rsidRPr="007E5338">
              <w:rPr>
                <w:lang w:val="en-US" w:eastAsia="en-US"/>
              </w:rPr>
              <w:t>CIVIL RIGHTS METHODS OF ADMINISTRATION (CR)</w:t>
            </w:r>
          </w:p>
          <w:p w14:paraId="0F6C5415" w14:textId="77777777" w:rsidR="00C6340C" w:rsidRPr="007E5338" w:rsidRDefault="00C6340C">
            <w:pPr>
              <w:pStyle w:val="Heading2"/>
              <w:rPr>
                <w:lang w:val="en-US" w:eastAsia="en-US"/>
              </w:rPr>
            </w:pPr>
            <w:r w:rsidRPr="007E5338">
              <w:rPr>
                <w:lang w:val="en-US" w:eastAsia="en-US"/>
              </w:rPr>
              <w:t>AND OTHER RELATED GENERAL EDUCATION REQUIREMENTS</w:t>
            </w:r>
          </w:p>
          <w:p w14:paraId="49E27096" w14:textId="77777777" w:rsidR="00C6340C" w:rsidRDefault="00C6340C">
            <w:pPr>
              <w:jc w:val="center"/>
              <w:rPr>
                <w:b/>
                <w:sz w:val="22"/>
              </w:rPr>
            </w:pPr>
            <w:r>
              <w:rPr>
                <w:b/>
                <w:sz w:val="22"/>
              </w:rPr>
              <w:t>V. STUDENT SUPPORT SERVICES</w:t>
            </w:r>
          </w:p>
        </w:tc>
      </w:tr>
      <w:tr w:rsidR="00C6340C" w14:paraId="2B81EEC0" w14:textId="77777777">
        <w:trPr>
          <w:tblHeader/>
        </w:trPr>
        <w:tc>
          <w:tcPr>
            <w:tcW w:w="1530" w:type="dxa"/>
          </w:tcPr>
          <w:p w14:paraId="74F521A4" w14:textId="77777777" w:rsidR="00C6340C" w:rsidRDefault="00C6340C">
            <w:pPr>
              <w:spacing w:line="120" w:lineRule="exact"/>
              <w:rPr>
                <w:sz w:val="22"/>
              </w:rPr>
            </w:pPr>
          </w:p>
          <w:p w14:paraId="7B1899D8" w14:textId="77777777" w:rsidR="00C6340C" w:rsidRDefault="00C6340C">
            <w:pPr>
              <w:spacing w:after="58"/>
              <w:jc w:val="center"/>
              <w:rPr>
                <w:sz w:val="22"/>
              </w:rPr>
            </w:pPr>
          </w:p>
        </w:tc>
        <w:tc>
          <w:tcPr>
            <w:tcW w:w="7740" w:type="dxa"/>
            <w:gridSpan w:val="4"/>
            <w:vAlign w:val="center"/>
          </w:tcPr>
          <w:p w14:paraId="79D2EAAD" w14:textId="77777777" w:rsidR="00C6340C" w:rsidRDefault="00C6340C">
            <w:pPr>
              <w:spacing w:after="58"/>
              <w:jc w:val="center"/>
              <w:rPr>
                <w:b/>
                <w:sz w:val="22"/>
              </w:rPr>
            </w:pPr>
            <w:r>
              <w:rPr>
                <w:b/>
                <w:sz w:val="22"/>
              </w:rPr>
              <w:t>Legal Standard</w:t>
            </w:r>
          </w:p>
        </w:tc>
      </w:tr>
      <w:tr w:rsidR="00C6340C" w:rsidRPr="00963789" w14:paraId="0613B6E4" w14:textId="77777777">
        <w:tc>
          <w:tcPr>
            <w:tcW w:w="1530" w:type="dxa"/>
          </w:tcPr>
          <w:p w14:paraId="32B117FD" w14:textId="77777777" w:rsidR="00C6340C" w:rsidRDefault="00C6340C" w:rsidP="00C6340C">
            <w:pPr>
              <w:jc w:val="center"/>
              <w:rPr>
                <w:sz w:val="22"/>
              </w:rPr>
            </w:pPr>
            <w:r>
              <w:rPr>
                <w:b/>
                <w:sz w:val="22"/>
              </w:rPr>
              <w:t>CR 10A</w:t>
            </w:r>
          </w:p>
        </w:tc>
        <w:tc>
          <w:tcPr>
            <w:tcW w:w="7740" w:type="dxa"/>
            <w:gridSpan w:val="4"/>
          </w:tcPr>
          <w:p w14:paraId="4EF20F63" w14:textId="77777777" w:rsidR="00C6340C" w:rsidRPr="006E2220" w:rsidRDefault="00C6340C" w:rsidP="00C6340C">
            <w:pPr>
              <w:pStyle w:val="Heading8"/>
              <w:rPr>
                <w:bCs/>
                <w:u w:val="none"/>
              </w:rPr>
            </w:pPr>
            <w:r w:rsidRPr="006E2220">
              <w:rPr>
                <w:bCs/>
                <w:u w:val="none"/>
              </w:rPr>
              <w:t>Student handbooks and codes of conduct</w:t>
            </w:r>
          </w:p>
          <w:p w14:paraId="374537EF" w14:textId="77777777" w:rsidR="00C6340C" w:rsidRDefault="00C6340C" w:rsidP="00736197">
            <w:pPr>
              <w:widowControl w:val="0"/>
              <w:numPr>
                <w:ilvl w:val="0"/>
                <w:numId w:val="5"/>
              </w:numPr>
              <w:tabs>
                <w:tab w:val="left" w:pos="720"/>
              </w:tabs>
              <w:autoSpaceDE w:val="0"/>
              <w:autoSpaceDN w:val="0"/>
              <w:adjustRightInd w:val="0"/>
              <w:rPr>
                <w:sz w:val="22"/>
              </w:rPr>
            </w:pPr>
            <w:bookmarkStart w:id="42" w:name="CRIT_CR_10A"/>
          </w:p>
          <w:p w14:paraId="757FA609" w14:textId="77777777" w:rsidR="00C6340C" w:rsidRDefault="00C6340C" w:rsidP="00736197">
            <w:pPr>
              <w:widowControl w:val="0"/>
              <w:numPr>
                <w:ilvl w:val="1"/>
                <w:numId w:val="5"/>
              </w:numPr>
              <w:autoSpaceDE w:val="0"/>
              <w:autoSpaceDN w:val="0"/>
              <w:adjustRightInd w:val="0"/>
              <w:rPr>
                <w:sz w:val="22"/>
              </w:rPr>
            </w:pPr>
            <w:r>
              <w:rPr>
                <w:sz w:val="22"/>
              </w:rPr>
              <w:t>The district has a code of conduct for students and one for teachers.</w:t>
            </w:r>
          </w:p>
          <w:p w14:paraId="3D119BC9" w14:textId="77777777" w:rsidR="00C6340C" w:rsidRDefault="00C6340C" w:rsidP="00736197">
            <w:pPr>
              <w:widowControl w:val="0"/>
              <w:numPr>
                <w:ilvl w:val="1"/>
                <w:numId w:val="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679232E0" w14:textId="77777777" w:rsidR="00C6340C" w:rsidRDefault="00C6340C" w:rsidP="00736197">
            <w:pPr>
              <w:widowControl w:val="0"/>
              <w:numPr>
                <w:ilvl w:val="1"/>
                <w:numId w:val="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14:paraId="6EB6B8CD" w14:textId="77777777" w:rsidR="00C6340C" w:rsidRDefault="00C6340C" w:rsidP="00736197">
            <w:pPr>
              <w:widowControl w:val="0"/>
              <w:numPr>
                <w:ilvl w:val="1"/>
                <w:numId w:val="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72DC9338" w14:textId="77777777" w:rsidR="00C6340C" w:rsidRDefault="00C6340C" w:rsidP="00736197">
            <w:pPr>
              <w:widowControl w:val="0"/>
              <w:numPr>
                <w:ilvl w:val="0"/>
                <w:numId w:val="5"/>
              </w:numPr>
              <w:autoSpaceDE w:val="0"/>
              <w:autoSpaceDN w:val="0"/>
              <w:adjustRightInd w:val="0"/>
              <w:rPr>
                <w:sz w:val="22"/>
              </w:rPr>
            </w:pPr>
            <w:r>
              <w:rPr>
                <w:sz w:val="22"/>
              </w:rPr>
              <w:t>Student codes of conduct contain:</w:t>
            </w:r>
          </w:p>
          <w:p w14:paraId="1308CA33" w14:textId="77777777" w:rsidR="00C6340C" w:rsidRDefault="00C6340C" w:rsidP="00736197">
            <w:pPr>
              <w:widowControl w:val="0"/>
              <w:numPr>
                <w:ilvl w:val="1"/>
                <w:numId w:val="5"/>
              </w:numPr>
              <w:autoSpaceDE w:val="0"/>
              <w:autoSpaceDN w:val="0"/>
              <w:adjustRightInd w:val="0"/>
              <w:rPr>
                <w:sz w:val="22"/>
              </w:rPr>
            </w:pPr>
            <w:r>
              <w:rPr>
                <w:sz w:val="22"/>
              </w:rPr>
              <w:t>procedures assuring due process in disciplinary proceedings and</w:t>
            </w:r>
          </w:p>
          <w:p w14:paraId="5341CDEF" w14:textId="77777777" w:rsidR="00C6340C" w:rsidRPr="001A4BD9" w:rsidRDefault="00C6340C" w:rsidP="00736197">
            <w:pPr>
              <w:widowControl w:val="0"/>
              <w:numPr>
                <w:ilvl w:val="1"/>
                <w:numId w:val="5"/>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1E8627A3" w14:textId="77777777" w:rsidR="00C6340C" w:rsidRDefault="00C6340C" w:rsidP="00736197">
            <w:pPr>
              <w:widowControl w:val="0"/>
              <w:numPr>
                <w:ilvl w:val="1"/>
                <w:numId w:val="5"/>
              </w:numPr>
              <w:autoSpaceDE w:val="0"/>
              <w:autoSpaceDN w:val="0"/>
              <w:adjustRightInd w:val="0"/>
              <w:rPr>
                <w:sz w:val="22"/>
              </w:rPr>
            </w:pPr>
            <w:r>
              <w:rPr>
                <w:sz w:val="22"/>
              </w:rPr>
              <w:t>appropriate procedures for the discipline of students with disabilities and students with Section 504 Accommodation Plans.</w:t>
            </w:r>
          </w:p>
          <w:p w14:paraId="1BAB5B94" w14:textId="77777777" w:rsidR="00C6340C" w:rsidRDefault="00C6340C" w:rsidP="00736197">
            <w:pPr>
              <w:widowControl w:val="0"/>
              <w:numPr>
                <w:ilvl w:val="1"/>
                <w:numId w:val="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17E4FB8F" w14:textId="77777777" w:rsidR="00C6340C" w:rsidRDefault="00C6340C" w:rsidP="00736197">
            <w:pPr>
              <w:widowControl w:val="0"/>
              <w:numPr>
                <w:ilvl w:val="0"/>
                <w:numId w:val="5"/>
              </w:numPr>
              <w:autoSpaceDE w:val="0"/>
              <w:autoSpaceDN w:val="0"/>
              <w:adjustRightInd w:val="0"/>
              <w:rPr>
                <w:sz w:val="22"/>
              </w:rPr>
            </w:pPr>
            <w:r>
              <w:rPr>
                <w:sz w:val="22"/>
              </w:rPr>
              <w:t>Student handbooks and codes of conduct reference M.G.L. c. 76, s. 5 and contain:</w:t>
            </w:r>
          </w:p>
          <w:p w14:paraId="469358AB" w14:textId="77777777" w:rsidR="00C6340C" w:rsidRDefault="00C6340C" w:rsidP="00736197">
            <w:pPr>
              <w:widowControl w:val="0"/>
              <w:numPr>
                <w:ilvl w:val="1"/>
                <w:numId w:val="5"/>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1DBD690C" w14:textId="77777777" w:rsidR="00C6340C" w:rsidRDefault="00C6340C" w:rsidP="00736197">
            <w:pPr>
              <w:widowControl w:val="0"/>
              <w:numPr>
                <w:ilvl w:val="1"/>
                <w:numId w:val="5"/>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0673AB6F" w14:textId="77777777" w:rsidR="00C6340C" w:rsidRDefault="00C6340C" w:rsidP="00736197">
            <w:pPr>
              <w:widowControl w:val="0"/>
              <w:numPr>
                <w:ilvl w:val="1"/>
                <w:numId w:val="5"/>
              </w:numPr>
              <w:autoSpaceDE w:val="0"/>
              <w:autoSpaceDN w:val="0"/>
              <w:adjustRightInd w:val="0"/>
              <w:rPr>
                <w:sz w:val="22"/>
              </w:rPr>
            </w:pPr>
            <w:r>
              <w:rPr>
                <w:sz w:val="22"/>
              </w:rPr>
              <w:t>the disciplinary measures that the school may impose if it determines that harassment or discrimination has occurred.</w:t>
            </w:r>
          </w:p>
          <w:p w14:paraId="1E846C09" w14:textId="77777777" w:rsidR="00C6340C" w:rsidRDefault="00C6340C" w:rsidP="00736197">
            <w:pPr>
              <w:widowControl w:val="0"/>
              <w:numPr>
                <w:ilvl w:val="0"/>
                <w:numId w:val="5"/>
              </w:numPr>
              <w:autoSpaceDE w:val="0"/>
              <w:autoSpaceDN w:val="0"/>
              <w:adjustRightInd w:val="0"/>
              <w:rPr>
                <w:sz w:val="22"/>
              </w:rPr>
            </w:pPr>
            <w:r>
              <w:rPr>
                <w:sz w:val="22"/>
              </w:rPr>
              <w:t>Student re-engagement procedures contain:</w:t>
            </w:r>
          </w:p>
          <w:p w14:paraId="59315D46" w14:textId="77777777" w:rsidR="00C6340C" w:rsidRPr="001E63B5" w:rsidRDefault="00C6340C" w:rsidP="00736197">
            <w:pPr>
              <w:widowControl w:val="0"/>
              <w:numPr>
                <w:ilvl w:val="1"/>
                <w:numId w:val="5"/>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55D4359F" w14:textId="77777777" w:rsidR="00C6340C" w:rsidRDefault="00C6340C" w:rsidP="00736197">
            <w:pPr>
              <w:widowControl w:val="0"/>
              <w:numPr>
                <w:ilvl w:val="1"/>
                <w:numId w:val="5"/>
              </w:numPr>
              <w:autoSpaceDE w:val="0"/>
              <w:autoSpaceDN w:val="0"/>
              <w:adjustRightInd w:val="0"/>
              <w:rPr>
                <w:sz w:val="22"/>
              </w:rPr>
            </w:pPr>
            <w:r w:rsidRPr="001E63B5">
              <w:rPr>
                <w:sz w:val="22"/>
              </w:rPr>
              <w:lastRenderedPageBreak/>
              <w:t xml:space="preserve">Alternative </w:t>
            </w:r>
            <w:r w:rsidRPr="001E63B5">
              <w:rPr>
                <w:sz w:val="22"/>
                <w:szCs w:val="22"/>
              </w:rPr>
              <w:t>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42"/>
          </w:p>
          <w:p w14:paraId="491A03E1" w14:textId="77777777" w:rsidR="00C6340C" w:rsidRPr="00963789" w:rsidRDefault="00C6340C" w:rsidP="00C6340C">
            <w:pPr>
              <w:widowControl w:val="0"/>
              <w:autoSpaceDE w:val="0"/>
              <w:autoSpaceDN w:val="0"/>
              <w:adjustRightInd w:val="0"/>
              <w:rPr>
                <w:sz w:val="22"/>
              </w:rPr>
            </w:pPr>
          </w:p>
        </w:tc>
      </w:tr>
      <w:tr w:rsidR="00C6340C" w:rsidRPr="00A41DAA" w14:paraId="282EFD39" w14:textId="77777777">
        <w:tc>
          <w:tcPr>
            <w:tcW w:w="1530" w:type="dxa"/>
          </w:tcPr>
          <w:p w14:paraId="3D5C0EBD" w14:textId="77777777" w:rsidR="00C6340C" w:rsidRDefault="00C6340C" w:rsidP="00C6340C">
            <w:pPr>
              <w:jc w:val="center"/>
              <w:rPr>
                <w:b/>
                <w:sz w:val="22"/>
              </w:rPr>
            </w:pPr>
          </w:p>
        </w:tc>
        <w:tc>
          <w:tcPr>
            <w:tcW w:w="7740" w:type="dxa"/>
            <w:gridSpan w:val="4"/>
          </w:tcPr>
          <w:p w14:paraId="0FAE2E32" w14:textId="77777777" w:rsidR="00C6340C" w:rsidRPr="00A41DAA" w:rsidRDefault="00C6340C" w:rsidP="00C6340C">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C6340C" w:rsidRPr="002E3679" w14:paraId="342913BF" w14:textId="77777777" w:rsidTr="00C634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B52B01" w14:textId="77777777" w:rsidR="00C6340C" w:rsidRDefault="00C6340C" w:rsidP="00C634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A3FA127" w14:textId="77777777" w:rsidR="00C6340C" w:rsidRDefault="00C6340C" w:rsidP="00C634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6161C34" w14:textId="3CEC2037" w:rsidR="00C6340C" w:rsidRDefault="00C6340C" w:rsidP="00C6340C">
            <w:pPr>
              <w:rPr>
                <w:b/>
                <w:sz w:val="22"/>
              </w:rPr>
            </w:pPr>
            <w:bookmarkStart w:id="43" w:name="RATING_CR_10A"/>
            <w:r>
              <w:rPr>
                <w:b/>
                <w:sz w:val="22"/>
              </w:rPr>
              <w:t xml:space="preserve">Implemented </w:t>
            </w:r>
            <w:bookmarkEnd w:id="43"/>
            <w:r w:rsidR="006F03F6">
              <w:rPr>
                <w:b/>
                <w:sz w:val="22"/>
              </w:rPr>
              <w:t>with Comment</w:t>
            </w:r>
          </w:p>
        </w:tc>
        <w:tc>
          <w:tcPr>
            <w:tcW w:w="2880" w:type="dxa"/>
            <w:tcBorders>
              <w:top w:val="single" w:sz="2" w:space="0" w:color="000000"/>
              <w:left w:val="single" w:sz="2" w:space="0" w:color="000000"/>
              <w:bottom w:val="double" w:sz="2" w:space="0" w:color="000000"/>
              <w:right w:val="nil"/>
            </w:tcBorders>
            <w:vAlign w:val="center"/>
          </w:tcPr>
          <w:p w14:paraId="6944B1DB" w14:textId="77777777" w:rsidR="00C6340C" w:rsidRDefault="00C6340C" w:rsidP="00C634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681CE4" w14:textId="506EFADF" w:rsidR="00C6340C" w:rsidRPr="002E3679" w:rsidRDefault="0070542A" w:rsidP="00C6340C">
            <w:pPr>
              <w:spacing w:line="163" w:lineRule="exact"/>
              <w:rPr>
                <w:b/>
                <w:sz w:val="22"/>
              </w:rPr>
            </w:pPr>
            <w:r>
              <w:rPr>
                <w:b/>
                <w:sz w:val="22"/>
              </w:rPr>
              <w:t>No</w:t>
            </w:r>
          </w:p>
        </w:tc>
      </w:tr>
    </w:tbl>
    <w:p w14:paraId="26E753B7" w14:textId="77777777" w:rsidR="00C6340C" w:rsidRDefault="00C634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40C" w14:paraId="30E0D8AC" w14:textId="77777777">
        <w:tc>
          <w:tcPr>
            <w:tcW w:w="9270" w:type="dxa"/>
          </w:tcPr>
          <w:p w14:paraId="13835858" w14:textId="77777777" w:rsidR="00C6340C" w:rsidRDefault="00C6340C">
            <w:pPr>
              <w:rPr>
                <w:b/>
                <w:sz w:val="22"/>
              </w:rPr>
            </w:pPr>
            <w:r>
              <w:rPr>
                <w:b/>
                <w:sz w:val="22"/>
              </w:rPr>
              <w:t>Department of Elementary and Secondary Education Findings:</w:t>
            </w:r>
            <w:bookmarkStart w:id="44" w:name="LABEL_CR_10A"/>
            <w:bookmarkEnd w:id="44"/>
          </w:p>
        </w:tc>
      </w:tr>
      <w:tr w:rsidR="00C6340C" w14:paraId="61632A01" w14:textId="77777777">
        <w:tc>
          <w:tcPr>
            <w:tcW w:w="9270" w:type="dxa"/>
          </w:tcPr>
          <w:p w14:paraId="12091D46" w14:textId="087BB722" w:rsidR="00390470" w:rsidRDefault="00390470" w:rsidP="00390470">
            <w:pPr>
              <w:rPr>
                <w:i/>
                <w:iCs/>
                <w:color w:val="000000"/>
                <w:sz w:val="22"/>
                <w:szCs w:val="22"/>
              </w:rPr>
            </w:pPr>
            <w:r w:rsidRPr="39F486DA">
              <w:rPr>
                <w:i/>
                <w:iCs/>
                <w:color w:val="000000"/>
                <w:sz w:val="22"/>
                <w:szCs w:val="22"/>
              </w:rPr>
              <w:t xml:space="preserve">During the monitoring review process, the Office of </w:t>
            </w:r>
            <w:proofErr w:type="gramStart"/>
            <w:r w:rsidRPr="39F486DA">
              <w:rPr>
                <w:i/>
                <w:iCs/>
                <w:color w:val="000000"/>
                <w:sz w:val="22"/>
                <w:szCs w:val="22"/>
              </w:rPr>
              <w:t>Public School</w:t>
            </w:r>
            <w:proofErr w:type="gramEnd"/>
            <w:r w:rsidRPr="39F486DA">
              <w:rPr>
                <w:i/>
                <w:iCs/>
                <w:color w:val="000000"/>
                <w:sz w:val="22"/>
                <w:szCs w:val="22"/>
              </w:rPr>
              <w:t xml:space="preserve"> Monitoring found no concerns with the district’s procedures for receiving and investigating allegations of harassment or discrimination in the student handbooks. On November 6, 2023, the Department's Problem Resolution System (PRS) received a complaint alleging that the school failed to comply with certain regulatory obligations in response to allegations of discrimination and bullying. PRS requested that the school prepare a Local Report in response to the </w:t>
            </w:r>
            <w:proofErr w:type="gramStart"/>
            <w:r w:rsidRPr="39F486DA">
              <w:rPr>
                <w:i/>
                <w:iCs/>
                <w:color w:val="000000"/>
                <w:sz w:val="22"/>
                <w:szCs w:val="22"/>
              </w:rPr>
              <w:t>complaint, which</w:t>
            </w:r>
            <w:proofErr w:type="gramEnd"/>
            <w:r w:rsidRPr="39F486DA">
              <w:rPr>
                <w:i/>
                <w:iCs/>
                <w:color w:val="000000"/>
                <w:sz w:val="22"/>
                <w:szCs w:val="22"/>
              </w:rPr>
              <w:t xml:space="preserve"> has been received. The Local Report included a copy of the school's policy and procedures for receiving and investigating allegations of harassment or discrimination. The complaint remains under review by PRS as of the issuance of this Final Report. See CR 10B for additional information regarding this complaint.</w:t>
            </w:r>
          </w:p>
          <w:p w14:paraId="6233341D" w14:textId="77777777" w:rsidR="00C6340C" w:rsidRDefault="00C6340C">
            <w:pPr>
              <w:rPr>
                <w:i/>
                <w:sz w:val="22"/>
              </w:rPr>
            </w:pPr>
          </w:p>
        </w:tc>
      </w:tr>
    </w:tbl>
    <w:p w14:paraId="61D65D9A" w14:textId="77777777" w:rsidR="00C6340C" w:rsidRDefault="00C6340C" w:rsidP="00C634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40C" w:rsidRPr="007E5338" w14:paraId="3B4A0706" w14:textId="77777777" w:rsidTr="00C6340C">
        <w:trPr>
          <w:tblHeader/>
        </w:trPr>
        <w:tc>
          <w:tcPr>
            <w:tcW w:w="1530" w:type="dxa"/>
          </w:tcPr>
          <w:p w14:paraId="77D1C099" w14:textId="77777777" w:rsidR="00C6340C" w:rsidRDefault="00C6340C" w:rsidP="00C6340C">
            <w:pPr>
              <w:spacing w:line="120" w:lineRule="exact"/>
              <w:rPr>
                <w:b/>
                <w:sz w:val="22"/>
              </w:rPr>
            </w:pPr>
          </w:p>
          <w:p w14:paraId="44D69DC0" w14:textId="77777777" w:rsidR="00C6340C" w:rsidRDefault="00C6340C" w:rsidP="00C6340C">
            <w:pPr>
              <w:jc w:val="center"/>
              <w:rPr>
                <w:b/>
                <w:sz w:val="22"/>
              </w:rPr>
            </w:pPr>
            <w:r>
              <w:rPr>
                <w:b/>
                <w:sz w:val="22"/>
              </w:rPr>
              <w:t>CRITERION</w:t>
            </w:r>
          </w:p>
          <w:p w14:paraId="786EA570" w14:textId="77777777" w:rsidR="00C6340C" w:rsidRDefault="00C6340C" w:rsidP="00C6340C">
            <w:pPr>
              <w:spacing w:after="58"/>
              <w:jc w:val="center"/>
              <w:rPr>
                <w:b/>
                <w:sz w:val="22"/>
              </w:rPr>
            </w:pPr>
            <w:r>
              <w:rPr>
                <w:b/>
                <w:sz w:val="22"/>
              </w:rPr>
              <w:t>NUMBER</w:t>
            </w:r>
          </w:p>
        </w:tc>
        <w:tc>
          <w:tcPr>
            <w:tcW w:w="7740" w:type="dxa"/>
            <w:gridSpan w:val="4"/>
            <w:vAlign w:val="center"/>
          </w:tcPr>
          <w:p w14:paraId="47CDBFF5" w14:textId="77777777" w:rsidR="00C6340C" w:rsidRPr="007E5338" w:rsidRDefault="00C6340C" w:rsidP="00C6340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C6340C" w14:paraId="10A7A882" w14:textId="77777777" w:rsidTr="00C6340C">
        <w:trPr>
          <w:tblHeader/>
        </w:trPr>
        <w:tc>
          <w:tcPr>
            <w:tcW w:w="1530" w:type="dxa"/>
          </w:tcPr>
          <w:p w14:paraId="21FC5609" w14:textId="77777777" w:rsidR="00C6340C" w:rsidRDefault="00C6340C" w:rsidP="00C6340C">
            <w:pPr>
              <w:spacing w:line="120" w:lineRule="exact"/>
              <w:rPr>
                <w:sz w:val="22"/>
              </w:rPr>
            </w:pPr>
          </w:p>
          <w:p w14:paraId="687D5D7A" w14:textId="77777777" w:rsidR="00C6340C" w:rsidRDefault="00C6340C" w:rsidP="00C6340C">
            <w:pPr>
              <w:spacing w:after="58"/>
              <w:jc w:val="center"/>
              <w:rPr>
                <w:sz w:val="22"/>
              </w:rPr>
            </w:pPr>
          </w:p>
        </w:tc>
        <w:tc>
          <w:tcPr>
            <w:tcW w:w="7740" w:type="dxa"/>
            <w:gridSpan w:val="4"/>
            <w:vAlign w:val="center"/>
          </w:tcPr>
          <w:p w14:paraId="2C77F2BB" w14:textId="77777777" w:rsidR="00C6340C" w:rsidRDefault="00C6340C" w:rsidP="00C6340C">
            <w:pPr>
              <w:spacing w:after="58"/>
              <w:jc w:val="center"/>
              <w:rPr>
                <w:b/>
                <w:sz w:val="22"/>
              </w:rPr>
            </w:pPr>
            <w:r>
              <w:rPr>
                <w:b/>
                <w:sz w:val="22"/>
              </w:rPr>
              <w:t>Legal Standard</w:t>
            </w:r>
          </w:p>
        </w:tc>
      </w:tr>
      <w:tr w:rsidR="00C6340C" w:rsidRPr="00963789" w14:paraId="7E7C4619" w14:textId="77777777" w:rsidTr="00C6340C">
        <w:tc>
          <w:tcPr>
            <w:tcW w:w="1530" w:type="dxa"/>
          </w:tcPr>
          <w:p w14:paraId="0AF83C07" w14:textId="77777777" w:rsidR="00C6340C" w:rsidRPr="007E5338" w:rsidRDefault="00C6340C" w:rsidP="00C6340C">
            <w:pPr>
              <w:pStyle w:val="Heading4"/>
              <w:keepNext w:val="0"/>
              <w:rPr>
                <w:lang w:val="en-US" w:eastAsia="en-US"/>
              </w:rPr>
            </w:pPr>
            <w:r w:rsidRPr="007E5338">
              <w:rPr>
                <w:lang w:val="en-US" w:eastAsia="en-US"/>
              </w:rPr>
              <w:t>CR 10B</w:t>
            </w:r>
          </w:p>
        </w:tc>
        <w:tc>
          <w:tcPr>
            <w:tcW w:w="7740" w:type="dxa"/>
            <w:gridSpan w:val="4"/>
          </w:tcPr>
          <w:p w14:paraId="70237FE1" w14:textId="77777777" w:rsidR="00C6340C" w:rsidRPr="00906D62" w:rsidRDefault="00C6340C" w:rsidP="00C6340C">
            <w:pPr>
              <w:pStyle w:val="Heading8"/>
              <w:rPr>
                <w:bCs/>
                <w:u w:val="none"/>
              </w:rPr>
            </w:pPr>
            <w:r w:rsidRPr="00906D62">
              <w:rPr>
                <w:bCs/>
                <w:u w:val="none"/>
              </w:rPr>
              <w:t>Bullying Intervention and Prevention</w:t>
            </w:r>
          </w:p>
          <w:p w14:paraId="1CEDC271" w14:textId="77777777" w:rsidR="00C6340C" w:rsidRDefault="00C6340C" w:rsidP="00736197">
            <w:pPr>
              <w:numPr>
                <w:ilvl w:val="0"/>
                <w:numId w:val="6"/>
              </w:numPr>
              <w:rPr>
                <w:color w:val="000000"/>
                <w:sz w:val="22"/>
                <w:szCs w:val="22"/>
              </w:rPr>
            </w:pPr>
            <w:bookmarkStart w:id="45" w:name="CRIT_CR_10B"/>
            <w:r>
              <w:rPr>
                <w:color w:val="000000"/>
                <w:sz w:val="22"/>
                <w:szCs w:val="22"/>
              </w:rPr>
              <w:t xml:space="preserve">Each </w:t>
            </w:r>
            <w:r w:rsidRPr="00A36D29">
              <w:rPr>
                <w:color w:val="000000"/>
                <w:sz w:val="22"/>
              </w:rPr>
              <w:t>school district, charter school, and collaborative school shall develop, adhere to and update, at least biennially, a plan to address bullying prevention and intervention. The plan shall apply to students and members of a school staff, 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68492B83" w14:textId="77777777" w:rsidR="00C6340C" w:rsidRDefault="00C6340C" w:rsidP="00736197">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 xml:space="preserve">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w:t>
            </w:r>
            <w:r w:rsidRPr="00A36D29">
              <w:rPr>
                <w:color w:val="000000"/>
                <w:sz w:val="22"/>
                <w:szCs w:val="22"/>
              </w:rPr>
              <w:lastRenderedPageBreak/>
              <w:t>developmental or sensory disability or by association with a person who has or is perceived to have one or more of these characteristics</w:t>
            </w:r>
            <w:r>
              <w:rPr>
                <w:color w:val="000000"/>
                <w:sz w:val="22"/>
                <w:szCs w:val="22"/>
              </w:rPr>
              <w:t>.</w:t>
            </w:r>
          </w:p>
          <w:p w14:paraId="5A171ED9" w14:textId="77777777" w:rsidR="00C6340C" w:rsidRDefault="00C6340C" w:rsidP="00736197">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44075801" w14:textId="77777777" w:rsidR="00C6340C" w:rsidRDefault="00C6340C" w:rsidP="00736197">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68C7EACA" w14:textId="77777777" w:rsidR="00C6340C" w:rsidRDefault="00C6340C" w:rsidP="00736197">
            <w:pPr>
              <w:numPr>
                <w:ilvl w:val="0"/>
                <w:numId w:val="6"/>
              </w:numPr>
              <w:rPr>
                <w:color w:val="000000"/>
                <w:sz w:val="22"/>
                <w:szCs w:val="22"/>
              </w:rPr>
            </w:pPr>
            <w:r w:rsidRPr="00906D62">
              <w:rPr>
                <w:color w:val="000000"/>
                <w:sz w:val="22"/>
                <w:szCs w:val="22"/>
              </w:rPr>
              <w:t>School and district employee handbooks must contain relevant sections of the</w:t>
            </w:r>
            <w:r>
              <w:rPr>
                <w:color w:val="000000"/>
                <w:sz w:val="22"/>
                <w:szCs w:val="22"/>
              </w:rPr>
              <w:t xml:space="preserve"> p</w:t>
            </w:r>
            <w:r w:rsidRPr="00906D62">
              <w:rPr>
                <w:color w:val="000000"/>
                <w:sz w:val="22"/>
                <w:szCs w:val="22"/>
              </w:rPr>
              <w:t>lan relating to the duties of faculty and staff</w:t>
            </w:r>
            <w:r>
              <w:rPr>
                <w:color w:val="000000"/>
                <w:sz w:val="22"/>
                <w:szCs w:val="22"/>
              </w:rPr>
              <w:t xml:space="preserve"> and relevant sections addressing the bullying of students by a school staff member</w:t>
            </w:r>
            <w:r w:rsidRPr="00906D62">
              <w:rPr>
                <w:color w:val="000000"/>
                <w:sz w:val="22"/>
                <w:szCs w:val="22"/>
              </w:rPr>
              <w:t>.</w:t>
            </w:r>
          </w:p>
          <w:p w14:paraId="58872BB6" w14:textId="77777777" w:rsidR="00C6340C" w:rsidRPr="00BC2155" w:rsidRDefault="00C6340C" w:rsidP="00736197">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 xml:space="preserve">guardians annual written notice of the student-related sections of the local </w:t>
            </w:r>
            <w:r>
              <w:rPr>
                <w:sz w:val="22"/>
                <w:szCs w:val="22"/>
              </w:rPr>
              <w:t>p</w:t>
            </w:r>
            <w:r w:rsidRPr="00906D62">
              <w:rPr>
                <w:sz w:val="22"/>
                <w:szCs w:val="22"/>
              </w:rPr>
              <w:t>lan.</w:t>
            </w:r>
          </w:p>
          <w:p w14:paraId="54A4C746" w14:textId="77777777" w:rsidR="00C6340C" w:rsidRPr="00A63AA6" w:rsidRDefault="00C6340C" w:rsidP="00736197">
            <w:pPr>
              <w:numPr>
                <w:ilvl w:val="0"/>
                <w:numId w:val="6"/>
              </w:numPr>
              <w:rPr>
                <w:color w:val="000000"/>
                <w:sz w:val="22"/>
                <w:szCs w:val="22"/>
              </w:rPr>
            </w:pPr>
            <w:r w:rsidRPr="00906D62">
              <w:rPr>
                <w:sz w:val="22"/>
                <w:szCs w:val="22"/>
              </w:rPr>
              <w:t xml:space="preserve">Each year all school districts and schools must provide all staff with annual written notice of the </w:t>
            </w:r>
            <w:r>
              <w:rPr>
                <w:sz w:val="22"/>
                <w:szCs w:val="22"/>
              </w:rPr>
              <w:t>p</w:t>
            </w:r>
            <w:r w:rsidRPr="00906D62">
              <w:rPr>
                <w:sz w:val="22"/>
                <w:szCs w:val="22"/>
              </w:rPr>
              <w:t>lan.</w:t>
            </w:r>
          </w:p>
          <w:p w14:paraId="507DA052" w14:textId="77777777" w:rsidR="00C6340C" w:rsidRPr="00963789" w:rsidRDefault="00C6340C" w:rsidP="00736197">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45"/>
          </w:p>
        </w:tc>
      </w:tr>
      <w:tr w:rsidR="00C6340C" w:rsidRPr="00963789" w14:paraId="19FC8C4F" w14:textId="77777777" w:rsidTr="00C6340C">
        <w:tc>
          <w:tcPr>
            <w:tcW w:w="1530" w:type="dxa"/>
          </w:tcPr>
          <w:p w14:paraId="009A24E6" w14:textId="77777777" w:rsidR="00C6340C" w:rsidRPr="00963789" w:rsidRDefault="00C6340C" w:rsidP="00C6340C">
            <w:pPr>
              <w:rPr>
                <w:sz w:val="22"/>
                <w:szCs w:val="22"/>
              </w:rPr>
            </w:pPr>
          </w:p>
        </w:tc>
        <w:tc>
          <w:tcPr>
            <w:tcW w:w="7740" w:type="dxa"/>
            <w:gridSpan w:val="4"/>
          </w:tcPr>
          <w:p w14:paraId="348629C0" w14:textId="77777777" w:rsidR="00C6340C" w:rsidRPr="00963789" w:rsidRDefault="00C6340C" w:rsidP="00C6340C">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C6340C" w:rsidRPr="002E3679" w14:paraId="3D7D0DBA" w14:textId="77777777" w:rsidTr="00C634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89F84B6" w14:textId="77777777" w:rsidR="00C6340C" w:rsidRDefault="00C6340C" w:rsidP="00C634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AB2F951" w14:textId="77777777" w:rsidR="00C6340C" w:rsidRDefault="00C6340C" w:rsidP="00C634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138DA6" w14:textId="5B15FB0A" w:rsidR="00C6340C" w:rsidRDefault="00C6340C" w:rsidP="00C6340C">
            <w:pPr>
              <w:rPr>
                <w:b/>
                <w:sz w:val="22"/>
              </w:rPr>
            </w:pPr>
            <w:bookmarkStart w:id="46" w:name="RATING_CR_10B"/>
            <w:r>
              <w:rPr>
                <w:b/>
                <w:sz w:val="22"/>
              </w:rPr>
              <w:t>Implemented</w:t>
            </w:r>
            <w:r w:rsidR="00390470">
              <w:rPr>
                <w:b/>
                <w:sz w:val="22"/>
              </w:rPr>
              <w:t xml:space="preserve"> with Comment</w:t>
            </w:r>
            <w:r>
              <w:rPr>
                <w:b/>
                <w:sz w:val="22"/>
              </w:rPr>
              <w:t xml:space="preserve"> </w:t>
            </w:r>
            <w:bookmarkEnd w:id="46"/>
          </w:p>
        </w:tc>
        <w:tc>
          <w:tcPr>
            <w:tcW w:w="2880" w:type="dxa"/>
            <w:tcBorders>
              <w:top w:val="single" w:sz="2" w:space="0" w:color="000000"/>
              <w:left w:val="single" w:sz="2" w:space="0" w:color="000000"/>
              <w:bottom w:val="double" w:sz="2" w:space="0" w:color="000000"/>
              <w:right w:val="nil"/>
            </w:tcBorders>
            <w:vAlign w:val="center"/>
          </w:tcPr>
          <w:p w14:paraId="5C2E0D24" w14:textId="77777777" w:rsidR="00C6340C" w:rsidRDefault="00C6340C" w:rsidP="00C634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DBB1762" w14:textId="27FD222B" w:rsidR="00C6340C" w:rsidRPr="002E3679" w:rsidRDefault="0070542A" w:rsidP="00C6340C">
            <w:pPr>
              <w:spacing w:line="163" w:lineRule="exact"/>
              <w:rPr>
                <w:b/>
                <w:sz w:val="22"/>
              </w:rPr>
            </w:pPr>
            <w:r>
              <w:rPr>
                <w:b/>
                <w:sz w:val="22"/>
              </w:rPr>
              <w:t>No</w:t>
            </w:r>
          </w:p>
        </w:tc>
      </w:tr>
    </w:tbl>
    <w:p w14:paraId="01846D9E" w14:textId="77777777" w:rsidR="00C6340C" w:rsidRDefault="00C6340C" w:rsidP="00C634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40C" w14:paraId="27066D51" w14:textId="77777777" w:rsidTr="00C6340C">
        <w:tc>
          <w:tcPr>
            <w:tcW w:w="9270" w:type="dxa"/>
          </w:tcPr>
          <w:p w14:paraId="506E0018" w14:textId="77777777" w:rsidR="00C6340C" w:rsidRDefault="00C6340C" w:rsidP="00C6340C">
            <w:pPr>
              <w:rPr>
                <w:b/>
                <w:sz w:val="22"/>
              </w:rPr>
            </w:pPr>
            <w:r>
              <w:rPr>
                <w:b/>
                <w:sz w:val="22"/>
              </w:rPr>
              <w:t>Department of Elementary and Secondary Education Findings:</w:t>
            </w:r>
            <w:bookmarkStart w:id="47" w:name="LABEL_CR_10B"/>
            <w:bookmarkEnd w:id="47"/>
          </w:p>
        </w:tc>
      </w:tr>
      <w:tr w:rsidR="00C6340C" w14:paraId="10D17366" w14:textId="77777777" w:rsidTr="00C6340C">
        <w:tc>
          <w:tcPr>
            <w:tcW w:w="9270" w:type="dxa"/>
          </w:tcPr>
          <w:p w14:paraId="1791A96E" w14:textId="0A4BCF71" w:rsidR="00390470" w:rsidRDefault="00390470" w:rsidP="00390470">
            <w:pPr>
              <w:rPr>
                <w:i/>
                <w:iCs/>
                <w:color w:val="000000"/>
                <w:sz w:val="22"/>
                <w:szCs w:val="22"/>
              </w:rPr>
            </w:pPr>
            <w:r w:rsidRPr="00996409">
              <w:rPr>
                <w:i/>
                <w:iCs/>
                <w:color w:val="000000"/>
                <w:sz w:val="22"/>
                <w:szCs w:val="22"/>
              </w:rPr>
              <w:t xml:space="preserve">During the monitoring review process, the Office of </w:t>
            </w:r>
            <w:proofErr w:type="gramStart"/>
            <w:r w:rsidRPr="00996409">
              <w:rPr>
                <w:i/>
                <w:iCs/>
                <w:color w:val="000000"/>
                <w:sz w:val="22"/>
                <w:szCs w:val="22"/>
              </w:rPr>
              <w:t>Public School</w:t>
            </w:r>
            <w:proofErr w:type="gramEnd"/>
            <w:r w:rsidRPr="00996409">
              <w:rPr>
                <w:i/>
                <w:iCs/>
                <w:color w:val="000000"/>
                <w:sz w:val="22"/>
                <w:szCs w:val="22"/>
              </w:rPr>
              <w:t xml:space="preserve"> Monitoring found no concerns with the district’s Bullying </w:t>
            </w:r>
            <w:r>
              <w:rPr>
                <w:i/>
                <w:iCs/>
                <w:color w:val="000000"/>
                <w:sz w:val="22"/>
                <w:szCs w:val="22"/>
              </w:rPr>
              <w:t>Prevention</w:t>
            </w:r>
            <w:r w:rsidRPr="00996409">
              <w:rPr>
                <w:i/>
                <w:iCs/>
                <w:color w:val="000000"/>
                <w:sz w:val="22"/>
                <w:szCs w:val="22"/>
              </w:rPr>
              <w:t xml:space="preserve"> and Intervention Plan (Plan).</w:t>
            </w:r>
            <w:r>
              <w:rPr>
                <w:i/>
                <w:iCs/>
                <w:color w:val="000000"/>
                <w:sz w:val="22"/>
                <w:szCs w:val="22"/>
              </w:rPr>
              <w:t xml:space="preserve"> </w:t>
            </w:r>
            <w:r w:rsidRPr="00BE0957">
              <w:rPr>
                <w:rStyle w:val="normaltextrun"/>
                <w:i/>
                <w:iCs/>
                <w:color w:val="000000"/>
                <w:sz w:val="22"/>
                <w:szCs w:val="22"/>
              </w:rPr>
              <w:t>On November 6, 2023, the Department’s Problem Resolution System (PRS) received a complaint alleging that the school failed to comply with</w:t>
            </w:r>
            <w:r w:rsidRPr="7A260312">
              <w:rPr>
                <w:rStyle w:val="normaltextrun"/>
                <w:i/>
                <w:iCs/>
                <w:color w:val="000000"/>
                <w:sz w:val="22"/>
                <w:szCs w:val="22"/>
                <w:shd w:val="clear" w:color="auto" w:fill="FFFFFF"/>
              </w:rPr>
              <w:t xml:space="preserve"> certain regulatory obligations</w:t>
            </w:r>
            <w:r w:rsidRPr="00BE0957">
              <w:rPr>
                <w:rStyle w:val="normaltextrun"/>
                <w:i/>
                <w:iCs/>
                <w:color w:val="000000"/>
                <w:sz w:val="22"/>
                <w:szCs w:val="22"/>
              </w:rPr>
              <w:t xml:space="preserve"> in response to allegations of discrimination and bullying. PRS requested</w:t>
            </w:r>
            <w:r w:rsidRPr="7A260312">
              <w:rPr>
                <w:rStyle w:val="normaltextrun"/>
                <w:i/>
                <w:iCs/>
                <w:color w:val="000000"/>
                <w:sz w:val="22"/>
                <w:szCs w:val="22"/>
                <w:shd w:val="clear" w:color="auto" w:fill="FFFFFF"/>
              </w:rPr>
              <w:t xml:space="preserve"> that the school prepare a Local Report in response to the </w:t>
            </w:r>
            <w:proofErr w:type="gramStart"/>
            <w:r w:rsidRPr="7A260312">
              <w:rPr>
                <w:rStyle w:val="normaltextrun"/>
                <w:i/>
                <w:iCs/>
                <w:color w:val="000000"/>
                <w:sz w:val="22"/>
                <w:szCs w:val="22"/>
                <w:shd w:val="clear" w:color="auto" w:fill="FFFFFF"/>
              </w:rPr>
              <w:t>complaint</w:t>
            </w:r>
            <w:r>
              <w:rPr>
                <w:rStyle w:val="normaltextrun"/>
                <w:i/>
                <w:iCs/>
                <w:color w:val="000000"/>
                <w:sz w:val="22"/>
                <w:szCs w:val="22"/>
                <w:shd w:val="clear" w:color="auto" w:fill="FFFFFF"/>
              </w:rPr>
              <w:t>,</w:t>
            </w:r>
            <w:r w:rsidRPr="7A260312">
              <w:rPr>
                <w:rStyle w:val="normaltextrun"/>
                <w:i/>
                <w:iCs/>
                <w:color w:val="000000"/>
                <w:sz w:val="22"/>
                <w:szCs w:val="22"/>
                <w:shd w:val="clear" w:color="auto" w:fill="FFFFFF"/>
              </w:rPr>
              <w:t xml:space="preserve"> which</w:t>
            </w:r>
            <w:proofErr w:type="gramEnd"/>
            <w:r w:rsidRPr="00BE0957">
              <w:rPr>
                <w:rStyle w:val="normaltextrun"/>
                <w:i/>
                <w:iCs/>
                <w:color w:val="000000"/>
                <w:sz w:val="22"/>
                <w:szCs w:val="22"/>
              </w:rPr>
              <w:t xml:space="preserve"> has been received. In addition to the documentation provided in the Local Report, PRS will review the school's current </w:t>
            </w:r>
            <w:r>
              <w:rPr>
                <w:rStyle w:val="normaltextrun"/>
                <w:i/>
                <w:iCs/>
                <w:color w:val="000000"/>
                <w:sz w:val="22"/>
                <w:szCs w:val="22"/>
              </w:rPr>
              <w:t xml:space="preserve">Plan </w:t>
            </w:r>
            <w:r w:rsidRPr="00BE0957">
              <w:rPr>
                <w:rStyle w:val="normaltextrun"/>
                <w:i/>
                <w:iCs/>
                <w:color w:val="000000"/>
                <w:sz w:val="22"/>
                <w:szCs w:val="22"/>
              </w:rPr>
              <w:t>located on the school’s website.</w:t>
            </w:r>
            <w:r>
              <w:rPr>
                <w:i/>
                <w:iCs/>
                <w:sz w:val="22"/>
                <w:szCs w:val="22"/>
              </w:rPr>
              <w:t xml:space="preserve"> </w:t>
            </w:r>
            <w:r w:rsidRPr="00BE0957">
              <w:rPr>
                <w:rStyle w:val="normaltextrun"/>
                <w:i/>
                <w:iCs/>
                <w:color w:val="000000"/>
                <w:sz w:val="22"/>
                <w:szCs w:val="22"/>
              </w:rPr>
              <w:t>The complaint remains</w:t>
            </w:r>
            <w:r w:rsidRPr="00963AB2">
              <w:rPr>
                <w:rStyle w:val="normaltextrun"/>
                <w:i/>
                <w:iCs/>
                <w:color w:val="000000"/>
                <w:sz w:val="22"/>
                <w:szCs w:val="22"/>
                <w:shd w:val="clear" w:color="auto" w:fill="FFFFFF"/>
              </w:rPr>
              <w:t xml:space="preserve"> under review by PRS as of the issuance of this </w:t>
            </w:r>
            <w:r>
              <w:rPr>
                <w:rStyle w:val="normaltextrun"/>
                <w:i/>
                <w:iCs/>
                <w:color w:val="000000"/>
                <w:sz w:val="22"/>
                <w:szCs w:val="22"/>
                <w:shd w:val="clear" w:color="auto" w:fill="FFFFFF"/>
              </w:rPr>
              <w:t>Final R</w:t>
            </w:r>
            <w:r w:rsidRPr="00963AB2">
              <w:rPr>
                <w:rStyle w:val="normaltextrun"/>
                <w:i/>
                <w:iCs/>
                <w:color w:val="000000"/>
                <w:sz w:val="22"/>
                <w:szCs w:val="22"/>
                <w:shd w:val="clear" w:color="auto" w:fill="FFFFFF"/>
              </w:rPr>
              <w:t>eport.</w:t>
            </w:r>
            <w:r w:rsidRPr="00BE0957">
              <w:rPr>
                <w:rStyle w:val="eop"/>
                <w:i/>
                <w:iCs/>
                <w:color w:val="000000"/>
                <w:sz w:val="22"/>
                <w:szCs w:val="22"/>
              </w:rPr>
              <w:t> </w:t>
            </w:r>
            <w:r>
              <w:rPr>
                <w:rStyle w:val="eop"/>
                <w:i/>
                <w:iCs/>
                <w:color w:val="000000"/>
                <w:sz w:val="22"/>
                <w:szCs w:val="22"/>
                <w:shd w:val="clear" w:color="auto" w:fill="FFFFFF"/>
              </w:rPr>
              <w:t>See CR 10A for additional information regarding this complaint.</w:t>
            </w:r>
          </w:p>
          <w:p w14:paraId="3EB069A3" w14:textId="77777777" w:rsidR="00C6340C" w:rsidRDefault="00C6340C" w:rsidP="00C6340C">
            <w:pPr>
              <w:rPr>
                <w:i/>
                <w:sz w:val="22"/>
              </w:rPr>
            </w:pPr>
          </w:p>
        </w:tc>
      </w:tr>
    </w:tbl>
    <w:p w14:paraId="55EDB545" w14:textId="77777777" w:rsidR="00390470" w:rsidRDefault="00390470" w:rsidP="00C634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6340C" w14:paraId="4D6789C0" w14:textId="77777777" w:rsidTr="00C6340C">
        <w:trPr>
          <w:tblHeader/>
        </w:trPr>
        <w:tc>
          <w:tcPr>
            <w:tcW w:w="1530" w:type="dxa"/>
          </w:tcPr>
          <w:p w14:paraId="00199A4B" w14:textId="77777777" w:rsidR="00C6340C" w:rsidRDefault="00C6340C" w:rsidP="00C6340C">
            <w:pPr>
              <w:spacing w:line="120" w:lineRule="exact"/>
              <w:rPr>
                <w:b/>
                <w:sz w:val="22"/>
              </w:rPr>
            </w:pPr>
          </w:p>
          <w:p w14:paraId="7140E2CB" w14:textId="77777777" w:rsidR="00C6340C" w:rsidRDefault="00C6340C" w:rsidP="00C6340C">
            <w:pPr>
              <w:jc w:val="center"/>
              <w:rPr>
                <w:b/>
                <w:sz w:val="22"/>
              </w:rPr>
            </w:pPr>
            <w:r>
              <w:rPr>
                <w:b/>
                <w:sz w:val="22"/>
              </w:rPr>
              <w:t>CRITERION</w:t>
            </w:r>
          </w:p>
          <w:p w14:paraId="614984C0" w14:textId="77777777" w:rsidR="00C6340C" w:rsidRDefault="00C6340C" w:rsidP="00C6340C">
            <w:pPr>
              <w:spacing w:after="58"/>
              <w:jc w:val="center"/>
              <w:rPr>
                <w:b/>
                <w:sz w:val="22"/>
              </w:rPr>
            </w:pPr>
            <w:r>
              <w:rPr>
                <w:b/>
                <w:sz w:val="22"/>
              </w:rPr>
              <w:t>NUMBER</w:t>
            </w:r>
          </w:p>
        </w:tc>
        <w:tc>
          <w:tcPr>
            <w:tcW w:w="7740" w:type="dxa"/>
            <w:gridSpan w:val="4"/>
            <w:vAlign w:val="center"/>
          </w:tcPr>
          <w:p w14:paraId="5C769CBB" w14:textId="77777777" w:rsidR="00C6340C" w:rsidRDefault="00C6340C" w:rsidP="00C6340C">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6340C" w14:paraId="33E35E62" w14:textId="77777777" w:rsidTr="00C6340C">
        <w:trPr>
          <w:tblHeader/>
        </w:trPr>
        <w:tc>
          <w:tcPr>
            <w:tcW w:w="1530" w:type="dxa"/>
          </w:tcPr>
          <w:p w14:paraId="181C6019" w14:textId="77777777" w:rsidR="00C6340C" w:rsidRDefault="00C6340C" w:rsidP="00C6340C">
            <w:pPr>
              <w:spacing w:line="120" w:lineRule="exact"/>
              <w:rPr>
                <w:sz w:val="22"/>
              </w:rPr>
            </w:pPr>
          </w:p>
          <w:p w14:paraId="139F4E4A" w14:textId="77777777" w:rsidR="00C6340C" w:rsidRDefault="00C6340C" w:rsidP="00C6340C">
            <w:pPr>
              <w:spacing w:after="58"/>
              <w:jc w:val="center"/>
              <w:rPr>
                <w:sz w:val="22"/>
              </w:rPr>
            </w:pPr>
          </w:p>
        </w:tc>
        <w:tc>
          <w:tcPr>
            <w:tcW w:w="7740" w:type="dxa"/>
            <w:gridSpan w:val="4"/>
            <w:vAlign w:val="center"/>
          </w:tcPr>
          <w:p w14:paraId="618B30FE" w14:textId="77777777" w:rsidR="00C6340C" w:rsidRDefault="00C6340C" w:rsidP="00C6340C">
            <w:pPr>
              <w:spacing w:after="58"/>
              <w:jc w:val="center"/>
              <w:rPr>
                <w:b/>
                <w:sz w:val="22"/>
              </w:rPr>
            </w:pPr>
            <w:r>
              <w:rPr>
                <w:b/>
                <w:sz w:val="22"/>
              </w:rPr>
              <w:t>Legal Standard</w:t>
            </w:r>
          </w:p>
        </w:tc>
      </w:tr>
      <w:tr w:rsidR="00C6340C" w:rsidRPr="002A6B3C" w14:paraId="3557C174" w14:textId="77777777" w:rsidTr="00C6340C">
        <w:tc>
          <w:tcPr>
            <w:tcW w:w="1530" w:type="dxa"/>
          </w:tcPr>
          <w:p w14:paraId="34A8B4D6" w14:textId="77777777" w:rsidR="00C6340C" w:rsidRDefault="00C6340C" w:rsidP="00C6340C">
            <w:pPr>
              <w:pStyle w:val="Heading4"/>
              <w:keepNext w:val="0"/>
            </w:pPr>
            <w:r>
              <w:t>CR 10C</w:t>
            </w:r>
          </w:p>
        </w:tc>
        <w:tc>
          <w:tcPr>
            <w:tcW w:w="7740" w:type="dxa"/>
            <w:gridSpan w:val="4"/>
          </w:tcPr>
          <w:p w14:paraId="472E4A69" w14:textId="77777777" w:rsidR="00C6340C" w:rsidRPr="00906D62" w:rsidRDefault="00C6340C" w:rsidP="00C6340C">
            <w:pPr>
              <w:pStyle w:val="Heading8"/>
              <w:rPr>
                <w:bCs/>
                <w:u w:val="none"/>
              </w:rPr>
            </w:pPr>
            <w:r>
              <w:rPr>
                <w:bCs/>
                <w:u w:val="none"/>
              </w:rPr>
              <w:t>Student Discipline</w:t>
            </w:r>
          </w:p>
          <w:p w14:paraId="55E981B9" w14:textId="658A1CBE" w:rsidR="00C6340C" w:rsidRDefault="00C6340C" w:rsidP="00C6340C">
            <w:pPr>
              <w:rPr>
                <w:sz w:val="22"/>
                <w:szCs w:val="22"/>
              </w:rPr>
            </w:pPr>
            <w:bookmarkStart w:id="48"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390470">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390470">
              <w:rPr>
                <w:sz w:val="22"/>
                <w:szCs w:val="22"/>
              </w:rPr>
              <w:t xml:space="preserve"> </w:t>
            </w:r>
            <w:r w:rsidRPr="000F5EA2">
              <w:rPr>
                <w:sz w:val="22"/>
                <w:szCs w:val="22"/>
              </w:rPr>
              <w:t>c. 76, section 21, and 603 CMR 53.00.</w:t>
            </w:r>
          </w:p>
          <w:p w14:paraId="7A227F67" w14:textId="77777777" w:rsidR="00C6340C" w:rsidRDefault="00C6340C" w:rsidP="00C6340C">
            <w:pPr>
              <w:rPr>
                <w:sz w:val="22"/>
                <w:szCs w:val="22"/>
              </w:rPr>
            </w:pPr>
          </w:p>
          <w:p w14:paraId="4AEE2DF5" w14:textId="7E7D9EC7" w:rsidR="00C6340C" w:rsidRPr="009C0139" w:rsidRDefault="00C6340C" w:rsidP="00C6340C">
            <w:pPr>
              <w:rPr>
                <w:sz w:val="22"/>
                <w:szCs w:val="22"/>
              </w:rPr>
            </w:pPr>
            <w:r w:rsidRPr="009C0139">
              <w:rPr>
                <w:sz w:val="22"/>
                <w:szCs w:val="22"/>
              </w:rPr>
              <w:t>These policies and procedures must address or establish, but are not limited to:</w:t>
            </w:r>
          </w:p>
          <w:p w14:paraId="2E65E546"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16197D08" w14:textId="77777777" w:rsidR="00C6340C" w:rsidRPr="009C0139" w:rsidRDefault="00C6340C" w:rsidP="00736197">
            <w:pPr>
              <w:pStyle w:val="ListParagraph"/>
              <w:widowControl/>
              <w:numPr>
                <w:ilvl w:val="0"/>
                <w:numId w:val="7"/>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6ADE6423" w14:textId="77777777" w:rsidR="00C6340C" w:rsidRPr="009C0139" w:rsidRDefault="00C6340C" w:rsidP="00736197">
            <w:pPr>
              <w:pStyle w:val="ListParagraph"/>
              <w:widowControl/>
              <w:numPr>
                <w:ilvl w:val="0"/>
                <w:numId w:val="7"/>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70B47073" w14:textId="77777777" w:rsidR="00C6340C" w:rsidRPr="009C0139" w:rsidRDefault="00C6340C" w:rsidP="00736197">
            <w:pPr>
              <w:pStyle w:val="ListParagraph"/>
              <w:widowControl/>
              <w:numPr>
                <w:ilvl w:val="0"/>
                <w:numId w:val="7"/>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554ACE9B"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31E500A1"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3955DEAE"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2E4C89E9"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49537B2C"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22A9246C"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4DE70A1E" w14:textId="77777777" w:rsidR="00C6340C" w:rsidRPr="009C0139" w:rsidRDefault="00C6340C" w:rsidP="00736197">
            <w:pPr>
              <w:pStyle w:val="ListParagraph"/>
              <w:widowControl/>
              <w:numPr>
                <w:ilvl w:val="0"/>
                <w:numId w:val="7"/>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337BF44B" w14:textId="77777777" w:rsidR="00C6340C" w:rsidRPr="002A6B3C" w:rsidRDefault="00C6340C" w:rsidP="00736197">
            <w:pPr>
              <w:pStyle w:val="ListParagraph"/>
              <w:widowControl/>
              <w:numPr>
                <w:ilvl w:val="0"/>
                <w:numId w:val="7"/>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48"/>
          </w:p>
        </w:tc>
      </w:tr>
      <w:tr w:rsidR="00C6340C" w:rsidRPr="009C0139" w14:paraId="3E85B445" w14:textId="77777777" w:rsidTr="00C6340C">
        <w:tc>
          <w:tcPr>
            <w:tcW w:w="1530" w:type="dxa"/>
          </w:tcPr>
          <w:p w14:paraId="02A561AD" w14:textId="77777777" w:rsidR="00C6340C" w:rsidRPr="00963789" w:rsidRDefault="00C6340C" w:rsidP="00C6340C">
            <w:pPr>
              <w:rPr>
                <w:sz w:val="22"/>
                <w:szCs w:val="22"/>
              </w:rPr>
            </w:pPr>
          </w:p>
        </w:tc>
        <w:tc>
          <w:tcPr>
            <w:tcW w:w="7740" w:type="dxa"/>
            <w:gridSpan w:val="4"/>
          </w:tcPr>
          <w:p w14:paraId="1DA0D7DB" w14:textId="42E1D44C" w:rsidR="00C6340C" w:rsidRPr="009C0139" w:rsidRDefault="00C6340C" w:rsidP="00C6340C">
            <w:pPr>
              <w:rPr>
                <w:bCs/>
                <w:sz w:val="22"/>
                <w:szCs w:val="22"/>
              </w:rPr>
            </w:pPr>
            <w:r w:rsidRPr="009C0139">
              <w:rPr>
                <w:sz w:val="22"/>
                <w:szCs w:val="22"/>
              </w:rPr>
              <w:t>M.G.L.</w:t>
            </w:r>
            <w:r w:rsidR="00390470">
              <w:rPr>
                <w:sz w:val="22"/>
                <w:szCs w:val="22"/>
              </w:rPr>
              <w:t xml:space="preserve"> </w:t>
            </w:r>
            <w:r w:rsidRPr="009C0139">
              <w:rPr>
                <w:sz w:val="22"/>
                <w:szCs w:val="22"/>
              </w:rPr>
              <w:t>c. 71, section 37H ¾, M.G.L.</w:t>
            </w:r>
            <w:r w:rsidR="00390470">
              <w:rPr>
                <w:sz w:val="22"/>
                <w:szCs w:val="22"/>
              </w:rPr>
              <w:t xml:space="preserve"> </w:t>
            </w:r>
            <w:r w:rsidRPr="009C0139">
              <w:rPr>
                <w:sz w:val="22"/>
                <w:szCs w:val="22"/>
              </w:rPr>
              <w:t>c. 76, section 21, and 603 CMR 53.00, M.G.L.</w:t>
            </w:r>
            <w:r w:rsidR="00390470">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C6340C" w:rsidRPr="002E3679" w14:paraId="3A5F5762" w14:textId="77777777" w:rsidTr="00C6340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A617F07" w14:textId="77777777" w:rsidR="00C6340C" w:rsidRDefault="00C6340C" w:rsidP="00C6340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952FFB7" w14:textId="77777777" w:rsidR="00C6340C" w:rsidRDefault="00C6340C" w:rsidP="00C6340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28F6F6" w14:textId="77777777" w:rsidR="00C6340C" w:rsidRDefault="00C6340C" w:rsidP="00C6340C">
            <w:pPr>
              <w:rPr>
                <w:b/>
                <w:sz w:val="22"/>
              </w:rPr>
            </w:pPr>
            <w:bookmarkStart w:id="49" w:name="RATING_CR_10C"/>
            <w:r>
              <w:rPr>
                <w:b/>
                <w:sz w:val="22"/>
              </w:rPr>
              <w:t xml:space="preserve"> Partially Implemented </w:t>
            </w:r>
            <w:bookmarkEnd w:id="49"/>
          </w:p>
        </w:tc>
        <w:tc>
          <w:tcPr>
            <w:tcW w:w="2880" w:type="dxa"/>
            <w:tcBorders>
              <w:top w:val="single" w:sz="2" w:space="0" w:color="000000"/>
              <w:left w:val="single" w:sz="2" w:space="0" w:color="000000"/>
              <w:bottom w:val="double" w:sz="2" w:space="0" w:color="000000"/>
              <w:right w:val="nil"/>
            </w:tcBorders>
            <w:vAlign w:val="center"/>
          </w:tcPr>
          <w:p w14:paraId="3E96E900" w14:textId="77777777" w:rsidR="00C6340C" w:rsidRDefault="00C6340C" w:rsidP="00C6340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E75703B" w14:textId="77777777" w:rsidR="00C6340C" w:rsidRPr="002E3679" w:rsidRDefault="00C6340C" w:rsidP="00C6340C">
            <w:pPr>
              <w:spacing w:line="163" w:lineRule="exact"/>
              <w:rPr>
                <w:b/>
                <w:sz w:val="22"/>
              </w:rPr>
            </w:pPr>
            <w:bookmarkStart w:id="50" w:name="DISTRESP_CR_10C"/>
            <w:r w:rsidRPr="002E3679">
              <w:rPr>
                <w:b/>
                <w:sz w:val="22"/>
              </w:rPr>
              <w:t>Yes</w:t>
            </w:r>
            <w:bookmarkEnd w:id="50"/>
          </w:p>
        </w:tc>
      </w:tr>
    </w:tbl>
    <w:p w14:paraId="76A81D2B" w14:textId="77777777" w:rsidR="00C6340C" w:rsidRDefault="00C6340C" w:rsidP="00C6340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6340C" w14:paraId="3F617747" w14:textId="77777777" w:rsidTr="00C6340C">
        <w:tc>
          <w:tcPr>
            <w:tcW w:w="9270" w:type="dxa"/>
          </w:tcPr>
          <w:p w14:paraId="2A740145" w14:textId="77777777" w:rsidR="00C6340C" w:rsidRDefault="00C6340C" w:rsidP="00C6340C">
            <w:pPr>
              <w:rPr>
                <w:b/>
                <w:sz w:val="22"/>
              </w:rPr>
            </w:pPr>
            <w:r>
              <w:rPr>
                <w:b/>
                <w:sz w:val="22"/>
              </w:rPr>
              <w:t>Department of Elementary and Secondary Education Findings:</w:t>
            </w:r>
            <w:bookmarkStart w:id="51" w:name="LABEL_CR_10C"/>
            <w:bookmarkEnd w:id="51"/>
          </w:p>
        </w:tc>
      </w:tr>
      <w:tr w:rsidR="00C6340C" w14:paraId="3C23A3E6" w14:textId="77777777" w:rsidTr="00C6340C">
        <w:tc>
          <w:tcPr>
            <w:tcW w:w="9270" w:type="dxa"/>
          </w:tcPr>
          <w:p w14:paraId="7038550C" w14:textId="2A582F79" w:rsidR="00C6340C" w:rsidRDefault="00390470" w:rsidP="00C6340C">
            <w:pPr>
              <w:rPr>
                <w:i/>
                <w:sz w:val="22"/>
              </w:rPr>
            </w:pPr>
            <w:r w:rsidRPr="00390470">
              <w:rPr>
                <w:i/>
                <w:sz w:val="22"/>
              </w:rPr>
              <w:t>A review of documents and staff interviews indicate the charter school has a data collection system that allows for disaggregation of student discipline data by gender, disability, and English language learner status. The charter school assesses the extent and impact of disciplinary actions, such as in-school suspensions, short and long-term suspensions, expulsions, and emergency removals, on these selected student populations. However, the charter school does not disaggregate discipline data by all required student populations including race, ethnicity, and socio-economic status.</w:t>
            </w:r>
          </w:p>
        </w:tc>
      </w:tr>
    </w:tbl>
    <w:p w14:paraId="3E536FD1" w14:textId="77777777" w:rsidR="00C6340C" w:rsidRDefault="00C6340C">
      <w:pPr>
        <w:rPr>
          <w:sz w:val="22"/>
        </w:rPr>
      </w:pPr>
    </w:p>
    <w:p w14:paraId="21F586C9" w14:textId="77777777" w:rsidR="00C6340C" w:rsidRDefault="00C6340C">
      <w:pPr>
        <w:sectPr w:rsidR="00C6340C" w:rsidSect="00C6340C">
          <w:footerReference w:type="default" r:id="rId20"/>
          <w:type w:val="continuous"/>
          <w:pgSz w:w="12240" w:h="15840" w:code="1"/>
          <w:pgMar w:top="1440" w:right="1440" w:bottom="1440" w:left="1440" w:header="720" w:footer="720" w:gutter="0"/>
          <w:cols w:space="720"/>
          <w:titlePg/>
        </w:sectPr>
      </w:pPr>
    </w:p>
    <w:p w14:paraId="63408909" w14:textId="77777777" w:rsidR="00C6340C" w:rsidRDefault="00C6340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6340C" w14:paraId="57A353F2" w14:textId="77777777" w:rsidTr="00C6340C">
        <w:tc>
          <w:tcPr>
            <w:tcW w:w="9576" w:type="dxa"/>
          </w:tcPr>
          <w:p w14:paraId="3DD60B11" w14:textId="77777777" w:rsidR="00C6340C" w:rsidRDefault="00C6340C">
            <w:pPr>
              <w:jc w:val="center"/>
              <w:rPr>
                <w:sz w:val="22"/>
              </w:rPr>
            </w:pPr>
          </w:p>
          <w:p w14:paraId="57735B20" w14:textId="77777777" w:rsidR="00C6340C" w:rsidRDefault="00C6340C">
            <w:pPr>
              <w:jc w:val="center"/>
              <w:rPr>
                <w:sz w:val="22"/>
              </w:rPr>
            </w:pPr>
            <w:r>
              <w:rPr>
                <w:sz w:val="22"/>
              </w:rPr>
              <w:t>This Special Education and Civil Rights Final Report is also available at:</w:t>
            </w:r>
          </w:p>
          <w:p w14:paraId="7F7BAD31" w14:textId="77777777" w:rsidR="00C6340C" w:rsidRDefault="00000000">
            <w:pPr>
              <w:jc w:val="center"/>
              <w:rPr>
                <w:sz w:val="22"/>
              </w:rPr>
            </w:pPr>
            <w:hyperlink r:id="rId21" w:history="1">
              <w:r w:rsidR="00C6340C" w:rsidRPr="000459B0">
                <w:rPr>
                  <w:rStyle w:val="Hyperlink"/>
                  <w:sz w:val="22"/>
                </w:rPr>
                <w:t>https://www.doe.mass.edu/psm/tfm/reports/</w:t>
              </w:r>
            </w:hyperlink>
            <w:r w:rsidR="00C6340C">
              <w:rPr>
                <w:sz w:val="22"/>
              </w:rPr>
              <w:t>.</w:t>
            </w:r>
          </w:p>
          <w:p w14:paraId="46B03772" w14:textId="77777777" w:rsidR="00C6340C" w:rsidRDefault="00C6340C">
            <w:pPr>
              <w:jc w:val="center"/>
              <w:rPr>
                <w:sz w:val="22"/>
              </w:rPr>
            </w:pPr>
            <w:r>
              <w:rPr>
                <w:sz w:val="22"/>
              </w:rPr>
              <w:t xml:space="preserve">Profile information supplied by each charter school and school district, including information for individual schools within districts, is available at </w:t>
            </w:r>
          </w:p>
          <w:p w14:paraId="714BF9FC" w14:textId="77777777" w:rsidR="00C6340C" w:rsidRDefault="00000000">
            <w:pPr>
              <w:jc w:val="center"/>
              <w:rPr>
                <w:sz w:val="22"/>
              </w:rPr>
            </w:pPr>
            <w:hyperlink r:id="rId22" w:history="1">
              <w:r w:rsidR="00C6340C">
                <w:rPr>
                  <w:rStyle w:val="Hyperlink"/>
                  <w:sz w:val="22"/>
                </w:rPr>
                <w:t>http://profiles.doe.mass.edu/</w:t>
              </w:r>
            </w:hyperlink>
            <w:r w:rsidR="00C6340C">
              <w:rPr>
                <w:sz w:val="22"/>
              </w:rPr>
              <w:t>.</w:t>
            </w:r>
          </w:p>
          <w:p w14:paraId="0AC23621" w14:textId="77777777" w:rsidR="00C6340C" w:rsidRDefault="00C6340C">
            <w:pPr>
              <w:pStyle w:val="TOC8"/>
            </w:pPr>
          </w:p>
        </w:tc>
      </w:tr>
    </w:tbl>
    <w:p w14:paraId="2FD86174" w14:textId="77777777" w:rsidR="00C6340C" w:rsidRDefault="00C6340C">
      <w:pPr>
        <w:ind w:left="360" w:hanging="360"/>
        <w:rPr>
          <w:sz w:val="22"/>
        </w:rPr>
      </w:pPr>
    </w:p>
    <w:tbl>
      <w:tblPr>
        <w:tblW w:w="0" w:type="auto"/>
        <w:tblLayout w:type="fixed"/>
        <w:tblLook w:val="0000" w:firstRow="0" w:lastRow="0" w:firstColumn="0" w:lastColumn="0" w:noHBand="0" w:noVBand="0"/>
      </w:tblPr>
      <w:tblGrid>
        <w:gridCol w:w="2088"/>
        <w:gridCol w:w="7110"/>
      </w:tblGrid>
      <w:tr w:rsidR="00C6340C" w:rsidRPr="00A47521" w14:paraId="1DBC7189" w14:textId="77777777" w:rsidTr="00C6340C">
        <w:trPr>
          <w:trHeight w:val="495"/>
        </w:trPr>
        <w:tc>
          <w:tcPr>
            <w:tcW w:w="9198" w:type="dxa"/>
            <w:gridSpan w:val="2"/>
          </w:tcPr>
          <w:p w14:paraId="1B1F6042" w14:textId="77777777" w:rsidR="00C6340C" w:rsidRPr="00A47521" w:rsidRDefault="00C6340C">
            <w:pPr>
              <w:rPr>
                <w:sz w:val="22"/>
                <w:szCs w:val="22"/>
                <w:lang w:val="fr-FR"/>
              </w:rPr>
            </w:pPr>
            <w:r w:rsidRPr="00A47521">
              <w:rPr>
                <w:sz w:val="22"/>
                <w:szCs w:val="22"/>
                <w:lang w:val="fr-FR"/>
              </w:rPr>
              <w:t xml:space="preserve">WBMS Final Report </w:t>
            </w:r>
          </w:p>
        </w:tc>
      </w:tr>
      <w:tr w:rsidR="00C6340C" w14:paraId="083D70DA" w14:textId="77777777" w:rsidTr="00C6340C">
        <w:trPr>
          <w:trHeight w:val="300"/>
        </w:trPr>
        <w:tc>
          <w:tcPr>
            <w:tcW w:w="2088" w:type="dxa"/>
          </w:tcPr>
          <w:p w14:paraId="615C5907" w14:textId="77777777" w:rsidR="00C6340C" w:rsidRDefault="00C6340C">
            <w:pPr>
              <w:rPr>
                <w:sz w:val="22"/>
              </w:rPr>
            </w:pPr>
            <w:r>
              <w:rPr>
                <w:sz w:val="22"/>
              </w:rPr>
              <w:t>File Name:</w:t>
            </w:r>
          </w:p>
        </w:tc>
        <w:tc>
          <w:tcPr>
            <w:tcW w:w="7110" w:type="dxa"/>
          </w:tcPr>
          <w:p w14:paraId="2ED04D97" w14:textId="77777777" w:rsidR="00C6340C" w:rsidRDefault="00862B85">
            <w:pPr>
              <w:rPr>
                <w:sz w:val="22"/>
              </w:rPr>
            </w:pPr>
            <w:r>
              <w:rPr>
                <w:sz w:val="22"/>
              </w:rPr>
              <w:t>Libertas Academy Charter School Final Report 2024</w:t>
            </w:r>
          </w:p>
        </w:tc>
      </w:tr>
      <w:tr w:rsidR="00C6340C" w:rsidRPr="00626BF5" w14:paraId="3825A65F" w14:textId="77777777" w:rsidTr="00C6340C">
        <w:trPr>
          <w:trHeight w:val="300"/>
        </w:trPr>
        <w:tc>
          <w:tcPr>
            <w:tcW w:w="2088" w:type="dxa"/>
          </w:tcPr>
          <w:p w14:paraId="381F0A40" w14:textId="77777777" w:rsidR="00C6340C" w:rsidRDefault="00C6340C">
            <w:pPr>
              <w:rPr>
                <w:sz w:val="22"/>
              </w:rPr>
            </w:pPr>
            <w:r>
              <w:rPr>
                <w:sz w:val="22"/>
              </w:rPr>
              <w:t xml:space="preserve">Last Revised on: </w:t>
            </w:r>
          </w:p>
        </w:tc>
        <w:tc>
          <w:tcPr>
            <w:tcW w:w="7110" w:type="dxa"/>
          </w:tcPr>
          <w:p w14:paraId="19D915CA" w14:textId="721609BE" w:rsidR="00C6340C" w:rsidRPr="00626BF5" w:rsidRDefault="00862B85">
            <w:pPr>
              <w:rPr>
                <w:sz w:val="22"/>
                <w:szCs w:val="22"/>
              </w:rPr>
            </w:pPr>
            <w:r>
              <w:rPr>
                <w:b/>
                <w:sz w:val="22"/>
                <w:szCs w:val="22"/>
              </w:rPr>
              <w:t>6/1</w:t>
            </w:r>
            <w:r w:rsidR="00390470">
              <w:rPr>
                <w:b/>
                <w:sz w:val="22"/>
                <w:szCs w:val="22"/>
              </w:rPr>
              <w:t>7</w:t>
            </w:r>
            <w:r>
              <w:rPr>
                <w:b/>
                <w:sz w:val="22"/>
                <w:szCs w:val="22"/>
              </w:rPr>
              <w:t>/24</w:t>
            </w:r>
          </w:p>
        </w:tc>
      </w:tr>
      <w:tr w:rsidR="00C6340C" w:rsidRPr="00626BF5" w14:paraId="16396EC3" w14:textId="77777777" w:rsidTr="00C6340C">
        <w:trPr>
          <w:trHeight w:val="300"/>
        </w:trPr>
        <w:tc>
          <w:tcPr>
            <w:tcW w:w="2088" w:type="dxa"/>
          </w:tcPr>
          <w:p w14:paraId="176C6900" w14:textId="77777777" w:rsidR="00C6340C" w:rsidRDefault="00C6340C">
            <w:pPr>
              <w:rPr>
                <w:sz w:val="22"/>
              </w:rPr>
            </w:pPr>
            <w:r>
              <w:rPr>
                <w:sz w:val="22"/>
              </w:rPr>
              <w:t>Prepared by:</w:t>
            </w:r>
          </w:p>
        </w:tc>
        <w:tc>
          <w:tcPr>
            <w:tcW w:w="7110" w:type="dxa"/>
          </w:tcPr>
          <w:p w14:paraId="3504DA5A" w14:textId="21D5D572" w:rsidR="00C6340C" w:rsidRPr="00626BF5" w:rsidRDefault="00862B85">
            <w:pPr>
              <w:rPr>
                <w:sz w:val="22"/>
                <w:szCs w:val="22"/>
              </w:rPr>
            </w:pPr>
            <w:r>
              <w:rPr>
                <w:b/>
                <w:sz w:val="22"/>
                <w:szCs w:val="22"/>
              </w:rPr>
              <w:t>MHK/SKM</w:t>
            </w:r>
            <w:r w:rsidR="00390470">
              <w:rPr>
                <w:b/>
                <w:sz w:val="22"/>
                <w:szCs w:val="22"/>
              </w:rPr>
              <w:t>/AP</w:t>
            </w:r>
          </w:p>
        </w:tc>
      </w:tr>
    </w:tbl>
    <w:p w14:paraId="345AEDEE" w14:textId="131968D2" w:rsidR="00C6340C" w:rsidRDefault="00C6340C" w:rsidP="00C6340C"/>
    <w:p w14:paraId="1F669B0E" w14:textId="77777777" w:rsidR="00C6340C" w:rsidRDefault="00C6340C" w:rsidP="00C6340C">
      <w:r>
        <w:t xml:space="preserve">  </w:t>
      </w:r>
    </w:p>
    <w:sectPr w:rsidR="00C6340C" w:rsidSect="00C6340C">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1BEAF" w14:textId="77777777" w:rsidR="00B94A3F" w:rsidRDefault="00B94A3F">
      <w:r>
        <w:separator/>
      </w:r>
    </w:p>
  </w:endnote>
  <w:endnote w:type="continuationSeparator" w:id="0">
    <w:p w14:paraId="2663AB11" w14:textId="77777777" w:rsidR="00B94A3F" w:rsidRDefault="00B9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BB37" w14:textId="77777777" w:rsidR="00931FC3" w:rsidRDefault="00931F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D20EFC" w14:textId="77777777" w:rsidR="00931FC3" w:rsidRDefault="00931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07D6" w14:textId="77777777" w:rsidR="00C6340C" w:rsidRDefault="00C634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D2F93CE" w14:textId="77777777" w:rsidR="00C6340C" w:rsidRDefault="00C634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FA38" w14:textId="77777777" w:rsidR="00C6340C" w:rsidRDefault="00C6340C" w:rsidP="00C6340C">
    <w:pPr>
      <w:pStyle w:val="Footer"/>
      <w:pBdr>
        <w:top w:val="single" w:sz="4" w:space="1" w:color="auto"/>
      </w:pBdr>
      <w:ind w:right="360"/>
      <w:jc w:val="right"/>
      <w:rPr>
        <w:sz w:val="16"/>
        <w:szCs w:val="16"/>
      </w:rPr>
    </w:pPr>
    <w:r>
      <w:rPr>
        <w:sz w:val="16"/>
        <w:szCs w:val="16"/>
      </w:rPr>
      <w:t>Template Version 090418</w:t>
    </w:r>
  </w:p>
  <w:p w14:paraId="5BD02396" w14:textId="77777777" w:rsidR="00C6340C" w:rsidRPr="00E97E9E" w:rsidRDefault="00C6340C" w:rsidP="00C6340C">
    <w:pPr>
      <w:pStyle w:val="Footer"/>
      <w:pBdr>
        <w:top w:val="single" w:sz="4" w:space="1" w:color="auto"/>
      </w:pBdr>
      <w:tabs>
        <w:tab w:val="clear" w:pos="8640"/>
      </w:tabs>
      <w:ind w:right="360"/>
      <w:jc w:val="right"/>
      <w:rPr>
        <w:sz w:val="16"/>
        <w:szCs w:val="16"/>
      </w:rPr>
    </w:pPr>
  </w:p>
  <w:p w14:paraId="5AF22B40" w14:textId="77777777" w:rsidR="00206621" w:rsidRDefault="00206621" w:rsidP="00206621">
    <w:pPr>
      <w:pStyle w:val="Footer"/>
      <w:pBdr>
        <w:top w:val="single" w:sz="4" w:space="1" w:color="auto"/>
      </w:pBdr>
      <w:tabs>
        <w:tab w:val="clear" w:pos="8640"/>
      </w:tabs>
      <w:ind w:right="360"/>
      <w:jc w:val="center"/>
    </w:pPr>
    <w:r>
      <w:t>Massachusetts Department of Elementary and Secondary Education – Office of Public-School Monitoring</w:t>
    </w:r>
  </w:p>
  <w:p w14:paraId="17721676" w14:textId="2B12477D" w:rsidR="00206621" w:rsidRDefault="00206621" w:rsidP="00206621">
    <w:pPr>
      <w:pStyle w:val="Footer"/>
      <w:tabs>
        <w:tab w:val="clear" w:pos="8640"/>
      </w:tabs>
      <w:ind w:right="360"/>
      <w:jc w:val="center"/>
    </w:pPr>
    <w:r>
      <w:t>Libertas Academy Charter School Special Education &amp; Civil Rights Monitoring Report – 06/</w:t>
    </w:r>
    <w:r w:rsidR="0070542A">
      <w:t>21</w:t>
    </w:r>
    <w:r>
      <w:t>/2024</w:t>
    </w:r>
  </w:p>
  <w:p w14:paraId="0ED4690A" w14:textId="77777777" w:rsidR="00C6340C" w:rsidRDefault="00C6340C">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 xml:space="preserve"> NUMPAGES </w:instrText>
    </w:r>
    <w: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52549" w14:textId="77777777" w:rsidR="00C6340C" w:rsidRDefault="00C6340C" w:rsidP="00C6340C">
    <w:pPr>
      <w:pStyle w:val="Footer"/>
      <w:pBdr>
        <w:top w:val="single" w:sz="4" w:space="1" w:color="auto"/>
      </w:pBdr>
      <w:ind w:right="360"/>
      <w:jc w:val="right"/>
      <w:rPr>
        <w:sz w:val="16"/>
        <w:szCs w:val="16"/>
      </w:rPr>
    </w:pPr>
    <w:r>
      <w:rPr>
        <w:sz w:val="16"/>
        <w:szCs w:val="16"/>
      </w:rPr>
      <w:t>Template Version 231218</w:t>
    </w:r>
  </w:p>
  <w:p w14:paraId="12B434D8" w14:textId="77777777" w:rsidR="00C6340C" w:rsidRDefault="00C6340C">
    <w:pPr>
      <w:pStyle w:val="Footer"/>
      <w:pBdr>
        <w:top w:val="single" w:sz="4" w:space="1" w:color="auto"/>
      </w:pBdr>
      <w:tabs>
        <w:tab w:val="clear" w:pos="8640"/>
      </w:tabs>
      <w:ind w:right="360"/>
      <w:jc w:val="center"/>
    </w:pPr>
    <w:r>
      <w:t xml:space="preserve">Massachusetts Department of Elementary and Secondary Education – Office of </w:t>
    </w:r>
    <w:r w:rsidR="00206621">
      <w:t>Public-School</w:t>
    </w:r>
    <w:r>
      <w:t xml:space="preserve"> Monitoring</w:t>
    </w:r>
  </w:p>
  <w:p w14:paraId="265BF559" w14:textId="31E074D5" w:rsidR="00C6340C" w:rsidRDefault="00C6340C">
    <w:pPr>
      <w:pStyle w:val="Footer"/>
      <w:tabs>
        <w:tab w:val="clear" w:pos="8640"/>
      </w:tabs>
      <w:ind w:right="360"/>
      <w:jc w:val="center"/>
    </w:pPr>
    <w:bookmarkStart w:id="52" w:name="reportNameFooterSec3"/>
    <w:r>
      <w:t>Libertas Academy Charter School</w:t>
    </w:r>
    <w:bookmarkEnd w:id="52"/>
    <w:r w:rsidR="00206621">
      <w:t xml:space="preserve"> </w:t>
    </w:r>
    <w:r>
      <w:t xml:space="preserve">Special Education &amp; Civil Rights Monitoring Report – </w:t>
    </w:r>
    <w:bookmarkStart w:id="53" w:name="reportDateFooterSec3"/>
    <w:r>
      <w:t>06/</w:t>
    </w:r>
    <w:r w:rsidR="000F2D8B">
      <w:t>21</w:t>
    </w:r>
    <w:r>
      <w:t>/2024</w:t>
    </w:r>
    <w:bookmarkEnd w:id="53"/>
  </w:p>
  <w:p w14:paraId="30E0179F" w14:textId="77777777" w:rsidR="00C6340C" w:rsidRDefault="00C6340C">
    <w:pPr>
      <w:pStyle w:val="Footer"/>
      <w:tabs>
        <w:tab w:val="clear" w:pos="8640"/>
      </w:tabs>
      <w:ind w:right="360"/>
      <w:jc w:val="center"/>
    </w:pPr>
    <w:r>
      <w:t xml:space="preserve">Page </w:t>
    </w:r>
    <w:r>
      <w:fldChar w:fldCharType="begin"/>
    </w:r>
    <w:r>
      <w:instrText xml:space="preserve"> PAGE </w:instrText>
    </w:r>
    <w:r>
      <w:fldChar w:fldCharType="separate"/>
    </w:r>
    <w:r>
      <w:t>18</w:t>
    </w:r>
    <w:r>
      <w:fldChar w:fldCharType="end"/>
    </w:r>
    <w:r>
      <w:t xml:space="preserve"> of </w:t>
    </w:r>
    <w:r>
      <w:fldChar w:fldCharType="begin"/>
    </w:r>
    <w:r>
      <w:instrText xml:space="preserve"> NUMPAGES </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2B87" w14:textId="77777777" w:rsidR="00B94A3F" w:rsidRDefault="00B94A3F">
      <w:r>
        <w:separator/>
      </w:r>
    </w:p>
  </w:footnote>
  <w:footnote w:type="continuationSeparator" w:id="0">
    <w:p w14:paraId="32413E6C" w14:textId="77777777" w:rsidR="00B94A3F" w:rsidRDefault="00B9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6888856">
    <w:abstractNumId w:val="3"/>
  </w:num>
  <w:num w:numId="2" w16cid:durableId="1695884563">
    <w:abstractNumId w:val="1"/>
  </w:num>
  <w:num w:numId="3" w16cid:durableId="268050918">
    <w:abstractNumId w:val="6"/>
  </w:num>
  <w:num w:numId="4" w16cid:durableId="789131431">
    <w:abstractNumId w:val="2"/>
  </w:num>
  <w:num w:numId="5" w16cid:durableId="792751288">
    <w:abstractNumId w:val="4"/>
  </w:num>
  <w:num w:numId="6" w16cid:durableId="555698969">
    <w:abstractNumId w:val="0"/>
  </w:num>
  <w:num w:numId="7" w16cid:durableId="901603360">
    <w:abstractNumId w:val="5"/>
  </w:num>
  <w:num w:numId="8" w16cid:durableId="36323518">
    <w:abstractNumId w:val="8"/>
  </w:num>
  <w:num w:numId="9" w16cid:durableId="129178041">
    <w:abstractNumId w:val="9"/>
  </w:num>
  <w:num w:numId="10" w16cid:durableId="7755127">
    <w:abstractNumId w:val="10"/>
  </w:num>
  <w:num w:numId="11" w16cid:durableId="180199192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A1D97"/>
    <w:rsid w:val="000A4B15"/>
    <w:rsid w:val="000E4B37"/>
    <w:rsid w:val="000F2D8B"/>
    <w:rsid w:val="00140C79"/>
    <w:rsid w:val="00166073"/>
    <w:rsid w:val="001D6EDE"/>
    <w:rsid w:val="00206621"/>
    <w:rsid w:val="002F4B40"/>
    <w:rsid w:val="00390470"/>
    <w:rsid w:val="00407510"/>
    <w:rsid w:val="00424A58"/>
    <w:rsid w:val="00561038"/>
    <w:rsid w:val="006C07EC"/>
    <w:rsid w:val="006F03F6"/>
    <w:rsid w:val="0070542A"/>
    <w:rsid w:val="00736197"/>
    <w:rsid w:val="00862B85"/>
    <w:rsid w:val="008A5CD8"/>
    <w:rsid w:val="008C3498"/>
    <w:rsid w:val="008F5803"/>
    <w:rsid w:val="00902C14"/>
    <w:rsid w:val="00931FC3"/>
    <w:rsid w:val="00954595"/>
    <w:rsid w:val="0098721F"/>
    <w:rsid w:val="009935CA"/>
    <w:rsid w:val="00A50EE6"/>
    <w:rsid w:val="00AD7CC8"/>
    <w:rsid w:val="00AF3D81"/>
    <w:rsid w:val="00AF68FA"/>
    <w:rsid w:val="00B023DA"/>
    <w:rsid w:val="00B2282D"/>
    <w:rsid w:val="00B325ED"/>
    <w:rsid w:val="00B727A3"/>
    <w:rsid w:val="00B82B83"/>
    <w:rsid w:val="00B94A3F"/>
    <w:rsid w:val="00BB1A80"/>
    <w:rsid w:val="00C342C2"/>
    <w:rsid w:val="00C6340C"/>
    <w:rsid w:val="00C752BE"/>
    <w:rsid w:val="00CF0562"/>
    <w:rsid w:val="00D52754"/>
    <w:rsid w:val="00E77F67"/>
    <w:rsid w:val="00EC412A"/>
    <w:rsid w:val="00EE6034"/>
    <w:rsid w:val="00F41964"/>
    <w:rsid w:val="00F4231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646CB"/>
  <w15:chartTrackingRefBased/>
  <w15:docId w15:val="{47106F57-365B-4D9F-B6F1-72BEE74E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621"/>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AD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e.mass.edu/psm/tfm/repor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C093211FF1746A096444D6E3509E3" ma:contentTypeVersion="14" ma:contentTypeDescription="Create a new document." ma:contentTypeScope="" ma:versionID="07589ab00f9debc9927aaa5a31b5d1e4">
  <xsd:schema xmlns:xsd="http://www.w3.org/2001/XMLSchema" xmlns:xs="http://www.w3.org/2001/XMLSchema" xmlns:p="http://schemas.microsoft.com/office/2006/metadata/properties" xmlns:ns3="d0dc9e0d-9c91-4705-9d6b-23fdfdce5e98" xmlns:ns4="8a3abc9a-54ff-4721-9296-28f378122a5f" targetNamespace="http://schemas.microsoft.com/office/2006/metadata/properties" ma:root="true" ma:fieldsID="e0e7c901ffb2eb305107a0559d885482" ns3:_="" ns4:_="">
    <xsd:import namespace="d0dc9e0d-9c91-4705-9d6b-23fdfdce5e98"/>
    <xsd:import namespace="8a3abc9a-54ff-4721-9296-28f378122a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c9e0d-9c91-4705-9d6b-23fdfdce5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3abc9a-54ff-4721-9296-28f378122a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0dc9e0d-9c91-4705-9d6b-23fdfdce5e98" xsi:nil="true"/>
  </documentManagement>
</p:properties>
</file>

<file path=customXml/itemProps1.xml><?xml version="1.0" encoding="utf-8"?>
<ds:datastoreItem xmlns:ds="http://schemas.openxmlformats.org/officeDocument/2006/customXml" ds:itemID="{22CB516C-BA8A-4B43-AA23-98A9BB347FD3}">
  <ds:schemaRefs>
    <ds:schemaRef ds:uri="http://schemas.microsoft.com/sharepoint/v3/contenttype/forms"/>
  </ds:schemaRefs>
</ds:datastoreItem>
</file>

<file path=customXml/itemProps2.xml><?xml version="1.0" encoding="utf-8"?>
<ds:datastoreItem xmlns:ds="http://schemas.openxmlformats.org/officeDocument/2006/customXml" ds:itemID="{3CB92E95-8AF1-4D85-98C3-525C5BAB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c9e0d-9c91-4705-9d6b-23fdfdce5e98"/>
    <ds:schemaRef ds:uri="8a3abc9a-54ff-4721-9296-28f378122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4.xml><?xml version="1.0" encoding="utf-8"?>
<ds:datastoreItem xmlns:ds="http://schemas.openxmlformats.org/officeDocument/2006/customXml" ds:itemID="{9F3320CA-F479-4B66-91DD-B23F73095D82}">
  <ds:schemaRefs>
    <ds:schemaRef ds:uri="http://schemas.microsoft.com/office/2006/metadata/properties"/>
    <ds:schemaRef ds:uri="http://schemas.microsoft.com/office/infopath/2007/PartnerControls"/>
    <ds:schemaRef ds:uri="d0dc9e0d-9c91-4705-9d6b-23fdfdce5e9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2023-24 Libertas Academy Charter School PSM Report</vt:lpstr>
    </vt:vector>
  </TitlesOfParts>
  <Company/>
  <LinksUpToDate>false</LinksUpToDate>
  <CharactersWithSpaces>22756</CharactersWithSpaces>
  <SharedDoc>false</SharedDoc>
  <HLinks>
    <vt:vector size="66"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1572913</vt:i4>
      </vt:variant>
      <vt:variant>
        <vt:i4>26</vt:i4>
      </vt:variant>
      <vt:variant>
        <vt:i4>0</vt:i4>
      </vt:variant>
      <vt:variant>
        <vt:i4>5</vt:i4>
      </vt:variant>
      <vt:variant>
        <vt:lpwstr/>
      </vt:variant>
      <vt:variant>
        <vt:lpwstr>_Toc168914942</vt:lpwstr>
      </vt:variant>
      <vt:variant>
        <vt:i4>1572913</vt:i4>
      </vt:variant>
      <vt:variant>
        <vt:i4>20</vt:i4>
      </vt:variant>
      <vt:variant>
        <vt:i4>0</vt:i4>
      </vt:variant>
      <vt:variant>
        <vt:i4>5</vt:i4>
      </vt:variant>
      <vt:variant>
        <vt:lpwstr/>
      </vt:variant>
      <vt:variant>
        <vt:lpwstr>_Toc168914941</vt:lpwstr>
      </vt:variant>
      <vt:variant>
        <vt:i4>1572913</vt:i4>
      </vt:variant>
      <vt:variant>
        <vt:i4>14</vt:i4>
      </vt:variant>
      <vt:variant>
        <vt:i4>0</vt:i4>
      </vt:variant>
      <vt:variant>
        <vt:i4>5</vt:i4>
      </vt:variant>
      <vt:variant>
        <vt:lpwstr/>
      </vt:variant>
      <vt:variant>
        <vt:lpwstr>_Toc168914940</vt:lpwstr>
      </vt:variant>
      <vt:variant>
        <vt:i4>2031665</vt:i4>
      </vt:variant>
      <vt:variant>
        <vt:i4>8</vt:i4>
      </vt:variant>
      <vt:variant>
        <vt:i4>0</vt:i4>
      </vt:variant>
      <vt:variant>
        <vt:i4>5</vt:i4>
      </vt:variant>
      <vt:variant>
        <vt:lpwstr/>
      </vt:variant>
      <vt:variant>
        <vt:lpwstr>_Toc168914939</vt:lpwstr>
      </vt:variant>
      <vt:variant>
        <vt:i4>2031665</vt:i4>
      </vt:variant>
      <vt:variant>
        <vt:i4>2</vt:i4>
      </vt:variant>
      <vt:variant>
        <vt:i4>0</vt:i4>
      </vt:variant>
      <vt:variant>
        <vt:i4>5</vt:i4>
      </vt:variant>
      <vt:variant>
        <vt:lpwstr/>
      </vt:variant>
      <vt:variant>
        <vt:lpwstr>_Toc168914938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Libertas Academy Charter School PSM Report</dc:title>
  <dc:subject/>
  <dc:creator>DESE</dc:creator>
  <cp:keywords/>
  <cp:lastModifiedBy>Zou, Dong (EOE)</cp:lastModifiedBy>
  <cp:revision>5</cp:revision>
  <cp:lastPrinted>2021-12-23T13:21:00Z</cp:lastPrinted>
  <dcterms:created xsi:type="dcterms:W3CDTF">2024-07-03T18:24:00Z</dcterms:created>
  <dcterms:modified xsi:type="dcterms:W3CDTF">2024-07-03T20:42:00Z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2024 12:00AM</vt:lpwstr>
  </property>
</Properties>
</file>