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167" w:rsidRPr="00953167" w:rsidRDefault="00953167" w:rsidP="009531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sz w:val="56"/>
          <w:szCs w:val="56"/>
        </w:rPr>
      </w:pPr>
      <w:bookmarkStart w:id="0" w:name="OLE_LINK1"/>
      <w:bookmarkStart w:id="1" w:name="OLE_LINK2"/>
    </w:p>
    <w:p w:rsidR="00953167" w:rsidRPr="00953167" w:rsidRDefault="00953167" w:rsidP="009531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Cs/>
          <w:color w:val="070707"/>
          <w:sz w:val="80"/>
          <w:szCs w:val="80"/>
        </w:rPr>
      </w:pPr>
      <w:r w:rsidRPr="00953167">
        <w:rPr>
          <w:rFonts w:ascii="Times New Roman" w:hAnsi="Times New Roman" w:cs="Times New Roman"/>
          <w:sz w:val="56"/>
          <w:szCs w:val="56"/>
        </w:rPr>
        <w:t>Review of Special Education in the</w:t>
      </w:r>
    </w:p>
    <w:p w:rsidR="00953167" w:rsidRPr="00953167" w:rsidRDefault="00953167" w:rsidP="00953167">
      <w:pPr>
        <w:jc w:val="center"/>
        <w:rPr>
          <w:rFonts w:ascii="Times New Roman" w:hAnsi="Times New Roman" w:cs="Times New Roman"/>
          <w:sz w:val="56"/>
          <w:szCs w:val="56"/>
        </w:rPr>
      </w:pPr>
      <w:r w:rsidRPr="00953167">
        <w:rPr>
          <w:rFonts w:ascii="Times New Roman" w:hAnsi="Times New Roman" w:cs="Times New Roman"/>
          <w:sz w:val="56"/>
          <w:szCs w:val="56"/>
        </w:rPr>
        <w:t>Commonwealth of Massachusetts:</w:t>
      </w:r>
    </w:p>
    <w:p w:rsidR="00953167" w:rsidRPr="00953167" w:rsidRDefault="00953167" w:rsidP="00953167">
      <w:pPr>
        <w:jc w:val="center"/>
        <w:rPr>
          <w:rFonts w:ascii="Times New Roman" w:hAnsi="Times New Roman" w:cs="Times New Roman"/>
          <w:sz w:val="56"/>
          <w:szCs w:val="56"/>
        </w:rPr>
      </w:pPr>
      <w:r w:rsidRPr="00953167">
        <w:rPr>
          <w:rFonts w:ascii="Times New Roman" w:hAnsi="Times New Roman" w:cs="Times New Roman"/>
          <w:sz w:val="56"/>
          <w:szCs w:val="56"/>
        </w:rPr>
        <w:t>A Synthesis Report</w:t>
      </w:r>
    </w:p>
    <w:bookmarkEnd w:id="0"/>
    <w:bookmarkEnd w:id="1"/>
    <w:p w:rsidR="00953167" w:rsidRPr="00953167" w:rsidRDefault="00BE3DFA" w:rsidP="00953167">
      <w:pPr>
        <w:jc w:val="center"/>
        <w:rPr>
          <w:rFonts w:ascii="Times New Roman" w:hAnsi="Times New Roman" w:cs="Times New Roman"/>
          <w:sz w:val="48"/>
          <w:szCs w:val="48"/>
        </w:rPr>
      </w:pPr>
      <w:r w:rsidRPr="00BE3DFA">
        <w:rPr>
          <w:rFonts w:ascii="Times New Roman" w:hAnsi="Times New Roman" w:cs="Times New Roman"/>
        </w:rPr>
        <w:pict>
          <v:rect id="_x0000_i1025" style="width:0;height:1.5pt" o:hralign="center" o:hrstd="t" o:hr="t" fillcolor="#aaa" stroked="f"/>
        </w:pict>
      </w:r>
    </w:p>
    <w:p w:rsidR="00953167" w:rsidRPr="00953167" w:rsidRDefault="00953167" w:rsidP="00953167">
      <w:pPr>
        <w:jc w:val="center"/>
        <w:rPr>
          <w:rFonts w:ascii="Times New Roman" w:hAnsi="Times New Roman" w:cs="Times New Roman"/>
          <w:sz w:val="32"/>
          <w:szCs w:val="32"/>
        </w:rPr>
      </w:pPr>
    </w:p>
    <w:p w:rsidR="00953167" w:rsidRPr="00953167" w:rsidRDefault="00953167" w:rsidP="00953167">
      <w:pPr>
        <w:jc w:val="center"/>
        <w:rPr>
          <w:rFonts w:ascii="Times New Roman" w:hAnsi="Times New Roman" w:cs="Times New Roman"/>
          <w:sz w:val="36"/>
          <w:szCs w:val="36"/>
        </w:rPr>
      </w:pPr>
      <w:bookmarkStart w:id="2" w:name="OLE_LINK6"/>
      <w:bookmarkStart w:id="3" w:name="OLE_LINK7"/>
      <w:r w:rsidRPr="00953167">
        <w:rPr>
          <w:rFonts w:ascii="Times New Roman" w:hAnsi="Times New Roman" w:cs="Times New Roman"/>
          <w:sz w:val="36"/>
          <w:szCs w:val="36"/>
        </w:rPr>
        <w:t>Thomas Hehir and Associates</w:t>
      </w:r>
      <w:bookmarkEnd w:id="2"/>
      <w:bookmarkEnd w:id="3"/>
    </w:p>
    <w:p w:rsidR="00953167" w:rsidRPr="00953167" w:rsidRDefault="00953167" w:rsidP="009531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70707"/>
          <w:sz w:val="68"/>
          <w:szCs w:val="68"/>
        </w:rPr>
      </w:pPr>
    </w:p>
    <w:p w:rsidR="00953167" w:rsidRPr="00953167" w:rsidRDefault="00953167" w:rsidP="009531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70707"/>
          <w:sz w:val="68"/>
          <w:szCs w:val="68"/>
        </w:rPr>
      </w:pPr>
    </w:p>
    <w:p w:rsidR="00953167" w:rsidRPr="00953167" w:rsidRDefault="00953167" w:rsidP="009531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70707"/>
          <w:sz w:val="68"/>
          <w:szCs w:val="68"/>
        </w:rPr>
      </w:pPr>
    </w:p>
    <w:p w:rsidR="00953167" w:rsidRPr="00953167" w:rsidRDefault="00953167" w:rsidP="009531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70707"/>
          <w:sz w:val="68"/>
          <w:szCs w:val="68"/>
        </w:rPr>
      </w:pPr>
    </w:p>
    <w:p w:rsidR="00953167" w:rsidRPr="00953167" w:rsidRDefault="00953167" w:rsidP="009531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70707"/>
          <w:sz w:val="68"/>
          <w:szCs w:val="68"/>
        </w:rPr>
      </w:pPr>
    </w:p>
    <w:p w:rsidR="00953167" w:rsidRPr="00953167" w:rsidRDefault="00953167" w:rsidP="009531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70707"/>
          <w:sz w:val="68"/>
          <w:szCs w:val="68"/>
        </w:rPr>
      </w:pPr>
    </w:p>
    <w:p w:rsidR="00953167" w:rsidRPr="00953167" w:rsidRDefault="00953167" w:rsidP="00D85C80">
      <w:pPr>
        <w:jc w:val="center"/>
        <w:rPr>
          <w:rFonts w:ascii="Times New Roman" w:hAnsi="Times New Roman" w:cs="Times New Roman"/>
          <w:sz w:val="32"/>
          <w:szCs w:val="32"/>
        </w:rPr>
      </w:pPr>
      <w:r w:rsidRPr="00953167">
        <w:rPr>
          <w:rFonts w:ascii="Times New Roman" w:hAnsi="Times New Roman" w:cs="Times New Roman"/>
          <w:sz w:val="32"/>
          <w:szCs w:val="32"/>
        </w:rPr>
        <w:t>Thomas Hehi</w:t>
      </w:r>
      <w:r w:rsidR="004C23E4">
        <w:rPr>
          <w:rFonts w:ascii="Times New Roman" w:hAnsi="Times New Roman" w:cs="Times New Roman"/>
          <w:sz w:val="32"/>
          <w:szCs w:val="32"/>
        </w:rPr>
        <w:t>r, Ed.D, Laura Schifter, Ed.D, Todd Grindal, Ed.D, Monica Ng, and Hadas Eidelman</w:t>
      </w:r>
    </w:p>
    <w:p w:rsidR="00953167" w:rsidRPr="00953167" w:rsidRDefault="00953167" w:rsidP="00953167">
      <w:pPr>
        <w:pStyle w:val="Default"/>
        <w:jc w:val="center"/>
        <w:rPr>
          <w:rFonts w:ascii="Times New Roman" w:hAnsi="Times New Roman" w:cs="Times New Roman"/>
        </w:rPr>
      </w:pPr>
      <w:r w:rsidRPr="00953167">
        <w:rPr>
          <w:rFonts w:ascii="Times New Roman" w:hAnsi="Times New Roman" w:cs="Times New Roman"/>
          <w:sz w:val="32"/>
          <w:szCs w:val="32"/>
        </w:rPr>
        <w:t>Boston, Massachusetts</w:t>
      </w:r>
    </w:p>
    <w:p w:rsidR="00953167" w:rsidRPr="00953167" w:rsidRDefault="00136668" w:rsidP="00953167">
      <w:pPr>
        <w:jc w:val="center"/>
        <w:rPr>
          <w:rFonts w:ascii="Times New Roman" w:hAnsi="Times New Roman" w:cs="Times New Roman"/>
          <w:sz w:val="32"/>
          <w:szCs w:val="32"/>
        </w:rPr>
      </w:pPr>
      <w:r>
        <w:rPr>
          <w:rFonts w:ascii="Times New Roman" w:hAnsi="Times New Roman" w:cs="Times New Roman"/>
          <w:sz w:val="28"/>
          <w:szCs w:val="28"/>
        </w:rPr>
        <w:t>August</w:t>
      </w:r>
      <w:r w:rsidR="00953167" w:rsidRPr="00953167">
        <w:rPr>
          <w:rFonts w:ascii="Times New Roman" w:hAnsi="Times New Roman" w:cs="Times New Roman"/>
          <w:sz w:val="28"/>
          <w:szCs w:val="28"/>
        </w:rPr>
        <w:t xml:space="preserve"> 2014</w:t>
      </w:r>
    </w:p>
    <w:p w:rsidR="00953167" w:rsidRPr="00953167" w:rsidRDefault="00953167" w:rsidP="00953167">
      <w:pPr>
        <w:ind w:right="1757"/>
        <w:rPr>
          <w:rFonts w:ascii="Times New Roman" w:hAnsi="Times New Roman" w:cs="Times New Roman"/>
          <w:sz w:val="28"/>
          <w:szCs w:val="28"/>
        </w:rPr>
      </w:pPr>
    </w:p>
    <w:p w:rsidR="00953167" w:rsidRPr="00953167" w:rsidRDefault="00953167" w:rsidP="00953167">
      <w:pPr>
        <w:ind w:right="1757"/>
        <w:rPr>
          <w:rFonts w:ascii="Times New Roman" w:hAnsi="Times New Roman" w:cs="Times New Roman"/>
          <w:sz w:val="28"/>
          <w:szCs w:val="28"/>
        </w:rPr>
      </w:pPr>
    </w:p>
    <w:p w:rsidR="00953167" w:rsidRPr="00953167" w:rsidRDefault="00953167" w:rsidP="00953167">
      <w:pPr>
        <w:ind w:right="1757"/>
        <w:rPr>
          <w:rFonts w:ascii="Times New Roman" w:hAnsi="Times New Roman" w:cs="Times New Roman"/>
          <w:sz w:val="28"/>
          <w:szCs w:val="28"/>
        </w:rPr>
      </w:pPr>
    </w:p>
    <w:p w:rsidR="00953167" w:rsidRPr="00953167" w:rsidRDefault="00953167" w:rsidP="00953167">
      <w:pPr>
        <w:jc w:val="center"/>
        <w:rPr>
          <w:rFonts w:ascii="Times New Roman" w:hAnsi="Times New Roman" w:cs="Times New Roman"/>
          <w:sz w:val="32"/>
          <w:szCs w:val="32"/>
        </w:rPr>
      </w:pPr>
      <w:r w:rsidRPr="00953167">
        <w:rPr>
          <w:rFonts w:ascii="Times New Roman" w:hAnsi="Times New Roman" w:cs="Times New Roman"/>
          <w:sz w:val="32"/>
          <w:szCs w:val="32"/>
        </w:rPr>
        <w:t xml:space="preserve">Report commissioned by the </w:t>
      </w:r>
    </w:p>
    <w:p w:rsidR="00953167" w:rsidRPr="00953167" w:rsidRDefault="00953167" w:rsidP="00953167">
      <w:pPr>
        <w:jc w:val="center"/>
        <w:rPr>
          <w:rFonts w:ascii="Times New Roman" w:hAnsi="Times New Roman" w:cs="Times New Roman"/>
          <w:sz w:val="32"/>
          <w:szCs w:val="32"/>
        </w:rPr>
      </w:pPr>
      <w:r w:rsidRPr="00953167">
        <w:rPr>
          <w:rFonts w:ascii="Times New Roman" w:hAnsi="Times New Roman" w:cs="Times New Roman"/>
          <w:sz w:val="32"/>
          <w:szCs w:val="32"/>
        </w:rPr>
        <w:t>Massachusetts Department of Elementary and Secondary Education</w:t>
      </w:r>
    </w:p>
    <w:p w:rsidR="00953167" w:rsidRDefault="00953167" w:rsidP="00F23B2E">
      <w:pPr>
        <w:jc w:val="center"/>
        <w:rPr>
          <w:rFonts w:ascii="Times New Roman" w:hAnsi="Times New Roman"/>
          <w:sz w:val="32"/>
          <w:szCs w:val="32"/>
        </w:rPr>
      </w:pPr>
      <w:r>
        <w:rPr>
          <w:rFonts w:ascii="Times New Roman" w:hAnsi="Times New Roman"/>
          <w:sz w:val="32"/>
          <w:szCs w:val="32"/>
        </w:rPr>
        <w:t>Mitchell D. Chester, Ed.D., Commissioner</w:t>
      </w:r>
    </w:p>
    <w:sdt>
      <w:sdtPr>
        <w:rPr>
          <w:rFonts w:asciiTheme="minorHAnsi" w:eastAsiaTheme="minorEastAsia" w:hAnsiTheme="minorHAnsi" w:cstheme="minorBidi"/>
          <w:b w:val="0"/>
          <w:bCs w:val="0"/>
          <w:color w:val="auto"/>
          <w:sz w:val="24"/>
          <w:szCs w:val="24"/>
          <w:lang w:eastAsia="ja-JP"/>
        </w:rPr>
        <w:id w:val="-292447399"/>
        <w:docPartObj>
          <w:docPartGallery w:val="Table of Contents"/>
          <w:docPartUnique/>
        </w:docPartObj>
      </w:sdtPr>
      <w:sdtEndPr>
        <w:rPr>
          <w:noProof/>
        </w:rPr>
      </w:sdtEndPr>
      <w:sdtContent>
        <w:p w:rsidR="00F23B2E" w:rsidRPr="00F23B2E" w:rsidRDefault="00F23B2E">
          <w:pPr>
            <w:pStyle w:val="TOCHeading"/>
            <w:rPr>
              <w:rFonts w:ascii="Times New Roman" w:hAnsi="Times New Roman" w:cs="Times New Roman"/>
            </w:rPr>
          </w:pPr>
          <w:r w:rsidRPr="00F23B2E">
            <w:rPr>
              <w:rFonts w:ascii="Times New Roman" w:hAnsi="Times New Roman" w:cs="Times New Roman"/>
            </w:rPr>
            <w:t>Table of Contents</w:t>
          </w:r>
        </w:p>
        <w:p w:rsidR="00022FC8" w:rsidRDefault="00BE3DFA">
          <w:pPr>
            <w:pStyle w:val="TOC1"/>
            <w:tabs>
              <w:tab w:val="right" w:leader="dot" w:pos="8630"/>
            </w:tabs>
            <w:rPr>
              <w:b w:val="0"/>
              <w:noProof/>
              <w:lang w:eastAsia="en-US"/>
            </w:rPr>
          </w:pPr>
          <w:r w:rsidRPr="00BE3DFA">
            <w:rPr>
              <w:rFonts w:ascii="Times New Roman" w:hAnsi="Times New Roman" w:cs="Times New Roman"/>
              <w:b w:val="0"/>
              <w:caps/>
              <w:sz w:val="22"/>
              <w:szCs w:val="22"/>
              <w:u w:val="single"/>
            </w:rPr>
            <w:fldChar w:fldCharType="begin"/>
          </w:r>
          <w:r w:rsidR="00D4628D">
            <w:rPr>
              <w:rFonts w:ascii="Times New Roman" w:hAnsi="Times New Roman" w:cs="Times New Roman"/>
              <w:b w:val="0"/>
              <w:caps/>
              <w:sz w:val="22"/>
              <w:szCs w:val="22"/>
              <w:u w:val="single"/>
            </w:rPr>
            <w:instrText xml:space="preserve"> TOC \o "1-3" </w:instrText>
          </w:r>
          <w:r w:rsidRPr="00BE3DFA">
            <w:rPr>
              <w:rFonts w:ascii="Times New Roman" w:hAnsi="Times New Roman" w:cs="Times New Roman"/>
              <w:b w:val="0"/>
              <w:caps/>
              <w:sz w:val="22"/>
              <w:szCs w:val="22"/>
              <w:u w:val="single"/>
            </w:rPr>
            <w:fldChar w:fldCharType="separate"/>
          </w:r>
          <w:r w:rsidR="00022FC8" w:rsidRPr="00843B18">
            <w:rPr>
              <w:rFonts w:ascii="Times New Roman" w:hAnsi="Times New Roman" w:cs="Times New Roman"/>
              <w:noProof/>
            </w:rPr>
            <w:t>Introduction</w:t>
          </w:r>
          <w:r w:rsidR="00022FC8">
            <w:rPr>
              <w:noProof/>
            </w:rPr>
            <w:tab/>
          </w:r>
          <w:r>
            <w:rPr>
              <w:noProof/>
            </w:rPr>
            <w:fldChar w:fldCharType="begin"/>
          </w:r>
          <w:r w:rsidR="00022FC8">
            <w:rPr>
              <w:noProof/>
            </w:rPr>
            <w:instrText xml:space="preserve"> PAGEREF _Toc269662988 \h </w:instrText>
          </w:r>
          <w:r>
            <w:rPr>
              <w:noProof/>
            </w:rPr>
          </w:r>
          <w:r>
            <w:rPr>
              <w:noProof/>
            </w:rPr>
            <w:fldChar w:fldCharType="separate"/>
          </w:r>
          <w:r w:rsidR="0077471A">
            <w:rPr>
              <w:noProof/>
            </w:rPr>
            <w:t>2</w:t>
          </w:r>
          <w:r>
            <w:rPr>
              <w:noProof/>
            </w:rPr>
            <w:fldChar w:fldCharType="end"/>
          </w:r>
        </w:p>
        <w:p w:rsidR="00022FC8" w:rsidRDefault="00022FC8">
          <w:pPr>
            <w:pStyle w:val="TOC1"/>
            <w:tabs>
              <w:tab w:val="right" w:leader="dot" w:pos="8630"/>
            </w:tabs>
            <w:rPr>
              <w:b w:val="0"/>
              <w:noProof/>
              <w:lang w:eastAsia="en-US"/>
            </w:rPr>
          </w:pPr>
          <w:r w:rsidRPr="00843B18">
            <w:rPr>
              <w:rFonts w:ascii="Times New Roman" w:hAnsi="Times New Roman" w:cs="Times New Roman"/>
              <w:noProof/>
            </w:rPr>
            <w:t>Overview of Special Education in Massachusetts</w:t>
          </w:r>
          <w:r>
            <w:rPr>
              <w:noProof/>
            </w:rPr>
            <w:tab/>
          </w:r>
          <w:r w:rsidR="00BE3DFA">
            <w:rPr>
              <w:noProof/>
            </w:rPr>
            <w:fldChar w:fldCharType="begin"/>
          </w:r>
          <w:r>
            <w:rPr>
              <w:noProof/>
            </w:rPr>
            <w:instrText xml:space="preserve"> PAGEREF _Toc269662989 \h </w:instrText>
          </w:r>
          <w:r w:rsidR="00BE3DFA">
            <w:rPr>
              <w:noProof/>
            </w:rPr>
          </w:r>
          <w:r w:rsidR="00BE3DFA">
            <w:rPr>
              <w:noProof/>
            </w:rPr>
            <w:fldChar w:fldCharType="separate"/>
          </w:r>
          <w:r w:rsidR="0077471A">
            <w:rPr>
              <w:noProof/>
            </w:rPr>
            <w:t>3</w:t>
          </w:r>
          <w:r w:rsidR="00BE3DFA">
            <w:rPr>
              <w:noProof/>
            </w:rPr>
            <w:fldChar w:fldCharType="end"/>
          </w:r>
        </w:p>
        <w:p w:rsidR="00022FC8" w:rsidRDefault="00022FC8">
          <w:pPr>
            <w:pStyle w:val="TOC1"/>
            <w:tabs>
              <w:tab w:val="right" w:leader="dot" w:pos="8630"/>
            </w:tabs>
            <w:rPr>
              <w:b w:val="0"/>
              <w:noProof/>
              <w:lang w:eastAsia="en-US"/>
            </w:rPr>
          </w:pPr>
          <w:r w:rsidRPr="00843B18">
            <w:rPr>
              <w:rFonts w:ascii="Times New Roman" w:hAnsi="Times New Roman" w:cs="Times New Roman"/>
              <w:noProof/>
            </w:rPr>
            <w:t>Overarching Findings</w:t>
          </w:r>
          <w:r>
            <w:rPr>
              <w:noProof/>
            </w:rPr>
            <w:tab/>
          </w:r>
          <w:r w:rsidR="00BE3DFA">
            <w:rPr>
              <w:noProof/>
            </w:rPr>
            <w:fldChar w:fldCharType="begin"/>
          </w:r>
          <w:r>
            <w:rPr>
              <w:noProof/>
            </w:rPr>
            <w:instrText xml:space="preserve"> PAGEREF _Toc269662990 \h </w:instrText>
          </w:r>
          <w:r w:rsidR="00BE3DFA">
            <w:rPr>
              <w:noProof/>
            </w:rPr>
          </w:r>
          <w:r w:rsidR="00BE3DFA">
            <w:rPr>
              <w:noProof/>
            </w:rPr>
            <w:fldChar w:fldCharType="separate"/>
          </w:r>
          <w:r w:rsidR="0077471A">
            <w:rPr>
              <w:noProof/>
            </w:rPr>
            <w:t>5</w:t>
          </w:r>
          <w:r w:rsidR="00BE3DFA">
            <w:rPr>
              <w:noProof/>
            </w:rPr>
            <w:fldChar w:fldCharType="end"/>
          </w:r>
        </w:p>
        <w:p w:rsidR="00022FC8" w:rsidRDefault="00022FC8" w:rsidP="00EC1243">
          <w:pPr>
            <w:pStyle w:val="TOC2"/>
            <w:tabs>
              <w:tab w:val="right" w:leader="dot" w:pos="8630"/>
            </w:tabs>
            <w:spacing w:line="480" w:lineRule="auto"/>
            <w:ind w:left="245"/>
            <w:rPr>
              <w:b w:val="0"/>
              <w:noProof/>
              <w:sz w:val="24"/>
              <w:szCs w:val="24"/>
              <w:lang w:eastAsia="en-US"/>
            </w:rPr>
          </w:pPr>
          <w:r w:rsidRPr="00843B18">
            <w:rPr>
              <w:rFonts w:ascii="Times New Roman" w:hAnsi="Times New Roman" w:cs="Times New Roman"/>
              <w:noProof/>
            </w:rPr>
            <w:t>Overarching Finding #1: There were substantial differences in the identification, placement, and performance of low-income and non-low-income students with disabilities.</w:t>
          </w:r>
          <w:r>
            <w:rPr>
              <w:noProof/>
            </w:rPr>
            <w:tab/>
          </w:r>
          <w:r w:rsidR="00BE3DFA">
            <w:rPr>
              <w:noProof/>
            </w:rPr>
            <w:fldChar w:fldCharType="begin"/>
          </w:r>
          <w:r>
            <w:rPr>
              <w:noProof/>
            </w:rPr>
            <w:instrText xml:space="preserve"> PAGEREF _Toc269662991 \h </w:instrText>
          </w:r>
          <w:r w:rsidR="00BE3DFA">
            <w:rPr>
              <w:noProof/>
            </w:rPr>
          </w:r>
          <w:r w:rsidR="00BE3DFA">
            <w:rPr>
              <w:noProof/>
            </w:rPr>
            <w:fldChar w:fldCharType="separate"/>
          </w:r>
          <w:r w:rsidR="0077471A">
            <w:rPr>
              <w:noProof/>
            </w:rPr>
            <w:t>5</w:t>
          </w:r>
          <w:r w:rsidR="00BE3DFA">
            <w:rPr>
              <w:noProof/>
            </w:rPr>
            <w:fldChar w:fldCharType="end"/>
          </w:r>
        </w:p>
        <w:p w:rsidR="00022FC8" w:rsidRDefault="00022FC8">
          <w:pPr>
            <w:pStyle w:val="TOC2"/>
            <w:tabs>
              <w:tab w:val="right" w:leader="dot" w:pos="8630"/>
            </w:tabs>
            <w:rPr>
              <w:b w:val="0"/>
              <w:noProof/>
              <w:sz w:val="24"/>
              <w:szCs w:val="24"/>
              <w:lang w:eastAsia="en-US"/>
            </w:rPr>
          </w:pPr>
          <w:r w:rsidRPr="00843B18">
            <w:rPr>
              <w:rFonts w:ascii="Times New Roman" w:hAnsi="Times New Roman" w:cs="Times New Roman"/>
              <w:noProof/>
            </w:rPr>
            <w:t>Overarching Finding #2: Students with disabilities who had full inclusion placements appeared to outperform similar students who were not included to the same extent in general education classrooms with their non-disabled peers.</w:t>
          </w:r>
          <w:r>
            <w:rPr>
              <w:noProof/>
            </w:rPr>
            <w:tab/>
          </w:r>
          <w:r w:rsidR="00BE3DFA">
            <w:rPr>
              <w:noProof/>
            </w:rPr>
            <w:fldChar w:fldCharType="begin"/>
          </w:r>
          <w:r>
            <w:rPr>
              <w:noProof/>
            </w:rPr>
            <w:instrText xml:space="preserve"> PAGEREF _Toc269662992 \h </w:instrText>
          </w:r>
          <w:r w:rsidR="00BE3DFA">
            <w:rPr>
              <w:noProof/>
            </w:rPr>
          </w:r>
          <w:r w:rsidR="00BE3DFA">
            <w:rPr>
              <w:noProof/>
            </w:rPr>
            <w:fldChar w:fldCharType="separate"/>
          </w:r>
          <w:r w:rsidR="0077471A">
            <w:rPr>
              <w:noProof/>
            </w:rPr>
            <w:t>8</w:t>
          </w:r>
          <w:r w:rsidR="00BE3DFA">
            <w:rPr>
              <w:noProof/>
            </w:rPr>
            <w:fldChar w:fldCharType="end"/>
          </w:r>
        </w:p>
        <w:p w:rsidR="00022FC8" w:rsidRDefault="00022FC8">
          <w:pPr>
            <w:pStyle w:val="TOC2"/>
            <w:tabs>
              <w:tab w:val="right" w:leader="dot" w:pos="8630"/>
            </w:tabs>
            <w:rPr>
              <w:b w:val="0"/>
              <w:noProof/>
              <w:sz w:val="24"/>
              <w:szCs w:val="24"/>
              <w:lang w:eastAsia="en-US"/>
            </w:rPr>
          </w:pPr>
          <w:r w:rsidRPr="00843B18">
            <w:rPr>
              <w:rFonts w:ascii="Times New Roman" w:hAnsi="Times New Roman" w:cs="Times New Roman"/>
              <w:noProof/>
            </w:rPr>
            <w:t xml:space="preserve">Overarching Finding #3: </w:t>
          </w:r>
          <w:r w:rsidRPr="00843B18">
            <w:rPr>
              <w:rFonts w:ascii="Times New Roman" w:hAnsi="Times New Roman"/>
              <w:noProof/>
            </w:rPr>
            <w:t>Inclusive options for students with disabilities in traditional public schools were limited after the elementary school level.</w:t>
          </w:r>
          <w:r>
            <w:rPr>
              <w:noProof/>
            </w:rPr>
            <w:tab/>
          </w:r>
          <w:r w:rsidR="00BE3DFA">
            <w:rPr>
              <w:noProof/>
            </w:rPr>
            <w:fldChar w:fldCharType="begin"/>
          </w:r>
          <w:r>
            <w:rPr>
              <w:noProof/>
            </w:rPr>
            <w:instrText xml:space="preserve"> PAGEREF _Toc269662993 \h </w:instrText>
          </w:r>
          <w:r w:rsidR="00BE3DFA">
            <w:rPr>
              <w:noProof/>
            </w:rPr>
          </w:r>
          <w:r w:rsidR="00BE3DFA">
            <w:rPr>
              <w:noProof/>
            </w:rPr>
            <w:fldChar w:fldCharType="separate"/>
          </w:r>
          <w:r w:rsidR="0077471A">
            <w:rPr>
              <w:noProof/>
            </w:rPr>
            <w:t>10</w:t>
          </w:r>
          <w:r w:rsidR="00BE3DFA">
            <w:rPr>
              <w:noProof/>
            </w:rPr>
            <w:fldChar w:fldCharType="end"/>
          </w:r>
        </w:p>
        <w:p w:rsidR="00022FC8" w:rsidRDefault="00022FC8">
          <w:pPr>
            <w:pStyle w:val="TOC2"/>
            <w:tabs>
              <w:tab w:val="right" w:leader="dot" w:pos="8630"/>
            </w:tabs>
            <w:rPr>
              <w:b w:val="0"/>
              <w:noProof/>
              <w:sz w:val="24"/>
              <w:szCs w:val="24"/>
              <w:lang w:eastAsia="en-US"/>
            </w:rPr>
          </w:pPr>
          <w:r w:rsidRPr="00843B18">
            <w:rPr>
              <w:rFonts w:ascii="Times New Roman" w:hAnsi="Times New Roman"/>
              <w:noProof/>
            </w:rPr>
            <w:t>Overarching Finding #4: There were meaningful differences from district to district in special education identification, placement, and performance.</w:t>
          </w:r>
          <w:r>
            <w:rPr>
              <w:noProof/>
            </w:rPr>
            <w:tab/>
          </w:r>
          <w:r w:rsidR="00BE3DFA">
            <w:rPr>
              <w:noProof/>
            </w:rPr>
            <w:fldChar w:fldCharType="begin"/>
          </w:r>
          <w:r>
            <w:rPr>
              <w:noProof/>
            </w:rPr>
            <w:instrText xml:space="preserve"> PAGEREF _Toc269662994 \h </w:instrText>
          </w:r>
          <w:r w:rsidR="00BE3DFA">
            <w:rPr>
              <w:noProof/>
            </w:rPr>
          </w:r>
          <w:r w:rsidR="00BE3DFA">
            <w:rPr>
              <w:noProof/>
            </w:rPr>
            <w:fldChar w:fldCharType="separate"/>
          </w:r>
          <w:r w:rsidR="0077471A">
            <w:rPr>
              <w:noProof/>
            </w:rPr>
            <w:t>12</w:t>
          </w:r>
          <w:r w:rsidR="00BE3DFA">
            <w:rPr>
              <w:noProof/>
            </w:rPr>
            <w:fldChar w:fldCharType="end"/>
          </w:r>
        </w:p>
        <w:p w:rsidR="00022FC8" w:rsidRDefault="00022FC8">
          <w:pPr>
            <w:pStyle w:val="TOC1"/>
            <w:tabs>
              <w:tab w:val="right" w:leader="dot" w:pos="8630"/>
            </w:tabs>
            <w:rPr>
              <w:b w:val="0"/>
              <w:noProof/>
              <w:lang w:eastAsia="en-US"/>
            </w:rPr>
          </w:pPr>
          <w:r w:rsidRPr="00843B18">
            <w:rPr>
              <w:rFonts w:ascii="Times New Roman" w:hAnsi="Times New Roman" w:cs="Times New Roman"/>
              <w:noProof/>
            </w:rPr>
            <w:t>Discussion</w:t>
          </w:r>
          <w:r>
            <w:rPr>
              <w:noProof/>
            </w:rPr>
            <w:tab/>
          </w:r>
          <w:r w:rsidR="00BE3DFA">
            <w:rPr>
              <w:noProof/>
            </w:rPr>
            <w:fldChar w:fldCharType="begin"/>
          </w:r>
          <w:r>
            <w:rPr>
              <w:noProof/>
            </w:rPr>
            <w:instrText xml:space="preserve"> PAGEREF _Toc269662995 \h </w:instrText>
          </w:r>
          <w:r w:rsidR="00BE3DFA">
            <w:rPr>
              <w:noProof/>
            </w:rPr>
          </w:r>
          <w:r w:rsidR="00BE3DFA">
            <w:rPr>
              <w:noProof/>
            </w:rPr>
            <w:fldChar w:fldCharType="separate"/>
          </w:r>
          <w:r w:rsidR="0077471A">
            <w:rPr>
              <w:noProof/>
            </w:rPr>
            <w:t>15</w:t>
          </w:r>
          <w:r w:rsidR="00BE3DFA">
            <w:rPr>
              <w:noProof/>
            </w:rPr>
            <w:fldChar w:fldCharType="end"/>
          </w:r>
        </w:p>
        <w:p w:rsidR="00022FC8" w:rsidRDefault="00022FC8">
          <w:pPr>
            <w:pStyle w:val="TOC1"/>
            <w:tabs>
              <w:tab w:val="right" w:leader="dot" w:pos="8630"/>
            </w:tabs>
            <w:rPr>
              <w:b w:val="0"/>
              <w:noProof/>
              <w:lang w:eastAsia="en-US"/>
            </w:rPr>
          </w:pPr>
          <w:r w:rsidRPr="00843B18">
            <w:rPr>
              <w:rFonts w:ascii="Times New Roman" w:hAnsi="Times New Roman" w:cs="Times New Roman"/>
              <w:noProof/>
            </w:rPr>
            <w:t>Recommendations</w:t>
          </w:r>
          <w:r>
            <w:rPr>
              <w:noProof/>
            </w:rPr>
            <w:tab/>
          </w:r>
          <w:r w:rsidR="00BE3DFA">
            <w:rPr>
              <w:noProof/>
            </w:rPr>
            <w:fldChar w:fldCharType="begin"/>
          </w:r>
          <w:r>
            <w:rPr>
              <w:noProof/>
            </w:rPr>
            <w:instrText xml:space="preserve"> PAGEREF _Toc269662996 \h </w:instrText>
          </w:r>
          <w:r w:rsidR="00BE3DFA">
            <w:rPr>
              <w:noProof/>
            </w:rPr>
          </w:r>
          <w:r w:rsidR="00BE3DFA">
            <w:rPr>
              <w:noProof/>
            </w:rPr>
            <w:fldChar w:fldCharType="separate"/>
          </w:r>
          <w:r w:rsidR="0077471A">
            <w:rPr>
              <w:noProof/>
            </w:rPr>
            <w:t>17</w:t>
          </w:r>
          <w:r w:rsidR="00BE3DFA">
            <w:rPr>
              <w:noProof/>
            </w:rPr>
            <w:fldChar w:fldCharType="end"/>
          </w:r>
        </w:p>
        <w:p w:rsidR="00022FC8" w:rsidRDefault="00022FC8">
          <w:pPr>
            <w:pStyle w:val="TOC2"/>
            <w:tabs>
              <w:tab w:val="right" w:leader="dot" w:pos="8630"/>
            </w:tabs>
            <w:rPr>
              <w:b w:val="0"/>
              <w:noProof/>
              <w:sz w:val="24"/>
              <w:szCs w:val="24"/>
              <w:lang w:eastAsia="en-US"/>
            </w:rPr>
          </w:pPr>
          <w:r w:rsidRPr="00843B18">
            <w:rPr>
              <w:rFonts w:ascii="Times New Roman" w:hAnsi="Times New Roman"/>
              <w:noProof/>
            </w:rPr>
            <w:t>The State Education Agency Role and Accountability for Special Education in Massachusetts</w:t>
          </w:r>
          <w:r>
            <w:rPr>
              <w:noProof/>
            </w:rPr>
            <w:tab/>
          </w:r>
          <w:r w:rsidR="00BE3DFA">
            <w:rPr>
              <w:noProof/>
            </w:rPr>
            <w:fldChar w:fldCharType="begin"/>
          </w:r>
          <w:r>
            <w:rPr>
              <w:noProof/>
            </w:rPr>
            <w:instrText xml:space="preserve"> PAGEREF _Toc269662997 \h </w:instrText>
          </w:r>
          <w:r w:rsidR="00BE3DFA">
            <w:rPr>
              <w:noProof/>
            </w:rPr>
          </w:r>
          <w:r w:rsidR="00BE3DFA">
            <w:rPr>
              <w:noProof/>
            </w:rPr>
            <w:fldChar w:fldCharType="separate"/>
          </w:r>
          <w:r w:rsidR="0077471A">
            <w:rPr>
              <w:noProof/>
            </w:rPr>
            <w:t>17</w:t>
          </w:r>
          <w:r w:rsidR="00BE3DFA">
            <w:rPr>
              <w:noProof/>
            </w:rPr>
            <w:fldChar w:fldCharType="end"/>
          </w:r>
        </w:p>
        <w:p w:rsidR="00022FC8" w:rsidRDefault="00022FC8">
          <w:pPr>
            <w:pStyle w:val="TOC2"/>
            <w:tabs>
              <w:tab w:val="right" w:leader="dot" w:pos="8630"/>
            </w:tabs>
            <w:rPr>
              <w:b w:val="0"/>
              <w:noProof/>
              <w:sz w:val="24"/>
              <w:szCs w:val="24"/>
              <w:lang w:eastAsia="en-US"/>
            </w:rPr>
          </w:pPr>
          <w:r w:rsidRPr="00843B18">
            <w:rPr>
              <w:rFonts w:ascii="Times New Roman" w:hAnsi="Times New Roman"/>
              <w:noProof/>
            </w:rPr>
            <w:t>Policy Mechanisms</w:t>
          </w:r>
          <w:r>
            <w:rPr>
              <w:noProof/>
            </w:rPr>
            <w:tab/>
          </w:r>
          <w:r w:rsidR="00BE3DFA">
            <w:rPr>
              <w:noProof/>
            </w:rPr>
            <w:fldChar w:fldCharType="begin"/>
          </w:r>
          <w:r>
            <w:rPr>
              <w:noProof/>
            </w:rPr>
            <w:instrText xml:space="preserve"> PAGEREF _Toc269662998 \h </w:instrText>
          </w:r>
          <w:r w:rsidR="00BE3DFA">
            <w:rPr>
              <w:noProof/>
            </w:rPr>
          </w:r>
          <w:r w:rsidR="00BE3DFA">
            <w:rPr>
              <w:noProof/>
            </w:rPr>
            <w:fldChar w:fldCharType="separate"/>
          </w:r>
          <w:r w:rsidR="0077471A">
            <w:rPr>
              <w:noProof/>
            </w:rPr>
            <w:t>19</w:t>
          </w:r>
          <w:r w:rsidR="00BE3DFA">
            <w:rPr>
              <w:noProof/>
            </w:rPr>
            <w:fldChar w:fldCharType="end"/>
          </w:r>
        </w:p>
        <w:p w:rsidR="00022FC8" w:rsidRDefault="00022FC8">
          <w:pPr>
            <w:pStyle w:val="TOC1"/>
            <w:tabs>
              <w:tab w:val="right" w:leader="dot" w:pos="8630"/>
            </w:tabs>
            <w:rPr>
              <w:b w:val="0"/>
              <w:noProof/>
              <w:lang w:eastAsia="en-US"/>
            </w:rPr>
          </w:pPr>
          <w:r w:rsidRPr="00843B18">
            <w:rPr>
              <w:rFonts w:ascii="Times New Roman" w:hAnsi="Times New Roman" w:cs="Times New Roman"/>
              <w:noProof/>
            </w:rPr>
            <w:t>Conclusion</w:t>
          </w:r>
          <w:r>
            <w:rPr>
              <w:noProof/>
            </w:rPr>
            <w:tab/>
          </w:r>
          <w:r w:rsidR="00BE3DFA">
            <w:rPr>
              <w:noProof/>
            </w:rPr>
            <w:fldChar w:fldCharType="begin"/>
          </w:r>
          <w:r>
            <w:rPr>
              <w:noProof/>
            </w:rPr>
            <w:instrText xml:space="preserve"> PAGEREF _Toc269662999 \h </w:instrText>
          </w:r>
          <w:r w:rsidR="00BE3DFA">
            <w:rPr>
              <w:noProof/>
            </w:rPr>
          </w:r>
          <w:r w:rsidR="00BE3DFA">
            <w:rPr>
              <w:noProof/>
            </w:rPr>
            <w:fldChar w:fldCharType="separate"/>
          </w:r>
          <w:r w:rsidR="0077471A">
            <w:rPr>
              <w:noProof/>
            </w:rPr>
            <w:t>21</w:t>
          </w:r>
          <w:r w:rsidR="00BE3DFA">
            <w:rPr>
              <w:noProof/>
            </w:rPr>
            <w:fldChar w:fldCharType="end"/>
          </w:r>
        </w:p>
        <w:p w:rsidR="00022FC8" w:rsidRDefault="00022FC8">
          <w:pPr>
            <w:pStyle w:val="TOC1"/>
            <w:tabs>
              <w:tab w:val="right" w:leader="dot" w:pos="8630"/>
            </w:tabs>
            <w:rPr>
              <w:b w:val="0"/>
              <w:noProof/>
              <w:lang w:eastAsia="en-US"/>
            </w:rPr>
          </w:pPr>
          <w:r w:rsidRPr="00843B18">
            <w:rPr>
              <w:rFonts w:ascii="Times New Roman" w:hAnsi="Times New Roman"/>
              <w:noProof/>
            </w:rPr>
            <w:t>References</w:t>
          </w:r>
          <w:r>
            <w:rPr>
              <w:noProof/>
            </w:rPr>
            <w:tab/>
          </w:r>
          <w:r w:rsidR="00BE3DFA">
            <w:rPr>
              <w:noProof/>
            </w:rPr>
            <w:fldChar w:fldCharType="begin"/>
          </w:r>
          <w:r>
            <w:rPr>
              <w:noProof/>
            </w:rPr>
            <w:instrText xml:space="preserve"> PAGEREF _Toc269663000 \h </w:instrText>
          </w:r>
          <w:r w:rsidR="00BE3DFA">
            <w:rPr>
              <w:noProof/>
            </w:rPr>
          </w:r>
          <w:r w:rsidR="00BE3DFA">
            <w:rPr>
              <w:noProof/>
            </w:rPr>
            <w:fldChar w:fldCharType="separate"/>
          </w:r>
          <w:r w:rsidR="0077471A">
            <w:rPr>
              <w:noProof/>
            </w:rPr>
            <w:t>22</w:t>
          </w:r>
          <w:r w:rsidR="00BE3DFA">
            <w:rPr>
              <w:noProof/>
            </w:rPr>
            <w:fldChar w:fldCharType="end"/>
          </w:r>
        </w:p>
        <w:p w:rsidR="00022FC8" w:rsidRDefault="00022FC8">
          <w:pPr>
            <w:pStyle w:val="TOC1"/>
            <w:tabs>
              <w:tab w:val="right" w:leader="dot" w:pos="8630"/>
            </w:tabs>
            <w:rPr>
              <w:b w:val="0"/>
              <w:noProof/>
              <w:lang w:eastAsia="en-US"/>
            </w:rPr>
          </w:pPr>
          <w:r w:rsidRPr="00843B18">
            <w:rPr>
              <w:rFonts w:ascii="Times New Roman" w:hAnsi="Times New Roman" w:cs="Times New Roman"/>
              <w:noProof/>
            </w:rPr>
            <w:t>Appendix A: Definitions</w:t>
          </w:r>
          <w:r>
            <w:rPr>
              <w:noProof/>
            </w:rPr>
            <w:tab/>
          </w:r>
          <w:r w:rsidR="00BE3DFA">
            <w:rPr>
              <w:noProof/>
            </w:rPr>
            <w:fldChar w:fldCharType="begin"/>
          </w:r>
          <w:r>
            <w:rPr>
              <w:noProof/>
            </w:rPr>
            <w:instrText xml:space="preserve"> PAGEREF _Toc269663001 \h </w:instrText>
          </w:r>
          <w:r w:rsidR="00BE3DFA">
            <w:rPr>
              <w:noProof/>
            </w:rPr>
          </w:r>
          <w:r w:rsidR="00BE3DFA">
            <w:rPr>
              <w:noProof/>
            </w:rPr>
            <w:fldChar w:fldCharType="separate"/>
          </w:r>
          <w:r w:rsidR="0077471A">
            <w:rPr>
              <w:noProof/>
            </w:rPr>
            <w:t>24</w:t>
          </w:r>
          <w:r w:rsidR="00BE3DFA">
            <w:rPr>
              <w:noProof/>
            </w:rPr>
            <w:fldChar w:fldCharType="end"/>
          </w:r>
        </w:p>
        <w:p w:rsidR="00022FC8" w:rsidRDefault="00022FC8">
          <w:pPr>
            <w:pStyle w:val="TOC1"/>
            <w:tabs>
              <w:tab w:val="right" w:leader="dot" w:pos="8630"/>
            </w:tabs>
            <w:rPr>
              <w:b w:val="0"/>
              <w:noProof/>
              <w:lang w:eastAsia="en-US"/>
            </w:rPr>
          </w:pPr>
          <w:r w:rsidRPr="00843B18">
            <w:rPr>
              <w:rFonts w:ascii="Times New Roman" w:hAnsi="Times New Roman"/>
              <w:noProof/>
            </w:rPr>
            <w:t>Appendix B: Logic Models for Department of Elementary and Secondary Education Interventions for Identification and Placement</w:t>
          </w:r>
          <w:r>
            <w:rPr>
              <w:noProof/>
            </w:rPr>
            <w:tab/>
          </w:r>
          <w:r w:rsidR="00BE3DFA">
            <w:rPr>
              <w:noProof/>
            </w:rPr>
            <w:fldChar w:fldCharType="begin"/>
          </w:r>
          <w:r>
            <w:rPr>
              <w:noProof/>
            </w:rPr>
            <w:instrText xml:space="preserve"> PAGEREF _Toc269663002 \h </w:instrText>
          </w:r>
          <w:r w:rsidR="00BE3DFA">
            <w:rPr>
              <w:noProof/>
            </w:rPr>
          </w:r>
          <w:r w:rsidR="00BE3DFA">
            <w:rPr>
              <w:noProof/>
            </w:rPr>
            <w:fldChar w:fldCharType="separate"/>
          </w:r>
          <w:r w:rsidR="0077471A">
            <w:rPr>
              <w:noProof/>
            </w:rPr>
            <w:t>26</w:t>
          </w:r>
          <w:r w:rsidR="00BE3DFA">
            <w:rPr>
              <w:noProof/>
            </w:rPr>
            <w:fldChar w:fldCharType="end"/>
          </w:r>
        </w:p>
        <w:p w:rsidR="00022FC8" w:rsidRDefault="00022FC8">
          <w:pPr>
            <w:pStyle w:val="TOC1"/>
            <w:tabs>
              <w:tab w:val="right" w:leader="dot" w:pos="8630"/>
            </w:tabs>
            <w:rPr>
              <w:b w:val="0"/>
              <w:noProof/>
              <w:lang w:eastAsia="en-US"/>
            </w:rPr>
          </w:pPr>
          <w:r w:rsidRPr="00843B18">
            <w:rPr>
              <w:rFonts w:ascii="Times New Roman" w:hAnsi="Times New Roman"/>
              <w:noProof/>
            </w:rPr>
            <w:t>Appendix C: Table of Recommendations from the Three Special Education Reports Written by Thomas Hehir &amp; Associates, Organized by the Three Focus Areas for Intervention</w:t>
          </w:r>
          <w:r>
            <w:rPr>
              <w:noProof/>
            </w:rPr>
            <w:tab/>
          </w:r>
          <w:r w:rsidR="00BE3DFA">
            <w:rPr>
              <w:noProof/>
            </w:rPr>
            <w:fldChar w:fldCharType="begin"/>
          </w:r>
          <w:r>
            <w:rPr>
              <w:noProof/>
            </w:rPr>
            <w:instrText xml:space="preserve"> PAGEREF _Toc269663003 \h </w:instrText>
          </w:r>
          <w:r w:rsidR="00BE3DFA">
            <w:rPr>
              <w:noProof/>
            </w:rPr>
          </w:r>
          <w:r w:rsidR="00BE3DFA">
            <w:rPr>
              <w:noProof/>
            </w:rPr>
            <w:fldChar w:fldCharType="separate"/>
          </w:r>
          <w:r w:rsidR="0077471A">
            <w:rPr>
              <w:noProof/>
            </w:rPr>
            <w:t>29</w:t>
          </w:r>
          <w:r w:rsidR="00BE3DFA">
            <w:rPr>
              <w:noProof/>
            </w:rPr>
            <w:fldChar w:fldCharType="end"/>
          </w:r>
        </w:p>
        <w:p w:rsidR="00022FC8" w:rsidRDefault="00022FC8">
          <w:pPr>
            <w:pStyle w:val="TOC1"/>
            <w:tabs>
              <w:tab w:val="right" w:leader="dot" w:pos="8630"/>
            </w:tabs>
            <w:rPr>
              <w:b w:val="0"/>
              <w:noProof/>
              <w:lang w:eastAsia="en-US"/>
            </w:rPr>
          </w:pPr>
          <w:r w:rsidRPr="00843B18">
            <w:rPr>
              <w:rFonts w:ascii="Times New Roman" w:hAnsi="Times New Roman"/>
              <w:noProof/>
            </w:rPr>
            <w:t>Appendix D: Narrative Summary of Recommendations from the Three Special Education Reports Written by Thomas Hehir &amp; Associates, Organized by the Three Focus Areas for Intervention</w:t>
          </w:r>
          <w:r>
            <w:rPr>
              <w:noProof/>
            </w:rPr>
            <w:tab/>
          </w:r>
          <w:r w:rsidR="00BE3DFA">
            <w:rPr>
              <w:noProof/>
            </w:rPr>
            <w:fldChar w:fldCharType="begin"/>
          </w:r>
          <w:r>
            <w:rPr>
              <w:noProof/>
            </w:rPr>
            <w:instrText xml:space="preserve"> PAGEREF _Toc269663004 \h </w:instrText>
          </w:r>
          <w:r w:rsidR="00BE3DFA">
            <w:rPr>
              <w:noProof/>
            </w:rPr>
          </w:r>
          <w:r w:rsidR="00BE3DFA">
            <w:rPr>
              <w:noProof/>
            </w:rPr>
            <w:fldChar w:fldCharType="separate"/>
          </w:r>
          <w:r w:rsidR="0077471A">
            <w:rPr>
              <w:noProof/>
            </w:rPr>
            <w:t>30</w:t>
          </w:r>
          <w:r w:rsidR="00BE3DFA">
            <w:rPr>
              <w:noProof/>
            </w:rPr>
            <w:fldChar w:fldCharType="end"/>
          </w:r>
        </w:p>
        <w:p w:rsidR="00F23B2E" w:rsidRDefault="00BE3DFA">
          <w:r>
            <w:rPr>
              <w:rFonts w:ascii="Times New Roman" w:hAnsi="Times New Roman" w:cs="Times New Roman"/>
              <w:b/>
              <w:caps/>
              <w:sz w:val="22"/>
              <w:szCs w:val="22"/>
              <w:u w:val="single"/>
            </w:rPr>
            <w:fldChar w:fldCharType="end"/>
          </w:r>
        </w:p>
      </w:sdtContent>
    </w:sdt>
    <w:p w:rsidR="00F23B2E" w:rsidRPr="00F23B2E" w:rsidRDefault="00F23B2E" w:rsidP="00F23B2E">
      <w:pPr>
        <w:rPr>
          <w:rFonts w:ascii="Times New Roman" w:hAnsi="Times New Roman"/>
          <w:sz w:val="32"/>
          <w:szCs w:val="32"/>
        </w:rPr>
      </w:pPr>
      <w:r>
        <w:rPr>
          <w:rFonts w:ascii="Times New Roman" w:hAnsi="Times New Roman"/>
          <w:sz w:val="32"/>
          <w:szCs w:val="32"/>
        </w:rPr>
        <w:br w:type="page"/>
      </w:r>
    </w:p>
    <w:p w:rsidR="00B23F82" w:rsidRPr="00022FC8" w:rsidRDefault="00B23F82" w:rsidP="00953167">
      <w:pPr>
        <w:pStyle w:val="Heading1"/>
        <w:rPr>
          <w:rFonts w:ascii="Times New Roman" w:hAnsi="Times New Roman" w:cs="Times New Roman"/>
          <w:color w:val="auto"/>
        </w:rPr>
      </w:pPr>
      <w:bookmarkStart w:id="4" w:name="_Toc269662988"/>
      <w:r w:rsidRPr="00022FC8">
        <w:rPr>
          <w:rFonts w:ascii="Times New Roman" w:hAnsi="Times New Roman" w:cs="Times New Roman"/>
          <w:color w:val="auto"/>
        </w:rPr>
        <w:lastRenderedPageBreak/>
        <w:t>Introduction</w:t>
      </w:r>
      <w:bookmarkEnd w:id="4"/>
    </w:p>
    <w:p w:rsidR="00EC1243" w:rsidRDefault="00EC1243" w:rsidP="008D37C6">
      <w:pPr>
        <w:pStyle w:val="ColorfulList-Accent1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imes New Roman" w:hAnsi="Times New Roman"/>
        </w:rPr>
      </w:pPr>
    </w:p>
    <w:p w:rsidR="009116AE" w:rsidRDefault="00B23F82" w:rsidP="008D37C6">
      <w:pPr>
        <w:pStyle w:val="ColorfulList-Accent1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imes New Roman" w:hAnsi="Times New Roman"/>
        </w:rPr>
      </w:pPr>
      <w:r>
        <w:rPr>
          <w:rFonts w:ascii="Times New Roman" w:hAnsi="Times New Roman"/>
        </w:rPr>
        <w:t>In 2011, Massachusetts Commissioner of Elementary and Secondary Education, Dr. Mitchell D. Chester, commissioned Thomas Hehir and Associates to conduct a review of special education in the Commonwealth. The purpose of this review was to develop a comprehensive understanding of the identification, placement, and academic performance of students with disabilities in Massachusetts</w:t>
      </w:r>
      <w:r w:rsidR="00CE4086">
        <w:rPr>
          <w:rFonts w:ascii="Times New Roman" w:hAnsi="Times New Roman"/>
        </w:rPr>
        <w:t xml:space="preserve"> </w:t>
      </w:r>
      <w:r w:rsidR="00A65CE0">
        <w:rPr>
          <w:rFonts w:ascii="Times New Roman" w:hAnsi="Times New Roman"/>
        </w:rPr>
        <w:t xml:space="preserve">and </w:t>
      </w:r>
      <w:r w:rsidR="00FC78EA">
        <w:rPr>
          <w:rFonts w:ascii="Times New Roman" w:hAnsi="Times New Roman"/>
        </w:rPr>
        <w:t>to</w:t>
      </w:r>
      <w:r w:rsidR="00CE4086">
        <w:rPr>
          <w:rFonts w:ascii="Times New Roman" w:hAnsi="Times New Roman"/>
        </w:rPr>
        <w:t xml:space="preserve"> recommend strategies that the Department of Elementary and Secondary Education might use to improve outcomes for students</w:t>
      </w:r>
      <w:r w:rsidR="008D37C6">
        <w:rPr>
          <w:rFonts w:ascii="Times New Roman" w:hAnsi="Times New Roman"/>
        </w:rPr>
        <w:t xml:space="preserve"> with disabilities</w:t>
      </w:r>
      <w:r>
        <w:rPr>
          <w:rFonts w:ascii="Times New Roman" w:hAnsi="Times New Roman"/>
        </w:rPr>
        <w:t xml:space="preserve">. This review consisted of three related reports. The first report focused on students with disabilities </w:t>
      </w:r>
      <w:r w:rsidR="00353973">
        <w:rPr>
          <w:rFonts w:ascii="Times New Roman" w:hAnsi="Times New Roman"/>
        </w:rPr>
        <w:t xml:space="preserve">enrolled in </w:t>
      </w:r>
      <w:r>
        <w:rPr>
          <w:rFonts w:ascii="Times New Roman" w:hAnsi="Times New Roman"/>
        </w:rPr>
        <w:t>traditional public schools</w:t>
      </w:r>
      <w:r w:rsidR="00FC78EA">
        <w:rPr>
          <w:rFonts w:ascii="Times New Roman" w:hAnsi="Times New Roman"/>
        </w:rPr>
        <w:t>,</w:t>
      </w:r>
      <w:r>
        <w:rPr>
          <w:rStyle w:val="FootnoteReference"/>
          <w:rFonts w:ascii="Times New Roman" w:hAnsi="Times New Roman"/>
        </w:rPr>
        <w:footnoteReference w:id="1"/>
      </w:r>
      <w:r>
        <w:rPr>
          <w:rFonts w:ascii="Times New Roman" w:hAnsi="Times New Roman"/>
        </w:rPr>
        <w:t xml:space="preserve"> the second</w:t>
      </w:r>
      <w:r w:rsidR="008D37C6">
        <w:rPr>
          <w:rFonts w:ascii="Times New Roman" w:hAnsi="Times New Roman"/>
        </w:rPr>
        <w:t xml:space="preserve"> report</w:t>
      </w:r>
      <w:r>
        <w:rPr>
          <w:rFonts w:ascii="Times New Roman" w:hAnsi="Times New Roman"/>
        </w:rPr>
        <w:t xml:space="preserve"> </w:t>
      </w:r>
      <w:r w:rsidR="00FC78EA">
        <w:rPr>
          <w:rFonts w:ascii="Times New Roman" w:hAnsi="Times New Roman"/>
        </w:rPr>
        <w:t xml:space="preserve">focused </w:t>
      </w:r>
      <w:r>
        <w:rPr>
          <w:rFonts w:ascii="Times New Roman" w:hAnsi="Times New Roman"/>
        </w:rPr>
        <w:t xml:space="preserve">on students </w:t>
      </w:r>
      <w:r w:rsidR="00353973">
        <w:rPr>
          <w:rFonts w:ascii="Times New Roman" w:hAnsi="Times New Roman"/>
        </w:rPr>
        <w:t xml:space="preserve">enrolled </w:t>
      </w:r>
      <w:r>
        <w:rPr>
          <w:rFonts w:ascii="Times New Roman" w:hAnsi="Times New Roman"/>
        </w:rPr>
        <w:t>in Career and Technical Education programs</w:t>
      </w:r>
      <w:r w:rsidR="00FC78EA">
        <w:rPr>
          <w:rFonts w:ascii="Times New Roman" w:hAnsi="Times New Roman"/>
        </w:rPr>
        <w:t>,</w:t>
      </w:r>
      <w:r w:rsidR="009116AE">
        <w:rPr>
          <w:rStyle w:val="FootnoteReference"/>
          <w:rFonts w:ascii="Times New Roman" w:hAnsi="Times New Roman"/>
        </w:rPr>
        <w:footnoteReference w:id="2"/>
      </w:r>
      <w:r>
        <w:rPr>
          <w:rFonts w:ascii="Times New Roman" w:hAnsi="Times New Roman"/>
        </w:rPr>
        <w:t xml:space="preserve"> and the third </w:t>
      </w:r>
      <w:r w:rsidR="008D37C6">
        <w:rPr>
          <w:rFonts w:ascii="Times New Roman" w:hAnsi="Times New Roman"/>
        </w:rPr>
        <w:t xml:space="preserve">report </w:t>
      </w:r>
      <w:r>
        <w:rPr>
          <w:rFonts w:ascii="Times New Roman" w:hAnsi="Times New Roman"/>
        </w:rPr>
        <w:t xml:space="preserve">examined students with disabilities </w:t>
      </w:r>
      <w:r w:rsidR="00353973">
        <w:rPr>
          <w:rFonts w:ascii="Times New Roman" w:hAnsi="Times New Roman"/>
        </w:rPr>
        <w:t xml:space="preserve">enrolled </w:t>
      </w:r>
      <w:r>
        <w:rPr>
          <w:rFonts w:ascii="Times New Roman" w:hAnsi="Times New Roman"/>
        </w:rPr>
        <w:t>in out-of-district programs</w:t>
      </w:r>
      <w:r w:rsidR="00FC78EA">
        <w:rPr>
          <w:rFonts w:ascii="Times New Roman" w:hAnsi="Times New Roman"/>
        </w:rPr>
        <w:t>.</w:t>
      </w:r>
      <w:r w:rsidR="009116AE">
        <w:rPr>
          <w:rStyle w:val="FootnoteReference"/>
          <w:rFonts w:ascii="Times New Roman" w:hAnsi="Times New Roman"/>
        </w:rPr>
        <w:footnoteReference w:id="3"/>
      </w:r>
      <w:r>
        <w:rPr>
          <w:rFonts w:ascii="Times New Roman" w:hAnsi="Times New Roman"/>
        </w:rPr>
        <w:t xml:space="preserve"> Over the course of these three studies, </w:t>
      </w:r>
      <w:r w:rsidR="00AB64A4">
        <w:rPr>
          <w:rFonts w:ascii="Times New Roman" w:hAnsi="Times New Roman"/>
        </w:rPr>
        <w:t>w</w:t>
      </w:r>
      <w:r>
        <w:rPr>
          <w:rFonts w:ascii="Times New Roman" w:hAnsi="Times New Roman"/>
        </w:rPr>
        <w:t>e conducted a wide range of statistical analyses, surveyed district directors of special education, interviewed teachers and administrators in Career and Technical Education programs, and facilitated focus groups with administrators and parents of children with disabilities in Massachusetts</w:t>
      </w:r>
      <w:r w:rsidR="00FC78EA">
        <w:rPr>
          <w:rFonts w:ascii="Times New Roman" w:hAnsi="Times New Roman"/>
        </w:rPr>
        <w:t>.</w:t>
      </w:r>
      <w:r w:rsidR="008D37C6">
        <w:rPr>
          <w:rStyle w:val="FootnoteReference"/>
          <w:rFonts w:ascii="Times New Roman" w:hAnsi="Times New Roman"/>
        </w:rPr>
        <w:footnoteReference w:id="4"/>
      </w:r>
    </w:p>
    <w:p w:rsidR="00B23F82" w:rsidRDefault="00B23F82" w:rsidP="008D37C6">
      <w:pPr>
        <w:pStyle w:val="ColorfulList-Accent1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imes New Roman" w:hAnsi="Times New Roman"/>
        </w:rPr>
      </w:pPr>
    </w:p>
    <w:p w:rsidR="00B23F82" w:rsidRDefault="00B23F82" w:rsidP="008D37C6">
      <w:pPr>
        <w:pStyle w:val="ColorfulList-Accent1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0"/>
        <w:rPr>
          <w:rFonts w:ascii="Times New Roman" w:hAnsi="Times New Roman"/>
        </w:rPr>
      </w:pPr>
      <w:r>
        <w:rPr>
          <w:rFonts w:ascii="Times New Roman" w:hAnsi="Times New Roman"/>
        </w:rPr>
        <w:t xml:space="preserve">This document provides a synthesis of the three reports and focuses on </w:t>
      </w:r>
      <w:r w:rsidR="008D37C6">
        <w:rPr>
          <w:rFonts w:ascii="Times New Roman" w:hAnsi="Times New Roman"/>
        </w:rPr>
        <w:t>four</w:t>
      </w:r>
      <w:r w:rsidR="009116AE">
        <w:rPr>
          <w:rFonts w:ascii="Times New Roman" w:hAnsi="Times New Roman"/>
        </w:rPr>
        <w:t xml:space="preserve"> </w:t>
      </w:r>
      <w:r>
        <w:rPr>
          <w:rFonts w:ascii="Times New Roman" w:hAnsi="Times New Roman"/>
        </w:rPr>
        <w:t xml:space="preserve">overarching findings that were present across our studies: </w:t>
      </w:r>
    </w:p>
    <w:p w:rsidR="008D37C6" w:rsidRPr="008D37C6" w:rsidRDefault="00353973" w:rsidP="00812FFC">
      <w:pPr>
        <w:pStyle w:val="ColorfulList-Accent11"/>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hAnsi="Times New Roman"/>
        </w:rPr>
      </w:pPr>
      <w:r w:rsidRPr="008D37C6">
        <w:rPr>
          <w:rFonts w:ascii="Times New Roman" w:hAnsi="Times New Roman"/>
        </w:rPr>
        <w:t xml:space="preserve">There were </w:t>
      </w:r>
      <w:r w:rsidR="008D37C6" w:rsidRPr="008D37C6">
        <w:rPr>
          <w:rFonts w:ascii="Times New Roman" w:hAnsi="Times New Roman"/>
        </w:rPr>
        <w:t xml:space="preserve">substantial differences in the identification, placement, and performance </w:t>
      </w:r>
      <w:r w:rsidR="00770EED">
        <w:rPr>
          <w:rFonts w:ascii="Times New Roman" w:hAnsi="Times New Roman"/>
        </w:rPr>
        <w:t xml:space="preserve">of </w:t>
      </w:r>
      <w:r w:rsidR="008D37C6" w:rsidRPr="008D37C6">
        <w:rPr>
          <w:rFonts w:ascii="Times New Roman" w:hAnsi="Times New Roman"/>
        </w:rPr>
        <w:t>low-income and non-low-income students with d</w:t>
      </w:r>
      <w:r w:rsidRPr="008D37C6">
        <w:rPr>
          <w:rFonts w:ascii="Times New Roman" w:hAnsi="Times New Roman"/>
        </w:rPr>
        <w:t>isabilities</w:t>
      </w:r>
      <w:r w:rsidR="008D37C6" w:rsidRPr="008D37C6">
        <w:rPr>
          <w:rFonts w:ascii="Times New Roman" w:hAnsi="Times New Roman"/>
        </w:rPr>
        <w:t>.</w:t>
      </w:r>
    </w:p>
    <w:p w:rsidR="008D37C6" w:rsidRPr="008D37C6" w:rsidRDefault="008D37C6" w:rsidP="00770EED">
      <w:pPr>
        <w:pStyle w:val="ColorfulList-Accent11"/>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hAnsi="Times New Roman"/>
        </w:rPr>
      </w:pPr>
      <w:r w:rsidRPr="008D37C6">
        <w:rPr>
          <w:rFonts w:ascii="Times New Roman" w:hAnsi="Times New Roman"/>
        </w:rPr>
        <w:t>Students</w:t>
      </w:r>
      <w:r w:rsidR="00B23F82" w:rsidRPr="008D37C6">
        <w:rPr>
          <w:rFonts w:ascii="Times New Roman" w:hAnsi="Times New Roman"/>
        </w:rPr>
        <w:t xml:space="preserve"> with disabilities</w:t>
      </w:r>
      <w:r w:rsidR="0098043A" w:rsidRPr="008D37C6">
        <w:rPr>
          <w:rFonts w:ascii="Times New Roman" w:hAnsi="Times New Roman"/>
        </w:rPr>
        <w:t xml:space="preserve"> who </w:t>
      </w:r>
      <w:r>
        <w:rPr>
          <w:rFonts w:ascii="Times New Roman" w:hAnsi="Times New Roman"/>
        </w:rPr>
        <w:t>had full inclusion placement</w:t>
      </w:r>
      <w:r w:rsidR="00770EED">
        <w:rPr>
          <w:rFonts w:ascii="Times New Roman" w:hAnsi="Times New Roman"/>
        </w:rPr>
        <w:t>s</w:t>
      </w:r>
      <w:r w:rsidR="00B23F82" w:rsidRPr="008D37C6">
        <w:rPr>
          <w:rStyle w:val="FootnoteReference"/>
          <w:rFonts w:ascii="Times New Roman" w:hAnsi="Times New Roman"/>
        </w:rPr>
        <w:footnoteReference w:id="5"/>
      </w:r>
      <w:r w:rsidR="00AB64A4" w:rsidRPr="008D37C6">
        <w:rPr>
          <w:rFonts w:ascii="Times New Roman" w:hAnsi="Times New Roman"/>
        </w:rPr>
        <w:t xml:space="preserve"> </w:t>
      </w:r>
      <w:r w:rsidR="00205430" w:rsidRPr="008D37C6">
        <w:rPr>
          <w:rFonts w:ascii="Times New Roman" w:hAnsi="Times New Roman"/>
        </w:rPr>
        <w:t>appear</w:t>
      </w:r>
      <w:r w:rsidR="00770EED">
        <w:rPr>
          <w:rFonts w:ascii="Times New Roman" w:hAnsi="Times New Roman"/>
        </w:rPr>
        <w:t>ed</w:t>
      </w:r>
      <w:r w:rsidR="00205430" w:rsidRPr="008D37C6">
        <w:rPr>
          <w:rFonts w:ascii="Times New Roman" w:hAnsi="Times New Roman"/>
        </w:rPr>
        <w:t xml:space="preserve"> to outperform similar students who were not included</w:t>
      </w:r>
      <w:r>
        <w:rPr>
          <w:rFonts w:ascii="Times New Roman" w:hAnsi="Times New Roman"/>
        </w:rPr>
        <w:t xml:space="preserve"> to the same extent in general education classrooms with their non-disabled peers</w:t>
      </w:r>
      <w:r w:rsidRPr="008D37C6">
        <w:rPr>
          <w:rFonts w:ascii="Times New Roman" w:hAnsi="Times New Roman"/>
        </w:rPr>
        <w:t>.</w:t>
      </w:r>
    </w:p>
    <w:p w:rsidR="008D37C6" w:rsidRPr="008D37C6" w:rsidRDefault="00205430" w:rsidP="008D37C6">
      <w:pPr>
        <w:pStyle w:val="ColorfulList-Accent11"/>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hAnsi="Times New Roman"/>
        </w:rPr>
      </w:pPr>
      <w:r w:rsidRPr="008D37C6">
        <w:rPr>
          <w:rFonts w:ascii="Times New Roman" w:hAnsi="Times New Roman"/>
        </w:rPr>
        <w:t xml:space="preserve">The </w:t>
      </w:r>
      <w:r w:rsidR="00D376F3">
        <w:rPr>
          <w:rFonts w:ascii="Times New Roman" w:hAnsi="Times New Roman"/>
        </w:rPr>
        <w:t xml:space="preserve">inclusive </w:t>
      </w:r>
      <w:r w:rsidR="00B23F82" w:rsidRPr="008D37C6">
        <w:rPr>
          <w:rFonts w:ascii="Times New Roman" w:hAnsi="Times New Roman"/>
        </w:rPr>
        <w:t>options for students with disabilities in secondary school</w:t>
      </w:r>
      <w:r w:rsidRPr="008D37C6">
        <w:rPr>
          <w:rFonts w:ascii="Times New Roman" w:hAnsi="Times New Roman"/>
        </w:rPr>
        <w:t xml:space="preserve"> </w:t>
      </w:r>
      <w:r w:rsidR="008B49DA" w:rsidRPr="008D37C6">
        <w:rPr>
          <w:rFonts w:ascii="Times New Roman" w:hAnsi="Times New Roman"/>
        </w:rPr>
        <w:t xml:space="preserve">were </w:t>
      </w:r>
      <w:r w:rsidRPr="008D37C6">
        <w:rPr>
          <w:rFonts w:ascii="Times New Roman" w:hAnsi="Times New Roman"/>
        </w:rPr>
        <w:t>limited</w:t>
      </w:r>
      <w:r w:rsidR="008D37C6" w:rsidRPr="008D37C6">
        <w:rPr>
          <w:rFonts w:ascii="Times New Roman" w:hAnsi="Times New Roman"/>
        </w:rPr>
        <w:t>.</w:t>
      </w:r>
    </w:p>
    <w:p w:rsidR="00AE3C2E" w:rsidRDefault="008B49DA" w:rsidP="00770EED">
      <w:pPr>
        <w:pStyle w:val="ColorfulList-Accent11"/>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2"/>
        <w:rPr>
          <w:rFonts w:ascii="Times New Roman" w:hAnsi="Times New Roman"/>
        </w:rPr>
      </w:pPr>
      <w:r w:rsidRPr="008D37C6">
        <w:rPr>
          <w:rFonts w:ascii="Times New Roman" w:hAnsi="Times New Roman"/>
        </w:rPr>
        <w:t>There were meaningful differences from district</w:t>
      </w:r>
      <w:r w:rsidR="00770EED">
        <w:rPr>
          <w:rFonts w:ascii="Times New Roman" w:hAnsi="Times New Roman"/>
        </w:rPr>
        <w:t xml:space="preserve"> </w:t>
      </w:r>
      <w:r w:rsidRPr="008D37C6">
        <w:rPr>
          <w:rFonts w:ascii="Times New Roman" w:hAnsi="Times New Roman"/>
        </w:rPr>
        <w:t>to</w:t>
      </w:r>
      <w:r w:rsidR="00770EED">
        <w:rPr>
          <w:rFonts w:ascii="Times New Roman" w:hAnsi="Times New Roman"/>
        </w:rPr>
        <w:t xml:space="preserve"> </w:t>
      </w:r>
      <w:r w:rsidRPr="008D37C6">
        <w:rPr>
          <w:rFonts w:ascii="Times New Roman" w:hAnsi="Times New Roman"/>
        </w:rPr>
        <w:t>district in special education identification, placement, and performance</w:t>
      </w:r>
      <w:r w:rsidR="008D37C6">
        <w:rPr>
          <w:rFonts w:ascii="Times New Roman" w:hAnsi="Times New Roman"/>
        </w:rPr>
        <w:t>.</w:t>
      </w:r>
    </w:p>
    <w:p w:rsidR="001F3AEB" w:rsidRPr="008D37C6" w:rsidRDefault="001F3AEB" w:rsidP="001F3AEB">
      <w:pPr>
        <w:pStyle w:val="ColorfulList-Accent1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2"/>
        <w:rPr>
          <w:rFonts w:ascii="Times New Roman" w:hAnsi="Times New Roman"/>
        </w:rPr>
      </w:pPr>
    </w:p>
    <w:p w:rsidR="00B23F82" w:rsidRPr="008D37C6" w:rsidRDefault="00B23F82" w:rsidP="000D5675">
      <w:pPr>
        <w:pStyle w:val="ColorfulList-Accent1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imes New Roman" w:hAnsi="Times New Roman"/>
        </w:rPr>
      </w:pPr>
      <w:r w:rsidRPr="00512DA2">
        <w:rPr>
          <w:rFonts w:ascii="Times New Roman" w:hAnsi="Times New Roman"/>
        </w:rPr>
        <w:t xml:space="preserve">We begin </w:t>
      </w:r>
      <w:r>
        <w:rPr>
          <w:rFonts w:ascii="Times New Roman" w:hAnsi="Times New Roman"/>
        </w:rPr>
        <w:t xml:space="preserve">this report </w:t>
      </w:r>
      <w:r w:rsidRPr="00512DA2">
        <w:rPr>
          <w:rFonts w:ascii="Times New Roman" w:hAnsi="Times New Roman"/>
        </w:rPr>
        <w:t xml:space="preserve">with an overview of special education </w:t>
      </w:r>
      <w:r w:rsidR="00A86BAC">
        <w:rPr>
          <w:rFonts w:ascii="Times New Roman" w:hAnsi="Times New Roman"/>
        </w:rPr>
        <w:t xml:space="preserve">identification, placement, and performance </w:t>
      </w:r>
      <w:r w:rsidR="00AB64A4">
        <w:rPr>
          <w:rFonts w:ascii="Times New Roman" w:hAnsi="Times New Roman"/>
        </w:rPr>
        <w:t>in Massachusetts</w:t>
      </w:r>
      <w:r>
        <w:rPr>
          <w:rFonts w:ascii="Times New Roman" w:hAnsi="Times New Roman"/>
        </w:rPr>
        <w:t xml:space="preserve">. We then elaborate on each of the </w:t>
      </w:r>
      <w:r w:rsidR="008D37C6">
        <w:rPr>
          <w:rFonts w:ascii="Times New Roman" w:hAnsi="Times New Roman"/>
        </w:rPr>
        <w:t xml:space="preserve">four </w:t>
      </w:r>
      <w:r>
        <w:rPr>
          <w:rFonts w:ascii="Times New Roman" w:hAnsi="Times New Roman"/>
        </w:rPr>
        <w:t xml:space="preserve">overarching findings </w:t>
      </w:r>
      <w:r w:rsidRPr="00512DA2">
        <w:rPr>
          <w:rFonts w:ascii="Times New Roman" w:hAnsi="Times New Roman"/>
        </w:rPr>
        <w:t xml:space="preserve">and </w:t>
      </w:r>
      <w:r w:rsidRPr="003D3F51">
        <w:rPr>
          <w:rFonts w:ascii="Times New Roman" w:hAnsi="Times New Roman"/>
        </w:rPr>
        <w:t>conclude with recommendations to improve opportunities for all students with disabilities in the Commonwealth.</w:t>
      </w:r>
      <w:r w:rsidR="008D37C6">
        <w:rPr>
          <w:rFonts w:ascii="Times New Roman" w:hAnsi="Times New Roman"/>
        </w:rPr>
        <w:t xml:space="preserve"> In </w:t>
      </w:r>
      <w:r w:rsidR="00202D5E">
        <w:rPr>
          <w:rFonts w:ascii="Times New Roman" w:hAnsi="Times New Roman"/>
        </w:rPr>
        <w:t>the Appendix</w:t>
      </w:r>
      <w:r w:rsidR="008D37C6">
        <w:rPr>
          <w:rFonts w:ascii="Times New Roman" w:hAnsi="Times New Roman"/>
        </w:rPr>
        <w:t>, we provide definitions for several terms used in this report</w:t>
      </w:r>
      <w:r w:rsidR="00DD5DCD">
        <w:rPr>
          <w:rFonts w:ascii="Times New Roman" w:hAnsi="Times New Roman"/>
        </w:rPr>
        <w:t>,</w:t>
      </w:r>
      <w:r w:rsidR="008D37C6">
        <w:rPr>
          <w:rFonts w:ascii="Times New Roman" w:hAnsi="Times New Roman"/>
        </w:rPr>
        <w:t xml:space="preserve"> including </w:t>
      </w:r>
      <w:r w:rsidR="00770EED">
        <w:rPr>
          <w:rFonts w:ascii="Times New Roman" w:hAnsi="Times New Roman"/>
        </w:rPr>
        <w:t>‘</w:t>
      </w:r>
      <w:r w:rsidR="008D37C6">
        <w:rPr>
          <w:rFonts w:ascii="Times New Roman" w:hAnsi="Times New Roman"/>
        </w:rPr>
        <w:t>high incidence disabilities,</w:t>
      </w:r>
      <w:r w:rsidR="00770EED">
        <w:rPr>
          <w:rFonts w:ascii="Times New Roman" w:hAnsi="Times New Roman"/>
        </w:rPr>
        <w:t>’</w:t>
      </w:r>
      <w:r w:rsidR="008D37C6">
        <w:rPr>
          <w:rFonts w:ascii="Times New Roman" w:hAnsi="Times New Roman"/>
        </w:rPr>
        <w:t xml:space="preserve"> </w:t>
      </w:r>
      <w:r w:rsidR="00770EED">
        <w:rPr>
          <w:rFonts w:ascii="Times New Roman" w:hAnsi="Times New Roman"/>
        </w:rPr>
        <w:t>‘</w:t>
      </w:r>
      <w:r w:rsidR="008D37C6">
        <w:rPr>
          <w:rFonts w:ascii="Times New Roman" w:hAnsi="Times New Roman"/>
        </w:rPr>
        <w:t>full inclusion placements,</w:t>
      </w:r>
      <w:r w:rsidR="00770EED">
        <w:rPr>
          <w:rFonts w:ascii="Times New Roman" w:hAnsi="Times New Roman"/>
        </w:rPr>
        <w:t>’</w:t>
      </w:r>
      <w:r w:rsidR="008D37C6">
        <w:rPr>
          <w:rFonts w:ascii="Times New Roman" w:hAnsi="Times New Roman"/>
        </w:rPr>
        <w:t xml:space="preserve"> and </w:t>
      </w:r>
      <w:r w:rsidR="00770EED">
        <w:rPr>
          <w:rFonts w:ascii="Times New Roman" w:hAnsi="Times New Roman"/>
        </w:rPr>
        <w:t>‘</w:t>
      </w:r>
      <w:r w:rsidR="008D37C6">
        <w:rPr>
          <w:rFonts w:ascii="Times New Roman" w:hAnsi="Times New Roman"/>
        </w:rPr>
        <w:t>career and technical education programs.</w:t>
      </w:r>
      <w:r w:rsidR="00770EED">
        <w:rPr>
          <w:rFonts w:ascii="Times New Roman" w:hAnsi="Times New Roman"/>
        </w:rPr>
        <w:t>’</w:t>
      </w:r>
    </w:p>
    <w:p w:rsidR="008F4E80" w:rsidRDefault="008F4E80">
      <w:pPr>
        <w:rPr>
          <w:rFonts w:ascii="Times New Roman" w:eastAsia="MS ??" w:hAnsi="Times New Roman" w:cs="Times New Roman"/>
          <w:b/>
          <w:sz w:val="28"/>
          <w:szCs w:val="28"/>
        </w:rPr>
      </w:pPr>
    </w:p>
    <w:p w:rsidR="00B23F82" w:rsidRPr="00022FC8" w:rsidDel="00E7103C" w:rsidRDefault="00B23F82" w:rsidP="00F23B2E">
      <w:pPr>
        <w:pStyle w:val="Heading1"/>
        <w:spacing w:after="120"/>
        <w:rPr>
          <w:rFonts w:ascii="Times New Roman" w:hAnsi="Times New Roman" w:cs="Times New Roman"/>
          <w:color w:val="auto"/>
        </w:rPr>
      </w:pPr>
      <w:bookmarkStart w:id="5" w:name="_Toc269662989"/>
      <w:r w:rsidRPr="00022FC8">
        <w:rPr>
          <w:rFonts w:ascii="Times New Roman" w:hAnsi="Times New Roman" w:cs="Times New Roman"/>
          <w:color w:val="auto"/>
        </w:rPr>
        <w:lastRenderedPageBreak/>
        <w:t>Overview of Special Education in Massachusetts</w:t>
      </w:r>
      <w:bookmarkEnd w:id="5"/>
    </w:p>
    <w:p w:rsidR="00B23F82" w:rsidRPr="00022FC8" w:rsidRDefault="00B23F82" w:rsidP="001F3AEB">
      <w:pPr>
        <w:pStyle w:val="ColorfulList-Accent1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0"/>
        <w:rPr>
          <w:rFonts w:ascii="Times New Roman" w:hAnsi="Times New Roman"/>
          <w:sz w:val="26"/>
        </w:rPr>
      </w:pPr>
      <w:r w:rsidRPr="00022FC8">
        <w:rPr>
          <w:rFonts w:ascii="Times New Roman" w:hAnsi="Times New Roman"/>
          <w:b/>
          <w:sz w:val="26"/>
        </w:rPr>
        <w:t>Identification</w:t>
      </w:r>
      <w:r w:rsidRPr="00022FC8">
        <w:rPr>
          <w:rFonts w:ascii="Times New Roman" w:hAnsi="Times New Roman"/>
          <w:sz w:val="26"/>
        </w:rPr>
        <w:t xml:space="preserve"> </w:t>
      </w:r>
    </w:p>
    <w:p w:rsidR="00B23F82" w:rsidRPr="003D52E1" w:rsidRDefault="008961B8" w:rsidP="008D37C6">
      <w:pPr>
        <w:pStyle w:val="ColorfulList-Accent1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imes New Roman" w:hAnsi="Times New Roman"/>
        </w:rPr>
      </w:pPr>
      <w:r>
        <w:rPr>
          <w:rFonts w:ascii="Times New Roman" w:hAnsi="Times New Roman"/>
        </w:rPr>
        <w:t>In 201</w:t>
      </w:r>
      <w:r w:rsidR="001F3AEB">
        <w:rPr>
          <w:rFonts w:ascii="Times New Roman" w:hAnsi="Times New Roman"/>
        </w:rPr>
        <w:t>0</w:t>
      </w:r>
      <w:r w:rsidR="000D5675">
        <w:rPr>
          <w:rFonts w:ascii="Times New Roman" w:hAnsi="Times New Roman"/>
        </w:rPr>
        <w:t>-2011</w:t>
      </w:r>
      <w:r w:rsidR="0098043A">
        <w:rPr>
          <w:rFonts w:ascii="Times New Roman" w:hAnsi="Times New Roman"/>
        </w:rPr>
        <w:t xml:space="preserve">, </w:t>
      </w:r>
      <w:r w:rsidR="00B23F82" w:rsidRPr="003D52E1">
        <w:rPr>
          <w:rFonts w:ascii="Times New Roman" w:hAnsi="Times New Roman"/>
        </w:rPr>
        <w:t>Massachusetts identifie</w:t>
      </w:r>
      <w:r w:rsidR="0098043A">
        <w:rPr>
          <w:rFonts w:ascii="Times New Roman" w:hAnsi="Times New Roman"/>
        </w:rPr>
        <w:t>d</w:t>
      </w:r>
      <w:r w:rsidR="00B23F82" w:rsidRPr="003D52E1">
        <w:rPr>
          <w:rFonts w:ascii="Times New Roman" w:hAnsi="Times New Roman"/>
        </w:rPr>
        <w:t xml:space="preserve"> students as eligible for special education and related services at rates substantially higher than </w:t>
      </w:r>
      <w:r w:rsidR="0065076E">
        <w:rPr>
          <w:rFonts w:ascii="Times New Roman" w:hAnsi="Times New Roman"/>
        </w:rPr>
        <w:t>other states</w:t>
      </w:r>
      <w:r w:rsidR="00B23F82" w:rsidRPr="003D52E1">
        <w:rPr>
          <w:rFonts w:ascii="Times New Roman" w:hAnsi="Times New Roman"/>
        </w:rPr>
        <w:t>. More than 17</w:t>
      </w:r>
      <w:r w:rsidR="00201FF0">
        <w:rPr>
          <w:rFonts w:ascii="Times New Roman" w:hAnsi="Times New Roman"/>
        </w:rPr>
        <w:t xml:space="preserve"> percent</w:t>
      </w:r>
      <w:r w:rsidR="00B23F82" w:rsidRPr="003D52E1">
        <w:rPr>
          <w:rFonts w:ascii="Times New Roman" w:hAnsi="Times New Roman"/>
        </w:rPr>
        <w:t xml:space="preserve"> of Kindergarten through 12</w:t>
      </w:r>
      <w:r w:rsidR="00B23F82" w:rsidRPr="003D52E1">
        <w:rPr>
          <w:rFonts w:ascii="Times New Roman" w:hAnsi="Times New Roman"/>
          <w:vertAlign w:val="superscript"/>
        </w:rPr>
        <w:t>th</w:t>
      </w:r>
      <w:r w:rsidR="00B23F82" w:rsidRPr="003D52E1">
        <w:rPr>
          <w:rFonts w:ascii="Times New Roman" w:hAnsi="Times New Roman"/>
        </w:rPr>
        <w:t xml:space="preserve"> grade students in the Commonwealth </w:t>
      </w:r>
      <w:r w:rsidR="0098043A">
        <w:rPr>
          <w:rFonts w:ascii="Times New Roman" w:hAnsi="Times New Roman"/>
        </w:rPr>
        <w:t>we</w:t>
      </w:r>
      <w:r w:rsidR="00B23F82" w:rsidRPr="003D52E1">
        <w:rPr>
          <w:rFonts w:ascii="Times New Roman" w:hAnsi="Times New Roman"/>
        </w:rPr>
        <w:t>re eligible for special education services. This</w:t>
      </w:r>
      <w:r w:rsidR="00AB64A4">
        <w:rPr>
          <w:rFonts w:ascii="Times New Roman" w:hAnsi="Times New Roman"/>
        </w:rPr>
        <w:t xml:space="preserve"> identification</w:t>
      </w:r>
      <w:r w:rsidR="00B23F82" w:rsidRPr="003D52E1">
        <w:rPr>
          <w:rFonts w:ascii="Times New Roman" w:hAnsi="Times New Roman"/>
        </w:rPr>
        <w:t xml:space="preserve"> rate </w:t>
      </w:r>
      <w:r w:rsidR="0098043A">
        <w:rPr>
          <w:rFonts w:ascii="Times New Roman" w:hAnsi="Times New Roman"/>
        </w:rPr>
        <w:t>was</w:t>
      </w:r>
      <w:r w:rsidR="00B23F82" w:rsidRPr="003D52E1">
        <w:rPr>
          <w:rFonts w:ascii="Times New Roman" w:hAnsi="Times New Roman"/>
        </w:rPr>
        <w:t xml:space="preserve"> the second highest in the country, behin</w:t>
      </w:r>
      <w:r w:rsidR="004B241D">
        <w:rPr>
          <w:rFonts w:ascii="Times New Roman" w:hAnsi="Times New Roman"/>
        </w:rPr>
        <w:t>d Rhode Island (~19</w:t>
      </w:r>
      <w:r w:rsidR="00201FF0">
        <w:rPr>
          <w:rFonts w:ascii="Times New Roman" w:hAnsi="Times New Roman"/>
        </w:rPr>
        <w:t xml:space="preserve"> percent</w:t>
      </w:r>
      <w:r w:rsidR="004B241D">
        <w:rPr>
          <w:rFonts w:ascii="Times New Roman" w:hAnsi="Times New Roman"/>
        </w:rPr>
        <w:t>). In Exhibit</w:t>
      </w:r>
      <w:r w:rsidR="00B23F82" w:rsidRPr="003D52E1">
        <w:rPr>
          <w:rFonts w:ascii="Times New Roman" w:hAnsi="Times New Roman"/>
        </w:rPr>
        <w:t xml:space="preserve"> 1, we display a comparison of identification rates in Massachusetts and the rest of the United States</w:t>
      </w:r>
      <w:r w:rsidR="00AB64A4">
        <w:rPr>
          <w:rFonts w:ascii="Times New Roman" w:hAnsi="Times New Roman"/>
        </w:rPr>
        <w:t>,</w:t>
      </w:r>
      <w:r w:rsidR="00B23F82" w:rsidRPr="003D52E1">
        <w:rPr>
          <w:rFonts w:ascii="Times New Roman" w:hAnsi="Times New Roman"/>
        </w:rPr>
        <w:t xml:space="preserve"> by disability category. </w:t>
      </w:r>
    </w:p>
    <w:p w:rsidR="00B23F82" w:rsidRPr="0017341B" w:rsidRDefault="00B23F82" w:rsidP="008D37C6">
      <w:pPr>
        <w:pStyle w:val="Caption"/>
        <w:keepNext/>
        <w:ind w:left="360" w:right="360"/>
        <w:rPr>
          <w:rFonts w:ascii="Times New Roman" w:hAnsi="Times New Roman"/>
          <w:b w:val="0"/>
          <w:i/>
          <w:color w:val="auto"/>
          <w:sz w:val="24"/>
          <w:szCs w:val="21"/>
        </w:rPr>
      </w:pPr>
    </w:p>
    <w:p w:rsidR="00B23F82" w:rsidRPr="0017341B" w:rsidRDefault="004B241D" w:rsidP="008D37C6">
      <w:pPr>
        <w:pStyle w:val="Caption"/>
        <w:keepNext/>
        <w:ind w:left="360" w:right="360"/>
        <w:rPr>
          <w:rFonts w:ascii="Times New Roman" w:hAnsi="Times New Roman"/>
          <w:color w:val="auto"/>
          <w:sz w:val="24"/>
          <w:szCs w:val="21"/>
        </w:rPr>
      </w:pPr>
      <w:r>
        <w:rPr>
          <w:rFonts w:ascii="Times New Roman" w:hAnsi="Times New Roman"/>
          <w:b w:val="0"/>
          <w:i/>
          <w:color w:val="auto"/>
          <w:sz w:val="24"/>
          <w:szCs w:val="21"/>
        </w:rPr>
        <w:t>Exhibit</w:t>
      </w:r>
      <w:r w:rsidR="00B23F82">
        <w:rPr>
          <w:rFonts w:ascii="Times New Roman" w:hAnsi="Times New Roman"/>
          <w:b w:val="0"/>
          <w:i/>
          <w:color w:val="auto"/>
          <w:sz w:val="24"/>
          <w:szCs w:val="21"/>
        </w:rPr>
        <w:t xml:space="preserve"> </w:t>
      </w:r>
      <w:r w:rsidR="00BE3DFA" w:rsidRPr="003D3F51">
        <w:rPr>
          <w:rFonts w:ascii="Times New Roman" w:hAnsi="Times New Roman"/>
          <w:b w:val="0"/>
          <w:i/>
          <w:color w:val="auto"/>
          <w:sz w:val="24"/>
          <w:szCs w:val="21"/>
        </w:rPr>
        <w:fldChar w:fldCharType="begin"/>
      </w:r>
      <w:r w:rsidR="00B23F82" w:rsidRPr="0017341B">
        <w:rPr>
          <w:rFonts w:ascii="Times New Roman" w:hAnsi="Times New Roman"/>
          <w:b w:val="0"/>
          <w:i/>
          <w:color w:val="auto"/>
          <w:sz w:val="24"/>
          <w:szCs w:val="21"/>
        </w:rPr>
        <w:instrText xml:space="preserve"> SEQ Figure \* ARABIC </w:instrText>
      </w:r>
      <w:r w:rsidR="00BE3DFA" w:rsidRPr="003D3F51">
        <w:rPr>
          <w:rFonts w:ascii="Times New Roman" w:hAnsi="Times New Roman"/>
          <w:b w:val="0"/>
          <w:i/>
          <w:color w:val="auto"/>
          <w:sz w:val="24"/>
          <w:szCs w:val="21"/>
        </w:rPr>
        <w:fldChar w:fldCharType="separate"/>
      </w:r>
      <w:r w:rsidR="00C81DE4">
        <w:rPr>
          <w:rFonts w:ascii="Times New Roman" w:hAnsi="Times New Roman"/>
          <w:b w:val="0"/>
          <w:i/>
          <w:noProof/>
          <w:color w:val="auto"/>
          <w:sz w:val="24"/>
          <w:szCs w:val="21"/>
        </w:rPr>
        <w:t>1</w:t>
      </w:r>
      <w:r w:rsidR="00BE3DFA" w:rsidRPr="003D3F51">
        <w:rPr>
          <w:rFonts w:ascii="Times New Roman" w:hAnsi="Times New Roman"/>
          <w:b w:val="0"/>
          <w:i/>
          <w:color w:val="auto"/>
          <w:sz w:val="24"/>
          <w:szCs w:val="21"/>
        </w:rPr>
        <w:fldChar w:fldCharType="end"/>
      </w:r>
      <w:r w:rsidR="00B23F82" w:rsidRPr="003D3F51">
        <w:rPr>
          <w:rFonts w:ascii="Times New Roman" w:hAnsi="Times New Roman"/>
          <w:b w:val="0"/>
          <w:i/>
          <w:color w:val="auto"/>
          <w:sz w:val="24"/>
          <w:szCs w:val="21"/>
        </w:rPr>
        <w:t>.</w:t>
      </w:r>
      <w:r w:rsidR="00B23F82" w:rsidRPr="003D3F51">
        <w:rPr>
          <w:rFonts w:ascii="Times New Roman" w:hAnsi="Times New Roman"/>
          <w:color w:val="auto"/>
          <w:sz w:val="24"/>
          <w:szCs w:val="21"/>
        </w:rPr>
        <w:t xml:space="preserve"> </w:t>
      </w:r>
      <w:r w:rsidR="00B23F82" w:rsidRPr="003D3F51">
        <w:rPr>
          <w:rFonts w:ascii="Times New Roman" w:hAnsi="Times New Roman"/>
          <w:b w:val="0"/>
          <w:color w:val="auto"/>
          <w:sz w:val="24"/>
          <w:szCs w:val="21"/>
        </w:rPr>
        <w:t xml:space="preserve">Percentage of students identified with specific disabilities in the </w:t>
      </w:r>
      <w:r w:rsidR="00B23F82" w:rsidRPr="003D3F51">
        <w:rPr>
          <w:rFonts w:ascii="Times New Roman" w:hAnsi="Times New Roman"/>
          <w:color w:val="00B0F0"/>
          <w:sz w:val="24"/>
          <w:szCs w:val="21"/>
        </w:rPr>
        <w:t>United States</w:t>
      </w:r>
      <w:r w:rsidR="00B23F82" w:rsidRPr="003D3F51">
        <w:rPr>
          <w:rFonts w:ascii="Times New Roman" w:hAnsi="Times New Roman"/>
          <w:b w:val="0"/>
          <w:color w:val="auto"/>
          <w:sz w:val="24"/>
          <w:szCs w:val="21"/>
        </w:rPr>
        <w:t xml:space="preserve"> and </w:t>
      </w:r>
      <w:r w:rsidR="00B23F82" w:rsidRPr="003D3F51">
        <w:rPr>
          <w:rFonts w:ascii="Times New Roman" w:hAnsi="Times New Roman"/>
          <w:color w:val="FF0000"/>
          <w:sz w:val="24"/>
          <w:szCs w:val="21"/>
        </w:rPr>
        <w:t>Massachusetts</w:t>
      </w:r>
      <w:r w:rsidR="000D5675" w:rsidRPr="000D5675">
        <w:rPr>
          <w:rFonts w:ascii="Times New Roman" w:hAnsi="Times New Roman"/>
          <w:b w:val="0"/>
          <w:bCs w:val="0"/>
          <w:color w:val="auto"/>
          <w:sz w:val="24"/>
          <w:szCs w:val="21"/>
        </w:rPr>
        <w:t xml:space="preserve"> (2010-2011 school year)</w:t>
      </w:r>
      <w:r w:rsidR="00B23F82" w:rsidRPr="003D3F51">
        <w:rPr>
          <w:rFonts w:ascii="Times New Roman" w:hAnsi="Times New Roman"/>
          <w:b w:val="0"/>
          <w:color w:val="auto"/>
          <w:sz w:val="24"/>
          <w:szCs w:val="21"/>
        </w:rPr>
        <w:t>.</w:t>
      </w:r>
    </w:p>
    <w:p w:rsidR="00B23F82" w:rsidRPr="0017341B" w:rsidRDefault="00B23F82" w:rsidP="008D37C6">
      <w:pPr>
        <w:rPr>
          <w:rFonts w:ascii="Times New Roman" w:hAnsi="Times New Roman"/>
        </w:rPr>
      </w:pPr>
      <w:r>
        <w:rPr>
          <w:rFonts w:ascii="Times New Roman" w:hAnsi="Times New Roman"/>
          <w:noProof/>
          <w:szCs w:val="18"/>
          <w:lang w:eastAsia="zh-CN"/>
        </w:rPr>
        <w:drawing>
          <wp:inline distT="0" distB="0" distL="0" distR="0">
            <wp:extent cx="5486400" cy="3543300"/>
            <wp:effectExtent l="0" t="0" r="0" b="0"/>
            <wp:docPr id="2" name="Picture 2" descr="Exhibit 1. &#10;The percentage of Massachusetts students identified with specific disabilities are as follows:&#10;Specific Learning Disability 5.7%&#10;Health 1.3%&#10;Communication 3.0%&#10;Development Delay 1.8%&#10;Emotional 1.4%&#10;Autism 1.1%&#10;Intellectual 1.1%&#10;Multiple Disabilities 0.5%&#10;Neurological 0.7%&#10;Physical 0.2%&#10;Sensory/Deaf blind 0.0%&#10;Sensory/Hard of Hearing 0.1%&#10;Sensory/Vision Impairment 0.1%&#10;The percentage of United States students identified with specific disabilities are as follows:&#10;&#10;Specific Learning Disability 4.8%&#10;Health 1.3%&#10;Communication 2.3%&#10;Development Delay 0.2%&#10;Emotional 0.8%&#10;Autism 0.6%&#10;Intellectual 0.8%&#10;Multiple Disabilities 0.2%&#10;Neurological 0.0%&#10;Physical 0.1%&#10;Sensory/Deaf blind 0.0%&#10;Sensory/Hard of Hearing 0.1%&#10;Sensory/Vision Impairment 0.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1. &#10;The percentage of Massachusetts students identified with specific disabilities are as follows:&#10;Specific Learning Disability 5.7%&#10;Health 1.3%&#10;Communication 3.0%&#10;Development Delay 1.8%&#10;Emotional 1.4%&#10;Autism 1.1%&#10;Intellectual 1.1%&#10;Multiple Disabilities 0.5%&#10;Neurological 0.7%&#10;Physical 0.2%&#10;Sensory/Deaf blind 0.0%&#10;Sensory/Hard of Hearing 0.1%&#10;Sensory/Vision Impairment 0.1%&#10;The percentage of United States students identified with specific disabilities are as follows:&#10;&#10;Specific Learning Disability 4.8%&#10;Health 1.3%&#10;Communication 2.3%&#10;Development Delay 0.2%&#10;Emotional 0.8%&#10;Autism 0.6%&#10;Intellectual 0.8%&#10;Multiple Disabilities 0.2%&#10;Neurological 0.0%&#10;Physical 0.1%&#10;Sensory/Deaf blind 0.0%&#10;Sensory/Hard of Hearing 0.1%&#10;Sensory/Vision Impairment 0.1%&#10;"/>
                    <pic:cNvPicPr>
                      <a:picLocks noChangeAspect="1" noChangeArrowheads="1"/>
                    </pic:cNvPicPr>
                  </pic:nvPicPr>
                  <pic:blipFill>
                    <a:blip r:embed="rId12"/>
                    <a:srcRect t="13867"/>
                    <a:stretch>
                      <a:fillRect/>
                    </a:stretch>
                  </pic:blipFill>
                  <pic:spPr bwMode="auto">
                    <a:xfrm>
                      <a:off x="0" y="0"/>
                      <a:ext cx="5486400" cy="3543300"/>
                    </a:xfrm>
                    <a:prstGeom prst="rect">
                      <a:avLst/>
                    </a:prstGeom>
                    <a:noFill/>
                    <a:ln w="9525">
                      <a:noFill/>
                      <a:miter lim="800000"/>
                      <a:headEnd/>
                      <a:tailEnd/>
                    </a:ln>
                  </pic:spPr>
                </pic:pic>
              </a:graphicData>
            </a:graphic>
          </wp:inline>
        </w:drawing>
      </w:r>
    </w:p>
    <w:p w:rsidR="00B23F82" w:rsidRDefault="00B23F82" w:rsidP="00753023">
      <w:pPr>
        <w:spacing w:before="120" w:after="120"/>
        <w:rPr>
          <w:rFonts w:ascii="Times New Roman" w:hAnsi="Times New Roman"/>
          <w:b/>
        </w:rPr>
      </w:pPr>
      <w:r w:rsidRPr="00830603">
        <w:rPr>
          <w:rFonts w:ascii="Times New Roman" w:hAnsi="Times New Roman"/>
          <w:b/>
        </w:rPr>
        <w:t xml:space="preserve">Placement </w:t>
      </w:r>
    </w:p>
    <w:p w:rsidR="00B23F82" w:rsidRDefault="00753023" w:rsidP="00184059">
      <w:pPr>
        <w:rPr>
          <w:rFonts w:ascii="Times New Roman" w:hAnsi="Times New Roman"/>
        </w:rPr>
      </w:pPr>
      <w:r>
        <w:rPr>
          <w:rFonts w:ascii="Times New Roman" w:hAnsi="Times New Roman"/>
        </w:rPr>
        <w:t>T</w:t>
      </w:r>
      <w:r w:rsidR="00B23F82" w:rsidRPr="00830603">
        <w:rPr>
          <w:rFonts w:ascii="Times New Roman" w:hAnsi="Times New Roman"/>
        </w:rPr>
        <w:t>he majority of students with disabilities in Massachusetts (approximately 59 out of every hundred students with disabilities)</w:t>
      </w:r>
      <w:r w:rsidR="00B23F82" w:rsidRPr="00830603">
        <w:rPr>
          <w:rStyle w:val="FootnoteReference"/>
          <w:rFonts w:ascii="Times New Roman" w:hAnsi="Times New Roman"/>
        </w:rPr>
        <w:footnoteReference w:id="6"/>
      </w:r>
      <w:r w:rsidR="00B23F82" w:rsidRPr="00830603">
        <w:rPr>
          <w:rFonts w:ascii="Times New Roman" w:hAnsi="Times New Roman"/>
        </w:rPr>
        <w:t xml:space="preserve"> spen</w:t>
      </w:r>
      <w:r w:rsidR="0098043A">
        <w:rPr>
          <w:rFonts w:ascii="Times New Roman" w:hAnsi="Times New Roman"/>
        </w:rPr>
        <w:t>t</w:t>
      </w:r>
      <w:r w:rsidR="00B23F82" w:rsidRPr="00830603">
        <w:rPr>
          <w:rFonts w:ascii="Times New Roman" w:hAnsi="Times New Roman"/>
        </w:rPr>
        <w:t xml:space="preserve"> at least 80</w:t>
      </w:r>
      <w:r w:rsidR="00201FF0">
        <w:rPr>
          <w:rFonts w:ascii="Times New Roman" w:hAnsi="Times New Roman"/>
        </w:rPr>
        <w:t xml:space="preserve"> percent</w:t>
      </w:r>
      <w:r w:rsidR="00B23F82" w:rsidRPr="00830603">
        <w:rPr>
          <w:rFonts w:ascii="Times New Roman" w:hAnsi="Times New Roman"/>
        </w:rPr>
        <w:t xml:space="preserve"> of their school day in classrooms with their non-disabled peers</w:t>
      </w:r>
      <w:r w:rsidR="003E20B6">
        <w:rPr>
          <w:rFonts w:ascii="Times New Roman" w:hAnsi="Times New Roman"/>
        </w:rPr>
        <w:t>. This is similar</w:t>
      </w:r>
      <w:r w:rsidR="00AB64A4">
        <w:rPr>
          <w:rFonts w:ascii="Times New Roman" w:hAnsi="Times New Roman"/>
        </w:rPr>
        <w:t xml:space="preserve"> to</w:t>
      </w:r>
      <w:r w:rsidR="00B23F82" w:rsidRPr="00830603">
        <w:rPr>
          <w:rFonts w:ascii="Times New Roman" w:hAnsi="Times New Roman"/>
        </w:rPr>
        <w:t xml:space="preserve"> the national rate of 61</w:t>
      </w:r>
      <w:r w:rsidR="00B23F82">
        <w:rPr>
          <w:rFonts w:ascii="Times New Roman" w:hAnsi="Times New Roman"/>
        </w:rPr>
        <w:t xml:space="preserve"> out</w:t>
      </w:r>
      <w:r w:rsidR="00B23F82" w:rsidRPr="00830603">
        <w:rPr>
          <w:rFonts w:ascii="Times New Roman" w:hAnsi="Times New Roman"/>
        </w:rPr>
        <w:t xml:space="preserve"> of </w:t>
      </w:r>
      <w:r w:rsidR="00B23F82">
        <w:rPr>
          <w:rFonts w:ascii="Times New Roman" w:hAnsi="Times New Roman"/>
        </w:rPr>
        <w:t xml:space="preserve">every hundred </w:t>
      </w:r>
      <w:r w:rsidR="00B23F82" w:rsidRPr="00830603">
        <w:rPr>
          <w:rFonts w:ascii="Times New Roman" w:hAnsi="Times New Roman"/>
        </w:rPr>
        <w:t>students</w:t>
      </w:r>
      <w:r w:rsidR="00B23F82">
        <w:rPr>
          <w:rFonts w:ascii="Times New Roman" w:hAnsi="Times New Roman"/>
        </w:rPr>
        <w:t xml:space="preserve"> included for more than 80</w:t>
      </w:r>
      <w:r w:rsidR="00201FF0">
        <w:rPr>
          <w:rFonts w:ascii="Times New Roman" w:hAnsi="Times New Roman"/>
        </w:rPr>
        <w:t xml:space="preserve"> percent</w:t>
      </w:r>
      <w:r w:rsidR="00B23F82">
        <w:rPr>
          <w:rFonts w:ascii="Times New Roman" w:hAnsi="Times New Roman"/>
        </w:rPr>
        <w:t xml:space="preserve"> of their school day</w:t>
      </w:r>
      <w:r w:rsidR="00B23F82" w:rsidRPr="00830603">
        <w:rPr>
          <w:rFonts w:ascii="Times New Roman" w:hAnsi="Times New Roman"/>
        </w:rPr>
        <w:t>.</w:t>
      </w:r>
      <w:r w:rsidR="00B23F82">
        <w:rPr>
          <w:rFonts w:ascii="Times New Roman" w:hAnsi="Times New Roman"/>
        </w:rPr>
        <w:t xml:space="preserve"> However, </w:t>
      </w:r>
      <w:r w:rsidR="00B23F82" w:rsidRPr="00E81DDD">
        <w:rPr>
          <w:rFonts w:ascii="Times New Roman" w:hAnsi="Times New Roman"/>
        </w:rPr>
        <w:t>Massachusetts enroll</w:t>
      </w:r>
      <w:r w:rsidR="0098043A">
        <w:rPr>
          <w:rFonts w:ascii="Times New Roman" w:hAnsi="Times New Roman"/>
        </w:rPr>
        <w:t>ed</w:t>
      </w:r>
      <w:r w:rsidR="00B23F82" w:rsidRPr="00E81DDD">
        <w:rPr>
          <w:rFonts w:ascii="Times New Roman" w:hAnsi="Times New Roman"/>
        </w:rPr>
        <w:t xml:space="preserve"> a </w:t>
      </w:r>
      <w:r w:rsidR="00B23F82">
        <w:rPr>
          <w:rFonts w:ascii="Times New Roman" w:hAnsi="Times New Roman"/>
        </w:rPr>
        <w:t xml:space="preserve">substantially </w:t>
      </w:r>
      <w:r w:rsidR="00B23F82" w:rsidRPr="00E81DDD">
        <w:rPr>
          <w:rFonts w:ascii="Times New Roman" w:hAnsi="Times New Roman"/>
        </w:rPr>
        <w:t>higher proportion of students with disabilities in out-of-district placements than the national average</w:t>
      </w:r>
      <w:r w:rsidR="00B23F82">
        <w:rPr>
          <w:rFonts w:ascii="Times New Roman" w:hAnsi="Times New Roman"/>
          <w:b/>
          <w:i/>
        </w:rPr>
        <w:t xml:space="preserve">. </w:t>
      </w:r>
      <w:r w:rsidR="0098043A">
        <w:rPr>
          <w:rFonts w:ascii="Times New Roman" w:hAnsi="Times New Roman"/>
        </w:rPr>
        <w:t xml:space="preserve">In </w:t>
      </w:r>
      <w:r w:rsidR="005C7CEE">
        <w:rPr>
          <w:rFonts w:ascii="Times New Roman" w:hAnsi="Times New Roman"/>
        </w:rPr>
        <w:t>2011-</w:t>
      </w:r>
      <w:r w:rsidR="0098043A">
        <w:rPr>
          <w:rFonts w:ascii="Times New Roman" w:hAnsi="Times New Roman"/>
        </w:rPr>
        <w:t>2012, a</w:t>
      </w:r>
      <w:r w:rsidR="00B23F82" w:rsidRPr="0017341B">
        <w:rPr>
          <w:rFonts w:ascii="Times New Roman" w:hAnsi="Times New Roman"/>
        </w:rPr>
        <w:t>pproximately 6</w:t>
      </w:r>
      <w:r w:rsidR="00201FF0">
        <w:rPr>
          <w:rFonts w:ascii="Times New Roman" w:hAnsi="Times New Roman"/>
        </w:rPr>
        <w:t xml:space="preserve"> percent</w:t>
      </w:r>
      <w:r w:rsidR="00B23F82" w:rsidRPr="0017341B">
        <w:rPr>
          <w:rFonts w:ascii="Times New Roman" w:hAnsi="Times New Roman"/>
        </w:rPr>
        <w:t xml:space="preserve"> of students with disabilities in Massachusetts </w:t>
      </w:r>
      <w:r w:rsidR="0098043A">
        <w:rPr>
          <w:rFonts w:ascii="Times New Roman" w:hAnsi="Times New Roman"/>
        </w:rPr>
        <w:t>we</w:t>
      </w:r>
      <w:r w:rsidR="00B23F82">
        <w:rPr>
          <w:rFonts w:ascii="Times New Roman" w:hAnsi="Times New Roman"/>
        </w:rPr>
        <w:t>re educated in</w:t>
      </w:r>
      <w:r w:rsidR="00B23F82" w:rsidRPr="0017341B">
        <w:rPr>
          <w:rFonts w:ascii="Times New Roman" w:hAnsi="Times New Roman"/>
        </w:rPr>
        <w:t xml:space="preserve"> out-of-district </w:t>
      </w:r>
      <w:r w:rsidR="00B23F82">
        <w:rPr>
          <w:rFonts w:ascii="Times New Roman" w:hAnsi="Times New Roman"/>
        </w:rPr>
        <w:t>settings,</w:t>
      </w:r>
      <w:r w:rsidR="00B23F82" w:rsidRPr="0017341B">
        <w:rPr>
          <w:rFonts w:ascii="Times New Roman" w:hAnsi="Times New Roman"/>
        </w:rPr>
        <w:t xml:space="preserve"> either </w:t>
      </w:r>
      <w:r w:rsidR="00B23F82">
        <w:rPr>
          <w:rFonts w:ascii="Times New Roman" w:hAnsi="Times New Roman"/>
        </w:rPr>
        <w:t xml:space="preserve">in </w:t>
      </w:r>
      <w:r w:rsidR="00B23F82" w:rsidRPr="0017341B">
        <w:rPr>
          <w:rFonts w:ascii="Times New Roman" w:hAnsi="Times New Roman"/>
        </w:rPr>
        <w:t xml:space="preserve">private </w:t>
      </w:r>
      <w:r w:rsidR="005C7CEE">
        <w:rPr>
          <w:rFonts w:ascii="Times New Roman" w:hAnsi="Times New Roman"/>
        </w:rPr>
        <w:t xml:space="preserve">special education </w:t>
      </w:r>
      <w:r w:rsidR="00B23F82" w:rsidRPr="0017341B">
        <w:rPr>
          <w:rFonts w:ascii="Times New Roman" w:hAnsi="Times New Roman"/>
        </w:rPr>
        <w:t>schools or collaborative programs</w:t>
      </w:r>
      <w:r w:rsidR="00B23F82">
        <w:rPr>
          <w:rFonts w:ascii="Times New Roman" w:hAnsi="Times New Roman"/>
        </w:rPr>
        <w:t>, representing about double the national average of 3</w:t>
      </w:r>
      <w:r w:rsidR="00201FF0">
        <w:rPr>
          <w:rFonts w:ascii="Times New Roman" w:hAnsi="Times New Roman"/>
        </w:rPr>
        <w:t xml:space="preserve"> percent</w:t>
      </w:r>
      <w:r w:rsidR="00B23F82">
        <w:rPr>
          <w:rFonts w:ascii="Times New Roman" w:hAnsi="Times New Roman"/>
        </w:rPr>
        <w:t xml:space="preserve">. </w:t>
      </w:r>
      <w:r w:rsidR="00E928C5" w:rsidRPr="00E928C5">
        <w:rPr>
          <w:rFonts w:ascii="Times New Roman" w:hAnsi="Times New Roman"/>
        </w:rPr>
        <w:t>Massachusetts, as one of the first states to pass its own special education law in the 1970’s</w:t>
      </w:r>
      <w:r w:rsidR="00E928C5">
        <w:rPr>
          <w:rFonts w:ascii="Times New Roman" w:hAnsi="Times New Roman"/>
        </w:rPr>
        <w:t>,</w:t>
      </w:r>
      <w:r w:rsidR="00E928C5" w:rsidRPr="00E928C5">
        <w:rPr>
          <w:rFonts w:ascii="Times New Roman" w:hAnsi="Times New Roman"/>
        </w:rPr>
        <w:t xml:space="preserve"> began building special education capacity early and has developed a robust set of out-of-district options for students with disabilities. While several northeastern states have significant numbers of students in out-of-district set</w:t>
      </w:r>
      <w:r w:rsidR="00E928C5">
        <w:rPr>
          <w:rFonts w:ascii="Times New Roman" w:hAnsi="Times New Roman"/>
        </w:rPr>
        <w:t>tings, many states do not use out</w:t>
      </w:r>
      <w:r w:rsidR="00E928C5" w:rsidRPr="00E928C5">
        <w:rPr>
          <w:rFonts w:ascii="Times New Roman" w:hAnsi="Times New Roman"/>
        </w:rPr>
        <w:t xml:space="preserve">-of-district options in the same manner, e.g., a number of states have </w:t>
      </w:r>
      <w:r w:rsidR="00E928C5">
        <w:rPr>
          <w:rFonts w:ascii="Times New Roman" w:hAnsi="Times New Roman"/>
        </w:rPr>
        <w:t xml:space="preserve">a </w:t>
      </w:r>
      <w:r w:rsidR="00E928C5" w:rsidRPr="00E928C5">
        <w:rPr>
          <w:rFonts w:ascii="Times New Roman" w:hAnsi="Times New Roman"/>
        </w:rPr>
        <w:t xml:space="preserve">“state school” for certain populations rather than the selection of private schools that have developed in Massachusetts. </w:t>
      </w:r>
      <w:r w:rsidR="00E928C5">
        <w:rPr>
          <w:rFonts w:ascii="Times New Roman" w:hAnsi="Times New Roman"/>
        </w:rPr>
        <w:t xml:space="preserve">Arguably, </w:t>
      </w:r>
      <w:r w:rsidR="00E928C5" w:rsidRPr="00E928C5">
        <w:rPr>
          <w:rFonts w:ascii="Times New Roman" w:hAnsi="Times New Roman"/>
        </w:rPr>
        <w:t>Massachusetts has</w:t>
      </w:r>
      <w:r w:rsidR="00E928C5">
        <w:rPr>
          <w:rFonts w:ascii="Times New Roman" w:hAnsi="Times New Roman"/>
        </w:rPr>
        <w:t xml:space="preserve"> </w:t>
      </w:r>
      <w:r w:rsidR="00E928C5" w:rsidRPr="00E928C5">
        <w:rPr>
          <w:rFonts w:ascii="Times New Roman" w:hAnsi="Times New Roman"/>
        </w:rPr>
        <w:t xml:space="preserve">the largest selection of private out-of-district options in the nation. </w:t>
      </w:r>
      <w:r w:rsidR="001F3AEB">
        <w:rPr>
          <w:rFonts w:ascii="Times New Roman" w:hAnsi="Times New Roman"/>
        </w:rPr>
        <w:t>W</w:t>
      </w:r>
      <w:r w:rsidR="00E84CFC">
        <w:rPr>
          <w:rFonts w:ascii="Times New Roman" w:hAnsi="Times New Roman"/>
        </w:rPr>
        <w:t>hen we consider that Massachusetts identifie</w:t>
      </w:r>
      <w:r w:rsidR="0098043A">
        <w:rPr>
          <w:rFonts w:ascii="Times New Roman" w:hAnsi="Times New Roman"/>
        </w:rPr>
        <w:t>d</w:t>
      </w:r>
      <w:r w:rsidR="00E84CFC">
        <w:rPr>
          <w:rFonts w:ascii="Times New Roman" w:hAnsi="Times New Roman"/>
        </w:rPr>
        <w:t xml:space="preserve"> </w:t>
      </w:r>
      <w:r w:rsidR="0065076E">
        <w:rPr>
          <w:rFonts w:ascii="Times New Roman" w:hAnsi="Times New Roman"/>
        </w:rPr>
        <w:t xml:space="preserve">a higher percentage of students as </w:t>
      </w:r>
      <w:r w:rsidR="00184059">
        <w:rPr>
          <w:rFonts w:ascii="Times New Roman" w:hAnsi="Times New Roman"/>
        </w:rPr>
        <w:t xml:space="preserve">eligible for </w:t>
      </w:r>
      <w:r w:rsidR="0065076E">
        <w:rPr>
          <w:rFonts w:ascii="Times New Roman" w:hAnsi="Times New Roman"/>
        </w:rPr>
        <w:t>special education and related services</w:t>
      </w:r>
      <w:r w:rsidR="00E84CFC">
        <w:rPr>
          <w:rFonts w:ascii="Times New Roman" w:hAnsi="Times New Roman"/>
        </w:rPr>
        <w:t xml:space="preserve">, the </w:t>
      </w:r>
      <w:r w:rsidR="00184059">
        <w:rPr>
          <w:rFonts w:ascii="Times New Roman" w:hAnsi="Times New Roman"/>
        </w:rPr>
        <w:t>proportion</w:t>
      </w:r>
      <w:r w:rsidR="00E84CFC">
        <w:rPr>
          <w:rFonts w:ascii="Times New Roman" w:hAnsi="Times New Roman"/>
        </w:rPr>
        <w:t xml:space="preserve"> of </w:t>
      </w:r>
      <w:r w:rsidR="00184059">
        <w:rPr>
          <w:rFonts w:ascii="Times New Roman" w:hAnsi="Times New Roman"/>
        </w:rPr>
        <w:t xml:space="preserve">all </w:t>
      </w:r>
      <w:r w:rsidR="00E84CFC">
        <w:rPr>
          <w:rFonts w:ascii="Times New Roman" w:hAnsi="Times New Roman"/>
        </w:rPr>
        <w:t>students educated in substantially separate placements</w:t>
      </w:r>
      <w:r w:rsidR="00A86BAC">
        <w:rPr>
          <w:rFonts w:ascii="Times New Roman" w:hAnsi="Times New Roman"/>
        </w:rPr>
        <w:t xml:space="preserve">, both within traditional public schools and in </w:t>
      </w:r>
      <w:r w:rsidR="0065076E">
        <w:rPr>
          <w:rFonts w:ascii="Times New Roman" w:hAnsi="Times New Roman"/>
        </w:rPr>
        <w:t>out-of-distr</w:t>
      </w:r>
      <w:r w:rsidR="001D6267">
        <w:rPr>
          <w:rFonts w:ascii="Times New Roman" w:hAnsi="Times New Roman"/>
        </w:rPr>
        <w:t>i</w:t>
      </w:r>
      <w:r w:rsidR="0065076E">
        <w:rPr>
          <w:rFonts w:ascii="Times New Roman" w:hAnsi="Times New Roman"/>
        </w:rPr>
        <w:t xml:space="preserve">ct placements, </w:t>
      </w:r>
      <w:r w:rsidR="0098043A">
        <w:rPr>
          <w:rFonts w:ascii="Times New Roman" w:hAnsi="Times New Roman"/>
        </w:rPr>
        <w:t>wa</w:t>
      </w:r>
      <w:r w:rsidR="00E84CFC">
        <w:rPr>
          <w:rFonts w:ascii="Times New Roman" w:hAnsi="Times New Roman"/>
        </w:rPr>
        <w:t xml:space="preserve">s higher than the national rate. </w:t>
      </w:r>
      <w:r w:rsidR="0065076E">
        <w:rPr>
          <w:rFonts w:ascii="Times New Roman" w:hAnsi="Times New Roman"/>
        </w:rPr>
        <w:t xml:space="preserve">Combining </w:t>
      </w:r>
      <w:r w:rsidR="00184059">
        <w:rPr>
          <w:rFonts w:ascii="Times New Roman" w:hAnsi="Times New Roman"/>
        </w:rPr>
        <w:t>Massachusetts</w:t>
      </w:r>
      <w:r w:rsidR="00B23F82">
        <w:rPr>
          <w:rFonts w:ascii="Times New Roman" w:hAnsi="Times New Roman"/>
        </w:rPr>
        <w:t xml:space="preserve"> students in all substantially separate settings, 2012 data </w:t>
      </w:r>
      <w:r w:rsidR="003E20B6">
        <w:rPr>
          <w:rFonts w:ascii="Times New Roman" w:hAnsi="Times New Roman"/>
        </w:rPr>
        <w:t xml:space="preserve">indicated </w:t>
      </w:r>
      <w:r w:rsidR="00B23F82">
        <w:rPr>
          <w:rFonts w:ascii="Times New Roman" w:hAnsi="Times New Roman"/>
        </w:rPr>
        <w:t>that 32,546 students aged 6 th</w:t>
      </w:r>
      <w:r w:rsidR="00A65CE0">
        <w:rPr>
          <w:rFonts w:ascii="Times New Roman" w:hAnsi="Times New Roman"/>
        </w:rPr>
        <w:t>r</w:t>
      </w:r>
      <w:r w:rsidR="00B23F82">
        <w:rPr>
          <w:rFonts w:ascii="Times New Roman" w:hAnsi="Times New Roman"/>
        </w:rPr>
        <w:t>ough 21 years old were educated in substantially separate placements housed within traditional public schools, separate schools, residential facilities, or hospital or homebound placements</w:t>
      </w:r>
      <w:r w:rsidR="00FC78EA">
        <w:rPr>
          <w:rFonts w:ascii="Times New Roman" w:hAnsi="Times New Roman"/>
        </w:rPr>
        <w:t>.</w:t>
      </w:r>
      <w:r w:rsidR="00B23F82">
        <w:rPr>
          <w:rStyle w:val="FootnoteReference"/>
          <w:rFonts w:ascii="Times New Roman" w:hAnsi="Times New Roman"/>
        </w:rPr>
        <w:footnoteReference w:id="7"/>
      </w:r>
      <w:r w:rsidR="004C23E4">
        <w:rPr>
          <w:rFonts w:ascii="Times New Roman" w:hAnsi="Times New Roman"/>
        </w:rPr>
        <w:t xml:space="preserve"> </w:t>
      </w:r>
      <w:r w:rsidR="00134F07">
        <w:rPr>
          <w:rFonts w:ascii="Times New Roman" w:hAnsi="Times New Roman"/>
        </w:rPr>
        <w:t>This represent</w:t>
      </w:r>
      <w:r w:rsidR="0098043A">
        <w:rPr>
          <w:rFonts w:ascii="Times New Roman" w:hAnsi="Times New Roman"/>
        </w:rPr>
        <w:t>ed</w:t>
      </w:r>
      <w:r w:rsidR="00134F07">
        <w:rPr>
          <w:rFonts w:ascii="Times New Roman" w:hAnsi="Times New Roman"/>
        </w:rPr>
        <w:t xml:space="preserve"> approximately 3.4</w:t>
      </w:r>
      <w:r w:rsidR="00201FF0">
        <w:rPr>
          <w:rFonts w:ascii="Times New Roman" w:hAnsi="Times New Roman"/>
        </w:rPr>
        <w:t xml:space="preserve"> percent</w:t>
      </w:r>
      <w:r w:rsidR="00134F07">
        <w:rPr>
          <w:rFonts w:ascii="Times New Roman" w:hAnsi="Times New Roman"/>
        </w:rPr>
        <w:t xml:space="preserve"> of all students</w:t>
      </w:r>
      <w:r w:rsidR="00FE6067">
        <w:rPr>
          <w:rFonts w:ascii="Times New Roman" w:hAnsi="Times New Roman"/>
        </w:rPr>
        <w:t xml:space="preserve"> (compared to about 2.3</w:t>
      </w:r>
      <w:r w:rsidR="00201FF0">
        <w:rPr>
          <w:rFonts w:ascii="Times New Roman" w:hAnsi="Times New Roman"/>
        </w:rPr>
        <w:t xml:space="preserve"> percent</w:t>
      </w:r>
      <w:r w:rsidR="00FE6067">
        <w:rPr>
          <w:rFonts w:ascii="Times New Roman" w:hAnsi="Times New Roman"/>
        </w:rPr>
        <w:t xml:space="preserve"> nationally)</w:t>
      </w:r>
      <w:r w:rsidR="00FC78EA">
        <w:rPr>
          <w:rFonts w:ascii="Times New Roman" w:hAnsi="Times New Roman"/>
        </w:rPr>
        <w:t>. A</w:t>
      </w:r>
      <w:r w:rsidR="00134F07">
        <w:rPr>
          <w:rFonts w:ascii="Times New Roman" w:hAnsi="Times New Roman"/>
        </w:rPr>
        <w:t>pproximately 2.3</w:t>
      </w:r>
      <w:r w:rsidR="00201FF0">
        <w:rPr>
          <w:rFonts w:ascii="Times New Roman" w:hAnsi="Times New Roman"/>
        </w:rPr>
        <w:t xml:space="preserve"> percent</w:t>
      </w:r>
      <w:r w:rsidR="00134F07">
        <w:rPr>
          <w:rFonts w:ascii="Times New Roman" w:hAnsi="Times New Roman"/>
        </w:rPr>
        <w:t xml:space="preserve"> of all students </w:t>
      </w:r>
      <w:r w:rsidR="00FE6067">
        <w:rPr>
          <w:rFonts w:ascii="Times New Roman" w:hAnsi="Times New Roman"/>
        </w:rPr>
        <w:t xml:space="preserve">in the Commonwealth </w:t>
      </w:r>
      <w:r w:rsidR="0098043A">
        <w:rPr>
          <w:rFonts w:ascii="Times New Roman" w:hAnsi="Times New Roman"/>
        </w:rPr>
        <w:t>we</w:t>
      </w:r>
      <w:r w:rsidR="00134F07">
        <w:rPr>
          <w:rFonts w:ascii="Times New Roman" w:hAnsi="Times New Roman"/>
        </w:rPr>
        <w:t>re educated in substantially separate settings in traditional public schools</w:t>
      </w:r>
      <w:r w:rsidR="006351B6">
        <w:rPr>
          <w:rFonts w:ascii="Times New Roman" w:hAnsi="Times New Roman"/>
        </w:rPr>
        <w:t xml:space="preserve"> (compared to about 1.8</w:t>
      </w:r>
      <w:r w:rsidR="00201FF0">
        <w:rPr>
          <w:rFonts w:ascii="Times New Roman" w:hAnsi="Times New Roman"/>
        </w:rPr>
        <w:t xml:space="preserve"> percent</w:t>
      </w:r>
      <w:r w:rsidR="006351B6">
        <w:rPr>
          <w:rFonts w:ascii="Times New Roman" w:hAnsi="Times New Roman"/>
        </w:rPr>
        <w:t xml:space="preserve"> nationally)</w:t>
      </w:r>
      <w:r w:rsidR="00134F07">
        <w:rPr>
          <w:rFonts w:ascii="Times New Roman" w:hAnsi="Times New Roman"/>
        </w:rPr>
        <w:t>, and the remaining 1.1</w:t>
      </w:r>
      <w:r w:rsidR="00201FF0">
        <w:rPr>
          <w:rFonts w:ascii="Times New Roman" w:hAnsi="Times New Roman"/>
        </w:rPr>
        <w:t xml:space="preserve"> percent</w:t>
      </w:r>
      <w:r w:rsidR="00134F07">
        <w:rPr>
          <w:rFonts w:ascii="Times New Roman" w:hAnsi="Times New Roman"/>
        </w:rPr>
        <w:t xml:space="preserve"> </w:t>
      </w:r>
      <w:r w:rsidR="0098043A">
        <w:rPr>
          <w:rFonts w:ascii="Times New Roman" w:hAnsi="Times New Roman"/>
        </w:rPr>
        <w:t xml:space="preserve">were </w:t>
      </w:r>
      <w:r w:rsidR="00134F07">
        <w:rPr>
          <w:rFonts w:ascii="Times New Roman" w:hAnsi="Times New Roman"/>
        </w:rPr>
        <w:t>educated in separate schools, residential facilities, or hospital or homebound placements</w:t>
      </w:r>
      <w:r w:rsidR="006351B6">
        <w:rPr>
          <w:rFonts w:ascii="Times New Roman" w:hAnsi="Times New Roman"/>
        </w:rPr>
        <w:t xml:space="preserve"> (compared to about 0.5</w:t>
      </w:r>
      <w:r w:rsidR="00201FF0">
        <w:rPr>
          <w:rFonts w:ascii="Times New Roman" w:hAnsi="Times New Roman"/>
        </w:rPr>
        <w:t xml:space="preserve"> percent</w:t>
      </w:r>
      <w:r w:rsidR="006351B6">
        <w:rPr>
          <w:rFonts w:ascii="Times New Roman" w:hAnsi="Times New Roman"/>
        </w:rPr>
        <w:t xml:space="preserve"> nationally)</w:t>
      </w:r>
      <w:r w:rsidR="00FC78EA">
        <w:rPr>
          <w:rFonts w:ascii="Times New Roman" w:hAnsi="Times New Roman"/>
        </w:rPr>
        <w:t>.</w:t>
      </w:r>
      <w:r w:rsidR="00CA16AE">
        <w:rPr>
          <w:rStyle w:val="FootnoteReference"/>
          <w:rFonts w:ascii="Times New Roman" w:hAnsi="Times New Roman"/>
        </w:rPr>
        <w:footnoteReference w:id="8"/>
      </w:r>
      <w:r w:rsidR="006351B6">
        <w:rPr>
          <w:rFonts w:ascii="Times New Roman" w:hAnsi="Times New Roman"/>
        </w:rPr>
        <w:t xml:space="preserve"> </w:t>
      </w:r>
    </w:p>
    <w:p w:rsidR="00B23F82" w:rsidRPr="0017341B" w:rsidRDefault="00B23F82" w:rsidP="008D37C6">
      <w:pPr>
        <w:rPr>
          <w:rFonts w:ascii="Times New Roman" w:hAnsi="Times New Roman"/>
        </w:rPr>
      </w:pPr>
    </w:p>
    <w:p w:rsidR="00B23F82" w:rsidRDefault="00B23F82" w:rsidP="00753023">
      <w:pPr>
        <w:spacing w:after="120"/>
        <w:rPr>
          <w:rFonts w:ascii="Times New Roman" w:hAnsi="Times New Roman"/>
        </w:rPr>
      </w:pPr>
      <w:r>
        <w:rPr>
          <w:rFonts w:ascii="Times New Roman" w:hAnsi="Times New Roman"/>
          <w:b/>
        </w:rPr>
        <w:t>Performance</w:t>
      </w:r>
      <w:r w:rsidRPr="00830603">
        <w:rPr>
          <w:rFonts w:ascii="Times New Roman" w:hAnsi="Times New Roman"/>
        </w:rPr>
        <w:t xml:space="preserve"> </w:t>
      </w:r>
    </w:p>
    <w:p w:rsidR="00B23F82" w:rsidRDefault="00D821BA" w:rsidP="008D37C6">
      <w:pPr>
        <w:rPr>
          <w:rFonts w:ascii="Times New Roman" w:hAnsi="Times New Roman"/>
        </w:rPr>
      </w:pPr>
      <w:r>
        <w:rPr>
          <w:rFonts w:ascii="Times New Roman" w:hAnsi="Times New Roman"/>
        </w:rPr>
        <w:t xml:space="preserve">Overall, </w:t>
      </w:r>
      <w:r w:rsidR="00B23F82" w:rsidRPr="00697907">
        <w:rPr>
          <w:rFonts w:ascii="Times New Roman" w:hAnsi="Times New Roman"/>
        </w:rPr>
        <w:t>Massachusetts students with disabilities</w:t>
      </w:r>
      <w:r w:rsidR="00B23F82" w:rsidRPr="00C339D6">
        <w:rPr>
          <w:rFonts w:ascii="Times New Roman" w:hAnsi="Times New Roman"/>
        </w:rPr>
        <w:t xml:space="preserve"> </w:t>
      </w:r>
      <w:r w:rsidR="0065076E">
        <w:rPr>
          <w:rFonts w:ascii="Times New Roman" w:hAnsi="Times New Roman"/>
        </w:rPr>
        <w:t>earn</w:t>
      </w:r>
      <w:r w:rsidR="0098043A">
        <w:rPr>
          <w:rFonts w:ascii="Times New Roman" w:hAnsi="Times New Roman"/>
        </w:rPr>
        <w:t>ed</w:t>
      </w:r>
      <w:r w:rsidR="0065076E">
        <w:rPr>
          <w:rFonts w:ascii="Times New Roman" w:hAnsi="Times New Roman"/>
        </w:rPr>
        <w:t xml:space="preserve"> </w:t>
      </w:r>
      <w:r w:rsidR="00B23F82" w:rsidRPr="00C339D6">
        <w:rPr>
          <w:rFonts w:ascii="Times New Roman" w:hAnsi="Times New Roman"/>
        </w:rPr>
        <w:t xml:space="preserve">higher </w:t>
      </w:r>
      <w:r w:rsidR="00B23F82">
        <w:rPr>
          <w:rFonts w:ascii="Times New Roman" w:hAnsi="Times New Roman"/>
        </w:rPr>
        <w:t xml:space="preserve">scores </w:t>
      </w:r>
      <w:r w:rsidR="00B23F82" w:rsidRPr="00C339D6">
        <w:rPr>
          <w:rFonts w:ascii="Times New Roman" w:hAnsi="Times New Roman"/>
        </w:rPr>
        <w:t xml:space="preserve">on the National Assessment of Educational Progress (NAEP) and </w:t>
      </w:r>
      <w:r w:rsidR="00184059">
        <w:rPr>
          <w:rFonts w:ascii="Times New Roman" w:hAnsi="Times New Roman"/>
        </w:rPr>
        <w:t xml:space="preserve">exhibited </w:t>
      </w:r>
      <w:r w:rsidR="00B23F82">
        <w:rPr>
          <w:rFonts w:ascii="Times New Roman" w:hAnsi="Times New Roman"/>
        </w:rPr>
        <w:t>higher</w:t>
      </w:r>
      <w:r w:rsidR="00B23F82" w:rsidRPr="00C339D6">
        <w:rPr>
          <w:rFonts w:ascii="Times New Roman" w:hAnsi="Times New Roman"/>
        </w:rPr>
        <w:t xml:space="preserve"> </w:t>
      </w:r>
      <w:r w:rsidR="00B23F82">
        <w:rPr>
          <w:rFonts w:ascii="Times New Roman" w:hAnsi="Times New Roman"/>
        </w:rPr>
        <w:t xml:space="preserve">high school </w:t>
      </w:r>
      <w:r w:rsidR="00B23F82" w:rsidRPr="00C339D6">
        <w:rPr>
          <w:rFonts w:ascii="Times New Roman" w:hAnsi="Times New Roman"/>
        </w:rPr>
        <w:t>graduation rates</w:t>
      </w:r>
      <w:r w:rsidR="00B23F82">
        <w:rPr>
          <w:rFonts w:ascii="Times New Roman" w:hAnsi="Times New Roman"/>
        </w:rPr>
        <w:t>, on average,</w:t>
      </w:r>
      <w:r w:rsidR="00B23F82" w:rsidRPr="00C339D6">
        <w:rPr>
          <w:rFonts w:ascii="Times New Roman" w:hAnsi="Times New Roman"/>
        </w:rPr>
        <w:t xml:space="preserve"> than </w:t>
      </w:r>
      <w:r w:rsidR="003E20B6">
        <w:rPr>
          <w:rFonts w:ascii="Times New Roman" w:hAnsi="Times New Roman"/>
        </w:rPr>
        <w:t xml:space="preserve">did </w:t>
      </w:r>
      <w:r w:rsidR="006351B6">
        <w:rPr>
          <w:rFonts w:ascii="Times New Roman" w:hAnsi="Times New Roman"/>
        </w:rPr>
        <w:t>students with disabilities</w:t>
      </w:r>
      <w:r w:rsidR="00B23F82" w:rsidRPr="00C339D6">
        <w:rPr>
          <w:rFonts w:ascii="Times New Roman" w:hAnsi="Times New Roman"/>
        </w:rPr>
        <w:t xml:space="preserve"> in other states. In 2013, students with disabilities in Massachusetts scored at or near the top of the national distribution on the NAEP English and Mathematics tests</w:t>
      </w:r>
      <w:r w:rsidR="00B23F82">
        <w:rPr>
          <w:rFonts w:ascii="Times New Roman" w:hAnsi="Times New Roman"/>
        </w:rPr>
        <w:t xml:space="preserve"> when compared to students with disabilities</w:t>
      </w:r>
      <w:r w:rsidR="006351B6">
        <w:rPr>
          <w:rFonts w:ascii="Times New Roman" w:hAnsi="Times New Roman"/>
        </w:rPr>
        <w:t xml:space="preserve"> in other states</w:t>
      </w:r>
      <w:r w:rsidR="00B23F82" w:rsidRPr="00C339D6">
        <w:rPr>
          <w:rFonts w:ascii="Times New Roman" w:hAnsi="Times New Roman"/>
        </w:rPr>
        <w:t xml:space="preserve">. This finding was generally consistent across grade levels. </w:t>
      </w:r>
      <w:r w:rsidR="009B0F8A">
        <w:rPr>
          <w:rFonts w:ascii="Times New Roman" w:hAnsi="Times New Roman"/>
        </w:rPr>
        <w:t>In addition</w:t>
      </w:r>
      <w:r w:rsidR="00B23F82" w:rsidRPr="00C339D6">
        <w:rPr>
          <w:rFonts w:ascii="Times New Roman" w:hAnsi="Times New Roman"/>
        </w:rPr>
        <w:t>, in 201</w:t>
      </w:r>
      <w:r w:rsidR="00802C38">
        <w:rPr>
          <w:rFonts w:ascii="Times New Roman" w:hAnsi="Times New Roman"/>
        </w:rPr>
        <w:t>2</w:t>
      </w:r>
      <w:r w:rsidR="00B23F82" w:rsidRPr="00C339D6">
        <w:rPr>
          <w:rFonts w:ascii="Times New Roman" w:hAnsi="Times New Roman"/>
        </w:rPr>
        <w:t>, 6</w:t>
      </w:r>
      <w:r w:rsidR="004B241D">
        <w:rPr>
          <w:rFonts w:ascii="Times New Roman" w:hAnsi="Times New Roman"/>
        </w:rPr>
        <w:t>9</w:t>
      </w:r>
      <w:r w:rsidR="00201FF0">
        <w:rPr>
          <w:rFonts w:ascii="Times New Roman" w:hAnsi="Times New Roman"/>
        </w:rPr>
        <w:t xml:space="preserve"> percent</w:t>
      </w:r>
      <w:r w:rsidR="00B23F82" w:rsidRPr="00C339D6">
        <w:rPr>
          <w:rFonts w:ascii="Times New Roman" w:hAnsi="Times New Roman"/>
        </w:rPr>
        <w:t xml:space="preserve"> of Massachusetts students with disabilities graduated from high school</w:t>
      </w:r>
      <w:r w:rsidR="0053642C">
        <w:rPr>
          <w:rFonts w:ascii="Times New Roman" w:hAnsi="Times New Roman"/>
        </w:rPr>
        <w:t xml:space="preserve"> in four years or less</w:t>
      </w:r>
      <w:r w:rsidR="00B23F82" w:rsidRPr="00C339D6">
        <w:rPr>
          <w:rFonts w:ascii="Times New Roman" w:hAnsi="Times New Roman"/>
        </w:rPr>
        <w:t>, slightly higher than the national median of 61</w:t>
      </w:r>
      <w:r w:rsidR="00201FF0">
        <w:rPr>
          <w:rFonts w:ascii="Times New Roman" w:hAnsi="Times New Roman"/>
        </w:rPr>
        <w:t xml:space="preserve"> percent</w:t>
      </w:r>
      <w:r w:rsidR="00FC78EA">
        <w:rPr>
          <w:rFonts w:ascii="Times New Roman" w:hAnsi="Times New Roman"/>
        </w:rPr>
        <w:t>.</w:t>
      </w:r>
      <w:r w:rsidR="00B23F82" w:rsidRPr="00C339D6">
        <w:rPr>
          <w:rStyle w:val="FootnoteReference"/>
          <w:rFonts w:ascii="Times New Roman" w:hAnsi="Times New Roman"/>
        </w:rPr>
        <w:footnoteReference w:id="9"/>
      </w:r>
    </w:p>
    <w:p w:rsidR="00B23F82" w:rsidRPr="00C339D6" w:rsidRDefault="00B23F82" w:rsidP="008D37C6">
      <w:pPr>
        <w:rPr>
          <w:rFonts w:ascii="Times New Roman" w:hAnsi="Times New Roman"/>
        </w:rPr>
      </w:pPr>
    </w:p>
    <w:p w:rsidR="00B23F82" w:rsidRDefault="003E20B6" w:rsidP="008D37C6">
      <w:pPr>
        <w:rPr>
          <w:rFonts w:ascii="Times New Roman" w:hAnsi="Times New Roman"/>
        </w:rPr>
      </w:pPr>
      <w:r>
        <w:rPr>
          <w:rFonts w:ascii="Times New Roman" w:hAnsi="Times New Roman"/>
        </w:rPr>
        <w:t xml:space="preserve">Although Massachusetts students with disabilities outperform their special education counterparts in other </w:t>
      </w:r>
      <w:r w:rsidR="00753023">
        <w:rPr>
          <w:rFonts w:ascii="Times New Roman" w:hAnsi="Times New Roman"/>
        </w:rPr>
        <w:t>states</w:t>
      </w:r>
      <w:r>
        <w:rPr>
          <w:rFonts w:ascii="Times New Roman" w:hAnsi="Times New Roman"/>
        </w:rPr>
        <w:t xml:space="preserve">, it is important to note that </w:t>
      </w:r>
      <w:r w:rsidR="00AC7664">
        <w:rPr>
          <w:rFonts w:ascii="Times New Roman" w:hAnsi="Times New Roman"/>
        </w:rPr>
        <w:t>their</w:t>
      </w:r>
      <w:r>
        <w:rPr>
          <w:rFonts w:ascii="Times New Roman" w:hAnsi="Times New Roman"/>
        </w:rPr>
        <w:t xml:space="preserve"> scores on the </w:t>
      </w:r>
      <w:r w:rsidRPr="0017341B">
        <w:rPr>
          <w:rFonts w:ascii="Times New Roman" w:hAnsi="Times New Roman"/>
        </w:rPr>
        <w:t xml:space="preserve">Massachusetts Comprehensive Assessment System </w:t>
      </w:r>
      <w:r>
        <w:rPr>
          <w:rFonts w:ascii="Times New Roman" w:hAnsi="Times New Roman"/>
        </w:rPr>
        <w:t xml:space="preserve">(MCAS) </w:t>
      </w:r>
      <w:r w:rsidR="00184059">
        <w:rPr>
          <w:rFonts w:ascii="Times New Roman" w:hAnsi="Times New Roman"/>
        </w:rPr>
        <w:t xml:space="preserve">tests </w:t>
      </w:r>
      <w:r>
        <w:rPr>
          <w:rFonts w:ascii="Times New Roman" w:hAnsi="Times New Roman"/>
        </w:rPr>
        <w:t>and</w:t>
      </w:r>
      <w:r w:rsidR="007632BE">
        <w:rPr>
          <w:rFonts w:ascii="Times New Roman" w:hAnsi="Times New Roman"/>
        </w:rPr>
        <w:t xml:space="preserve"> their</w:t>
      </w:r>
      <w:r>
        <w:rPr>
          <w:rFonts w:ascii="Times New Roman" w:hAnsi="Times New Roman"/>
        </w:rPr>
        <w:t xml:space="preserve"> rates of high school graduation lag far behind their general education </w:t>
      </w:r>
      <w:r w:rsidR="00753023">
        <w:rPr>
          <w:rFonts w:ascii="Times New Roman" w:hAnsi="Times New Roman"/>
        </w:rPr>
        <w:t>peers within the C</w:t>
      </w:r>
      <w:r>
        <w:rPr>
          <w:rFonts w:ascii="Times New Roman" w:hAnsi="Times New Roman"/>
        </w:rPr>
        <w:t xml:space="preserve">ommonwealth. </w:t>
      </w:r>
      <w:r w:rsidR="00896518">
        <w:rPr>
          <w:rFonts w:ascii="Times New Roman" w:hAnsi="Times New Roman"/>
        </w:rPr>
        <w:t xml:space="preserve">In 2012, although more than two out </w:t>
      </w:r>
      <w:r w:rsidR="00753023">
        <w:rPr>
          <w:rFonts w:ascii="Times New Roman" w:hAnsi="Times New Roman"/>
        </w:rPr>
        <w:t xml:space="preserve">of </w:t>
      </w:r>
      <w:r w:rsidR="00896518">
        <w:rPr>
          <w:rFonts w:ascii="Times New Roman" w:hAnsi="Times New Roman"/>
        </w:rPr>
        <w:t>three</w:t>
      </w:r>
      <w:r w:rsidR="00753023">
        <w:rPr>
          <w:rFonts w:ascii="Times New Roman" w:hAnsi="Times New Roman"/>
        </w:rPr>
        <w:t xml:space="preserve"> </w:t>
      </w:r>
      <w:r w:rsidR="00896518">
        <w:rPr>
          <w:rFonts w:ascii="Times New Roman" w:hAnsi="Times New Roman"/>
        </w:rPr>
        <w:t>(69</w:t>
      </w:r>
      <w:r w:rsidR="00201FF0">
        <w:rPr>
          <w:rFonts w:ascii="Times New Roman" w:hAnsi="Times New Roman"/>
        </w:rPr>
        <w:t xml:space="preserve"> percent</w:t>
      </w:r>
      <w:r w:rsidR="00896518">
        <w:rPr>
          <w:rFonts w:ascii="Times New Roman" w:hAnsi="Times New Roman"/>
        </w:rPr>
        <w:t xml:space="preserve">) </w:t>
      </w:r>
      <w:r w:rsidR="00753023">
        <w:rPr>
          <w:rFonts w:ascii="Times New Roman" w:hAnsi="Times New Roman"/>
        </w:rPr>
        <w:t>tested students (</w:t>
      </w:r>
      <w:r w:rsidR="00896518">
        <w:rPr>
          <w:rFonts w:ascii="Times New Roman" w:hAnsi="Times New Roman"/>
        </w:rPr>
        <w:t xml:space="preserve">general and special education students </w:t>
      </w:r>
      <w:r w:rsidR="00753023">
        <w:rPr>
          <w:rFonts w:ascii="Times New Roman" w:hAnsi="Times New Roman"/>
        </w:rPr>
        <w:t xml:space="preserve">combined) </w:t>
      </w:r>
      <w:r w:rsidR="00896518" w:rsidRPr="00C339D6">
        <w:rPr>
          <w:rFonts w:ascii="Times New Roman" w:hAnsi="Times New Roman"/>
        </w:rPr>
        <w:t xml:space="preserve">scored </w:t>
      </w:r>
      <w:r w:rsidR="0001698C">
        <w:rPr>
          <w:rFonts w:ascii="Times New Roman" w:hAnsi="Times New Roman"/>
        </w:rPr>
        <w:t>‘P</w:t>
      </w:r>
      <w:r w:rsidR="00896518" w:rsidRPr="00C339D6">
        <w:rPr>
          <w:rFonts w:ascii="Times New Roman" w:hAnsi="Times New Roman"/>
        </w:rPr>
        <w:t>roficient</w:t>
      </w:r>
      <w:r w:rsidR="0001698C">
        <w:rPr>
          <w:rFonts w:ascii="Times New Roman" w:hAnsi="Times New Roman"/>
        </w:rPr>
        <w:t>’</w:t>
      </w:r>
      <w:r w:rsidR="00896518" w:rsidRPr="00C339D6">
        <w:rPr>
          <w:rFonts w:ascii="Times New Roman" w:hAnsi="Times New Roman"/>
        </w:rPr>
        <w:t xml:space="preserve"> or above </w:t>
      </w:r>
      <w:r w:rsidR="00896518">
        <w:rPr>
          <w:rFonts w:ascii="Times New Roman" w:hAnsi="Times New Roman"/>
        </w:rPr>
        <w:t xml:space="preserve">on </w:t>
      </w:r>
      <w:r w:rsidR="00753023">
        <w:rPr>
          <w:rFonts w:ascii="Times New Roman" w:hAnsi="Times New Roman"/>
        </w:rPr>
        <w:t xml:space="preserve">the </w:t>
      </w:r>
      <w:r w:rsidR="00896518">
        <w:rPr>
          <w:rFonts w:ascii="Times New Roman" w:hAnsi="Times New Roman"/>
        </w:rPr>
        <w:t xml:space="preserve">MCAS </w:t>
      </w:r>
      <w:r w:rsidR="00896518" w:rsidRPr="00C339D6">
        <w:rPr>
          <w:rFonts w:ascii="Times New Roman" w:hAnsi="Times New Roman"/>
        </w:rPr>
        <w:t xml:space="preserve">English </w:t>
      </w:r>
      <w:r w:rsidR="00896518">
        <w:rPr>
          <w:rFonts w:ascii="Times New Roman" w:hAnsi="Times New Roman"/>
        </w:rPr>
        <w:t>L</w:t>
      </w:r>
      <w:r w:rsidR="00896518" w:rsidRPr="00C339D6">
        <w:rPr>
          <w:rFonts w:ascii="Times New Roman" w:hAnsi="Times New Roman"/>
        </w:rPr>
        <w:t xml:space="preserve">anguage </w:t>
      </w:r>
      <w:r w:rsidR="00896518">
        <w:rPr>
          <w:rFonts w:ascii="Times New Roman" w:hAnsi="Times New Roman"/>
        </w:rPr>
        <w:t>A</w:t>
      </w:r>
      <w:r w:rsidR="00896518" w:rsidRPr="00C339D6">
        <w:rPr>
          <w:rFonts w:ascii="Times New Roman" w:hAnsi="Times New Roman"/>
        </w:rPr>
        <w:t>rts</w:t>
      </w:r>
      <w:r w:rsidR="00896518">
        <w:rPr>
          <w:rFonts w:ascii="Times New Roman" w:hAnsi="Times New Roman"/>
        </w:rPr>
        <w:t xml:space="preserve"> exam, </w:t>
      </w:r>
      <w:r w:rsidR="00AC7664">
        <w:rPr>
          <w:rFonts w:ascii="Times New Roman" w:hAnsi="Times New Roman"/>
        </w:rPr>
        <w:t>this</w:t>
      </w:r>
      <w:r w:rsidR="00896518">
        <w:rPr>
          <w:rFonts w:ascii="Times New Roman" w:hAnsi="Times New Roman"/>
        </w:rPr>
        <w:t xml:space="preserve"> was true for less than one out of three (31</w:t>
      </w:r>
      <w:r w:rsidR="00201FF0">
        <w:rPr>
          <w:rFonts w:ascii="Times New Roman" w:hAnsi="Times New Roman"/>
        </w:rPr>
        <w:t xml:space="preserve"> percent</w:t>
      </w:r>
      <w:r w:rsidR="00896518">
        <w:rPr>
          <w:rFonts w:ascii="Times New Roman" w:hAnsi="Times New Roman"/>
        </w:rPr>
        <w:t>) special education student</w:t>
      </w:r>
      <w:r w:rsidR="00753023">
        <w:rPr>
          <w:rFonts w:ascii="Times New Roman" w:hAnsi="Times New Roman"/>
        </w:rPr>
        <w:t xml:space="preserve">s. </w:t>
      </w:r>
      <w:r w:rsidR="00896518">
        <w:rPr>
          <w:rFonts w:ascii="Times New Roman" w:hAnsi="Times New Roman"/>
        </w:rPr>
        <w:t xml:space="preserve">Similarly, </w:t>
      </w:r>
      <w:r w:rsidR="00896518" w:rsidRPr="00C339D6">
        <w:rPr>
          <w:rFonts w:ascii="Times New Roman" w:hAnsi="Times New Roman"/>
        </w:rPr>
        <w:t>59</w:t>
      </w:r>
      <w:r w:rsidR="00201FF0">
        <w:rPr>
          <w:rFonts w:ascii="Times New Roman" w:hAnsi="Times New Roman"/>
        </w:rPr>
        <w:t xml:space="preserve"> percent</w:t>
      </w:r>
      <w:r w:rsidR="00896518" w:rsidRPr="00C339D6">
        <w:rPr>
          <w:rFonts w:ascii="Times New Roman" w:hAnsi="Times New Roman"/>
        </w:rPr>
        <w:t xml:space="preserve"> of all students</w:t>
      </w:r>
      <w:r w:rsidR="00896518">
        <w:rPr>
          <w:rFonts w:ascii="Times New Roman" w:hAnsi="Times New Roman"/>
        </w:rPr>
        <w:t xml:space="preserve"> </w:t>
      </w:r>
      <w:r w:rsidR="00896518" w:rsidRPr="00C339D6">
        <w:rPr>
          <w:rFonts w:ascii="Times New Roman" w:hAnsi="Times New Roman"/>
        </w:rPr>
        <w:t xml:space="preserve">scored </w:t>
      </w:r>
      <w:r w:rsidR="0001698C">
        <w:rPr>
          <w:rFonts w:ascii="Times New Roman" w:hAnsi="Times New Roman"/>
        </w:rPr>
        <w:t>‘P</w:t>
      </w:r>
      <w:r w:rsidR="00896518" w:rsidRPr="00C339D6">
        <w:rPr>
          <w:rFonts w:ascii="Times New Roman" w:hAnsi="Times New Roman"/>
        </w:rPr>
        <w:t>roficient</w:t>
      </w:r>
      <w:r w:rsidR="0001698C">
        <w:rPr>
          <w:rFonts w:ascii="Times New Roman" w:hAnsi="Times New Roman"/>
        </w:rPr>
        <w:t>’</w:t>
      </w:r>
      <w:r w:rsidR="00896518" w:rsidRPr="00C339D6">
        <w:rPr>
          <w:rFonts w:ascii="Times New Roman" w:hAnsi="Times New Roman"/>
        </w:rPr>
        <w:t xml:space="preserve"> or above </w:t>
      </w:r>
      <w:r w:rsidR="00896518">
        <w:rPr>
          <w:rFonts w:ascii="Times New Roman" w:hAnsi="Times New Roman"/>
        </w:rPr>
        <w:t xml:space="preserve">on </w:t>
      </w:r>
      <w:r w:rsidR="00184059">
        <w:rPr>
          <w:rFonts w:ascii="Times New Roman" w:hAnsi="Times New Roman"/>
        </w:rPr>
        <w:t xml:space="preserve">the </w:t>
      </w:r>
      <w:r w:rsidR="00896518">
        <w:rPr>
          <w:rFonts w:ascii="Times New Roman" w:hAnsi="Times New Roman"/>
        </w:rPr>
        <w:t xml:space="preserve">MCAS </w:t>
      </w:r>
      <w:r w:rsidR="00896518" w:rsidRPr="00C339D6">
        <w:rPr>
          <w:rFonts w:ascii="Times New Roman" w:hAnsi="Times New Roman"/>
        </w:rPr>
        <w:t>mathematics</w:t>
      </w:r>
      <w:r w:rsidR="00896518">
        <w:rPr>
          <w:rFonts w:ascii="Times New Roman" w:hAnsi="Times New Roman"/>
        </w:rPr>
        <w:t xml:space="preserve"> exam</w:t>
      </w:r>
      <w:r w:rsidR="00AC7664">
        <w:rPr>
          <w:rFonts w:ascii="Times New Roman" w:hAnsi="Times New Roman"/>
        </w:rPr>
        <w:t xml:space="preserve"> </w:t>
      </w:r>
      <w:r w:rsidR="00896518" w:rsidRPr="00C339D6">
        <w:rPr>
          <w:rFonts w:ascii="Times New Roman" w:hAnsi="Times New Roman"/>
        </w:rPr>
        <w:t xml:space="preserve">compared to </w:t>
      </w:r>
      <w:r w:rsidR="00B23F82" w:rsidRPr="00C339D6">
        <w:rPr>
          <w:rFonts w:ascii="Times New Roman" w:hAnsi="Times New Roman"/>
        </w:rPr>
        <w:t>21</w:t>
      </w:r>
      <w:r w:rsidR="00201FF0">
        <w:rPr>
          <w:rFonts w:ascii="Times New Roman" w:hAnsi="Times New Roman"/>
        </w:rPr>
        <w:t xml:space="preserve"> percent</w:t>
      </w:r>
      <w:r w:rsidR="00B23F82" w:rsidRPr="00C339D6">
        <w:rPr>
          <w:rFonts w:ascii="Times New Roman" w:hAnsi="Times New Roman"/>
        </w:rPr>
        <w:t xml:space="preserve"> of students with disabilities</w:t>
      </w:r>
      <w:r w:rsidR="00753023">
        <w:rPr>
          <w:rFonts w:ascii="Times New Roman" w:hAnsi="Times New Roman"/>
        </w:rPr>
        <w:t xml:space="preserve">. </w:t>
      </w:r>
      <w:r w:rsidR="000F3400">
        <w:rPr>
          <w:rFonts w:ascii="Times New Roman" w:hAnsi="Times New Roman"/>
        </w:rPr>
        <w:t>Additionally, i</w:t>
      </w:r>
      <w:r w:rsidR="00B23F82" w:rsidRPr="00C339D6">
        <w:rPr>
          <w:rFonts w:ascii="Times New Roman" w:hAnsi="Times New Roman"/>
        </w:rPr>
        <w:t>n 201</w:t>
      </w:r>
      <w:r w:rsidR="00802C38">
        <w:rPr>
          <w:rFonts w:ascii="Times New Roman" w:hAnsi="Times New Roman"/>
        </w:rPr>
        <w:t>2</w:t>
      </w:r>
      <w:r w:rsidR="00B23F82" w:rsidRPr="00C339D6">
        <w:rPr>
          <w:rFonts w:ascii="Times New Roman" w:hAnsi="Times New Roman"/>
        </w:rPr>
        <w:t>, 85</w:t>
      </w:r>
      <w:r w:rsidR="00201FF0">
        <w:rPr>
          <w:rFonts w:ascii="Times New Roman" w:hAnsi="Times New Roman"/>
        </w:rPr>
        <w:t xml:space="preserve"> percent</w:t>
      </w:r>
      <w:r w:rsidR="00B23F82" w:rsidRPr="00C339D6">
        <w:rPr>
          <w:rFonts w:ascii="Times New Roman" w:hAnsi="Times New Roman"/>
        </w:rPr>
        <w:t xml:space="preserve"> of all students graduated high school</w:t>
      </w:r>
      <w:r w:rsidR="0053642C">
        <w:rPr>
          <w:rFonts w:ascii="Times New Roman" w:hAnsi="Times New Roman"/>
        </w:rPr>
        <w:t xml:space="preserve"> in four years or less</w:t>
      </w:r>
      <w:r w:rsidR="00B23F82">
        <w:rPr>
          <w:rFonts w:ascii="Times New Roman" w:hAnsi="Times New Roman"/>
        </w:rPr>
        <w:t>, while only</w:t>
      </w:r>
      <w:r w:rsidR="00B23F82" w:rsidRPr="00C339D6">
        <w:rPr>
          <w:rFonts w:ascii="Times New Roman" w:hAnsi="Times New Roman"/>
        </w:rPr>
        <w:t xml:space="preserve"> 6</w:t>
      </w:r>
      <w:r w:rsidR="00802C38">
        <w:rPr>
          <w:rFonts w:ascii="Times New Roman" w:hAnsi="Times New Roman"/>
        </w:rPr>
        <w:t>9</w:t>
      </w:r>
      <w:r w:rsidR="00201FF0">
        <w:rPr>
          <w:rFonts w:ascii="Times New Roman" w:hAnsi="Times New Roman"/>
        </w:rPr>
        <w:t xml:space="preserve"> percent</w:t>
      </w:r>
      <w:r w:rsidR="00B23F82" w:rsidRPr="00C339D6">
        <w:rPr>
          <w:rFonts w:ascii="Times New Roman" w:hAnsi="Times New Roman"/>
        </w:rPr>
        <w:t xml:space="preserve"> of students with disabilities</w:t>
      </w:r>
      <w:r w:rsidR="00B23F82">
        <w:rPr>
          <w:rFonts w:ascii="Times New Roman" w:hAnsi="Times New Roman"/>
        </w:rPr>
        <w:t xml:space="preserve"> did the same</w:t>
      </w:r>
      <w:r w:rsidR="00FC78EA">
        <w:rPr>
          <w:rFonts w:ascii="Times New Roman" w:hAnsi="Times New Roman"/>
        </w:rPr>
        <w:t>.</w:t>
      </w:r>
      <w:r w:rsidR="00802C38">
        <w:rPr>
          <w:rStyle w:val="FootnoteReference"/>
          <w:rFonts w:ascii="Times New Roman" w:hAnsi="Times New Roman"/>
        </w:rPr>
        <w:footnoteReference w:id="10"/>
      </w:r>
    </w:p>
    <w:p w:rsidR="00B23F82" w:rsidRPr="00F31700" w:rsidRDefault="00B23F82" w:rsidP="00022FC8">
      <w:pPr>
        <w:pStyle w:val="Heading1"/>
        <w:rPr>
          <w:rFonts w:ascii="Times New Roman" w:hAnsi="Times New Roman"/>
          <w:color w:val="auto"/>
        </w:rPr>
      </w:pPr>
      <w:bookmarkStart w:id="6" w:name="_Toc269662990"/>
      <w:r w:rsidRPr="00F31700">
        <w:rPr>
          <w:rFonts w:ascii="Times New Roman" w:hAnsi="Times New Roman"/>
          <w:color w:val="auto"/>
        </w:rPr>
        <w:t>Overarching Findings</w:t>
      </w:r>
      <w:bookmarkEnd w:id="6"/>
    </w:p>
    <w:p w:rsidR="00B23F82" w:rsidRPr="00D4628D" w:rsidRDefault="00B23F82" w:rsidP="00F23B2E">
      <w:pPr>
        <w:pStyle w:val="Heading2"/>
        <w:spacing w:after="120"/>
        <w:rPr>
          <w:rFonts w:ascii="Times New Roman" w:hAnsi="Times New Roman" w:cs="Times New Roman"/>
          <w:color w:val="auto"/>
        </w:rPr>
      </w:pPr>
      <w:bookmarkStart w:id="7" w:name="_Toc269662991"/>
      <w:r w:rsidRPr="00D4628D">
        <w:rPr>
          <w:rFonts w:ascii="Times New Roman" w:hAnsi="Times New Roman" w:cs="Times New Roman"/>
          <w:color w:val="auto"/>
        </w:rPr>
        <w:t xml:space="preserve">Overarching Finding #1: </w:t>
      </w:r>
      <w:r w:rsidR="004C23E4">
        <w:rPr>
          <w:rFonts w:ascii="Times New Roman" w:hAnsi="Times New Roman" w:cs="Times New Roman"/>
          <w:color w:val="auto"/>
        </w:rPr>
        <w:t>T</w:t>
      </w:r>
      <w:r w:rsidR="004C23E4" w:rsidRPr="00D4628D">
        <w:rPr>
          <w:rFonts w:ascii="Times New Roman" w:hAnsi="Times New Roman" w:cs="Times New Roman"/>
          <w:color w:val="auto"/>
        </w:rPr>
        <w:t>here were substantial differences in the identification, placement, and performance of low-income and non-low-income students with disabilities.</w:t>
      </w:r>
      <w:bookmarkEnd w:id="7"/>
    </w:p>
    <w:p w:rsidR="00B23F82" w:rsidRPr="0017341B" w:rsidRDefault="00B23F82" w:rsidP="008D37C6">
      <w:pPr>
        <w:rPr>
          <w:rFonts w:ascii="Times New Roman" w:hAnsi="Times New Roman"/>
        </w:rPr>
      </w:pPr>
      <w:r w:rsidRPr="0017341B">
        <w:rPr>
          <w:rFonts w:ascii="Times New Roman" w:hAnsi="Times New Roman"/>
        </w:rPr>
        <w:t>From initial special education identification</w:t>
      </w:r>
      <w:r w:rsidR="0098043A">
        <w:rPr>
          <w:rFonts w:ascii="Times New Roman" w:hAnsi="Times New Roman"/>
        </w:rPr>
        <w:t>,</w:t>
      </w:r>
      <w:r w:rsidR="007632BE">
        <w:rPr>
          <w:rFonts w:ascii="Times New Roman" w:hAnsi="Times New Roman"/>
        </w:rPr>
        <w:t xml:space="preserve"> to</w:t>
      </w:r>
      <w:r w:rsidR="0098043A">
        <w:rPr>
          <w:rFonts w:ascii="Times New Roman" w:hAnsi="Times New Roman"/>
        </w:rPr>
        <w:t xml:space="preserve"> </w:t>
      </w:r>
      <w:r w:rsidRPr="0017341B">
        <w:rPr>
          <w:rFonts w:ascii="Times New Roman" w:hAnsi="Times New Roman"/>
        </w:rPr>
        <w:t>subsequent educational placement</w:t>
      </w:r>
      <w:r w:rsidR="0098043A">
        <w:rPr>
          <w:rFonts w:ascii="Times New Roman" w:hAnsi="Times New Roman"/>
        </w:rPr>
        <w:t xml:space="preserve">, </w:t>
      </w:r>
      <w:r w:rsidR="007632BE">
        <w:rPr>
          <w:rFonts w:ascii="Times New Roman" w:hAnsi="Times New Roman"/>
        </w:rPr>
        <w:t>to</w:t>
      </w:r>
      <w:r w:rsidR="007632BE" w:rsidRPr="0017341B">
        <w:rPr>
          <w:rFonts w:ascii="Times New Roman" w:hAnsi="Times New Roman"/>
        </w:rPr>
        <w:t xml:space="preserve"> </w:t>
      </w:r>
      <w:r w:rsidRPr="0017341B">
        <w:rPr>
          <w:rFonts w:ascii="Times New Roman" w:hAnsi="Times New Roman"/>
        </w:rPr>
        <w:t xml:space="preserve">academic performance, we </w:t>
      </w:r>
      <w:r>
        <w:rPr>
          <w:rFonts w:ascii="Times New Roman" w:hAnsi="Times New Roman"/>
        </w:rPr>
        <w:t>found</w:t>
      </w:r>
      <w:r w:rsidRPr="0017341B">
        <w:rPr>
          <w:rFonts w:ascii="Times New Roman" w:hAnsi="Times New Roman"/>
        </w:rPr>
        <w:t xml:space="preserve"> striking differences between </w:t>
      </w:r>
      <w:r>
        <w:rPr>
          <w:rFonts w:ascii="Times New Roman" w:hAnsi="Times New Roman"/>
        </w:rPr>
        <w:t xml:space="preserve">the </w:t>
      </w:r>
      <w:r w:rsidR="002A70DB" w:rsidRPr="00320411">
        <w:rPr>
          <w:rFonts w:ascii="Times New Roman" w:hAnsi="Times New Roman"/>
        </w:rPr>
        <w:t>experiences</w:t>
      </w:r>
      <w:r>
        <w:rPr>
          <w:rFonts w:ascii="Times New Roman" w:hAnsi="Times New Roman"/>
        </w:rPr>
        <w:t xml:space="preserve"> of </w:t>
      </w:r>
      <w:r w:rsidRPr="0017341B">
        <w:rPr>
          <w:rFonts w:ascii="Times New Roman" w:hAnsi="Times New Roman"/>
        </w:rPr>
        <w:t>low</w:t>
      </w:r>
      <w:r w:rsidR="00C76489">
        <w:rPr>
          <w:rFonts w:ascii="Times New Roman" w:hAnsi="Times New Roman"/>
        </w:rPr>
        <w:t>-</w:t>
      </w:r>
      <w:r w:rsidRPr="0017341B">
        <w:rPr>
          <w:rFonts w:ascii="Times New Roman" w:hAnsi="Times New Roman"/>
        </w:rPr>
        <w:t>income and non-low</w:t>
      </w:r>
      <w:r w:rsidR="00C76489">
        <w:rPr>
          <w:rFonts w:ascii="Times New Roman" w:hAnsi="Times New Roman"/>
        </w:rPr>
        <w:t>-</w:t>
      </w:r>
      <w:r w:rsidRPr="0017341B">
        <w:rPr>
          <w:rFonts w:ascii="Times New Roman" w:hAnsi="Times New Roman"/>
        </w:rPr>
        <w:t>income students</w:t>
      </w:r>
      <w:r w:rsidR="006F07B6">
        <w:rPr>
          <w:rFonts w:ascii="Times New Roman" w:hAnsi="Times New Roman"/>
        </w:rPr>
        <w:t xml:space="preserve"> with disabilities.</w:t>
      </w:r>
      <w:r w:rsidRPr="0017341B">
        <w:rPr>
          <w:rFonts w:ascii="Times New Roman" w:hAnsi="Times New Roman"/>
        </w:rPr>
        <w:t xml:space="preserve"> </w:t>
      </w:r>
    </w:p>
    <w:p w:rsidR="00B23F82" w:rsidRPr="0017341B" w:rsidRDefault="00B23F82" w:rsidP="008D37C6">
      <w:pPr>
        <w:rPr>
          <w:rFonts w:ascii="Times New Roman" w:hAnsi="Times New Roman"/>
        </w:rPr>
      </w:pPr>
    </w:p>
    <w:p w:rsidR="008F4E80" w:rsidRDefault="00B23F82" w:rsidP="008F4E80">
      <w:pPr>
        <w:pStyle w:val="ListParagraph"/>
        <w:numPr>
          <w:ilvl w:val="0"/>
          <w:numId w:val="10"/>
        </w:numPr>
        <w:contextualSpacing w:val="0"/>
        <w:rPr>
          <w:rFonts w:ascii="Times New Roman" w:hAnsi="Times New Roman"/>
        </w:rPr>
      </w:pPr>
      <w:r w:rsidRPr="008F4E80">
        <w:rPr>
          <w:rFonts w:ascii="Times New Roman" w:hAnsi="Times New Roman"/>
          <w:b/>
        </w:rPr>
        <w:t xml:space="preserve">Low-income students </w:t>
      </w:r>
      <w:r w:rsidR="0098043A" w:rsidRPr="008F4E80">
        <w:rPr>
          <w:rFonts w:ascii="Times New Roman" w:hAnsi="Times New Roman"/>
          <w:b/>
        </w:rPr>
        <w:t>we</w:t>
      </w:r>
      <w:r w:rsidRPr="008F4E80">
        <w:rPr>
          <w:rFonts w:ascii="Times New Roman" w:hAnsi="Times New Roman"/>
          <w:b/>
        </w:rPr>
        <w:t>re identified as eligible for special education services at substantially higher rates than non-low</w:t>
      </w:r>
      <w:r w:rsidR="00C76489" w:rsidRPr="008F4E80">
        <w:rPr>
          <w:rFonts w:ascii="Times New Roman" w:hAnsi="Times New Roman"/>
          <w:b/>
        </w:rPr>
        <w:t>-</w:t>
      </w:r>
      <w:r w:rsidRPr="008F4E80">
        <w:rPr>
          <w:rFonts w:ascii="Times New Roman" w:hAnsi="Times New Roman"/>
          <w:b/>
        </w:rPr>
        <w:t>income students.</w:t>
      </w:r>
      <w:r w:rsidRPr="008F4E80">
        <w:rPr>
          <w:rFonts w:ascii="Times New Roman" w:hAnsi="Times New Roman"/>
        </w:rPr>
        <w:t xml:space="preserve"> </w:t>
      </w:r>
      <w:r w:rsidR="008F4E80">
        <w:rPr>
          <w:rFonts w:ascii="Times New Roman" w:hAnsi="Times New Roman"/>
        </w:rPr>
        <w:t>In 2010</w:t>
      </w:r>
      <w:r w:rsidR="004C23E4">
        <w:rPr>
          <w:rFonts w:ascii="Times New Roman" w:hAnsi="Times New Roman"/>
        </w:rPr>
        <w:t>-2011</w:t>
      </w:r>
      <w:r w:rsidR="008F4E80">
        <w:rPr>
          <w:rFonts w:ascii="Times New Roman" w:hAnsi="Times New Roman"/>
        </w:rPr>
        <w:t>, nearly one in four</w:t>
      </w:r>
      <w:r w:rsidRPr="008F4E80">
        <w:rPr>
          <w:rFonts w:ascii="Times New Roman" w:hAnsi="Times New Roman"/>
        </w:rPr>
        <w:t xml:space="preserve"> low</w:t>
      </w:r>
      <w:r w:rsidR="00C76489" w:rsidRPr="008F4E80">
        <w:rPr>
          <w:rFonts w:ascii="Times New Roman" w:hAnsi="Times New Roman"/>
        </w:rPr>
        <w:t>-</w:t>
      </w:r>
      <w:r w:rsidRPr="008F4E80">
        <w:rPr>
          <w:rFonts w:ascii="Times New Roman" w:hAnsi="Times New Roman"/>
        </w:rPr>
        <w:t>income students (23</w:t>
      </w:r>
      <w:r w:rsidR="00201FF0">
        <w:rPr>
          <w:rFonts w:ascii="Times New Roman" w:hAnsi="Times New Roman"/>
        </w:rPr>
        <w:t xml:space="preserve"> percent</w:t>
      </w:r>
      <w:r w:rsidRPr="008F4E80">
        <w:rPr>
          <w:rFonts w:ascii="Times New Roman" w:hAnsi="Times New Roman"/>
        </w:rPr>
        <w:t xml:space="preserve">) in Massachusetts were identified as having a disability, compared </w:t>
      </w:r>
      <w:r w:rsidR="00665DA7" w:rsidRPr="008F4E80">
        <w:rPr>
          <w:rFonts w:ascii="Times New Roman" w:hAnsi="Times New Roman"/>
        </w:rPr>
        <w:t>to</w:t>
      </w:r>
      <w:r w:rsidR="008F4E80">
        <w:rPr>
          <w:rFonts w:ascii="Times New Roman" w:hAnsi="Times New Roman"/>
        </w:rPr>
        <w:t xml:space="preserve"> one in seven</w:t>
      </w:r>
      <w:r w:rsidRPr="008F4E80">
        <w:rPr>
          <w:rFonts w:ascii="Times New Roman" w:hAnsi="Times New Roman"/>
        </w:rPr>
        <w:t xml:space="preserve"> (15</w:t>
      </w:r>
      <w:r w:rsidR="00201FF0">
        <w:rPr>
          <w:rFonts w:ascii="Times New Roman" w:hAnsi="Times New Roman"/>
        </w:rPr>
        <w:t xml:space="preserve"> percent</w:t>
      </w:r>
      <w:r w:rsidRPr="008F4E80">
        <w:rPr>
          <w:rFonts w:ascii="Times New Roman" w:hAnsi="Times New Roman"/>
        </w:rPr>
        <w:t>) non-low</w:t>
      </w:r>
      <w:r w:rsidR="00C76489" w:rsidRPr="008F4E80">
        <w:rPr>
          <w:rFonts w:ascii="Times New Roman" w:hAnsi="Times New Roman"/>
        </w:rPr>
        <w:t>-</w:t>
      </w:r>
      <w:r w:rsidRPr="008F4E80">
        <w:rPr>
          <w:rFonts w:ascii="Times New Roman" w:hAnsi="Times New Roman"/>
        </w:rPr>
        <w:t xml:space="preserve">income students. </w:t>
      </w:r>
      <w:r w:rsidR="00665DA7" w:rsidRPr="008F4E80">
        <w:rPr>
          <w:rFonts w:ascii="Times New Roman" w:hAnsi="Times New Roman"/>
        </w:rPr>
        <w:t>This difference remain</w:t>
      </w:r>
      <w:r w:rsidR="0098043A" w:rsidRPr="008F4E80">
        <w:rPr>
          <w:rFonts w:ascii="Times New Roman" w:hAnsi="Times New Roman"/>
        </w:rPr>
        <w:t>ed</w:t>
      </w:r>
      <w:r w:rsidR="00665DA7" w:rsidRPr="008F4E80">
        <w:rPr>
          <w:rFonts w:ascii="Times New Roman" w:hAnsi="Times New Roman"/>
        </w:rPr>
        <w:t xml:space="preserve"> e</w:t>
      </w:r>
      <w:r w:rsidRPr="008F4E80">
        <w:rPr>
          <w:rFonts w:ascii="Times New Roman" w:hAnsi="Times New Roman"/>
        </w:rPr>
        <w:t>ven when taking into account the potential effect of relevant student and district characteristics</w:t>
      </w:r>
      <w:r w:rsidR="008F4E80">
        <w:rPr>
          <w:rFonts w:ascii="Times New Roman" w:hAnsi="Times New Roman"/>
        </w:rPr>
        <w:t xml:space="preserve">. </w:t>
      </w:r>
      <w:r w:rsidR="00665DA7" w:rsidRPr="008F4E80">
        <w:rPr>
          <w:rFonts w:ascii="Times New Roman" w:hAnsi="Times New Roman"/>
        </w:rPr>
        <w:t>For example, ou</w:t>
      </w:r>
      <w:r w:rsidRPr="008F4E80">
        <w:rPr>
          <w:rFonts w:ascii="Times New Roman" w:hAnsi="Times New Roman"/>
        </w:rPr>
        <w:t>r analys</w:t>
      </w:r>
      <w:r w:rsidR="002A5492" w:rsidRPr="008F4E80">
        <w:rPr>
          <w:rFonts w:ascii="Times New Roman" w:hAnsi="Times New Roman"/>
        </w:rPr>
        <w:t>e</w:t>
      </w:r>
      <w:r w:rsidRPr="008F4E80">
        <w:rPr>
          <w:rFonts w:ascii="Times New Roman" w:hAnsi="Times New Roman"/>
        </w:rPr>
        <w:t xml:space="preserve">s </w:t>
      </w:r>
      <w:r w:rsidR="00665DA7" w:rsidRPr="008F4E80">
        <w:rPr>
          <w:rFonts w:ascii="Times New Roman" w:hAnsi="Times New Roman"/>
        </w:rPr>
        <w:t>indicate</w:t>
      </w:r>
      <w:r w:rsidR="0098043A" w:rsidRPr="008F4E80">
        <w:rPr>
          <w:rFonts w:ascii="Times New Roman" w:hAnsi="Times New Roman"/>
        </w:rPr>
        <w:t>d</w:t>
      </w:r>
      <w:r w:rsidR="00665DA7" w:rsidRPr="008F4E80">
        <w:rPr>
          <w:rFonts w:ascii="Times New Roman" w:hAnsi="Times New Roman"/>
        </w:rPr>
        <w:t xml:space="preserve"> </w:t>
      </w:r>
      <w:r w:rsidRPr="008F4E80">
        <w:rPr>
          <w:rFonts w:ascii="Times New Roman" w:hAnsi="Times New Roman"/>
        </w:rPr>
        <w:t xml:space="preserve">that the odds that a low-income student would receive a </w:t>
      </w:r>
      <w:r w:rsidR="002A70DB" w:rsidRPr="004C23E4">
        <w:rPr>
          <w:rFonts w:ascii="Times New Roman" w:hAnsi="Times New Roman"/>
        </w:rPr>
        <w:t>high incidence</w:t>
      </w:r>
      <w:r w:rsidRPr="008F4E80">
        <w:rPr>
          <w:rFonts w:ascii="Times New Roman" w:hAnsi="Times New Roman"/>
        </w:rPr>
        <w:t xml:space="preserve"> disability designation (in one of three categories: learning disability, communication, or other health impairment) were nearly two times the odds for a non-low</w:t>
      </w:r>
      <w:r w:rsidR="00C76489" w:rsidRPr="008F4E80">
        <w:rPr>
          <w:rFonts w:ascii="Times New Roman" w:hAnsi="Times New Roman"/>
        </w:rPr>
        <w:t>-</w:t>
      </w:r>
      <w:r w:rsidRPr="008F4E80">
        <w:rPr>
          <w:rFonts w:ascii="Times New Roman" w:hAnsi="Times New Roman"/>
        </w:rPr>
        <w:t xml:space="preserve">income student. Even more striking, we found that the likelihood that a low-income student would be identified with a disability was significantly higher if </w:t>
      </w:r>
      <w:r w:rsidR="001B0E4A" w:rsidRPr="008F4E80">
        <w:rPr>
          <w:rFonts w:ascii="Times New Roman" w:hAnsi="Times New Roman"/>
        </w:rPr>
        <w:t xml:space="preserve">he or she </w:t>
      </w:r>
      <w:r w:rsidRPr="008F4E80">
        <w:rPr>
          <w:rFonts w:ascii="Times New Roman" w:hAnsi="Times New Roman"/>
        </w:rPr>
        <w:t xml:space="preserve">attended school in a relatively high-income district than if </w:t>
      </w:r>
      <w:r w:rsidR="001B0E4A" w:rsidRPr="008F4E80">
        <w:rPr>
          <w:rFonts w:ascii="Times New Roman" w:hAnsi="Times New Roman"/>
        </w:rPr>
        <w:t>he or she</w:t>
      </w:r>
      <w:r w:rsidRPr="008F4E80">
        <w:rPr>
          <w:rFonts w:ascii="Times New Roman" w:hAnsi="Times New Roman"/>
        </w:rPr>
        <w:t xml:space="preserve"> </w:t>
      </w:r>
      <w:r w:rsidR="00802C38" w:rsidRPr="008F4E80">
        <w:rPr>
          <w:rFonts w:ascii="Times New Roman" w:hAnsi="Times New Roman"/>
        </w:rPr>
        <w:t xml:space="preserve">attended school </w:t>
      </w:r>
      <w:r w:rsidRPr="008F4E80">
        <w:rPr>
          <w:rFonts w:ascii="Times New Roman" w:hAnsi="Times New Roman"/>
        </w:rPr>
        <w:t xml:space="preserve">in a </w:t>
      </w:r>
      <w:r w:rsidR="000F3400" w:rsidRPr="008F4E80">
        <w:rPr>
          <w:rFonts w:ascii="Times New Roman" w:hAnsi="Times New Roman"/>
        </w:rPr>
        <w:t>relatively low-income district</w:t>
      </w:r>
      <w:r w:rsidRPr="008F4E80">
        <w:rPr>
          <w:rFonts w:ascii="Times New Roman" w:hAnsi="Times New Roman"/>
        </w:rPr>
        <w:t>.</w:t>
      </w:r>
      <w:r w:rsidR="008F4E80">
        <w:rPr>
          <w:rFonts w:ascii="Times New Roman" w:hAnsi="Times New Roman"/>
        </w:rPr>
        <w:t xml:space="preserve"> </w:t>
      </w:r>
    </w:p>
    <w:p w:rsidR="008F4E80" w:rsidRPr="008F4E80" w:rsidRDefault="008F4E80" w:rsidP="008F4E80">
      <w:pPr>
        <w:pStyle w:val="ListParagraph"/>
        <w:ind w:left="360"/>
        <w:contextualSpacing w:val="0"/>
        <w:rPr>
          <w:rFonts w:ascii="Times New Roman" w:hAnsi="Times New Roman"/>
        </w:rPr>
      </w:pPr>
      <w:r>
        <w:rPr>
          <w:rFonts w:ascii="Times New Roman" w:hAnsi="Times New Roman"/>
        </w:rPr>
        <w:t xml:space="preserve"> </w:t>
      </w:r>
    </w:p>
    <w:p w:rsidR="00B23F82" w:rsidRPr="008F4E80" w:rsidRDefault="004904AE" w:rsidP="008F4E80">
      <w:pPr>
        <w:pStyle w:val="ListParagraph"/>
        <w:numPr>
          <w:ilvl w:val="0"/>
          <w:numId w:val="10"/>
        </w:numPr>
        <w:rPr>
          <w:rFonts w:ascii="Times New Roman" w:hAnsi="Times New Roman"/>
        </w:rPr>
      </w:pPr>
      <w:r w:rsidRPr="008F4E80">
        <w:rPr>
          <w:rFonts w:ascii="Times New Roman" w:hAnsi="Times New Roman"/>
          <w:b/>
        </w:rPr>
        <w:t>Among students enrolled in traditional public schools, l</w:t>
      </w:r>
      <w:r w:rsidR="00B23F82" w:rsidRPr="008F4E80">
        <w:rPr>
          <w:rFonts w:ascii="Times New Roman" w:hAnsi="Times New Roman"/>
          <w:b/>
        </w:rPr>
        <w:t xml:space="preserve">ow-income students with disabilities </w:t>
      </w:r>
      <w:r w:rsidR="0098043A" w:rsidRPr="008F4E80">
        <w:rPr>
          <w:rFonts w:ascii="Times New Roman" w:hAnsi="Times New Roman"/>
          <w:b/>
        </w:rPr>
        <w:t>we</w:t>
      </w:r>
      <w:r w:rsidR="00B23F82" w:rsidRPr="008F4E80">
        <w:rPr>
          <w:rFonts w:ascii="Times New Roman" w:hAnsi="Times New Roman"/>
          <w:b/>
        </w:rPr>
        <w:t xml:space="preserve">re educated outside of the general education classroom at rates </w:t>
      </w:r>
      <w:r w:rsidRPr="008F4E80">
        <w:rPr>
          <w:rFonts w:ascii="Times New Roman" w:hAnsi="Times New Roman"/>
          <w:b/>
        </w:rPr>
        <w:t xml:space="preserve">substantially </w:t>
      </w:r>
      <w:r w:rsidR="00B23F82" w:rsidRPr="008F4E80">
        <w:rPr>
          <w:rFonts w:ascii="Times New Roman" w:hAnsi="Times New Roman"/>
          <w:b/>
        </w:rPr>
        <w:t xml:space="preserve">higher than </w:t>
      </w:r>
      <w:r w:rsidR="001D40E6" w:rsidRPr="008F4E80">
        <w:rPr>
          <w:rFonts w:ascii="Times New Roman" w:hAnsi="Times New Roman"/>
          <w:b/>
        </w:rPr>
        <w:t>non-low</w:t>
      </w:r>
      <w:r w:rsidR="00C76489" w:rsidRPr="008F4E80">
        <w:rPr>
          <w:rFonts w:ascii="Times New Roman" w:hAnsi="Times New Roman"/>
          <w:b/>
        </w:rPr>
        <w:t>-</w:t>
      </w:r>
      <w:r w:rsidR="001D40E6" w:rsidRPr="008F4E80">
        <w:rPr>
          <w:rFonts w:ascii="Times New Roman" w:hAnsi="Times New Roman"/>
          <w:b/>
        </w:rPr>
        <w:t>income</w:t>
      </w:r>
      <w:r w:rsidR="00B23F82" w:rsidRPr="008F4E80">
        <w:rPr>
          <w:rFonts w:ascii="Times New Roman" w:hAnsi="Times New Roman"/>
        </w:rPr>
        <w:t xml:space="preserve"> </w:t>
      </w:r>
      <w:r w:rsidR="00B23F82" w:rsidRPr="008F4E80">
        <w:rPr>
          <w:rFonts w:ascii="Times New Roman" w:hAnsi="Times New Roman"/>
          <w:b/>
        </w:rPr>
        <w:t>students.</w:t>
      </w:r>
      <w:r w:rsidR="00B23F82" w:rsidRPr="008F4E80">
        <w:rPr>
          <w:rFonts w:ascii="Times New Roman" w:hAnsi="Times New Roman"/>
        </w:rPr>
        <w:t xml:space="preserve"> </w:t>
      </w:r>
      <w:r w:rsidR="004B241D">
        <w:rPr>
          <w:rFonts w:ascii="Times New Roman" w:hAnsi="Times New Roman"/>
        </w:rPr>
        <w:t>In Exhibit</w:t>
      </w:r>
      <w:r w:rsidR="00180B43" w:rsidRPr="008F4E80">
        <w:rPr>
          <w:rFonts w:ascii="Times New Roman" w:hAnsi="Times New Roman"/>
        </w:rPr>
        <w:t xml:space="preserve"> 2</w:t>
      </w:r>
      <w:r w:rsidR="00802C38" w:rsidRPr="008F4E80">
        <w:rPr>
          <w:rFonts w:ascii="Times New Roman" w:hAnsi="Times New Roman"/>
        </w:rPr>
        <w:t>,</w:t>
      </w:r>
      <w:r w:rsidR="00180B43" w:rsidRPr="008F4E80">
        <w:rPr>
          <w:rFonts w:ascii="Times New Roman" w:hAnsi="Times New Roman"/>
        </w:rPr>
        <w:t xml:space="preserve"> we present a descriptive comparison of </w:t>
      </w:r>
      <w:r w:rsidR="00657976" w:rsidRPr="008F4E80">
        <w:rPr>
          <w:rFonts w:ascii="Times New Roman" w:hAnsi="Times New Roman"/>
        </w:rPr>
        <w:t xml:space="preserve">the degree to </w:t>
      </w:r>
      <w:r w:rsidRPr="008F4E80">
        <w:rPr>
          <w:rFonts w:ascii="Times New Roman" w:hAnsi="Times New Roman"/>
        </w:rPr>
        <w:t xml:space="preserve">which </w:t>
      </w:r>
      <w:r w:rsidR="00180B43" w:rsidRPr="008F4E80">
        <w:rPr>
          <w:rFonts w:ascii="Times New Roman" w:hAnsi="Times New Roman"/>
        </w:rPr>
        <w:t xml:space="preserve">low-income and </w:t>
      </w:r>
      <w:r w:rsidR="00C76489" w:rsidRPr="008F4E80">
        <w:rPr>
          <w:rFonts w:ascii="Times New Roman" w:hAnsi="Times New Roman"/>
        </w:rPr>
        <w:t>non-low</w:t>
      </w:r>
      <w:r w:rsidR="00180B43" w:rsidRPr="008F4E80">
        <w:rPr>
          <w:rFonts w:ascii="Times New Roman" w:hAnsi="Times New Roman"/>
        </w:rPr>
        <w:t>-income students</w:t>
      </w:r>
      <w:r w:rsidR="00657976" w:rsidRPr="008F4E80">
        <w:rPr>
          <w:rFonts w:ascii="Times New Roman" w:hAnsi="Times New Roman"/>
        </w:rPr>
        <w:t xml:space="preserve"> with disabilities </w:t>
      </w:r>
      <w:r w:rsidR="0098043A" w:rsidRPr="008F4E80">
        <w:rPr>
          <w:rFonts w:ascii="Times New Roman" w:hAnsi="Times New Roman"/>
        </w:rPr>
        <w:t>we</w:t>
      </w:r>
      <w:r w:rsidR="00657976" w:rsidRPr="008F4E80">
        <w:rPr>
          <w:rFonts w:ascii="Times New Roman" w:hAnsi="Times New Roman"/>
        </w:rPr>
        <w:t>re educated with their typically developing peers</w:t>
      </w:r>
      <w:r w:rsidR="00180B43" w:rsidRPr="008F4E80">
        <w:rPr>
          <w:rFonts w:ascii="Times New Roman" w:hAnsi="Times New Roman"/>
        </w:rPr>
        <w:t xml:space="preserve">. </w:t>
      </w:r>
      <w:r w:rsidR="00802C38" w:rsidRPr="008F4E80">
        <w:rPr>
          <w:rFonts w:ascii="Times New Roman" w:hAnsi="Times New Roman"/>
        </w:rPr>
        <w:t>For</w:t>
      </w:r>
      <w:r w:rsidR="00180B43" w:rsidRPr="008F4E80">
        <w:rPr>
          <w:rFonts w:ascii="Times New Roman" w:hAnsi="Times New Roman"/>
        </w:rPr>
        <w:t xml:space="preserve"> students educated in traditional public schools, 20.2</w:t>
      </w:r>
      <w:r w:rsidR="00201FF0">
        <w:rPr>
          <w:rFonts w:ascii="Times New Roman" w:hAnsi="Times New Roman"/>
        </w:rPr>
        <w:t xml:space="preserve"> percent</w:t>
      </w:r>
      <w:r w:rsidR="00180B43" w:rsidRPr="008F4E80">
        <w:rPr>
          <w:rFonts w:ascii="Times New Roman" w:hAnsi="Times New Roman"/>
        </w:rPr>
        <w:t xml:space="preserve"> of low-income students </w:t>
      </w:r>
      <w:r w:rsidR="0098043A" w:rsidRPr="008F4E80">
        <w:rPr>
          <w:rFonts w:ascii="Times New Roman" w:hAnsi="Times New Roman"/>
        </w:rPr>
        <w:t>we</w:t>
      </w:r>
      <w:r w:rsidR="00180B43" w:rsidRPr="008F4E80">
        <w:rPr>
          <w:rFonts w:ascii="Times New Roman" w:hAnsi="Times New Roman"/>
        </w:rPr>
        <w:t>re educated in substantially separate settings</w:t>
      </w:r>
      <w:r w:rsidR="00EF2270">
        <w:rPr>
          <w:rFonts w:ascii="Times New Roman" w:hAnsi="Times New Roman"/>
        </w:rPr>
        <w:t xml:space="preserve"> (less than 40</w:t>
      </w:r>
      <w:r w:rsidR="00201FF0">
        <w:rPr>
          <w:rFonts w:ascii="Times New Roman" w:hAnsi="Times New Roman"/>
        </w:rPr>
        <w:t xml:space="preserve"> percent</w:t>
      </w:r>
      <w:r w:rsidR="00EF2270">
        <w:rPr>
          <w:rFonts w:ascii="Times New Roman" w:hAnsi="Times New Roman"/>
        </w:rPr>
        <w:t xml:space="preserve"> of the school day in general education classrooms)</w:t>
      </w:r>
      <w:r w:rsidR="00180B43" w:rsidRPr="008F4E80">
        <w:rPr>
          <w:rFonts w:ascii="Times New Roman" w:hAnsi="Times New Roman"/>
        </w:rPr>
        <w:t xml:space="preserve">, </w:t>
      </w:r>
      <w:r w:rsidRPr="008F4E80">
        <w:rPr>
          <w:rFonts w:ascii="Times New Roman" w:hAnsi="Times New Roman"/>
        </w:rPr>
        <w:t xml:space="preserve">compared to </w:t>
      </w:r>
      <w:r w:rsidR="00180B43" w:rsidRPr="008F4E80">
        <w:rPr>
          <w:rFonts w:ascii="Times New Roman" w:hAnsi="Times New Roman"/>
        </w:rPr>
        <w:t>only 8.5</w:t>
      </w:r>
      <w:r w:rsidR="00201FF0">
        <w:rPr>
          <w:rFonts w:ascii="Times New Roman" w:hAnsi="Times New Roman"/>
        </w:rPr>
        <w:t xml:space="preserve"> percent</w:t>
      </w:r>
      <w:r w:rsidR="00180B43" w:rsidRPr="008F4E80">
        <w:rPr>
          <w:rFonts w:ascii="Times New Roman" w:hAnsi="Times New Roman"/>
        </w:rPr>
        <w:t xml:space="preserve"> of non-low-income students</w:t>
      </w:r>
      <w:r w:rsidR="00342253" w:rsidRPr="008F4E80">
        <w:rPr>
          <w:rFonts w:ascii="Times New Roman" w:hAnsi="Times New Roman"/>
        </w:rPr>
        <w:t>.</w:t>
      </w:r>
      <w:r w:rsidR="00180B43" w:rsidRPr="008F4E80">
        <w:rPr>
          <w:rFonts w:ascii="Times New Roman" w:hAnsi="Times New Roman"/>
        </w:rPr>
        <w:t xml:space="preserve"> </w:t>
      </w:r>
      <w:r w:rsidRPr="008F4E80">
        <w:rPr>
          <w:rFonts w:ascii="Times New Roman" w:hAnsi="Times New Roman"/>
        </w:rPr>
        <w:t xml:space="preserve">Again, this pattern remained even </w:t>
      </w:r>
      <w:r w:rsidR="00B23F82" w:rsidRPr="008F4E80">
        <w:rPr>
          <w:rFonts w:ascii="Times New Roman" w:hAnsi="Times New Roman"/>
        </w:rPr>
        <w:t>when we accounted for factors that might explain these discrepancies</w:t>
      </w:r>
      <w:r w:rsidR="007F5AFA" w:rsidRPr="008F4E80">
        <w:rPr>
          <w:rFonts w:ascii="Times New Roman" w:hAnsi="Times New Roman"/>
        </w:rPr>
        <w:t>.</w:t>
      </w:r>
      <w:r w:rsidR="00B23F82" w:rsidRPr="008F4E80">
        <w:rPr>
          <w:rFonts w:ascii="Times New Roman" w:hAnsi="Times New Roman"/>
        </w:rPr>
        <w:t xml:space="preserve"> The odds that a low-income student would be educated in a substantially separate setting were between 1.8 and 2 times the odds for a </w:t>
      </w:r>
      <w:r w:rsidR="00C76489" w:rsidRPr="008F4E80">
        <w:rPr>
          <w:rFonts w:ascii="Times New Roman" w:hAnsi="Times New Roman"/>
        </w:rPr>
        <w:t>non-low</w:t>
      </w:r>
      <w:r w:rsidR="00B23F82" w:rsidRPr="008F4E80">
        <w:rPr>
          <w:rFonts w:ascii="Times New Roman" w:hAnsi="Times New Roman"/>
        </w:rPr>
        <w:t xml:space="preserve">-income student. This finding </w:t>
      </w:r>
      <w:r w:rsidR="0098043A" w:rsidRPr="008F4E80">
        <w:rPr>
          <w:rFonts w:ascii="Times New Roman" w:hAnsi="Times New Roman"/>
        </w:rPr>
        <w:t>was</w:t>
      </w:r>
      <w:r w:rsidR="00B23F82" w:rsidRPr="008F4E80">
        <w:rPr>
          <w:rFonts w:ascii="Times New Roman" w:hAnsi="Times New Roman"/>
        </w:rPr>
        <w:t xml:space="preserve"> consistent across the elementary, middle</w:t>
      </w:r>
      <w:r w:rsidR="00511C8A">
        <w:rPr>
          <w:rFonts w:ascii="Times New Roman" w:hAnsi="Times New Roman"/>
        </w:rPr>
        <w:t>,</w:t>
      </w:r>
      <w:r w:rsidR="00B23F82" w:rsidRPr="008F4E80">
        <w:rPr>
          <w:rFonts w:ascii="Times New Roman" w:hAnsi="Times New Roman"/>
        </w:rPr>
        <w:t xml:space="preserve"> and high school years. </w:t>
      </w:r>
    </w:p>
    <w:p w:rsidR="00B23F82" w:rsidRDefault="004B241D" w:rsidP="008D37C6">
      <w:pPr>
        <w:rPr>
          <w:rFonts w:ascii="Times New Roman" w:hAnsi="Times New Roman"/>
        </w:rPr>
      </w:pPr>
      <w:r>
        <w:rPr>
          <w:rFonts w:ascii="Times New Roman" w:hAnsi="Times New Roman"/>
        </w:rPr>
        <w:br w:type="page"/>
      </w:r>
    </w:p>
    <w:p w:rsidR="00B23F82" w:rsidRDefault="004B241D" w:rsidP="00D94B43">
      <w:pPr>
        <w:ind w:left="360"/>
        <w:rPr>
          <w:rFonts w:ascii="Times New Roman" w:hAnsi="Times New Roman"/>
          <w:bCs/>
          <w:szCs w:val="21"/>
        </w:rPr>
      </w:pPr>
      <w:r>
        <w:rPr>
          <w:rFonts w:ascii="Times New Roman" w:hAnsi="Times New Roman"/>
          <w:i/>
        </w:rPr>
        <w:t>Exhibit</w:t>
      </w:r>
      <w:r w:rsidR="00B23F82">
        <w:rPr>
          <w:rFonts w:ascii="Times New Roman" w:hAnsi="Times New Roman"/>
          <w:i/>
        </w:rPr>
        <w:t xml:space="preserve"> 2.</w:t>
      </w:r>
      <w:r w:rsidR="00B23F82">
        <w:rPr>
          <w:rFonts w:ascii="Times New Roman" w:hAnsi="Times New Roman"/>
        </w:rPr>
        <w:t xml:space="preserve"> P</w:t>
      </w:r>
      <w:r w:rsidR="00B23F82" w:rsidRPr="0017341B">
        <w:rPr>
          <w:rFonts w:ascii="Times New Roman" w:hAnsi="Times New Roman"/>
        </w:rPr>
        <w:t xml:space="preserve">ercentages of low-income and non-low-income students with disabilities </w:t>
      </w:r>
      <w:r w:rsidR="00B23F82">
        <w:rPr>
          <w:rFonts w:ascii="Times New Roman" w:hAnsi="Times New Roman"/>
        </w:rPr>
        <w:t xml:space="preserve">by the percentage of their day that they were </w:t>
      </w:r>
      <w:r w:rsidR="00B23F82" w:rsidRPr="0017341B">
        <w:rPr>
          <w:rFonts w:ascii="Times New Roman" w:hAnsi="Times New Roman"/>
        </w:rPr>
        <w:t>educated with typically developing peers</w:t>
      </w:r>
      <w:r w:rsidR="004C23E4">
        <w:rPr>
          <w:rFonts w:ascii="Times New Roman" w:hAnsi="Times New Roman"/>
        </w:rPr>
        <w:t xml:space="preserve"> </w:t>
      </w:r>
      <w:r w:rsidR="004C23E4">
        <w:rPr>
          <w:rFonts w:ascii="Times New Roman" w:hAnsi="Times New Roman"/>
          <w:bCs/>
          <w:szCs w:val="21"/>
        </w:rPr>
        <w:t xml:space="preserve">in the </w:t>
      </w:r>
      <w:r w:rsidR="002A70DB" w:rsidRPr="002A70DB">
        <w:rPr>
          <w:rFonts w:ascii="Times New Roman" w:hAnsi="Times New Roman"/>
          <w:bCs/>
          <w:szCs w:val="21"/>
        </w:rPr>
        <w:t>2010-2011 school year</w:t>
      </w:r>
      <w:r w:rsidR="004C23E4">
        <w:rPr>
          <w:rFonts w:ascii="Times New Roman" w:hAnsi="Times New Roman"/>
          <w:bCs/>
          <w:szCs w:val="21"/>
        </w:rPr>
        <w:t>.</w:t>
      </w:r>
    </w:p>
    <w:p w:rsidR="00EF2270" w:rsidRPr="0017341B" w:rsidRDefault="00BE3DFA" w:rsidP="006F6805">
      <w:pPr>
        <w:ind w:left="360"/>
        <w:rPr>
          <w:rFonts w:ascii="Times New Roman" w:hAnsi="Times New Roman"/>
        </w:rPr>
      </w:pPr>
      <w:r>
        <w:rPr>
          <w:rFonts w:ascii="Times New Roman" w:hAnsi="Times New Roman"/>
          <w:noProof/>
          <w:lang w:eastAsia="en-US"/>
        </w:rPr>
        <w:pict>
          <v:shapetype id="_x0000_t202" coordsize="21600,21600" o:spt="202" path="m,l,21600r21600,l21600,xe">
            <v:stroke joinstyle="miter"/>
            <v:path gradientshapeok="t" o:connecttype="rect"/>
          </v:shapetype>
          <v:shape id="Text Box 5" o:spid="_x0000_s1026" type="#_x0000_t202" style="position:absolute;left:0;text-align:left;margin-left:-38.95pt;margin-top:41.3pt;width:133.25pt;height:24.7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yxt9q0CAABrBQAADgAAAGRycy9lMm9Eb2MueG1srFTbjtsgEH2v1H9AvGd9iXOxFWe1l6aqtL1I&#10;u/0AYnCMioECib2q+u8dIJtN2peqah4IM+AzZ2YOs7oee4EOzFiuZI2zqxQjJhtFudzV+OvTZrLE&#10;yDoiKRFKsho/M4uv12/frAZdsVx1SlBmEIBIWw26xp1zukoS23SsJ/ZKaSbhsFWmJw5Ms0uoIQOg&#10;9yLJ03SeDMpQbVTDrAXvfTzE64Dftqxxn9vWModEjYGbC6sJ69avyXpFqp0huuPNkQb5BxY94RKC&#10;nqDuiSNob/gfUD1vjLKqdVeN6hPVtrxhIQfIJkt/y+axI5qFXKA4Vp/KZP8fbPPp8MUgTmtczDCS&#10;pIcePbHRoVs1opkvz6BtBbceNdxzI7ihzSFVqx9U880iqe46Infsxhg1dIxQoJf5L5OzTyOO9SDb&#10;4aOiEIbsnQpAY2t6ZBT0ZjIrUv8LbigOgmDQtedTpzyzxjOYl3m+AMYNnE2z6bwMrUxI5cF8I7Sx&#10;7j1TPfKbGhtQQkAlhwfrPLnXK/66VYLTDRciGF597E4YdCCgG+FiwmLfA/PoyyLPIB/wg8ii/6go&#10;InRHzjwQLUjag4bYF/GE9FGl8vEjteiBbIGsP/N5Bzn9KLO8SG/zcrKZLxeToi1mk3KRLidpVt6W&#10;87Qoi/vNT59pVlQdp5TJBy7Zi7Sz4u+kc3xkUZRB3Gio8Xw6i625YG/NbnuqVSjLSy8urvXcwUsX&#10;vK/x8qx4XjDvJA2FdISLuE8u6YeSQQ1e/kNVgry8oqK23LgdAcVrbqvoMwgtSArkA+MJFODXfAHm&#10;AK+9xvb7nhiGkfggQa9lVhR+PASjmC1yMMz5yfb8hMimUzBEHEZxe+fiSNlrw3cdBIuCkeoGNN7y&#10;oLdXYpCFN+BFh3yO08ePjHM73HqdketfAAAA//8DAFBLAwQUAAYACAAAACEA2x9xqN8AAAAJAQAA&#10;DwAAAGRycy9kb3ducmV2LnhtbEyPMW/CMBCF90r8B+sqdQObFChKc0EUqQxs0A50c+JrnDa2I9uE&#10;9N/Xneh4uk/vfa/YjKZjA/nQOoswnwlgZGunWtsgvL+9TtfAQpRWyc5ZQvihAJtyclfIXLmrPdJw&#10;ig1LITbkEkHH2Oech1qTkWHmerLp9+m8kTGdvuHKy2sKNx3PhFhxI1ubGrTsaaep/j5dDMJ5eR4O&#10;g/Zfau8Xe/fyodtddUR8uB+3z8AijfEGw59+UocyOVXuYlVgHcKjeEokwjRbpU0JWIs5sAohW4gl&#10;8LLg/xeUvwAAAP//AwBQSwECLQAUAAYACAAAACEA5JnDwPsAAADhAQAAEwAAAAAAAAAAAAAAAAAA&#10;AAAAW0NvbnRlbnRfVHlwZXNdLnhtbFBLAQItABQABgAIAAAAIQAjsmrh1wAAAJQBAAALAAAAAAAA&#10;AAAAAAAAACwBAABfcmVscy8ucmVsc1BLAQItABQABgAIAAAAIQDrLG32rQIAAGsFAAAOAAAAAAAA&#10;AAAAAAAAACwCAABkcnMvZTJvRG9jLnhtbFBLAQItABQABgAIAAAAIQDbH3Go3wAAAAkBAAAPAAAA&#10;AAAAAAAAAAAAAAUFAABkcnMvZG93bnJldi54bWxQSwUGAAAAAAQABADzAAAAEQYAAAAA&#10;" fillcolor="white [3201]" stroked="f" strokeweight=".5pt">
            <v:fill opacity="0"/>
            <v:textbox style="layout-flow:vertical;mso-layout-flow-alt:bottom-to-top">
              <w:txbxContent>
                <w:p w:rsidR="00EF3FA0" w:rsidRPr="00122B55" w:rsidRDefault="00EF3FA0">
                  <w:pPr>
                    <w:rPr>
                      <w:sz w:val="20"/>
                      <w:szCs w:val="20"/>
                    </w:rPr>
                  </w:pPr>
                  <w:r w:rsidRPr="00122B55">
                    <w:rPr>
                      <w:sz w:val="20"/>
                      <w:szCs w:val="20"/>
                    </w:rPr>
                    <w:t>Percentage of Students</w:t>
                  </w:r>
                </w:p>
              </w:txbxContent>
            </v:textbox>
          </v:shape>
        </w:pict>
      </w:r>
      <w:r w:rsidR="00EF2270">
        <w:rPr>
          <w:rFonts w:ascii="Times New Roman" w:hAnsi="Times New Roman"/>
          <w:noProof/>
          <w:lang w:eastAsia="zh-CN"/>
        </w:rPr>
        <w:drawing>
          <wp:inline distT="0" distB="0" distL="0" distR="0">
            <wp:extent cx="5486398" cy="1753737"/>
            <wp:effectExtent l="0" t="0" r="0" b="0"/>
            <wp:docPr id="3" name="Picture 3" descr="Exhibit 2. 52.9 percent of low-income students with disabilities are educated with their typically developing peers 80 - 100 percent of the school day. 22.6 percent of low-income students are educated with their typically developing peers 40 - 79 percent of the school day. 20.2 percent of low-income students are educated with their typically developing peers 0-40 percent of the school day.&#10;69.3 percent of non-low-income students with disabilities are educated with their typically developing peers 80 - 100 percent of the school day. 14.8 percent of low-income students are educated with their typically developing peers 40 - 79 percent of the school day. 8.5 percent of low-income students are educated with their typically developing peers 0-40 percent of the school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 Synthesis.jpg"/>
                    <pic:cNvPicPr/>
                  </pic:nvPicPr>
                  <pic:blipFill rotWithShape="1">
                    <a:blip r:embed="rId13">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9685" b="27695"/>
                    <a:stretch/>
                  </pic:blipFill>
                  <pic:spPr bwMode="auto">
                    <a:xfrm>
                      <a:off x="0" y="0"/>
                      <a:ext cx="5486398" cy="1753737"/>
                    </a:xfrm>
                    <a:prstGeom prst="rect">
                      <a:avLst/>
                    </a:prstGeom>
                    <a:ln>
                      <a:noFill/>
                    </a:ln>
                    <a:extLst>
                      <a:ext uri="{53640926-AAD7-44d8-BBD7-CCE9431645EC}">
                        <a14:shadowObscured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E41FDC" w:rsidRPr="0017341B" w:rsidRDefault="006F6805" w:rsidP="006F6805">
      <w:pPr>
        <w:ind w:left="720"/>
        <w:rPr>
          <w:rFonts w:ascii="Times New Roman" w:hAnsi="Times New Roman"/>
        </w:rPr>
      </w:pPr>
      <w:r>
        <w:rPr>
          <w:rFonts w:ascii="Times New Roman" w:hAnsi="Times New Roman"/>
        </w:rPr>
        <w:t xml:space="preserve">         </w:t>
      </w:r>
    </w:p>
    <w:p w:rsidR="0053642C" w:rsidRDefault="00B23F82" w:rsidP="006F6805">
      <w:pPr>
        <w:pStyle w:val="ListParagraph"/>
        <w:numPr>
          <w:ilvl w:val="0"/>
          <w:numId w:val="11"/>
        </w:numPr>
        <w:rPr>
          <w:rFonts w:ascii="Times New Roman" w:hAnsi="Times New Roman"/>
        </w:rPr>
      </w:pPr>
      <w:r w:rsidRPr="0053642C">
        <w:rPr>
          <w:rFonts w:ascii="Times New Roman" w:hAnsi="Times New Roman"/>
          <w:b/>
        </w:rPr>
        <w:t xml:space="preserve">Although low-income students </w:t>
      </w:r>
      <w:r w:rsidR="0098043A" w:rsidRPr="0053642C">
        <w:rPr>
          <w:rFonts w:ascii="Times New Roman" w:hAnsi="Times New Roman"/>
          <w:b/>
        </w:rPr>
        <w:t>we</w:t>
      </w:r>
      <w:r w:rsidRPr="0053642C">
        <w:rPr>
          <w:rFonts w:ascii="Times New Roman" w:hAnsi="Times New Roman"/>
          <w:b/>
        </w:rPr>
        <w:t xml:space="preserve">re more likely to be educated in </w:t>
      </w:r>
      <w:r w:rsidR="00D94B43" w:rsidRPr="0053642C">
        <w:rPr>
          <w:rFonts w:ascii="Times New Roman" w:hAnsi="Times New Roman"/>
          <w:b/>
        </w:rPr>
        <w:t>substantially separate</w:t>
      </w:r>
      <w:r w:rsidRPr="0053642C">
        <w:rPr>
          <w:rFonts w:ascii="Times New Roman" w:hAnsi="Times New Roman"/>
          <w:b/>
        </w:rPr>
        <w:t xml:space="preserve"> settings within traditional public schools, they </w:t>
      </w:r>
      <w:r w:rsidR="0098043A" w:rsidRPr="0053642C">
        <w:rPr>
          <w:rFonts w:ascii="Times New Roman" w:hAnsi="Times New Roman"/>
          <w:b/>
        </w:rPr>
        <w:t>we</w:t>
      </w:r>
      <w:r w:rsidRPr="0053642C">
        <w:rPr>
          <w:rFonts w:ascii="Times New Roman" w:hAnsi="Times New Roman"/>
          <w:b/>
        </w:rPr>
        <w:t>re less likely to receive a publicly financed placement in a private special education school.</w:t>
      </w:r>
      <w:r w:rsidRPr="0053642C">
        <w:rPr>
          <w:rFonts w:ascii="Times New Roman" w:hAnsi="Times New Roman"/>
        </w:rPr>
        <w:t xml:space="preserve"> Differences in out-of-district private special education school placement between low-income and non-low-income students were consistent across all grades and disability categories in Massachusetts throughout the 2006-2012 period. </w:t>
      </w:r>
      <w:r w:rsidR="004B241D">
        <w:rPr>
          <w:rFonts w:ascii="Times New Roman" w:hAnsi="Times New Roman"/>
        </w:rPr>
        <w:t>Exhibit</w:t>
      </w:r>
      <w:r w:rsidR="0053642C" w:rsidRPr="0053642C">
        <w:rPr>
          <w:rFonts w:ascii="Times New Roman" w:hAnsi="Times New Roman"/>
        </w:rPr>
        <w:t xml:space="preserve"> 3 shows these differences in 2012. </w:t>
      </w:r>
    </w:p>
    <w:p w:rsidR="007F5AFA" w:rsidRPr="0053642C" w:rsidRDefault="007F5AFA" w:rsidP="0053642C">
      <w:pPr>
        <w:pStyle w:val="ListParagraph"/>
        <w:ind w:left="1080"/>
        <w:rPr>
          <w:rFonts w:ascii="Times New Roman" w:hAnsi="Times New Roman"/>
        </w:rPr>
      </w:pPr>
    </w:p>
    <w:p w:rsidR="0090599D" w:rsidRDefault="004B241D" w:rsidP="0090599D">
      <w:pPr>
        <w:pStyle w:val="ListParagraph"/>
        <w:ind w:left="360"/>
        <w:rPr>
          <w:rFonts w:ascii="Times New Roman" w:hAnsi="Times New Roman" w:cs="Times New Roman"/>
          <w:color w:val="0D0D0D" w:themeColor="text1" w:themeTint="F2"/>
        </w:rPr>
      </w:pPr>
      <w:r>
        <w:rPr>
          <w:rFonts w:ascii="Times New Roman" w:hAnsi="Times New Roman" w:cs="Times New Roman"/>
          <w:i/>
          <w:color w:val="0D0D0D" w:themeColor="text1" w:themeTint="F2"/>
        </w:rPr>
        <w:t>Exhibit</w:t>
      </w:r>
      <w:r w:rsidR="002A5492" w:rsidRPr="00BA7F19">
        <w:rPr>
          <w:rFonts w:ascii="Times New Roman" w:hAnsi="Times New Roman" w:cs="Times New Roman"/>
          <w:i/>
          <w:color w:val="0D0D0D" w:themeColor="text1" w:themeTint="F2"/>
        </w:rPr>
        <w:t xml:space="preserve"> 3</w:t>
      </w:r>
      <w:r w:rsidR="00BA7F19">
        <w:rPr>
          <w:rFonts w:ascii="Times New Roman" w:hAnsi="Times New Roman" w:cs="Times New Roman"/>
          <w:color w:val="0D0D0D" w:themeColor="text1" w:themeTint="F2"/>
        </w:rPr>
        <w:t>.</w:t>
      </w:r>
      <w:r w:rsidR="002A5492" w:rsidRPr="00BA7F19">
        <w:rPr>
          <w:rFonts w:ascii="Times New Roman" w:hAnsi="Times New Roman" w:cs="Times New Roman"/>
          <w:color w:val="0D0D0D" w:themeColor="text1" w:themeTint="F2"/>
        </w:rPr>
        <w:t xml:space="preserve"> </w:t>
      </w:r>
      <w:r w:rsidR="0090599D" w:rsidRPr="00BA7F19">
        <w:rPr>
          <w:rFonts w:ascii="Times New Roman" w:hAnsi="Times New Roman" w:cs="Times New Roman"/>
          <w:color w:val="0D0D0D" w:themeColor="text1" w:themeTint="F2"/>
        </w:rPr>
        <w:t>Number and percentage of students with disabilities enrolled in private special education schools in 2012 displayed by sending district and low-income status.</w:t>
      </w:r>
    </w:p>
    <w:p w:rsidR="0090599D" w:rsidRPr="00BA7F19" w:rsidRDefault="0090599D" w:rsidP="0090599D">
      <w:pPr>
        <w:pStyle w:val="ListParagraph"/>
        <w:ind w:left="360"/>
        <w:rPr>
          <w:rFonts w:ascii="Times New Roman" w:hAnsi="Times New Roman" w:cs="Times New Roman"/>
          <w:color w:val="0D0D0D" w:themeColor="text1" w:themeTint="F2"/>
        </w:rPr>
      </w:pPr>
    </w:p>
    <w:p w:rsidR="0090599D" w:rsidRDefault="0090599D" w:rsidP="0090599D">
      <w:pPr>
        <w:rPr>
          <w:rFonts w:ascii="Times New Roman" w:hAnsi="Times New Roman"/>
          <w:highlight w:val="yellow"/>
        </w:rPr>
      </w:pPr>
      <w:r w:rsidRPr="00BA7F19">
        <w:rPr>
          <w:rFonts w:ascii="Times New Roman" w:hAnsi="Times New Roman"/>
          <w:noProof/>
          <w:lang w:eastAsia="zh-CN"/>
        </w:rPr>
        <w:drawing>
          <wp:inline distT="0" distB="0" distL="0" distR="0">
            <wp:extent cx="5486400" cy="2548462"/>
            <wp:effectExtent l="0" t="0" r="0" b="0"/>
            <wp:docPr id="4" name="Picture 3" descr="This figure displays side by side maps of Massachusetts, one showing low-income students and the other non-low income students with disabilities in Massachusetts who are enrolled in private special education schools. In these maps each student enrolled in a private special education school is represented by one dot. Each dot is placed on the map in the student’s home district (the district from which the student was sent to a private out-of-district placement). These maps illustrate substantially higher numbers of non-low-income students enrolled in private special education schools in 2012. 4.1 percent of non-low-income students with disabilities (a total of 4,019 students) attended private special education schools versus 2.2 percent (or 2,262 students) of low income students with disabilities attended private special education schools. The maps illustrate reginal variation in the outplacement of low-income versus non-low-income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PL MAp.jpg"/>
                    <pic:cNvPicPr/>
                  </pic:nvPicPr>
                  <pic:blipFill>
                    <a:blip r:embed="rId14"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86400" cy="2548462"/>
                    </a:xfrm>
                    <a:prstGeom prst="rect">
                      <a:avLst/>
                    </a:prstGeom>
                  </pic:spPr>
                </pic:pic>
              </a:graphicData>
            </a:graphic>
          </wp:inline>
        </w:drawing>
      </w:r>
    </w:p>
    <w:p w:rsidR="0077471A" w:rsidRDefault="0077471A">
      <w:pPr>
        <w:rPr>
          <w:rFonts w:ascii="Times New Roman" w:hAnsi="Times New Roman"/>
        </w:rPr>
      </w:pPr>
      <w:r>
        <w:rPr>
          <w:rFonts w:ascii="Times New Roman" w:hAnsi="Times New Roman"/>
        </w:rPr>
        <w:br w:type="page"/>
      </w:r>
    </w:p>
    <w:p w:rsidR="0053642C" w:rsidRPr="00022FC8" w:rsidRDefault="0053642C" w:rsidP="0077471A">
      <w:pPr>
        <w:ind w:left="720"/>
        <w:rPr>
          <w:rFonts w:ascii="Times New Roman" w:eastAsiaTheme="minorHAnsi" w:hAnsi="Times New Roman"/>
        </w:rPr>
      </w:pPr>
      <w:r w:rsidRPr="00022FC8">
        <w:rPr>
          <w:rFonts w:ascii="Times New Roman" w:hAnsi="Times New Roman"/>
        </w:rPr>
        <w:t>When we considered what this difference might look like in different disability categories, we found that in 2012, of the 1,959 non-low-income high school students with autism, 451 (23</w:t>
      </w:r>
      <w:r w:rsidR="00201FF0" w:rsidRPr="00022FC8">
        <w:rPr>
          <w:rFonts w:ascii="Times New Roman" w:hAnsi="Times New Roman"/>
        </w:rPr>
        <w:t xml:space="preserve"> percent</w:t>
      </w:r>
      <w:r w:rsidRPr="00022FC8">
        <w:rPr>
          <w:rFonts w:ascii="Times New Roman" w:hAnsi="Times New Roman"/>
        </w:rPr>
        <w:t>) were placed in private special education schools. Meanwhile, among the 1,007 low-income high school students with autism, only 110 (11</w:t>
      </w:r>
      <w:r w:rsidR="00201FF0" w:rsidRPr="00022FC8">
        <w:rPr>
          <w:rFonts w:ascii="Times New Roman" w:hAnsi="Times New Roman"/>
        </w:rPr>
        <w:t xml:space="preserve"> percent</w:t>
      </w:r>
      <w:r w:rsidRPr="00022FC8">
        <w:rPr>
          <w:rFonts w:ascii="Times New Roman" w:hAnsi="Times New Roman"/>
        </w:rPr>
        <w:t>) were placed in private special education schools. Similarly, 265 (3</w:t>
      </w:r>
      <w:r w:rsidR="00201FF0" w:rsidRPr="00022FC8">
        <w:rPr>
          <w:rFonts w:ascii="Times New Roman" w:hAnsi="Times New Roman"/>
        </w:rPr>
        <w:t xml:space="preserve"> percent</w:t>
      </w:r>
      <w:r w:rsidRPr="00022FC8">
        <w:rPr>
          <w:rFonts w:ascii="Times New Roman" w:hAnsi="Times New Roman"/>
        </w:rPr>
        <w:t>) of the 9,898 non-low-income high school students with learning disabilities attended private special education schools, compared to 103 (less than 1</w:t>
      </w:r>
      <w:r w:rsidR="00201FF0" w:rsidRPr="00022FC8">
        <w:rPr>
          <w:rFonts w:ascii="Times New Roman" w:hAnsi="Times New Roman"/>
        </w:rPr>
        <w:t xml:space="preserve"> percent</w:t>
      </w:r>
      <w:r w:rsidRPr="00022FC8">
        <w:rPr>
          <w:rFonts w:ascii="Times New Roman" w:hAnsi="Times New Roman"/>
        </w:rPr>
        <w:t>) of the 12,721 low-income high school students with learning disabilities.</w:t>
      </w:r>
    </w:p>
    <w:p w:rsidR="00B23F82" w:rsidRPr="0017341B" w:rsidRDefault="00B23F82" w:rsidP="0077471A">
      <w:pPr>
        <w:spacing w:before="120" w:after="120"/>
        <w:ind w:left="720"/>
        <w:rPr>
          <w:rFonts w:ascii="Times New Roman" w:hAnsi="Times New Roman"/>
        </w:rPr>
      </w:pPr>
      <w:r>
        <w:rPr>
          <w:rFonts w:ascii="Times New Roman" w:hAnsi="Times New Roman"/>
        </w:rPr>
        <w:t xml:space="preserve">Although </w:t>
      </w:r>
      <w:r w:rsidR="004904AE">
        <w:rPr>
          <w:rFonts w:ascii="Times New Roman" w:hAnsi="Times New Roman"/>
        </w:rPr>
        <w:t>we cannot say with certainty</w:t>
      </w:r>
      <w:r>
        <w:rPr>
          <w:rFonts w:ascii="Times New Roman" w:hAnsi="Times New Roman"/>
        </w:rPr>
        <w:t xml:space="preserve"> why </w:t>
      </w:r>
      <w:r w:rsidR="004904AE">
        <w:rPr>
          <w:rFonts w:ascii="Times New Roman" w:hAnsi="Times New Roman"/>
        </w:rPr>
        <w:t xml:space="preserve">low-income students enrolled in private schools at such dramatically lower rates, </w:t>
      </w:r>
      <w:r>
        <w:rPr>
          <w:rFonts w:ascii="Times New Roman" w:hAnsi="Times New Roman"/>
        </w:rPr>
        <w:t xml:space="preserve">our </w:t>
      </w:r>
      <w:r w:rsidRPr="003D3F51">
        <w:rPr>
          <w:rFonts w:ascii="Times New Roman" w:hAnsi="Times New Roman"/>
        </w:rPr>
        <w:t xml:space="preserve">survey of </w:t>
      </w:r>
      <w:r w:rsidR="009472FC">
        <w:rPr>
          <w:rFonts w:ascii="Times New Roman" w:hAnsi="Times New Roman"/>
        </w:rPr>
        <w:t>Massachusetts</w:t>
      </w:r>
      <w:r w:rsidRPr="003D3F51">
        <w:rPr>
          <w:rFonts w:ascii="Times New Roman" w:hAnsi="Times New Roman"/>
        </w:rPr>
        <w:t xml:space="preserve"> special education directors provide</w:t>
      </w:r>
      <w:r>
        <w:rPr>
          <w:rFonts w:ascii="Times New Roman" w:hAnsi="Times New Roman"/>
        </w:rPr>
        <w:t>d</w:t>
      </w:r>
      <w:r w:rsidRPr="003D3F51">
        <w:rPr>
          <w:rFonts w:ascii="Times New Roman" w:hAnsi="Times New Roman"/>
        </w:rPr>
        <w:t xml:space="preserve"> some </w:t>
      </w:r>
      <w:r w:rsidR="004904AE">
        <w:rPr>
          <w:rFonts w:ascii="Times New Roman" w:hAnsi="Times New Roman"/>
        </w:rPr>
        <w:t>reasonable hypotheses. Special education directors suggested</w:t>
      </w:r>
      <w:r w:rsidR="004904AE" w:rsidRPr="003D3F51">
        <w:rPr>
          <w:rFonts w:ascii="Times New Roman" w:hAnsi="Times New Roman"/>
        </w:rPr>
        <w:t xml:space="preserve"> </w:t>
      </w:r>
      <w:r w:rsidRPr="003D3F51">
        <w:rPr>
          <w:rFonts w:ascii="Times New Roman" w:hAnsi="Times New Roman"/>
        </w:rPr>
        <w:t>that placement in a private special education school was in part driven by families</w:t>
      </w:r>
      <w:r>
        <w:rPr>
          <w:rFonts w:ascii="Times New Roman" w:hAnsi="Times New Roman"/>
        </w:rPr>
        <w:t>’</w:t>
      </w:r>
      <w:r w:rsidRPr="003D3F51">
        <w:rPr>
          <w:rFonts w:ascii="Times New Roman" w:hAnsi="Times New Roman"/>
        </w:rPr>
        <w:t xml:space="preserve"> use of outside evaluators, advocates, and lawyers. </w:t>
      </w:r>
      <w:r>
        <w:rPr>
          <w:rFonts w:ascii="Times New Roman" w:hAnsi="Times New Roman"/>
        </w:rPr>
        <w:t xml:space="preserve">Consistent with this evidence, in our </w:t>
      </w:r>
      <w:r w:rsidRPr="003D3F51">
        <w:rPr>
          <w:rFonts w:ascii="Times New Roman" w:hAnsi="Times New Roman"/>
        </w:rPr>
        <w:t>interview</w:t>
      </w:r>
      <w:r>
        <w:rPr>
          <w:rFonts w:ascii="Times New Roman" w:hAnsi="Times New Roman"/>
        </w:rPr>
        <w:t>s with</w:t>
      </w:r>
      <w:r w:rsidRPr="003D3F51">
        <w:rPr>
          <w:rFonts w:ascii="Times New Roman" w:hAnsi="Times New Roman"/>
        </w:rPr>
        <w:t xml:space="preserve"> a small sample of special education directors, parents, and approved private-school administrators</w:t>
      </w:r>
      <w:r>
        <w:rPr>
          <w:rFonts w:ascii="Times New Roman" w:hAnsi="Times New Roman"/>
        </w:rPr>
        <w:t>,</w:t>
      </w:r>
      <w:r w:rsidRPr="003D3F51">
        <w:rPr>
          <w:rFonts w:ascii="Times New Roman" w:hAnsi="Times New Roman"/>
        </w:rPr>
        <w:t xml:space="preserve"> </w:t>
      </w:r>
      <w:r w:rsidR="00B65A2F">
        <w:rPr>
          <w:rFonts w:ascii="Times New Roman" w:hAnsi="Times New Roman"/>
        </w:rPr>
        <w:t>participants</w:t>
      </w:r>
      <w:r w:rsidR="0098043A">
        <w:rPr>
          <w:rFonts w:ascii="Times New Roman" w:hAnsi="Times New Roman"/>
        </w:rPr>
        <w:t xml:space="preserve"> </w:t>
      </w:r>
      <w:r w:rsidRPr="003D3F51">
        <w:rPr>
          <w:rFonts w:ascii="Times New Roman" w:hAnsi="Times New Roman"/>
        </w:rPr>
        <w:t xml:space="preserve">noted that this process was almost exclusively available to parents with the time and financial resources to build a case that their child was not receiving appropriate educational services </w:t>
      </w:r>
      <w:r>
        <w:rPr>
          <w:rFonts w:ascii="Times New Roman" w:hAnsi="Times New Roman"/>
        </w:rPr>
        <w:t>with</w:t>
      </w:r>
      <w:r w:rsidRPr="003D3F51">
        <w:rPr>
          <w:rFonts w:ascii="Times New Roman" w:hAnsi="Times New Roman"/>
        </w:rPr>
        <w:t xml:space="preserve">in their local school district. While there was disagreement among the people </w:t>
      </w:r>
      <w:r w:rsidR="00B65A2F">
        <w:rPr>
          <w:rFonts w:ascii="Times New Roman" w:hAnsi="Times New Roman"/>
        </w:rPr>
        <w:t xml:space="preserve">with whom </w:t>
      </w:r>
      <w:r w:rsidRPr="003D3F51">
        <w:rPr>
          <w:rFonts w:ascii="Times New Roman" w:hAnsi="Times New Roman"/>
        </w:rPr>
        <w:t xml:space="preserve">we spoke </w:t>
      </w:r>
      <w:r w:rsidR="00B65A2F">
        <w:rPr>
          <w:rFonts w:ascii="Times New Roman" w:hAnsi="Times New Roman"/>
        </w:rPr>
        <w:t>as to</w:t>
      </w:r>
      <w:r w:rsidRPr="003D3F51">
        <w:rPr>
          <w:rFonts w:ascii="Times New Roman" w:hAnsi="Times New Roman"/>
        </w:rPr>
        <w:t xml:space="preserve"> whether private placements were in the best interest of the child or not, there was agreement that low-income families did not have the same level of resources, time, or advocacy in this process as their higher-income counterparts.</w:t>
      </w:r>
    </w:p>
    <w:p w:rsidR="00BA7F19" w:rsidRDefault="00BA7F19" w:rsidP="008D37C6">
      <w:pPr>
        <w:rPr>
          <w:rFonts w:ascii="Times New Roman" w:hAnsi="Times New Roman"/>
          <w:b/>
        </w:rPr>
      </w:pPr>
    </w:p>
    <w:p w:rsidR="0077471A" w:rsidRDefault="0077471A">
      <w:pPr>
        <w:rPr>
          <w:rFonts w:ascii="Times New Roman" w:eastAsiaTheme="majorEastAsia" w:hAnsi="Times New Roman" w:cs="Times New Roman"/>
          <w:b/>
          <w:bCs/>
          <w:sz w:val="26"/>
          <w:szCs w:val="26"/>
        </w:rPr>
      </w:pPr>
      <w:bookmarkStart w:id="8" w:name="_Toc269662992"/>
      <w:r>
        <w:rPr>
          <w:rFonts w:ascii="Times New Roman" w:hAnsi="Times New Roman" w:cs="Times New Roman"/>
        </w:rPr>
        <w:br w:type="page"/>
      </w:r>
    </w:p>
    <w:p w:rsidR="00BA7F19" w:rsidRPr="00D4628D" w:rsidRDefault="00B23F82" w:rsidP="00F23B2E">
      <w:pPr>
        <w:pStyle w:val="Heading2"/>
        <w:spacing w:after="120"/>
        <w:rPr>
          <w:rFonts w:ascii="Times New Roman" w:hAnsi="Times New Roman" w:cs="Times New Roman"/>
          <w:color w:val="auto"/>
        </w:rPr>
      </w:pPr>
      <w:r w:rsidRPr="00D4628D">
        <w:rPr>
          <w:rFonts w:ascii="Times New Roman" w:hAnsi="Times New Roman" w:cs="Times New Roman"/>
          <w:color w:val="auto"/>
        </w:rPr>
        <w:t xml:space="preserve">Overarching Finding #2: </w:t>
      </w:r>
      <w:r w:rsidR="004C23E4">
        <w:rPr>
          <w:rFonts w:ascii="Times New Roman" w:hAnsi="Times New Roman" w:cs="Times New Roman"/>
          <w:color w:val="auto"/>
        </w:rPr>
        <w:t>S</w:t>
      </w:r>
      <w:r w:rsidR="004C23E4" w:rsidRPr="00D4628D">
        <w:rPr>
          <w:rFonts w:ascii="Times New Roman" w:hAnsi="Times New Roman" w:cs="Times New Roman"/>
          <w:color w:val="auto"/>
        </w:rPr>
        <w:t>tudents with disabilities who had full inclusion placements appear</w:t>
      </w:r>
      <w:r w:rsidR="004C23E4">
        <w:rPr>
          <w:rFonts w:ascii="Times New Roman" w:hAnsi="Times New Roman" w:cs="Times New Roman"/>
          <w:color w:val="auto"/>
        </w:rPr>
        <w:t>ed</w:t>
      </w:r>
      <w:r w:rsidR="004C23E4" w:rsidRPr="00D4628D">
        <w:rPr>
          <w:rFonts w:ascii="Times New Roman" w:hAnsi="Times New Roman" w:cs="Times New Roman"/>
          <w:color w:val="auto"/>
        </w:rPr>
        <w:t xml:space="preserve"> to outperform similar students who were not included to the same extent in general education classrooms with their non-disabled peers.</w:t>
      </w:r>
      <w:bookmarkEnd w:id="8"/>
    </w:p>
    <w:p w:rsidR="00B23F82" w:rsidRPr="00F859CB" w:rsidRDefault="00B23F82" w:rsidP="0086435A">
      <w:pPr>
        <w:rPr>
          <w:rFonts w:ascii="Times New Roman" w:hAnsi="Times New Roman"/>
        </w:rPr>
      </w:pPr>
      <w:r>
        <w:rPr>
          <w:rFonts w:ascii="Times New Roman" w:hAnsi="Times New Roman"/>
        </w:rPr>
        <w:t>Across each of our studies</w:t>
      </w:r>
      <w:r w:rsidR="002F0A85">
        <w:rPr>
          <w:rFonts w:ascii="Times New Roman" w:hAnsi="Times New Roman"/>
        </w:rPr>
        <w:t>,</w:t>
      </w:r>
      <w:r>
        <w:rPr>
          <w:rFonts w:ascii="Times New Roman" w:hAnsi="Times New Roman"/>
        </w:rPr>
        <w:t xml:space="preserve"> we found evidence </w:t>
      </w:r>
      <w:r w:rsidR="004904AE">
        <w:rPr>
          <w:rFonts w:ascii="Times New Roman" w:hAnsi="Times New Roman"/>
        </w:rPr>
        <w:t>suggesting that students with disabilities benefit</w:t>
      </w:r>
      <w:r w:rsidR="0098043A">
        <w:rPr>
          <w:rFonts w:ascii="Times New Roman" w:hAnsi="Times New Roman"/>
        </w:rPr>
        <w:t>ted</w:t>
      </w:r>
      <w:r w:rsidR="004904AE">
        <w:rPr>
          <w:rFonts w:ascii="Times New Roman" w:hAnsi="Times New Roman"/>
        </w:rPr>
        <w:t xml:space="preserve"> from being included </w:t>
      </w:r>
      <w:r w:rsidR="00BA7F19">
        <w:rPr>
          <w:rFonts w:ascii="Times New Roman" w:hAnsi="Times New Roman"/>
        </w:rPr>
        <w:t xml:space="preserve">in the general education classroom </w:t>
      </w:r>
      <w:r w:rsidR="004904AE">
        <w:rPr>
          <w:rFonts w:ascii="Times New Roman" w:hAnsi="Times New Roman"/>
        </w:rPr>
        <w:t xml:space="preserve">with their </w:t>
      </w:r>
      <w:r w:rsidR="00BA7F19">
        <w:rPr>
          <w:rFonts w:ascii="Times New Roman" w:hAnsi="Times New Roman"/>
        </w:rPr>
        <w:t>non-disabled peers</w:t>
      </w:r>
      <w:r w:rsidR="004904AE">
        <w:rPr>
          <w:rFonts w:ascii="Times New Roman" w:hAnsi="Times New Roman"/>
        </w:rPr>
        <w:t>. Students</w:t>
      </w:r>
      <w:r>
        <w:rPr>
          <w:rFonts w:ascii="Times New Roman" w:hAnsi="Times New Roman"/>
        </w:rPr>
        <w:t xml:space="preserve"> with disabilities who</w:t>
      </w:r>
      <w:r w:rsidR="002F0A85">
        <w:rPr>
          <w:rFonts w:ascii="Times New Roman" w:hAnsi="Times New Roman"/>
        </w:rPr>
        <w:t xml:space="preserve"> </w:t>
      </w:r>
      <w:r w:rsidR="00BA7F19">
        <w:rPr>
          <w:rFonts w:ascii="Times New Roman" w:hAnsi="Times New Roman"/>
        </w:rPr>
        <w:t>had full inclusion placement</w:t>
      </w:r>
      <w:r w:rsidR="0086435A">
        <w:rPr>
          <w:rFonts w:ascii="Times New Roman" w:hAnsi="Times New Roman"/>
        </w:rPr>
        <w:t>s</w:t>
      </w:r>
      <w:r>
        <w:rPr>
          <w:rFonts w:ascii="Times New Roman" w:hAnsi="Times New Roman"/>
        </w:rPr>
        <w:t xml:space="preserve"> </w:t>
      </w:r>
      <w:r w:rsidR="002F0A85">
        <w:rPr>
          <w:rFonts w:ascii="Times New Roman" w:hAnsi="Times New Roman"/>
        </w:rPr>
        <w:t>(</w:t>
      </w:r>
      <w:r>
        <w:rPr>
          <w:rFonts w:ascii="Times New Roman" w:hAnsi="Times New Roman"/>
        </w:rPr>
        <w:t>spen</w:t>
      </w:r>
      <w:r w:rsidR="00EB09D4">
        <w:rPr>
          <w:rFonts w:ascii="Times New Roman" w:hAnsi="Times New Roman"/>
        </w:rPr>
        <w:t>ding</w:t>
      </w:r>
      <w:r>
        <w:rPr>
          <w:rFonts w:ascii="Times New Roman" w:hAnsi="Times New Roman"/>
        </w:rPr>
        <w:t xml:space="preserve"> 80</w:t>
      </w:r>
      <w:r w:rsidR="00201FF0">
        <w:rPr>
          <w:rFonts w:ascii="Times New Roman" w:hAnsi="Times New Roman"/>
        </w:rPr>
        <w:t xml:space="preserve"> percent</w:t>
      </w:r>
      <w:r>
        <w:rPr>
          <w:rFonts w:ascii="Times New Roman" w:hAnsi="Times New Roman"/>
        </w:rPr>
        <w:t xml:space="preserve"> or more of the school day in general education classrooms</w:t>
      </w:r>
      <w:r w:rsidR="002F0A85">
        <w:rPr>
          <w:rFonts w:ascii="Times New Roman" w:hAnsi="Times New Roman"/>
        </w:rPr>
        <w:t>)</w:t>
      </w:r>
      <w:r>
        <w:rPr>
          <w:rFonts w:ascii="Times New Roman" w:hAnsi="Times New Roman"/>
        </w:rPr>
        <w:t xml:space="preserve">, </w:t>
      </w:r>
      <w:r w:rsidRPr="0017341B">
        <w:rPr>
          <w:rFonts w:ascii="Times New Roman" w:hAnsi="Times New Roman"/>
        </w:rPr>
        <w:t>on average, earn</w:t>
      </w:r>
      <w:r>
        <w:rPr>
          <w:rFonts w:ascii="Times New Roman" w:hAnsi="Times New Roman"/>
        </w:rPr>
        <w:t>ed</w:t>
      </w:r>
      <w:r w:rsidRPr="0017341B">
        <w:rPr>
          <w:rFonts w:ascii="Times New Roman" w:hAnsi="Times New Roman"/>
        </w:rPr>
        <w:t xml:space="preserve"> higher </w:t>
      </w:r>
      <w:r>
        <w:rPr>
          <w:rFonts w:ascii="Times New Roman" w:hAnsi="Times New Roman"/>
        </w:rPr>
        <w:t xml:space="preserve">MCAS </w:t>
      </w:r>
      <w:r w:rsidRPr="0017341B">
        <w:rPr>
          <w:rFonts w:ascii="Times New Roman" w:hAnsi="Times New Roman"/>
        </w:rPr>
        <w:t>scores, graduate</w:t>
      </w:r>
      <w:r>
        <w:rPr>
          <w:rFonts w:ascii="Times New Roman" w:hAnsi="Times New Roman"/>
        </w:rPr>
        <w:t>d</w:t>
      </w:r>
      <w:r w:rsidRPr="0017341B">
        <w:rPr>
          <w:rFonts w:ascii="Times New Roman" w:hAnsi="Times New Roman"/>
        </w:rPr>
        <w:t xml:space="preserve"> high school at higher rates</w:t>
      </w:r>
      <w:r w:rsidR="00B65A2F">
        <w:rPr>
          <w:rFonts w:ascii="Times New Roman" w:hAnsi="Times New Roman"/>
        </w:rPr>
        <w:t>,</w:t>
      </w:r>
      <w:r>
        <w:rPr>
          <w:rStyle w:val="FootnoteReference"/>
          <w:rFonts w:ascii="Times New Roman" w:hAnsi="Times New Roman"/>
        </w:rPr>
        <w:footnoteReference w:id="11"/>
      </w:r>
      <w:r w:rsidRPr="0017341B">
        <w:rPr>
          <w:rFonts w:ascii="Times New Roman" w:hAnsi="Times New Roman"/>
        </w:rPr>
        <w:t xml:space="preserve"> and </w:t>
      </w:r>
      <w:r>
        <w:rPr>
          <w:rFonts w:ascii="Times New Roman" w:hAnsi="Times New Roman"/>
        </w:rPr>
        <w:t>we</w:t>
      </w:r>
      <w:r w:rsidRPr="0017341B">
        <w:rPr>
          <w:rFonts w:ascii="Times New Roman" w:hAnsi="Times New Roman"/>
        </w:rPr>
        <w:t xml:space="preserve">re more likely to remain in </w:t>
      </w:r>
      <w:r>
        <w:rPr>
          <w:rFonts w:ascii="Times New Roman" w:hAnsi="Times New Roman"/>
        </w:rPr>
        <w:t xml:space="preserve">their local school </w:t>
      </w:r>
      <w:r w:rsidRPr="0017341B">
        <w:rPr>
          <w:rFonts w:ascii="Times New Roman" w:hAnsi="Times New Roman"/>
        </w:rPr>
        <w:t>district</w:t>
      </w:r>
      <w:r>
        <w:rPr>
          <w:rFonts w:ascii="Times New Roman" w:hAnsi="Times New Roman"/>
        </w:rPr>
        <w:t>s</w:t>
      </w:r>
      <w:r w:rsidRPr="0017341B">
        <w:rPr>
          <w:rFonts w:ascii="Times New Roman" w:hAnsi="Times New Roman"/>
        </w:rPr>
        <w:t xml:space="preserve"> </w:t>
      </w:r>
      <w:r>
        <w:rPr>
          <w:rFonts w:ascii="Times New Roman" w:hAnsi="Times New Roman"/>
        </w:rPr>
        <w:t xml:space="preserve">than students who </w:t>
      </w:r>
      <w:r w:rsidR="002F0A85">
        <w:rPr>
          <w:rFonts w:ascii="Times New Roman" w:hAnsi="Times New Roman"/>
        </w:rPr>
        <w:t>were educated in</w:t>
      </w:r>
      <w:r>
        <w:rPr>
          <w:rFonts w:ascii="Times New Roman" w:hAnsi="Times New Roman"/>
        </w:rPr>
        <w:t xml:space="preserve"> substantially</w:t>
      </w:r>
      <w:r w:rsidR="002F0A85">
        <w:rPr>
          <w:rFonts w:ascii="Times New Roman" w:hAnsi="Times New Roman"/>
        </w:rPr>
        <w:t xml:space="preserve"> </w:t>
      </w:r>
      <w:r>
        <w:rPr>
          <w:rFonts w:ascii="Times New Roman" w:hAnsi="Times New Roman"/>
        </w:rPr>
        <w:t xml:space="preserve">separate </w:t>
      </w:r>
      <w:r w:rsidR="002F0A85">
        <w:rPr>
          <w:rFonts w:ascii="Times New Roman" w:hAnsi="Times New Roman"/>
        </w:rPr>
        <w:t>placements (</w:t>
      </w:r>
      <w:r w:rsidR="00EB09D4">
        <w:rPr>
          <w:rFonts w:ascii="Times New Roman" w:hAnsi="Times New Roman"/>
        </w:rPr>
        <w:t xml:space="preserve">spending </w:t>
      </w:r>
      <w:r w:rsidR="002F0A85">
        <w:rPr>
          <w:rFonts w:ascii="Times New Roman" w:hAnsi="Times New Roman"/>
        </w:rPr>
        <w:t>less than 40</w:t>
      </w:r>
      <w:r w:rsidR="00201FF0">
        <w:rPr>
          <w:rFonts w:ascii="Times New Roman" w:hAnsi="Times New Roman"/>
        </w:rPr>
        <w:t xml:space="preserve"> percent</w:t>
      </w:r>
      <w:r w:rsidR="002F0A85">
        <w:rPr>
          <w:rFonts w:ascii="Times New Roman" w:hAnsi="Times New Roman"/>
        </w:rPr>
        <w:t xml:space="preserve"> of the day in the general education classroom)</w:t>
      </w:r>
      <w:r w:rsidRPr="0017341B">
        <w:rPr>
          <w:rFonts w:ascii="Times New Roman" w:hAnsi="Times New Roman"/>
        </w:rPr>
        <w:t>.</w:t>
      </w:r>
    </w:p>
    <w:p w:rsidR="00F4166C" w:rsidRDefault="00F4166C" w:rsidP="008D37C6">
      <w:pPr>
        <w:rPr>
          <w:rFonts w:ascii="Times New Roman" w:hAnsi="Times New Roman"/>
          <w:b/>
        </w:rPr>
      </w:pPr>
    </w:p>
    <w:p w:rsidR="00B23F82" w:rsidRDefault="00B23F82" w:rsidP="008D37C6">
      <w:pPr>
        <w:rPr>
          <w:rFonts w:ascii="Times New Roman" w:hAnsi="Times New Roman"/>
        </w:rPr>
      </w:pPr>
      <w:r w:rsidRPr="003D3F51">
        <w:rPr>
          <w:rFonts w:ascii="Times New Roman" w:hAnsi="Times New Roman"/>
        </w:rPr>
        <w:t xml:space="preserve">Like students across the country, </w:t>
      </w:r>
      <w:r>
        <w:rPr>
          <w:rFonts w:ascii="Times New Roman" w:hAnsi="Times New Roman"/>
        </w:rPr>
        <w:t xml:space="preserve">the proportion of time </w:t>
      </w:r>
      <w:r w:rsidRPr="003D3F51">
        <w:rPr>
          <w:rFonts w:ascii="Times New Roman" w:hAnsi="Times New Roman"/>
        </w:rPr>
        <w:t>Massachusetts</w:t>
      </w:r>
      <w:r>
        <w:rPr>
          <w:rFonts w:ascii="Times New Roman" w:hAnsi="Times New Roman"/>
        </w:rPr>
        <w:t xml:space="preserve"> students spent being </w:t>
      </w:r>
      <w:r w:rsidRPr="003D3F51">
        <w:rPr>
          <w:rFonts w:ascii="Times New Roman" w:hAnsi="Times New Roman"/>
        </w:rPr>
        <w:t xml:space="preserve">educated in classrooms with their non-disabled peers </w:t>
      </w:r>
      <w:r>
        <w:rPr>
          <w:rFonts w:ascii="Times New Roman" w:hAnsi="Times New Roman"/>
        </w:rPr>
        <w:t>varied for students with</w:t>
      </w:r>
      <w:r w:rsidRPr="003D3F51">
        <w:rPr>
          <w:rFonts w:ascii="Times New Roman" w:hAnsi="Times New Roman"/>
        </w:rPr>
        <w:t xml:space="preserve"> different disability designations. For example, students with disabilities in the </w:t>
      </w:r>
      <w:r w:rsidR="002A5492">
        <w:rPr>
          <w:rFonts w:ascii="Times New Roman" w:hAnsi="Times New Roman"/>
        </w:rPr>
        <w:t>high incidence</w:t>
      </w:r>
      <w:r>
        <w:rPr>
          <w:rFonts w:ascii="Times New Roman" w:hAnsi="Times New Roman"/>
          <w:i/>
        </w:rPr>
        <w:t xml:space="preserve"> </w:t>
      </w:r>
      <w:r w:rsidRPr="003D3F51">
        <w:rPr>
          <w:rFonts w:ascii="Times New Roman" w:hAnsi="Times New Roman"/>
        </w:rPr>
        <w:t xml:space="preserve">categories </w:t>
      </w:r>
      <w:r w:rsidR="00F4166C">
        <w:rPr>
          <w:rFonts w:ascii="Times New Roman" w:hAnsi="Times New Roman"/>
        </w:rPr>
        <w:t>had full inclusion placements</w:t>
      </w:r>
      <w:r w:rsidRPr="003D3F51">
        <w:rPr>
          <w:rFonts w:ascii="Times New Roman" w:hAnsi="Times New Roman"/>
        </w:rPr>
        <w:t xml:space="preserve"> with their non-disabled peers at higher rates than students with other disability classifications. Students with intellectual disabilities, autism, multiple disabilities, and emotional disturbance ha</w:t>
      </w:r>
      <w:r>
        <w:rPr>
          <w:rFonts w:ascii="Times New Roman" w:hAnsi="Times New Roman"/>
        </w:rPr>
        <w:t>d</w:t>
      </w:r>
      <w:r w:rsidRPr="003D3F51">
        <w:rPr>
          <w:rFonts w:ascii="Times New Roman" w:hAnsi="Times New Roman"/>
        </w:rPr>
        <w:t xml:space="preserve"> higher rates of substantially</w:t>
      </w:r>
      <w:r w:rsidR="002F0A85">
        <w:rPr>
          <w:rFonts w:ascii="Times New Roman" w:hAnsi="Times New Roman"/>
        </w:rPr>
        <w:t xml:space="preserve"> </w:t>
      </w:r>
      <w:r w:rsidRPr="003D3F51">
        <w:rPr>
          <w:rFonts w:ascii="Times New Roman" w:hAnsi="Times New Roman"/>
        </w:rPr>
        <w:t>separate placements than students with other disability classifications.</w:t>
      </w:r>
    </w:p>
    <w:p w:rsidR="00F4166C" w:rsidRDefault="00F4166C" w:rsidP="00F4166C">
      <w:pPr>
        <w:rPr>
          <w:rFonts w:ascii="Times New Roman" w:hAnsi="Times New Roman"/>
          <w:i/>
        </w:rPr>
      </w:pPr>
    </w:p>
    <w:p w:rsidR="00A86AAD" w:rsidRPr="0077471A" w:rsidRDefault="00B23F82" w:rsidP="0077471A">
      <w:pPr>
        <w:pStyle w:val="ListParagraph"/>
        <w:numPr>
          <w:ilvl w:val="0"/>
          <w:numId w:val="11"/>
        </w:numPr>
        <w:spacing w:after="120"/>
        <w:contextualSpacing w:val="0"/>
        <w:rPr>
          <w:rFonts w:ascii="Times New Roman" w:hAnsi="Times New Roman"/>
        </w:rPr>
      </w:pPr>
      <w:r w:rsidRPr="0077471A">
        <w:rPr>
          <w:rFonts w:ascii="Times New Roman" w:hAnsi="Times New Roman"/>
          <w:b/>
        </w:rPr>
        <w:t xml:space="preserve">Students with </w:t>
      </w:r>
      <w:r w:rsidR="002A5492" w:rsidRPr="0077471A">
        <w:rPr>
          <w:rFonts w:ascii="Times New Roman" w:hAnsi="Times New Roman"/>
          <w:b/>
        </w:rPr>
        <w:t>high incidence</w:t>
      </w:r>
      <w:r w:rsidRPr="0077471A">
        <w:rPr>
          <w:rFonts w:ascii="Times New Roman" w:hAnsi="Times New Roman"/>
          <w:b/>
        </w:rPr>
        <w:t xml:space="preserve"> disabilities who </w:t>
      </w:r>
      <w:r w:rsidR="00F4166C" w:rsidRPr="0077471A">
        <w:rPr>
          <w:rFonts w:ascii="Times New Roman" w:hAnsi="Times New Roman"/>
          <w:b/>
        </w:rPr>
        <w:t>had full inclusion placements</w:t>
      </w:r>
      <w:r w:rsidRPr="0077471A">
        <w:rPr>
          <w:rFonts w:ascii="Times New Roman" w:hAnsi="Times New Roman"/>
          <w:b/>
        </w:rPr>
        <w:t>, on average, perform</w:t>
      </w:r>
      <w:r w:rsidR="0098043A" w:rsidRPr="0077471A">
        <w:rPr>
          <w:rFonts w:ascii="Times New Roman" w:hAnsi="Times New Roman"/>
          <w:b/>
        </w:rPr>
        <w:t>ed</w:t>
      </w:r>
      <w:r w:rsidRPr="0077471A">
        <w:rPr>
          <w:rFonts w:ascii="Times New Roman" w:hAnsi="Times New Roman"/>
          <w:b/>
        </w:rPr>
        <w:t xml:space="preserve"> better on the MCAS than students with </w:t>
      </w:r>
      <w:r w:rsidR="002A5492" w:rsidRPr="0077471A">
        <w:rPr>
          <w:rFonts w:ascii="Times New Roman" w:hAnsi="Times New Roman"/>
          <w:b/>
        </w:rPr>
        <w:t>high incidence</w:t>
      </w:r>
      <w:r w:rsidRPr="0077471A">
        <w:rPr>
          <w:rFonts w:ascii="Times New Roman" w:hAnsi="Times New Roman"/>
          <w:b/>
        </w:rPr>
        <w:t xml:space="preserve"> disabilities who </w:t>
      </w:r>
      <w:r w:rsidR="0008050B" w:rsidRPr="0077471A">
        <w:rPr>
          <w:rFonts w:ascii="Times New Roman" w:hAnsi="Times New Roman"/>
          <w:b/>
        </w:rPr>
        <w:t>were in substantially separate placements in traditional public schools</w:t>
      </w:r>
      <w:r w:rsidRPr="0077471A">
        <w:rPr>
          <w:rFonts w:ascii="Times New Roman" w:hAnsi="Times New Roman"/>
          <w:b/>
        </w:rPr>
        <w:t xml:space="preserve">. </w:t>
      </w:r>
      <w:r w:rsidR="00F42A3B" w:rsidRPr="0077471A">
        <w:rPr>
          <w:rFonts w:ascii="Times New Roman" w:hAnsi="Times New Roman"/>
        </w:rPr>
        <w:t xml:space="preserve">Although there are likely important ways in which included and segregated </w:t>
      </w:r>
      <w:r w:rsidR="00D9127C" w:rsidRPr="0077471A">
        <w:rPr>
          <w:rFonts w:ascii="Times New Roman" w:hAnsi="Times New Roman"/>
        </w:rPr>
        <w:t xml:space="preserve">students </w:t>
      </w:r>
      <w:r w:rsidR="00F42A3B" w:rsidRPr="0077471A">
        <w:rPr>
          <w:rFonts w:ascii="Times New Roman" w:hAnsi="Times New Roman"/>
        </w:rPr>
        <w:t xml:space="preserve">differ from one another, we attempted to control </w:t>
      </w:r>
      <w:r w:rsidR="0086435A" w:rsidRPr="0077471A">
        <w:rPr>
          <w:rFonts w:ascii="Times New Roman" w:hAnsi="Times New Roman"/>
        </w:rPr>
        <w:t xml:space="preserve">for </w:t>
      </w:r>
      <w:r w:rsidR="00F42A3B" w:rsidRPr="0077471A">
        <w:rPr>
          <w:rFonts w:ascii="Times New Roman" w:hAnsi="Times New Roman"/>
        </w:rPr>
        <w:t xml:space="preserve">these differences using a rich set of </w:t>
      </w:r>
      <w:r w:rsidRPr="0077471A">
        <w:rPr>
          <w:rFonts w:ascii="Times New Roman" w:hAnsi="Times New Roman"/>
        </w:rPr>
        <w:t>student and district-level characteristic</w:t>
      </w:r>
      <w:r w:rsidR="00EB09D4" w:rsidRPr="0077471A">
        <w:rPr>
          <w:rFonts w:ascii="Times New Roman" w:hAnsi="Times New Roman"/>
        </w:rPr>
        <w:t>s</w:t>
      </w:r>
      <w:r w:rsidR="0086435A" w:rsidRPr="0077471A">
        <w:rPr>
          <w:rFonts w:ascii="Times New Roman" w:hAnsi="Times New Roman"/>
        </w:rPr>
        <w:t xml:space="preserve"> in our statistical models</w:t>
      </w:r>
      <w:r w:rsidR="00F42A3B" w:rsidRPr="0077471A">
        <w:rPr>
          <w:rFonts w:ascii="Times New Roman" w:hAnsi="Times New Roman"/>
        </w:rPr>
        <w:t xml:space="preserve">. </w:t>
      </w:r>
      <w:r w:rsidR="0086435A" w:rsidRPr="0077471A">
        <w:rPr>
          <w:rFonts w:ascii="Times New Roman" w:hAnsi="Times New Roman"/>
        </w:rPr>
        <w:t xml:space="preserve">Our </w:t>
      </w:r>
      <w:r w:rsidR="00F42A3B" w:rsidRPr="0077471A">
        <w:rPr>
          <w:rFonts w:ascii="Times New Roman" w:hAnsi="Times New Roman"/>
        </w:rPr>
        <w:t xml:space="preserve">controlled </w:t>
      </w:r>
      <w:r w:rsidR="006E4248" w:rsidRPr="0077471A">
        <w:rPr>
          <w:rFonts w:ascii="Times New Roman" w:hAnsi="Times New Roman"/>
        </w:rPr>
        <w:t>multi</w:t>
      </w:r>
      <w:r w:rsidR="00F42A3B" w:rsidRPr="0077471A">
        <w:rPr>
          <w:rFonts w:ascii="Times New Roman" w:hAnsi="Times New Roman"/>
        </w:rPr>
        <w:t xml:space="preserve">level regression analyses indicated that among </w:t>
      </w:r>
      <w:r w:rsidRPr="0077471A">
        <w:rPr>
          <w:rFonts w:ascii="Times New Roman" w:hAnsi="Times New Roman"/>
        </w:rPr>
        <w:t xml:space="preserve">students with </w:t>
      </w:r>
      <w:r w:rsidR="002A5492" w:rsidRPr="0077471A">
        <w:rPr>
          <w:rFonts w:ascii="Times New Roman" w:hAnsi="Times New Roman"/>
        </w:rPr>
        <w:t>high incidence</w:t>
      </w:r>
      <w:r w:rsidRPr="0077471A">
        <w:rPr>
          <w:rFonts w:ascii="Times New Roman" w:hAnsi="Times New Roman"/>
          <w:i/>
        </w:rPr>
        <w:t xml:space="preserve"> </w:t>
      </w:r>
      <w:r w:rsidRPr="0077471A">
        <w:rPr>
          <w:rFonts w:ascii="Times New Roman" w:hAnsi="Times New Roman"/>
        </w:rPr>
        <w:t>disabilities</w:t>
      </w:r>
      <w:r w:rsidR="00F42A3B" w:rsidRPr="0077471A">
        <w:rPr>
          <w:rFonts w:ascii="Times New Roman" w:hAnsi="Times New Roman"/>
        </w:rPr>
        <w:t xml:space="preserve">, those </w:t>
      </w:r>
      <w:r w:rsidRPr="0077471A">
        <w:rPr>
          <w:rFonts w:ascii="Times New Roman" w:hAnsi="Times New Roman"/>
        </w:rPr>
        <w:t xml:space="preserve">who </w:t>
      </w:r>
      <w:r w:rsidR="00A20DD5" w:rsidRPr="0077471A">
        <w:rPr>
          <w:rFonts w:ascii="Times New Roman" w:hAnsi="Times New Roman"/>
        </w:rPr>
        <w:t>had full inclusion placements</w:t>
      </w:r>
      <w:r w:rsidRPr="0077471A">
        <w:rPr>
          <w:rFonts w:ascii="Times New Roman" w:hAnsi="Times New Roman"/>
        </w:rPr>
        <w:t xml:space="preserve"> with their non-disabled peers, on average, scored higher on the MCAS than students with </w:t>
      </w:r>
      <w:r w:rsidR="002A5492" w:rsidRPr="0077471A">
        <w:rPr>
          <w:rFonts w:ascii="Times New Roman" w:hAnsi="Times New Roman"/>
        </w:rPr>
        <w:t>high incidence</w:t>
      </w:r>
      <w:r w:rsidRPr="0077471A">
        <w:rPr>
          <w:rFonts w:ascii="Times New Roman" w:hAnsi="Times New Roman"/>
          <w:i/>
        </w:rPr>
        <w:t xml:space="preserve"> </w:t>
      </w:r>
      <w:r w:rsidRPr="0077471A">
        <w:rPr>
          <w:rFonts w:ascii="Times New Roman" w:hAnsi="Times New Roman"/>
        </w:rPr>
        <w:t>disabilities in substantially</w:t>
      </w:r>
      <w:r w:rsidR="0008050B" w:rsidRPr="0077471A">
        <w:rPr>
          <w:rFonts w:ascii="Times New Roman" w:hAnsi="Times New Roman"/>
        </w:rPr>
        <w:t xml:space="preserve"> </w:t>
      </w:r>
      <w:r w:rsidRPr="0077471A">
        <w:rPr>
          <w:rFonts w:ascii="Times New Roman" w:hAnsi="Times New Roman"/>
        </w:rPr>
        <w:t>separate settings. This finding was consistent across the elementary, middle</w:t>
      </w:r>
      <w:r w:rsidR="00511C8A" w:rsidRPr="0077471A">
        <w:rPr>
          <w:rFonts w:ascii="Times New Roman" w:hAnsi="Times New Roman"/>
        </w:rPr>
        <w:t>,</w:t>
      </w:r>
      <w:r w:rsidRPr="0077471A">
        <w:rPr>
          <w:rFonts w:ascii="Times New Roman" w:hAnsi="Times New Roman"/>
        </w:rPr>
        <w:t xml:space="preserve"> and high school years as well as across test subject areas.</w:t>
      </w:r>
    </w:p>
    <w:p w:rsidR="00B23F82" w:rsidRPr="00A86AAD" w:rsidRDefault="004B241D" w:rsidP="00511C8A">
      <w:pPr>
        <w:pStyle w:val="ListParagraph"/>
        <w:spacing w:after="120"/>
        <w:ind w:left="360"/>
        <w:contextualSpacing w:val="0"/>
        <w:rPr>
          <w:rFonts w:ascii="Times New Roman" w:hAnsi="Times New Roman"/>
        </w:rPr>
      </w:pPr>
      <w:r>
        <w:rPr>
          <w:rFonts w:ascii="Times New Roman" w:hAnsi="Times New Roman"/>
        </w:rPr>
        <w:t>Exhibit</w:t>
      </w:r>
      <w:r w:rsidR="00D4628D">
        <w:rPr>
          <w:rFonts w:ascii="Times New Roman" w:hAnsi="Times New Roman"/>
        </w:rPr>
        <w:t xml:space="preserve"> 4</w:t>
      </w:r>
      <w:r w:rsidR="00B23F82" w:rsidRPr="00A86AAD">
        <w:rPr>
          <w:rFonts w:ascii="Times New Roman" w:hAnsi="Times New Roman"/>
        </w:rPr>
        <w:t xml:space="preserve"> illustrates findings from controlled multilevel regression models for 8</w:t>
      </w:r>
      <w:r w:rsidR="00B23F82" w:rsidRPr="00A86AAD">
        <w:rPr>
          <w:rFonts w:ascii="Times New Roman" w:hAnsi="Times New Roman"/>
          <w:vertAlign w:val="superscript"/>
        </w:rPr>
        <w:t>th</w:t>
      </w:r>
      <w:r w:rsidR="00B23F82" w:rsidRPr="00A86AAD">
        <w:rPr>
          <w:rFonts w:ascii="Times New Roman" w:hAnsi="Times New Roman"/>
        </w:rPr>
        <w:t xml:space="preserve"> grade students with </w:t>
      </w:r>
      <w:r w:rsidR="002A5492" w:rsidRPr="00A86AAD">
        <w:rPr>
          <w:rFonts w:ascii="Times New Roman" w:hAnsi="Times New Roman"/>
        </w:rPr>
        <w:t>high incidence</w:t>
      </w:r>
      <w:r w:rsidR="00B23F82" w:rsidRPr="00A86AAD">
        <w:rPr>
          <w:rFonts w:ascii="Times New Roman" w:hAnsi="Times New Roman"/>
        </w:rPr>
        <w:t xml:space="preserve"> disabilities. Although students with </w:t>
      </w:r>
      <w:r w:rsidR="002A5492" w:rsidRPr="00A86AAD">
        <w:rPr>
          <w:rFonts w:ascii="Times New Roman" w:hAnsi="Times New Roman"/>
        </w:rPr>
        <w:t>high incidence</w:t>
      </w:r>
      <w:r w:rsidR="00B23F82" w:rsidRPr="00A86AAD">
        <w:rPr>
          <w:rFonts w:ascii="Times New Roman" w:hAnsi="Times New Roman"/>
          <w:i/>
        </w:rPr>
        <w:t xml:space="preserve"> </w:t>
      </w:r>
      <w:r w:rsidR="00B23F82" w:rsidRPr="00A86AAD">
        <w:rPr>
          <w:rFonts w:ascii="Times New Roman" w:hAnsi="Times New Roman"/>
        </w:rPr>
        <w:t xml:space="preserve">disabilities, on average, scored in the </w:t>
      </w:r>
      <w:r w:rsidR="004C23E4">
        <w:rPr>
          <w:rFonts w:ascii="Times New Roman" w:hAnsi="Times New Roman"/>
        </w:rPr>
        <w:t>‘</w:t>
      </w:r>
      <w:r w:rsidR="002A70DB" w:rsidRPr="004C23E4">
        <w:rPr>
          <w:rFonts w:ascii="Times New Roman" w:hAnsi="Times New Roman"/>
        </w:rPr>
        <w:t>Needs Improvement</w:t>
      </w:r>
      <w:r w:rsidR="004C23E4" w:rsidRPr="004C23E4">
        <w:rPr>
          <w:rFonts w:ascii="Times New Roman" w:hAnsi="Times New Roman"/>
        </w:rPr>
        <w:t>’</w:t>
      </w:r>
      <w:r w:rsidR="00B23F82" w:rsidRPr="00A86AAD">
        <w:rPr>
          <w:rFonts w:ascii="Times New Roman" w:hAnsi="Times New Roman"/>
        </w:rPr>
        <w:t xml:space="preserve"> category regardless of instructional setting, students who </w:t>
      </w:r>
      <w:r w:rsidR="00A20DD5">
        <w:rPr>
          <w:rFonts w:ascii="Times New Roman" w:hAnsi="Times New Roman"/>
        </w:rPr>
        <w:t>had full inclusion placement</w:t>
      </w:r>
      <w:r w:rsidR="00511C8A">
        <w:rPr>
          <w:rFonts w:ascii="Times New Roman" w:hAnsi="Times New Roman"/>
        </w:rPr>
        <w:t>s</w:t>
      </w:r>
      <w:r w:rsidR="00B23F82" w:rsidRPr="00A86AAD">
        <w:rPr>
          <w:rFonts w:ascii="Times New Roman" w:hAnsi="Times New Roman"/>
        </w:rPr>
        <w:t xml:space="preserve"> scored approximately 4 raw points higher than those who were </w:t>
      </w:r>
      <w:r w:rsidR="001D40E6" w:rsidRPr="00A86AAD">
        <w:rPr>
          <w:rFonts w:ascii="Times New Roman" w:hAnsi="Times New Roman"/>
        </w:rPr>
        <w:t>partially included</w:t>
      </w:r>
      <w:r w:rsidR="00B23F82" w:rsidRPr="00A86AAD">
        <w:rPr>
          <w:rFonts w:ascii="Times New Roman" w:hAnsi="Times New Roman"/>
        </w:rPr>
        <w:t xml:space="preserve"> </w:t>
      </w:r>
      <w:r w:rsidR="00511C8A">
        <w:rPr>
          <w:rFonts w:ascii="Times New Roman" w:hAnsi="Times New Roman"/>
        </w:rPr>
        <w:t>(40-79</w:t>
      </w:r>
      <w:r w:rsidR="00201FF0">
        <w:rPr>
          <w:rFonts w:ascii="Times New Roman" w:hAnsi="Times New Roman"/>
        </w:rPr>
        <w:t xml:space="preserve"> percent</w:t>
      </w:r>
      <w:r w:rsidR="00511C8A">
        <w:rPr>
          <w:rFonts w:ascii="Times New Roman" w:hAnsi="Times New Roman"/>
        </w:rPr>
        <w:t xml:space="preserve"> of the school day in general education classrooms) </w:t>
      </w:r>
      <w:r w:rsidR="00B23F82" w:rsidRPr="00A86AAD">
        <w:rPr>
          <w:rFonts w:ascii="Times New Roman" w:hAnsi="Times New Roman"/>
        </w:rPr>
        <w:t xml:space="preserve">and 7 raw points higher than students who were </w:t>
      </w:r>
      <w:r w:rsidR="0008050B" w:rsidRPr="00A86AAD">
        <w:rPr>
          <w:rFonts w:ascii="Times New Roman" w:hAnsi="Times New Roman"/>
        </w:rPr>
        <w:t xml:space="preserve">in </w:t>
      </w:r>
      <w:r w:rsidR="001D40E6" w:rsidRPr="00A86AAD">
        <w:rPr>
          <w:rFonts w:ascii="Times New Roman" w:hAnsi="Times New Roman"/>
        </w:rPr>
        <w:t>substantially separate</w:t>
      </w:r>
      <w:r w:rsidR="0008050B" w:rsidRPr="00A86AAD">
        <w:rPr>
          <w:rFonts w:ascii="Times New Roman" w:hAnsi="Times New Roman"/>
        </w:rPr>
        <w:t xml:space="preserve"> placements</w:t>
      </w:r>
      <w:r w:rsidR="00B23F82" w:rsidRPr="00A86AAD">
        <w:rPr>
          <w:rFonts w:ascii="Times New Roman" w:hAnsi="Times New Roman"/>
        </w:rPr>
        <w:t xml:space="preserve">.  </w:t>
      </w:r>
    </w:p>
    <w:p w:rsidR="00EB09D4" w:rsidRDefault="00EB09D4" w:rsidP="008D37C6">
      <w:pPr>
        <w:rPr>
          <w:rFonts w:ascii="Times New Roman" w:hAnsi="Times New Roman"/>
        </w:rPr>
      </w:pPr>
    </w:p>
    <w:p w:rsidR="003F5779" w:rsidRDefault="00EB209C" w:rsidP="006422DC">
      <w:pPr>
        <w:ind w:left="360"/>
        <w:rPr>
          <w:rFonts w:ascii="Times New Roman" w:hAnsi="Times New Roman"/>
        </w:rPr>
      </w:pPr>
      <w:r>
        <w:rPr>
          <w:rFonts w:ascii="Times New Roman" w:hAnsi="Times New Roman"/>
          <w:i/>
        </w:rPr>
        <w:t>Exhibit</w:t>
      </w:r>
      <w:r w:rsidR="00D4628D">
        <w:rPr>
          <w:rFonts w:ascii="Times New Roman" w:hAnsi="Times New Roman"/>
          <w:i/>
        </w:rPr>
        <w:t xml:space="preserve"> 4</w:t>
      </w:r>
      <w:r w:rsidR="00B23F82">
        <w:rPr>
          <w:rFonts w:ascii="Times New Roman" w:hAnsi="Times New Roman"/>
          <w:i/>
        </w:rPr>
        <w:t>.</w:t>
      </w:r>
      <w:r w:rsidR="00B23F82">
        <w:rPr>
          <w:rFonts w:ascii="Times New Roman" w:hAnsi="Times New Roman"/>
        </w:rPr>
        <w:t xml:space="preserve"> Predicted average scores on the 8</w:t>
      </w:r>
      <w:r w:rsidR="00B23F82" w:rsidRPr="0081128A">
        <w:rPr>
          <w:rFonts w:ascii="Times New Roman" w:hAnsi="Times New Roman"/>
          <w:vertAlign w:val="superscript"/>
        </w:rPr>
        <w:t>th</w:t>
      </w:r>
      <w:r w:rsidR="00B23F82">
        <w:rPr>
          <w:rFonts w:ascii="Times New Roman" w:hAnsi="Times New Roman"/>
        </w:rPr>
        <w:t xml:space="preserve"> grade English Language Arts</w:t>
      </w:r>
      <w:r w:rsidR="00B23F82" w:rsidRPr="0017341B">
        <w:rPr>
          <w:rFonts w:ascii="Times New Roman" w:hAnsi="Times New Roman"/>
        </w:rPr>
        <w:t xml:space="preserve"> </w:t>
      </w:r>
      <w:r w:rsidR="00B23F82">
        <w:rPr>
          <w:rFonts w:ascii="Times New Roman" w:hAnsi="Times New Roman"/>
        </w:rPr>
        <w:t>MCAS for</w:t>
      </w:r>
      <w:r w:rsidR="00B23F82" w:rsidRPr="0017341B">
        <w:rPr>
          <w:rFonts w:ascii="Times New Roman" w:hAnsi="Times New Roman"/>
        </w:rPr>
        <w:t xml:space="preserve"> students with </w:t>
      </w:r>
      <w:r w:rsidR="00B23F82">
        <w:rPr>
          <w:rFonts w:ascii="Times New Roman" w:hAnsi="Times New Roman"/>
        </w:rPr>
        <w:t>high</w:t>
      </w:r>
      <w:r w:rsidR="006422DC">
        <w:rPr>
          <w:rFonts w:ascii="Times New Roman" w:hAnsi="Times New Roman"/>
        </w:rPr>
        <w:t xml:space="preserve"> </w:t>
      </w:r>
      <w:r w:rsidR="00B23F82">
        <w:rPr>
          <w:rFonts w:ascii="Times New Roman" w:hAnsi="Times New Roman"/>
        </w:rPr>
        <w:t>incidence disabilities by</w:t>
      </w:r>
      <w:r w:rsidR="008659B0">
        <w:rPr>
          <w:rFonts w:ascii="Times New Roman" w:hAnsi="Times New Roman"/>
        </w:rPr>
        <w:t xml:space="preserve"> educational placement</w:t>
      </w:r>
      <w:r w:rsidR="00511C8A">
        <w:rPr>
          <w:rFonts w:ascii="Times New Roman" w:hAnsi="Times New Roman"/>
        </w:rPr>
        <w:t xml:space="preserve"> </w:t>
      </w:r>
      <w:r w:rsidR="004C23E4">
        <w:rPr>
          <w:rFonts w:ascii="Times New Roman" w:hAnsi="Times New Roman"/>
        </w:rPr>
        <w:t xml:space="preserve">in the </w:t>
      </w:r>
      <w:r w:rsidR="00511C8A">
        <w:rPr>
          <w:rFonts w:ascii="Times New Roman" w:hAnsi="Times New Roman"/>
        </w:rPr>
        <w:t>2010-2011 school year</w:t>
      </w:r>
      <w:r w:rsidR="00B23F82">
        <w:rPr>
          <w:rFonts w:ascii="Times New Roman" w:hAnsi="Times New Roman"/>
        </w:rPr>
        <w:t>.</w:t>
      </w:r>
      <w:r w:rsidR="00511C8A" w:rsidRPr="00E81DDD" w:rsidDel="00511C8A">
        <w:rPr>
          <w:rStyle w:val="FootnoteReference"/>
          <w:rFonts w:ascii="Times New Roman" w:hAnsi="Times New Roman"/>
          <w:sz w:val="20"/>
          <w:szCs w:val="20"/>
        </w:rPr>
        <w:t xml:space="preserve"> </w:t>
      </w:r>
    </w:p>
    <w:p w:rsidR="00A86AAD" w:rsidRDefault="00A86AAD" w:rsidP="003F5779">
      <w:pPr>
        <w:ind w:left="360"/>
        <w:rPr>
          <w:rFonts w:ascii="Times New Roman" w:hAnsi="Times New Roman"/>
          <w:sz w:val="20"/>
          <w:szCs w:val="20"/>
        </w:rPr>
      </w:pPr>
    </w:p>
    <w:p w:rsidR="00A86AAD" w:rsidRDefault="008A5328" w:rsidP="003F5779">
      <w:pPr>
        <w:ind w:left="360"/>
        <w:rPr>
          <w:rFonts w:ascii="Times New Roman" w:hAnsi="Times New Roman"/>
          <w:sz w:val="20"/>
          <w:szCs w:val="20"/>
        </w:rPr>
      </w:pPr>
      <w:r>
        <w:rPr>
          <w:noProof/>
          <w:lang w:eastAsia="zh-CN"/>
        </w:rPr>
        <w:drawing>
          <wp:inline distT="0" distB="0" distL="0" distR="0">
            <wp:extent cx="4821555" cy="3283585"/>
            <wp:effectExtent l="19050" t="0" r="0" b="0"/>
            <wp:docPr id="1" name="Picture 2" descr="Exhibit 4: The predicted scores derived from controlled multi-level regression models on the ELA portion of the grade 8 MCAS test for students with ‘High Incidence’ disabilities are as follows:&#10;&#10;The predicted raw score for a student with a high incidence disability who is included 80-100% of the day is 30.&#10;The predicted raw score for a student with a high incidence disability who is included 40-79% of the day is 26.&#10;The predicted raw  score for a student with a high incidence disability who is included 0-40% of the day is 23.&#10;&#10;The predicted raw score for a low income student with a high incidence disability who is included 80-100% of the day is 28.&#10;The predicted raw score for a student with a high incidence disability who is included 40-79% of the day is 24.&#10;The predicted raw score for a student with a high incidence disability who is included 0-40% of the day is 2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igure 9: The predicted scores derived from controlled multi-level regression models on the ELA portion of the grade 8 MCAS test for students with ‘High Incidence’ disabilities are as follows:&#10;&#10;The predicted raw score for a student with a high incidence disability who is included 80-100% of the day is 30.&#10;The predicted raw score for a student with a high incidence disability who is included 40-79% of the day is 26.&#10;The predicted raw  score for a student with a high incidence disability who is included 0-40% of the day is 23.&#10;&#10;The predicted raw score for a low income student with a high incidence disability who is included 80-100% of the day is 28.&#10;The predicted raw score for a student with a high incidence disability who is included 40-79% of the day is 24.&#10;The predicted raw score for a student with a high incidence disability who is included 0-40% of the day is 21.&#10;"/>
                    <pic:cNvPicPr>
                      <a:picLocks noChangeArrowheads="1"/>
                    </pic:cNvPicPr>
                  </pic:nvPicPr>
                  <pic:blipFill>
                    <a:blip r:embed="rId15"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21555" cy="3283585"/>
                    </a:xfrm>
                    <a:prstGeom prst="rect">
                      <a:avLst/>
                    </a:prstGeom>
                    <a:noFill/>
                    <a:ln>
                      <a:noFill/>
                    </a:ln>
                  </pic:spPr>
                </pic:pic>
              </a:graphicData>
            </a:graphic>
          </wp:inline>
        </w:drawing>
      </w:r>
    </w:p>
    <w:p w:rsidR="004B241D" w:rsidRDefault="004B241D" w:rsidP="00320411">
      <w:pPr>
        <w:pStyle w:val="ListParagraph"/>
        <w:spacing w:after="120"/>
        <w:ind w:left="360"/>
        <w:rPr>
          <w:rFonts w:ascii="Times New Roman" w:hAnsi="Times New Roman" w:cs="Times New Roman"/>
        </w:rPr>
      </w:pPr>
    </w:p>
    <w:p w:rsidR="00320411" w:rsidRPr="00320411" w:rsidRDefault="00320411" w:rsidP="00320411">
      <w:pPr>
        <w:pStyle w:val="ListParagraph"/>
        <w:spacing w:after="120"/>
        <w:ind w:left="360"/>
        <w:rPr>
          <w:rFonts w:ascii="Times New Roman" w:hAnsi="Times New Roman" w:cs="Times New Roman"/>
        </w:rPr>
      </w:pPr>
    </w:p>
    <w:p w:rsidR="003F5779" w:rsidRDefault="00B23F82" w:rsidP="00A86AAD">
      <w:pPr>
        <w:pStyle w:val="ListParagraph"/>
        <w:numPr>
          <w:ilvl w:val="0"/>
          <w:numId w:val="11"/>
        </w:numPr>
        <w:spacing w:after="120"/>
        <w:rPr>
          <w:rFonts w:ascii="Times New Roman" w:hAnsi="Times New Roman" w:cs="Times New Roman"/>
        </w:rPr>
      </w:pPr>
      <w:r w:rsidRPr="00A86AAD">
        <w:rPr>
          <w:rFonts w:ascii="Times New Roman" w:hAnsi="Times New Roman" w:cs="Times New Roman"/>
          <w:b/>
        </w:rPr>
        <w:t xml:space="preserve">Students with disabilities who </w:t>
      </w:r>
      <w:r w:rsidR="00A86AAD">
        <w:rPr>
          <w:rFonts w:ascii="Times New Roman" w:hAnsi="Times New Roman" w:cs="Times New Roman"/>
          <w:b/>
        </w:rPr>
        <w:t xml:space="preserve">had </w:t>
      </w:r>
      <w:r w:rsidR="003F5779" w:rsidRPr="00A86AAD">
        <w:rPr>
          <w:rFonts w:ascii="Times New Roman" w:hAnsi="Times New Roman" w:cs="Times New Roman"/>
          <w:b/>
        </w:rPr>
        <w:t>full inclusion placement</w:t>
      </w:r>
      <w:r w:rsidR="00A86AAD">
        <w:rPr>
          <w:rFonts w:ascii="Times New Roman" w:hAnsi="Times New Roman" w:cs="Times New Roman"/>
          <w:b/>
        </w:rPr>
        <w:t>s</w:t>
      </w:r>
      <w:r w:rsidRPr="00A86AAD">
        <w:rPr>
          <w:rFonts w:ascii="Times New Roman" w:hAnsi="Times New Roman" w:cs="Times New Roman"/>
          <w:b/>
        </w:rPr>
        <w:t xml:space="preserve"> ha</w:t>
      </w:r>
      <w:r w:rsidR="0098043A" w:rsidRPr="00A86AAD">
        <w:rPr>
          <w:rFonts w:ascii="Times New Roman" w:hAnsi="Times New Roman" w:cs="Times New Roman"/>
          <w:b/>
        </w:rPr>
        <w:t>d</w:t>
      </w:r>
      <w:r w:rsidRPr="00A86AAD">
        <w:rPr>
          <w:rFonts w:ascii="Times New Roman" w:hAnsi="Times New Roman" w:cs="Times New Roman"/>
          <w:b/>
        </w:rPr>
        <w:t xml:space="preserve"> a higher probability of graduating high school than students with disabilities educated in substantially separate settings. </w:t>
      </w:r>
      <w:r w:rsidRPr="00A86AAD">
        <w:rPr>
          <w:rFonts w:ascii="Times New Roman" w:hAnsi="Times New Roman" w:cs="Times New Roman"/>
        </w:rPr>
        <w:t xml:space="preserve">Across all disability groups and in each </w:t>
      </w:r>
      <w:r w:rsidR="00A1254A">
        <w:rPr>
          <w:rFonts w:ascii="Times New Roman" w:hAnsi="Times New Roman" w:cs="Times New Roman"/>
        </w:rPr>
        <w:t xml:space="preserve">subsequent </w:t>
      </w:r>
      <w:r w:rsidRPr="00A86AAD">
        <w:rPr>
          <w:rFonts w:ascii="Times New Roman" w:hAnsi="Times New Roman" w:cs="Times New Roman"/>
        </w:rPr>
        <w:t xml:space="preserve">year after high-school entry, students with disabilities in Massachusetts who were educated </w:t>
      </w:r>
      <w:r w:rsidR="00C0063E" w:rsidRPr="00A86AAD">
        <w:rPr>
          <w:rFonts w:ascii="Times New Roman" w:hAnsi="Times New Roman" w:cs="Times New Roman"/>
        </w:rPr>
        <w:t>in the general education classroom for 80</w:t>
      </w:r>
      <w:r w:rsidR="00201FF0">
        <w:rPr>
          <w:rFonts w:ascii="Times New Roman" w:hAnsi="Times New Roman" w:cs="Times New Roman"/>
        </w:rPr>
        <w:t xml:space="preserve"> percent</w:t>
      </w:r>
      <w:r w:rsidR="00C0063E" w:rsidRPr="00A86AAD">
        <w:rPr>
          <w:rFonts w:ascii="Times New Roman" w:hAnsi="Times New Roman" w:cs="Times New Roman"/>
        </w:rPr>
        <w:t xml:space="preserve"> or more of the day </w:t>
      </w:r>
      <w:r w:rsidRPr="00A86AAD">
        <w:rPr>
          <w:rFonts w:ascii="Times New Roman" w:hAnsi="Times New Roman" w:cs="Times New Roman"/>
        </w:rPr>
        <w:t>had a higher probability for graduation, on average, than students educated in substantially separate settings</w:t>
      </w:r>
      <w:r w:rsidR="00B65A2F">
        <w:rPr>
          <w:rFonts w:ascii="Times New Roman" w:hAnsi="Times New Roman" w:cs="Times New Roman"/>
        </w:rPr>
        <w:t>.</w:t>
      </w:r>
      <w:r w:rsidRPr="003F5779">
        <w:rPr>
          <w:rStyle w:val="FootnoteReference"/>
          <w:rFonts w:ascii="Times New Roman" w:hAnsi="Times New Roman" w:cs="Times New Roman"/>
        </w:rPr>
        <w:footnoteReference w:id="12"/>
      </w:r>
      <w:r w:rsidR="00320411">
        <w:rPr>
          <w:rFonts w:ascii="Times New Roman" w:hAnsi="Times New Roman" w:cs="Times New Roman"/>
        </w:rPr>
        <w:t xml:space="preserve"> </w:t>
      </w:r>
      <w:r w:rsidRPr="00A86AAD">
        <w:rPr>
          <w:rFonts w:ascii="Times New Roman" w:hAnsi="Times New Roman" w:cs="Times New Roman"/>
        </w:rPr>
        <w:t xml:space="preserve">Among students with learning or communication disabilities, the odds that a student </w:t>
      </w:r>
      <w:r w:rsidR="00A20DD5">
        <w:rPr>
          <w:rFonts w:ascii="Times New Roman" w:hAnsi="Times New Roman" w:cs="Times New Roman"/>
        </w:rPr>
        <w:t xml:space="preserve">with a full inclusion placement </w:t>
      </w:r>
      <w:r w:rsidRPr="00A86AAD">
        <w:rPr>
          <w:rFonts w:ascii="Times New Roman" w:hAnsi="Times New Roman" w:cs="Times New Roman"/>
        </w:rPr>
        <w:t xml:space="preserve">would graduate </w:t>
      </w:r>
      <w:r w:rsidR="0053642C">
        <w:rPr>
          <w:rFonts w:ascii="Times New Roman" w:hAnsi="Times New Roman" w:cs="Times New Roman"/>
        </w:rPr>
        <w:t>in four years or less</w:t>
      </w:r>
      <w:r w:rsidRPr="00A86AAD">
        <w:rPr>
          <w:rFonts w:ascii="Times New Roman" w:hAnsi="Times New Roman" w:cs="Times New Roman"/>
        </w:rPr>
        <w:t xml:space="preserve"> were nearly 5 times the odds for a similar student </w:t>
      </w:r>
      <w:r w:rsidR="00A20DD5">
        <w:rPr>
          <w:rFonts w:ascii="Times New Roman" w:hAnsi="Times New Roman" w:cs="Times New Roman"/>
        </w:rPr>
        <w:t>with</w:t>
      </w:r>
      <w:r w:rsidRPr="00A86AAD">
        <w:rPr>
          <w:rFonts w:ascii="Times New Roman" w:hAnsi="Times New Roman" w:cs="Times New Roman"/>
        </w:rPr>
        <w:t xml:space="preserve"> a substantially separate </w:t>
      </w:r>
      <w:r w:rsidR="00A20DD5">
        <w:rPr>
          <w:rFonts w:ascii="Times New Roman" w:hAnsi="Times New Roman" w:cs="Times New Roman"/>
        </w:rPr>
        <w:t>placement</w:t>
      </w:r>
      <w:r w:rsidR="00B65A2F">
        <w:rPr>
          <w:rFonts w:ascii="Times New Roman" w:hAnsi="Times New Roman" w:cs="Times New Roman"/>
        </w:rPr>
        <w:t>.</w:t>
      </w:r>
      <w:r w:rsidR="00C0063E" w:rsidRPr="003F5779">
        <w:rPr>
          <w:rStyle w:val="FootnoteReference"/>
          <w:rFonts w:ascii="Times New Roman" w:hAnsi="Times New Roman" w:cs="Times New Roman"/>
        </w:rPr>
        <w:footnoteReference w:id="13"/>
      </w:r>
      <w:r w:rsidR="00320411">
        <w:rPr>
          <w:rFonts w:ascii="Times New Roman" w:hAnsi="Times New Roman" w:cs="Times New Roman"/>
        </w:rPr>
        <w:t xml:space="preserve"> </w:t>
      </w:r>
      <w:r w:rsidRPr="00A86AAD">
        <w:rPr>
          <w:rFonts w:ascii="Times New Roman" w:hAnsi="Times New Roman" w:cs="Times New Roman"/>
        </w:rPr>
        <w:t xml:space="preserve">The magnitude of this finding differed by disability category, though even in the least pronounced category, students with emotional disturbances, the odds of on-time graduation were still more than double for students </w:t>
      </w:r>
      <w:r w:rsidR="00A20DD5">
        <w:rPr>
          <w:rFonts w:ascii="Times New Roman" w:hAnsi="Times New Roman" w:cs="Times New Roman"/>
        </w:rPr>
        <w:t>who had full inclusion</w:t>
      </w:r>
      <w:r w:rsidR="0077471A">
        <w:rPr>
          <w:rFonts w:ascii="Times New Roman" w:hAnsi="Times New Roman" w:cs="Times New Roman"/>
        </w:rPr>
        <w:t xml:space="preserve"> </w:t>
      </w:r>
      <w:r w:rsidR="00A20DD5">
        <w:rPr>
          <w:rFonts w:ascii="Times New Roman" w:hAnsi="Times New Roman" w:cs="Times New Roman"/>
        </w:rPr>
        <w:t xml:space="preserve"> placements</w:t>
      </w:r>
      <w:r w:rsidRPr="00A86AAD">
        <w:rPr>
          <w:rFonts w:ascii="Times New Roman" w:hAnsi="Times New Roman" w:cs="Times New Roman"/>
        </w:rPr>
        <w:t xml:space="preserve"> versus substantially</w:t>
      </w:r>
      <w:r w:rsidR="00016609" w:rsidRPr="00A86AAD">
        <w:rPr>
          <w:rFonts w:ascii="Times New Roman" w:hAnsi="Times New Roman" w:cs="Times New Roman"/>
        </w:rPr>
        <w:t xml:space="preserve"> </w:t>
      </w:r>
      <w:r w:rsidRPr="00A86AAD">
        <w:rPr>
          <w:rFonts w:ascii="Times New Roman" w:hAnsi="Times New Roman" w:cs="Times New Roman"/>
        </w:rPr>
        <w:t xml:space="preserve">separate </w:t>
      </w:r>
      <w:r w:rsidR="00A20DD5">
        <w:rPr>
          <w:rFonts w:ascii="Times New Roman" w:hAnsi="Times New Roman" w:cs="Times New Roman"/>
        </w:rPr>
        <w:t>placements</w:t>
      </w:r>
      <w:r w:rsidR="00B65A2F">
        <w:rPr>
          <w:rFonts w:ascii="Times New Roman" w:hAnsi="Times New Roman" w:cs="Times New Roman"/>
        </w:rPr>
        <w:t>.</w:t>
      </w:r>
      <w:r w:rsidRPr="003F5779">
        <w:rPr>
          <w:rStyle w:val="FootnoteReference"/>
          <w:rFonts w:ascii="Times New Roman" w:hAnsi="Times New Roman" w:cs="Times New Roman"/>
        </w:rPr>
        <w:footnoteReference w:id="14"/>
      </w:r>
      <w:r w:rsidRPr="00A86AAD">
        <w:rPr>
          <w:rFonts w:ascii="Times New Roman" w:hAnsi="Times New Roman" w:cs="Times New Roman"/>
        </w:rPr>
        <w:t xml:space="preserve"> All else being equal, students with disabilities who were included at least 80</w:t>
      </w:r>
      <w:r w:rsidR="00201FF0">
        <w:rPr>
          <w:rFonts w:ascii="Times New Roman" w:hAnsi="Times New Roman" w:cs="Times New Roman"/>
        </w:rPr>
        <w:t xml:space="preserve"> percent</w:t>
      </w:r>
      <w:r w:rsidRPr="00A86AAD">
        <w:rPr>
          <w:rFonts w:ascii="Times New Roman" w:hAnsi="Times New Roman" w:cs="Times New Roman"/>
        </w:rPr>
        <w:t xml:space="preserve"> of their day</w:t>
      </w:r>
      <w:r w:rsidR="0056298B">
        <w:rPr>
          <w:rFonts w:ascii="Times New Roman" w:hAnsi="Times New Roman" w:cs="Times New Roman"/>
        </w:rPr>
        <w:t xml:space="preserve">, </w:t>
      </w:r>
      <w:r w:rsidRPr="00A86AAD">
        <w:rPr>
          <w:rFonts w:ascii="Times New Roman" w:hAnsi="Times New Roman" w:cs="Times New Roman"/>
        </w:rPr>
        <w:t xml:space="preserve">graduated </w:t>
      </w:r>
      <w:r w:rsidR="006422DC">
        <w:rPr>
          <w:rFonts w:ascii="Times New Roman" w:hAnsi="Times New Roman" w:cs="Times New Roman"/>
        </w:rPr>
        <w:t xml:space="preserve">high school </w:t>
      </w:r>
      <w:r w:rsidRPr="00A86AAD">
        <w:rPr>
          <w:rFonts w:ascii="Times New Roman" w:hAnsi="Times New Roman" w:cs="Times New Roman"/>
        </w:rPr>
        <w:t>at higher rates than students in substantially</w:t>
      </w:r>
      <w:r w:rsidR="00016609" w:rsidRPr="00A86AAD">
        <w:rPr>
          <w:rFonts w:ascii="Times New Roman" w:hAnsi="Times New Roman" w:cs="Times New Roman"/>
        </w:rPr>
        <w:t xml:space="preserve"> </w:t>
      </w:r>
      <w:r w:rsidRPr="00A86AAD">
        <w:rPr>
          <w:rFonts w:ascii="Times New Roman" w:hAnsi="Times New Roman" w:cs="Times New Roman"/>
        </w:rPr>
        <w:t>separate settings.</w:t>
      </w:r>
    </w:p>
    <w:p w:rsidR="00A86AAD" w:rsidRPr="00A86AAD" w:rsidRDefault="00A86AAD" w:rsidP="00A86AAD">
      <w:pPr>
        <w:pStyle w:val="ListParagraph"/>
        <w:spacing w:after="120"/>
        <w:ind w:left="360"/>
        <w:rPr>
          <w:rFonts w:ascii="Times New Roman" w:hAnsi="Times New Roman" w:cs="Times New Roman"/>
        </w:rPr>
      </w:pPr>
    </w:p>
    <w:p w:rsidR="00A86AAD" w:rsidRDefault="00B23F82" w:rsidP="00DD1952">
      <w:pPr>
        <w:pStyle w:val="ListParagraph"/>
        <w:numPr>
          <w:ilvl w:val="0"/>
          <w:numId w:val="11"/>
        </w:numPr>
        <w:rPr>
          <w:rFonts w:ascii="Times New Roman" w:hAnsi="Times New Roman" w:cs="Times New Roman"/>
          <w:i/>
        </w:rPr>
      </w:pPr>
      <w:r w:rsidRPr="003F5779">
        <w:rPr>
          <w:rFonts w:ascii="Times New Roman" w:hAnsi="Times New Roman" w:cs="Times New Roman"/>
          <w:b/>
        </w:rPr>
        <w:t xml:space="preserve">Students with disabilities who </w:t>
      </w:r>
      <w:r w:rsidR="007F0D1B">
        <w:rPr>
          <w:rFonts w:ascii="Times New Roman" w:hAnsi="Times New Roman" w:cs="Times New Roman"/>
          <w:b/>
        </w:rPr>
        <w:t>had full inclusion placements</w:t>
      </w:r>
      <w:r w:rsidRPr="003F5779">
        <w:rPr>
          <w:rFonts w:ascii="Times New Roman" w:hAnsi="Times New Roman" w:cs="Times New Roman"/>
          <w:b/>
        </w:rPr>
        <w:t xml:space="preserve"> </w:t>
      </w:r>
      <w:r w:rsidR="0098043A" w:rsidRPr="003F5779">
        <w:rPr>
          <w:rFonts w:ascii="Times New Roman" w:hAnsi="Times New Roman" w:cs="Times New Roman"/>
          <w:b/>
        </w:rPr>
        <w:t>we</w:t>
      </w:r>
      <w:r w:rsidRPr="003F5779">
        <w:rPr>
          <w:rFonts w:ascii="Times New Roman" w:hAnsi="Times New Roman" w:cs="Times New Roman"/>
          <w:b/>
        </w:rPr>
        <w:t xml:space="preserve">re less likely to move </w:t>
      </w:r>
      <w:r w:rsidR="0098043A" w:rsidRPr="003F5779">
        <w:rPr>
          <w:rFonts w:ascii="Times New Roman" w:hAnsi="Times New Roman" w:cs="Times New Roman"/>
          <w:b/>
        </w:rPr>
        <w:t xml:space="preserve">subsequently </w:t>
      </w:r>
      <w:r w:rsidRPr="003F5779">
        <w:rPr>
          <w:rFonts w:ascii="Times New Roman" w:hAnsi="Times New Roman" w:cs="Times New Roman"/>
          <w:b/>
        </w:rPr>
        <w:t>to out-of-district placement</w:t>
      </w:r>
      <w:r w:rsidR="00DD1952">
        <w:rPr>
          <w:rFonts w:ascii="Times New Roman" w:hAnsi="Times New Roman" w:cs="Times New Roman"/>
          <w:b/>
        </w:rPr>
        <w:t>s</w:t>
      </w:r>
      <w:r w:rsidRPr="003F5779">
        <w:rPr>
          <w:rFonts w:ascii="Times New Roman" w:hAnsi="Times New Roman" w:cs="Times New Roman"/>
          <w:b/>
        </w:rPr>
        <w:t xml:space="preserve"> than students educated in substantially separate settings.</w:t>
      </w:r>
      <w:r w:rsidRPr="003F5779">
        <w:rPr>
          <w:rFonts w:ascii="Times New Roman" w:hAnsi="Times New Roman" w:cs="Times New Roman"/>
          <w:color w:val="0D0D0D" w:themeColor="text1" w:themeTint="F2"/>
        </w:rPr>
        <w:t xml:space="preserve"> When we looked at data from 2006-2012 to find patterns in the events preceding a student’s out-of-district placement, we found that in the year prior to initial placement, students who were educated in </w:t>
      </w:r>
      <w:r w:rsidR="00B6339B" w:rsidRPr="003F5779">
        <w:rPr>
          <w:rFonts w:ascii="Times New Roman" w:hAnsi="Times New Roman" w:cs="Times New Roman"/>
          <w:color w:val="0D0D0D" w:themeColor="text1" w:themeTint="F2"/>
        </w:rPr>
        <w:t xml:space="preserve">substantially separate classrooms </w:t>
      </w:r>
      <w:r w:rsidRPr="003F5779">
        <w:rPr>
          <w:rFonts w:ascii="Times New Roman" w:hAnsi="Times New Roman" w:cs="Times New Roman"/>
          <w:color w:val="0D0D0D" w:themeColor="text1" w:themeTint="F2"/>
        </w:rPr>
        <w:t xml:space="preserve">were </w:t>
      </w:r>
      <w:r w:rsidR="00B65A2F">
        <w:rPr>
          <w:rFonts w:ascii="Times New Roman" w:hAnsi="Times New Roman" w:cs="Times New Roman"/>
          <w:color w:val="0D0D0D" w:themeColor="text1" w:themeTint="F2"/>
        </w:rPr>
        <w:t>considerably</w:t>
      </w:r>
      <w:r w:rsidRPr="003F5779">
        <w:rPr>
          <w:rFonts w:ascii="Times New Roman" w:hAnsi="Times New Roman" w:cs="Times New Roman"/>
          <w:color w:val="0D0D0D" w:themeColor="text1" w:themeTint="F2"/>
        </w:rPr>
        <w:t xml:space="preserve"> more likely to be placed in a private special education school in the subsequent year</w:t>
      </w:r>
      <w:r w:rsidR="00B65A2F">
        <w:rPr>
          <w:rFonts w:ascii="Times New Roman" w:hAnsi="Times New Roman" w:cs="Times New Roman"/>
          <w:color w:val="0D0D0D" w:themeColor="text1" w:themeTint="F2"/>
        </w:rPr>
        <w:t>.</w:t>
      </w:r>
      <w:r w:rsidR="00B6339B" w:rsidRPr="003F5779">
        <w:rPr>
          <w:rStyle w:val="FootnoteReference"/>
          <w:rFonts w:ascii="Times New Roman" w:hAnsi="Times New Roman" w:cs="Times New Roman"/>
          <w:color w:val="0D0D0D" w:themeColor="text1" w:themeTint="F2"/>
        </w:rPr>
        <w:footnoteReference w:id="15"/>
      </w:r>
      <w:r w:rsidR="00320411">
        <w:rPr>
          <w:rFonts w:ascii="Times New Roman" w:hAnsi="Times New Roman" w:cs="Times New Roman"/>
        </w:rPr>
        <w:t xml:space="preserve"> </w:t>
      </w:r>
      <w:r w:rsidRPr="003F5779">
        <w:rPr>
          <w:rFonts w:ascii="Times New Roman" w:hAnsi="Times New Roman" w:cs="Times New Roman"/>
          <w:color w:val="0D0D0D" w:themeColor="text1" w:themeTint="F2"/>
        </w:rPr>
        <w:t xml:space="preserve">Across all disability categories, students who were educated in segregated settings in the prior year had </w:t>
      </w:r>
      <w:r w:rsidR="0098043A" w:rsidRPr="003F5779">
        <w:rPr>
          <w:rFonts w:ascii="Times New Roman" w:hAnsi="Times New Roman" w:cs="Times New Roman"/>
          <w:color w:val="0D0D0D" w:themeColor="text1" w:themeTint="F2"/>
        </w:rPr>
        <w:t xml:space="preserve">16 </w:t>
      </w:r>
      <w:r w:rsidRPr="003F5779">
        <w:rPr>
          <w:rFonts w:ascii="Times New Roman" w:hAnsi="Times New Roman" w:cs="Times New Roman"/>
          <w:color w:val="0D0D0D" w:themeColor="text1" w:themeTint="F2"/>
        </w:rPr>
        <w:t xml:space="preserve">times the odds of receiving a private placement than students who had </w:t>
      </w:r>
      <w:r w:rsidR="00A20DD5">
        <w:rPr>
          <w:rFonts w:ascii="Times New Roman" w:hAnsi="Times New Roman" w:cs="Times New Roman"/>
          <w:color w:val="0D0D0D" w:themeColor="text1" w:themeTint="F2"/>
        </w:rPr>
        <w:t>full inclusion placements.</w:t>
      </w:r>
      <w:r w:rsidR="001B6970" w:rsidRPr="003F5779">
        <w:rPr>
          <w:rFonts w:ascii="Times New Roman" w:hAnsi="Times New Roman" w:cs="Times New Roman"/>
          <w:i/>
        </w:rPr>
        <w:t xml:space="preserve"> </w:t>
      </w:r>
    </w:p>
    <w:p w:rsidR="00A86AAD" w:rsidRPr="00A86AAD" w:rsidRDefault="00A86AAD" w:rsidP="00A86AAD">
      <w:pPr>
        <w:rPr>
          <w:rFonts w:ascii="Times New Roman" w:hAnsi="Times New Roman" w:cs="Times New Roman"/>
          <w:i/>
        </w:rPr>
      </w:pPr>
    </w:p>
    <w:p w:rsidR="003F5779" w:rsidRDefault="001B6970" w:rsidP="008D37C6">
      <w:pPr>
        <w:rPr>
          <w:rFonts w:ascii="Times New Roman" w:hAnsi="Times New Roman"/>
          <w:b/>
        </w:rPr>
      </w:pPr>
      <w:r w:rsidRPr="008417EA">
        <w:rPr>
          <w:rFonts w:ascii="Times New Roman" w:hAnsi="Times New Roman" w:cs="Times New Roman"/>
        </w:rPr>
        <w:t>Again</w:t>
      </w:r>
      <w:r w:rsidRPr="00A86AAD">
        <w:rPr>
          <w:rFonts w:ascii="Times New Roman" w:hAnsi="Times New Roman" w:cs="Times New Roman"/>
          <w:i/>
        </w:rPr>
        <w:t xml:space="preserve">, </w:t>
      </w:r>
      <w:r w:rsidR="00A86AAD">
        <w:rPr>
          <w:rFonts w:ascii="Times New Roman" w:hAnsi="Times New Roman" w:cs="Times New Roman"/>
          <w:iCs/>
        </w:rPr>
        <w:t>i</w:t>
      </w:r>
      <w:r w:rsidR="00B23F82" w:rsidRPr="00A86AAD">
        <w:rPr>
          <w:rFonts w:ascii="Times New Roman" w:hAnsi="Times New Roman" w:cs="Times New Roman"/>
          <w:iCs/>
        </w:rPr>
        <w:t xml:space="preserve">t </w:t>
      </w:r>
      <w:r w:rsidR="00B23F82" w:rsidRPr="00A86AAD">
        <w:rPr>
          <w:rFonts w:ascii="Times New Roman" w:hAnsi="Times New Roman" w:cs="Times New Roman"/>
        </w:rPr>
        <w:t xml:space="preserve">is </w:t>
      </w:r>
      <w:r w:rsidRPr="00A86AAD">
        <w:rPr>
          <w:rFonts w:ascii="Times New Roman" w:hAnsi="Times New Roman" w:cs="Times New Roman"/>
        </w:rPr>
        <w:t xml:space="preserve">of course </w:t>
      </w:r>
      <w:r w:rsidR="00B23F82" w:rsidRPr="00A86AAD">
        <w:rPr>
          <w:rFonts w:ascii="Times New Roman" w:hAnsi="Times New Roman" w:cs="Times New Roman"/>
        </w:rPr>
        <w:t>possible that the students who are educated in substantially separate settings are also the students who</w:t>
      </w:r>
      <w:r w:rsidR="009F6846" w:rsidRPr="00A86AAD">
        <w:rPr>
          <w:rFonts w:ascii="Times New Roman" w:hAnsi="Times New Roman" w:cs="Times New Roman"/>
        </w:rPr>
        <w:t>, by nature of their disability</w:t>
      </w:r>
      <w:r w:rsidR="00DD1952">
        <w:rPr>
          <w:rFonts w:ascii="Times New Roman" w:hAnsi="Times New Roman" w:cs="Times New Roman"/>
        </w:rPr>
        <w:t>,</w:t>
      </w:r>
      <w:r w:rsidR="009F6846" w:rsidRPr="00A86AAD">
        <w:rPr>
          <w:rFonts w:ascii="Times New Roman" w:hAnsi="Times New Roman" w:cs="Times New Roman"/>
        </w:rPr>
        <w:t xml:space="preserve"> </w:t>
      </w:r>
      <w:r w:rsidR="00D859B1">
        <w:rPr>
          <w:rFonts w:ascii="Times New Roman" w:hAnsi="Times New Roman" w:cs="Times New Roman"/>
        </w:rPr>
        <w:t>face more significant barriers</w:t>
      </w:r>
      <w:r w:rsidR="00B23F82" w:rsidRPr="00A86AAD">
        <w:rPr>
          <w:rFonts w:ascii="Times New Roman" w:hAnsi="Times New Roman" w:cs="Times New Roman"/>
        </w:rPr>
        <w:t xml:space="preserve"> and thus have lower test scores and graduation rates based on underlying differences in ability. However, the variability </w:t>
      </w:r>
      <w:r w:rsidR="00DC3F27" w:rsidRPr="00A86AAD">
        <w:rPr>
          <w:rFonts w:ascii="Times New Roman" w:hAnsi="Times New Roman" w:cs="Times New Roman"/>
        </w:rPr>
        <w:t xml:space="preserve">across </w:t>
      </w:r>
      <w:r w:rsidR="00B23F82" w:rsidRPr="00A86AAD">
        <w:rPr>
          <w:rFonts w:ascii="Times New Roman" w:hAnsi="Times New Roman" w:cs="Times New Roman"/>
        </w:rPr>
        <w:t>district inclusion rates</w:t>
      </w:r>
      <w:r w:rsidR="00C37DAE" w:rsidRPr="00A86AAD">
        <w:rPr>
          <w:rFonts w:ascii="Times New Roman" w:hAnsi="Times New Roman" w:cs="Times New Roman"/>
        </w:rPr>
        <w:t xml:space="preserve"> (described more in the district variation section below)</w:t>
      </w:r>
      <w:r w:rsidR="00B23F82" w:rsidRPr="00A86AAD">
        <w:rPr>
          <w:rFonts w:ascii="Times New Roman" w:hAnsi="Times New Roman" w:cs="Times New Roman"/>
        </w:rPr>
        <w:t xml:space="preserve"> support</w:t>
      </w:r>
      <w:r w:rsidR="0098043A" w:rsidRPr="00A86AAD">
        <w:rPr>
          <w:rFonts w:ascii="Times New Roman" w:hAnsi="Times New Roman" w:cs="Times New Roman"/>
        </w:rPr>
        <w:t>ed</w:t>
      </w:r>
      <w:r w:rsidR="00B23F82" w:rsidRPr="00A86AAD">
        <w:rPr>
          <w:rFonts w:ascii="Times New Roman" w:hAnsi="Times New Roman" w:cs="Times New Roman"/>
        </w:rPr>
        <w:t xml:space="preserve"> the hypothesis that </w:t>
      </w:r>
      <w:r w:rsidR="00DC3F27" w:rsidRPr="00A86AAD">
        <w:rPr>
          <w:rFonts w:ascii="Times New Roman" w:hAnsi="Times New Roman" w:cs="Times New Roman"/>
        </w:rPr>
        <w:t xml:space="preserve">individual student ability </w:t>
      </w:r>
      <w:r w:rsidR="0098043A" w:rsidRPr="00A86AAD">
        <w:rPr>
          <w:rFonts w:ascii="Times New Roman" w:hAnsi="Times New Roman" w:cs="Times New Roman"/>
        </w:rPr>
        <w:t>wa</w:t>
      </w:r>
      <w:r w:rsidR="00DC3F27" w:rsidRPr="00A86AAD">
        <w:rPr>
          <w:rFonts w:ascii="Times New Roman" w:hAnsi="Times New Roman" w:cs="Times New Roman"/>
        </w:rPr>
        <w:t>s</w:t>
      </w:r>
      <w:r w:rsidR="00B23F82" w:rsidRPr="00A86AAD">
        <w:rPr>
          <w:rFonts w:ascii="Times New Roman" w:hAnsi="Times New Roman" w:cs="Times New Roman"/>
        </w:rPr>
        <w:t xml:space="preserve"> not the </w:t>
      </w:r>
      <w:r w:rsidR="00DC3F27" w:rsidRPr="00A86AAD">
        <w:rPr>
          <w:rFonts w:ascii="Times New Roman" w:hAnsi="Times New Roman" w:cs="Times New Roman"/>
        </w:rPr>
        <w:t>sole</w:t>
      </w:r>
      <w:r w:rsidR="00B23F82" w:rsidRPr="00A86AAD">
        <w:rPr>
          <w:rFonts w:ascii="Times New Roman" w:hAnsi="Times New Roman" w:cs="Times New Roman"/>
        </w:rPr>
        <w:t xml:space="preserve"> factor behind these findings. </w:t>
      </w:r>
      <w:r w:rsidR="00A535F0" w:rsidRPr="00A86AAD">
        <w:rPr>
          <w:rFonts w:ascii="Times New Roman" w:hAnsi="Times New Roman" w:cs="Times New Roman"/>
        </w:rPr>
        <w:t>Our analyses found that s</w:t>
      </w:r>
      <w:r w:rsidR="00B23F82" w:rsidRPr="00A86AAD">
        <w:rPr>
          <w:rFonts w:ascii="Times New Roman" w:hAnsi="Times New Roman" w:cs="Times New Roman"/>
        </w:rPr>
        <w:t xml:space="preserve">ome districts </w:t>
      </w:r>
      <w:r w:rsidR="00A535F0" w:rsidRPr="00A86AAD">
        <w:rPr>
          <w:rFonts w:ascii="Times New Roman" w:hAnsi="Times New Roman" w:cs="Times New Roman"/>
        </w:rPr>
        <w:t>place</w:t>
      </w:r>
      <w:r w:rsidR="0098043A" w:rsidRPr="00A86AAD">
        <w:rPr>
          <w:rFonts w:ascii="Times New Roman" w:hAnsi="Times New Roman" w:cs="Times New Roman"/>
        </w:rPr>
        <w:t>d</w:t>
      </w:r>
      <w:r w:rsidR="00B23F82" w:rsidRPr="00A86AAD">
        <w:rPr>
          <w:rFonts w:ascii="Times New Roman" w:hAnsi="Times New Roman" w:cs="Times New Roman"/>
        </w:rPr>
        <w:t xml:space="preserve"> </w:t>
      </w:r>
      <w:r w:rsidR="00DC3F27" w:rsidRPr="00A86AAD">
        <w:rPr>
          <w:rFonts w:ascii="Times New Roman" w:hAnsi="Times New Roman" w:cs="Times New Roman"/>
        </w:rPr>
        <w:t>many students with disabilities</w:t>
      </w:r>
      <w:r w:rsidR="00457480" w:rsidRPr="00A86AAD">
        <w:rPr>
          <w:rFonts w:ascii="Times New Roman" w:hAnsi="Times New Roman" w:cs="Times New Roman"/>
        </w:rPr>
        <w:t xml:space="preserve"> </w:t>
      </w:r>
      <w:r w:rsidR="00A535F0" w:rsidRPr="00A86AAD">
        <w:rPr>
          <w:rFonts w:ascii="Times New Roman" w:hAnsi="Times New Roman" w:cs="Times New Roman"/>
        </w:rPr>
        <w:t>in substa</w:t>
      </w:r>
      <w:r w:rsidR="00B65A2F">
        <w:rPr>
          <w:rFonts w:ascii="Times New Roman" w:hAnsi="Times New Roman" w:cs="Times New Roman"/>
        </w:rPr>
        <w:t>ntially separate settings</w:t>
      </w:r>
      <w:r w:rsidR="00D859B1">
        <w:rPr>
          <w:rFonts w:ascii="Times New Roman" w:hAnsi="Times New Roman" w:cs="Times New Roman"/>
        </w:rPr>
        <w:t xml:space="preserve"> who c</w:t>
      </w:r>
      <w:r w:rsidR="00A535F0" w:rsidRPr="00A86AAD">
        <w:rPr>
          <w:rFonts w:ascii="Times New Roman" w:hAnsi="Times New Roman" w:cs="Times New Roman"/>
        </w:rPr>
        <w:t xml:space="preserve">ould </w:t>
      </w:r>
      <w:r w:rsidR="007F0D1B">
        <w:rPr>
          <w:rFonts w:ascii="Times New Roman" w:hAnsi="Times New Roman" w:cs="Times New Roman"/>
        </w:rPr>
        <w:t>have</w:t>
      </w:r>
      <w:r w:rsidR="00D859B1">
        <w:rPr>
          <w:rFonts w:ascii="Times New Roman" w:hAnsi="Times New Roman" w:cs="Times New Roman"/>
        </w:rPr>
        <w:t xml:space="preserve"> had </w:t>
      </w:r>
      <w:r w:rsidR="007F0D1B">
        <w:rPr>
          <w:rFonts w:ascii="Times New Roman" w:hAnsi="Times New Roman" w:cs="Times New Roman"/>
        </w:rPr>
        <w:t>full inclusion placement</w:t>
      </w:r>
      <w:r w:rsidR="00D859B1">
        <w:rPr>
          <w:rFonts w:ascii="Times New Roman" w:hAnsi="Times New Roman" w:cs="Times New Roman"/>
        </w:rPr>
        <w:t xml:space="preserve">s had </w:t>
      </w:r>
      <w:r w:rsidR="00A535F0" w:rsidRPr="00A86AAD">
        <w:rPr>
          <w:rFonts w:ascii="Times New Roman" w:hAnsi="Times New Roman" w:cs="Times New Roman"/>
        </w:rPr>
        <w:t xml:space="preserve">they lived in another district. </w:t>
      </w:r>
      <w:r w:rsidR="00457480" w:rsidRPr="00A86AAD">
        <w:rPr>
          <w:rFonts w:ascii="Times New Roman" w:hAnsi="Times New Roman" w:cs="Times New Roman"/>
        </w:rPr>
        <w:t>These</w:t>
      </w:r>
      <w:r w:rsidR="00DC3F27" w:rsidRPr="00A86AAD">
        <w:rPr>
          <w:rFonts w:ascii="Times New Roman" w:hAnsi="Times New Roman" w:cs="Times New Roman"/>
        </w:rPr>
        <w:t xml:space="preserve"> systemic differences in placement across districts</w:t>
      </w:r>
      <w:r w:rsidR="00B23F82" w:rsidRPr="00A86AAD">
        <w:rPr>
          <w:rFonts w:ascii="Times New Roman" w:hAnsi="Times New Roman" w:cs="Times New Roman"/>
        </w:rPr>
        <w:t xml:space="preserve"> ma</w:t>
      </w:r>
      <w:r w:rsidR="0098043A" w:rsidRPr="00A86AAD">
        <w:rPr>
          <w:rFonts w:ascii="Times New Roman" w:hAnsi="Times New Roman" w:cs="Times New Roman"/>
        </w:rPr>
        <w:t>d</w:t>
      </w:r>
      <w:r w:rsidR="00B23F82" w:rsidRPr="00A86AAD">
        <w:rPr>
          <w:rFonts w:ascii="Times New Roman" w:hAnsi="Times New Roman" w:cs="Times New Roman"/>
        </w:rPr>
        <w:t xml:space="preserve">e it less likely that </w:t>
      </w:r>
      <w:r w:rsidR="00457480" w:rsidRPr="00A86AAD">
        <w:rPr>
          <w:rFonts w:ascii="Times New Roman" w:hAnsi="Times New Roman" w:cs="Times New Roman"/>
        </w:rPr>
        <w:t>all</w:t>
      </w:r>
      <w:r w:rsidR="00B23F82" w:rsidRPr="00A86AAD">
        <w:rPr>
          <w:rFonts w:ascii="Times New Roman" w:hAnsi="Times New Roman" w:cs="Times New Roman"/>
        </w:rPr>
        <w:t xml:space="preserve"> students who </w:t>
      </w:r>
      <w:r w:rsidR="00DD1952">
        <w:rPr>
          <w:rFonts w:ascii="Times New Roman" w:hAnsi="Times New Roman" w:cs="Times New Roman"/>
        </w:rPr>
        <w:t xml:space="preserve">were </w:t>
      </w:r>
      <w:r w:rsidR="00B23F82" w:rsidRPr="00A86AAD">
        <w:rPr>
          <w:rFonts w:ascii="Times New Roman" w:hAnsi="Times New Roman" w:cs="Times New Roman"/>
        </w:rPr>
        <w:t xml:space="preserve">educated in substantially separate settings </w:t>
      </w:r>
      <w:r w:rsidR="0098043A" w:rsidRPr="00A86AAD">
        <w:rPr>
          <w:rFonts w:ascii="Times New Roman" w:hAnsi="Times New Roman" w:cs="Times New Roman"/>
        </w:rPr>
        <w:t>we</w:t>
      </w:r>
      <w:r w:rsidR="00B23F82" w:rsidRPr="00A86AAD">
        <w:rPr>
          <w:rFonts w:ascii="Times New Roman" w:hAnsi="Times New Roman" w:cs="Times New Roman"/>
        </w:rPr>
        <w:t xml:space="preserve">re segregated </w:t>
      </w:r>
      <w:r w:rsidR="00457480" w:rsidRPr="00A86AAD">
        <w:rPr>
          <w:rFonts w:ascii="Times New Roman" w:hAnsi="Times New Roman" w:cs="Times New Roman"/>
        </w:rPr>
        <w:t>because of the</w:t>
      </w:r>
      <w:r w:rsidR="0053642C">
        <w:rPr>
          <w:rFonts w:ascii="Times New Roman" w:hAnsi="Times New Roman" w:cs="Times New Roman"/>
        </w:rPr>
        <w:t>ir level of needs or ability.</w:t>
      </w:r>
    </w:p>
    <w:p w:rsidR="00B23F82" w:rsidRPr="005174D6" w:rsidRDefault="00B23F82" w:rsidP="00F23B2E">
      <w:pPr>
        <w:pStyle w:val="Heading2"/>
        <w:spacing w:after="120"/>
        <w:rPr>
          <w:rFonts w:ascii="Times New Roman" w:hAnsi="Times New Roman" w:cs="Times New Roman"/>
          <w:color w:val="auto"/>
        </w:rPr>
      </w:pPr>
      <w:bookmarkStart w:id="9" w:name="_Toc269662993"/>
      <w:r w:rsidRPr="00D4628D">
        <w:rPr>
          <w:rFonts w:ascii="Times New Roman" w:hAnsi="Times New Roman" w:cs="Times New Roman"/>
          <w:color w:val="auto"/>
        </w:rPr>
        <w:t>Overarching Finding #3</w:t>
      </w:r>
      <w:r w:rsidRPr="005174D6">
        <w:rPr>
          <w:rFonts w:ascii="Times New Roman" w:hAnsi="Times New Roman" w:cs="Times New Roman"/>
          <w:color w:val="auto"/>
        </w:rPr>
        <w:t xml:space="preserve">: </w:t>
      </w:r>
      <w:r w:rsidR="00C81DE4" w:rsidRPr="005174D6">
        <w:rPr>
          <w:rFonts w:ascii="Times New Roman" w:hAnsi="Times New Roman"/>
          <w:color w:val="auto"/>
        </w:rPr>
        <w:t xml:space="preserve">Inclusive </w:t>
      </w:r>
      <w:r w:rsidR="0053642C" w:rsidRPr="005174D6">
        <w:rPr>
          <w:rFonts w:ascii="Times New Roman" w:hAnsi="Times New Roman"/>
          <w:color w:val="auto"/>
        </w:rPr>
        <w:t>options for students with disabilities in traditional public schools were limited after the elementary school level</w:t>
      </w:r>
      <w:r w:rsidR="00C81DE4" w:rsidRPr="005174D6">
        <w:rPr>
          <w:rFonts w:ascii="Times New Roman" w:hAnsi="Times New Roman"/>
          <w:color w:val="auto"/>
        </w:rPr>
        <w:t>.</w:t>
      </w:r>
      <w:bookmarkEnd w:id="9"/>
    </w:p>
    <w:p w:rsidR="001F44C5" w:rsidRDefault="00B23F82" w:rsidP="008D37C6">
      <w:pPr>
        <w:rPr>
          <w:rFonts w:ascii="Times New Roman" w:hAnsi="Times New Roman"/>
        </w:rPr>
      </w:pPr>
      <w:r w:rsidRPr="0017341B">
        <w:rPr>
          <w:rFonts w:ascii="Times New Roman" w:hAnsi="Times New Roman"/>
        </w:rPr>
        <w:t xml:space="preserve">Throughout our research we found that beginning in middle school and </w:t>
      </w:r>
      <w:r w:rsidR="00A535F0">
        <w:rPr>
          <w:rFonts w:ascii="Times New Roman" w:hAnsi="Times New Roman"/>
        </w:rPr>
        <w:t xml:space="preserve">continuing </w:t>
      </w:r>
      <w:r w:rsidRPr="0017341B">
        <w:rPr>
          <w:rFonts w:ascii="Times New Roman" w:hAnsi="Times New Roman"/>
        </w:rPr>
        <w:t xml:space="preserve">through high school, </w:t>
      </w:r>
      <w:r w:rsidR="00A1254A">
        <w:rPr>
          <w:rFonts w:ascii="Times New Roman" w:hAnsi="Times New Roman"/>
        </w:rPr>
        <w:t xml:space="preserve">inclusive </w:t>
      </w:r>
      <w:r w:rsidRPr="0017341B">
        <w:rPr>
          <w:rFonts w:ascii="Times New Roman" w:hAnsi="Times New Roman"/>
        </w:rPr>
        <w:t xml:space="preserve">educational options for students with disabilities </w:t>
      </w:r>
      <w:r>
        <w:rPr>
          <w:rFonts w:ascii="Times New Roman" w:hAnsi="Times New Roman"/>
        </w:rPr>
        <w:t>appeared to be insufficient</w:t>
      </w:r>
      <w:r w:rsidRPr="0017341B">
        <w:rPr>
          <w:rFonts w:ascii="Times New Roman" w:hAnsi="Times New Roman"/>
        </w:rPr>
        <w:t xml:space="preserve">. Furthermore, we found that middle school and high school were the main years </w:t>
      </w:r>
      <w:r>
        <w:rPr>
          <w:rFonts w:ascii="Times New Roman" w:hAnsi="Times New Roman"/>
        </w:rPr>
        <w:t>when</w:t>
      </w:r>
      <w:r w:rsidRPr="0017341B">
        <w:rPr>
          <w:rFonts w:ascii="Times New Roman" w:hAnsi="Times New Roman"/>
        </w:rPr>
        <w:t xml:space="preserve"> students were placed in out-of-district programs, and the majority of those placements appeared to be related to emotional and behavioral issues.</w:t>
      </w:r>
      <w:r w:rsidR="0053642C">
        <w:rPr>
          <w:rFonts w:ascii="Times New Roman" w:hAnsi="Times New Roman"/>
        </w:rPr>
        <w:t xml:space="preserve"> </w:t>
      </w:r>
      <w:r w:rsidR="004B241D">
        <w:rPr>
          <w:rFonts w:ascii="Times New Roman" w:hAnsi="Times New Roman"/>
        </w:rPr>
        <w:t>Additionally, beginning in high school, we found that low-income, Latino, and African American students with disabilities were more likely to be segregated than their non-low-income, White, or Asian counterparts.</w:t>
      </w:r>
    </w:p>
    <w:p w:rsidR="00B23F82" w:rsidRDefault="00B23F82" w:rsidP="008D37C6">
      <w:pPr>
        <w:rPr>
          <w:rFonts w:ascii="Times New Roman" w:hAnsi="Times New Roman"/>
        </w:rPr>
      </w:pPr>
      <w:r w:rsidRPr="0017341B">
        <w:rPr>
          <w:rFonts w:ascii="Times New Roman" w:hAnsi="Times New Roman"/>
        </w:rPr>
        <w:t xml:space="preserve"> </w:t>
      </w:r>
    </w:p>
    <w:p w:rsidR="00B23F82" w:rsidRDefault="00B23F82" w:rsidP="001F44C5">
      <w:pPr>
        <w:widowControl w:val="0"/>
        <w:autoSpaceDE w:val="0"/>
        <w:autoSpaceDN w:val="0"/>
        <w:adjustRightInd w:val="0"/>
        <w:rPr>
          <w:rFonts w:ascii="Times New Roman" w:hAnsi="Times New Roman" w:cs="TimesNewRomanPSMT"/>
          <w:b/>
        </w:rPr>
      </w:pPr>
      <w:r>
        <w:rPr>
          <w:rFonts w:ascii="Times New Roman" w:hAnsi="Times New Roman"/>
        </w:rPr>
        <w:t xml:space="preserve">While the lack of sufficient </w:t>
      </w:r>
      <w:r w:rsidR="00A1254A">
        <w:rPr>
          <w:rFonts w:ascii="Times New Roman" w:hAnsi="Times New Roman"/>
        </w:rPr>
        <w:t xml:space="preserve">inclusive </w:t>
      </w:r>
      <w:r>
        <w:rPr>
          <w:rFonts w:ascii="Times New Roman" w:hAnsi="Times New Roman"/>
        </w:rPr>
        <w:t xml:space="preserve">high school options may </w:t>
      </w:r>
      <w:r w:rsidR="0098043A">
        <w:rPr>
          <w:rFonts w:ascii="Times New Roman" w:hAnsi="Times New Roman"/>
        </w:rPr>
        <w:t xml:space="preserve">have </w:t>
      </w:r>
      <w:r>
        <w:rPr>
          <w:rFonts w:ascii="Times New Roman" w:hAnsi="Times New Roman"/>
        </w:rPr>
        <w:t>led parents and districts to initiate out-of-district placements, we</w:t>
      </w:r>
      <w:r w:rsidR="00457480">
        <w:rPr>
          <w:rFonts w:ascii="Times New Roman" w:hAnsi="Times New Roman"/>
        </w:rPr>
        <w:t xml:space="preserve"> also</w:t>
      </w:r>
      <w:r>
        <w:rPr>
          <w:rFonts w:ascii="Times New Roman" w:hAnsi="Times New Roman"/>
        </w:rPr>
        <w:t xml:space="preserve"> found that students with </w:t>
      </w:r>
      <w:r w:rsidR="009F6846">
        <w:rPr>
          <w:rFonts w:ascii="Times New Roman" w:hAnsi="Times New Roman"/>
        </w:rPr>
        <w:t xml:space="preserve">high incidence </w:t>
      </w:r>
      <w:r>
        <w:rPr>
          <w:rFonts w:ascii="Times New Roman" w:hAnsi="Times New Roman"/>
        </w:rPr>
        <w:t xml:space="preserve">disabilities </w:t>
      </w:r>
      <w:r w:rsidR="009F6846">
        <w:rPr>
          <w:rFonts w:ascii="Times New Roman" w:hAnsi="Times New Roman"/>
        </w:rPr>
        <w:t>attended</w:t>
      </w:r>
      <w:r>
        <w:rPr>
          <w:rFonts w:ascii="Times New Roman" w:hAnsi="Times New Roman"/>
        </w:rPr>
        <w:t xml:space="preserve"> regional vocational </w:t>
      </w:r>
      <w:r w:rsidR="00487826">
        <w:rPr>
          <w:rFonts w:ascii="Times New Roman" w:hAnsi="Times New Roman"/>
        </w:rPr>
        <w:t xml:space="preserve">and technical </w:t>
      </w:r>
      <w:r>
        <w:rPr>
          <w:rFonts w:ascii="Times New Roman" w:hAnsi="Times New Roman"/>
        </w:rPr>
        <w:t>schools at higher rates</w:t>
      </w:r>
      <w:r w:rsidR="009F6846">
        <w:rPr>
          <w:rFonts w:ascii="Times New Roman" w:hAnsi="Times New Roman"/>
        </w:rPr>
        <w:t xml:space="preserve"> than traditional public schools</w:t>
      </w:r>
      <w:r>
        <w:rPr>
          <w:rFonts w:ascii="Times New Roman" w:hAnsi="Times New Roman"/>
        </w:rPr>
        <w:t xml:space="preserve">. Furthermore, students with disabilities </w:t>
      </w:r>
      <w:r w:rsidR="0098043A">
        <w:rPr>
          <w:rFonts w:ascii="Times New Roman" w:hAnsi="Times New Roman"/>
        </w:rPr>
        <w:t xml:space="preserve">who </w:t>
      </w:r>
      <w:r>
        <w:rPr>
          <w:rFonts w:ascii="Times New Roman" w:hAnsi="Times New Roman"/>
        </w:rPr>
        <w:t>attend</w:t>
      </w:r>
      <w:r w:rsidR="0098043A">
        <w:rPr>
          <w:rFonts w:ascii="Times New Roman" w:hAnsi="Times New Roman"/>
        </w:rPr>
        <w:t>ed</w:t>
      </w:r>
      <w:r>
        <w:rPr>
          <w:rFonts w:ascii="Times New Roman" w:hAnsi="Times New Roman"/>
        </w:rPr>
        <w:t xml:space="preserve"> regional vocational and technical schools </w:t>
      </w:r>
      <w:r w:rsidRPr="006A7ADB">
        <w:rPr>
          <w:rFonts w:ascii="Times New Roman" w:hAnsi="Times New Roman"/>
        </w:rPr>
        <w:t xml:space="preserve">graduated </w:t>
      </w:r>
      <w:r w:rsidR="0053642C">
        <w:rPr>
          <w:rFonts w:ascii="Times New Roman" w:hAnsi="Times New Roman"/>
        </w:rPr>
        <w:t>in four years or less</w:t>
      </w:r>
      <w:r>
        <w:rPr>
          <w:rFonts w:ascii="Times New Roman" w:hAnsi="Times New Roman"/>
        </w:rPr>
        <w:t xml:space="preserve"> at significantly higher rates than their counterparts in comprehensive high schools. </w:t>
      </w:r>
    </w:p>
    <w:p w:rsidR="00B23F82" w:rsidRDefault="00B23F82" w:rsidP="008D37C6">
      <w:pPr>
        <w:rPr>
          <w:rFonts w:ascii="Times New Roman" w:hAnsi="Times New Roman"/>
          <w:b/>
        </w:rPr>
      </w:pPr>
    </w:p>
    <w:p w:rsidR="001F44C5" w:rsidRDefault="0053642C" w:rsidP="00310FD6">
      <w:pPr>
        <w:pStyle w:val="ListParagraph"/>
        <w:numPr>
          <w:ilvl w:val="0"/>
          <w:numId w:val="13"/>
        </w:numPr>
        <w:spacing w:after="120"/>
        <w:contextualSpacing w:val="0"/>
        <w:rPr>
          <w:rFonts w:ascii="Times New Roman" w:hAnsi="Times New Roman" w:cstheme="majorBidi"/>
          <w:color w:val="0D0D0D" w:themeColor="text1" w:themeTint="F2"/>
        </w:rPr>
      </w:pPr>
      <w:r>
        <w:rPr>
          <w:rFonts w:ascii="Times New Roman" w:hAnsi="Times New Roman" w:cstheme="majorBidi"/>
          <w:b/>
          <w:iCs/>
          <w:color w:val="0D0D0D" w:themeColor="text1" w:themeTint="F2"/>
        </w:rPr>
        <w:t>S</w:t>
      </w:r>
      <w:r w:rsidR="00B23F82" w:rsidRPr="001F44C5">
        <w:rPr>
          <w:rFonts w:ascii="Times New Roman" w:hAnsi="Times New Roman" w:cstheme="majorBidi"/>
          <w:b/>
          <w:iCs/>
          <w:color w:val="0D0D0D" w:themeColor="text1" w:themeTint="F2"/>
        </w:rPr>
        <w:t>tudents with disabilities</w:t>
      </w:r>
      <w:r>
        <w:rPr>
          <w:rFonts w:ascii="Times New Roman" w:hAnsi="Times New Roman" w:cstheme="majorBidi"/>
          <w:b/>
          <w:iCs/>
          <w:color w:val="0D0D0D" w:themeColor="text1" w:themeTint="F2"/>
        </w:rPr>
        <w:t xml:space="preserve">, with the exception of students with sensory disabilities, </w:t>
      </w:r>
      <w:r w:rsidR="00487826">
        <w:rPr>
          <w:rFonts w:ascii="Times New Roman" w:hAnsi="Times New Roman" w:cstheme="majorBidi"/>
          <w:b/>
          <w:iCs/>
          <w:color w:val="0D0D0D" w:themeColor="text1" w:themeTint="F2"/>
        </w:rPr>
        <w:t xml:space="preserve">tended to </w:t>
      </w:r>
      <w:r w:rsidR="00B23F82" w:rsidRPr="001F44C5">
        <w:rPr>
          <w:rFonts w:ascii="Times New Roman" w:hAnsi="Times New Roman" w:cstheme="majorBidi"/>
          <w:b/>
          <w:iCs/>
          <w:color w:val="0D0D0D" w:themeColor="text1" w:themeTint="F2"/>
        </w:rPr>
        <w:t xml:space="preserve">first </w:t>
      </w:r>
      <w:r w:rsidR="00487826">
        <w:rPr>
          <w:rFonts w:ascii="Times New Roman" w:hAnsi="Times New Roman" w:cstheme="majorBidi"/>
          <w:b/>
          <w:iCs/>
          <w:color w:val="0D0D0D" w:themeColor="text1" w:themeTint="F2"/>
        </w:rPr>
        <w:t xml:space="preserve">be </w:t>
      </w:r>
      <w:r w:rsidR="00B23F82" w:rsidRPr="001F44C5">
        <w:rPr>
          <w:rFonts w:ascii="Times New Roman" w:hAnsi="Times New Roman" w:cstheme="majorBidi"/>
          <w:b/>
          <w:iCs/>
          <w:color w:val="0D0D0D" w:themeColor="text1" w:themeTint="F2"/>
        </w:rPr>
        <w:t xml:space="preserve">placed in out-of-district programs in late middle and early high school. </w:t>
      </w:r>
      <w:r w:rsidR="001F44C5">
        <w:rPr>
          <w:rFonts w:ascii="Times New Roman" w:hAnsi="Times New Roman" w:cstheme="majorBidi"/>
          <w:color w:val="0D0D0D" w:themeColor="text1" w:themeTint="F2"/>
        </w:rPr>
        <w:t>Nearly one in three</w:t>
      </w:r>
      <w:r w:rsidR="00B23F82" w:rsidRPr="001F44C5">
        <w:rPr>
          <w:rFonts w:ascii="Times New Roman" w:hAnsi="Times New Roman" w:cstheme="majorBidi"/>
          <w:color w:val="0D0D0D" w:themeColor="text1" w:themeTint="F2"/>
        </w:rPr>
        <w:t xml:space="preserve"> students who left a traditional public school to be placed in a private special education school did so in late middle school or early high school</w:t>
      </w:r>
      <w:r w:rsidR="00310FD6">
        <w:rPr>
          <w:rFonts w:ascii="Times New Roman" w:hAnsi="Times New Roman" w:cstheme="majorBidi"/>
          <w:color w:val="0D0D0D" w:themeColor="text1" w:themeTint="F2"/>
        </w:rPr>
        <w:t xml:space="preserve">. </w:t>
      </w:r>
      <w:r w:rsidR="00310FD6" w:rsidRPr="001C46FD">
        <w:rPr>
          <w:rFonts w:ascii="Times New Roman" w:hAnsi="Times New Roman" w:cstheme="majorBidi"/>
          <w:color w:val="0D0D0D" w:themeColor="text1" w:themeTint="F2"/>
        </w:rPr>
        <w:t>The frequency of switching to a private special education school was higher in these grades than at any other point in students' progression through the grades</w:t>
      </w:r>
      <w:r w:rsidR="00B23F82" w:rsidRPr="001C46FD">
        <w:rPr>
          <w:rFonts w:ascii="Times New Roman" w:hAnsi="Times New Roman" w:cstheme="majorBidi"/>
          <w:color w:val="0D0D0D" w:themeColor="text1" w:themeTint="F2"/>
        </w:rPr>
        <w:t>.</w:t>
      </w:r>
      <w:r w:rsidR="00B23F82" w:rsidRPr="001F44C5">
        <w:rPr>
          <w:rFonts w:ascii="Times New Roman" w:hAnsi="Times New Roman" w:cstheme="majorBidi"/>
          <w:color w:val="0D0D0D" w:themeColor="text1" w:themeTint="F2"/>
        </w:rPr>
        <w:t xml:space="preserve"> When we spoke with parents and approved </w:t>
      </w:r>
      <w:r w:rsidR="00B23F82" w:rsidRPr="00F035F7">
        <w:rPr>
          <w:rFonts w:ascii="Times New Roman" w:hAnsi="Times New Roman" w:cstheme="majorBidi"/>
          <w:color w:val="0D0D0D" w:themeColor="text1" w:themeTint="F2"/>
        </w:rPr>
        <w:t>private-school</w:t>
      </w:r>
      <w:r w:rsidR="00D376F3">
        <w:rPr>
          <w:rFonts w:ascii="Times New Roman" w:hAnsi="Times New Roman" w:cstheme="majorBidi"/>
          <w:color w:val="0D0D0D" w:themeColor="text1" w:themeTint="F2"/>
        </w:rPr>
        <w:t xml:space="preserve"> special education</w:t>
      </w:r>
      <w:r w:rsidR="00B23F82" w:rsidRPr="001F44C5">
        <w:rPr>
          <w:rFonts w:ascii="Times New Roman" w:hAnsi="Times New Roman" w:cstheme="majorBidi"/>
          <w:color w:val="0D0D0D" w:themeColor="text1" w:themeTint="F2"/>
        </w:rPr>
        <w:t xml:space="preserve"> administrators, they </w:t>
      </w:r>
      <w:r w:rsidR="00B23F82" w:rsidRPr="006A7ADB">
        <w:rPr>
          <w:rFonts w:ascii="Times New Roman" w:hAnsi="Times New Roman" w:cstheme="majorBidi"/>
          <w:color w:val="0D0D0D" w:themeColor="text1" w:themeTint="F2"/>
        </w:rPr>
        <w:t>noted</w:t>
      </w:r>
      <w:r w:rsidR="00B23F82" w:rsidRPr="001F44C5">
        <w:rPr>
          <w:rFonts w:ascii="Times New Roman" w:hAnsi="Times New Roman" w:cstheme="majorBidi"/>
          <w:color w:val="0D0D0D" w:themeColor="text1" w:themeTint="F2"/>
        </w:rPr>
        <w:t xml:space="preserve"> that beginning in middle school, larger settings, expectations for more independence, and greater academic rigor and accountability were a sudden transition for students accustomed to smaller and more nurturing environments. </w:t>
      </w:r>
      <w:r w:rsidR="00D376F3">
        <w:rPr>
          <w:rFonts w:ascii="Times New Roman" w:hAnsi="Times New Roman" w:cstheme="majorBidi"/>
          <w:color w:val="0D0D0D" w:themeColor="text1" w:themeTint="F2"/>
        </w:rPr>
        <w:t xml:space="preserve">Our sample of </w:t>
      </w:r>
      <w:r w:rsidR="00D376F3" w:rsidRPr="001F44C5">
        <w:rPr>
          <w:rFonts w:ascii="Times New Roman" w:hAnsi="Times New Roman" w:cstheme="majorBidi"/>
          <w:color w:val="0D0D0D" w:themeColor="text1" w:themeTint="F2"/>
        </w:rPr>
        <w:t xml:space="preserve">parents and private-school </w:t>
      </w:r>
      <w:r w:rsidR="00D376F3">
        <w:rPr>
          <w:rFonts w:ascii="Times New Roman" w:hAnsi="Times New Roman" w:cstheme="majorBidi"/>
          <w:color w:val="0D0D0D" w:themeColor="text1" w:themeTint="F2"/>
        </w:rPr>
        <w:t xml:space="preserve">special education </w:t>
      </w:r>
      <w:r w:rsidR="00D376F3" w:rsidRPr="001F44C5">
        <w:rPr>
          <w:rFonts w:ascii="Times New Roman" w:hAnsi="Times New Roman" w:cstheme="majorBidi"/>
          <w:color w:val="0D0D0D" w:themeColor="text1" w:themeTint="F2"/>
        </w:rPr>
        <w:t xml:space="preserve">administrators </w:t>
      </w:r>
      <w:r w:rsidR="00B23F82" w:rsidRPr="001F44C5">
        <w:rPr>
          <w:rFonts w:ascii="Times New Roman" w:hAnsi="Times New Roman" w:cstheme="majorBidi"/>
          <w:color w:val="0D0D0D" w:themeColor="text1" w:themeTint="F2"/>
        </w:rPr>
        <w:t xml:space="preserve">also </w:t>
      </w:r>
      <w:r>
        <w:rPr>
          <w:rFonts w:ascii="Times New Roman" w:hAnsi="Times New Roman" w:cstheme="majorBidi"/>
          <w:color w:val="0D0D0D" w:themeColor="text1" w:themeTint="F2"/>
        </w:rPr>
        <w:t>discussed how</w:t>
      </w:r>
      <w:r w:rsidR="00B23F82" w:rsidRPr="001F44C5">
        <w:rPr>
          <w:rFonts w:ascii="Times New Roman" w:hAnsi="Times New Roman" w:cstheme="majorBidi"/>
          <w:color w:val="0D0D0D" w:themeColor="text1" w:themeTint="F2"/>
        </w:rPr>
        <w:t xml:space="preserve"> students’ increased size often made some students physically </w:t>
      </w:r>
      <w:r w:rsidR="009F6846" w:rsidRPr="001F44C5">
        <w:rPr>
          <w:rFonts w:ascii="Times New Roman" w:hAnsi="Times New Roman" w:cstheme="majorBidi"/>
          <w:color w:val="0D0D0D" w:themeColor="text1" w:themeTint="F2"/>
        </w:rPr>
        <w:t>very difficult to</w:t>
      </w:r>
      <w:r w:rsidR="008417EA">
        <w:rPr>
          <w:rFonts w:ascii="Times New Roman" w:hAnsi="Times New Roman" w:cstheme="majorBidi"/>
          <w:color w:val="0D0D0D" w:themeColor="text1" w:themeTint="F2"/>
        </w:rPr>
        <w:t xml:space="preserve"> </w:t>
      </w:r>
      <w:r w:rsidR="00B23F82" w:rsidRPr="001F44C5">
        <w:rPr>
          <w:rFonts w:ascii="Times New Roman" w:hAnsi="Times New Roman" w:cstheme="majorBidi"/>
          <w:color w:val="0D0D0D" w:themeColor="text1" w:themeTint="F2"/>
        </w:rPr>
        <w:t>manage.</w:t>
      </w:r>
      <w:r w:rsidR="00320411">
        <w:rPr>
          <w:rFonts w:ascii="Times New Roman" w:hAnsi="Times New Roman" w:cstheme="majorBidi"/>
          <w:color w:val="0D0D0D" w:themeColor="text1" w:themeTint="F2"/>
        </w:rPr>
        <w:t xml:space="preserve"> </w:t>
      </w:r>
      <w:r w:rsidR="00B23F82" w:rsidRPr="001F44C5">
        <w:rPr>
          <w:rFonts w:ascii="Times New Roman" w:hAnsi="Times New Roman" w:cstheme="majorBidi"/>
          <w:color w:val="0D0D0D" w:themeColor="text1" w:themeTint="F2"/>
        </w:rPr>
        <w:t xml:space="preserve">The private special education providers </w:t>
      </w:r>
      <w:r w:rsidR="00B65A2F">
        <w:rPr>
          <w:rFonts w:ascii="Times New Roman" w:hAnsi="Times New Roman" w:cstheme="majorBidi"/>
          <w:color w:val="0D0D0D" w:themeColor="text1" w:themeTint="F2"/>
        </w:rPr>
        <w:t xml:space="preserve">with whom </w:t>
      </w:r>
      <w:r w:rsidR="00B23F82" w:rsidRPr="001F44C5">
        <w:rPr>
          <w:rFonts w:ascii="Times New Roman" w:hAnsi="Times New Roman" w:cstheme="majorBidi"/>
          <w:color w:val="0D0D0D" w:themeColor="text1" w:themeTint="F2"/>
        </w:rPr>
        <w:t xml:space="preserve">we spoke also </w:t>
      </w:r>
      <w:r>
        <w:rPr>
          <w:rFonts w:ascii="Times New Roman" w:hAnsi="Times New Roman" w:cstheme="majorBidi"/>
          <w:color w:val="0D0D0D" w:themeColor="text1" w:themeTint="F2"/>
        </w:rPr>
        <w:t>pointed out</w:t>
      </w:r>
      <w:r w:rsidR="00B23F82" w:rsidRPr="001F44C5">
        <w:rPr>
          <w:rFonts w:ascii="Times New Roman" w:hAnsi="Times New Roman" w:cstheme="majorBidi"/>
          <w:color w:val="0D0D0D" w:themeColor="text1" w:themeTint="F2"/>
        </w:rPr>
        <w:t xml:space="preserve"> that in traditional public schools with zero-tolerance policies, students with emotional and behavior</w:t>
      </w:r>
      <w:r w:rsidR="00D376F3">
        <w:rPr>
          <w:rFonts w:ascii="Times New Roman" w:hAnsi="Times New Roman" w:cstheme="majorBidi"/>
          <w:color w:val="0D0D0D" w:themeColor="text1" w:themeTint="F2"/>
        </w:rPr>
        <w:t>al</w:t>
      </w:r>
      <w:r w:rsidR="00B23F82" w:rsidRPr="001F44C5">
        <w:rPr>
          <w:rFonts w:ascii="Times New Roman" w:hAnsi="Times New Roman" w:cstheme="majorBidi"/>
          <w:color w:val="0D0D0D" w:themeColor="text1" w:themeTint="F2"/>
        </w:rPr>
        <w:t xml:space="preserve"> </w:t>
      </w:r>
      <w:r w:rsidR="00B65A2F">
        <w:rPr>
          <w:rFonts w:ascii="Times New Roman" w:hAnsi="Times New Roman" w:cstheme="majorBidi"/>
          <w:color w:val="0D0D0D" w:themeColor="text1" w:themeTint="F2"/>
        </w:rPr>
        <w:t>issue</w:t>
      </w:r>
      <w:r w:rsidR="00B23F82" w:rsidRPr="001F44C5">
        <w:rPr>
          <w:rFonts w:ascii="Times New Roman" w:hAnsi="Times New Roman" w:cstheme="majorBidi"/>
          <w:color w:val="0D0D0D" w:themeColor="text1" w:themeTint="F2"/>
        </w:rPr>
        <w:t xml:space="preserve">s </w:t>
      </w:r>
      <w:r w:rsidR="00236015">
        <w:rPr>
          <w:rFonts w:ascii="Times New Roman" w:hAnsi="Times New Roman" w:cstheme="majorBidi"/>
          <w:color w:val="0D0D0D" w:themeColor="text1" w:themeTint="F2"/>
        </w:rPr>
        <w:t>were</w:t>
      </w:r>
      <w:r w:rsidR="00236015" w:rsidRPr="001F44C5">
        <w:rPr>
          <w:rFonts w:ascii="Times New Roman" w:hAnsi="Times New Roman" w:cstheme="majorBidi"/>
          <w:color w:val="0D0D0D" w:themeColor="text1" w:themeTint="F2"/>
        </w:rPr>
        <w:t xml:space="preserve"> </w:t>
      </w:r>
      <w:r w:rsidR="00B23F82" w:rsidRPr="001F44C5">
        <w:rPr>
          <w:rFonts w:ascii="Times New Roman" w:hAnsi="Times New Roman" w:cstheme="majorBidi"/>
          <w:color w:val="0D0D0D" w:themeColor="text1" w:themeTint="F2"/>
        </w:rPr>
        <w:t>placed out-of-district quickly.</w:t>
      </w:r>
    </w:p>
    <w:p w:rsidR="00B23F82" w:rsidRPr="001F44C5" w:rsidRDefault="00B23F82" w:rsidP="00236015">
      <w:pPr>
        <w:pStyle w:val="ListParagraph"/>
        <w:ind w:left="360"/>
        <w:rPr>
          <w:rFonts w:ascii="Times New Roman" w:hAnsi="Times New Roman" w:cstheme="majorBidi"/>
          <w:color w:val="0D0D0D" w:themeColor="text1" w:themeTint="F2"/>
        </w:rPr>
      </w:pPr>
      <w:r w:rsidRPr="001F44C5">
        <w:rPr>
          <w:rFonts w:ascii="Times New Roman" w:hAnsi="Times New Roman" w:cs="Helvetica"/>
        </w:rPr>
        <w:t xml:space="preserve">The parents and </w:t>
      </w:r>
      <w:r w:rsidR="00A1254A">
        <w:rPr>
          <w:rFonts w:ascii="Times New Roman" w:hAnsi="Times New Roman" w:cs="Helvetica"/>
        </w:rPr>
        <w:t xml:space="preserve">private school </w:t>
      </w:r>
      <w:r w:rsidR="009F6846" w:rsidRPr="001F44C5">
        <w:rPr>
          <w:rFonts w:ascii="Times New Roman" w:hAnsi="Times New Roman" w:cs="Helvetica"/>
        </w:rPr>
        <w:t xml:space="preserve">administrators </w:t>
      </w:r>
      <w:r w:rsidR="00B65A2F">
        <w:rPr>
          <w:rFonts w:ascii="Times New Roman" w:hAnsi="Times New Roman" w:cs="Helvetica"/>
        </w:rPr>
        <w:t xml:space="preserve">who </w:t>
      </w:r>
      <w:r w:rsidR="008417EA">
        <w:rPr>
          <w:rFonts w:ascii="Times New Roman" w:hAnsi="Times New Roman" w:cs="Helvetica"/>
        </w:rPr>
        <w:t xml:space="preserve">we interviewed </w:t>
      </w:r>
      <w:r w:rsidR="0098043A" w:rsidRPr="001F44C5">
        <w:rPr>
          <w:rFonts w:ascii="Times New Roman" w:hAnsi="Times New Roman" w:cs="Helvetica"/>
        </w:rPr>
        <w:t>described how</w:t>
      </w:r>
      <w:r w:rsidRPr="001F44C5">
        <w:rPr>
          <w:rFonts w:ascii="Times New Roman" w:hAnsi="Times New Roman" w:cs="Helvetica"/>
        </w:rPr>
        <w:t xml:space="preserve"> in-district programs at the middle and high school levels struggled to provide sufficient supports to address the unique challenges fo</w:t>
      </w:r>
      <w:r w:rsidR="0098043A" w:rsidRPr="001F44C5">
        <w:rPr>
          <w:rFonts w:ascii="Times New Roman" w:hAnsi="Times New Roman" w:cs="Helvetica"/>
        </w:rPr>
        <w:t>r</w:t>
      </w:r>
      <w:r w:rsidRPr="001F44C5">
        <w:rPr>
          <w:rFonts w:ascii="Times New Roman" w:hAnsi="Times New Roman" w:cs="Helvetica"/>
        </w:rPr>
        <w:t xml:space="preserve"> students with disabilities who required consistent responses to behavior, coordination of services, and </w:t>
      </w:r>
      <w:r w:rsidR="00320411">
        <w:rPr>
          <w:rFonts w:ascii="Times New Roman" w:hAnsi="Times New Roman" w:cs="Helvetica"/>
        </w:rPr>
        <w:t>accommodations to access the</w:t>
      </w:r>
      <w:r w:rsidRPr="001F44C5">
        <w:rPr>
          <w:rFonts w:ascii="Times New Roman" w:hAnsi="Times New Roman" w:cs="Helvetica"/>
        </w:rPr>
        <w:t xml:space="preserve"> academic curriculum. </w:t>
      </w:r>
      <w:r w:rsidR="00A535F0" w:rsidRPr="001F44C5">
        <w:rPr>
          <w:rFonts w:ascii="Times New Roman" w:hAnsi="Times New Roman" w:cs="Helvetica"/>
        </w:rPr>
        <w:t>We spoke with p</w:t>
      </w:r>
      <w:r w:rsidRPr="001F44C5">
        <w:rPr>
          <w:rFonts w:ascii="Times New Roman" w:hAnsi="Times New Roman" w:cs="Helvetica"/>
        </w:rPr>
        <w:t xml:space="preserve">arents of children with intellectual disabilities </w:t>
      </w:r>
      <w:r w:rsidR="00A535F0" w:rsidRPr="001F44C5">
        <w:rPr>
          <w:rFonts w:ascii="Times New Roman" w:hAnsi="Times New Roman" w:cs="Helvetica"/>
        </w:rPr>
        <w:t>who</w:t>
      </w:r>
      <w:r w:rsidRPr="001F44C5">
        <w:rPr>
          <w:rFonts w:ascii="Times New Roman" w:hAnsi="Times New Roman" w:cs="Helvetica"/>
        </w:rPr>
        <w:t xml:space="preserve"> shared their concerns that the inclusion that their children had experienced </w:t>
      </w:r>
      <w:r w:rsidR="00A535F0" w:rsidRPr="001F44C5">
        <w:rPr>
          <w:rFonts w:ascii="Times New Roman" w:hAnsi="Times New Roman" w:cs="Helvetica"/>
        </w:rPr>
        <w:t xml:space="preserve">during </w:t>
      </w:r>
      <w:r w:rsidRPr="001F44C5">
        <w:rPr>
          <w:rFonts w:ascii="Times New Roman" w:hAnsi="Times New Roman" w:cs="Helvetica"/>
        </w:rPr>
        <w:t>elementary school would not continue</w:t>
      </w:r>
      <w:r w:rsidR="00236015">
        <w:rPr>
          <w:rFonts w:ascii="Times New Roman" w:hAnsi="Times New Roman" w:cs="Helvetica"/>
        </w:rPr>
        <w:t xml:space="preserve"> thereafter</w:t>
      </w:r>
      <w:r w:rsidR="00320411">
        <w:rPr>
          <w:rFonts w:ascii="Times New Roman" w:hAnsi="Times New Roman" w:cs="Helvetica"/>
        </w:rPr>
        <w:t>.</w:t>
      </w:r>
      <w:r w:rsidRPr="001F44C5">
        <w:rPr>
          <w:rFonts w:ascii="Times New Roman" w:hAnsi="Times New Roman" w:cs="Helvetica"/>
        </w:rPr>
        <w:t xml:space="preserve"> </w:t>
      </w:r>
      <w:r w:rsidR="00236015">
        <w:rPr>
          <w:rFonts w:ascii="Times New Roman" w:hAnsi="Times New Roman" w:cs="Helvetica"/>
        </w:rPr>
        <w:t>Some of these parents stated that i</w:t>
      </w:r>
      <w:r w:rsidRPr="001F44C5">
        <w:rPr>
          <w:rFonts w:ascii="Times New Roman" w:hAnsi="Times New Roman" w:cs="Helvetica"/>
        </w:rPr>
        <w:t>n middle school,</w:t>
      </w:r>
      <w:r w:rsidR="00320411">
        <w:rPr>
          <w:rFonts w:ascii="Times New Roman" w:hAnsi="Times New Roman" w:cs="Helvetica"/>
        </w:rPr>
        <w:t xml:space="preserve"> </w:t>
      </w:r>
      <w:r w:rsidRPr="001F44C5">
        <w:rPr>
          <w:rFonts w:ascii="Times New Roman" w:hAnsi="Times New Roman" w:cs="Helvetica"/>
        </w:rPr>
        <w:t>substantially separate classroom</w:t>
      </w:r>
      <w:r w:rsidR="00320411">
        <w:rPr>
          <w:rFonts w:ascii="Times New Roman" w:hAnsi="Times New Roman" w:cs="Helvetica"/>
        </w:rPr>
        <w:t>s</w:t>
      </w:r>
      <w:r w:rsidRPr="001F44C5">
        <w:rPr>
          <w:rFonts w:ascii="Times New Roman" w:hAnsi="Times New Roman" w:cs="Helvetica"/>
        </w:rPr>
        <w:t xml:space="preserve"> </w:t>
      </w:r>
      <w:r w:rsidR="009654C8" w:rsidRPr="001F44C5">
        <w:rPr>
          <w:rFonts w:ascii="Times New Roman" w:hAnsi="Times New Roman" w:cs="Helvetica"/>
        </w:rPr>
        <w:t>w</w:t>
      </w:r>
      <w:r w:rsidR="00320411">
        <w:rPr>
          <w:rFonts w:ascii="Times New Roman" w:hAnsi="Times New Roman" w:cs="Helvetica"/>
        </w:rPr>
        <w:t>ere</w:t>
      </w:r>
      <w:r w:rsidR="009654C8" w:rsidRPr="001F44C5">
        <w:rPr>
          <w:rFonts w:ascii="Times New Roman" w:hAnsi="Times New Roman" w:cs="Helvetica"/>
        </w:rPr>
        <w:t xml:space="preserve"> </w:t>
      </w:r>
      <w:r w:rsidRPr="001F44C5">
        <w:rPr>
          <w:rFonts w:ascii="Times New Roman" w:hAnsi="Times New Roman" w:cs="Helvetica"/>
        </w:rPr>
        <w:t>the only option</w:t>
      </w:r>
      <w:r w:rsidR="00320411">
        <w:rPr>
          <w:rFonts w:ascii="Times New Roman" w:hAnsi="Times New Roman" w:cs="Helvetica"/>
        </w:rPr>
        <w:t>s</w:t>
      </w:r>
      <w:r w:rsidR="009654C8" w:rsidRPr="001F44C5">
        <w:rPr>
          <w:rFonts w:ascii="Times New Roman" w:hAnsi="Times New Roman" w:cs="Helvetica"/>
        </w:rPr>
        <w:t xml:space="preserve"> offered</w:t>
      </w:r>
      <w:r w:rsidRPr="001F44C5">
        <w:rPr>
          <w:rFonts w:ascii="Times New Roman" w:hAnsi="Times New Roman" w:cs="Helvetica"/>
        </w:rPr>
        <w:t xml:space="preserve">. In some cases, these rooms included a broad range of students with different </w:t>
      </w:r>
      <w:r w:rsidR="00320411">
        <w:rPr>
          <w:rFonts w:ascii="Times New Roman" w:hAnsi="Times New Roman" w:cs="Helvetica"/>
        </w:rPr>
        <w:t>diagnoses and needs</w:t>
      </w:r>
      <w:r w:rsidRPr="001F44C5">
        <w:rPr>
          <w:rFonts w:ascii="Times New Roman" w:hAnsi="Times New Roman" w:cs="Helvetica"/>
        </w:rPr>
        <w:t xml:space="preserve">. </w:t>
      </w:r>
      <w:r w:rsidR="00F91572">
        <w:rPr>
          <w:rFonts w:ascii="Times New Roman" w:hAnsi="Times New Roman" w:cs="Helvetica"/>
        </w:rPr>
        <w:t>P</w:t>
      </w:r>
      <w:r w:rsidR="00F91572" w:rsidRPr="001F44C5">
        <w:rPr>
          <w:rFonts w:ascii="Times New Roman" w:hAnsi="Times New Roman" w:cs="Helvetica"/>
        </w:rPr>
        <w:t xml:space="preserve">rivate special education school administrators corroborated </w:t>
      </w:r>
      <w:r w:rsidR="00F91572">
        <w:rPr>
          <w:rFonts w:ascii="Times New Roman" w:hAnsi="Times New Roman" w:cs="Helvetica"/>
        </w:rPr>
        <w:t>t</w:t>
      </w:r>
      <w:r w:rsidRPr="001F44C5">
        <w:rPr>
          <w:rFonts w:ascii="Times New Roman" w:hAnsi="Times New Roman" w:cs="Helvetica"/>
        </w:rPr>
        <w:t xml:space="preserve">hese </w:t>
      </w:r>
      <w:r w:rsidR="00F91572">
        <w:rPr>
          <w:rFonts w:ascii="Times New Roman" w:hAnsi="Times New Roman" w:cs="Helvetica"/>
        </w:rPr>
        <w:t xml:space="preserve">concerns and </w:t>
      </w:r>
      <w:r w:rsidR="009654C8" w:rsidRPr="001F44C5">
        <w:rPr>
          <w:rFonts w:ascii="Times New Roman" w:hAnsi="Times New Roman" w:cs="Helvetica"/>
        </w:rPr>
        <w:t xml:space="preserve">noted that demand for placements </w:t>
      </w:r>
      <w:r w:rsidR="00B65A2F">
        <w:rPr>
          <w:rFonts w:ascii="Times New Roman" w:hAnsi="Times New Roman" w:cs="Helvetica"/>
        </w:rPr>
        <w:t xml:space="preserve">in their schools </w:t>
      </w:r>
      <w:r w:rsidR="009654C8" w:rsidRPr="001F44C5">
        <w:rPr>
          <w:rFonts w:ascii="Times New Roman" w:hAnsi="Times New Roman" w:cs="Helvetica"/>
        </w:rPr>
        <w:t xml:space="preserve">increased dramatically </w:t>
      </w:r>
      <w:r w:rsidR="00B65A2F">
        <w:rPr>
          <w:rFonts w:ascii="Times New Roman" w:hAnsi="Times New Roman" w:cs="Helvetica"/>
        </w:rPr>
        <w:t>once students entered the middle and high school grades</w:t>
      </w:r>
      <w:r w:rsidR="009654C8" w:rsidRPr="001F44C5">
        <w:rPr>
          <w:rFonts w:ascii="Times New Roman" w:hAnsi="Times New Roman" w:cs="Helvetica"/>
        </w:rPr>
        <w:t>.</w:t>
      </w:r>
    </w:p>
    <w:p w:rsidR="001F44C5" w:rsidRDefault="001F44C5" w:rsidP="001F44C5">
      <w:pPr>
        <w:rPr>
          <w:rFonts w:ascii="Times New Roman" w:hAnsi="Times New Roman" w:cs="Helvetica"/>
          <w:b/>
        </w:rPr>
      </w:pPr>
    </w:p>
    <w:p w:rsidR="001F44C5" w:rsidRPr="001F44C5" w:rsidRDefault="007501EB" w:rsidP="004F019E">
      <w:pPr>
        <w:pStyle w:val="ListParagraph"/>
        <w:numPr>
          <w:ilvl w:val="0"/>
          <w:numId w:val="13"/>
        </w:numPr>
        <w:spacing w:after="120"/>
        <w:contextualSpacing w:val="0"/>
        <w:rPr>
          <w:rFonts w:ascii="Times New Roman" w:hAnsi="Times New Roman"/>
        </w:rPr>
      </w:pPr>
      <w:r w:rsidRPr="001F44C5">
        <w:rPr>
          <w:rFonts w:ascii="Times New Roman" w:hAnsi="Times New Roman" w:cs="Helvetica"/>
          <w:b/>
        </w:rPr>
        <w:t>Segregation of African Americ</w:t>
      </w:r>
      <w:r w:rsidR="001F44C5">
        <w:rPr>
          <w:rFonts w:ascii="Times New Roman" w:hAnsi="Times New Roman" w:cs="Helvetica"/>
          <w:b/>
        </w:rPr>
        <w:t>an and Latino students</w:t>
      </w:r>
      <w:r w:rsidRPr="001F44C5">
        <w:rPr>
          <w:rFonts w:ascii="Times New Roman" w:hAnsi="Times New Roman" w:cs="Helvetica"/>
          <w:b/>
        </w:rPr>
        <w:t xml:space="preserve"> was evident at the middle and high school levels.</w:t>
      </w:r>
      <w:r w:rsidRPr="001F44C5">
        <w:rPr>
          <w:rFonts w:ascii="Times New Roman" w:hAnsi="Times New Roman" w:cs="Helvetica"/>
        </w:rPr>
        <w:t xml:space="preserve"> W</w:t>
      </w:r>
      <w:r w:rsidRPr="001F44C5">
        <w:rPr>
          <w:rFonts w:ascii="Times New Roman" w:hAnsi="Times New Roman"/>
        </w:rPr>
        <w:t>e found notably high levels of segregation of students with disabilities at the middle and high school level</w:t>
      </w:r>
      <w:r w:rsidR="00F91572">
        <w:rPr>
          <w:rFonts w:ascii="Times New Roman" w:hAnsi="Times New Roman"/>
        </w:rPr>
        <w:t>s</w:t>
      </w:r>
      <w:r w:rsidRPr="001F44C5">
        <w:rPr>
          <w:rFonts w:ascii="Times New Roman" w:hAnsi="Times New Roman"/>
        </w:rPr>
        <w:t>. This was especially true for low-income students, African</w:t>
      </w:r>
      <w:r w:rsidR="004F019E">
        <w:rPr>
          <w:rFonts w:ascii="Times New Roman" w:hAnsi="Times New Roman"/>
        </w:rPr>
        <w:t xml:space="preserve"> </w:t>
      </w:r>
      <w:r w:rsidRPr="001F44C5">
        <w:rPr>
          <w:rFonts w:ascii="Times New Roman" w:hAnsi="Times New Roman"/>
        </w:rPr>
        <w:t xml:space="preserve">American students, and Latino students, who until middle school were included at similar rates to their </w:t>
      </w:r>
      <w:r w:rsidR="004F019E">
        <w:rPr>
          <w:rFonts w:ascii="Times New Roman" w:hAnsi="Times New Roman"/>
        </w:rPr>
        <w:t>W</w:t>
      </w:r>
      <w:r w:rsidRPr="001F44C5">
        <w:rPr>
          <w:rFonts w:ascii="Times New Roman" w:hAnsi="Times New Roman"/>
        </w:rPr>
        <w:t xml:space="preserve">hite, Asian, and non-low-income counterparts. </w:t>
      </w:r>
      <w:r w:rsidRPr="001F44C5">
        <w:rPr>
          <w:rFonts w:ascii="Times New Roman" w:hAnsi="Times New Roman"/>
          <w:szCs w:val="23"/>
        </w:rPr>
        <w:t>Specifically, in high school, two-thirds of White</w:t>
      </w:r>
      <w:r w:rsidR="001F44C5" w:rsidRPr="001F44C5">
        <w:rPr>
          <w:rFonts w:ascii="Times New Roman" w:hAnsi="Times New Roman"/>
          <w:szCs w:val="23"/>
        </w:rPr>
        <w:t xml:space="preserve"> and Asian</w:t>
      </w:r>
      <w:r w:rsidRPr="001F44C5">
        <w:rPr>
          <w:rFonts w:ascii="Times New Roman" w:hAnsi="Times New Roman"/>
          <w:szCs w:val="23"/>
        </w:rPr>
        <w:t xml:space="preserve"> students with disabilities were educated within the general education classroom for at least 80</w:t>
      </w:r>
      <w:r w:rsidR="00201FF0">
        <w:rPr>
          <w:rFonts w:ascii="Times New Roman" w:hAnsi="Times New Roman"/>
          <w:szCs w:val="23"/>
        </w:rPr>
        <w:t xml:space="preserve"> percent</w:t>
      </w:r>
      <w:r w:rsidRPr="001F44C5">
        <w:rPr>
          <w:rFonts w:ascii="Times New Roman" w:hAnsi="Times New Roman"/>
          <w:szCs w:val="23"/>
        </w:rPr>
        <w:t xml:space="preserve"> of their day, compared with only one-half of African American and Latino students with disabilities. This finding was most stark for students in the category of emotional disturbance, where we found that 21 out of 100 African American students with emotional disturbance </w:t>
      </w:r>
      <w:r w:rsidR="001F44C5">
        <w:rPr>
          <w:rFonts w:ascii="Times New Roman" w:hAnsi="Times New Roman"/>
          <w:szCs w:val="23"/>
        </w:rPr>
        <w:t>had a full inclusion placement</w:t>
      </w:r>
      <w:r w:rsidRPr="001F44C5">
        <w:rPr>
          <w:rFonts w:ascii="Times New Roman" w:hAnsi="Times New Roman"/>
          <w:szCs w:val="23"/>
        </w:rPr>
        <w:t>, while the rate was almost double (40 out of 100) for White students.</w:t>
      </w:r>
    </w:p>
    <w:p w:rsidR="007501EB" w:rsidRPr="001F44C5" w:rsidRDefault="007501EB" w:rsidP="001F44C5">
      <w:pPr>
        <w:pStyle w:val="ListParagraph"/>
        <w:spacing w:after="120"/>
        <w:ind w:left="360"/>
        <w:contextualSpacing w:val="0"/>
        <w:rPr>
          <w:rFonts w:ascii="Times New Roman" w:hAnsi="Times New Roman"/>
        </w:rPr>
      </w:pPr>
      <w:r>
        <w:rPr>
          <w:rFonts w:ascii="Times New Roman" w:hAnsi="Times New Roman"/>
        </w:rPr>
        <w:t xml:space="preserve">African American and Latino students </w:t>
      </w:r>
      <w:r w:rsidR="00F91572">
        <w:rPr>
          <w:rFonts w:ascii="Times New Roman" w:hAnsi="Times New Roman"/>
        </w:rPr>
        <w:t xml:space="preserve">with disabilities </w:t>
      </w:r>
      <w:r>
        <w:rPr>
          <w:rFonts w:ascii="Times New Roman" w:hAnsi="Times New Roman"/>
        </w:rPr>
        <w:t xml:space="preserve">were also more likely than White and Asian students </w:t>
      </w:r>
      <w:r w:rsidR="00F91572">
        <w:rPr>
          <w:rFonts w:ascii="Times New Roman" w:hAnsi="Times New Roman"/>
        </w:rPr>
        <w:t xml:space="preserve">with disabilities </w:t>
      </w:r>
      <w:r>
        <w:rPr>
          <w:rFonts w:ascii="Times New Roman" w:hAnsi="Times New Roman"/>
        </w:rPr>
        <w:t xml:space="preserve">to be educated in substantially separate classrooms within traditional public schools. </w:t>
      </w:r>
      <w:r w:rsidRPr="0017341B">
        <w:rPr>
          <w:rFonts w:ascii="Times New Roman" w:hAnsi="Times New Roman"/>
          <w:szCs w:val="23"/>
        </w:rPr>
        <w:t xml:space="preserve">Among all </w:t>
      </w:r>
      <w:r>
        <w:rPr>
          <w:rFonts w:ascii="Times New Roman" w:hAnsi="Times New Roman"/>
          <w:szCs w:val="23"/>
        </w:rPr>
        <w:t xml:space="preserve">African American and Latino </w:t>
      </w:r>
      <w:r w:rsidRPr="0017341B">
        <w:rPr>
          <w:rFonts w:ascii="Times New Roman" w:hAnsi="Times New Roman"/>
          <w:szCs w:val="23"/>
        </w:rPr>
        <w:t>students (special and general education) approximately 5</w:t>
      </w:r>
      <w:r w:rsidR="00201FF0">
        <w:rPr>
          <w:rFonts w:ascii="Times New Roman" w:hAnsi="Times New Roman"/>
          <w:szCs w:val="23"/>
        </w:rPr>
        <w:t xml:space="preserve"> percent</w:t>
      </w:r>
      <w:r w:rsidRPr="0017341B">
        <w:rPr>
          <w:rFonts w:ascii="Times New Roman" w:hAnsi="Times New Roman"/>
          <w:szCs w:val="23"/>
        </w:rPr>
        <w:t xml:space="preserve"> </w:t>
      </w:r>
      <w:r>
        <w:rPr>
          <w:rFonts w:ascii="Times New Roman" w:hAnsi="Times New Roman"/>
          <w:szCs w:val="23"/>
        </w:rPr>
        <w:t>we</w:t>
      </w:r>
      <w:r w:rsidRPr="0017341B">
        <w:rPr>
          <w:rFonts w:ascii="Times New Roman" w:hAnsi="Times New Roman"/>
          <w:szCs w:val="23"/>
        </w:rPr>
        <w:t xml:space="preserve">re educated in </w:t>
      </w:r>
      <w:r>
        <w:rPr>
          <w:rFonts w:ascii="Times New Roman" w:hAnsi="Times New Roman"/>
          <w:szCs w:val="23"/>
        </w:rPr>
        <w:t>substantially separate classrooms</w:t>
      </w:r>
      <w:r w:rsidR="0081634D">
        <w:rPr>
          <w:rFonts w:ascii="Times New Roman" w:hAnsi="Times New Roman"/>
          <w:szCs w:val="23"/>
        </w:rPr>
        <w:t>,</w:t>
      </w:r>
      <w:r w:rsidRPr="0017341B">
        <w:rPr>
          <w:rFonts w:ascii="Times New Roman" w:hAnsi="Times New Roman"/>
          <w:szCs w:val="23"/>
        </w:rPr>
        <w:t xml:space="preserve"> compared to 1.6</w:t>
      </w:r>
      <w:r w:rsidR="00201FF0">
        <w:rPr>
          <w:rFonts w:ascii="Times New Roman" w:hAnsi="Times New Roman"/>
          <w:szCs w:val="23"/>
        </w:rPr>
        <w:t xml:space="preserve"> percent</w:t>
      </w:r>
      <w:r w:rsidRPr="0017341B">
        <w:rPr>
          <w:rFonts w:ascii="Times New Roman" w:hAnsi="Times New Roman"/>
          <w:szCs w:val="23"/>
        </w:rPr>
        <w:t xml:space="preserve"> of all White and Asian students, more than a three-fold difference. </w:t>
      </w:r>
      <w:r>
        <w:rPr>
          <w:rFonts w:ascii="Times New Roman" w:hAnsi="Times New Roman"/>
        </w:rPr>
        <w:t>Taking into account</w:t>
      </w:r>
      <w:r w:rsidRPr="0017341B">
        <w:rPr>
          <w:rFonts w:ascii="Times New Roman" w:hAnsi="Times New Roman"/>
        </w:rPr>
        <w:t xml:space="preserve"> </w:t>
      </w:r>
      <w:r w:rsidRPr="003D3F51">
        <w:rPr>
          <w:rFonts w:ascii="Times New Roman" w:hAnsi="Times New Roman"/>
          <w:szCs w:val="23"/>
        </w:rPr>
        <w:t xml:space="preserve">student low-income status, student gender, district median family income, and the overall inclusivity of the district, the odds than an African American or Latino middle or high school student with a </w:t>
      </w:r>
      <w:r>
        <w:rPr>
          <w:rFonts w:ascii="Times New Roman" w:hAnsi="Times New Roman"/>
          <w:iCs/>
          <w:szCs w:val="23"/>
        </w:rPr>
        <w:t>high incidence</w:t>
      </w:r>
      <w:r>
        <w:rPr>
          <w:rFonts w:ascii="Times New Roman" w:hAnsi="Times New Roman"/>
          <w:i/>
          <w:iCs/>
          <w:szCs w:val="23"/>
        </w:rPr>
        <w:t xml:space="preserve"> </w:t>
      </w:r>
      <w:r w:rsidRPr="003D3F51">
        <w:rPr>
          <w:rFonts w:ascii="Times New Roman" w:hAnsi="Times New Roman"/>
          <w:szCs w:val="23"/>
        </w:rPr>
        <w:t xml:space="preserve">disability would be </w:t>
      </w:r>
      <w:r w:rsidRPr="003D3F51">
        <w:rPr>
          <w:rFonts w:ascii="Times New Roman" w:hAnsi="Times New Roman"/>
          <w:iCs/>
          <w:szCs w:val="23"/>
        </w:rPr>
        <w:t>educated in a substantially separate setting</w:t>
      </w:r>
      <w:r w:rsidRPr="003D3F51">
        <w:rPr>
          <w:rFonts w:ascii="Times New Roman" w:hAnsi="Times New Roman"/>
          <w:szCs w:val="23"/>
        </w:rPr>
        <w:t xml:space="preserve"> were approximately 1.6 times the odds that a White or Asian middle or high school student with a </w:t>
      </w:r>
      <w:r>
        <w:rPr>
          <w:rFonts w:ascii="Times New Roman" w:hAnsi="Times New Roman"/>
          <w:iCs/>
          <w:szCs w:val="23"/>
        </w:rPr>
        <w:t>high incidence</w:t>
      </w:r>
      <w:r>
        <w:rPr>
          <w:rFonts w:ascii="Times New Roman" w:hAnsi="Times New Roman"/>
          <w:szCs w:val="23"/>
        </w:rPr>
        <w:t xml:space="preserve"> </w:t>
      </w:r>
      <w:r w:rsidRPr="003D3F51">
        <w:rPr>
          <w:rFonts w:ascii="Times New Roman" w:hAnsi="Times New Roman"/>
          <w:szCs w:val="23"/>
        </w:rPr>
        <w:t xml:space="preserve">disability would be similarly separated. </w:t>
      </w:r>
    </w:p>
    <w:p w:rsidR="002F66DA" w:rsidRDefault="002F66DA" w:rsidP="004E6A0C">
      <w:pPr>
        <w:pStyle w:val="ListParagraph"/>
        <w:widowControl w:val="0"/>
        <w:numPr>
          <w:ilvl w:val="0"/>
          <w:numId w:val="13"/>
        </w:numPr>
        <w:autoSpaceDE w:val="0"/>
        <w:autoSpaceDN w:val="0"/>
        <w:adjustRightInd w:val="0"/>
        <w:rPr>
          <w:rFonts w:ascii="Times New Roman" w:hAnsi="Times New Roman" w:cs="TimesNewRomanPSMT"/>
        </w:rPr>
      </w:pPr>
      <w:r w:rsidRPr="001C46FD">
        <w:rPr>
          <w:rFonts w:ascii="Times New Roman" w:hAnsi="Times New Roman" w:cs="TimesNewRomanPSMT"/>
          <w:b/>
        </w:rPr>
        <w:t xml:space="preserve">We found promising practices and outcomes for students with disabilities in some Career and Technical Education (CTE) schools, but these programs were not accessible to all students, and demands for these schools exceeded their </w:t>
      </w:r>
      <w:r w:rsidR="004E6A0C" w:rsidRPr="001C46FD">
        <w:rPr>
          <w:rFonts w:ascii="Times New Roman" w:hAnsi="Times New Roman" w:cs="TimesNewRomanPSMT"/>
          <w:b/>
        </w:rPr>
        <w:t xml:space="preserve">current </w:t>
      </w:r>
      <w:r w:rsidRPr="001C46FD">
        <w:rPr>
          <w:rFonts w:ascii="Times New Roman" w:hAnsi="Times New Roman" w:cs="TimesNewRomanPSMT"/>
          <w:b/>
        </w:rPr>
        <w:t>capacity.</w:t>
      </w:r>
      <w:r w:rsidRPr="004E6A0C">
        <w:rPr>
          <w:rFonts w:ascii="Times New Roman" w:hAnsi="Times New Roman" w:cs="TimesNewRomanPSMT"/>
          <w:b/>
        </w:rPr>
        <w:t xml:space="preserve"> </w:t>
      </w:r>
      <w:r w:rsidR="0007065A" w:rsidRPr="004E6A0C">
        <w:rPr>
          <w:rFonts w:ascii="Times New Roman" w:hAnsi="Times New Roman" w:cs="TimesNewRomanPSMT"/>
        </w:rPr>
        <w:t>Students with high incidence disabilities who attended regional vocational and technical schools</w:t>
      </w:r>
      <w:r w:rsidR="0007065A" w:rsidRPr="004E6A0C">
        <w:rPr>
          <w:rFonts w:ascii="Times New Roman" w:hAnsi="Times New Roman" w:cs="TimesNewRomanPSMT"/>
          <w:iCs/>
        </w:rPr>
        <w:t xml:space="preserve"> </w:t>
      </w:r>
      <w:r w:rsidR="0007065A" w:rsidRPr="004E6A0C">
        <w:rPr>
          <w:rFonts w:ascii="Times New Roman" w:hAnsi="Times New Roman" w:cs="TimesNewRomanPSMT"/>
        </w:rPr>
        <w:t>graduated from high school in four years at substantially higher rates than students with high incidence disabilities who attended traditional high school programs.</w:t>
      </w:r>
      <w:r w:rsidRPr="004E6A0C">
        <w:rPr>
          <w:rFonts w:ascii="Times New Roman" w:hAnsi="Times New Roman" w:cs="TimesNewRomanPSMT"/>
        </w:rPr>
        <w:t xml:space="preserve"> Students with high incidence disabilities who did not participate in CTE programs graduated from high school in four years at a rate of 70</w:t>
      </w:r>
      <w:r w:rsidR="00201FF0">
        <w:rPr>
          <w:rFonts w:ascii="Times New Roman" w:hAnsi="Times New Roman" w:cs="TimesNewRomanPSMT"/>
        </w:rPr>
        <w:t xml:space="preserve"> percent</w:t>
      </w:r>
      <w:r w:rsidRPr="004E6A0C">
        <w:rPr>
          <w:rFonts w:ascii="Times New Roman" w:hAnsi="Times New Roman" w:cs="TimesNewRomanPSMT"/>
        </w:rPr>
        <w:t>. Meanwhile, students with high incidence disabilities who attended city vocational and</w:t>
      </w:r>
      <w:r w:rsidR="005174D6">
        <w:rPr>
          <w:rFonts w:ascii="Times New Roman" w:hAnsi="Times New Roman" w:cs="TimesNewRomanPSMT"/>
        </w:rPr>
        <w:t xml:space="preserve"> technical schools graduated on </w:t>
      </w:r>
      <w:r w:rsidRPr="004E6A0C">
        <w:rPr>
          <w:rFonts w:ascii="Times New Roman" w:hAnsi="Times New Roman" w:cs="TimesNewRomanPSMT"/>
        </w:rPr>
        <w:t>time at a rate of 78</w:t>
      </w:r>
      <w:r w:rsidR="00201FF0">
        <w:rPr>
          <w:rFonts w:ascii="Times New Roman" w:hAnsi="Times New Roman" w:cs="TimesNewRomanPSMT"/>
        </w:rPr>
        <w:t xml:space="preserve"> percent</w:t>
      </w:r>
      <w:r w:rsidRPr="004E6A0C">
        <w:rPr>
          <w:rFonts w:ascii="Times New Roman" w:hAnsi="Times New Roman" w:cs="TimesNewRomanPSMT"/>
        </w:rPr>
        <w:t>, and similar students in regional vocational and technical schools had an 84</w:t>
      </w:r>
      <w:r w:rsidR="00201FF0">
        <w:rPr>
          <w:rFonts w:ascii="Times New Roman" w:hAnsi="Times New Roman" w:cs="TimesNewRomanPSMT"/>
        </w:rPr>
        <w:t xml:space="preserve"> percent</w:t>
      </w:r>
      <w:r w:rsidRPr="004E6A0C">
        <w:rPr>
          <w:rFonts w:ascii="Times New Roman" w:hAnsi="Times New Roman" w:cs="TimesNewRomanPSMT"/>
        </w:rPr>
        <w:t xml:space="preserve"> on-time graduation rate. Taking into account a number of factors relevant to student performance, we found that the odds of successful four-year graduation for a student with a high incidence disability in a regional vocational and technical school</w:t>
      </w:r>
      <w:r w:rsidRPr="004E6A0C">
        <w:rPr>
          <w:rFonts w:ascii="Times New Roman" w:hAnsi="Times New Roman" w:cs="TimesNewRomanPSMT"/>
          <w:i/>
          <w:iCs/>
        </w:rPr>
        <w:t xml:space="preserve"> </w:t>
      </w:r>
      <w:r w:rsidRPr="004E6A0C">
        <w:rPr>
          <w:rFonts w:ascii="Times New Roman" w:hAnsi="Times New Roman" w:cs="TimesNewRomanPSMT"/>
        </w:rPr>
        <w:t>were approximately 1.7 times the odds for a similar student enrolled in a traditional public school.</w:t>
      </w:r>
      <w:r w:rsidR="004E6A0C">
        <w:rPr>
          <w:rFonts w:ascii="Times New Roman" w:hAnsi="Times New Roman" w:cs="TimesNewRomanPSMT"/>
        </w:rPr>
        <w:t xml:space="preserve"> We hypothesized that the high engagement that the vocational focus offered benefitted students</w:t>
      </w:r>
      <w:r w:rsidR="000C1F6B">
        <w:rPr>
          <w:rFonts w:ascii="Times New Roman" w:hAnsi="Times New Roman" w:cs="TimesNewRomanPSMT"/>
        </w:rPr>
        <w:t>’</w:t>
      </w:r>
      <w:r w:rsidR="004E6A0C">
        <w:rPr>
          <w:rFonts w:ascii="Times New Roman" w:hAnsi="Times New Roman" w:cs="TimesNewRomanPSMT"/>
        </w:rPr>
        <w:t xml:space="preserve"> academics</w:t>
      </w:r>
      <w:r w:rsidR="00A1254A">
        <w:rPr>
          <w:rFonts w:ascii="Times New Roman" w:hAnsi="Times New Roman" w:cs="TimesNewRomanPSMT"/>
        </w:rPr>
        <w:t xml:space="preserve"> and this hypothesis was corroborated with the CTE faculty whom we interviewed</w:t>
      </w:r>
      <w:r w:rsidR="004E6A0C">
        <w:rPr>
          <w:rFonts w:ascii="Times New Roman" w:hAnsi="Times New Roman" w:cs="TimesNewRomanPSMT"/>
        </w:rPr>
        <w:t xml:space="preserve">. </w:t>
      </w:r>
    </w:p>
    <w:p w:rsidR="004E6A0C" w:rsidRPr="004E6A0C" w:rsidRDefault="004E6A0C" w:rsidP="004E6A0C">
      <w:pPr>
        <w:widowControl w:val="0"/>
        <w:autoSpaceDE w:val="0"/>
        <w:autoSpaceDN w:val="0"/>
        <w:adjustRightInd w:val="0"/>
        <w:rPr>
          <w:rFonts w:ascii="Times New Roman" w:hAnsi="Times New Roman" w:cs="TimesNewRomanPSMT"/>
        </w:rPr>
      </w:pPr>
    </w:p>
    <w:p w:rsidR="004E6A0C" w:rsidRPr="004E6A0C" w:rsidRDefault="004E6A0C" w:rsidP="004E6A0C">
      <w:pPr>
        <w:widowControl w:val="0"/>
        <w:autoSpaceDE w:val="0"/>
        <w:autoSpaceDN w:val="0"/>
        <w:adjustRightInd w:val="0"/>
        <w:ind w:left="360"/>
        <w:rPr>
          <w:rFonts w:ascii="Times New Roman" w:hAnsi="Times New Roman" w:cs="TimesNewRomanPSMT"/>
        </w:rPr>
      </w:pPr>
      <w:r w:rsidRPr="004E6A0C">
        <w:rPr>
          <w:rFonts w:ascii="Times New Roman" w:hAnsi="Times New Roman"/>
        </w:rPr>
        <w:t>Students with disabilities represented 16</w:t>
      </w:r>
      <w:r w:rsidR="00201FF0">
        <w:rPr>
          <w:rFonts w:ascii="Times New Roman" w:hAnsi="Times New Roman"/>
        </w:rPr>
        <w:t xml:space="preserve"> percent</w:t>
      </w:r>
      <w:r w:rsidRPr="004E6A0C">
        <w:rPr>
          <w:rFonts w:ascii="Times New Roman" w:hAnsi="Times New Roman"/>
        </w:rPr>
        <w:t xml:space="preserve"> of the population in regional vocational and technical schools and 17</w:t>
      </w:r>
      <w:r w:rsidR="00201FF0">
        <w:rPr>
          <w:rFonts w:ascii="Times New Roman" w:hAnsi="Times New Roman"/>
        </w:rPr>
        <w:t xml:space="preserve"> percent</w:t>
      </w:r>
      <w:r w:rsidRPr="004E6A0C">
        <w:rPr>
          <w:rFonts w:ascii="Times New Roman" w:hAnsi="Times New Roman"/>
        </w:rPr>
        <w:t xml:space="preserve"> of the student population in city career and technical programs, compared to 10</w:t>
      </w:r>
      <w:r w:rsidR="00201FF0">
        <w:rPr>
          <w:rFonts w:ascii="Times New Roman" w:hAnsi="Times New Roman"/>
        </w:rPr>
        <w:t xml:space="preserve"> percent</w:t>
      </w:r>
      <w:r w:rsidRPr="004E6A0C">
        <w:rPr>
          <w:rFonts w:ascii="Times New Roman" w:hAnsi="Times New Roman"/>
        </w:rPr>
        <w:t xml:space="preserve"> in traditional high schools. However, CTE programs enrolled students with low incidence disabilities and students with emotional disturbance at disproportionately low rates. </w:t>
      </w:r>
    </w:p>
    <w:p w:rsidR="002F66DA" w:rsidRPr="00F23B2E" w:rsidDel="002F66DA" w:rsidRDefault="002F66DA" w:rsidP="002F66DA">
      <w:pPr>
        <w:widowControl w:val="0"/>
        <w:autoSpaceDE w:val="0"/>
        <w:autoSpaceDN w:val="0"/>
        <w:adjustRightInd w:val="0"/>
      </w:pPr>
    </w:p>
    <w:p w:rsidR="0056298B" w:rsidRPr="008673D6" w:rsidRDefault="00F32282">
      <w:pPr>
        <w:pStyle w:val="Heading2"/>
        <w:rPr>
          <w:rFonts w:ascii="Times New Roman" w:hAnsi="Times New Roman"/>
          <w:b w:val="0"/>
          <w:color w:val="auto"/>
        </w:rPr>
      </w:pPr>
      <w:bookmarkStart w:id="10" w:name="_Toc269662994"/>
      <w:r w:rsidRPr="00F32282">
        <w:rPr>
          <w:rFonts w:ascii="Times New Roman" w:hAnsi="Times New Roman"/>
          <w:color w:val="auto"/>
        </w:rPr>
        <w:t>Overarching Finding #4: There were meaningful differences from district to district in special education identification, placement, and performance.</w:t>
      </w:r>
      <w:bookmarkEnd w:id="10"/>
    </w:p>
    <w:p w:rsidR="00D13843" w:rsidRDefault="00D13843">
      <w:pPr>
        <w:rPr>
          <w:rFonts w:ascii="Times New Roman" w:hAnsi="Times New Roman" w:cs="Times New Roman"/>
        </w:rPr>
      </w:pPr>
    </w:p>
    <w:p w:rsidR="00220A66" w:rsidRDefault="000D5558" w:rsidP="00B23A40">
      <w:pPr>
        <w:spacing w:after="120"/>
        <w:rPr>
          <w:rFonts w:ascii="Times New Roman" w:hAnsi="Times New Roman"/>
          <w:szCs w:val="23"/>
        </w:rPr>
      </w:pPr>
      <w:r>
        <w:rPr>
          <w:rFonts w:ascii="Times New Roman" w:hAnsi="Times New Roman"/>
          <w:bCs/>
        </w:rPr>
        <w:t>The findings reported above highlight trends</w:t>
      </w:r>
      <w:r w:rsidR="00E92B91">
        <w:rPr>
          <w:rFonts w:ascii="Times New Roman" w:hAnsi="Times New Roman"/>
          <w:bCs/>
        </w:rPr>
        <w:t xml:space="preserve"> that</w:t>
      </w:r>
      <w:r>
        <w:rPr>
          <w:rFonts w:ascii="Times New Roman" w:hAnsi="Times New Roman"/>
          <w:bCs/>
        </w:rPr>
        <w:t xml:space="preserve"> were present across the</w:t>
      </w:r>
      <w:r w:rsidRPr="000D5558">
        <w:rPr>
          <w:rFonts w:ascii="Times New Roman" w:hAnsi="Times New Roman"/>
          <w:bCs/>
        </w:rPr>
        <w:t xml:space="preserve"> </w:t>
      </w:r>
      <w:r>
        <w:rPr>
          <w:rFonts w:ascii="Times New Roman" w:hAnsi="Times New Roman"/>
          <w:bCs/>
        </w:rPr>
        <w:t>Commonwealth</w:t>
      </w:r>
      <w:r w:rsidR="00247ACB">
        <w:rPr>
          <w:rFonts w:ascii="Times New Roman" w:hAnsi="Times New Roman"/>
          <w:bCs/>
        </w:rPr>
        <w:t xml:space="preserve">. </w:t>
      </w:r>
      <w:r>
        <w:rPr>
          <w:rFonts w:ascii="Times New Roman" w:hAnsi="Times New Roman"/>
          <w:bCs/>
        </w:rPr>
        <w:t>It is important to note that these trends played out differently from one school district to the next. For example, rates of disability identification in specific categories varie</w:t>
      </w:r>
      <w:r w:rsidR="00220A66">
        <w:rPr>
          <w:rFonts w:ascii="Times New Roman" w:hAnsi="Times New Roman"/>
          <w:bCs/>
        </w:rPr>
        <w:t>d</w:t>
      </w:r>
      <w:r>
        <w:rPr>
          <w:rFonts w:ascii="Times New Roman" w:hAnsi="Times New Roman"/>
          <w:bCs/>
        </w:rPr>
        <w:t xml:space="preserve"> widely </w:t>
      </w:r>
      <w:r w:rsidR="00F91572">
        <w:rPr>
          <w:rFonts w:ascii="Times New Roman" w:hAnsi="Times New Roman"/>
          <w:bCs/>
        </w:rPr>
        <w:t>across districts</w:t>
      </w:r>
      <w:r w:rsidR="00220A66">
        <w:rPr>
          <w:rFonts w:ascii="Times New Roman" w:hAnsi="Times New Roman"/>
          <w:bCs/>
        </w:rPr>
        <w:t>.</w:t>
      </w:r>
      <w:r w:rsidR="00220A66" w:rsidRPr="00220A66">
        <w:rPr>
          <w:rFonts w:ascii="Times New Roman" w:hAnsi="Times New Roman"/>
          <w:bCs/>
        </w:rPr>
        <w:t xml:space="preserve"> </w:t>
      </w:r>
      <w:r w:rsidR="00EC67F7">
        <w:rPr>
          <w:rFonts w:ascii="Times New Roman" w:hAnsi="Times New Roman"/>
          <w:bCs/>
        </w:rPr>
        <w:t>Once identified</w:t>
      </w:r>
      <w:r w:rsidR="00247ACB">
        <w:rPr>
          <w:rFonts w:ascii="Times New Roman" w:hAnsi="Times New Roman"/>
          <w:bCs/>
        </w:rPr>
        <w:t>,</w:t>
      </w:r>
      <w:r w:rsidR="00EC67F7">
        <w:rPr>
          <w:rFonts w:ascii="Times New Roman" w:hAnsi="Times New Roman"/>
          <w:bCs/>
        </w:rPr>
        <w:t xml:space="preserve"> the degree to which students were included </w:t>
      </w:r>
      <w:r w:rsidR="00247ACB">
        <w:rPr>
          <w:rFonts w:ascii="Times New Roman" w:hAnsi="Times New Roman"/>
          <w:bCs/>
        </w:rPr>
        <w:t>in general education classrooms with non-disabled peers</w:t>
      </w:r>
      <w:r w:rsidR="00EC67F7">
        <w:rPr>
          <w:rFonts w:ascii="Times New Roman" w:hAnsi="Times New Roman"/>
          <w:bCs/>
        </w:rPr>
        <w:t xml:space="preserve"> also varied from district to </w:t>
      </w:r>
      <w:r w:rsidR="00247ACB">
        <w:rPr>
          <w:rFonts w:ascii="Times New Roman" w:hAnsi="Times New Roman"/>
          <w:bCs/>
        </w:rPr>
        <w:t>district.</w:t>
      </w:r>
      <w:r w:rsidR="00EC67F7">
        <w:rPr>
          <w:rFonts w:ascii="Times New Roman" w:hAnsi="Times New Roman"/>
          <w:bCs/>
        </w:rPr>
        <w:t xml:space="preserve"> </w:t>
      </w:r>
      <w:r w:rsidR="00247ACB">
        <w:rPr>
          <w:rFonts w:ascii="Times New Roman" w:hAnsi="Times New Roman"/>
          <w:szCs w:val="23"/>
        </w:rPr>
        <w:t>In some districts, more than three out of ten</w:t>
      </w:r>
      <w:r w:rsidR="00EC67F7" w:rsidRPr="003D3F51">
        <w:rPr>
          <w:rFonts w:ascii="Times New Roman" w:hAnsi="Times New Roman"/>
          <w:szCs w:val="23"/>
        </w:rPr>
        <w:t xml:space="preserve"> students</w:t>
      </w:r>
      <w:r w:rsidR="00247ACB">
        <w:rPr>
          <w:rFonts w:ascii="Times New Roman" w:hAnsi="Times New Roman"/>
          <w:szCs w:val="23"/>
        </w:rPr>
        <w:t xml:space="preserve"> with disabilities</w:t>
      </w:r>
      <w:r w:rsidR="00EC67F7" w:rsidRPr="003D3F51">
        <w:rPr>
          <w:rFonts w:ascii="Times New Roman" w:hAnsi="Times New Roman"/>
          <w:szCs w:val="23"/>
        </w:rPr>
        <w:t xml:space="preserve"> </w:t>
      </w:r>
      <w:r w:rsidR="00EC67F7">
        <w:rPr>
          <w:rFonts w:ascii="Times New Roman" w:hAnsi="Times New Roman"/>
          <w:szCs w:val="23"/>
        </w:rPr>
        <w:t xml:space="preserve">were educated </w:t>
      </w:r>
      <w:r w:rsidR="00EC67F7" w:rsidRPr="003D3F51">
        <w:rPr>
          <w:rFonts w:ascii="Times New Roman" w:hAnsi="Times New Roman"/>
          <w:szCs w:val="23"/>
        </w:rPr>
        <w:t xml:space="preserve">in </w:t>
      </w:r>
      <w:r w:rsidR="00EC67F7" w:rsidRPr="00697907">
        <w:rPr>
          <w:rFonts w:ascii="Times New Roman" w:hAnsi="Times New Roman"/>
          <w:szCs w:val="23"/>
        </w:rPr>
        <w:t>substantially separate settings</w:t>
      </w:r>
      <w:r w:rsidR="00EC67F7" w:rsidRPr="00470B85">
        <w:rPr>
          <w:rFonts w:ascii="Times New Roman" w:hAnsi="Times New Roman"/>
          <w:szCs w:val="23"/>
        </w:rPr>
        <w:t>,</w:t>
      </w:r>
      <w:r w:rsidR="00EC67F7" w:rsidRPr="003D3F51">
        <w:rPr>
          <w:rFonts w:ascii="Times New Roman" w:hAnsi="Times New Roman"/>
          <w:szCs w:val="23"/>
        </w:rPr>
        <w:t xml:space="preserve"> while in other dist</w:t>
      </w:r>
      <w:r w:rsidR="00247ACB">
        <w:rPr>
          <w:rFonts w:ascii="Times New Roman" w:hAnsi="Times New Roman"/>
          <w:szCs w:val="23"/>
        </w:rPr>
        <w:t xml:space="preserve">ricts this </w:t>
      </w:r>
      <w:r w:rsidR="00617DCF">
        <w:rPr>
          <w:rFonts w:ascii="Times New Roman" w:hAnsi="Times New Roman"/>
          <w:szCs w:val="23"/>
        </w:rPr>
        <w:t xml:space="preserve">number </w:t>
      </w:r>
      <w:r w:rsidR="00B23A40">
        <w:rPr>
          <w:rFonts w:ascii="Times New Roman" w:hAnsi="Times New Roman"/>
          <w:szCs w:val="23"/>
        </w:rPr>
        <w:t xml:space="preserve">was </w:t>
      </w:r>
      <w:r w:rsidR="00247ACB">
        <w:rPr>
          <w:rFonts w:ascii="Times New Roman" w:hAnsi="Times New Roman"/>
          <w:szCs w:val="23"/>
        </w:rPr>
        <w:t>less than one</w:t>
      </w:r>
      <w:r w:rsidR="006F5775">
        <w:rPr>
          <w:rFonts w:ascii="Times New Roman" w:hAnsi="Times New Roman"/>
          <w:szCs w:val="23"/>
        </w:rPr>
        <w:t xml:space="preserve"> out of ten</w:t>
      </w:r>
      <w:r w:rsidR="00EC67F7" w:rsidRPr="003D3F51">
        <w:rPr>
          <w:rFonts w:ascii="Times New Roman" w:hAnsi="Times New Roman"/>
          <w:szCs w:val="23"/>
        </w:rPr>
        <w:t>.</w:t>
      </w:r>
    </w:p>
    <w:p w:rsidR="00617DCF" w:rsidRPr="00617DCF" w:rsidRDefault="00243246" w:rsidP="00D85C80">
      <w:pPr>
        <w:numPr>
          <w:ilvl w:val="0"/>
          <w:numId w:val="18"/>
        </w:numPr>
        <w:outlineLvl w:val="0"/>
      </w:pPr>
      <w:r>
        <w:rPr>
          <w:rFonts w:ascii="Times New Roman" w:hAnsi="Times New Roman"/>
          <w:b/>
          <w:bCs/>
        </w:rPr>
        <w:t>Across</w:t>
      </w:r>
      <w:r w:rsidR="004C0B38">
        <w:rPr>
          <w:rFonts w:ascii="Times New Roman" w:hAnsi="Times New Roman"/>
          <w:b/>
          <w:bCs/>
        </w:rPr>
        <w:t xml:space="preserve"> districts with similar demographic characteristics, district behavior differed for special education identification, placement, and performance. </w:t>
      </w:r>
    </w:p>
    <w:p w:rsidR="00D85C80" w:rsidRPr="00617DCF" w:rsidRDefault="00D85C80" w:rsidP="00022FC8">
      <w:pPr>
        <w:ind w:left="360"/>
        <w:outlineLvl w:val="0"/>
        <w:rPr>
          <w:rFonts w:ascii="Times New Roman" w:hAnsi="Times New Roman"/>
          <w:b/>
          <w:bCs/>
        </w:rPr>
      </w:pPr>
    </w:p>
    <w:p w:rsidR="004C0B38" w:rsidRPr="008D66D0" w:rsidRDefault="0065319E" w:rsidP="006A7ADB">
      <w:pPr>
        <w:ind w:left="360"/>
        <w:outlineLvl w:val="0"/>
      </w:pPr>
      <w:r w:rsidRPr="00617DCF">
        <w:rPr>
          <w:rFonts w:ascii="Times New Roman" w:hAnsi="Times New Roman" w:cs="Times New Roman"/>
          <w:b/>
          <w:bCs/>
          <w:i/>
          <w:u w:val="single"/>
        </w:rPr>
        <w:t>Identification:</w:t>
      </w:r>
      <w:r w:rsidRPr="00617DCF">
        <w:rPr>
          <w:rFonts w:ascii="Times New Roman" w:hAnsi="Times New Roman" w:cs="Times New Roman"/>
          <w:b/>
          <w:bCs/>
          <w:i/>
        </w:rPr>
        <w:t xml:space="preserve"> </w:t>
      </w:r>
      <w:r w:rsidR="00276930" w:rsidRPr="00617DCF">
        <w:rPr>
          <w:rFonts w:ascii="Times New Roman" w:hAnsi="Times New Roman" w:cs="Times New Roman"/>
          <w:b/>
          <w:bCs/>
        </w:rPr>
        <w:t xml:space="preserve">In 2010, </w:t>
      </w:r>
      <w:r w:rsidR="00276930" w:rsidRPr="00617DCF">
        <w:rPr>
          <w:rFonts w:ascii="Times New Roman" w:hAnsi="Times New Roman" w:cs="Times New Roman"/>
          <w:b/>
          <w:bCs/>
          <w:color w:val="000000"/>
        </w:rPr>
        <w:t>r</w:t>
      </w:r>
      <w:r w:rsidR="004C0B38" w:rsidRPr="00617DCF">
        <w:rPr>
          <w:rFonts w:ascii="Times New Roman" w:hAnsi="Times New Roman" w:cs="Times New Roman"/>
          <w:b/>
          <w:bCs/>
          <w:color w:val="000000"/>
        </w:rPr>
        <w:t xml:space="preserve">ates of special education identification </w:t>
      </w:r>
      <w:r w:rsidR="00814C26" w:rsidRPr="00617DCF">
        <w:rPr>
          <w:rFonts w:ascii="Times New Roman" w:hAnsi="Times New Roman" w:cs="Times New Roman"/>
          <w:b/>
          <w:bCs/>
          <w:color w:val="000000"/>
        </w:rPr>
        <w:t xml:space="preserve">varied </w:t>
      </w:r>
      <w:r w:rsidR="004C0B38" w:rsidRPr="00617DCF">
        <w:rPr>
          <w:rFonts w:ascii="Times New Roman" w:hAnsi="Times New Roman" w:cs="Times New Roman"/>
          <w:b/>
          <w:bCs/>
          <w:color w:val="000000"/>
        </w:rPr>
        <w:t>substantially across Massachusetts school districts, ranging from a low of a</w:t>
      </w:r>
      <w:r w:rsidR="004C0B38" w:rsidRPr="004E4EDE">
        <w:rPr>
          <w:rFonts w:ascii="Times New Roman" w:hAnsi="Times New Roman" w:cs="Times New Roman"/>
          <w:color w:val="000000"/>
        </w:rPr>
        <w:t>pproximately 9</w:t>
      </w:r>
      <w:r w:rsidR="00201FF0">
        <w:rPr>
          <w:rFonts w:ascii="Times New Roman" w:hAnsi="Times New Roman" w:cs="Times New Roman"/>
          <w:color w:val="000000"/>
        </w:rPr>
        <w:t xml:space="preserve"> percent</w:t>
      </w:r>
      <w:r w:rsidR="004C0B38" w:rsidRPr="004E4EDE">
        <w:rPr>
          <w:rFonts w:ascii="Times New Roman" w:hAnsi="Times New Roman" w:cs="Times New Roman"/>
          <w:color w:val="000000"/>
        </w:rPr>
        <w:t xml:space="preserve"> to a high of 29</w:t>
      </w:r>
      <w:r w:rsidR="00201FF0">
        <w:rPr>
          <w:rFonts w:ascii="Times New Roman" w:hAnsi="Times New Roman" w:cs="Times New Roman"/>
          <w:color w:val="000000"/>
        </w:rPr>
        <w:t xml:space="preserve"> percent</w:t>
      </w:r>
      <w:r w:rsidR="004C0B38" w:rsidRPr="004E4EDE">
        <w:rPr>
          <w:rFonts w:ascii="Times New Roman" w:hAnsi="Times New Roman" w:cs="Times New Roman"/>
          <w:color w:val="000000"/>
        </w:rPr>
        <w:t xml:space="preserve"> of a district’s students identified as </w:t>
      </w:r>
      <w:r w:rsidR="004C0B38">
        <w:rPr>
          <w:rFonts w:ascii="Times New Roman" w:hAnsi="Times New Roman" w:cs="Times New Roman"/>
          <w:color w:val="000000"/>
        </w:rPr>
        <w:t>students with disabilities</w:t>
      </w:r>
      <w:r w:rsidR="004C0B38" w:rsidRPr="004E4EDE">
        <w:rPr>
          <w:rFonts w:ascii="Times New Roman" w:hAnsi="Times New Roman" w:cs="Times New Roman"/>
          <w:color w:val="000000"/>
        </w:rPr>
        <w:t>.</w:t>
      </w:r>
      <w:r w:rsidR="004C0B38">
        <w:rPr>
          <w:rFonts w:ascii="Times New Roman" w:hAnsi="Times New Roman" w:cs="Times New Roman"/>
          <w:color w:val="000000"/>
        </w:rPr>
        <w:t xml:space="preserve"> It is important to note that w</w:t>
      </w:r>
      <w:r w:rsidR="004C0B38" w:rsidRPr="00DE61F5">
        <w:rPr>
          <w:rFonts w:ascii="Times New Roman" w:hAnsi="Times New Roman" w:cs="Times New Roman"/>
          <w:color w:val="000000"/>
        </w:rPr>
        <w:t xml:space="preserve">hen we examined the impact </w:t>
      </w:r>
      <w:r w:rsidR="004C0B38">
        <w:rPr>
          <w:rFonts w:ascii="Times New Roman" w:hAnsi="Times New Roman" w:cs="Times New Roman"/>
          <w:color w:val="000000"/>
        </w:rPr>
        <w:t xml:space="preserve">of higher identification rates on student performance, we found that </w:t>
      </w:r>
      <w:r w:rsidR="004C0B38" w:rsidRPr="004E4EDE">
        <w:rPr>
          <w:rFonts w:ascii="Times New Roman" w:hAnsi="Times New Roman" w:cs="Times New Roman"/>
        </w:rPr>
        <w:t>in districts that identif</w:t>
      </w:r>
      <w:r w:rsidR="00C4704A">
        <w:rPr>
          <w:rFonts w:ascii="Times New Roman" w:hAnsi="Times New Roman" w:cs="Times New Roman"/>
        </w:rPr>
        <w:t>ied</w:t>
      </w:r>
      <w:r w:rsidR="004C0B38" w:rsidRPr="004E4EDE">
        <w:rPr>
          <w:rFonts w:ascii="Times New Roman" w:hAnsi="Times New Roman" w:cs="Times New Roman"/>
        </w:rPr>
        <w:t xml:space="preserve"> a higher percentage of children as disabled</w:t>
      </w:r>
      <w:r w:rsidR="004C0B38">
        <w:rPr>
          <w:rFonts w:ascii="Times New Roman" w:hAnsi="Times New Roman" w:cs="Times New Roman"/>
        </w:rPr>
        <w:t>, s</w:t>
      </w:r>
      <w:r w:rsidR="004C0B38" w:rsidRPr="004E4EDE">
        <w:rPr>
          <w:rFonts w:ascii="Times New Roman" w:hAnsi="Times New Roman" w:cs="Times New Roman"/>
        </w:rPr>
        <w:t xml:space="preserve">tudents </w:t>
      </w:r>
      <w:r w:rsidR="004C0B38">
        <w:rPr>
          <w:rFonts w:ascii="Times New Roman" w:hAnsi="Times New Roman" w:cs="Times New Roman"/>
        </w:rPr>
        <w:t>with</w:t>
      </w:r>
      <w:r w:rsidR="004C0B38" w:rsidRPr="004E4EDE">
        <w:rPr>
          <w:rFonts w:ascii="Times New Roman" w:hAnsi="Times New Roman" w:cs="Times New Roman"/>
        </w:rPr>
        <w:t xml:space="preserve"> </w:t>
      </w:r>
      <w:r w:rsidR="004C0B38" w:rsidRPr="00DE61F5">
        <w:rPr>
          <w:rFonts w:ascii="Times New Roman" w:hAnsi="Times New Roman" w:cs="Times New Roman"/>
        </w:rPr>
        <w:t>high incidence</w:t>
      </w:r>
      <w:r w:rsidR="004C0B38" w:rsidRPr="004E4EDE">
        <w:rPr>
          <w:rFonts w:ascii="Times New Roman" w:hAnsi="Times New Roman" w:cs="Times New Roman"/>
        </w:rPr>
        <w:t xml:space="preserve"> </w:t>
      </w:r>
      <w:r w:rsidR="004C0B38">
        <w:rPr>
          <w:rFonts w:ascii="Times New Roman" w:hAnsi="Times New Roman" w:cs="Times New Roman"/>
        </w:rPr>
        <w:t xml:space="preserve">disabilities </w:t>
      </w:r>
      <w:r w:rsidR="004C0B38" w:rsidRPr="00FE6067">
        <w:rPr>
          <w:rFonts w:ascii="Times New Roman" w:hAnsi="Times New Roman" w:cs="Times New Roman"/>
        </w:rPr>
        <w:t>did not demonstrate meaningfully higher scores on the MCAS.</w:t>
      </w:r>
      <w:r w:rsidR="004C0B38">
        <w:rPr>
          <w:rFonts w:ascii="Times New Roman" w:hAnsi="Times New Roman" w:cs="Times New Roman"/>
        </w:rPr>
        <w:t xml:space="preserve"> </w:t>
      </w:r>
    </w:p>
    <w:p w:rsidR="004C0B38" w:rsidRPr="004C0B38" w:rsidRDefault="004C0B38" w:rsidP="004C0B38">
      <w:pPr>
        <w:rPr>
          <w:rFonts w:ascii="Times New Roman" w:hAnsi="Times New Roman" w:cs="Times New Roman"/>
        </w:rPr>
      </w:pPr>
    </w:p>
    <w:p w:rsidR="00D85C80" w:rsidRDefault="0065319E" w:rsidP="006A7ADB">
      <w:pPr>
        <w:ind w:left="360"/>
        <w:rPr>
          <w:rFonts w:ascii="Times New Roman" w:hAnsi="Times New Roman" w:cs="Times New Roman"/>
          <w:color w:val="0D0D0D" w:themeColor="text1" w:themeTint="F2"/>
        </w:rPr>
      </w:pPr>
      <w:r w:rsidRPr="0065319E">
        <w:rPr>
          <w:rFonts w:ascii="Times New Roman" w:hAnsi="Times New Roman" w:cs="Times New Roman"/>
          <w:i/>
          <w:color w:val="0D0D0D" w:themeColor="text1" w:themeTint="F2"/>
          <w:u w:val="single"/>
        </w:rPr>
        <w:t>Placement:</w:t>
      </w:r>
      <w:r>
        <w:rPr>
          <w:rFonts w:ascii="Times New Roman" w:hAnsi="Times New Roman" w:cs="Times New Roman"/>
          <w:i/>
          <w:color w:val="0D0D0D" w:themeColor="text1" w:themeTint="F2"/>
        </w:rPr>
        <w:t xml:space="preserve"> </w:t>
      </w:r>
      <w:r>
        <w:rPr>
          <w:rFonts w:ascii="Times New Roman" w:hAnsi="Times New Roman" w:cs="Times New Roman"/>
          <w:color w:val="0D0D0D" w:themeColor="text1" w:themeTint="F2"/>
        </w:rPr>
        <w:t>In examining placement, the extent to which students were included in general education classrooms varied considerably even across districts of similar wealth. For instance, in 2010</w:t>
      </w:r>
      <w:r w:rsidR="00C4704A">
        <w:rPr>
          <w:rFonts w:ascii="Times New Roman" w:hAnsi="Times New Roman" w:cs="Times New Roman"/>
          <w:color w:val="0D0D0D" w:themeColor="text1" w:themeTint="F2"/>
        </w:rPr>
        <w:t>,</w:t>
      </w:r>
      <w:r>
        <w:rPr>
          <w:rFonts w:ascii="Times New Roman" w:hAnsi="Times New Roman" w:cs="Times New Roman"/>
          <w:color w:val="0D0D0D" w:themeColor="text1" w:themeTint="F2"/>
        </w:rPr>
        <w:t xml:space="preserve"> among higher</w:t>
      </w:r>
      <w:r w:rsidR="00C4704A">
        <w:rPr>
          <w:rFonts w:ascii="Times New Roman" w:hAnsi="Times New Roman" w:cs="Times New Roman"/>
          <w:color w:val="0D0D0D" w:themeColor="text1" w:themeTint="F2"/>
        </w:rPr>
        <w:t>-</w:t>
      </w:r>
      <w:r>
        <w:rPr>
          <w:rFonts w:ascii="Times New Roman" w:hAnsi="Times New Roman" w:cs="Times New Roman"/>
          <w:color w:val="0D0D0D" w:themeColor="text1" w:themeTint="F2"/>
        </w:rPr>
        <w:t>income districts</w:t>
      </w:r>
      <w:r w:rsidR="00701034">
        <w:rPr>
          <w:rFonts w:ascii="Times New Roman" w:hAnsi="Times New Roman" w:cs="Times New Roman"/>
          <w:color w:val="0D0D0D" w:themeColor="text1" w:themeTint="F2"/>
        </w:rPr>
        <w:t>,</w:t>
      </w:r>
      <w:r>
        <w:rPr>
          <w:rStyle w:val="FootnoteReference"/>
          <w:rFonts w:ascii="Times New Roman" w:hAnsi="Times New Roman" w:cs="Times New Roman"/>
          <w:color w:val="0D0D0D" w:themeColor="text1" w:themeTint="F2"/>
        </w:rPr>
        <w:footnoteReference w:id="16"/>
      </w:r>
      <w:r>
        <w:rPr>
          <w:rFonts w:ascii="Times New Roman" w:hAnsi="Times New Roman" w:cs="Times New Roman"/>
          <w:color w:val="0D0D0D" w:themeColor="text1" w:themeTint="F2"/>
        </w:rPr>
        <w:t xml:space="preserve"> the percent</w:t>
      </w:r>
      <w:r w:rsidR="00C4704A">
        <w:rPr>
          <w:rFonts w:ascii="Times New Roman" w:hAnsi="Times New Roman" w:cs="Times New Roman"/>
          <w:color w:val="0D0D0D" w:themeColor="text1" w:themeTint="F2"/>
        </w:rPr>
        <w:t>age</w:t>
      </w:r>
      <w:r>
        <w:rPr>
          <w:rFonts w:ascii="Times New Roman" w:hAnsi="Times New Roman" w:cs="Times New Roman"/>
          <w:color w:val="0D0D0D" w:themeColor="text1" w:themeTint="F2"/>
        </w:rPr>
        <w:t xml:space="preserve"> of students with full</w:t>
      </w:r>
      <w:r w:rsidR="00F11C26">
        <w:rPr>
          <w:rFonts w:ascii="Times New Roman" w:hAnsi="Times New Roman" w:cs="Times New Roman"/>
          <w:color w:val="0D0D0D" w:themeColor="text1" w:themeTint="F2"/>
        </w:rPr>
        <w:t xml:space="preserve"> or partial</w:t>
      </w:r>
      <w:r>
        <w:rPr>
          <w:rFonts w:ascii="Times New Roman" w:hAnsi="Times New Roman" w:cs="Times New Roman"/>
          <w:color w:val="0D0D0D" w:themeColor="text1" w:themeTint="F2"/>
        </w:rPr>
        <w:t xml:space="preserve"> inclusion placement</w:t>
      </w:r>
      <w:r w:rsidR="00C4704A">
        <w:rPr>
          <w:rFonts w:ascii="Times New Roman" w:hAnsi="Times New Roman" w:cs="Times New Roman"/>
          <w:color w:val="0D0D0D" w:themeColor="text1" w:themeTint="F2"/>
        </w:rPr>
        <w:t>s</w:t>
      </w:r>
      <w:r>
        <w:rPr>
          <w:rFonts w:ascii="Times New Roman" w:hAnsi="Times New Roman" w:cs="Times New Roman"/>
          <w:color w:val="0D0D0D" w:themeColor="text1" w:themeTint="F2"/>
        </w:rPr>
        <w:t xml:space="preserve"> ranged from 9</w:t>
      </w:r>
      <w:r w:rsidR="00201FF0">
        <w:rPr>
          <w:rFonts w:ascii="Times New Roman" w:hAnsi="Times New Roman" w:cs="Times New Roman"/>
          <w:color w:val="0D0D0D" w:themeColor="text1" w:themeTint="F2"/>
        </w:rPr>
        <w:t xml:space="preserve"> percent</w:t>
      </w:r>
      <w:r>
        <w:rPr>
          <w:rFonts w:ascii="Times New Roman" w:hAnsi="Times New Roman" w:cs="Times New Roman"/>
          <w:color w:val="0D0D0D" w:themeColor="text1" w:themeTint="F2"/>
        </w:rPr>
        <w:t xml:space="preserve"> to 99</w:t>
      </w:r>
      <w:r w:rsidR="00201FF0">
        <w:rPr>
          <w:rFonts w:ascii="Times New Roman" w:hAnsi="Times New Roman" w:cs="Times New Roman"/>
          <w:color w:val="0D0D0D" w:themeColor="text1" w:themeTint="F2"/>
        </w:rPr>
        <w:t xml:space="preserve"> percent</w:t>
      </w:r>
      <w:r>
        <w:rPr>
          <w:rFonts w:ascii="Times New Roman" w:hAnsi="Times New Roman" w:cs="Times New Roman"/>
          <w:color w:val="0D0D0D" w:themeColor="text1" w:themeTint="F2"/>
        </w:rPr>
        <w:t>. The average was 78</w:t>
      </w:r>
      <w:r w:rsidR="00201FF0">
        <w:rPr>
          <w:rFonts w:ascii="Times New Roman" w:hAnsi="Times New Roman" w:cs="Times New Roman"/>
          <w:color w:val="0D0D0D" w:themeColor="text1" w:themeTint="F2"/>
        </w:rPr>
        <w:t xml:space="preserve"> percent</w:t>
      </w:r>
      <w:r>
        <w:rPr>
          <w:rFonts w:ascii="Times New Roman" w:hAnsi="Times New Roman" w:cs="Times New Roman"/>
          <w:color w:val="0D0D0D" w:themeColor="text1" w:themeTint="F2"/>
        </w:rPr>
        <w:t xml:space="preserve"> with a standard deviation of 16</w:t>
      </w:r>
      <w:r w:rsidR="00F11C26">
        <w:rPr>
          <w:rFonts w:ascii="Times New Roman" w:hAnsi="Times New Roman" w:cs="Times New Roman"/>
          <w:color w:val="0D0D0D" w:themeColor="text1" w:themeTint="F2"/>
        </w:rPr>
        <w:t xml:space="preserve"> percentage points</w:t>
      </w:r>
      <w:r>
        <w:rPr>
          <w:rFonts w:ascii="Times New Roman" w:hAnsi="Times New Roman" w:cs="Times New Roman"/>
          <w:color w:val="0D0D0D" w:themeColor="text1" w:themeTint="F2"/>
        </w:rPr>
        <w:t xml:space="preserve">. </w:t>
      </w:r>
      <w:r w:rsidR="000A7292">
        <w:rPr>
          <w:rFonts w:ascii="Times New Roman" w:hAnsi="Times New Roman" w:cs="Times New Roman"/>
          <w:color w:val="0D0D0D" w:themeColor="text1" w:themeTint="F2"/>
        </w:rPr>
        <w:t>Rates also varied for students with substantially separate placements</w:t>
      </w:r>
      <w:r w:rsidR="00C4704A">
        <w:rPr>
          <w:rFonts w:ascii="Times New Roman" w:hAnsi="Times New Roman" w:cs="Times New Roman"/>
          <w:color w:val="0D0D0D" w:themeColor="text1" w:themeTint="F2"/>
        </w:rPr>
        <w:t>,</w:t>
      </w:r>
      <w:r w:rsidR="000A7292">
        <w:rPr>
          <w:rFonts w:ascii="Times New Roman" w:hAnsi="Times New Roman" w:cs="Times New Roman"/>
          <w:color w:val="0D0D0D" w:themeColor="text1" w:themeTint="F2"/>
        </w:rPr>
        <w:t xml:space="preserve"> ranging from less than 1</w:t>
      </w:r>
      <w:r w:rsidR="00201FF0">
        <w:rPr>
          <w:rFonts w:ascii="Times New Roman" w:hAnsi="Times New Roman" w:cs="Times New Roman"/>
          <w:color w:val="0D0D0D" w:themeColor="text1" w:themeTint="F2"/>
        </w:rPr>
        <w:t xml:space="preserve"> percent</w:t>
      </w:r>
      <w:r w:rsidR="000A7292">
        <w:rPr>
          <w:rFonts w:ascii="Times New Roman" w:hAnsi="Times New Roman" w:cs="Times New Roman"/>
          <w:color w:val="0D0D0D" w:themeColor="text1" w:themeTint="F2"/>
        </w:rPr>
        <w:t xml:space="preserve"> to a high of 31</w:t>
      </w:r>
      <w:r w:rsidR="00201FF0">
        <w:rPr>
          <w:rFonts w:ascii="Times New Roman" w:hAnsi="Times New Roman" w:cs="Times New Roman"/>
          <w:color w:val="0D0D0D" w:themeColor="text1" w:themeTint="F2"/>
        </w:rPr>
        <w:t xml:space="preserve"> percent</w:t>
      </w:r>
      <w:r w:rsidR="000A7292">
        <w:rPr>
          <w:rFonts w:ascii="Times New Roman" w:hAnsi="Times New Roman" w:cs="Times New Roman"/>
          <w:color w:val="0D0D0D" w:themeColor="text1" w:themeTint="F2"/>
        </w:rPr>
        <w:t xml:space="preserve"> (mean=5</w:t>
      </w:r>
      <w:r w:rsidR="00201FF0">
        <w:rPr>
          <w:rFonts w:ascii="Times New Roman" w:hAnsi="Times New Roman" w:cs="Times New Roman"/>
          <w:color w:val="0D0D0D" w:themeColor="text1" w:themeTint="F2"/>
        </w:rPr>
        <w:t xml:space="preserve"> percent</w:t>
      </w:r>
      <w:r w:rsidR="000A7292">
        <w:rPr>
          <w:rFonts w:ascii="Times New Roman" w:hAnsi="Times New Roman" w:cs="Times New Roman"/>
          <w:color w:val="0D0D0D" w:themeColor="text1" w:themeTint="F2"/>
        </w:rPr>
        <w:t>, standard deviation=5</w:t>
      </w:r>
      <w:r w:rsidR="00201FF0">
        <w:rPr>
          <w:rFonts w:ascii="Times New Roman" w:hAnsi="Times New Roman" w:cs="Times New Roman"/>
          <w:color w:val="0D0D0D" w:themeColor="text1" w:themeTint="F2"/>
        </w:rPr>
        <w:t xml:space="preserve"> percent</w:t>
      </w:r>
      <w:r w:rsidR="000A7292">
        <w:rPr>
          <w:rFonts w:ascii="Times New Roman" w:hAnsi="Times New Roman" w:cs="Times New Roman"/>
          <w:color w:val="0D0D0D" w:themeColor="text1" w:themeTint="F2"/>
        </w:rPr>
        <w:t>). These different patterns also existed among low-income districts</w:t>
      </w:r>
      <w:r w:rsidR="00701034">
        <w:rPr>
          <w:rFonts w:ascii="Times New Roman" w:hAnsi="Times New Roman" w:cs="Times New Roman"/>
          <w:color w:val="0D0D0D" w:themeColor="text1" w:themeTint="F2"/>
        </w:rPr>
        <w:t>.</w:t>
      </w:r>
      <w:r w:rsidR="000A7292">
        <w:rPr>
          <w:rStyle w:val="FootnoteReference"/>
          <w:rFonts w:ascii="Times New Roman" w:hAnsi="Times New Roman" w:cs="Times New Roman"/>
          <w:color w:val="0D0D0D" w:themeColor="text1" w:themeTint="F2"/>
        </w:rPr>
        <w:footnoteReference w:id="17"/>
      </w:r>
      <w:r w:rsidR="00574046">
        <w:rPr>
          <w:rFonts w:ascii="Times New Roman" w:hAnsi="Times New Roman" w:cs="Times New Roman"/>
          <w:color w:val="0D0D0D" w:themeColor="text1" w:themeTint="F2"/>
        </w:rPr>
        <w:t xml:space="preserve"> </w:t>
      </w:r>
      <w:r w:rsidR="006C2B78">
        <w:rPr>
          <w:rFonts w:ascii="Times New Roman" w:hAnsi="Times New Roman" w:cs="Times New Roman"/>
          <w:color w:val="0D0D0D" w:themeColor="text1" w:themeTint="F2"/>
        </w:rPr>
        <w:t>In these districts, the mean percent</w:t>
      </w:r>
      <w:r w:rsidR="00F11C26">
        <w:rPr>
          <w:rFonts w:ascii="Times New Roman" w:hAnsi="Times New Roman" w:cs="Times New Roman"/>
          <w:color w:val="0D0D0D" w:themeColor="text1" w:themeTint="F2"/>
        </w:rPr>
        <w:t>age</w:t>
      </w:r>
      <w:r w:rsidR="006C2B78">
        <w:rPr>
          <w:rFonts w:ascii="Times New Roman" w:hAnsi="Times New Roman" w:cs="Times New Roman"/>
          <w:color w:val="0D0D0D" w:themeColor="text1" w:themeTint="F2"/>
        </w:rPr>
        <w:t xml:space="preserve"> of students with full inclusion placements was 66</w:t>
      </w:r>
      <w:r w:rsidR="00201FF0">
        <w:rPr>
          <w:rFonts w:ascii="Times New Roman" w:hAnsi="Times New Roman" w:cs="Times New Roman"/>
          <w:color w:val="0D0D0D" w:themeColor="text1" w:themeTint="F2"/>
        </w:rPr>
        <w:t xml:space="preserve"> percent</w:t>
      </w:r>
      <w:r w:rsidR="006C2B78">
        <w:rPr>
          <w:rFonts w:ascii="Times New Roman" w:hAnsi="Times New Roman" w:cs="Times New Roman"/>
          <w:color w:val="0D0D0D" w:themeColor="text1" w:themeTint="F2"/>
        </w:rPr>
        <w:t xml:space="preserve"> with a 15</w:t>
      </w:r>
      <w:r w:rsidR="00C4704A">
        <w:rPr>
          <w:rFonts w:ascii="Times New Roman" w:hAnsi="Times New Roman" w:cs="Times New Roman"/>
          <w:color w:val="0D0D0D" w:themeColor="text1" w:themeTint="F2"/>
        </w:rPr>
        <w:t xml:space="preserve"> percentage-point</w:t>
      </w:r>
      <w:r w:rsidR="006C2B78">
        <w:rPr>
          <w:rFonts w:ascii="Times New Roman" w:hAnsi="Times New Roman" w:cs="Times New Roman"/>
          <w:color w:val="0D0D0D" w:themeColor="text1" w:themeTint="F2"/>
        </w:rPr>
        <w:t xml:space="preserve"> standard deviation (range=37</w:t>
      </w:r>
      <w:r w:rsidR="00201FF0">
        <w:rPr>
          <w:rFonts w:ascii="Times New Roman" w:hAnsi="Times New Roman" w:cs="Times New Roman"/>
          <w:color w:val="0D0D0D" w:themeColor="text1" w:themeTint="F2"/>
        </w:rPr>
        <w:t xml:space="preserve"> percent</w:t>
      </w:r>
      <w:r w:rsidR="006C2B78">
        <w:rPr>
          <w:rFonts w:ascii="Times New Roman" w:hAnsi="Times New Roman" w:cs="Times New Roman"/>
          <w:color w:val="0D0D0D" w:themeColor="text1" w:themeTint="F2"/>
        </w:rPr>
        <w:t>-92</w:t>
      </w:r>
      <w:r w:rsidR="00201FF0">
        <w:rPr>
          <w:rFonts w:ascii="Times New Roman" w:hAnsi="Times New Roman" w:cs="Times New Roman"/>
          <w:color w:val="0D0D0D" w:themeColor="text1" w:themeTint="F2"/>
        </w:rPr>
        <w:t xml:space="preserve"> percent</w:t>
      </w:r>
      <w:r w:rsidR="006C2B78">
        <w:rPr>
          <w:rFonts w:ascii="Times New Roman" w:hAnsi="Times New Roman" w:cs="Times New Roman"/>
          <w:color w:val="0D0D0D" w:themeColor="text1" w:themeTint="F2"/>
        </w:rPr>
        <w:t>), and the mean percent of students with substantially separate placements was 12</w:t>
      </w:r>
      <w:r w:rsidR="00201FF0">
        <w:rPr>
          <w:rFonts w:ascii="Times New Roman" w:hAnsi="Times New Roman" w:cs="Times New Roman"/>
          <w:color w:val="0D0D0D" w:themeColor="text1" w:themeTint="F2"/>
        </w:rPr>
        <w:t xml:space="preserve"> percent</w:t>
      </w:r>
      <w:r w:rsidR="006C2B78">
        <w:rPr>
          <w:rFonts w:ascii="Times New Roman" w:hAnsi="Times New Roman" w:cs="Times New Roman"/>
          <w:color w:val="0D0D0D" w:themeColor="text1" w:themeTint="F2"/>
        </w:rPr>
        <w:t xml:space="preserve"> with a standard deviation</w:t>
      </w:r>
      <w:r w:rsidR="004B241D">
        <w:rPr>
          <w:rFonts w:ascii="Times New Roman" w:hAnsi="Times New Roman" w:cs="Times New Roman"/>
          <w:color w:val="0D0D0D" w:themeColor="text1" w:themeTint="F2"/>
        </w:rPr>
        <w:t xml:space="preserve"> of 7</w:t>
      </w:r>
      <w:r w:rsidR="00201FF0">
        <w:rPr>
          <w:rFonts w:ascii="Times New Roman" w:hAnsi="Times New Roman" w:cs="Times New Roman"/>
          <w:color w:val="0D0D0D" w:themeColor="text1" w:themeTint="F2"/>
        </w:rPr>
        <w:t xml:space="preserve"> percent</w:t>
      </w:r>
      <w:r w:rsidR="006C2B78">
        <w:rPr>
          <w:rFonts w:ascii="Times New Roman" w:hAnsi="Times New Roman" w:cs="Times New Roman"/>
          <w:color w:val="0D0D0D" w:themeColor="text1" w:themeTint="F2"/>
        </w:rPr>
        <w:t xml:space="preserve"> (range=&lt;1</w:t>
      </w:r>
      <w:r w:rsidR="00201FF0">
        <w:rPr>
          <w:rFonts w:ascii="Times New Roman" w:hAnsi="Times New Roman" w:cs="Times New Roman"/>
          <w:color w:val="0D0D0D" w:themeColor="text1" w:themeTint="F2"/>
        </w:rPr>
        <w:t xml:space="preserve"> percent</w:t>
      </w:r>
      <w:r w:rsidR="006C2B78">
        <w:rPr>
          <w:rFonts w:ascii="Times New Roman" w:hAnsi="Times New Roman" w:cs="Times New Roman"/>
          <w:color w:val="0D0D0D" w:themeColor="text1" w:themeTint="F2"/>
        </w:rPr>
        <w:t>-35</w:t>
      </w:r>
      <w:r w:rsidR="00201FF0">
        <w:rPr>
          <w:rFonts w:ascii="Times New Roman" w:hAnsi="Times New Roman" w:cs="Times New Roman"/>
          <w:color w:val="0D0D0D" w:themeColor="text1" w:themeTint="F2"/>
        </w:rPr>
        <w:t xml:space="preserve"> percent</w:t>
      </w:r>
      <w:r w:rsidR="006C2B78">
        <w:rPr>
          <w:rFonts w:ascii="Times New Roman" w:hAnsi="Times New Roman" w:cs="Times New Roman"/>
          <w:color w:val="0D0D0D" w:themeColor="text1" w:themeTint="F2"/>
        </w:rPr>
        <w:t>).</w:t>
      </w:r>
      <w:r w:rsidR="00B57B14">
        <w:rPr>
          <w:rFonts w:ascii="Times New Roman" w:hAnsi="Times New Roman" w:cs="Times New Roman"/>
          <w:color w:val="0D0D0D" w:themeColor="text1" w:themeTint="F2"/>
        </w:rPr>
        <w:t xml:space="preserve"> Both the ranges and the standard deviations demonstrate the </w:t>
      </w:r>
      <w:r w:rsidR="00F91572">
        <w:rPr>
          <w:rFonts w:ascii="Times New Roman" w:hAnsi="Times New Roman" w:cs="Times New Roman"/>
          <w:color w:val="0D0D0D" w:themeColor="text1" w:themeTint="F2"/>
        </w:rPr>
        <w:t>extent of</w:t>
      </w:r>
      <w:r w:rsidR="00B57B14">
        <w:rPr>
          <w:rFonts w:ascii="Times New Roman" w:hAnsi="Times New Roman" w:cs="Times New Roman"/>
          <w:color w:val="0D0D0D" w:themeColor="text1" w:themeTint="F2"/>
        </w:rPr>
        <w:t xml:space="preserve"> variability in </w:t>
      </w:r>
      <w:r w:rsidR="00C4704A">
        <w:rPr>
          <w:rFonts w:ascii="Times New Roman" w:hAnsi="Times New Roman" w:cs="Times New Roman"/>
          <w:color w:val="0D0D0D" w:themeColor="text1" w:themeTint="F2"/>
        </w:rPr>
        <w:t xml:space="preserve">practices </w:t>
      </w:r>
      <w:r w:rsidR="00B57B14">
        <w:rPr>
          <w:rFonts w:ascii="Times New Roman" w:hAnsi="Times New Roman" w:cs="Times New Roman"/>
          <w:color w:val="0D0D0D" w:themeColor="text1" w:themeTint="F2"/>
        </w:rPr>
        <w:t xml:space="preserve">across districts when making decisions about identification and educational placement. </w:t>
      </w:r>
    </w:p>
    <w:p w:rsidR="00D85C80" w:rsidRDefault="00D85C80" w:rsidP="004C0B38">
      <w:pPr>
        <w:ind w:left="360"/>
        <w:rPr>
          <w:rFonts w:ascii="Times New Roman" w:hAnsi="Times New Roman" w:cs="Times New Roman"/>
          <w:color w:val="0D0D0D" w:themeColor="text1" w:themeTint="F2"/>
        </w:rPr>
      </w:pPr>
    </w:p>
    <w:p w:rsidR="004C0B38" w:rsidRPr="004C0B38" w:rsidRDefault="004C0B38" w:rsidP="0090599D">
      <w:pPr>
        <w:ind w:left="360"/>
        <w:rPr>
          <w:rFonts w:ascii="Times New Roman" w:hAnsi="Times New Roman" w:cs="Times New Roman"/>
          <w:color w:val="0D0D0D" w:themeColor="text1" w:themeTint="F2"/>
        </w:rPr>
      </w:pPr>
      <w:r w:rsidRPr="004C0B38">
        <w:rPr>
          <w:rFonts w:ascii="Times New Roman" w:hAnsi="Times New Roman" w:cs="Times New Roman"/>
          <w:color w:val="0D0D0D" w:themeColor="text1" w:themeTint="F2"/>
        </w:rPr>
        <w:t>We found similar variability in the extent to which districts sent student</w:t>
      </w:r>
      <w:r w:rsidR="00F11C26">
        <w:rPr>
          <w:rFonts w:ascii="Times New Roman" w:hAnsi="Times New Roman" w:cs="Times New Roman"/>
          <w:color w:val="0D0D0D" w:themeColor="text1" w:themeTint="F2"/>
        </w:rPr>
        <w:t>s</w:t>
      </w:r>
      <w:r w:rsidRPr="004C0B38">
        <w:rPr>
          <w:rFonts w:ascii="Times New Roman" w:hAnsi="Times New Roman" w:cs="Times New Roman"/>
          <w:color w:val="0D0D0D" w:themeColor="text1" w:themeTint="F2"/>
        </w:rPr>
        <w:t xml:space="preserve"> to private special education schools.</w:t>
      </w:r>
      <w:r>
        <w:rPr>
          <w:rFonts w:ascii="Times New Roman" w:hAnsi="Times New Roman" w:cs="Times New Roman"/>
          <w:color w:val="0D0D0D" w:themeColor="text1" w:themeTint="F2"/>
        </w:rPr>
        <w:t xml:space="preserve"> I</w:t>
      </w:r>
      <w:r w:rsidRPr="004C0B38">
        <w:rPr>
          <w:rFonts w:ascii="Times New Roman" w:hAnsi="Times New Roman" w:cs="Times New Roman"/>
          <w:color w:val="0D0D0D" w:themeColor="text1" w:themeTint="F2"/>
        </w:rPr>
        <w:t>n some towns, 10</w:t>
      </w:r>
      <w:r w:rsidR="00201FF0">
        <w:rPr>
          <w:rFonts w:ascii="Times New Roman" w:hAnsi="Times New Roman" w:cs="Times New Roman"/>
          <w:color w:val="0D0D0D" w:themeColor="text1" w:themeTint="F2"/>
        </w:rPr>
        <w:t xml:space="preserve"> percent</w:t>
      </w:r>
      <w:r w:rsidRPr="004C0B38">
        <w:rPr>
          <w:rFonts w:ascii="Times New Roman" w:hAnsi="Times New Roman" w:cs="Times New Roman"/>
          <w:color w:val="0D0D0D" w:themeColor="text1" w:themeTint="F2"/>
        </w:rPr>
        <w:t xml:space="preserve"> or more of students with disabilities </w:t>
      </w:r>
      <w:r w:rsidR="00F11C26">
        <w:rPr>
          <w:rFonts w:ascii="Times New Roman" w:hAnsi="Times New Roman" w:cs="Times New Roman"/>
          <w:color w:val="0D0D0D" w:themeColor="text1" w:themeTint="F2"/>
        </w:rPr>
        <w:t>were</w:t>
      </w:r>
      <w:r w:rsidRPr="004C0B38">
        <w:rPr>
          <w:rFonts w:ascii="Times New Roman" w:hAnsi="Times New Roman" w:cs="Times New Roman"/>
          <w:color w:val="0D0D0D" w:themeColor="text1" w:themeTint="F2"/>
        </w:rPr>
        <w:t xml:space="preserve"> educated in private special education schools, whereas in other towns, less than 1</w:t>
      </w:r>
      <w:r w:rsidR="00201FF0">
        <w:rPr>
          <w:rFonts w:ascii="Times New Roman" w:hAnsi="Times New Roman" w:cs="Times New Roman"/>
          <w:color w:val="0D0D0D" w:themeColor="text1" w:themeTint="F2"/>
        </w:rPr>
        <w:t xml:space="preserve"> percent</w:t>
      </w:r>
      <w:r w:rsidRPr="004C0B38">
        <w:rPr>
          <w:rFonts w:ascii="Times New Roman" w:hAnsi="Times New Roman" w:cs="Times New Roman"/>
          <w:color w:val="0D0D0D" w:themeColor="text1" w:themeTint="F2"/>
        </w:rPr>
        <w:t xml:space="preserve"> of students </w:t>
      </w:r>
      <w:r w:rsidR="00F11C26">
        <w:rPr>
          <w:rFonts w:ascii="Times New Roman" w:hAnsi="Times New Roman" w:cs="Times New Roman"/>
          <w:color w:val="0D0D0D" w:themeColor="text1" w:themeTint="F2"/>
        </w:rPr>
        <w:t>were</w:t>
      </w:r>
      <w:r>
        <w:rPr>
          <w:rFonts w:ascii="Times New Roman" w:hAnsi="Times New Roman" w:cs="Times New Roman"/>
          <w:color w:val="0D0D0D" w:themeColor="text1" w:themeTint="F2"/>
        </w:rPr>
        <w:t xml:space="preserve"> enrolled in these schools. </w:t>
      </w:r>
      <w:r w:rsidRPr="001C46FD">
        <w:rPr>
          <w:rFonts w:ascii="Times New Roman" w:hAnsi="Times New Roman" w:cs="Times New Roman"/>
          <w:color w:val="0D0D0D" w:themeColor="text1" w:themeTint="F2"/>
        </w:rPr>
        <w:t>These town-level rates of out-</w:t>
      </w:r>
      <w:r w:rsidR="00617DCF">
        <w:rPr>
          <w:rFonts w:ascii="Times New Roman" w:hAnsi="Times New Roman" w:cs="Times New Roman"/>
          <w:color w:val="0D0D0D" w:themeColor="text1" w:themeTint="F2"/>
        </w:rPr>
        <w:t xml:space="preserve">of-district </w:t>
      </w:r>
      <w:r w:rsidRPr="001C46FD">
        <w:rPr>
          <w:rFonts w:ascii="Times New Roman" w:hAnsi="Times New Roman" w:cs="Times New Roman"/>
          <w:color w:val="0D0D0D" w:themeColor="text1" w:themeTint="F2"/>
        </w:rPr>
        <w:t xml:space="preserve">placement </w:t>
      </w:r>
      <w:r w:rsidR="00F11C26" w:rsidRPr="001C46FD">
        <w:rPr>
          <w:rFonts w:ascii="Times New Roman" w:hAnsi="Times New Roman" w:cs="Times New Roman"/>
          <w:color w:val="0D0D0D" w:themeColor="text1" w:themeTint="F2"/>
        </w:rPr>
        <w:t>were</w:t>
      </w:r>
      <w:r w:rsidRPr="001C46FD">
        <w:rPr>
          <w:rFonts w:ascii="Times New Roman" w:hAnsi="Times New Roman" w:cs="Times New Roman"/>
          <w:color w:val="0D0D0D" w:themeColor="text1" w:themeTint="F2"/>
        </w:rPr>
        <w:t xml:space="preserve"> more or less consistent across the years 2006-2012. The </w:t>
      </w:r>
      <w:r w:rsidR="0090599D" w:rsidRPr="001C46FD">
        <w:rPr>
          <w:rFonts w:ascii="Times New Roman" w:hAnsi="Times New Roman" w:cs="Times New Roman"/>
          <w:color w:val="0D0D0D" w:themeColor="text1" w:themeTint="F2"/>
        </w:rPr>
        <w:t xml:space="preserve">chart </w:t>
      </w:r>
      <w:r w:rsidRPr="001C46FD">
        <w:rPr>
          <w:rFonts w:ascii="Times New Roman" w:hAnsi="Times New Roman" w:cs="Times New Roman"/>
          <w:color w:val="0D0D0D" w:themeColor="text1" w:themeTint="F2"/>
        </w:rPr>
        <w:t xml:space="preserve">in </w:t>
      </w:r>
      <w:r w:rsidR="00EB209C" w:rsidRPr="001C46FD">
        <w:rPr>
          <w:rFonts w:ascii="Times New Roman" w:hAnsi="Times New Roman" w:cs="Times New Roman"/>
          <w:color w:val="0D0D0D" w:themeColor="text1" w:themeTint="F2"/>
        </w:rPr>
        <w:t>Exhibit</w:t>
      </w:r>
      <w:r w:rsidRPr="001C46FD">
        <w:rPr>
          <w:rFonts w:ascii="Times New Roman" w:hAnsi="Times New Roman" w:cs="Times New Roman"/>
          <w:color w:val="0D0D0D" w:themeColor="text1" w:themeTint="F2"/>
        </w:rPr>
        <w:t xml:space="preserve"> </w:t>
      </w:r>
      <w:r w:rsidR="00F11C26" w:rsidRPr="001C46FD">
        <w:rPr>
          <w:rFonts w:ascii="Times New Roman" w:hAnsi="Times New Roman" w:cs="Times New Roman"/>
          <w:color w:val="0D0D0D" w:themeColor="text1" w:themeTint="F2"/>
        </w:rPr>
        <w:t>5</w:t>
      </w:r>
      <w:r w:rsidRPr="001C46FD">
        <w:rPr>
          <w:rFonts w:ascii="Times New Roman" w:hAnsi="Times New Roman" w:cs="Times New Roman"/>
          <w:color w:val="0D0D0D" w:themeColor="text1" w:themeTint="F2"/>
        </w:rPr>
        <w:t xml:space="preserve"> below displays </w:t>
      </w:r>
      <w:r w:rsidR="0090599D" w:rsidRPr="001C46FD">
        <w:rPr>
          <w:rFonts w:ascii="Times New Roman" w:hAnsi="Times New Roman" w:cs="Times New Roman"/>
          <w:color w:val="0D0D0D" w:themeColor="text1" w:themeTint="F2"/>
        </w:rPr>
        <w:t xml:space="preserve">town-level </w:t>
      </w:r>
      <w:r w:rsidRPr="001C46FD">
        <w:rPr>
          <w:rFonts w:ascii="Times New Roman" w:hAnsi="Times New Roman" w:cs="Times New Roman"/>
          <w:color w:val="0D0D0D" w:themeColor="text1" w:themeTint="F2"/>
        </w:rPr>
        <w:t>percentage</w:t>
      </w:r>
      <w:r w:rsidR="0090599D" w:rsidRPr="001C46FD">
        <w:rPr>
          <w:rFonts w:ascii="Times New Roman" w:hAnsi="Times New Roman" w:cs="Times New Roman"/>
          <w:color w:val="0D0D0D" w:themeColor="text1" w:themeTint="F2"/>
        </w:rPr>
        <w:t>s</w:t>
      </w:r>
      <w:r w:rsidRPr="001C46FD">
        <w:rPr>
          <w:rFonts w:ascii="Times New Roman" w:hAnsi="Times New Roman" w:cs="Times New Roman"/>
          <w:color w:val="0D0D0D" w:themeColor="text1" w:themeTint="F2"/>
        </w:rPr>
        <w:t xml:space="preserve"> of special education students who were enrolled in a private special education school in 2012</w:t>
      </w:r>
      <w:r w:rsidRPr="001C46FD">
        <w:rPr>
          <w:rFonts w:ascii="Times New Roman" w:hAnsi="Times New Roman" w:cs="Times New Roman"/>
          <w:iCs/>
          <w:color w:val="0D0D0D" w:themeColor="text1" w:themeTint="F2"/>
        </w:rPr>
        <w:t xml:space="preserve">. </w:t>
      </w:r>
      <w:r w:rsidR="0090599D" w:rsidRPr="001C46FD">
        <w:rPr>
          <w:rFonts w:ascii="Times New Roman" w:hAnsi="Times New Roman" w:cs="Times New Roman"/>
          <w:iCs/>
          <w:color w:val="0D0D0D" w:themeColor="text1" w:themeTint="F2"/>
        </w:rPr>
        <w:t>As the chart demonstrates, many c</w:t>
      </w:r>
      <w:r w:rsidRPr="001C46FD">
        <w:rPr>
          <w:rFonts w:ascii="Times New Roman" w:hAnsi="Times New Roman" w:cs="Times New Roman"/>
          <w:color w:val="0D0D0D" w:themeColor="text1" w:themeTint="F2"/>
        </w:rPr>
        <w:t xml:space="preserve">ommunities enrolled a relatively small percentage </w:t>
      </w:r>
      <w:r w:rsidR="0090599D" w:rsidRPr="001C46FD">
        <w:rPr>
          <w:rFonts w:ascii="Times New Roman" w:hAnsi="Times New Roman" w:cs="Times New Roman"/>
          <w:color w:val="0D0D0D" w:themeColor="text1" w:themeTint="F2"/>
        </w:rPr>
        <w:t>(0-5</w:t>
      </w:r>
      <w:r w:rsidR="00201FF0">
        <w:rPr>
          <w:rFonts w:ascii="Times New Roman" w:hAnsi="Times New Roman" w:cs="Times New Roman"/>
          <w:color w:val="0D0D0D" w:themeColor="text1" w:themeTint="F2"/>
        </w:rPr>
        <w:t xml:space="preserve"> percent</w:t>
      </w:r>
      <w:r w:rsidR="0090599D" w:rsidRPr="001C46FD">
        <w:rPr>
          <w:rFonts w:ascii="Times New Roman" w:hAnsi="Times New Roman" w:cs="Times New Roman"/>
          <w:color w:val="0D0D0D" w:themeColor="text1" w:themeTint="F2"/>
        </w:rPr>
        <w:t xml:space="preserve">) </w:t>
      </w:r>
      <w:r w:rsidRPr="001C46FD">
        <w:rPr>
          <w:rFonts w:ascii="Times New Roman" w:hAnsi="Times New Roman" w:cs="Times New Roman"/>
          <w:color w:val="0D0D0D" w:themeColor="text1" w:themeTint="F2"/>
        </w:rPr>
        <w:t>of their students with disabilities in private schools</w:t>
      </w:r>
      <w:r w:rsidR="0090599D" w:rsidRPr="001C46FD">
        <w:rPr>
          <w:rFonts w:ascii="Times New Roman" w:hAnsi="Times New Roman" w:cs="Times New Roman"/>
          <w:color w:val="0D0D0D" w:themeColor="text1" w:themeTint="F2"/>
        </w:rPr>
        <w:t>, while some enrolled</w:t>
      </w:r>
      <w:r w:rsidRPr="001C46FD">
        <w:rPr>
          <w:rFonts w:ascii="Times New Roman" w:hAnsi="Times New Roman" w:cs="Times New Roman"/>
          <w:color w:val="0D0D0D" w:themeColor="text1" w:themeTint="F2"/>
        </w:rPr>
        <w:t xml:space="preserve"> </w:t>
      </w:r>
      <w:r w:rsidR="0090599D" w:rsidRPr="001C46FD">
        <w:rPr>
          <w:rFonts w:ascii="Times New Roman" w:hAnsi="Times New Roman" w:cs="Times New Roman"/>
          <w:color w:val="0D0D0D" w:themeColor="text1" w:themeTint="F2"/>
        </w:rPr>
        <w:t>a higher percentage (5-10</w:t>
      </w:r>
      <w:r w:rsidR="00201FF0">
        <w:rPr>
          <w:rFonts w:ascii="Times New Roman" w:hAnsi="Times New Roman" w:cs="Times New Roman"/>
          <w:color w:val="0D0D0D" w:themeColor="text1" w:themeTint="F2"/>
        </w:rPr>
        <w:t xml:space="preserve"> percent</w:t>
      </w:r>
      <w:r w:rsidR="0090599D" w:rsidRPr="001C46FD">
        <w:rPr>
          <w:rFonts w:ascii="Times New Roman" w:hAnsi="Times New Roman" w:cs="Times New Roman"/>
          <w:color w:val="0D0D0D" w:themeColor="text1" w:themeTint="F2"/>
        </w:rPr>
        <w:t xml:space="preserve">), </w:t>
      </w:r>
      <w:r w:rsidRPr="001C46FD">
        <w:rPr>
          <w:rFonts w:ascii="Times New Roman" w:hAnsi="Times New Roman" w:cs="Times New Roman"/>
          <w:color w:val="0D0D0D" w:themeColor="text1" w:themeTint="F2"/>
        </w:rPr>
        <w:t xml:space="preserve">and </w:t>
      </w:r>
      <w:r w:rsidR="0090599D" w:rsidRPr="001C46FD">
        <w:rPr>
          <w:rFonts w:ascii="Times New Roman" w:hAnsi="Times New Roman" w:cs="Times New Roman"/>
          <w:color w:val="0D0D0D" w:themeColor="text1" w:themeTint="F2"/>
        </w:rPr>
        <w:t>still others</w:t>
      </w:r>
      <w:r w:rsidRPr="001C46FD">
        <w:rPr>
          <w:rFonts w:ascii="Times New Roman" w:hAnsi="Times New Roman" w:cs="Times New Roman"/>
          <w:color w:val="0D0D0D" w:themeColor="text1" w:themeTint="F2"/>
        </w:rPr>
        <w:t xml:space="preserve"> enrolled a relatively </w:t>
      </w:r>
      <w:r w:rsidR="00814C26" w:rsidRPr="001C46FD">
        <w:rPr>
          <w:rFonts w:ascii="Times New Roman" w:hAnsi="Times New Roman" w:cs="Times New Roman"/>
          <w:color w:val="0D0D0D" w:themeColor="text1" w:themeTint="F2"/>
        </w:rPr>
        <w:t xml:space="preserve">large </w:t>
      </w:r>
      <w:r w:rsidRPr="001C46FD">
        <w:rPr>
          <w:rFonts w:ascii="Times New Roman" w:hAnsi="Times New Roman" w:cs="Times New Roman"/>
          <w:color w:val="0D0D0D" w:themeColor="text1" w:themeTint="F2"/>
        </w:rPr>
        <w:t xml:space="preserve">percentage </w:t>
      </w:r>
      <w:r w:rsidR="0090599D" w:rsidRPr="001C46FD">
        <w:rPr>
          <w:rFonts w:ascii="Times New Roman" w:hAnsi="Times New Roman" w:cs="Times New Roman"/>
          <w:color w:val="0D0D0D" w:themeColor="text1" w:themeTint="F2"/>
        </w:rPr>
        <w:t>(10-14</w:t>
      </w:r>
      <w:r w:rsidR="00201FF0">
        <w:rPr>
          <w:rFonts w:ascii="Times New Roman" w:hAnsi="Times New Roman" w:cs="Times New Roman"/>
          <w:color w:val="0D0D0D" w:themeColor="text1" w:themeTint="F2"/>
        </w:rPr>
        <w:t xml:space="preserve"> percent</w:t>
      </w:r>
      <w:r w:rsidR="0090599D" w:rsidRPr="001C46FD">
        <w:rPr>
          <w:rFonts w:ascii="Times New Roman" w:hAnsi="Times New Roman" w:cs="Times New Roman"/>
          <w:color w:val="0D0D0D" w:themeColor="text1" w:themeTint="F2"/>
        </w:rPr>
        <w:t xml:space="preserve">) </w:t>
      </w:r>
      <w:r w:rsidRPr="001C46FD">
        <w:rPr>
          <w:rFonts w:ascii="Times New Roman" w:hAnsi="Times New Roman" w:cs="Times New Roman"/>
          <w:color w:val="0D0D0D" w:themeColor="text1" w:themeTint="F2"/>
        </w:rPr>
        <w:t xml:space="preserve">of </w:t>
      </w:r>
      <w:r w:rsidR="0090599D" w:rsidRPr="001C46FD">
        <w:rPr>
          <w:rFonts w:ascii="Times New Roman" w:hAnsi="Times New Roman" w:cs="Times New Roman"/>
          <w:color w:val="0D0D0D" w:themeColor="text1" w:themeTint="F2"/>
        </w:rPr>
        <w:t xml:space="preserve">their </w:t>
      </w:r>
      <w:r w:rsidRPr="001C46FD">
        <w:rPr>
          <w:rFonts w:ascii="Times New Roman" w:hAnsi="Times New Roman" w:cs="Times New Roman"/>
          <w:color w:val="0D0D0D" w:themeColor="text1" w:themeTint="F2"/>
        </w:rPr>
        <w:t>special education students in these programs.</w:t>
      </w:r>
      <w:r w:rsidRPr="004C0B38">
        <w:rPr>
          <w:rFonts w:ascii="Times New Roman" w:hAnsi="Times New Roman" w:cs="Times New Roman"/>
          <w:color w:val="0D0D0D" w:themeColor="text1" w:themeTint="F2"/>
        </w:rPr>
        <w:t xml:space="preserve">  </w:t>
      </w:r>
    </w:p>
    <w:p w:rsidR="004C0B38" w:rsidRDefault="004C0B38" w:rsidP="004C0B38">
      <w:pPr>
        <w:pStyle w:val="ListParagraph"/>
        <w:ind w:left="0"/>
        <w:rPr>
          <w:rFonts w:ascii="Times New Roman" w:hAnsi="Times New Roman" w:cs="Times New Roman"/>
          <w:color w:val="0D0D0D" w:themeColor="text1" w:themeTint="F2"/>
        </w:rPr>
      </w:pPr>
    </w:p>
    <w:p w:rsidR="00900514" w:rsidRDefault="00900514">
      <w:pPr>
        <w:rPr>
          <w:rFonts w:ascii="Times New Roman" w:eastAsiaTheme="minorHAnsi" w:hAnsi="Times New Roman"/>
          <w:i/>
        </w:rPr>
      </w:pPr>
      <w:r>
        <w:rPr>
          <w:rFonts w:ascii="Times New Roman" w:hAnsi="Times New Roman"/>
          <w:i/>
        </w:rPr>
        <w:br w:type="page"/>
      </w:r>
    </w:p>
    <w:p w:rsidR="00814C26" w:rsidRDefault="00EB209C" w:rsidP="00814C26">
      <w:pPr>
        <w:pStyle w:val="ListParagraph"/>
        <w:ind w:left="0"/>
        <w:rPr>
          <w:rFonts w:ascii="Times New Roman" w:hAnsi="Times New Roman"/>
          <w:iCs/>
        </w:rPr>
      </w:pPr>
      <w:r>
        <w:rPr>
          <w:rFonts w:ascii="Times New Roman" w:hAnsi="Times New Roman"/>
          <w:i/>
        </w:rPr>
        <w:t>Exhibit</w:t>
      </w:r>
      <w:r w:rsidR="00814C26">
        <w:rPr>
          <w:rFonts w:ascii="Times New Roman" w:hAnsi="Times New Roman"/>
          <w:i/>
        </w:rPr>
        <w:t xml:space="preserve"> 5.</w:t>
      </w:r>
      <w:r w:rsidR="00814C26">
        <w:rPr>
          <w:rFonts w:ascii="Times New Roman" w:hAnsi="Times New Roman"/>
        </w:rPr>
        <w:t xml:space="preserve"> </w:t>
      </w:r>
      <w:r w:rsidR="00814C26" w:rsidRPr="00814C26">
        <w:rPr>
          <w:rFonts w:ascii="Times New Roman" w:hAnsi="Times New Roman"/>
          <w:iCs/>
        </w:rPr>
        <w:t>Town-level variation in the percentage of special education students who were enrolled in private special education school</w:t>
      </w:r>
      <w:r w:rsidR="00814C26">
        <w:rPr>
          <w:rFonts w:ascii="Times New Roman" w:hAnsi="Times New Roman"/>
          <w:iCs/>
        </w:rPr>
        <w:t>s</w:t>
      </w:r>
      <w:r w:rsidR="00814C26" w:rsidRPr="00814C26">
        <w:rPr>
          <w:rFonts w:ascii="Times New Roman" w:hAnsi="Times New Roman"/>
          <w:iCs/>
        </w:rPr>
        <w:t xml:space="preserve"> in 2012.</w:t>
      </w:r>
    </w:p>
    <w:p w:rsidR="00814C26" w:rsidRPr="004C0B38" w:rsidRDefault="00814C26" w:rsidP="00814C26">
      <w:pPr>
        <w:pStyle w:val="ListParagraph"/>
        <w:ind w:left="0"/>
        <w:rPr>
          <w:rFonts w:ascii="Times New Roman" w:hAnsi="Times New Roman" w:cs="Times New Roman"/>
          <w:color w:val="0D0D0D" w:themeColor="text1" w:themeTint="F2"/>
        </w:rPr>
      </w:pPr>
    </w:p>
    <w:p w:rsidR="004C0B38" w:rsidRPr="004C0B38" w:rsidRDefault="000A2C05" w:rsidP="0090599D">
      <w:pPr>
        <w:pStyle w:val="ListParagraph"/>
        <w:ind w:left="0"/>
        <w:jc w:val="both"/>
        <w:rPr>
          <w:rFonts w:ascii="Times New Roman" w:hAnsi="Times New Roman" w:cs="Times New Roman"/>
          <w:color w:val="0D0D0D" w:themeColor="text1" w:themeTint="F2"/>
        </w:rPr>
      </w:pPr>
      <w:bookmarkStart w:id="11" w:name="_GoBack"/>
      <w:r w:rsidRPr="00B540C9">
        <w:rPr>
          <w:rFonts w:ascii="Times New Roman" w:hAnsi="Times New Roman" w:cs="Times New Roman"/>
          <w:noProof/>
          <w:color w:val="0D0D0D" w:themeColor="text1" w:themeTint="F2"/>
          <w:lang w:eastAsia="zh-CN"/>
        </w:rPr>
        <w:drawing>
          <wp:inline distT="0" distB="0" distL="0" distR="0">
            <wp:extent cx="5118100" cy="3746500"/>
            <wp:effectExtent l="0" t="0" r="12700" b="12700"/>
            <wp:docPr id="6" name="Picture 6" descr="Exhibit 5 is a histogram showing the distribution of town percentage of students with disabilities enrolled in special education schools. Number of towns is represented on the y-axis and percentage in special education schools is represented on the x-axis. The majority of towns have fewer than 5 percent of their students with disabilities enrolled in private special education schools, but there is a long tail with a few towns having between 10 to 15 percent of their students with disabilities enrolled in private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8100" cy="3746500"/>
                    </a:xfrm>
                    <a:prstGeom prst="rect">
                      <a:avLst/>
                    </a:prstGeom>
                    <a:noFill/>
                    <a:ln>
                      <a:noFill/>
                    </a:ln>
                  </pic:spPr>
                </pic:pic>
              </a:graphicData>
            </a:graphic>
          </wp:inline>
        </w:drawing>
      </w:r>
      <w:bookmarkEnd w:id="11"/>
    </w:p>
    <w:p w:rsidR="000A7292" w:rsidRDefault="000A7292" w:rsidP="00247ACB">
      <w:pPr>
        <w:rPr>
          <w:rFonts w:ascii="Times New Roman" w:eastAsiaTheme="minorHAnsi" w:hAnsi="Times New Roman" w:cs="Times New Roman"/>
          <w:color w:val="0D0D0D" w:themeColor="text1" w:themeTint="F2"/>
        </w:rPr>
      </w:pPr>
    </w:p>
    <w:p w:rsidR="00E92B91" w:rsidRDefault="00E338AC" w:rsidP="00C2461D">
      <w:pPr>
        <w:tabs>
          <w:tab w:val="left" w:pos="3600"/>
        </w:tabs>
        <w:rPr>
          <w:rFonts w:ascii="Times New Roman" w:hAnsi="Times New Roman"/>
          <w:bCs/>
        </w:rPr>
      </w:pPr>
      <w:r>
        <w:rPr>
          <w:rFonts w:ascii="Times New Roman" w:hAnsi="Times New Roman"/>
          <w:bCs/>
        </w:rPr>
        <w:t>I</w:t>
      </w:r>
      <w:r w:rsidR="00C2461D">
        <w:rPr>
          <w:rFonts w:ascii="Times New Roman" w:hAnsi="Times New Roman"/>
          <w:bCs/>
        </w:rPr>
        <w:t>dentification rates</w:t>
      </w:r>
      <w:r w:rsidR="00247ACB">
        <w:rPr>
          <w:rFonts w:ascii="Times New Roman" w:hAnsi="Times New Roman"/>
          <w:bCs/>
        </w:rPr>
        <w:t xml:space="preserve"> </w:t>
      </w:r>
      <w:r w:rsidR="00EC67F7">
        <w:rPr>
          <w:rFonts w:ascii="Times New Roman" w:hAnsi="Times New Roman"/>
          <w:bCs/>
        </w:rPr>
        <w:t xml:space="preserve">and rates </w:t>
      </w:r>
      <w:r w:rsidR="006725EF">
        <w:rPr>
          <w:rFonts w:ascii="Times New Roman" w:hAnsi="Times New Roman"/>
          <w:bCs/>
        </w:rPr>
        <w:t xml:space="preserve">of </w:t>
      </w:r>
      <w:r w:rsidR="00EC67F7">
        <w:rPr>
          <w:rFonts w:ascii="Times New Roman" w:hAnsi="Times New Roman"/>
          <w:bCs/>
        </w:rPr>
        <w:t>inclusion with typically developing peers</w:t>
      </w:r>
      <w:r w:rsidR="00AB2248" w:rsidRPr="008240E0">
        <w:rPr>
          <w:rFonts w:ascii="Times New Roman" w:hAnsi="Times New Roman"/>
          <w:bCs/>
        </w:rPr>
        <w:t xml:space="preserve"> </w:t>
      </w:r>
      <w:r w:rsidR="00F11C26">
        <w:rPr>
          <w:rFonts w:ascii="Times New Roman" w:hAnsi="Times New Roman"/>
          <w:bCs/>
        </w:rPr>
        <w:t>differ</w:t>
      </w:r>
      <w:r>
        <w:rPr>
          <w:rFonts w:ascii="Times New Roman" w:hAnsi="Times New Roman"/>
          <w:bCs/>
        </w:rPr>
        <w:t>ed</w:t>
      </w:r>
      <w:r w:rsidR="00F11C26">
        <w:rPr>
          <w:rFonts w:ascii="Times New Roman" w:hAnsi="Times New Roman"/>
          <w:bCs/>
        </w:rPr>
        <w:t xml:space="preserve"> for otherwise similar communities</w:t>
      </w:r>
      <w:r w:rsidR="00F91572">
        <w:rPr>
          <w:rFonts w:ascii="Times New Roman" w:hAnsi="Times New Roman"/>
          <w:bCs/>
        </w:rPr>
        <w:t>.</w:t>
      </w:r>
      <w:r w:rsidR="00EC67F7">
        <w:rPr>
          <w:rFonts w:ascii="Times New Roman" w:hAnsi="Times New Roman"/>
          <w:bCs/>
        </w:rPr>
        <w:t xml:space="preserve"> </w:t>
      </w:r>
      <w:r w:rsidR="00F91572">
        <w:rPr>
          <w:rFonts w:ascii="Times New Roman" w:hAnsi="Times New Roman"/>
          <w:bCs/>
        </w:rPr>
        <w:t>H</w:t>
      </w:r>
      <w:r>
        <w:rPr>
          <w:rFonts w:ascii="Times New Roman" w:hAnsi="Times New Roman"/>
          <w:bCs/>
        </w:rPr>
        <w:t>owever, we identified</w:t>
      </w:r>
      <w:r w:rsidR="00F11C26">
        <w:rPr>
          <w:rFonts w:ascii="Times New Roman" w:hAnsi="Times New Roman"/>
          <w:bCs/>
        </w:rPr>
        <w:t xml:space="preserve"> </w:t>
      </w:r>
      <w:r w:rsidR="00F91572">
        <w:rPr>
          <w:rFonts w:ascii="Times New Roman" w:hAnsi="Times New Roman"/>
          <w:bCs/>
        </w:rPr>
        <w:t xml:space="preserve">the following </w:t>
      </w:r>
      <w:r w:rsidR="00F11C26">
        <w:rPr>
          <w:rFonts w:ascii="Times New Roman" w:hAnsi="Times New Roman"/>
          <w:bCs/>
        </w:rPr>
        <w:t xml:space="preserve">trends that were, </w:t>
      </w:r>
      <w:r w:rsidR="00F11C26" w:rsidRPr="008240E0">
        <w:rPr>
          <w:rFonts w:ascii="Times New Roman" w:hAnsi="Times New Roman"/>
          <w:bCs/>
        </w:rPr>
        <w:t>at</w:t>
      </w:r>
      <w:r w:rsidR="00AB2248" w:rsidRPr="008240E0">
        <w:rPr>
          <w:rFonts w:ascii="Times New Roman" w:hAnsi="Times New Roman"/>
          <w:bCs/>
        </w:rPr>
        <w:t xml:space="preserve"> least in part, </w:t>
      </w:r>
      <w:r w:rsidR="008240E0" w:rsidRPr="008240E0">
        <w:rPr>
          <w:rFonts w:ascii="Times New Roman" w:hAnsi="Times New Roman"/>
          <w:bCs/>
        </w:rPr>
        <w:t>associated with characteristics</w:t>
      </w:r>
      <w:r w:rsidR="00E92B91">
        <w:rPr>
          <w:rFonts w:ascii="Times New Roman" w:hAnsi="Times New Roman"/>
          <w:bCs/>
        </w:rPr>
        <w:t xml:space="preserve"> of the community</w:t>
      </w:r>
      <w:r w:rsidR="00022FC8">
        <w:rPr>
          <w:rFonts w:ascii="Times New Roman" w:hAnsi="Times New Roman"/>
          <w:bCs/>
        </w:rPr>
        <w:t>.</w:t>
      </w:r>
    </w:p>
    <w:p w:rsidR="00E92B91" w:rsidRDefault="00E92B91" w:rsidP="00247ACB">
      <w:pPr>
        <w:rPr>
          <w:rFonts w:ascii="Times New Roman" w:hAnsi="Times New Roman"/>
          <w:bCs/>
        </w:rPr>
      </w:pPr>
    </w:p>
    <w:p w:rsidR="004C0B38" w:rsidRPr="004C0B38" w:rsidRDefault="00E92B91" w:rsidP="00853C2D">
      <w:pPr>
        <w:pStyle w:val="ListParagraph"/>
        <w:numPr>
          <w:ilvl w:val="0"/>
          <w:numId w:val="14"/>
        </w:numPr>
      </w:pPr>
      <w:r w:rsidRPr="00E92B91">
        <w:rPr>
          <w:rFonts w:ascii="Times New Roman" w:hAnsi="Times New Roman"/>
          <w:b/>
          <w:iCs/>
          <w:szCs w:val="23"/>
        </w:rPr>
        <w:t xml:space="preserve">The </w:t>
      </w:r>
      <w:r w:rsidR="008240E0" w:rsidRPr="00E92B91">
        <w:rPr>
          <w:rFonts w:ascii="Times New Roman" w:hAnsi="Times New Roman"/>
          <w:b/>
          <w:iCs/>
          <w:szCs w:val="23"/>
        </w:rPr>
        <w:t xml:space="preserve">performance of a school district’s general education students on the MCAS was, on average, the strongest district-level predictor of </w:t>
      </w:r>
      <w:r w:rsidR="00C2461D">
        <w:rPr>
          <w:rFonts w:ascii="Times New Roman" w:hAnsi="Times New Roman"/>
          <w:b/>
          <w:iCs/>
          <w:szCs w:val="23"/>
        </w:rPr>
        <w:t xml:space="preserve">the MCAS performance of </w:t>
      </w:r>
      <w:r w:rsidR="008240E0" w:rsidRPr="00E92B91">
        <w:rPr>
          <w:rFonts w:ascii="Times New Roman" w:hAnsi="Times New Roman"/>
          <w:b/>
          <w:iCs/>
          <w:szCs w:val="23"/>
        </w:rPr>
        <w:t xml:space="preserve">that district’s </w:t>
      </w:r>
      <w:r w:rsidR="006725EF">
        <w:rPr>
          <w:rFonts w:ascii="Times New Roman" w:hAnsi="Times New Roman"/>
          <w:b/>
          <w:iCs/>
          <w:szCs w:val="23"/>
        </w:rPr>
        <w:t>students with disabilities</w:t>
      </w:r>
      <w:r w:rsidR="008240E0" w:rsidRPr="00E92B91">
        <w:rPr>
          <w:rFonts w:ascii="Times New Roman" w:hAnsi="Times New Roman"/>
          <w:b/>
          <w:iCs/>
          <w:szCs w:val="23"/>
        </w:rPr>
        <w:t>.</w:t>
      </w:r>
      <w:r w:rsidR="008240E0" w:rsidRPr="00E92B91">
        <w:rPr>
          <w:rFonts w:ascii="Times New Roman" w:hAnsi="Times New Roman"/>
          <w:iCs/>
          <w:szCs w:val="23"/>
        </w:rPr>
        <w:t xml:space="preserve"> </w:t>
      </w:r>
      <w:r w:rsidR="00C2461D">
        <w:rPr>
          <w:rFonts w:ascii="Times New Roman" w:hAnsi="Times New Roman"/>
          <w:iCs/>
          <w:szCs w:val="23"/>
        </w:rPr>
        <w:t xml:space="preserve">Although we did find overall differences in the average scores for these two groups of students (with students with disabilities earning, on average, lower MCAS scores than general education students), </w:t>
      </w:r>
      <w:r w:rsidR="00C2461D">
        <w:rPr>
          <w:rFonts w:ascii="Times New Roman" w:hAnsi="Times New Roman"/>
          <w:szCs w:val="23"/>
        </w:rPr>
        <w:t>we found</w:t>
      </w:r>
      <w:r w:rsidR="008240E0" w:rsidRPr="00E92B91">
        <w:rPr>
          <w:rFonts w:ascii="Times New Roman" w:hAnsi="Times New Roman"/>
          <w:szCs w:val="23"/>
        </w:rPr>
        <w:t xml:space="preserve"> that districts with higher-than-average rates of general education students scoring </w:t>
      </w:r>
      <w:r w:rsidR="0001698C">
        <w:rPr>
          <w:rFonts w:ascii="Times New Roman" w:hAnsi="Times New Roman"/>
          <w:szCs w:val="23"/>
        </w:rPr>
        <w:t>‘P</w:t>
      </w:r>
      <w:r w:rsidR="008240E0" w:rsidRPr="00E92B91">
        <w:rPr>
          <w:rFonts w:ascii="Times New Roman" w:hAnsi="Times New Roman"/>
          <w:szCs w:val="23"/>
        </w:rPr>
        <w:t>roficient</w:t>
      </w:r>
      <w:r w:rsidR="0001698C">
        <w:rPr>
          <w:rFonts w:ascii="Times New Roman" w:hAnsi="Times New Roman"/>
          <w:szCs w:val="23"/>
        </w:rPr>
        <w:t>’</w:t>
      </w:r>
      <w:r w:rsidR="008240E0" w:rsidRPr="00E92B91">
        <w:rPr>
          <w:rFonts w:ascii="Times New Roman" w:hAnsi="Times New Roman"/>
          <w:szCs w:val="23"/>
        </w:rPr>
        <w:t xml:space="preserve"> or higher on the MCAS </w:t>
      </w:r>
      <w:r w:rsidR="00C2461D">
        <w:rPr>
          <w:rFonts w:ascii="Times New Roman" w:hAnsi="Times New Roman"/>
          <w:szCs w:val="23"/>
        </w:rPr>
        <w:t>tended</w:t>
      </w:r>
      <w:r w:rsidR="008240E0" w:rsidRPr="00E92B91">
        <w:rPr>
          <w:rFonts w:ascii="Times New Roman" w:hAnsi="Times New Roman"/>
          <w:szCs w:val="23"/>
        </w:rPr>
        <w:t xml:space="preserve"> to have higher-than-average rates of special education students scoring </w:t>
      </w:r>
      <w:r w:rsidR="0001698C">
        <w:rPr>
          <w:rFonts w:ascii="Times New Roman" w:hAnsi="Times New Roman"/>
          <w:szCs w:val="23"/>
        </w:rPr>
        <w:t>‘P</w:t>
      </w:r>
      <w:r w:rsidR="008240E0" w:rsidRPr="00E92B91">
        <w:rPr>
          <w:rFonts w:ascii="Times New Roman" w:hAnsi="Times New Roman"/>
          <w:szCs w:val="23"/>
        </w:rPr>
        <w:t>roficient</w:t>
      </w:r>
      <w:r w:rsidR="0001698C">
        <w:rPr>
          <w:rFonts w:ascii="Times New Roman" w:hAnsi="Times New Roman"/>
          <w:szCs w:val="23"/>
        </w:rPr>
        <w:t>’</w:t>
      </w:r>
      <w:r w:rsidR="008240E0" w:rsidRPr="00E92B91">
        <w:rPr>
          <w:rFonts w:ascii="Times New Roman" w:hAnsi="Times New Roman"/>
          <w:szCs w:val="23"/>
        </w:rPr>
        <w:t xml:space="preserve"> or higher</w:t>
      </w:r>
      <w:r w:rsidR="00C2461D">
        <w:rPr>
          <w:rFonts w:ascii="Times New Roman" w:hAnsi="Times New Roman"/>
          <w:szCs w:val="23"/>
        </w:rPr>
        <w:t>, and vice versa</w:t>
      </w:r>
      <w:r w:rsidR="008240E0" w:rsidRPr="00E92B91">
        <w:rPr>
          <w:rFonts w:ascii="Times New Roman" w:hAnsi="Times New Roman"/>
          <w:szCs w:val="23"/>
        </w:rPr>
        <w:t>.</w:t>
      </w:r>
      <w:r w:rsidR="00C2461D">
        <w:rPr>
          <w:rFonts w:ascii="Times New Roman" w:hAnsi="Times New Roman"/>
          <w:szCs w:val="23"/>
        </w:rPr>
        <w:t xml:space="preserve"> Essentially, districts </w:t>
      </w:r>
      <w:r w:rsidR="00853C2D">
        <w:rPr>
          <w:rFonts w:ascii="Times New Roman" w:hAnsi="Times New Roman"/>
          <w:szCs w:val="23"/>
        </w:rPr>
        <w:t>that</w:t>
      </w:r>
      <w:r w:rsidR="00C2461D">
        <w:rPr>
          <w:rFonts w:ascii="Times New Roman" w:hAnsi="Times New Roman"/>
          <w:szCs w:val="23"/>
        </w:rPr>
        <w:t xml:space="preserve"> were doing well </w:t>
      </w:r>
      <w:r w:rsidR="00853C2D">
        <w:rPr>
          <w:rFonts w:ascii="Times New Roman" w:hAnsi="Times New Roman"/>
          <w:szCs w:val="23"/>
        </w:rPr>
        <w:t xml:space="preserve">in preparing their general education students for the MCAS </w:t>
      </w:r>
      <w:r w:rsidR="00611903">
        <w:rPr>
          <w:rFonts w:ascii="Times New Roman" w:hAnsi="Times New Roman"/>
          <w:szCs w:val="23"/>
        </w:rPr>
        <w:t xml:space="preserve">also </w:t>
      </w:r>
      <w:r w:rsidR="00853C2D">
        <w:rPr>
          <w:rFonts w:ascii="Times New Roman" w:hAnsi="Times New Roman"/>
          <w:szCs w:val="23"/>
        </w:rPr>
        <w:t xml:space="preserve">appeared to be </w:t>
      </w:r>
      <w:r w:rsidR="00E338AC">
        <w:rPr>
          <w:rFonts w:ascii="Times New Roman" w:hAnsi="Times New Roman"/>
          <w:szCs w:val="23"/>
        </w:rPr>
        <w:t>supporting MCAS achievement</w:t>
      </w:r>
      <w:r w:rsidR="00853C2D">
        <w:rPr>
          <w:rFonts w:ascii="Times New Roman" w:hAnsi="Times New Roman"/>
          <w:szCs w:val="23"/>
        </w:rPr>
        <w:t xml:space="preserve"> for their students with disabilities.</w:t>
      </w:r>
      <w:r w:rsidR="008240E0" w:rsidRPr="00E92B91">
        <w:rPr>
          <w:rFonts w:ascii="Times New Roman" w:hAnsi="Times New Roman"/>
          <w:szCs w:val="23"/>
        </w:rPr>
        <w:t xml:space="preserve"> </w:t>
      </w:r>
    </w:p>
    <w:p w:rsidR="004C0B38" w:rsidRPr="004C0B38" w:rsidRDefault="004C0B38" w:rsidP="004C0B38">
      <w:pPr>
        <w:spacing w:after="120"/>
        <w:rPr>
          <w:rFonts w:ascii="Times New Roman" w:hAnsi="Times New Roman"/>
          <w:b/>
          <w:bCs/>
        </w:rPr>
      </w:pPr>
    </w:p>
    <w:p w:rsidR="006725EF" w:rsidRDefault="008240E0" w:rsidP="00853C2D">
      <w:pPr>
        <w:pStyle w:val="ListParagraph"/>
        <w:numPr>
          <w:ilvl w:val="0"/>
          <w:numId w:val="14"/>
        </w:numPr>
        <w:spacing w:after="120"/>
        <w:contextualSpacing w:val="0"/>
        <w:rPr>
          <w:rFonts w:ascii="Times New Roman" w:hAnsi="Times New Roman"/>
          <w:bCs/>
        </w:rPr>
      </w:pPr>
      <w:r w:rsidRPr="00E92B91">
        <w:rPr>
          <w:rFonts w:ascii="Times New Roman" w:hAnsi="Times New Roman"/>
          <w:b/>
          <w:bCs/>
        </w:rPr>
        <w:t>The overall wealth of the community was t</w:t>
      </w:r>
      <w:r w:rsidR="00AB2248" w:rsidRPr="00E92B91">
        <w:rPr>
          <w:rFonts w:ascii="Times New Roman" w:hAnsi="Times New Roman"/>
          <w:b/>
          <w:bCs/>
        </w:rPr>
        <w:t>he most com</w:t>
      </w:r>
      <w:r w:rsidR="00E92B91">
        <w:rPr>
          <w:rFonts w:ascii="Times New Roman" w:hAnsi="Times New Roman"/>
          <w:b/>
          <w:bCs/>
        </w:rPr>
        <w:t>mon factor that explained cross-</w:t>
      </w:r>
      <w:r w:rsidR="00AB2248" w:rsidRPr="00E92B91">
        <w:rPr>
          <w:rFonts w:ascii="Times New Roman" w:hAnsi="Times New Roman"/>
          <w:b/>
          <w:bCs/>
        </w:rPr>
        <w:t>district variation.</w:t>
      </w:r>
      <w:r w:rsidR="00AB2248" w:rsidRPr="00E92B91">
        <w:rPr>
          <w:rFonts w:ascii="Times New Roman" w:hAnsi="Times New Roman"/>
          <w:bCs/>
        </w:rPr>
        <w:t xml:space="preserve"> </w:t>
      </w:r>
      <w:r w:rsidR="00853C2D">
        <w:rPr>
          <w:rFonts w:ascii="Times New Roman" w:hAnsi="Times New Roman"/>
          <w:bCs/>
        </w:rPr>
        <w:t>Among the systematic differences in s</w:t>
      </w:r>
      <w:r w:rsidR="00AB2248" w:rsidRPr="00E92B91">
        <w:rPr>
          <w:rFonts w:ascii="Times New Roman" w:hAnsi="Times New Roman"/>
          <w:bCs/>
        </w:rPr>
        <w:t xml:space="preserve">pecial education practices </w:t>
      </w:r>
      <w:r w:rsidR="00853C2D">
        <w:rPr>
          <w:rFonts w:ascii="Times New Roman" w:hAnsi="Times New Roman"/>
          <w:bCs/>
        </w:rPr>
        <w:t>that we found across Massachusetts districts, district-level wealth seemed to</w:t>
      </w:r>
      <w:r w:rsidR="00AB2248" w:rsidRPr="00E92B91">
        <w:rPr>
          <w:rFonts w:ascii="Times New Roman" w:hAnsi="Times New Roman"/>
          <w:bCs/>
        </w:rPr>
        <w:t xml:space="preserve"> play</w:t>
      </w:r>
      <w:r w:rsidR="00853C2D">
        <w:rPr>
          <w:rFonts w:ascii="Times New Roman" w:hAnsi="Times New Roman"/>
          <w:bCs/>
        </w:rPr>
        <w:t xml:space="preserve"> an important role</w:t>
      </w:r>
      <w:r w:rsidR="00853C2D" w:rsidRPr="00E92B91">
        <w:rPr>
          <w:rFonts w:ascii="Times New Roman" w:hAnsi="Times New Roman"/>
          <w:bCs/>
        </w:rPr>
        <w:t xml:space="preserve"> </w:t>
      </w:r>
      <w:r w:rsidR="00AB2248" w:rsidRPr="00E92B91">
        <w:rPr>
          <w:rFonts w:ascii="Times New Roman" w:hAnsi="Times New Roman"/>
          <w:bCs/>
        </w:rPr>
        <w:t xml:space="preserve">in a number </w:t>
      </w:r>
      <w:r w:rsidRPr="00E92B91">
        <w:rPr>
          <w:rFonts w:ascii="Times New Roman" w:hAnsi="Times New Roman"/>
          <w:bCs/>
        </w:rPr>
        <w:t xml:space="preserve">of </w:t>
      </w:r>
      <w:r w:rsidR="00AB2248" w:rsidRPr="00E92B91">
        <w:rPr>
          <w:rFonts w:ascii="Times New Roman" w:hAnsi="Times New Roman"/>
          <w:bCs/>
        </w:rPr>
        <w:t>ways</w:t>
      </w:r>
      <w:r w:rsidRPr="00E92B91">
        <w:rPr>
          <w:rFonts w:ascii="Times New Roman" w:hAnsi="Times New Roman"/>
          <w:bCs/>
        </w:rPr>
        <w:t>. A</w:t>
      </w:r>
      <w:r w:rsidR="00AB2248" w:rsidRPr="00E92B91">
        <w:rPr>
          <w:rFonts w:ascii="Times New Roman" w:hAnsi="Times New Roman"/>
          <w:bCs/>
        </w:rPr>
        <w:t xml:space="preserve">ll things being equal, rates of special education identification </w:t>
      </w:r>
      <w:r w:rsidRPr="00E92B91">
        <w:rPr>
          <w:rFonts w:ascii="Times New Roman" w:hAnsi="Times New Roman"/>
          <w:bCs/>
        </w:rPr>
        <w:t>were</w:t>
      </w:r>
      <w:r w:rsidR="00AB2248" w:rsidRPr="00E92B91">
        <w:rPr>
          <w:rFonts w:ascii="Times New Roman" w:hAnsi="Times New Roman"/>
          <w:bCs/>
        </w:rPr>
        <w:t xml:space="preserve"> higher in districts that enro</w:t>
      </w:r>
      <w:r w:rsidR="006725EF">
        <w:rPr>
          <w:rFonts w:ascii="Times New Roman" w:hAnsi="Times New Roman"/>
          <w:bCs/>
        </w:rPr>
        <w:t xml:space="preserve">lled more low-income students. </w:t>
      </w:r>
      <w:r w:rsidRPr="00E92B91">
        <w:rPr>
          <w:rFonts w:ascii="Times New Roman" w:hAnsi="Times New Roman"/>
          <w:bCs/>
        </w:rPr>
        <w:t xml:space="preserve">This was particularly true when we looked at identification in the </w:t>
      </w:r>
      <w:r w:rsidR="008417EA">
        <w:rPr>
          <w:rFonts w:ascii="Times New Roman" w:hAnsi="Times New Roman"/>
          <w:bCs/>
        </w:rPr>
        <w:t>h</w:t>
      </w:r>
      <w:r w:rsidRPr="00E92B91">
        <w:rPr>
          <w:rFonts w:ascii="Times New Roman" w:hAnsi="Times New Roman"/>
          <w:bCs/>
        </w:rPr>
        <w:t xml:space="preserve">igh </w:t>
      </w:r>
      <w:r w:rsidR="008417EA">
        <w:rPr>
          <w:rFonts w:ascii="Times New Roman" w:hAnsi="Times New Roman"/>
          <w:bCs/>
        </w:rPr>
        <w:t>i</w:t>
      </w:r>
      <w:r w:rsidRPr="00E92B91">
        <w:rPr>
          <w:rFonts w:ascii="Times New Roman" w:hAnsi="Times New Roman"/>
          <w:bCs/>
        </w:rPr>
        <w:t>ncidence categories</w:t>
      </w:r>
      <w:r w:rsidR="00853C2D">
        <w:rPr>
          <w:rFonts w:ascii="Times New Roman" w:hAnsi="Times New Roman"/>
          <w:bCs/>
        </w:rPr>
        <w:t>,</w:t>
      </w:r>
      <w:r w:rsidRPr="00E92B91">
        <w:rPr>
          <w:rFonts w:ascii="Times New Roman" w:hAnsi="Times New Roman"/>
          <w:bCs/>
        </w:rPr>
        <w:t xml:space="preserve"> where every doubling of district percentage of </w:t>
      </w:r>
      <w:r w:rsidR="00611903">
        <w:rPr>
          <w:rFonts w:ascii="Times New Roman" w:hAnsi="Times New Roman"/>
          <w:bCs/>
        </w:rPr>
        <w:t xml:space="preserve">students receiving </w:t>
      </w:r>
      <w:r w:rsidRPr="00E92B91">
        <w:rPr>
          <w:rFonts w:ascii="Times New Roman" w:hAnsi="Times New Roman"/>
          <w:bCs/>
        </w:rPr>
        <w:t>free or reduced price lunch (for example, from 5</w:t>
      </w:r>
      <w:r w:rsidR="00201FF0">
        <w:rPr>
          <w:rFonts w:ascii="Times New Roman" w:hAnsi="Times New Roman"/>
          <w:bCs/>
        </w:rPr>
        <w:t xml:space="preserve"> percent</w:t>
      </w:r>
      <w:r w:rsidRPr="00E92B91">
        <w:rPr>
          <w:rFonts w:ascii="Times New Roman" w:hAnsi="Times New Roman"/>
          <w:bCs/>
        </w:rPr>
        <w:t xml:space="preserve"> to 10</w:t>
      </w:r>
      <w:r w:rsidR="00201FF0">
        <w:rPr>
          <w:rFonts w:ascii="Times New Roman" w:hAnsi="Times New Roman"/>
          <w:bCs/>
        </w:rPr>
        <w:t xml:space="preserve"> percent</w:t>
      </w:r>
      <w:r w:rsidR="006725EF">
        <w:rPr>
          <w:rFonts w:ascii="Times New Roman" w:hAnsi="Times New Roman"/>
          <w:bCs/>
        </w:rPr>
        <w:t xml:space="preserve">) </w:t>
      </w:r>
      <w:r w:rsidRPr="00E92B91">
        <w:rPr>
          <w:rFonts w:ascii="Times New Roman" w:hAnsi="Times New Roman"/>
          <w:bCs/>
        </w:rPr>
        <w:t xml:space="preserve">was associated with nearly a one percentage point difference in district percentage of students identified as having a </w:t>
      </w:r>
      <w:r w:rsidR="00853C2D">
        <w:rPr>
          <w:rFonts w:ascii="Times New Roman" w:hAnsi="Times New Roman"/>
          <w:bCs/>
        </w:rPr>
        <w:t>s</w:t>
      </w:r>
      <w:r w:rsidR="00896518" w:rsidRPr="00E92B91">
        <w:rPr>
          <w:rFonts w:ascii="Times New Roman" w:hAnsi="Times New Roman"/>
          <w:bCs/>
        </w:rPr>
        <w:t xml:space="preserve">pecific </w:t>
      </w:r>
      <w:r w:rsidR="00853C2D">
        <w:rPr>
          <w:rFonts w:ascii="Times New Roman" w:hAnsi="Times New Roman"/>
          <w:bCs/>
        </w:rPr>
        <w:t>l</w:t>
      </w:r>
      <w:r w:rsidR="00896518" w:rsidRPr="00E92B91">
        <w:rPr>
          <w:rFonts w:ascii="Times New Roman" w:hAnsi="Times New Roman"/>
          <w:bCs/>
        </w:rPr>
        <w:t>earning</w:t>
      </w:r>
      <w:r w:rsidRPr="00E92B91">
        <w:rPr>
          <w:rFonts w:ascii="Times New Roman" w:hAnsi="Times New Roman"/>
          <w:bCs/>
        </w:rPr>
        <w:t xml:space="preserve"> </w:t>
      </w:r>
      <w:r w:rsidR="00853C2D">
        <w:rPr>
          <w:rFonts w:ascii="Times New Roman" w:hAnsi="Times New Roman"/>
          <w:bCs/>
        </w:rPr>
        <w:t>d</w:t>
      </w:r>
      <w:r w:rsidRPr="00E92B91">
        <w:rPr>
          <w:rFonts w:ascii="Times New Roman" w:hAnsi="Times New Roman"/>
          <w:bCs/>
        </w:rPr>
        <w:t xml:space="preserve">isability, </w:t>
      </w:r>
      <w:r w:rsidR="00853C2D">
        <w:rPr>
          <w:rFonts w:ascii="Times New Roman" w:hAnsi="Times New Roman"/>
          <w:bCs/>
        </w:rPr>
        <w:t>o</w:t>
      </w:r>
      <w:r w:rsidRPr="00E92B91">
        <w:rPr>
          <w:rFonts w:ascii="Times New Roman" w:hAnsi="Times New Roman"/>
          <w:bCs/>
        </w:rPr>
        <w:t xml:space="preserve">ther </w:t>
      </w:r>
      <w:r w:rsidR="00853C2D">
        <w:rPr>
          <w:rFonts w:ascii="Times New Roman" w:hAnsi="Times New Roman"/>
          <w:bCs/>
        </w:rPr>
        <w:t>h</w:t>
      </w:r>
      <w:r w:rsidRPr="00E92B91">
        <w:rPr>
          <w:rFonts w:ascii="Times New Roman" w:hAnsi="Times New Roman"/>
          <w:bCs/>
        </w:rPr>
        <w:t xml:space="preserve">ealth </w:t>
      </w:r>
      <w:r w:rsidR="00853C2D">
        <w:rPr>
          <w:rFonts w:ascii="Times New Roman" w:hAnsi="Times New Roman"/>
          <w:bCs/>
        </w:rPr>
        <w:t>i</w:t>
      </w:r>
      <w:r w:rsidRPr="00E92B91">
        <w:rPr>
          <w:rFonts w:ascii="Times New Roman" w:hAnsi="Times New Roman"/>
          <w:bCs/>
        </w:rPr>
        <w:t xml:space="preserve">mpairment, or </w:t>
      </w:r>
      <w:r w:rsidR="00853C2D">
        <w:rPr>
          <w:rFonts w:ascii="Times New Roman" w:hAnsi="Times New Roman"/>
          <w:bCs/>
        </w:rPr>
        <w:t>c</w:t>
      </w:r>
      <w:r w:rsidRPr="00E92B91">
        <w:rPr>
          <w:rFonts w:ascii="Times New Roman" w:hAnsi="Times New Roman"/>
          <w:bCs/>
        </w:rPr>
        <w:t xml:space="preserve">ommunication </w:t>
      </w:r>
      <w:r w:rsidR="00853C2D">
        <w:rPr>
          <w:rFonts w:ascii="Times New Roman" w:hAnsi="Times New Roman"/>
          <w:bCs/>
        </w:rPr>
        <w:t>i</w:t>
      </w:r>
      <w:r w:rsidRPr="00E92B91">
        <w:rPr>
          <w:rFonts w:ascii="Times New Roman" w:hAnsi="Times New Roman"/>
          <w:bCs/>
        </w:rPr>
        <w:t xml:space="preserve">mpairment designation. </w:t>
      </w:r>
    </w:p>
    <w:p w:rsidR="003E041E" w:rsidRDefault="000D5558" w:rsidP="00853C2D">
      <w:pPr>
        <w:ind w:left="360"/>
        <w:rPr>
          <w:rFonts w:ascii="Times New Roman" w:hAnsi="Times New Roman"/>
          <w:color w:val="000000" w:themeColor="text1"/>
        </w:rPr>
      </w:pPr>
      <w:r w:rsidRPr="006725EF">
        <w:rPr>
          <w:rFonts w:ascii="Times New Roman" w:hAnsi="Times New Roman" w:cs="Cambria"/>
          <w:color w:val="000000"/>
        </w:rPr>
        <w:t xml:space="preserve">Although rates of special education identification were typically higher in districts with more low-income students, the opposite was true for the enrollment of special education students in private special education schools. </w:t>
      </w:r>
      <w:r w:rsidRPr="006725EF">
        <w:rPr>
          <w:rFonts w:ascii="Times New Roman" w:hAnsi="Times New Roman"/>
          <w:color w:val="000000" w:themeColor="text1"/>
        </w:rPr>
        <w:t xml:space="preserve">Communities with </w:t>
      </w:r>
      <w:r w:rsidR="00F91572">
        <w:rPr>
          <w:rFonts w:ascii="Times New Roman" w:hAnsi="Times New Roman"/>
          <w:color w:val="000000" w:themeColor="text1"/>
        </w:rPr>
        <w:t xml:space="preserve">a </w:t>
      </w:r>
      <w:r w:rsidRPr="006725EF">
        <w:rPr>
          <w:rFonts w:ascii="Times New Roman" w:hAnsi="Times New Roman"/>
          <w:color w:val="000000" w:themeColor="text1"/>
        </w:rPr>
        <w:t xml:space="preserve">higher median family income, on average, placed students with disabilities in private special education schools at higher rates than less-wealthy communities. </w:t>
      </w:r>
      <w:r w:rsidR="008240E0" w:rsidRPr="006725EF">
        <w:rPr>
          <w:rFonts w:ascii="Times New Roman" w:hAnsi="Times New Roman"/>
          <w:color w:val="000000" w:themeColor="text1"/>
        </w:rPr>
        <w:t xml:space="preserve">This difference is particularly important considering that </w:t>
      </w:r>
      <w:r w:rsidRPr="006725EF">
        <w:rPr>
          <w:rFonts w:ascii="Times New Roman" w:hAnsi="Times New Roman"/>
          <w:color w:val="000000" w:themeColor="text1"/>
        </w:rPr>
        <w:t>communities that sent a larger percentage of their students with disabilities to private schools, on average, received a larger per-pupil reimbursement from the Circuit Breaker program in 2012</w:t>
      </w:r>
      <w:r w:rsidR="00701034">
        <w:rPr>
          <w:rFonts w:ascii="Times New Roman" w:hAnsi="Times New Roman"/>
          <w:color w:val="000000" w:themeColor="text1"/>
        </w:rPr>
        <w:t>.</w:t>
      </w:r>
      <w:r w:rsidR="00EC6D35">
        <w:rPr>
          <w:rStyle w:val="FootnoteReference"/>
          <w:rFonts w:ascii="Times New Roman" w:hAnsi="Times New Roman"/>
          <w:color w:val="000000" w:themeColor="text1"/>
        </w:rPr>
        <w:footnoteReference w:id="18"/>
      </w:r>
    </w:p>
    <w:p w:rsidR="00B23F82" w:rsidRPr="00022FC8" w:rsidDel="005000A2" w:rsidRDefault="00B23F82" w:rsidP="00953167">
      <w:pPr>
        <w:pStyle w:val="Heading1"/>
        <w:rPr>
          <w:rFonts w:ascii="Times New Roman" w:hAnsi="Times New Roman" w:cs="Times New Roman"/>
          <w:color w:val="auto"/>
        </w:rPr>
      </w:pPr>
      <w:bookmarkStart w:id="12" w:name="_Toc269662995"/>
      <w:r w:rsidRPr="00022FC8">
        <w:rPr>
          <w:rFonts w:ascii="Times New Roman" w:hAnsi="Times New Roman" w:cs="Times New Roman"/>
          <w:color w:val="auto"/>
        </w:rPr>
        <w:t>Discussion</w:t>
      </w:r>
      <w:bookmarkEnd w:id="12"/>
      <w:r w:rsidRPr="00022FC8">
        <w:rPr>
          <w:rFonts w:ascii="Times New Roman" w:hAnsi="Times New Roman" w:cs="Times New Roman"/>
          <w:color w:val="auto"/>
        </w:rPr>
        <w:t xml:space="preserve"> </w:t>
      </w:r>
    </w:p>
    <w:p w:rsidR="00F31700" w:rsidRDefault="00F31700" w:rsidP="00853C2D">
      <w:pPr>
        <w:rPr>
          <w:rFonts w:ascii="Times New Roman" w:hAnsi="Times New Roman"/>
        </w:rPr>
      </w:pPr>
    </w:p>
    <w:p w:rsidR="00EC6D35" w:rsidRDefault="00B23F82" w:rsidP="00853C2D">
      <w:pPr>
        <w:rPr>
          <w:rFonts w:ascii="Times New Roman" w:hAnsi="Times New Roman"/>
        </w:rPr>
      </w:pPr>
      <w:r>
        <w:rPr>
          <w:rFonts w:ascii="Times New Roman" w:hAnsi="Times New Roman"/>
        </w:rPr>
        <w:t>Massachusetts commits significant resources to the provision of special education</w:t>
      </w:r>
      <w:r w:rsidR="00853C2D">
        <w:rPr>
          <w:rFonts w:ascii="Times New Roman" w:hAnsi="Times New Roman"/>
        </w:rPr>
        <w:t>,</w:t>
      </w:r>
      <w:r>
        <w:rPr>
          <w:rFonts w:ascii="Times New Roman" w:hAnsi="Times New Roman"/>
        </w:rPr>
        <w:t xml:space="preserve"> and it appears that most children are benefitting from this commitment. We can be proud of the fact that </w:t>
      </w:r>
      <w:r w:rsidR="00FD4858">
        <w:rPr>
          <w:rFonts w:ascii="Times New Roman" w:hAnsi="Times New Roman"/>
        </w:rPr>
        <w:t xml:space="preserve">many </w:t>
      </w:r>
      <w:r>
        <w:rPr>
          <w:rFonts w:ascii="Times New Roman" w:hAnsi="Times New Roman"/>
        </w:rPr>
        <w:t>students with disabilities are passing the MCAS and graduating from high school at higher than national rates. However, there is evidence that there may be over-identification of low-income students in the Commonwealth. Furthermore, though we can be pleased with our successes, there are still large numbers of students</w:t>
      </w:r>
      <w:r w:rsidR="00611903">
        <w:rPr>
          <w:rFonts w:ascii="Times New Roman" w:hAnsi="Times New Roman"/>
        </w:rPr>
        <w:t xml:space="preserve"> with disabilities</w:t>
      </w:r>
      <w:r>
        <w:rPr>
          <w:rFonts w:ascii="Times New Roman" w:hAnsi="Times New Roman"/>
        </w:rPr>
        <w:t xml:space="preserve"> who are not passing the MCAS or </w:t>
      </w:r>
      <w:r w:rsidR="00617DCF">
        <w:rPr>
          <w:rFonts w:ascii="Times New Roman" w:hAnsi="Times New Roman"/>
        </w:rPr>
        <w:t xml:space="preserve">graduating from </w:t>
      </w:r>
      <w:r>
        <w:rPr>
          <w:rFonts w:ascii="Times New Roman" w:hAnsi="Times New Roman"/>
        </w:rPr>
        <w:t xml:space="preserve">high school who do not have intellectual disabilities. </w:t>
      </w:r>
    </w:p>
    <w:p w:rsidR="00B23F82" w:rsidRDefault="00B23F82" w:rsidP="008D37C6">
      <w:pPr>
        <w:rPr>
          <w:rFonts w:ascii="Times New Roman" w:hAnsi="Times New Roman"/>
        </w:rPr>
      </w:pPr>
      <w:r>
        <w:rPr>
          <w:rFonts w:ascii="Times New Roman" w:hAnsi="Times New Roman"/>
        </w:rPr>
        <w:t xml:space="preserve"> </w:t>
      </w:r>
    </w:p>
    <w:p w:rsidR="00EC6D35" w:rsidRDefault="00DA4633" w:rsidP="0046369E">
      <w:pPr>
        <w:rPr>
          <w:rFonts w:ascii="Times New Roman" w:hAnsi="Times New Roman"/>
          <w:szCs w:val="23"/>
        </w:rPr>
      </w:pPr>
      <w:r>
        <w:rPr>
          <w:rFonts w:ascii="Times New Roman" w:hAnsi="Times New Roman"/>
          <w:szCs w:val="23"/>
        </w:rPr>
        <w:t xml:space="preserve">When embarking on this study, we were told about the </w:t>
      </w:r>
      <w:r w:rsidRPr="003D3F51">
        <w:rPr>
          <w:rFonts w:ascii="Times New Roman" w:hAnsi="Times New Roman"/>
          <w:szCs w:val="23"/>
        </w:rPr>
        <w:t xml:space="preserve">commonly held belief that the high rates of special education identification in Massachusetts </w:t>
      </w:r>
      <w:r w:rsidR="0046369E">
        <w:rPr>
          <w:rFonts w:ascii="Times New Roman" w:hAnsi="Times New Roman"/>
          <w:szCs w:val="23"/>
        </w:rPr>
        <w:t>were</w:t>
      </w:r>
      <w:r w:rsidRPr="003D3F51">
        <w:rPr>
          <w:rFonts w:ascii="Times New Roman" w:hAnsi="Times New Roman"/>
          <w:szCs w:val="23"/>
        </w:rPr>
        <w:t xml:space="preserve"> attributable to high-resource parents seeking to secure advantages for their children</w:t>
      </w:r>
      <w:r>
        <w:rPr>
          <w:rFonts w:ascii="Times New Roman" w:hAnsi="Times New Roman"/>
          <w:szCs w:val="23"/>
        </w:rPr>
        <w:t xml:space="preserve"> </w:t>
      </w:r>
      <w:r w:rsidRPr="003D3F51">
        <w:rPr>
          <w:rFonts w:ascii="Times New Roman" w:hAnsi="Times New Roman"/>
          <w:szCs w:val="23"/>
        </w:rPr>
        <w:t>(for example, untimed or otherwise</w:t>
      </w:r>
      <w:r w:rsidR="0046369E">
        <w:rPr>
          <w:rFonts w:ascii="Times New Roman" w:hAnsi="Times New Roman"/>
          <w:szCs w:val="23"/>
        </w:rPr>
        <w:t>-</w:t>
      </w:r>
      <w:r w:rsidRPr="003D3F51">
        <w:rPr>
          <w:rFonts w:ascii="Times New Roman" w:hAnsi="Times New Roman"/>
          <w:szCs w:val="23"/>
        </w:rPr>
        <w:t>a</w:t>
      </w:r>
      <w:r>
        <w:rPr>
          <w:rFonts w:ascii="Times New Roman" w:hAnsi="Times New Roman"/>
          <w:szCs w:val="23"/>
        </w:rPr>
        <w:t>ccommodated standardized exams)</w:t>
      </w:r>
      <w:r w:rsidRPr="003D3F51">
        <w:rPr>
          <w:rFonts w:ascii="Times New Roman" w:hAnsi="Times New Roman"/>
          <w:szCs w:val="23"/>
        </w:rPr>
        <w:t xml:space="preserve"> that are only available to students eligible for special education</w:t>
      </w:r>
      <w:r>
        <w:rPr>
          <w:rFonts w:ascii="Times New Roman" w:hAnsi="Times New Roman"/>
          <w:szCs w:val="23"/>
        </w:rPr>
        <w:t>. It is important to note that o</w:t>
      </w:r>
      <w:r w:rsidRPr="003D3F51">
        <w:rPr>
          <w:rFonts w:ascii="Times New Roman" w:hAnsi="Times New Roman"/>
          <w:szCs w:val="23"/>
        </w:rPr>
        <w:t>ur analyses refuted</w:t>
      </w:r>
      <w:r>
        <w:rPr>
          <w:rFonts w:ascii="Times New Roman" w:hAnsi="Times New Roman"/>
          <w:szCs w:val="23"/>
        </w:rPr>
        <w:t xml:space="preserve"> this hypothesis</w:t>
      </w:r>
      <w:r w:rsidRPr="003D3F51">
        <w:rPr>
          <w:rFonts w:ascii="Times New Roman" w:hAnsi="Times New Roman"/>
          <w:szCs w:val="23"/>
        </w:rPr>
        <w:t xml:space="preserve">. </w:t>
      </w:r>
      <w:r>
        <w:rPr>
          <w:rFonts w:ascii="Times New Roman" w:hAnsi="Times New Roman"/>
          <w:szCs w:val="23"/>
        </w:rPr>
        <w:t xml:space="preserve">As </w:t>
      </w:r>
      <w:r w:rsidR="00F91572">
        <w:rPr>
          <w:rFonts w:ascii="Times New Roman" w:hAnsi="Times New Roman"/>
          <w:szCs w:val="23"/>
        </w:rPr>
        <w:t>described</w:t>
      </w:r>
      <w:r>
        <w:rPr>
          <w:rFonts w:ascii="Times New Roman" w:hAnsi="Times New Roman"/>
          <w:szCs w:val="23"/>
        </w:rPr>
        <w:t xml:space="preserve"> in </w:t>
      </w:r>
      <w:r w:rsidR="00FE2E53">
        <w:rPr>
          <w:rFonts w:ascii="Times New Roman" w:hAnsi="Times New Roman"/>
          <w:szCs w:val="23"/>
        </w:rPr>
        <w:t>Overarching Finding #1</w:t>
      </w:r>
      <w:r>
        <w:rPr>
          <w:rFonts w:ascii="Times New Roman" w:hAnsi="Times New Roman"/>
          <w:szCs w:val="23"/>
        </w:rPr>
        <w:t xml:space="preserve">, </w:t>
      </w:r>
      <w:r w:rsidRPr="003D3F51">
        <w:rPr>
          <w:rFonts w:ascii="Times New Roman" w:hAnsi="Times New Roman"/>
          <w:szCs w:val="23"/>
        </w:rPr>
        <w:t xml:space="preserve">we found little evidence that </w:t>
      </w:r>
      <w:r>
        <w:rPr>
          <w:rFonts w:ascii="Times New Roman" w:hAnsi="Times New Roman"/>
          <w:szCs w:val="23"/>
        </w:rPr>
        <w:t>non-low-income communities were the source of Massachusetts’ high identification rates. In fact, we found that districts with more low-income students had higher rates of identification for special education.</w:t>
      </w:r>
    </w:p>
    <w:p w:rsidR="00FD6FC4" w:rsidRDefault="00FD6FC4" w:rsidP="00EC6D35">
      <w:pPr>
        <w:rPr>
          <w:rFonts w:ascii="Times New Roman" w:hAnsi="Times New Roman"/>
        </w:rPr>
      </w:pPr>
    </w:p>
    <w:p w:rsidR="00B23F82" w:rsidRDefault="00B40B0F" w:rsidP="00EC6D35">
      <w:pPr>
        <w:rPr>
          <w:rFonts w:ascii="Times New Roman" w:hAnsi="Times New Roman"/>
        </w:rPr>
      </w:pPr>
      <w:r>
        <w:rPr>
          <w:rFonts w:ascii="Times New Roman" w:hAnsi="Times New Roman"/>
        </w:rPr>
        <w:t>Given</w:t>
      </w:r>
      <w:r w:rsidR="00B23F82">
        <w:rPr>
          <w:rFonts w:ascii="Times New Roman" w:hAnsi="Times New Roman"/>
        </w:rPr>
        <w:t xml:space="preserve"> </w:t>
      </w:r>
      <w:r w:rsidR="00FD6FC4">
        <w:rPr>
          <w:rFonts w:ascii="Times New Roman" w:hAnsi="Times New Roman"/>
        </w:rPr>
        <w:t xml:space="preserve">that </w:t>
      </w:r>
      <w:r w:rsidR="00B23F82">
        <w:rPr>
          <w:rFonts w:ascii="Times New Roman" w:hAnsi="Times New Roman"/>
        </w:rPr>
        <w:t>our analyses showed the apparent benefits of inclusion, we are concerned that Massachusetts segregate</w:t>
      </w:r>
      <w:r w:rsidR="00B9420C">
        <w:rPr>
          <w:rFonts w:ascii="Times New Roman" w:hAnsi="Times New Roman"/>
        </w:rPr>
        <w:t>d</w:t>
      </w:r>
      <w:r w:rsidR="00B23F82">
        <w:rPr>
          <w:rFonts w:ascii="Times New Roman" w:hAnsi="Times New Roman"/>
        </w:rPr>
        <w:t xml:space="preserve"> students</w:t>
      </w:r>
      <w:r w:rsidR="00DA4633">
        <w:rPr>
          <w:rFonts w:ascii="Times New Roman" w:hAnsi="Times New Roman"/>
        </w:rPr>
        <w:t xml:space="preserve"> with disabilities</w:t>
      </w:r>
      <w:r w:rsidR="00B23F82">
        <w:rPr>
          <w:rFonts w:ascii="Times New Roman" w:hAnsi="Times New Roman"/>
        </w:rPr>
        <w:t xml:space="preserve"> at higher rates than most states</w:t>
      </w:r>
      <w:r w:rsidR="00E3645F">
        <w:rPr>
          <w:rFonts w:ascii="Times New Roman" w:hAnsi="Times New Roman"/>
        </w:rPr>
        <w:t>.</w:t>
      </w:r>
      <w:r w:rsidR="00B23F82">
        <w:rPr>
          <w:rFonts w:ascii="Times New Roman" w:hAnsi="Times New Roman"/>
        </w:rPr>
        <w:t xml:space="preserve"> </w:t>
      </w:r>
      <w:r w:rsidR="00E3645F">
        <w:rPr>
          <w:rFonts w:ascii="Times New Roman" w:hAnsi="Times New Roman"/>
        </w:rPr>
        <w:t>I</w:t>
      </w:r>
      <w:r w:rsidR="00B23F82">
        <w:rPr>
          <w:rFonts w:ascii="Times New Roman" w:hAnsi="Times New Roman"/>
        </w:rPr>
        <w:t xml:space="preserve">n particular, </w:t>
      </w:r>
      <w:r w:rsidR="00E3645F">
        <w:rPr>
          <w:rFonts w:ascii="Times New Roman" w:hAnsi="Times New Roman"/>
        </w:rPr>
        <w:t xml:space="preserve">we are concerned that </w:t>
      </w:r>
      <w:r w:rsidR="00B23F82">
        <w:rPr>
          <w:rFonts w:ascii="Times New Roman" w:hAnsi="Times New Roman"/>
        </w:rPr>
        <w:t>low-income</w:t>
      </w:r>
      <w:r w:rsidR="00E3645F">
        <w:rPr>
          <w:rFonts w:ascii="Times New Roman" w:hAnsi="Times New Roman"/>
        </w:rPr>
        <w:t xml:space="preserve">, African American, and Latino </w:t>
      </w:r>
      <w:r w:rsidR="00B23F82">
        <w:rPr>
          <w:rFonts w:ascii="Times New Roman" w:hAnsi="Times New Roman"/>
        </w:rPr>
        <w:t xml:space="preserve">students </w:t>
      </w:r>
      <w:r w:rsidR="00B9420C">
        <w:rPr>
          <w:rFonts w:ascii="Times New Roman" w:hAnsi="Times New Roman"/>
        </w:rPr>
        <w:t>we</w:t>
      </w:r>
      <w:r w:rsidR="00B23F82">
        <w:rPr>
          <w:rFonts w:ascii="Times New Roman" w:hAnsi="Times New Roman"/>
        </w:rPr>
        <w:t>re disproportionately educated in separate settings. Considered together, these studies demonstrate some disturbing disparities in treatment between low</w:t>
      </w:r>
      <w:r w:rsidR="00FD4858">
        <w:rPr>
          <w:rFonts w:ascii="Times New Roman" w:hAnsi="Times New Roman"/>
        </w:rPr>
        <w:t>-</w:t>
      </w:r>
      <w:r w:rsidR="00B23F82">
        <w:rPr>
          <w:rFonts w:ascii="Times New Roman" w:hAnsi="Times New Roman"/>
        </w:rPr>
        <w:t>income children and their more affluent peers. Low</w:t>
      </w:r>
      <w:r w:rsidR="00FD4858">
        <w:rPr>
          <w:rFonts w:ascii="Times New Roman" w:hAnsi="Times New Roman"/>
        </w:rPr>
        <w:t>-</w:t>
      </w:r>
      <w:r w:rsidR="00B23F82">
        <w:rPr>
          <w:rFonts w:ascii="Times New Roman" w:hAnsi="Times New Roman"/>
        </w:rPr>
        <w:t xml:space="preserve">income </w:t>
      </w:r>
      <w:r>
        <w:rPr>
          <w:rFonts w:ascii="Times New Roman" w:hAnsi="Times New Roman"/>
        </w:rPr>
        <w:t xml:space="preserve">students </w:t>
      </w:r>
      <w:r w:rsidR="00B9420C">
        <w:rPr>
          <w:rFonts w:ascii="Times New Roman" w:hAnsi="Times New Roman"/>
        </w:rPr>
        <w:t>we</w:t>
      </w:r>
      <w:r w:rsidR="00B23F82">
        <w:rPr>
          <w:rFonts w:ascii="Times New Roman" w:hAnsi="Times New Roman"/>
        </w:rPr>
        <w:t>re identified in very high numbers</w:t>
      </w:r>
      <w:r>
        <w:rPr>
          <w:rFonts w:ascii="Times New Roman" w:hAnsi="Times New Roman"/>
        </w:rPr>
        <w:t>.</w:t>
      </w:r>
      <w:r w:rsidR="00B23F82">
        <w:rPr>
          <w:rFonts w:ascii="Times New Roman" w:hAnsi="Times New Roman"/>
        </w:rPr>
        <w:t xml:space="preserve"> </w:t>
      </w:r>
      <w:r>
        <w:rPr>
          <w:rFonts w:ascii="Times New Roman" w:hAnsi="Times New Roman"/>
        </w:rPr>
        <w:t>T</w:t>
      </w:r>
      <w:r w:rsidR="00B23F82">
        <w:rPr>
          <w:rFonts w:ascii="Times New Roman" w:hAnsi="Times New Roman"/>
        </w:rPr>
        <w:t>his may indicate that the failure to meet the needs of some</w:t>
      </w:r>
      <w:r w:rsidR="00E3645F">
        <w:rPr>
          <w:rFonts w:ascii="Times New Roman" w:hAnsi="Times New Roman"/>
        </w:rPr>
        <w:t xml:space="preserve"> of</w:t>
      </w:r>
      <w:r w:rsidR="00B23F82">
        <w:rPr>
          <w:rFonts w:ascii="Times New Roman" w:hAnsi="Times New Roman"/>
        </w:rPr>
        <w:t xml:space="preserve"> these children </w:t>
      </w:r>
      <w:r w:rsidR="00B9420C">
        <w:rPr>
          <w:rFonts w:ascii="Times New Roman" w:hAnsi="Times New Roman"/>
        </w:rPr>
        <w:t>resides</w:t>
      </w:r>
      <w:r w:rsidR="00B23F82">
        <w:rPr>
          <w:rFonts w:ascii="Times New Roman" w:hAnsi="Times New Roman"/>
        </w:rPr>
        <w:t xml:space="preserve"> in general education. Assigning disability labels to children who are not disabled runs the risk of lowering expectations and</w:t>
      </w:r>
      <w:r>
        <w:rPr>
          <w:rFonts w:ascii="Times New Roman" w:hAnsi="Times New Roman"/>
        </w:rPr>
        <w:t>, through segregated placements,</w:t>
      </w:r>
      <w:r w:rsidR="00B23F82">
        <w:rPr>
          <w:rFonts w:ascii="Times New Roman" w:hAnsi="Times New Roman"/>
        </w:rPr>
        <w:t xml:space="preserve"> restricting access to the </w:t>
      </w:r>
      <w:r w:rsidR="00FD4858">
        <w:rPr>
          <w:rFonts w:ascii="Times New Roman" w:hAnsi="Times New Roman"/>
        </w:rPr>
        <w:t>general education classroom</w:t>
      </w:r>
      <w:r w:rsidR="00B23F82">
        <w:rPr>
          <w:rFonts w:ascii="Times New Roman" w:hAnsi="Times New Roman"/>
        </w:rPr>
        <w:t xml:space="preserve">. </w:t>
      </w:r>
    </w:p>
    <w:p w:rsidR="00EC6D35" w:rsidRDefault="00EC6D35" w:rsidP="00EC6D35">
      <w:pPr>
        <w:rPr>
          <w:rFonts w:ascii="Times New Roman" w:hAnsi="Times New Roman"/>
        </w:rPr>
      </w:pPr>
    </w:p>
    <w:p w:rsidR="00B23F82" w:rsidRDefault="00B23F82" w:rsidP="0046369E">
      <w:pPr>
        <w:rPr>
          <w:rFonts w:ascii="Times New Roman" w:hAnsi="Times New Roman"/>
        </w:rPr>
      </w:pPr>
      <w:r>
        <w:rPr>
          <w:rFonts w:ascii="Times New Roman" w:hAnsi="Times New Roman"/>
        </w:rPr>
        <w:t>Moreover, low</w:t>
      </w:r>
      <w:r w:rsidR="00FD4858">
        <w:rPr>
          <w:rFonts w:ascii="Times New Roman" w:hAnsi="Times New Roman"/>
        </w:rPr>
        <w:t>-</w:t>
      </w:r>
      <w:r>
        <w:rPr>
          <w:rFonts w:ascii="Times New Roman" w:hAnsi="Times New Roman"/>
        </w:rPr>
        <w:t xml:space="preserve">income students </w:t>
      </w:r>
      <w:r w:rsidR="00A30D41">
        <w:rPr>
          <w:rFonts w:ascii="Times New Roman" w:hAnsi="Times New Roman"/>
        </w:rPr>
        <w:t>we</w:t>
      </w:r>
      <w:r>
        <w:rPr>
          <w:rFonts w:ascii="Times New Roman" w:hAnsi="Times New Roman"/>
        </w:rPr>
        <w:t>re much less apt to be placed in private special education schools. Private special education schools serve important role</w:t>
      </w:r>
      <w:r w:rsidR="00F91572">
        <w:rPr>
          <w:rFonts w:ascii="Times New Roman" w:hAnsi="Times New Roman"/>
        </w:rPr>
        <w:t>s</w:t>
      </w:r>
      <w:r>
        <w:rPr>
          <w:rFonts w:ascii="Times New Roman" w:hAnsi="Times New Roman"/>
        </w:rPr>
        <w:t xml:space="preserve"> in providing special education in the </w:t>
      </w:r>
      <w:r w:rsidR="00FD4858">
        <w:rPr>
          <w:rFonts w:ascii="Times New Roman" w:hAnsi="Times New Roman"/>
        </w:rPr>
        <w:t>C</w:t>
      </w:r>
      <w:r>
        <w:rPr>
          <w:rFonts w:ascii="Times New Roman" w:hAnsi="Times New Roman"/>
        </w:rPr>
        <w:t>ommonwealth and meet a number of needs. Some serve students with very complicated and low</w:t>
      </w:r>
      <w:r w:rsidR="00F91572">
        <w:rPr>
          <w:rFonts w:ascii="Times New Roman" w:hAnsi="Times New Roman"/>
        </w:rPr>
        <w:t xml:space="preserve"> </w:t>
      </w:r>
      <w:r>
        <w:rPr>
          <w:rFonts w:ascii="Times New Roman" w:hAnsi="Times New Roman"/>
        </w:rPr>
        <w:t>incidence disabilities that many school districts do not have the specialized capacity to serve well. Other</w:t>
      </w:r>
      <w:r w:rsidR="00E3645F">
        <w:rPr>
          <w:rFonts w:ascii="Times New Roman" w:hAnsi="Times New Roman"/>
        </w:rPr>
        <w:t xml:space="preserve"> private special education schools </w:t>
      </w:r>
      <w:r>
        <w:rPr>
          <w:rFonts w:ascii="Times New Roman" w:hAnsi="Times New Roman"/>
        </w:rPr>
        <w:t xml:space="preserve"> serve students who are involved with other agencies, particularly </w:t>
      </w:r>
      <w:r w:rsidR="0046369E">
        <w:rPr>
          <w:rFonts w:ascii="Times New Roman" w:hAnsi="Times New Roman"/>
        </w:rPr>
        <w:t xml:space="preserve">the </w:t>
      </w:r>
      <w:r>
        <w:rPr>
          <w:rFonts w:ascii="Times New Roman" w:hAnsi="Times New Roman"/>
        </w:rPr>
        <w:t>D</w:t>
      </w:r>
      <w:r w:rsidR="00FD4858">
        <w:rPr>
          <w:rFonts w:ascii="Times New Roman" w:hAnsi="Times New Roman"/>
        </w:rPr>
        <w:t>epartment of Children and Families</w:t>
      </w:r>
      <w:r>
        <w:rPr>
          <w:rFonts w:ascii="Times New Roman" w:hAnsi="Times New Roman"/>
        </w:rPr>
        <w:t xml:space="preserve">, </w:t>
      </w:r>
      <w:r w:rsidR="0046369E">
        <w:rPr>
          <w:rFonts w:ascii="Times New Roman" w:hAnsi="Times New Roman"/>
        </w:rPr>
        <w:t xml:space="preserve">the </w:t>
      </w:r>
      <w:r>
        <w:rPr>
          <w:rFonts w:ascii="Times New Roman" w:hAnsi="Times New Roman"/>
        </w:rPr>
        <w:t>D</w:t>
      </w:r>
      <w:r w:rsidR="00FD4858">
        <w:rPr>
          <w:rFonts w:ascii="Times New Roman" w:hAnsi="Times New Roman"/>
        </w:rPr>
        <w:t xml:space="preserve">epartment of </w:t>
      </w:r>
      <w:r>
        <w:rPr>
          <w:rFonts w:ascii="Times New Roman" w:hAnsi="Times New Roman"/>
        </w:rPr>
        <w:t>Y</w:t>
      </w:r>
      <w:r w:rsidR="00FD4858">
        <w:rPr>
          <w:rFonts w:ascii="Times New Roman" w:hAnsi="Times New Roman"/>
        </w:rPr>
        <w:t xml:space="preserve">outh </w:t>
      </w:r>
      <w:r>
        <w:rPr>
          <w:rFonts w:ascii="Times New Roman" w:hAnsi="Times New Roman"/>
        </w:rPr>
        <w:t>S</w:t>
      </w:r>
      <w:r w:rsidR="00FD4858">
        <w:rPr>
          <w:rFonts w:ascii="Times New Roman" w:hAnsi="Times New Roman"/>
        </w:rPr>
        <w:t>ervices</w:t>
      </w:r>
      <w:r>
        <w:rPr>
          <w:rFonts w:ascii="Times New Roman" w:hAnsi="Times New Roman"/>
        </w:rPr>
        <w:t>, and the D</w:t>
      </w:r>
      <w:r w:rsidR="00FD4858">
        <w:rPr>
          <w:rFonts w:ascii="Times New Roman" w:hAnsi="Times New Roman"/>
        </w:rPr>
        <w:t xml:space="preserve">epartment of </w:t>
      </w:r>
      <w:r>
        <w:rPr>
          <w:rFonts w:ascii="Times New Roman" w:hAnsi="Times New Roman"/>
        </w:rPr>
        <w:t>M</w:t>
      </w:r>
      <w:r w:rsidR="00FD4858">
        <w:rPr>
          <w:rFonts w:ascii="Times New Roman" w:hAnsi="Times New Roman"/>
        </w:rPr>
        <w:t xml:space="preserve">ental </w:t>
      </w:r>
      <w:r>
        <w:rPr>
          <w:rFonts w:ascii="Times New Roman" w:hAnsi="Times New Roman"/>
        </w:rPr>
        <w:t>H</w:t>
      </w:r>
      <w:r w:rsidR="00FD4858">
        <w:rPr>
          <w:rFonts w:ascii="Times New Roman" w:hAnsi="Times New Roman"/>
        </w:rPr>
        <w:t>ealth</w:t>
      </w:r>
      <w:r>
        <w:rPr>
          <w:rFonts w:ascii="Times New Roman" w:hAnsi="Times New Roman"/>
        </w:rPr>
        <w:t>. These schools often wrap services around children and families</w:t>
      </w:r>
      <w:r w:rsidR="00FD6FC4">
        <w:rPr>
          <w:rFonts w:ascii="Times New Roman" w:hAnsi="Times New Roman"/>
        </w:rPr>
        <w:t xml:space="preserve"> with intense needs</w:t>
      </w:r>
      <w:r>
        <w:rPr>
          <w:rFonts w:ascii="Times New Roman" w:hAnsi="Times New Roman"/>
        </w:rPr>
        <w:t xml:space="preserve">. Other </w:t>
      </w:r>
      <w:r w:rsidR="00E3645F">
        <w:rPr>
          <w:rFonts w:ascii="Times New Roman" w:hAnsi="Times New Roman"/>
        </w:rPr>
        <w:t xml:space="preserve">private special education </w:t>
      </w:r>
      <w:r>
        <w:rPr>
          <w:rFonts w:ascii="Times New Roman" w:hAnsi="Times New Roman"/>
        </w:rPr>
        <w:t xml:space="preserve">schools serve children whose parents allege their children have been denied </w:t>
      </w:r>
      <w:r w:rsidR="00FE2E53" w:rsidRPr="00F035F7">
        <w:rPr>
          <w:rFonts w:ascii="Times New Roman" w:hAnsi="Times New Roman"/>
        </w:rPr>
        <w:t>‘a free and appropriate public education’</w:t>
      </w:r>
      <w:r w:rsidR="00FE2E53">
        <w:rPr>
          <w:rFonts w:ascii="Times New Roman" w:hAnsi="Times New Roman"/>
        </w:rPr>
        <w:t xml:space="preserve"> (FAPE)</w:t>
      </w:r>
      <w:r>
        <w:rPr>
          <w:rFonts w:ascii="Times New Roman" w:hAnsi="Times New Roman"/>
        </w:rPr>
        <w:t xml:space="preserve"> within the public schools. If we assume that all these roles are important, as we do, then these programs should be equally accessible to parents regardless of means. This does not appear to be the case.  </w:t>
      </w:r>
    </w:p>
    <w:p w:rsidR="00EC6D35" w:rsidRDefault="00EC6D35" w:rsidP="00EC6D35">
      <w:pPr>
        <w:rPr>
          <w:rFonts w:ascii="Times New Roman" w:hAnsi="Times New Roman"/>
        </w:rPr>
      </w:pPr>
    </w:p>
    <w:p w:rsidR="00B23F82" w:rsidRDefault="00B23F82" w:rsidP="0046369E">
      <w:pPr>
        <w:rPr>
          <w:rFonts w:ascii="Times New Roman" w:hAnsi="Times New Roman"/>
        </w:rPr>
      </w:pPr>
      <w:r>
        <w:rPr>
          <w:rFonts w:ascii="Times New Roman" w:hAnsi="Times New Roman"/>
        </w:rPr>
        <w:t xml:space="preserve">Another concern evident in these studies is the marked variability between communities on important measures. </w:t>
      </w:r>
      <w:r w:rsidR="00B84B14">
        <w:rPr>
          <w:rFonts w:ascii="Times New Roman" w:hAnsi="Times New Roman"/>
        </w:rPr>
        <w:t>In particular, our studies document</w:t>
      </w:r>
      <w:r w:rsidR="00A30D41">
        <w:rPr>
          <w:rFonts w:ascii="Times New Roman" w:hAnsi="Times New Roman"/>
        </w:rPr>
        <w:t>ed</w:t>
      </w:r>
      <w:r w:rsidR="00B84B14">
        <w:rPr>
          <w:rFonts w:ascii="Times New Roman" w:hAnsi="Times New Roman"/>
        </w:rPr>
        <w:t xml:space="preserve"> significant variability between towns on the degree to which children </w:t>
      </w:r>
      <w:r w:rsidR="00A30D41">
        <w:rPr>
          <w:rFonts w:ascii="Times New Roman" w:hAnsi="Times New Roman"/>
        </w:rPr>
        <w:t>we</w:t>
      </w:r>
      <w:r w:rsidR="00B84B14">
        <w:rPr>
          <w:rFonts w:ascii="Times New Roman" w:hAnsi="Times New Roman"/>
        </w:rPr>
        <w:t>re included in general education. In examining out-of-district placements, we found that some communities sen</w:t>
      </w:r>
      <w:r w:rsidR="00A30D41">
        <w:rPr>
          <w:rFonts w:ascii="Times New Roman" w:hAnsi="Times New Roman"/>
        </w:rPr>
        <w:t>t</w:t>
      </w:r>
      <w:r w:rsidR="00B84B14">
        <w:rPr>
          <w:rFonts w:ascii="Times New Roman" w:hAnsi="Times New Roman"/>
        </w:rPr>
        <w:t xml:space="preserve"> out relatively large numbers of students with </w:t>
      </w:r>
      <w:r w:rsidR="00FE2E53">
        <w:rPr>
          <w:rFonts w:ascii="Times New Roman" w:hAnsi="Times New Roman"/>
        </w:rPr>
        <w:t>significant</w:t>
      </w:r>
      <w:r w:rsidR="00B84B14">
        <w:rPr>
          <w:rFonts w:ascii="Times New Roman" w:hAnsi="Times New Roman"/>
        </w:rPr>
        <w:t xml:space="preserve"> disabilities</w:t>
      </w:r>
      <w:r w:rsidR="0046369E">
        <w:rPr>
          <w:rFonts w:ascii="Times New Roman" w:hAnsi="Times New Roman"/>
        </w:rPr>
        <w:t>,</w:t>
      </w:r>
      <w:r w:rsidR="00B84B14">
        <w:rPr>
          <w:rFonts w:ascii="Times New Roman" w:hAnsi="Times New Roman"/>
        </w:rPr>
        <w:t xml:space="preserve"> while others d</w:t>
      </w:r>
      <w:r w:rsidR="00A30D41">
        <w:rPr>
          <w:rFonts w:ascii="Times New Roman" w:hAnsi="Times New Roman"/>
        </w:rPr>
        <w:t>id</w:t>
      </w:r>
      <w:r w:rsidR="00B84B14">
        <w:rPr>
          <w:rFonts w:ascii="Times New Roman" w:hAnsi="Times New Roman"/>
        </w:rPr>
        <w:t xml:space="preserve"> not. </w:t>
      </w:r>
      <w:r>
        <w:rPr>
          <w:rFonts w:ascii="Times New Roman" w:hAnsi="Times New Roman"/>
        </w:rPr>
        <w:t>As mentioned before</w:t>
      </w:r>
      <w:r w:rsidR="00B84B14">
        <w:rPr>
          <w:rFonts w:ascii="Times New Roman" w:hAnsi="Times New Roman"/>
        </w:rPr>
        <w:t>,</w:t>
      </w:r>
      <w:r>
        <w:rPr>
          <w:rFonts w:ascii="Times New Roman" w:hAnsi="Times New Roman"/>
        </w:rPr>
        <w:t xml:space="preserve"> some of these placements are appropriate, as individual towns may not be able to serve students with complex, low</w:t>
      </w:r>
      <w:r w:rsidR="00F91572">
        <w:rPr>
          <w:rFonts w:ascii="Times New Roman" w:hAnsi="Times New Roman"/>
        </w:rPr>
        <w:t xml:space="preserve"> </w:t>
      </w:r>
      <w:r>
        <w:rPr>
          <w:rFonts w:ascii="Times New Roman" w:hAnsi="Times New Roman"/>
        </w:rPr>
        <w:t>incidence needs. However, the practice may be problematic if children are inappropriately sent out of the district because the town is unwilling to provide services to children who could otherwise be served. Our research documents significant variability even among similar communities on this dimension. We interviewed a small number of parents whose children were in out-of-district placements because, in their view, the district was unwelcoming or failed to provide inclusive opportunities. Since we</w:t>
      </w:r>
      <w:r w:rsidR="0088161B">
        <w:rPr>
          <w:rFonts w:ascii="Times New Roman" w:hAnsi="Times New Roman"/>
        </w:rPr>
        <w:t xml:space="preserve"> ha</w:t>
      </w:r>
      <w:r>
        <w:rPr>
          <w:rFonts w:ascii="Times New Roman" w:hAnsi="Times New Roman"/>
        </w:rPr>
        <w:t>ve published these reports</w:t>
      </w:r>
      <w:r w:rsidR="0088161B">
        <w:rPr>
          <w:rFonts w:ascii="Times New Roman" w:hAnsi="Times New Roman"/>
        </w:rPr>
        <w:t>,</w:t>
      </w:r>
      <w:r>
        <w:rPr>
          <w:rFonts w:ascii="Times New Roman" w:hAnsi="Times New Roman"/>
        </w:rPr>
        <w:t xml:space="preserve"> we have spoken with parents of children who have relatively common </w:t>
      </w:r>
      <w:r w:rsidR="00F91572">
        <w:rPr>
          <w:rFonts w:ascii="Times New Roman" w:hAnsi="Times New Roman"/>
        </w:rPr>
        <w:t>disabilities</w:t>
      </w:r>
      <w:r>
        <w:rPr>
          <w:rFonts w:ascii="Times New Roman" w:hAnsi="Times New Roman"/>
        </w:rPr>
        <w:t xml:space="preserve"> such as Down Syndrome or Cerebral Palsy who are being told by district personnel that their town does not serve that “type” of child. One parent informally shared that someone from the district said, “We don’t do inclusion.” </w:t>
      </w:r>
    </w:p>
    <w:p w:rsidR="00EC6D35" w:rsidRDefault="00EC6D35" w:rsidP="00EC6D35">
      <w:pPr>
        <w:rPr>
          <w:rFonts w:ascii="Times New Roman" w:hAnsi="Times New Roman"/>
        </w:rPr>
      </w:pPr>
    </w:p>
    <w:p w:rsidR="00B23F82" w:rsidRDefault="00B23F82" w:rsidP="0046369E">
      <w:pPr>
        <w:rPr>
          <w:rFonts w:ascii="Times New Roman" w:hAnsi="Times New Roman"/>
        </w:rPr>
      </w:pPr>
      <w:r>
        <w:rPr>
          <w:rFonts w:ascii="Times New Roman" w:hAnsi="Times New Roman"/>
        </w:rPr>
        <w:t xml:space="preserve">Related to this issue, the </w:t>
      </w:r>
      <w:r w:rsidR="004143C8">
        <w:rPr>
          <w:rFonts w:ascii="Times New Roman" w:hAnsi="Times New Roman"/>
        </w:rPr>
        <w:t>C</w:t>
      </w:r>
      <w:r>
        <w:rPr>
          <w:rFonts w:ascii="Times New Roman" w:hAnsi="Times New Roman"/>
        </w:rPr>
        <w:t xml:space="preserve">ircuit </w:t>
      </w:r>
      <w:r w:rsidR="004143C8">
        <w:rPr>
          <w:rFonts w:ascii="Times New Roman" w:hAnsi="Times New Roman"/>
        </w:rPr>
        <w:t>B</w:t>
      </w:r>
      <w:r>
        <w:rPr>
          <w:rFonts w:ascii="Times New Roman" w:hAnsi="Times New Roman"/>
        </w:rPr>
        <w:t xml:space="preserve">reaker program in Massachusetts seems to favor more affluent towns, particularly those that send more children to out-of-district placements. We believe the </w:t>
      </w:r>
      <w:r w:rsidR="0046369E">
        <w:rPr>
          <w:rFonts w:ascii="Times New Roman" w:hAnsi="Times New Roman"/>
        </w:rPr>
        <w:t>C</w:t>
      </w:r>
      <w:r>
        <w:rPr>
          <w:rFonts w:ascii="Times New Roman" w:hAnsi="Times New Roman"/>
        </w:rPr>
        <w:t xml:space="preserve">ircuit </w:t>
      </w:r>
      <w:r w:rsidR="0046369E">
        <w:rPr>
          <w:rFonts w:ascii="Times New Roman" w:hAnsi="Times New Roman"/>
        </w:rPr>
        <w:t>B</w:t>
      </w:r>
      <w:r>
        <w:rPr>
          <w:rFonts w:ascii="Times New Roman" w:hAnsi="Times New Roman"/>
        </w:rPr>
        <w:t>reaker is an important source of relief for districts from the costs of education</w:t>
      </w:r>
      <w:r w:rsidR="0046369E">
        <w:rPr>
          <w:rFonts w:ascii="Times New Roman" w:hAnsi="Times New Roman"/>
        </w:rPr>
        <w:t xml:space="preserve"> for</w:t>
      </w:r>
      <w:r w:rsidR="00F91572">
        <w:rPr>
          <w:rFonts w:ascii="Times New Roman" w:hAnsi="Times New Roman"/>
        </w:rPr>
        <w:t xml:space="preserve"> students with complex needs;</w:t>
      </w:r>
      <w:r>
        <w:rPr>
          <w:rFonts w:ascii="Times New Roman" w:hAnsi="Times New Roman"/>
        </w:rPr>
        <w:t xml:space="preserve"> however, the distribution of this aid should not be associated with the affluence of the community, or with segregated programs. Currently it is.</w:t>
      </w:r>
    </w:p>
    <w:p w:rsidR="00EC6D35" w:rsidRDefault="00EC6D35" w:rsidP="00EC6D35">
      <w:pPr>
        <w:widowControl w:val="0"/>
        <w:autoSpaceDE w:val="0"/>
        <w:autoSpaceDN w:val="0"/>
        <w:adjustRightInd w:val="0"/>
        <w:rPr>
          <w:rFonts w:ascii="Times New Roman" w:hAnsi="Times New Roman"/>
        </w:rPr>
      </w:pPr>
    </w:p>
    <w:p w:rsidR="00B23F82" w:rsidRPr="0017341B" w:rsidRDefault="00B23F82" w:rsidP="0046369E">
      <w:pPr>
        <w:widowControl w:val="0"/>
        <w:autoSpaceDE w:val="0"/>
        <w:autoSpaceDN w:val="0"/>
        <w:adjustRightInd w:val="0"/>
        <w:rPr>
          <w:rFonts w:ascii="Times New Roman" w:hAnsi="Times New Roman" w:cs="TimesNewRomanPSMT"/>
        </w:rPr>
      </w:pPr>
      <w:r>
        <w:rPr>
          <w:rFonts w:ascii="Times New Roman" w:hAnsi="Times New Roman"/>
        </w:rPr>
        <w:t>Finally</w:t>
      </w:r>
      <w:r w:rsidR="00B84B14">
        <w:rPr>
          <w:rFonts w:ascii="Times New Roman" w:hAnsi="Times New Roman"/>
        </w:rPr>
        <w:t>,</w:t>
      </w:r>
      <w:r>
        <w:rPr>
          <w:rFonts w:ascii="Times New Roman" w:hAnsi="Times New Roman"/>
        </w:rPr>
        <w:t xml:space="preserve"> the inadequacy of options at the high school level seems to be systemic and in need of attention. The rise in out-of-district placements at the middle school level is likely symptomatic of this bigger problem, as is the </w:t>
      </w:r>
      <w:r w:rsidRPr="00F035F7">
        <w:rPr>
          <w:rFonts w:ascii="Times New Roman" w:hAnsi="Times New Roman"/>
        </w:rPr>
        <w:t>drop</w:t>
      </w:r>
      <w:r w:rsidR="0046369E" w:rsidRPr="00F035F7">
        <w:rPr>
          <w:rFonts w:ascii="Times New Roman" w:hAnsi="Times New Roman"/>
        </w:rPr>
        <w:t>-</w:t>
      </w:r>
      <w:r w:rsidRPr="00F035F7">
        <w:rPr>
          <w:rFonts w:ascii="Times New Roman" w:hAnsi="Times New Roman"/>
        </w:rPr>
        <w:t>out</w:t>
      </w:r>
      <w:r>
        <w:rPr>
          <w:rFonts w:ascii="Times New Roman" w:hAnsi="Times New Roman"/>
        </w:rPr>
        <w:t xml:space="preserve"> rate of students with disabilities. </w:t>
      </w:r>
      <w:r w:rsidRPr="0017341B">
        <w:rPr>
          <w:rFonts w:ascii="Times New Roman" w:hAnsi="Times New Roman" w:cs="TimesNewRomanPSMT"/>
        </w:rPr>
        <w:t xml:space="preserve">While the success of students with disabilities within CTE programs is a positive finding, we are not advocating that all students with disabilities belong in vocational programs. Rather, we believe that the high engagement of the situated learning </w:t>
      </w:r>
      <w:r w:rsidR="00617DCF">
        <w:rPr>
          <w:rFonts w:ascii="Times New Roman" w:hAnsi="Times New Roman" w:cs="TimesNewRomanPSMT"/>
        </w:rPr>
        <w:t xml:space="preserve">found in many vocational programs </w:t>
      </w:r>
      <w:r w:rsidRPr="0017341B">
        <w:rPr>
          <w:rFonts w:ascii="Times New Roman" w:hAnsi="Times New Roman" w:cs="TimesNewRomanPSMT"/>
        </w:rPr>
        <w:t>is something that should be made available to more students across a variety of settings.</w:t>
      </w:r>
    </w:p>
    <w:p w:rsidR="00EC6D35" w:rsidRDefault="00EC6D35" w:rsidP="00EC6D35">
      <w:pPr>
        <w:rPr>
          <w:rFonts w:ascii="Times New Roman" w:hAnsi="Times New Roman"/>
        </w:rPr>
      </w:pPr>
    </w:p>
    <w:p w:rsidR="00B23F82" w:rsidRDefault="00B23F82" w:rsidP="008D37C6">
      <w:pPr>
        <w:rPr>
          <w:rFonts w:ascii="Times New Roman" w:hAnsi="Times New Roman"/>
        </w:rPr>
      </w:pPr>
      <w:r w:rsidRPr="003D3F51">
        <w:rPr>
          <w:rFonts w:ascii="Times New Roman" w:hAnsi="Times New Roman"/>
        </w:rPr>
        <w:t>Overall, the findings of our studies point to the need to develop more options at the secondary level in traditional public schools for all students with disabilities, and especially for students with emotional disturbance. Specifically, secondary programs that offer a high level of engagement, include students with disabilities with their non-disabled peers, and offer accommodations and supports for behavior</w:t>
      </w:r>
      <w:r w:rsidR="004143C8">
        <w:rPr>
          <w:rFonts w:ascii="Times New Roman" w:hAnsi="Times New Roman"/>
        </w:rPr>
        <w:t xml:space="preserve">al, </w:t>
      </w:r>
      <w:r w:rsidRPr="003D3F51">
        <w:rPr>
          <w:rFonts w:ascii="Times New Roman" w:hAnsi="Times New Roman"/>
        </w:rPr>
        <w:t>social</w:t>
      </w:r>
      <w:r w:rsidR="004143C8">
        <w:rPr>
          <w:rFonts w:ascii="Times New Roman" w:hAnsi="Times New Roman"/>
        </w:rPr>
        <w:t>,</w:t>
      </w:r>
      <w:r w:rsidRPr="003D3F51">
        <w:rPr>
          <w:rFonts w:ascii="Times New Roman" w:hAnsi="Times New Roman"/>
        </w:rPr>
        <w:t xml:space="preserve"> and emotional needs are particularly needed.</w:t>
      </w:r>
    </w:p>
    <w:p w:rsidR="0056298B" w:rsidRPr="00F31700" w:rsidRDefault="00B23F82">
      <w:pPr>
        <w:pStyle w:val="Heading1"/>
        <w:rPr>
          <w:rFonts w:ascii="Times New Roman" w:hAnsi="Times New Roman" w:cs="Times New Roman"/>
          <w:color w:val="auto"/>
        </w:rPr>
      </w:pPr>
      <w:bookmarkStart w:id="13" w:name="_Toc269662996"/>
      <w:r w:rsidRPr="00F31700">
        <w:rPr>
          <w:rFonts w:ascii="Times New Roman" w:hAnsi="Times New Roman" w:cs="Times New Roman"/>
          <w:color w:val="auto"/>
        </w:rPr>
        <w:t>Recommendations</w:t>
      </w:r>
      <w:bookmarkEnd w:id="13"/>
    </w:p>
    <w:p w:rsidR="0056298B" w:rsidRPr="00022FC8" w:rsidRDefault="00D14B83">
      <w:pPr>
        <w:pStyle w:val="Heading2"/>
        <w:rPr>
          <w:color w:val="auto"/>
        </w:rPr>
      </w:pPr>
      <w:bookmarkStart w:id="14" w:name="_Toc269662997"/>
      <w:r w:rsidRPr="00022FC8">
        <w:rPr>
          <w:rFonts w:ascii="Times New Roman" w:hAnsi="Times New Roman"/>
          <w:color w:val="auto"/>
        </w:rPr>
        <w:t xml:space="preserve">The </w:t>
      </w:r>
      <w:r w:rsidR="00992A86" w:rsidRPr="00022FC8">
        <w:rPr>
          <w:rFonts w:ascii="Times New Roman" w:hAnsi="Times New Roman"/>
          <w:color w:val="auto"/>
        </w:rPr>
        <w:t>S</w:t>
      </w:r>
      <w:r w:rsidRPr="00022FC8">
        <w:rPr>
          <w:rFonts w:ascii="Times New Roman" w:hAnsi="Times New Roman"/>
          <w:color w:val="auto"/>
        </w:rPr>
        <w:t>tate Education Agency</w:t>
      </w:r>
      <w:r w:rsidR="007D7F2D" w:rsidRPr="00022FC8">
        <w:rPr>
          <w:rFonts w:ascii="Times New Roman" w:hAnsi="Times New Roman"/>
          <w:color w:val="auto"/>
        </w:rPr>
        <w:t xml:space="preserve"> Role and Accountability for Special Education in Massachusetts</w:t>
      </w:r>
      <w:bookmarkEnd w:id="14"/>
    </w:p>
    <w:p w:rsidR="00992A86" w:rsidRPr="002C4FC8" w:rsidRDefault="00992A86" w:rsidP="00992A86">
      <w:pPr>
        <w:widowControl w:val="0"/>
        <w:autoSpaceDE w:val="0"/>
        <w:autoSpaceDN w:val="0"/>
        <w:adjustRightInd w:val="0"/>
        <w:rPr>
          <w:rFonts w:ascii="Times New Roman" w:hAnsi="Times New Roman" w:cs="TimesNewRomanPSMT"/>
        </w:rPr>
      </w:pPr>
      <w:r w:rsidRPr="002C4FC8">
        <w:rPr>
          <w:rFonts w:ascii="Times New Roman" w:hAnsi="Times New Roman" w:cs="TimesNewRomanPSMT"/>
        </w:rPr>
        <w:t xml:space="preserve">Under IDEA, State Education Agencies (SEAs) have the primary responsibility to provide students with disabilities the rights to a free and appropriate education in the least restrictive environment. The Massachusetts Department of Elementary and Secondary Education (DESE) has a long history of promoting the interests of students with disabilities since the passage of Chapter 766 in the early 1970s. It is our hope that these reports will provide guidance for future action based on the results of our research. We have provided detailed recommendations in each report. The following are three areas where our findings suggest DESE should take action. These areas are based on the findings from our reports as well as the responsibilities of the SEA outlined in the Individuals with Disabilities Education Act. </w:t>
      </w:r>
    </w:p>
    <w:p w:rsidR="00992A86" w:rsidRPr="002C4FC8" w:rsidRDefault="00992A86" w:rsidP="00992A86">
      <w:pPr>
        <w:rPr>
          <w:rFonts w:ascii="Times New Roman" w:hAnsi="Times New Roman"/>
        </w:rPr>
      </w:pPr>
    </w:p>
    <w:p w:rsidR="00992A86" w:rsidRPr="002C4FC8" w:rsidRDefault="00992A86" w:rsidP="00992A86">
      <w:pPr>
        <w:rPr>
          <w:rFonts w:ascii="Times New Roman" w:hAnsi="Times New Roman"/>
        </w:rPr>
      </w:pPr>
      <w:r w:rsidRPr="002C4FC8">
        <w:rPr>
          <w:rFonts w:ascii="Times New Roman" w:hAnsi="Times New Roman"/>
        </w:rPr>
        <w:t>Given the findings of our studies, the challenges Massachusetts faces in improving educational opportunity for students served by special education fall into three broad focus areas:</w:t>
      </w:r>
    </w:p>
    <w:p w:rsidR="00992A86" w:rsidRPr="002C4FC8" w:rsidRDefault="009A3CF8" w:rsidP="00992A86">
      <w:pPr>
        <w:pStyle w:val="ListParagraph"/>
        <w:numPr>
          <w:ilvl w:val="0"/>
          <w:numId w:val="20"/>
        </w:numPr>
        <w:rPr>
          <w:rFonts w:ascii="Times New Roman" w:hAnsi="Times New Roman"/>
        </w:rPr>
      </w:pPr>
      <w:r>
        <w:rPr>
          <w:rFonts w:ascii="Times New Roman" w:hAnsi="Times New Roman"/>
          <w:b/>
        </w:rPr>
        <w:t>Identification (</w:t>
      </w:r>
      <w:r w:rsidR="00992A86" w:rsidRPr="002C4FC8">
        <w:rPr>
          <w:rFonts w:ascii="Times New Roman" w:hAnsi="Times New Roman"/>
          <w:b/>
        </w:rPr>
        <w:t>Child Find</w:t>
      </w:r>
      <w:r>
        <w:rPr>
          <w:rFonts w:ascii="Times New Roman" w:hAnsi="Times New Roman"/>
          <w:b/>
        </w:rPr>
        <w:t>)</w:t>
      </w:r>
      <w:r w:rsidR="00992A86" w:rsidRPr="002C4FC8">
        <w:rPr>
          <w:rFonts w:ascii="Times New Roman" w:hAnsi="Times New Roman"/>
          <w:b/>
        </w:rPr>
        <w:t xml:space="preserve">: </w:t>
      </w:r>
      <w:r w:rsidR="00992A86" w:rsidRPr="002C4FC8">
        <w:rPr>
          <w:rFonts w:ascii="Times New Roman" w:hAnsi="Times New Roman"/>
        </w:rPr>
        <w:t>ensuring children with disabilities are properly identified</w:t>
      </w:r>
      <w:r>
        <w:rPr>
          <w:rFonts w:ascii="Times New Roman" w:hAnsi="Times New Roman"/>
        </w:rPr>
        <w:t>;</w:t>
      </w:r>
    </w:p>
    <w:p w:rsidR="00992A86" w:rsidRPr="002C4FC8" w:rsidRDefault="009A3CF8" w:rsidP="00992A86">
      <w:pPr>
        <w:pStyle w:val="ListParagraph"/>
        <w:numPr>
          <w:ilvl w:val="0"/>
          <w:numId w:val="20"/>
        </w:numPr>
        <w:rPr>
          <w:rFonts w:ascii="Times New Roman" w:hAnsi="Times New Roman"/>
        </w:rPr>
      </w:pPr>
      <w:r>
        <w:rPr>
          <w:rFonts w:ascii="Times New Roman" w:hAnsi="Times New Roman"/>
          <w:b/>
        </w:rPr>
        <w:t xml:space="preserve">Placement in the </w:t>
      </w:r>
      <w:r w:rsidR="00992A86" w:rsidRPr="002C4FC8">
        <w:rPr>
          <w:rFonts w:ascii="Times New Roman" w:hAnsi="Times New Roman"/>
          <w:b/>
        </w:rPr>
        <w:t xml:space="preserve">Least Restrictive Environment (LRE): </w:t>
      </w:r>
      <w:r w:rsidR="00992A86" w:rsidRPr="002C4FC8">
        <w:rPr>
          <w:rFonts w:ascii="Times New Roman" w:hAnsi="Times New Roman"/>
        </w:rPr>
        <w:t>ensuring children are educated in inclusive environments as much as appropriate, and</w:t>
      </w:r>
      <w:r>
        <w:rPr>
          <w:rFonts w:ascii="Times New Roman" w:hAnsi="Times New Roman"/>
        </w:rPr>
        <w:t>;</w:t>
      </w:r>
    </w:p>
    <w:p w:rsidR="00992A86" w:rsidRPr="002C4FC8" w:rsidRDefault="00992A86" w:rsidP="00992A86">
      <w:pPr>
        <w:pStyle w:val="ListParagraph"/>
        <w:numPr>
          <w:ilvl w:val="0"/>
          <w:numId w:val="20"/>
        </w:numPr>
        <w:rPr>
          <w:rFonts w:ascii="Times New Roman" w:hAnsi="Times New Roman"/>
        </w:rPr>
      </w:pPr>
      <w:r w:rsidRPr="002C4FC8">
        <w:rPr>
          <w:rFonts w:ascii="Times New Roman" w:hAnsi="Times New Roman"/>
          <w:b/>
        </w:rPr>
        <w:t xml:space="preserve">Access: </w:t>
      </w:r>
      <w:r w:rsidRPr="002C4FC8">
        <w:rPr>
          <w:rFonts w:ascii="Times New Roman" w:hAnsi="Times New Roman"/>
        </w:rPr>
        <w:t xml:space="preserve">ensuring that children with disabilities have access to curriculum, programs, and schools that meet their needs. </w:t>
      </w:r>
    </w:p>
    <w:p w:rsidR="00992A86" w:rsidRPr="002C4FC8" w:rsidRDefault="00992A86" w:rsidP="00992A86">
      <w:pPr>
        <w:rPr>
          <w:rFonts w:ascii="Times New Roman" w:hAnsi="Times New Roman"/>
        </w:rPr>
      </w:pPr>
    </w:p>
    <w:p w:rsidR="00992A86" w:rsidRPr="002C4FC8" w:rsidRDefault="00992A86" w:rsidP="00992A86">
      <w:pPr>
        <w:rPr>
          <w:rFonts w:ascii="Times New Roman" w:hAnsi="Times New Roman"/>
        </w:rPr>
      </w:pPr>
      <w:r w:rsidRPr="002C4FC8">
        <w:rPr>
          <w:rFonts w:ascii="Times New Roman" w:hAnsi="Times New Roman"/>
        </w:rPr>
        <w:t xml:space="preserve">To do this work effectively, DESE must rely on collaboration between the special education </w:t>
      </w:r>
      <w:r w:rsidRPr="002C4FC8">
        <w:rPr>
          <w:rFonts w:ascii="Times New Roman" w:hAnsi="Times New Roman"/>
          <w:i/>
        </w:rPr>
        <w:t xml:space="preserve">and </w:t>
      </w:r>
      <w:r w:rsidRPr="002C4FC8">
        <w:rPr>
          <w:rFonts w:ascii="Times New Roman" w:hAnsi="Times New Roman"/>
        </w:rPr>
        <w:t>general education offices. The question that emerges from these studies is: what is the appropriate role for DESE, and particularly</w:t>
      </w:r>
      <w:r w:rsidR="00ED5CAE">
        <w:rPr>
          <w:rFonts w:ascii="Times New Roman" w:hAnsi="Times New Roman"/>
        </w:rPr>
        <w:t xml:space="preserve"> for</w:t>
      </w:r>
      <w:r w:rsidRPr="002C4FC8">
        <w:rPr>
          <w:rFonts w:ascii="Times New Roman" w:hAnsi="Times New Roman"/>
        </w:rPr>
        <w:t xml:space="preserve"> the department of special education in improving outcomes for students with disabilities in the Commonwealth?  Responsibility </w:t>
      </w:r>
      <w:r w:rsidR="0026751B">
        <w:rPr>
          <w:rFonts w:ascii="Times New Roman" w:hAnsi="Times New Roman"/>
        </w:rPr>
        <w:t xml:space="preserve">for </w:t>
      </w:r>
      <w:r w:rsidRPr="002C4FC8">
        <w:rPr>
          <w:rFonts w:ascii="Times New Roman" w:hAnsi="Times New Roman"/>
        </w:rPr>
        <w:t xml:space="preserve">closing the achievement gap between disabled and non-disabled students must be shared by the general and special education offices.  General education plays a central role in providing high-quality </w:t>
      </w:r>
      <w:r w:rsidR="00617DCF">
        <w:rPr>
          <w:rFonts w:ascii="Times New Roman" w:hAnsi="Times New Roman"/>
        </w:rPr>
        <w:t>supports and services</w:t>
      </w:r>
      <w:r w:rsidRPr="002C4FC8">
        <w:rPr>
          <w:rFonts w:ascii="Times New Roman" w:hAnsi="Times New Roman"/>
        </w:rPr>
        <w:t xml:space="preserve"> for children</w:t>
      </w:r>
      <w:r w:rsidR="00ED5CAE">
        <w:rPr>
          <w:rFonts w:ascii="Times New Roman" w:hAnsi="Times New Roman"/>
        </w:rPr>
        <w:t>;</w:t>
      </w:r>
      <w:r w:rsidRPr="002C4FC8">
        <w:rPr>
          <w:rFonts w:ascii="Times New Roman" w:hAnsi="Times New Roman"/>
        </w:rPr>
        <w:t xml:space="preserve"> thus</w:t>
      </w:r>
      <w:r w:rsidR="00ED5CAE">
        <w:rPr>
          <w:rFonts w:ascii="Times New Roman" w:hAnsi="Times New Roman"/>
        </w:rPr>
        <w:t>,</w:t>
      </w:r>
      <w:r w:rsidRPr="002C4FC8">
        <w:rPr>
          <w:rFonts w:ascii="Times New Roman" w:hAnsi="Times New Roman"/>
        </w:rPr>
        <w:t xml:space="preserve"> placing accountability for closing this gap solely on special education is inappropriate. The work presented in these studies indicate</w:t>
      </w:r>
      <w:r w:rsidR="00ED5CAE">
        <w:rPr>
          <w:rFonts w:ascii="Times New Roman" w:hAnsi="Times New Roman"/>
        </w:rPr>
        <w:t>s</w:t>
      </w:r>
      <w:r w:rsidRPr="002C4FC8">
        <w:rPr>
          <w:rFonts w:ascii="Times New Roman" w:hAnsi="Times New Roman"/>
        </w:rPr>
        <w:t xml:space="preserve"> that the quality of general education in a district is associated with outcomes for students with disabilities—where non-disabled students are performing better, students with disabilities are performing better as well. </w:t>
      </w:r>
    </w:p>
    <w:p w:rsidR="00992A86" w:rsidRPr="002C4FC8" w:rsidRDefault="00992A86" w:rsidP="00992A86">
      <w:pPr>
        <w:rPr>
          <w:rFonts w:ascii="Times New Roman" w:hAnsi="Times New Roman"/>
        </w:rPr>
      </w:pPr>
    </w:p>
    <w:p w:rsidR="00992A86" w:rsidRPr="002C4FC8" w:rsidRDefault="00992A86" w:rsidP="00992A86">
      <w:pPr>
        <w:rPr>
          <w:rFonts w:ascii="Times New Roman" w:hAnsi="Times New Roman"/>
        </w:rPr>
      </w:pPr>
      <w:r w:rsidRPr="002C4FC8">
        <w:rPr>
          <w:rFonts w:ascii="Times New Roman" w:hAnsi="Times New Roman"/>
        </w:rPr>
        <w:t xml:space="preserve">DESE, within both their special education and general education offices, should focus its efforts tightly on those aspects of law directly related to problems identified in these reports, specifically 1) </w:t>
      </w:r>
      <w:r w:rsidR="00F035F7">
        <w:rPr>
          <w:rFonts w:ascii="Times New Roman" w:hAnsi="Times New Roman"/>
        </w:rPr>
        <w:t>C</w:t>
      </w:r>
      <w:r w:rsidRPr="002C4FC8">
        <w:rPr>
          <w:rFonts w:ascii="Times New Roman" w:hAnsi="Times New Roman"/>
        </w:rPr>
        <w:t xml:space="preserve">hild </w:t>
      </w:r>
      <w:r w:rsidR="00F035F7">
        <w:rPr>
          <w:rFonts w:ascii="Times New Roman" w:hAnsi="Times New Roman"/>
        </w:rPr>
        <w:t>F</w:t>
      </w:r>
      <w:r w:rsidRPr="002C4FC8">
        <w:rPr>
          <w:rFonts w:ascii="Times New Roman" w:hAnsi="Times New Roman"/>
        </w:rPr>
        <w:t xml:space="preserve">ind, 2) </w:t>
      </w:r>
      <w:r w:rsidR="00F035F7">
        <w:rPr>
          <w:rFonts w:ascii="Times New Roman" w:hAnsi="Times New Roman"/>
        </w:rPr>
        <w:t>L</w:t>
      </w:r>
      <w:r w:rsidRPr="002C4FC8">
        <w:rPr>
          <w:rFonts w:ascii="Times New Roman" w:hAnsi="Times New Roman"/>
        </w:rPr>
        <w:t xml:space="preserve">east </w:t>
      </w:r>
      <w:r w:rsidR="00F035F7">
        <w:rPr>
          <w:rFonts w:ascii="Times New Roman" w:hAnsi="Times New Roman"/>
        </w:rPr>
        <w:t>R</w:t>
      </w:r>
      <w:r w:rsidRPr="002C4FC8">
        <w:rPr>
          <w:rFonts w:ascii="Times New Roman" w:hAnsi="Times New Roman"/>
        </w:rPr>
        <w:t xml:space="preserve">estrictive </w:t>
      </w:r>
      <w:r w:rsidR="00F035F7">
        <w:rPr>
          <w:rFonts w:ascii="Times New Roman" w:hAnsi="Times New Roman"/>
        </w:rPr>
        <w:t>E</w:t>
      </w:r>
      <w:r w:rsidRPr="002C4FC8">
        <w:rPr>
          <w:rFonts w:ascii="Times New Roman" w:hAnsi="Times New Roman"/>
        </w:rPr>
        <w:t>nvironment, and 3) access.</w:t>
      </w:r>
      <w:r w:rsidR="0026751B">
        <w:rPr>
          <w:rStyle w:val="FootnoteReference"/>
          <w:rFonts w:ascii="Times New Roman" w:hAnsi="Times New Roman"/>
        </w:rPr>
        <w:footnoteReference w:id="19"/>
      </w:r>
      <w:r w:rsidRPr="002C4FC8">
        <w:rPr>
          <w:rFonts w:ascii="Times New Roman" w:hAnsi="Times New Roman"/>
        </w:rPr>
        <w:t xml:space="preserve">  Below, we provide specific strategies for DESE, and we elaborate on how special education and general education can collaborate to address issues related to identification (</w:t>
      </w:r>
      <w:r w:rsidR="00F035F7">
        <w:rPr>
          <w:rFonts w:ascii="Times New Roman" w:hAnsi="Times New Roman"/>
        </w:rPr>
        <w:t>C</w:t>
      </w:r>
      <w:r w:rsidRPr="002C4FC8">
        <w:rPr>
          <w:rFonts w:ascii="Times New Roman" w:hAnsi="Times New Roman"/>
        </w:rPr>
        <w:t xml:space="preserve">hild </w:t>
      </w:r>
      <w:r w:rsidR="00F035F7">
        <w:rPr>
          <w:rFonts w:ascii="Times New Roman" w:hAnsi="Times New Roman"/>
        </w:rPr>
        <w:t>F</w:t>
      </w:r>
      <w:r w:rsidRPr="002C4FC8">
        <w:rPr>
          <w:rFonts w:ascii="Times New Roman" w:hAnsi="Times New Roman"/>
        </w:rPr>
        <w:t>ind) and placement (LRE) in the logic model</w:t>
      </w:r>
      <w:r w:rsidR="00D14B83">
        <w:rPr>
          <w:rFonts w:ascii="Times New Roman" w:hAnsi="Times New Roman"/>
        </w:rPr>
        <w:t>s for intervention</w:t>
      </w:r>
      <w:r w:rsidR="0026751B">
        <w:rPr>
          <w:rFonts w:ascii="Times New Roman" w:hAnsi="Times New Roman"/>
        </w:rPr>
        <w:t xml:space="preserve"> (see Appendix B)</w:t>
      </w:r>
      <w:r w:rsidRPr="002C4FC8">
        <w:rPr>
          <w:rFonts w:ascii="Times New Roman" w:hAnsi="Times New Roman"/>
        </w:rPr>
        <w:t>.</w:t>
      </w:r>
    </w:p>
    <w:p w:rsidR="00992A86" w:rsidRPr="002C4FC8" w:rsidRDefault="00992A86" w:rsidP="00992A86">
      <w:pPr>
        <w:rPr>
          <w:rFonts w:ascii="Times New Roman" w:hAnsi="Times New Roman"/>
        </w:rPr>
      </w:pPr>
    </w:p>
    <w:p w:rsidR="00992A86" w:rsidRPr="002C4FC8" w:rsidRDefault="00992A86" w:rsidP="00992A86">
      <w:pPr>
        <w:rPr>
          <w:rFonts w:ascii="Times New Roman" w:hAnsi="Times New Roman"/>
        </w:rPr>
      </w:pPr>
      <w:r w:rsidRPr="002C4FC8">
        <w:rPr>
          <w:rFonts w:ascii="Times New Roman" w:hAnsi="Times New Roman"/>
          <w:i/>
          <w:u w:val="single"/>
        </w:rPr>
        <w:t xml:space="preserve">(1) </w:t>
      </w:r>
      <w:r>
        <w:rPr>
          <w:rFonts w:ascii="Times New Roman" w:hAnsi="Times New Roman"/>
          <w:i/>
          <w:u w:val="single"/>
        </w:rPr>
        <w:t>Identification (</w:t>
      </w:r>
      <w:r w:rsidRPr="00F035F7">
        <w:rPr>
          <w:rFonts w:ascii="Times New Roman" w:hAnsi="Times New Roman"/>
          <w:i/>
          <w:u w:val="single"/>
        </w:rPr>
        <w:t xml:space="preserve">Child </w:t>
      </w:r>
      <w:r w:rsidR="00F035F7">
        <w:rPr>
          <w:rFonts w:ascii="Times New Roman" w:hAnsi="Times New Roman"/>
          <w:i/>
          <w:u w:val="single"/>
        </w:rPr>
        <w:t>F</w:t>
      </w:r>
      <w:r w:rsidRPr="00F035F7">
        <w:rPr>
          <w:rFonts w:ascii="Times New Roman" w:hAnsi="Times New Roman"/>
          <w:i/>
          <w:u w:val="single"/>
        </w:rPr>
        <w:t>ind</w:t>
      </w:r>
      <w:r>
        <w:rPr>
          <w:rFonts w:ascii="Times New Roman" w:hAnsi="Times New Roman"/>
          <w:i/>
          <w:u w:val="single"/>
        </w:rPr>
        <w:t>)</w:t>
      </w:r>
      <w:r w:rsidRPr="002C4FC8">
        <w:rPr>
          <w:rFonts w:ascii="Times New Roman" w:hAnsi="Times New Roman"/>
          <w:i/>
          <w:u w:val="single"/>
        </w:rPr>
        <w:t xml:space="preserve">: </w:t>
      </w:r>
      <w:r w:rsidRPr="002C4FC8">
        <w:rPr>
          <w:rFonts w:ascii="Times New Roman" w:hAnsi="Times New Roman"/>
        </w:rPr>
        <w:t>Ensure that children with disabilities receive the special education services they need in a timely manner while safeguarding that children who are not disabled</w:t>
      </w:r>
      <w:r w:rsidR="00ED5CAE">
        <w:rPr>
          <w:rFonts w:ascii="Times New Roman" w:hAnsi="Times New Roman"/>
        </w:rPr>
        <w:t>,</w:t>
      </w:r>
      <w:r w:rsidRPr="002C4FC8">
        <w:rPr>
          <w:rFonts w:ascii="Times New Roman" w:hAnsi="Times New Roman"/>
        </w:rPr>
        <w:t xml:space="preserve"> but may be struggling in school</w:t>
      </w:r>
      <w:r w:rsidR="00ED5CAE">
        <w:rPr>
          <w:rFonts w:ascii="Times New Roman" w:hAnsi="Times New Roman"/>
        </w:rPr>
        <w:t>,</w:t>
      </w:r>
      <w:r w:rsidRPr="002C4FC8">
        <w:rPr>
          <w:rFonts w:ascii="Times New Roman" w:hAnsi="Times New Roman"/>
        </w:rPr>
        <w:t xml:space="preserve"> receive effective interventions and support within the general education classroom.  </w:t>
      </w:r>
    </w:p>
    <w:p w:rsidR="00992A86" w:rsidRPr="002C4FC8" w:rsidRDefault="00992A86" w:rsidP="00992A86">
      <w:pPr>
        <w:rPr>
          <w:rFonts w:ascii="Times New Roman" w:hAnsi="Times New Roman"/>
        </w:rPr>
      </w:pPr>
    </w:p>
    <w:p w:rsidR="00992A86" w:rsidRPr="002C4FC8" w:rsidRDefault="00992A86" w:rsidP="00992A86">
      <w:pPr>
        <w:ind w:left="720"/>
        <w:rPr>
          <w:rFonts w:ascii="Times New Roman" w:hAnsi="Times New Roman"/>
        </w:rPr>
      </w:pPr>
      <w:r w:rsidRPr="002C4FC8">
        <w:rPr>
          <w:rFonts w:ascii="Times New Roman" w:hAnsi="Times New Roman"/>
        </w:rPr>
        <w:t xml:space="preserve">To address the issue of </w:t>
      </w:r>
      <w:r w:rsidR="00F035F7">
        <w:rPr>
          <w:rFonts w:ascii="Times New Roman" w:hAnsi="Times New Roman"/>
        </w:rPr>
        <w:t>C</w:t>
      </w:r>
      <w:r w:rsidRPr="002C4FC8">
        <w:rPr>
          <w:rFonts w:ascii="Times New Roman" w:hAnsi="Times New Roman"/>
        </w:rPr>
        <w:t xml:space="preserve">hild </w:t>
      </w:r>
      <w:r w:rsidR="00F035F7">
        <w:rPr>
          <w:rFonts w:ascii="Times New Roman" w:hAnsi="Times New Roman"/>
        </w:rPr>
        <w:t>F</w:t>
      </w:r>
      <w:r w:rsidRPr="002C4FC8">
        <w:rPr>
          <w:rFonts w:ascii="Times New Roman" w:hAnsi="Times New Roman"/>
        </w:rPr>
        <w:t xml:space="preserve">ind, the Commonwealth has an interest in ensuring that children who need special education receive these services, </w:t>
      </w:r>
      <w:r w:rsidRPr="002C4FC8">
        <w:rPr>
          <w:rFonts w:ascii="Times New Roman" w:hAnsi="Times New Roman"/>
          <w:i/>
        </w:rPr>
        <w:t>and</w:t>
      </w:r>
      <w:r w:rsidRPr="002C4FC8">
        <w:rPr>
          <w:rFonts w:ascii="Times New Roman" w:hAnsi="Times New Roman"/>
        </w:rPr>
        <w:t xml:space="preserve"> safeguarding that children who do not have disabilities are not being inappropriately identified with disabilities. Although inappropriate identification is typically considered a special education concern, we believe it serves as an indicator that general education classrooms are not sufficiently supporting all students. Given the high identification rates of low-income students in the Commonwealth, we are concerned that special education referral serves to mask problems in the ability of general education to effectively educate students, particularly students from low-income backgrounds. Massachusetts should focus efforts on making sure that general education can sufficiently support students who may need additional interventions within the general education classroom.</w:t>
      </w:r>
    </w:p>
    <w:p w:rsidR="00992A86" w:rsidRPr="002C4FC8" w:rsidRDefault="00992A86" w:rsidP="00992A86">
      <w:pPr>
        <w:ind w:left="720"/>
        <w:rPr>
          <w:rFonts w:ascii="Times New Roman" w:hAnsi="Times New Roman"/>
        </w:rPr>
      </w:pPr>
    </w:p>
    <w:p w:rsidR="00992A86" w:rsidRPr="002C4FC8" w:rsidRDefault="00992A86" w:rsidP="00992A86">
      <w:pPr>
        <w:widowControl w:val="0"/>
        <w:autoSpaceDE w:val="0"/>
        <w:autoSpaceDN w:val="0"/>
        <w:adjustRightInd w:val="0"/>
        <w:ind w:left="720"/>
        <w:rPr>
          <w:rFonts w:ascii="Times New Roman" w:eastAsiaTheme="minorHAnsi" w:hAnsi="Times New Roman" w:cs="Times New Roman"/>
          <w:color w:val="000000"/>
        </w:rPr>
      </w:pPr>
      <w:r w:rsidRPr="002C4FC8">
        <w:rPr>
          <w:rFonts w:ascii="Times New Roman" w:eastAsiaTheme="minorHAnsi" w:hAnsi="Times New Roman" w:cs="Times New Roman"/>
          <w:color w:val="000000"/>
        </w:rPr>
        <w:t xml:space="preserve">Powerful practices have proven effective in addressing inappropriate identification and have been implemented in many schools across the United States. Particularly promising approaches utilize multi-tiered systems of support to intervene early with students experiencing difficulty. DESE is already providing technical assistance to </w:t>
      </w:r>
      <w:r w:rsidR="0026751B">
        <w:rPr>
          <w:rFonts w:ascii="Times New Roman" w:eastAsiaTheme="minorHAnsi" w:hAnsi="Times New Roman" w:cs="Times New Roman"/>
          <w:color w:val="000000"/>
        </w:rPr>
        <w:t>a small number of</w:t>
      </w:r>
      <w:r w:rsidRPr="002C4FC8">
        <w:rPr>
          <w:rFonts w:ascii="Times New Roman" w:eastAsiaTheme="minorHAnsi" w:hAnsi="Times New Roman" w:cs="Times New Roman"/>
          <w:color w:val="000000"/>
        </w:rPr>
        <w:t xml:space="preserve"> school districts utilizing these practices. DESE should provide technical assistance to increase the number of districts implementing multi-tiered systems of support. Additionally, DESE should require districts with high levels of over-representation of low-income students in special education </w:t>
      </w:r>
      <w:r w:rsidR="00ED5CAE">
        <w:rPr>
          <w:rFonts w:ascii="Times New Roman" w:eastAsiaTheme="minorHAnsi" w:hAnsi="Times New Roman" w:cs="Times New Roman"/>
          <w:color w:val="000000"/>
        </w:rPr>
        <w:t xml:space="preserve">to </w:t>
      </w:r>
      <w:r w:rsidRPr="002C4FC8">
        <w:rPr>
          <w:rFonts w:ascii="Times New Roman" w:eastAsiaTheme="minorHAnsi" w:hAnsi="Times New Roman" w:cs="Times New Roman"/>
          <w:color w:val="000000"/>
        </w:rPr>
        <w:t xml:space="preserve">implement multi-tiered systems of support and </w:t>
      </w:r>
      <w:r w:rsidR="00ED5CAE">
        <w:rPr>
          <w:rFonts w:ascii="Times New Roman" w:eastAsiaTheme="minorHAnsi" w:hAnsi="Times New Roman" w:cs="Times New Roman"/>
          <w:color w:val="000000"/>
        </w:rPr>
        <w:t xml:space="preserve">to </w:t>
      </w:r>
      <w:r w:rsidRPr="002C4FC8">
        <w:rPr>
          <w:rFonts w:ascii="Times New Roman" w:eastAsiaTheme="minorHAnsi" w:hAnsi="Times New Roman" w:cs="Times New Roman"/>
          <w:color w:val="000000"/>
        </w:rPr>
        <w:t xml:space="preserve">utilize IDEA funding to support its implementation. </w:t>
      </w:r>
    </w:p>
    <w:p w:rsidR="00992A86" w:rsidRPr="002C4FC8" w:rsidRDefault="00992A86" w:rsidP="00992A86">
      <w:pPr>
        <w:widowControl w:val="0"/>
        <w:autoSpaceDE w:val="0"/>
        <w:autoSpaceDN w:val="0"/>
        <w:adjustRightInd w:val="0"/>
        <w:rPr>
          <w:rFonts w:ascii="Times New Roman" w:eastAsiaTheme="minorHAnsi" w:hAnsi="Times New Roman" w:cs="Times New Roman"/>
          <w:color w:val="000000"/>
        </w:rPr>
      </w:pPr>
    </w:p>
    <w:p w:rsidR="00992A86" w:rsidRPr="002C4FC8" w:rsidRDefault="00992A86" w:rsidP="00992A86">
      <w:pPr>
        <w:rPr>
          <w:rFonts w:ascii="Times New Roman" w:hAnsi="Times New Roman"/>
        </w:rPr>
      </w:pPr>
      <w:r w:rsidRPr="002C4FC8">
        <w:rPr>
          <w:rFonts w:ascii="Times New Roman" w:eastAsiaTheme="minorHAnsi" w:hAnsi="Times New Roman" w:cs="Times New Roman"/>
          <w:color w:val="000000"/>
        </w:rPr>
        <w:t xml:space="preserve">(2) </w:t>
      </w:r>
      <w:r w:rsidRPr="002C4FC8">
        <w:rPr>
          <w:rFonts w:ascii="Times New Roman" w:hAnsi="Times New Roman"/>
          <w:i/>
        </w:rPr>
        <w:t>Least Restrictive Environment</w:t>
      </w:r>
      <w:r>
        <w:rPr>
          <w:rFonts w:ascii="Times New Roman" w:hAnsi="Times New Roman"/>
          <w:i/>
        </w:rPr>
        <w:t xml:space="preserve"> (Placement)</w:t>
      </w:r>
      <w:r w:rsidRPr="002C4FC8">
        <w:rPr>
          <w:rFonts w:ascii="Times New Roman" w:hAnsi="Times New Roman"/>
          <w:i/>
        </w:rPr>
        <w:t>:</w:t>
      </w:r>
      <w:r w:rsidRPr="002C4FC8">
        <w:rPr>
          <w:rFonts w:ascii="Times New Roman" w:hAnsi="Times New Roman"/>
        </w:rPr>
        <w:t xml:space="preserve"> Ensure that children with disabilities be educated in</w:t>
      </w:r>
      <w:r w:rsidR="00ED5CAE">
        <w:rPr>
          <w:rFonts w:ascii="Times New Roman" w:hAnsi="Times New Roman"/>
        </w:rPr>
        <w:t xml:space="preserve"> the</w:t>
      </w:r>
      <w:r w:rsidRPr="002C4FC8">
        <w:rPr>
          <w:rFonts w:ascii="Times New Roman" w:hAnsi="Times New Roman"/>
        </w:rPr>
        <w:t xml:space="preserve"> most inclusive environment appropriate.</w:t>
      </w:r>
    </w:p>
    <w:p w:rsidR="00992A86" w:rsidRPr="002C4FC8" w:rsidRDefault="00992A86" w:rsidP="00992A86">
      <w:pPr>
        <w:rPr>
          <w:rFonts w:ascii="Times New Roman" w:hAnsi="Times New Roman"/>
        </w:rPr>
      </w:pPr>
    </w:p>
    <w:p w:rsidR="00992A86" w:rsidRPr="002C4FC8" w:rsidRDefault="00992A86" w:rsidP="00992A86">
      <w:pPr>
        <w:ind w:left="720"/>
        <w:rPr>
          <w:rFonts w:ascii="Times New Roman" w:hAnsi="Times New Roman"/>
        </w:rPr>
      </w:pPr>
      <w:r w:rsidRPr="002C4FC8">
        <w:rPr>
          <w:rFonts w:ascii="Times New Roman" w:hAnsi="Times New Roman"/>
        </w:rPr>
        <w:t>In the area of LRE, our study raises serious concerns about the degree to which segregation of students with disabilities occurs in the Commonwealth. Our studies documented that students who are included, on average, earn high</w:t>
      </w:r>
      <w:r>
        <w:rPr>
          <w:rFonts w:ascii="Times New Roman" w:hAnsi="Times New Roman"/>
        </w:rPr>
        <w:t>er</w:t>
      </w:r>
      <w:r w:rsidRPr="002C4FC8">
        <w:rPr>
          <w:rFonts w:ascii="Times New Roman" w:hAnsi="Times New Roman"/>
        </w:rPr>
        <w:t xml:space="preserve"> scores on the MCAS and are more likely to graduate than similar students who were segregated. Further, our vocational/technical study demonstrates that access </w:t>
      </w:r>
      <w:r w:rsidR="00976616">
        <w:rPr>
          <w:rFonts w:ascii="Times New Roman" w:hAnsi="Times New Roman"/>
        </w:rPr>
        <w:t xml:space="preserve">to </w:t>
      </w:r>
      <w:r w:rsidRPr="002C4FC8">
        <w:rPr>
          <w:rFonts w:ascii="Times New Roman" w:hAnsi="Times New Roman"/>
        </w:rPr>
        <w:t>engaging high school options, such as regional career a</w:t>
      </w:r>
      <w:r>
        <w:rPr>
          <w:rFonts w:ascii="Times New Roman" w:hAnsi="Times New Roman"/>
        </w:rPr>
        <w:t>nd technical education programs, correspond</w:t>
      </w:r>
      <w:r w:rsidR="00976616">
        <w:rPr>
          <w:rFonts w:ascii="Times New Roman" w:hAnsi="Times New Roman"/>
        </w:rPr>
        <w:t>s</w:t>
      </w:r>
      <w:r>
        <w:rPr>
          <w:rFonts w:ascii="Times New Roman" w:hAnsi="Times New Roman"/>
        </w:rPr>
        <w:t xml:space="preserve"> with higher rates </w:t>
      </w:r>
      <w:r w:rsidRPr="002C4FC8">
        <w:rPr>
          <w:rFonts w:ascii="Times New Roman" w:hAnsi="Times New Roman"/>
        </w:rPr>
        <w:t>of on-time graduation for students with disabilities.</w:t>
      </w:r>
    </w:p>
    <w:p w:rsidR="00992A86" w:rsidRPr="002C4FC8" w:rsidRDefault="00992A86" w:rsidP="00992A86">
      <w:pPr>
        <w:ind w:left="720"/>
        <w:rPr>
          <w:rFonts w:ascii="Times New Roman" w:hAnsi="Times New Roman"/>
        </w:rPr>
      </w:pPr>
    </w:p>
    <w:p w:rsidR="00992A86" w:rsidRPr="002C4FC8" w:rsidRDefault="00992A86" w:rsidP="00992A86">
      <w:pPr>
        <w:ind w:left="720"/>
        <w:rPr>
          <w:rFonts w:ascii="Times New Roman" w:hAnsi="Times New Roman"/>
        </w:rPr>
      </w:pPr>
      <w:r w:rsidRPr="002C4FC8">
        <w:rPr>
          <w:rFonts w:ascii="Times New Roman" w:hAnsi="Times New Roman"/>
        </w:rPr>
        <w:t xml:space="preserve">Our findings show that school districts in Massachusetts differ widely in their ability to offer effective inclusive options for children with disabilities.  The Commonwealth should support strong efforts toward ensuring that children are educated in the least restrictive environment and are placed in segregated settings only when it is clear that such a placement is appropriate. </w:t>
      </w:r>
      <w:r>
        <w:rPr>
          <w:rFonts w:ascii="Times New Roman" w:hAnsi="Times New Roman"/>
        </w:rPr>
        <w:t>The evidence suggests that t</w:t>
      </w:r>
      <w:r w:rsidRPr="002C4FC8">
        <w:rPr>
          <w:rFonts w:ascii="Times New Roman" w:hAnsi="Times New Roman"/>
        </w:rPr>
        <w:t xml:space="preserve">he lack of access to effective inclusive options for many students is likely a contributor to the lower levels of achievement and lower graduation rates among students with disabilities. To assist special education in this effort, we recommend that the </w:t>
      </w:r>
      <w:r w:rsidR="00976616">
        <w:rPr>
          <w:rFonts w:ascii="Times New Roman" w:hAnsi="Times New Roman"/>
        </w:rPr>
        <w:t>S</w:t>
      </w:r>
      <w:r w:rsidRPr="002C4FC8">
        <w:rPr>
          <w:rFonts w:ascii="Times New Roman" w:hAnsi="Times New Roman"/>
        </w:rPr>
        <w:t>tate’s general education offices support and promote LEAs</w:t>
      </w:r>
      <w:r w:rsidR="00976616">
        <w:rPr>
          <w:rFonts w:ascii="Times New Roman" w:hAnsi="Times New Roman"/>
        </w:rPr>
        <w:t xml:space="preserve"> to</w:t>
      </w:r>
      <w:r w:rsidRPr="002C4FC8">
        <w:rPr>
          <w:rFonts w:ascii="Times New Roman" w:hAnsi="Times New Roman"/>
        </w:rPr>
        <w:t xml:space="preserve"> implement Universal Design for Learning in general education classrooms. Further, the </w:t>
      </w:r>
      <w:r w:rsidR="00976616">
        <w:rPr>
          <w:rFonts w:ascii="Times New Roman" w:hAnsi="Times New Roman"/>
        </w:rPr>
        <w:t>S</w:t>
      </w:r>
      <w:r w:rsidRPr="002C4FC8">
        <w:rPr>
          <w:rFonts w:ascii="Times New Roman" w:hAnsi="Times New Roman"/>
        </w:rPr>
        <w:t>tate should actively intervene in districts that fail to provide effective inclusive options for students with disabilities.</w:t>
      </w:r>
    </w:p>
    <w:p w:rsidR="00992A86" w:rsidRPr="002C4FC8" w:rsidRDefault="00992A86" w:rsidP="00992A86">
      <w:pPr>
        <w:rPr>
          <w:rFonts w:ascii="Times New Roman" w:hAnsi="Times New Roman"/>
        </w:rPr>
      </w:pPr>
    </w:p>
    <w:p w:rsidR="00992A86" w:rsidRPr="002C4FC8" w:rsidRDefault="00992A86" w:rsidP="00992A86">
      <w:pPr>
        <w:pStyle w:val="ListParagraph"/>
        <w:ind w:left="0"/>
        <w:rPr>
          <w:rFonts w:ascii="Times New Roman" w:hAnsi="Times New Roman"/>
        </w:rPr>
      </w:pPr>
      <w:r w:rsidRPr="002C4FC8">
        <w:rPr>
          <w:rFonts w:ascii="Times New Roman" w:hAnsi="Times New Roman"/>
        </w:rPr>
        <w:t xml:space="preserve">(3) </w:t>
      </w:r>
      <w:r w:rsidRPr="002C4FC8">
        <w:rPr>
          <w:rFonts w:ascii="Times New Roman" w:hAnsi="Times New Roman"/>
          <w:i/>
        </w:rPr>
        <w:t xml:space="preserve">Access: </w:t>
      </w:r>
      <w:r w:rsidRPr="002C4FC8">
        <w:rPr>
          <w:rFonts w:ascii="Times New Roman" w:hAnsi="Times New Roman"/>
        </w:rPr>
        <w:t>Ensure access to the curricula, programs, and schools that children with disabilities will need to succeed.</w:t>
      </w:r>
    </w:p>
    <w:p w:rsidR="00992A86" w:rsidRPr="002C4FC8" w:rsidRDefault="00992A86" w:rsidP="00992A86">
      <w:pPr>
        <w:rPr>
          <w:rFonts w:ascii="Times New Roman" w:hAnsi="Times New Roman"/>
        </w:rPr>
      </w:pPr>
    </w:p>
    <w:p w:rsidR="00992A86" w:rsidRPr="002C4FC8" w:rsidRDefault="00992A86" w:rsidP="00992A86">
      <w:pPr>
        <w:widowControl w:val="0"/>
        <w:autoSpaceDE w:val="0"/>
        <w:autoSpaceDN w:val="0"/>
        <w:adjustRightInd w:val="0"/>
        <w:ind w:left="720"/>
        <w:rPr>
          <w:rFonts w:ascii="Times New Roman" w:eastAsiaTheme="minorHAnsi" w:hAnsi="Times New Roman" w:cs="Times New Roman"/>
          <w:color w:val="000000"/>
        </w:rPr>
      </w:pPr>
      <w:r w:rsidRPr="002C4FC8">
        <w:rPr>
          <w:rFonts w:ascii="Times New Roman" w:hAnsi="Times New Roman"/>
        </w:rPr>
        <w:t xml:space="preserve">The lack of equitable access to effective inclusive options, particularly at the secondary level appears to be a major systemic issue in Massachusetts. </w:t>
      </w:r>
      <w:r w:rsidRPr="002C4FC8">
        <w:rPr>
          <w:rFonts w:ascii="Times New Roman" w:eastAsiaTheme="minorHAnsi" w:hAnsi="Times New Roman" w:cs="Times New Roman"/>
          <w:color w:val="000000"/>
        </w:rPr>
        <w:t xml:space="preserve">The problems identified in our reports concerning access to high-quality secondary options appear to be statewide and therefore justify a statewide response. </w:t>
      </w:r>
      <w:r w:rsidRPr="002C4FC8">
        <w:rPr>
          <w:rFonts w:ascii="Times New Roman" w:hAnsi="Times New Roman"/>
        </w:rPr>
        <w:t xml:space="preserve">DESE should ensure that children with disabilities have equal access to schools and programs. Our vocational education study raises concerns that students with certain types of disabilities may not have equal access to these schools and programs. Though we did not research charter schools accessibility, access to these schools by students with disabilities is a widespread concern (Scott, 2012). Finally, though our work broadly supports inclusive placements for most children, it is important to note that some children may need out-of-district placements.  Our work indicates that low-income students have </w:t>
      </w:r>
      <w:r>
        <w:rPr>
          <w:rFonts w:ascii="Times New Roman" w:hAnsi="Times New Roman"/>
        </w:rPr>
        <w:t>unequal</w:t>
      </w:r>
      <w:r w:rsidRPr="002C4FC8">
        <w:rPr>
          <w:rFonts w:ascii="Times New Roman" w:hAnsi="Times New Roman"/>
        </w:rPr>
        <w:t xml:space="preserve"> access to out-of-district programs. DESE should take steps to ensure that the availability of these programs is determined by </w:t>
      </w:r>
      <w:r w:rsidR="00617DCF">
        <w:rPr>
          <w:rFonts w:ascii="Times New Roman" w:hAnsi="Times New Roman"/>
        </w:rPr>
        <w:t>s</w:t>
      </w:r>
      <w:r w:rsidRPr="002C4FC8">
        <w:rPr>
          <w:rFonts w:ascii="Times New Roman" w:hAnsi="Times New Roman"/>
        </w:rPr>
        <w:t>tudents</w:t>
      </w:r>
      <w:r w:rsidR="00617DCF">
        <w:rPr>
          <w:rFonts w:ascii="Times New Roman" w:hAnsi="Times New Roman"/>
        </w:rPr>
        <w:t>’</w:t>
      </w:r>
      <w:r w:rsidRPr="002C4FC8">
        <w:rPr>
          <w:rFonts w:ascii="Times New Roman" w:hAnsi="Times New Roman"/>
        </w:rPr>
        <w:t xml:space="preserve"> needs rather than students</w:t>
      </w:r>
      <w:r w:rsidR="00617DCF">
        <w:rPr>
          <w:rFonts w:ascii="Times New Roman" w:hAnsi="Times New Roman"/>
        </w:rPr>
        <w:t>’</w:t>
      </w:r>
      <w:r w:rsidRPr="002C4FC8">
        <w:rPr>
          <w:rFonts w:ascii="Times New Roman" w:hAnsi="Times New Roman"/>
        </w:rPr>
        <w:t xml:space="preserve"> financial resources. </w:t>
      </w:r>
    </w:p>
    <w:p w:rsidR="00992A86" w:rsidRPr="002C4FC8" w:rsidRDefault="00992A86" w:rsidP="00992A86">
      <w:pPr>
        <w:rPr>
          <w:rFonts w:ascii="Times New Roman" w:hAnsi="Times New Roman"/>
        </w:rPr>
      </w:pPr>
    </w:p>
    <w:p w:rsidR="0056298B" w:rsidRPr="00022FC8" w:rsidRDefault="00992A86" w:rsidP="0002228A">
      <w:pPr>
        <w:pStyle w:val="Heading2"/>
        <w:rPr>
          <w:rFonts w:ascii="Times New Roman" w:hAnsi="Times New Roman"/>
          <w:color w:val="auto"/>
        </w:rPr>
      </w:pPr>
      <w:bookmarkStart w:id="15" w:name="_Toc269662998"/>
      <w:r w:rsidRPr="00022FC8">
        <w:rPr>
          <w:rFonts w:ascii="Times New Roman" w:hAnsi="Times New Roman"/>
          <w:color w:val="auto"/>
        </w:rPr>
        <w:t>Policy Mechanisms</w:t>
      </w:r>
      <w:bookmarkEnd w:id="15"/>
    </w:p>
    <w:p w:rsidR="00992A86" w:rsidRPr="002C4FC8" w:rsidRDefault="00992A86" w:rsidP="00992A86">
      <w:pPr>
        <w:rPr>
          <w:rFonts w:ascii="Times New Roman" w:hAnsi="Times New Roman"/>
        </w:rPr>
      </w:pPr>
      <w:r w:rsidRPr="002C4FC8">
        <w:rPr>
          <w:rFonts w:ascii="Times New Roman" w:hAnsi="Times New Roman"/>
        </w:rPr>
        <w:t>Broadly speaking,</w:t>
      </w:r>
      <w:r w:rsidR="00976616">
        <w:rPr>
          <w:rFonts w:ascii="Times New Roman" w:hAnsi="Times New Roman"/>
        </w:rPr>
        <w:t xml:space="preserve"> </w:t>
      </w:r>
      <w:r w:rsidRPr="002C4FC8">
        <w:rPr>
          <w:rFonts w:ascii="Times New Roman" w:hAnsi="Times New Roman"/>
        </w:rPr>
        <w:t>DESE can utilize three policy mechanisms</w:t>
      </w:r>
      <w:r w:rsidR="00976616" w:rsidRPr="00976616">
        <w:rPr>
          <w:rFonts w:ascii="Times New Roman" w:hAnsi="Times New Roman"/>
        </w:rPr>
        <w:t xml:space="preserve"> </w:t>
      </w:r>
      <w:r w:rsidR="00976616" w:rsidRPr="002C4FC8">
        <w:rPr>
          <w:rFonts w:ascii="Times New Roman" w:hAnsi="Times New Roman"/>
        </w:rPr>
        <w:t>to address these focus areas</w:t>
      </w:r>
      <w:r w:rsidR="00976616">
        <w:rPr>
          <w:rFonts w:ascii="Times New Roman" w:hAnsi="Times New Roman"/>
        </w:rPr>
        <w:t>:</w:t>
      </w:r>
      <w:r w:rsidRPr="002C4FC8">
        <w:rPr>
          <w:rFonts w:ascii="Times New Roman" w:hAnsi="Times New Roman"/>
        </w:rPr>
        <w:t xml:space="preserve"> (1) capacity development, (2) recognition of school districts</w:t>
      </w:r>
      <w:r w:rsidR="00976616">
        <w:rPr>
          <w:rFonts w:ascii="Times New Roman" w:hAnsi="Times New Roman"/>
        </w:rPr>
        <w:t xml:space="preserve"> that are</w:t>
      </w:r>
      <w:r w:rsidRPr="002C4FC8">
        <w:rPr>
          <w:rFonts w:ascii="Times New Roman" w:hAnsi="Times New Roman"/>
        </w:rPr>
        <w:t xml:space="preserve"> utilizing exemplary practices, and (3) targeted intervention in school districts that fail to meet their obligations to children and families. </w:t>
      </w:r>
    </w:p>
    <w:p w:rsidR="00992A86" w:rsidRPr="002C4FC8" w:rsidRDefault="00992A86" w:rsidP="00992A86">
      <w:pPr>
        <w:widowControl w:val="0"/>
        <w:autoSpaceDE w:val="0"/>
        <w:autoSpaceDN w:val="0"/>
        <w:adjustRightInd w:val="0"/>
        <w:ind w:left="720"/>
        <w:rPr>
          <w:rFonts w:ascii="Times New Roman" w:hAnsi="Times New Roman"/>
        </w:rPr>
      </w:pPr>
    </w:p>
    <w:p w:rsidR="00992A86" w:rsidRPr="002C4FC8" w:rsidRDefault="001A575F" w:rsidP="00992A86">
      <w:pPr>
        <w:ind w:left="720"/>
        <w:rPr>
          <w:rFonts w:ascii="Times New Roman" w:hAnsi="Times New Roman"/>
        </w:rPr>
      </w:pPr>
      <w:r w:rsidRPr="001A575F">
        <w:rPr>
          <w:rFonts w:ascii="Times New Roman" w:hAnsi="Times New Roman"/>
          <w:u w:val="single"/>
        </w:rPr>
        <w:t>(1) Capacity Development:</w:t>
      </w:r>
      <w:r w:rsidR="00992A86" w:rsidRPr="002C4FC8">
        <w:rPr>
          <w:rFonts w:ascii="Times New Roman" w:hAnsi="Times New Roman"/>
        </w:rPr>
        <w:t xml:space="preserve"> </w:t>
      </w:r>
      <w:r w:rsidR="00992A86" w:rsidRPr="00F035F7">
        <w:rPr>
          <w:rFonts w:ascii="Times New Roman" w:hAnsi="Times New Roman"/>
        </w:rPr>
        <w:t xml:space="preserve">Local </w:t>
      </w:r>
      <w:r w:rsidR="00976616" w:rsidRPr="00F035F7">
        <w:rPr>
          <w:rFonts w:ascii="Times New Roman" w:hAnsi="Times New Roman"/>
        </w:rPr>
        <w:t>E</w:t>
      </w:r>
      <w:r w:rsidR="00992A86" w:rsidRPr="00F035F7">
        <w:rPr>
          <w:rFonts w:ascii="Times New Roman" w:hAnsi="Times New Roman"/>
        </w:rPr>
        <w:t xml:space="preserve">ducational </w:t>
      </w:r>
      <w:r w:rsidR="00976616" w:rsidRPr="00F035F7">
        <w:rPr>
          <w:rFonts w:ascii="Times New Roman" w:hAnsi="Times New Roman"/>
        </w:rPr>
        <w:t>A</w:t>
      </w:r>
      <w:r w:rsidR="00992A86" w:rsidRPr="00F035F7">
        <w:rPr>
          <w:rFonts w:ascii="Times New Roman" w:hAnsi="Times New Roman"/>
        </w:rPr>
        <w:t>gencies</w:t>
      </w:r>
      <w:r w:rsidR="00992A86" w:rsidRPr="002C4FC8">
        <w:rPr>
          <w:rFonts w:ascii="Times New Roman" w:hAnsi="Times New Roman"/>
        </w:rPr>
        <w:t xml:space="preserve"> are primarily responsible for delivering education, and the </w:t>
      </w:r>
      <w:r w:rsidR="00976616" w:rsidRPr="00F035F7">
        <w:rPr>
          <w:rFonts w:ascii="Times New Roman" w:hAnsi="Times New Roman"/>
        </w:rPr>
        <w:t>S</w:t>
      </w:r>
      <w:r w:rsidR="00992A86" w:rsidRPr="00F035F7">
        <w:rPr>
          <w:rFonts w:ascii="Times New Roman" w:hAnsi="Times New Roman"/>
        </w:rPr>
        <w:t xml:space="preserve">tate </w:t>
      </w:r>
      <w:r w:rsidR="00976616" w:rsidRPr="00F035F7">
        <w:rPr>
          <w:rFonts w:ascii="Times New Roman" w:hAnsi="Times New Roman"/>
        </w:rPr>
        <w:t>E</w:t>
      </w:r>
      <w:r w:rsidR="00992A86" w:rsidRPr="00F035F7">
        <w:rPr>
          <w:rFonts w:ascii="Times New Roman" w:hAnsi="Times New Roman"/>
        </w:rPr>
        <w:t xml:space="preserve">ducational </w:t>
      </w:r>
      <w:r w:rsidR="00976616" w:rsidRPr="00F035F7">
        <w:rPr>
          <w:rFonts w:ascii="Times New Roman" w:hAnsi="Times New Roman"/>
        </w:rPr>
        <w:t>A</w:t>
      </w:r>
      <w:r w:rsidR="00992A86" w:rsidRPr="00F035F7">
        <w:rPr>
          <w:rFonts w:ascii="Times New Roman" w:hAnsi="Times New Roman"/>
        </w:rPr>
        <w:t>gency</w:t>
      </w:r>
      <w:r w:rsidR="00992A86" w:rsidRPr="002C4FC8">
        <w:rPr>
          <w:rFonts w:ascii="Times New Roman" w:hAnsi="Times New Roman"/>
        </w:rPr>
        <w:t xml:space="preserve"> should support LEAs as they work to improve outcomes for students. Through technical assistance, DESE can build the capacity for LEAs to implement practices that have proven successful. The Commonwealth is already involved in significant capacity development through its IDEA and ESEA programs. Central among them is DESE’s efforts to assist school districts in implementing the Massachusetts Tiered System of Support (MTSS) and Universal Design for Learning</w:t>
      </w:r>
      <w:r w:rsidR="00976616">
        <w:rPr>
          <w:rFonts w:ascii="Times New Roman" w:hAnsi="Times New Roman"/>
        </w:rPr>
        <w:t xml:space="preserve"> (UDL)</w:t>
      </w:r>
      <w:r w:rsidR="00992A86" w:rsidRPr="002C4FC8">
        <w:rPr>
          <w:rFonts w:ascii="Times New Roman" w:hAnsi="Times New Roman"/>
        </w:rPr>
        <w:t xml:space="preserve">. We recommend these efforts should be intensified and more tightly coordinated between special education and general education. </w:t>
      </w:r>
    </w:p>
    <w:p w:rsidR="00992A86" w:rsidRPr="002C4FC8" w:rsidRDefault="00992A86" w:rsidP="00992A86">
      <w:pPr>
        <w:ind w:left="360"/>
        <w:rPr>
          <w:rFonts w:ascii="Times New Roman" w:hAnsi="Times New Roman"/>
        </w:rPr>
      </w:pPr>
    </w:p>
    <w:p w:rsidR="00992A86" w:rsidRPr="002C4FC8" w:rsidRDefault="00992A86" w:rsidP="00992A86">
      <w:pPr>
        <w:widowControl w:val="0"/>
        <w:autoSpaceDE w:val="0"/>
        <w:autoSpaceDN w:val="0"/>
        <w:adjustRightInd w:val="0"/>
        <w:rPr>
          <w:rFonts w:ascii="Times New Roman" w:eastAsiaTheme="minorHAnsi" w:hAnsi="Times New Roman" w:cs="Times New Roman"/>
          <w:color w:val="000000"/>
        </w:rPr>
      </w:pPr>
      <w:r w:rsidRPr="002C4FC8">
        <w:rPr>
          <w:rFonts w:ascii="Times New Roman" w:eastAsiaTheme="minorHAnsi" w:hAnsi="Times New Roman" w:cs="Times New Roman"/>
          <w:color w:val="000000"/>
        </w:rPr>
        <w:t>The findings presented in these reports are based primarily on data that are regularly collected by DESE. We therefore recommend that DESE employ analytic methods similar to those used to conduct th</w:t>
      </w:r>
      <w:r w:rsidR="003D70CA">
        <w:rPr>
          <w:rFonts w:ascii="Times New Roman" w:eastAsiaTheme="minorHAnsi" w:hAnsi="Times New Roman" w:cs="Times New Roman"/>
          <w:color w:val="000000"/>
        </w:rPr>
        <w:t>ese</w:t>
      </w:r>
      <w:r w:rsidRPr="002C4FC8">
        <w:rPr>
          <w:rFonts w:ascii="Times New Roman" w:eastAsiaTheme="minorHAnsi" w:hAnsi="Times New Roman" w:cs="Times New Roman"/>
          <w:color w:val="000000"/>
        </w:rPr>
        <w:t xml:space="preserve"> stud</w:t>
      </w:r>
      <w:r w:rsidR="003D70CA">
        <w:rPr>
          <w:rFonts w:ascii="Times New Roman" w:eastAsiaTheme="minorHAnsi" w:hAnsi="Times New Roman" w:cs="Times New Roman"/>
          <w:color w:val="000000"/>
        </w:rPr>
        <w:t>ies</w:t>
      </w:r>
      <w:r w:rsidRPr="002C4FC8">
        <w:rPr>
          <w:rFonts w:ascii="Times New Roman" w:eastAsiaTheme="minorHAnsi" w:hAnsi="Times New Roman" w:cs="Times New Roman"/>
          <w:color w:val="000000"/>
        </w:rPr>
        <w:t xml:space="preserve"> to target districts that might need state intervention and</w:t>
      </w:r>
      <w:r w:rsidR="003D70CA">
        <w:rPr>
          <w:rFonts w:ascii="Times New Roman" w:eastAsiaTheme="minorHAnsi" w:hAnsi="Times New Roman" w:cs="Times New Roman"/>
          <w:color w:val="000000"/>
        </w:rPr>
        <w:t xml:space="preserve"> to</w:t>
      </w:r>
      <w:r w:rsidRPr="002C4FC8">
        <w:rPr>
          <w:rFonts w:ascii="Times New Roman" w:eastAsiaTheme="minorHAnsi" w:hAnsi="Times New Roman" w:cs="Times New Roman"/>
          <w:color w:val="000000"/>
        </w:rPr>
        <w:t xml:space="preserve"> recognize those that are having better results. </w:t>
      </w:r>
      <w:r w:rsidRPr="002C4FC8">
        <w:rPr>
          <w:rFonts w:ascii="Times New Roman" w:hAnsi="Times New Roman"/>
        </w:rPr>
        <w:t>Although there were meaningful differences across Massachusetts districts, we were able to identify some systematic variation in these differences between school districts.</w:t>
      </w:r>
      <w:r w:rsidRPr="002C4FC8">
        <w:rPr>
          <w:rFonts w:ascii="Times New Roman" w:eastAsiaTheme="minorHAnsi" w:hAnsi="Times New Roman" w:cs="Times New Roman"/>
          <w:color w:val="000000"/>
        </w:rPr>
        <w:t xml:space="preserve"> Particularly important data elements to consider are: </w:t>
      </w:r>
    </w:p>
    <w:p w:rsidR="00992A86" w:rsidRPr="002C4FC8" w:rsidRDefault="00992A86" w:rsidP="00992A86">
      <w:pPr>
        <w:widowControl w:val="0"/>
        <w:autoSpaceDE w:val="0"/>
        <w:autoSpaceDN w:val="0"/>
        <w:adjustRightInd w:val="0"/>
        <w:rPr>
          <w:rFonts w:ascii="Times New Roman" w:eastAsiaTheme="minorHAnsi" w:hAnsi="Times New Roman" w:cs="Times New Roman"/>
          <w:color w:val="000000"/>
        </w:rPr>
      </w:pPr>
    </w:p>
    <w:p w:rsidR="00992A86" w:rsidRPr="002C4FC8" w:rsidRDefault="00992A86" w:rsidP="00992A86">
      <w:pPr>
        <w:pStyle w:val="ListParagraph"/>
        <w:widowControl w:val="0"/>
        <w:numPr>
          <w:ilvl w:val="0"/>
          <w:numId w:val="15"/>
        </w:numPr>
        <w:autoSpaceDE w:val="0"/>
        <w:autoSpaceDN w:val="0"/>
        <w:adjustRightInd w:val="0"/>
        <w:ind w:left="360"/>
        <w:rPr>
          <w:rFonts w:ascii="Times New Roman" w:hAnsi="Times New Roman" w:cs="Times New Roman"/>
          <w:color w:val="000000"/>
        </w:rPr>
      </w:pPr>
      <w:r w:rsidRPr="002C4FC8">
        <w:rPr>
          <w:rFonts w:ascii="Times New Roman" w:hAnsi="Times New Roman" w:cs="Times New Roman"/>
          <w:color w:val="000000"/>
        </w:rPr>
        <w:t xml:space="preserve">The identification rate of students from low-income backgrounds; </w:t>
      </w:r>
    </w:p>
    <w:p w:rsidR="00992A86" w:rsidRPr="002C4FC8" w:rsidRDefault="00992A86" w:rsidP="00992A86">
      <w:pPr>
        <w:pStyle w:val="ListParagraph"/>
        <w:widowControl w:val="0"/>
        <w:numPr>
          <w:ilvl w:val="0"/>
          <w:numId w:val="15"/>
        </w:numPr>
        <w:autoSpaceDE w:val="0"/>
        <w:autoSpaceDN w:val="0"/>
        <w:adjustRightInd w:val="0"/>
        <w:ind w:left="360"/>
        <w:rPr>
          <w:rFonts w:ascii="Times New Roman" w:hAnsi="Times New Roman" w:cs="Times New Roman"/>
          <w:color w:val="000000"/>
        </w:rPr>
      </w:pPr>
      <w:r w:rsidRPr="002C4FC8">
        <w:rPr>
          <w:rFonts w:ascii="Times New Roman" w:hAnsi="Times New Roman" w:cs="Times New Roman"/>
          <w:color w:val="000000"/>
        </w:rPr>
        <w:t xml:space="preserve">The rate of placement in substantially separate classrooms, particularly for students who are African American, Latino, or low-income; </w:t>
      </w:r>
    </w:p>
    <w:p w:rsidR="00992A86" w:rsidRPr="002C4FC8" w:rsidRDefault="00992A86" w:rsidP="00992A86">
      <w:pPr>
        <w:pStyle w:val="ListParagraph"/>
        <w:widowControl w:val="0"/>
        <w:numPr>
          <w:ilvl w:val="0"/>
          <w:numId w:val="15"/>
        </w:numPr>
        <w:autoSpaceDE w:val="0"/>
        <w:autoSpaceDN w:val="0"/>
        <w:adjustRightInd w:val="0"/>
        <w:ind w:left="360"/>
        <w:rPr>
          <w:rFonts w:ascii="Times New Roman" w:hAnsi="Times New Roman" w:cs="Times New Roman"/>
          <w:color w:val="000000"/>
        </w:rPr>
      </w:pPr>
      <w:r w:rsidRPr="002C4FC8">
        <w:rPr>
          <w:rFonts w:ascii="Times New Roman" w:hAnsi="Times New Roman" w:cs="Times New Roman"/>
          <w:color w:val="000000"/>
        </w:rPr>
        <w:t xml:space="preserve">The rate of out-of-district placement; and </w:t>
      </w:r>
    </w:p>
    <w:p w:rsidR="00992A86" w:rsidRPr="002C4FC8" w:rsidRDefault="00992A86" w:rsidP="00992A86">
      <w:pPr>
        <w:pStyle w:val="ListParagraph"/>
        <w:widowControl w:val="0"/>
        <w:numPr>
          <w:ilvl w:val="0"/>
          <w:numId w:val="15"/>
        </w:numPr>
        <w:autoSpaceDE w:val="0"/>
        <w:autoSpaceDN w:val="0"/>
        <w:adjustRightInd w:val="0"/>
        <w:ind w:left="360"/>
        <w:rPr>
          <w:rFonts w:ascii="Times New Roman" w:hAnsi="Times New Roman" w:cs="Times New Roman"/>
          <w:color w:val="000000"/>
        </w:rPr>
      </w:pPr>
      <w:r w:rsidRPr="002C4FC8">
        <w:rPr>
          <w:rFonts w:ascii="Times New Roman" w:hAnsi="Times New Roman" w:cs="Times New Roman"/>
          <w:color w:val="000000"/>
        </w:rPr>
        <w:t>The academic performance of students with disabilities, including scores on MCAS and the graduation rate</w:t>
      </w:r>
      <w:r w:rsidRPr="002C4FC8">
        <w:rPr>
          <w:rFonts w:ascii="Times New Roman" w:hAnsi="Times New Roman"/>
        </w:rPr>
        <w:t xml:space="preserve"> </w:t>
      </w:r>
    </w:p>
    <w:p w:rsidR="00992A86" w:rsidRPr="002C4FC8" w:rsidRDefault="00992A86" w:rsidP="00992A86">
      <w:pPr>
        <w:ind w:left="360"/>
        <w:rPr>
          <w:rFonts w:ascii="Times New Roman" w:hAnsi="Times New Roman"/>
        </w:rPr>
      </w:pPr>
    </w:p>
    <w:p w:rsidR="00992A86" w:rsidRPr="002C4FC8" w:rsidRDefault="001A575F" w:rsidP="00992A86">
      <w:pPr>
        <w:pStyle w:val="ListParagraph"/>
        <w:numPr>
          <w:ilvl w:val="0"/>
          <w:numId w:val="21"/>
        </w:numPr>
        <w:rPr>
          <w:rFonts w:ascii="Times New Roman" w:hAnsi="Times New Roman"/>
        </w:rPr>
      </w:pPr>
      <w:r w:rsidRPr="001A575F">
        <w:rPr>
          <w:rFonts w:ascii="Times New Roman" w:hAnsi="Times New Roman"/>
          <w:u w:val="single"/>
        </w:rPr>
        <w:t>Recognition:</w:t>
      </w:r>
      <w:r w:rsidR="00992A86" w:rsidRPr="002C4FC8">
        <w:rPr>
          <w:rFonts w:ascii="Times New Roman" w:hAnsi="Times New Roman"/>
        </w:rPr>
        <w:t xml:space="preserve"> In our work throughout the Commonwealth we have been impressed with many of the exempl</w:t>
      </w:r>
      <w:r w:rsidR="00992A86">
        <w:rPr>
          <w:rFonts w:ascii="Times New Roman" w:hAnsi="Times New Roman"/>
        </w:rPr>
        <w:t xml:space="preserve">ary practices we have observed </w:t>
      </w:r>
      <w:r w:rsidR="00992A86" w:rsidRPr="002C4FC8">
        <w:rPr>
          <w:rFonts w:ascii="Times New Roman" w:hAnsi="Times New Roman"/>
        </w:rPr>
        <w:t xml:space="preserve">in public schools, Chapter 766 private schools, </w:t>
      </w:r>
      <w:r w:rsidR="009A3CF8">
        <w:rPr>
          <w:rFonts w:ascii="Times New Roman" w:hAnsi="Times New Roman"/>
        </w:rPr>
        <w:t>C</w:t>
      </w:r>
      <w:r w:rsidR="00992A86" w:rsidRPr="002C4FC8">
        <w:rPr>
          <w:rFonts w:ascii="Times New Roman" w:hAnsi="Times New Roman"/>
        </w:rPr>
        <w:t xml:space="preserve">ollaboratives, and regional vocational technical schools. The Commonwealth </w:t>
      </w:r>
      <w:r w:rsidR="00617DCF">
        <w:rPr>
          <w:rFonts w:ascii="Times New Roman" w:hAnsi="Times New Roman"/>
        </w:rPr>
        <w:t>benefits from</w:t>
      </w:r>
      <w:r w:rsidR="00992A86" w:rsidRPr="002C4FC8">
        <w:rPr>
          <w:rFonts w:ascii="Times New Roman" w:hAnsi="Times New Roman"/>
        </w:rPr>
        <w:t xml:space="preserve"> many talented educators who engage in cutting edge and effective practices. Too often, we inordinately focus our attention on poorly performing schools and neglect to recognize exemplary practice. For most of the issues identified in these reports</w:t>
      </w:r>
      <w:r w:rsidR="003D70CA">
        <w:rPr>
          <w:rFonts w:ascii="Times New Roman" w:hAnsi="Times New Roman"/>
        </w:rPr>
        <w:t>,</w:t>
      </w:r>
      <w:r w:rsidR="00992A86" w:rsidRPr="002C4FC8">
        <w:rPr>
          <w:rFonts w:ascii="Times New Roman" w:hAnsi="Times New Roman"/>
        </w:rPr>
        <w:t xml:space="preserve"> there are schools and districts that have implemented effective practices to solve them. We should not only recognize these educators but also inform other districts about their successful practices to help others improve.</w:t>
      </w:r>
    </w:p>
    <w:p w:rsidR="00992A86" w:rsidRPr="002C4FC8" w:rsidRDefault="00992A86" w:rsidP="00992A86">
      <w:pPr>
        <w:pStyle w:val="ListParagraph"/>
        <w:rPr>
          <w:rFonts w:ascii="Times New Roman" w:hAnsi="Times New Roman"/>
        </w:rPr>
      </w:pPr>
    </w:p>
    <w:p w:rsidR="0056298B" w:rsidRDefault="001A575F">
      <w:pPr>
        <w:pStyle w:val="ListParagraph"/>
        <w:numPr>
          <w:ilvl w:val="0"/>
          <w:numId w:val="21"/>
        </w:numPr>
        <w:rPr>
          <w:rFonts w:ascii="Times New Roman" w:hAnsi="Times New Roman"/>
        </w:rPr>
      </w:pPr>
      <w:r w:rsidRPr="001A575F">
        <w:rPr>
          <w:rFonts w:ascii="Times New Roman" w:hAnsi="Times New Roman"/>
          <w:u w:val="single"/>
        </w:rPr>
        <w:t>Targeted Interventions:</w:t>
      </w:r>
      <w:r w:rsidR="00992A86" w:rsidRPr="002C4FC8">
        <w:rPr>
          <w:rFonts w:ascii="Times New Roman" w:hAnsi="Times New Roman"/>
        </w:rPr>
        <w:t xml:space="preserve"> </w:t>
      </w:r>
      <w:r w:rsidR="00201FF0">
        <w:rPr>
          <w:rFonts w:ascii="Times New Roman" w:hAnsi="Times New Roman"/>
        </w:rPr>
        <w:t>At present,</w:t>
      </w:r>
      <w:r w:rsidR="00201FF0" w:rsidRPr="002C4FC8">
        <w:rPr>
          <w:rFonts w:ascii="Times New Roman" w:hAnsi="Times New Roman"/>
        </w:rPr>
        <w:t xml:space="preserve"> </w:t>
      </w:r>
      <w:r w:rsidR="00992A86" w:rsidRPr="002C4FC8">
        <w:rPr>
          <w:rFonts w:ascii="Times New Roman" w:hAnsi="Times New Roman"/>
        </w:rPr>
        <w:t>not every school district is either capable or willing to implement effective practices. Given Massachusetts’ ground-breaking history with Chapter 766, it was disconcerting that we encountered parents whose school districts refused to even consider inclusion for their children or failed to provide the mandated services their children needed to succeed</w:t>
      </w:r>
      <w:r w:rsidR="003D70CA">
        <w:rPr>
          <w:rFonts w:ascii="Times New Roman" w:hAnsi="Times New Roman"/>
        </w:rPr>
        <w:t>,</w:t>
      </w:r>
      <w:r w:rsidR="00992A86" w:rsidRPr="002C4FC8">
        <w:rPr>
          <w:rFonts w:ascii="Times New Roman" w:hAnsi="Times New Roman"/>
        </w:rPr>
        <w:t xml:space="preserve"> such as access to technology. We believe DESE must forcefully intervene in districts that violate the rights of children and families. Few families have the resources to oppose their districts through the due process system.  For too many families, this burden falls on them rather than the SEA. This should cease.</w:t>
      </w:r>
    </w:p>
    <w:p w:rsidR="00992A86" w:rsidRPr="002C4FC8" w:rsidRDefault="00992A86" w:rsidP="00992A86">
      <w:pPr>
        <w:ind w:left="360"/>
        <w:rPr>
          <w:rFonts w:ascii="Times New Roman" w:hAnsi="Times New Roman"/>
        </w:rPr>
      </w:pPr>
    </w:p>
    <w:p w:rsidR="00992A86" w:rsidRPr="002C4FC8" w:rsidRDefault="00992A86" w:rsidP="00992A86">
      <w:pPr>
        <w:rPr>
          <w:rFonts w:ascii="Times New Roman" w:hAnsi="Times New Roman"/>
        </w:rPr>
      </w:pPr>
      <w:r w:rsidRPr="002C4FC8">
        <w:rPr>
          <w:rFonts w:ascii="Times New Roman" w:hAnsi="Times New Roman"/>
        </w:rPr>
        <w:t xml:space="preserve">In summary, if DESE, with collaboration between special education and general education, focused its efforts and </w:t>
      </w:r>
      <w:r w:rsidR="003D70CA">
        <w:rPr>
          <w:rFonts w:ascii="Times New Roman" w:hAnsi="Times New Roman"/>
        </w:rPr>
        <w:t>those</w:t>
      </w:r>
      <w:r w:rsidR="003D70CA" w:rsidRPr="002C4FC8">
        <w:rPr>
          <w:rFonts w:ascii="Times New Roman" w:hAnsi="Times New Roman"/>
        </w:rPr>
        <w:t xml:space="preserve"> </w:t>
      </w:r>
      <w:r w:rsidRPr="002C4FC8">
        <w:rPr>
          <w:rFonts w:ascii="Times New Roman" w:hAnsi="Times New Roman"/>
        </w:rPr>
        <w:t xml:space="preserve">of local special education directors on </w:t>
      </w:r>
      <w:r w:rsidR="00F035F7">
        <w:rPr>
          <w:rFonts w:ascii="Times New Roman" w:hAnsi="Times New Roman"/>
        </w:rPr>
        <w:t>C</w:t>
      </w:r>
      <w:r w:rsidRPr="002C4FC8">
        <w:rPr>
          <w:rFonts w:ascii="Times New Roman" w:hAnsi="Times New Roman"/>
        </w:rPr>
        <w:t xml:space="preserve">hild </w:t>
      </w:r>
      <w:r w:rsidR="00F035F7">
        <w:rPr>
          <w:rFonts w:ascii="Times New Roman" w:hAnsi="Times New Roman"/>
        </w:rPr>
        <w:t>F</w:t>
      </w:r>
      <w:r w:rsidRPr="002C4FC8">
        <w:rPr>
          <w:rFonts w:ascii="Times New Roman" w:hAnsi="Times New Roman"/>
        </w:rPr>
        <w:t xml:space="preserve">ind, promoting inclusive practice, and ensuring accessibility to effective general education, we believe that the children in the Commonwealth will have greater educational opportunity and achieve better outcomes.    </w:t>
      </w:r>
    </w:p>
    <w:p w:rsidR="00B23F82" w:rsidRPr="00022FC8" w:rsidRDefault="00B23F82" w:rsidP="00953167">
      <w:pPr>
        <w:pStyle w:val="Heading1"/>
        <w:rPr>
          <w:rFonts w:ascii="Times New Roman" w:hAnsi="Times New Roman" w:cs="Times New Roman"/>
          <w:color w:val="auto"/>
          <w:sz w:val="26"/>
        </w:rPr>
      </w:pPr>
      <w:bookmarkStart w:id="16" w:name="_Toc269662999"/>
      <w:r w:rsidRPr="00022FC8">
        <w:rPr>
          <w:rFonts w:ascii="Times New Roman" w:hAnsi="Times New Roman" w:cs="Times New Roman"/>
          <w:color w:val="auto"/>
          <w:sz w:val="26"/>
        </w:rPr>
        <w:t>Conclusion</w:t>
      </w:r>
      <w:bookmarkEnd w:id="16"/>
    </w:p>
    <w:p w:rsidR="00B23F82" w:rsidRDefault="00B23F82" w:rsidP="008D37C6">
      <w:pPr>
        <w:widowControl w:val="0"/>
        <w:autoSpaceDE w:val="0"/>
        <w:autoSpaceDN w:val="0"/>
        <w:adjustRightInd w:val="0"/>
        <w:rPr>
          <w:rFonts w:ascii="Times New Roman" w:eastAsiaTheme="minorHAnsi" w:hAnsi="Times New Roman" w:cs="Times New Roman"/>
          <w:color w:val="000000"/>
        </w:rPr>
      </w:pPr>
      <w:r>
        <w:rPr>
          <w:rFonts w:ascii="Times New Roman" w:eastAsiaTheme="minorHAnsi" w:hAnsi="Times New Roman" w:cs="Times New Roman"/>
          <w:color w:val="000000"/>
        </w:rPr>
        <w:t>Massachusetts has a long and proud history as a leader in the education of students with disabilities. These efforts have borne clear results, as more and more children are experiencing unprecedented success in school. Though we have made great progress, more needs to be done to make the promise of effective education a reality for all students. We hope these reports will help policymakers, educators</w:t>
      </w:r>
      <w:r w:rsidR="000D2559">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and parents focus their efforts toward a brighter future for all children.</w:t>
      </w:r>
    </w:p>
    <w:p w:rsidR="00B23F82" w:rsidRDefault="00B23F82" w:rsidP="008D37C6">
      <w:pPr>
        <w:widowControl w:val="0"/>
        <w:autoSpaceDE w:val="0"/>
        <w:autoSpaceDN w:val="0"/>
        <w:adjustRightInd w:val="0"/>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 xml:space="preserve"> </w:t>
      </w:r>
    </w:p>
    <w:p w:rsidR="009D3305" w:rsidRDefault="00B23F82" w:rsidP="009D3305">
      <w:pPr>
        <w:rPr>
          <w:rFonts w:ascii="Times New Roman" w:hAnsi="Times New Roman" w:cs="TimesNewRomanPSMT"/>
        </w:rPr>
      </w:pPr>
      <w:r w:rsidDel="003A573D">
        <w:rPr>
          <w:rFonts w:ascii="Times New Roman" w:hAnsi="Times New Roman" w:cs="TimesNewRomanPSMT"/>
        </w:rPr>
        <w:t xml:space="preserve"> </w:t>
      </w:r>
    </w:p>
    <w:p w:rsidR="009D3305" w:rsidRDefault="009D3305">
      <w:pPr>
        <w:rPr>
          <w:rFonts w:ascii="Times New Roman" w:hAnsi="Times New Roman" w:cs="TimesNewRomanPSMT"/>
        </w:rPr>
      </w:pPr>
    </w:p>
    <w:p w:rsidR="001C46FD" w:rsidRDefault="001C46FD">
      <w:pPr>
        <w:rPr>
          <w:rFonts w:ascii="Times New Roman" w:eastAsiaTheme="majorEastAsia" w:hAnsi="Times New Roman" w:cstheme="majorBidi"/>
          <w:b/>
          <w:bCs/>
          <w:color w:val="345A8A" w:themeColor="accent1" w:themeShade="B5"/>
          <w:sz w:val="26"/>
          <w:szCs w:val="32"/>
        </w:rPr>
      </w:pPr>
      <w:r>
        <w:rPr>
          <w:rFonts w:ascii="Times New Roman" w:hAnsi="Times New Roman"/>
          <w:sz w:val="26"/>
        </w:rPr>
        <w:br w:type="page"/>
      </w:r>
    </w:p>
    <w:p w:rsidR="0056298B" w:rsidRPr="00F31700" w:rsidRDefault="0056298B" w:rsidP="009D3305">
      <w:pPr>
        <w:pStyle w:val="Heading1"/>
        <w:rPr>
          <w:rFonts w:ascii="Times New Roman" w:hAnsi="Times New Roman"/>
          <w:color w:val="auto"/>
        </w:rPr>
      </w:pPr>
      <w:bookmarkStart w:id="17" w:name="_Toc269663000"/>
      <w:r w:rsidRPr="00F31700">
        <w:rPr>
          <w:rFonts w:ascii="Times New Roman" w:hAnsi="Times New Roman"/>
          <w:color w:val="auto"/>
        </w:rPr>
        <w:t>References</w:t>
      </w:r>
      <w:bookmarkEnd w:id="17"/>
    </w:p>
    <w:p w:rsidR="0056298B" w:rsidRDefault="0056298B">
      <w:pPr>
        <w:rPr>
          <w:rFonts w:ascii="Times New Roman" w:hAnsi="Times New Roman" w:cs="Times New Roman"/>
        </w:rPr>
      </w:pPr>
    </w:p>
    <w:p w:rsidR="00B12D2E" w:rsidRDefault="00B12D2E" w:rsidP="009052B5">
      <w:pPr>
        <w:ind w:left="720" w:hanging="720"/>
        <w:rPr>
          <w:rFonts w:ascii="Times New Roman" w:hAnsi="Times New Roman" w:cs="Times New Roman"/>
        </w:rPr>
      </w:pPr>
      <w:r>
        <w:rPr>
          <w:rFonts w:ascii="Times New Roman" w:hAnsi="Times New Roman" w:cs="Times New Roman"/>
        </w:rPr>
        <w:t xml:space="preserve">Hehir, T., Dougherty, S. &amp; Grindal, T. (2013). Students with Disabilities in Massachusetts Career and Technical Education Programs. </w:t>
      </w:r>
      <w:proofErr w:type="gramStart"/>
      <w:r>
        <w:rPr>
          <w:rFonts w:ascii="Times New Roman" w:hAnsi="Times New Roman" w:cs="Times New Roman"/>
        </w:rPr>
        <w:t xml:space="preserve">Retrieved from: </w:t>
      </w:r>
      <w:hyperlink r:id="rId17" w:history="1">
        <w:r w:rsidR="00713122">
          <w:rPr>
            <w:rStyle w:val="Hyperlink"/>
            <w:rFonts w:ascii="Times New Roman" w:hAnsi="Times New Roman"/>
          </w:rPr>
          <w:t>http://www.doe.mass.edu/sped/hehir/</w:t>
        </w:r>
      </w:hyperlink>
      <w:r w:rsidR="003D70CA">
        <w:rPr>
          <w:rStyle w:val="Hyperlink"/>
          <w:rFonts w:ascii="Times New Roman" w:hAnsi="Times New Roman"/>
        </w:rPr>
        <w:t>.</w:t>
      </w:r>
      <w:proofErr w:type="gramEnd"/>
    </w:p>
    <w:p w:rsidR="00B12D2E" w:rsidRDefault="00B12D2E" w:rsidP="00B12D2E">
      <w:pPr>
        <w:rPr>
          <w:rFonts w:ascii="Times New Roman" w:hAnsi="Times New Roman" w:cs="Times New Roman"/>
        </w:rPr>
      </w:pPr>
    </w:p>
    <w:p w:rsidR="00C146F1" w:rsidRDefault="00C146F1" w:rsidP="009052B5">
      <w:pPr>
        <w:ind w:left="720" w:hanging="720"/>
        <w:rPr>
          <w:rFonts w:ascii="Times New Roman" w:hAnsi="Times New Roman" w:cs="Times New Roman"/>
        </w:rPr>
      </w:pPr>
      <w:r>
        <w:rPr>
          <w:rFonts w:ascii="Times New Roman" w:hAnsi="Times New Roman" w:cs="Times New Roman"/>
        </w:rPr>
        <w:t xml:space="preserve">Hehir, </w:t>
      </w:r>
      <w:r w:rsidR="006869B2">
        <w:rPr>
          <w:rFonts w:ascii="Times New Roman" w:hAnsi="Times New Roman" w:cs="Times New Roman"/>
        </w:rPr>
        <w:t xml:space="preserve">T., Grindal, T. &amp; Eidelman, H. (2012). Review of Special Education in the Commonwealth of Massachusetts. </w:t>
      </w:r>
      <w:proofErr w:type="gramStart"/>
      <w:r w:rsidR="006869B2">
        <w:rPr>
          <w:rFonts w:ascii="Times New Roman" w:hAnsi="Times New Roman" w:cs="Times New Roman"/>
        </w:rPr>
        <w:t xml:space="preserve">Retrieved from: </w:t>
      </w:r>
      <w:hyperlink r:id="rId18" w:history="1">
        <w:r w:rsidR="00713122">
          <w:rPr>
            <w:rStyle w:val="Hyperlink"/>
            <w:rFonts w:ascii="Times New Roman" w:hAnsi="Times New Roman"/>
          </w:rPr>
          <w:t>http://www.doe.mass.edu/sped/hehir/</w:t>
        </w:r>
      </w:hyperlink>
      <w:r w:rsidR="003D70CA">
        <w:rPr>
          <w:rStyle w:val="Hyperlink"/>
          <w:rFonts w:ascii="Times New Roman" w:hAnsi="Times New Roman"/>
        </w:rPr>
        <w:t>.</w:t>
      </w:r>
      <w:proofErr w:type="gramEnd"/>
    </w:p>
    <w:p w:rsidR="00B12D2E" w:rsidRDefault="00B12D2E">
      <w:pPr>
        <w:rPr>
          <w:rFonts w:ascii="Times New Roman" w:hAnsi="Times New Roman" w:cs="Times New Roman"/>
        </w:rPr>
      </w:pPr>
    </w:p>
    <w:p w:rsidR="00B12D2E" w:rsidRDefault="00B12D2E" w:rsidP="009052B5">
      <w:pPr>
        <w:ind w:left="720" w:hanging="720"/>
        <w:rPr>
          <w:rFonts w:ascii="Times New Roman" w:hAnsi="Times New Roman" w:cs="Times New Roman"/>
        </w:rPr>
      </w:pPr>
      <w:r>
        <w:rPr>
          <w:rFonts w:ascii="Times New Roman" w:hAnsi="Times New Roman" w:cs="Times New Roman"/>
        </w:rPr>
        <w:t>Hehir, T.</w:t>
      </w:r>
      <w:r w:rsidR="003D70CA">
        <w:rPr>
          <w:rFonts w:ascii="Times New Roman" w:hAnsi="Times New Roman" w:cs="Times New Roman"/>
        </w:rPr>
        <w:t>,</w:t>
      </w:r>
      <w:r>
        <w:rPr>
          <w:rFonts w:ascii="Times New Roman" w:hAnsi="Times New Roman" w:cs="Times New Roman"/>
        </w:rPr>
        <w:t xml:space="preserve"> Grindal, T., Ng, M., Schifter, L., Eidelman, H. &amp; Dougherty, S. (2013). Use of Out-of-District Programs by Massachusetts Students with Disabilities. </w:t>
      </w:r>
      <w:proofErr w:type="gramStart"/>
      <w:r>
        <w:rPr>
          <w:rFonts w:ascii="Times New Roman" w:hAnsi="Times New Roman" w:cs="Times New Roman"/>
        </w:rPr>
        <w:t xml:space="preserve">Retrieved from: </w:t>
      </w:r>
      <w:hyperlink r:id="rId19" w:history="1">
        <w:r w:rsidR="00713122">
          <w:rPr>
            <w:rStyle w:val="Hyperlink"/>
            <w:rFonts w:ascii="Times New Roman" w:hAnsi="Times New Roman"/>
          </w:rPr>
          <w:t>http://www.doe.mass.edu/sped/hehir/</w:t>
        </w:r>
      </w:hyperlink>
      <w:r w:rsidR="003D70CA">
        <w:rPr>
          <w:rStyle w:val="Hyperlink"/>
          <w:rFonts w:ascii="Times New Roman" w:hAnsi="Times New Roman"/>
        </w:rPr>
        <w:t>.</w:t>
      </w:r>
      <w:proofErr w:type="gramEnd"/>
    </w:p>
    <w:p w:rsidR="00B12D2E" w:rsidRDefault="00B12D2E">
      <w:pPr>
        <w:rPr>
          <w:rFonts w:ascii="Times New Roman" w:hAnsi="Times New Roman" w:cs="Times New Roman"/>
        </w:rPr>
      </w:pPr>
    </w:p>
    <w:p w:rsidR="009D3305" w:rsidRPr="00C310C2" w:rsidRDefault="009D3305" w:rsidP="009D3305">
      <w:pPr>
        <w:ind w:left="720" w:hanging="720"/>
        <w:rPr>
          <w:rFonts w:ascii="Times New Roman" w:hAnsi="Times New Roman"/>
          <w:szCs w:val="20"/>
          <w:lang w:eastAsia="en-US"/>
        </w:rPr>
      </w:pPr>
      <w:r w:rsidRPr="00C310C2">
        <w:rPr>
          <w:rFonts w:ascii="Times New Roman" w:hAnsi="Times New Roman"/>
          <w:szCs w:val="25"/>
          <w:shd w:val="clear" w:color="auto" w:fill="FFFFFF"/>
          <w:lang w:eastAsia="en-US"/>
        </w:rPr>
        <w:t xml:space="preserve">Jones, S. M., &amp; Bouffard, S. M. (2012). Social and emotional learning in schools: From programs to strategies. </w:t>
      </w:r>
      <w:r w:rsidRPr="00C310C2">
        <w:rPr>
          <w:rFonts w:ascii="Times New Roman" w:hAnsi="Times New Roman"/>
          <w:i/>
          <w:szCs w:val="25"/>
          <w:shd w:val="clear" w:color="auto" w:fill="FFFFFF"/>
          <w:lang w:eastAsia="en-US"/>
        </w:rPr>
        <w:t>Social Policy Report</w:t>
      </w:r>
      <w:r w:rsidRPr="00C310C2">
        <w:rPr>
          <w:rFonts w:ascii="Times New Roman" w:hAnsi="Times New Roman"/>
          <w:szCs w:val="25"/>
          <w:shd w:val="clear" w:color="auto" w:fill="FFFFFF"/>
          <w:lang w:eastAsia="en-US"/>
        </w:rPr>
        <w:t xml:space="preserve">. </w:t>
      </w:r>
      <w:r w:rsidRPr="00C310C2">
        <w:rPr>
          <w:rFonts w:ascii="Times New Roman" w:hAnsi="Times New Roman"/>
          <w:i/>
          <w:szCs w:val="25"/>
          <w:shd w:val="clear" w:color="auto" w:fill="FFFFFF"/>
          <w:lang w:eastAsia="en-US"/>
        </w:rPr>
        <w:t>26</w:t>
      </w:r>
      <w:r w:rsidRPr="00C310C2">
        <w:rPr>
          <w:rFonts w:ascii="Times New Roman" w:hAnsi="Times New Roman"/>
          <w:szCs w:val="25"/>
          <w:shd w:val="clear" w:color="auto" w:fill="FFFFFF"/>
          <w:lang w:eastAsia="en-US"/>
        </w:rPr>
        <w:t>(4). Society for Research in Child Development.</w:t>
      </w:r>
    </w:p>
    <w:p w:rsidR="009D3305" w:rsidRPr="00C310C2" w:rsidRDefault="009D3305" w:rsidP="009052B5">
      <w:pPr>
        <w:ind w:left="720" w:hanging="720"/>
        <w:rPr>
          <w:rFonts w:ascii="Times New Roman" w:hAnsi="Times New Roman" w:cs="Times New Roman"/>
        </w:rPr>
      </w:pPr>
    </w:p>
    <w:p w:rsidR="00894B55" w:rsidRPr="00C310C2" w:rsidRDefault="00894B55" w:rsidP="009052B5">
      <w:pPr>
        <w:ind w:left="720" w:hanging="720"/>
        <w:rPr>
          <w:rFonts w:ascii="Times New Roman" w:hAnsi="Times New Roman" w:cs="Times New Roman"/>
        </w:rPr>
      </w:pPr>
      <w:r w:rsidRPr="00C310C2">
        <w:rPr>
          <w:rFonts w:ascii="Times New Roman" w:hAnsi="Times New Roman" w:cs="Times New Roman"/>
        </w:rPr>
        <w:t xml:space="preserve">Massachusetts Department of Elementary and Secondary Education. (2013). </w:t>
      </w:r>
      <w:r w:rsidRPr="00C310C2">
        <w:rPr>
          <w:rFonts w:ascii="Times New Roman" w:hAnsi="Times New Roman" w:cs="Times New Roman"/>
          <w:i/>
        </w:rPr>
        <w:t xml:space="preserve">Cohort 2012 Four-Year Graduation Rates – State Results. </w:t>
      </w:r>
      <w:r w:rsidRPr="00C310C2">
        <w:rPr>
          <w:rFonts w:ascii="Times New Roman" w:hAnsi="Times New Roman" w:cs="Times New Roman"/>
        </w:rPr>
        <w:t xml:space="preserve">Retrieved from: </w:t>
      </w:r>
      <w:r w:rsidRPr="00C310C2">
        <w:rPr>
          <w:rFonts w:ascii="Times New Roman" w:hAnsi="Times New Roman" w:cs="Times New Roman"/>
          <w:i/>
        </w:rPr>
        <w:t xml:space="preserve"> </w:t>
      </w:r>
      <w:hyperlink r:id="rId20" w:history="1">
        <w:r w:rsidRPr="00C310C2">
          <w:rPr>
            <w:rStyle w:val="Hyperlink"/>
            <w:rFonts w:ascii="Times New Roman" w:hAnsi="Times New Roman"/>
            <w:color w:val="auto"/>
          </w:rPr>
          <w:t>http://www.doe.mass.edu/infoservices/reports/gradrates/2012-4yr.pdf</w:t>
        </w:r>
      </w:hyperlink>
      <w:r w:rsidR="003D70CA">
        <w:t>.</w:t>
      </w:r>
    </w:p>
    <w:p w:rsidR="00894B55" w:rsidRPr="00C310C2" w:rsidRDefault="00894B55">
      <w:pPr>
        <w:rPr>
          <w:rFonts w:ascii="Times New Roman" w:hAnsi="Times New Roman" w:cs="Times New Roman"/>
        </w:rPr>
      </w:pPr>
    </w:p>
    <w:p w:rsidR="00D50BD9" w:rsidRPr="00C310C2" w:rsidRDefault="00D50BD9" w:rsidP="009052B5">
      <w:pPr>
        <w:ind w:left="720" w:hanging="720"/>
        <w:rPr>
          <w:rFonts w:ascii="Times New Roman" w:hAnsi="Times New Roman" w:cs="Times New Roman"/>
        </w:rPr>
      </w:pPr>
      <w:r w:rsidRPr="00C310C2">
        <w:rPr>
          <w:rFonts w:ascii="Times New Roman" w:hAnsi="Times New Roman" w:cs="Times New Roman"/>
        </w:rPr>
        <w:t xml:space="preserve">National Center for Education Statistics. (2013). </w:t>
      </w:r>
      <w:r w:rsidRPr="00C310C2">
        <w:rPr>
          <w:rFonts w:ascii="Times New Roman" w:hAnsi="Times New Roman"/>
          <w:bCs/>
          <w:szCs w:val="18"/>
          <w:shd w:val="clear" w:color="auto" w:fill="FFFFFF"/>
          <w:lang w:eastAsia="en-US"/>
        </w:rPr>
        <w:t>Percentage distribution of students 6 to 21 years old served under Individuals with Disabilities Education Act (IDEA), Part B, by educational environment and type of disability: Selected years, fall 1989 through fall 2011</w:t>
      </w:r>
      <w:r w:rsidR="00894B55" w:rsidRPr="00C310C2">
        <w:rPr>
          <w:rFonts w:ascii="Times New Roman" w:hAnsi="Times New Roman"/>
          <w:bCs/>
          <w:szCs w:val="18"/>
          <w:shd w:val="clear" w:color="auto" w:fill="FFFFFF"/>
          <w:lang w:eastAsia="en-US"/>
        </w:rPr>
        <w:t>.</w:t>
      </w:r>
      <w:r w:rsidRPr="00C310C2">
        <w:rPr>
          <w:rFonts w:ascii="Times New Roman" w:hAnsi="Times New Roman"/>
          <w:bCs/>
          <w:szCs w:val="18"/>
          <w:shd w:val="clear" w:color="auto" w:fill="FFFFFF"/>
          <w:lang w:eastAsia="en-US"/>
        </w:rPr>
        <w:t xml:space="preserve"> </w:t>
      </w:r>
      <w:r w:rsidR="00894B55" w:rsidRPr="00C310C2">
        <w:rPr>
          <w:rFonts w:ascii="Times New Roman" w:hAnsi="Times New Roman" w:cs="Times New Roman"/>
          <w:i/>
        </w:rPr>
        <w:t xml:space="preserve">Digest of Education Statistics, </w:t>
      </w:r>
      <w:r w:rsidR="00894B55" w:rsidRPr="00C310C2">
        <w:rPr>
          <w:rFonts w:ascii="Times New Roman" w:hAnsi="Times New Roman"/>
          <w:bCs/>
          <w:i/>
          <w:szCs w:val="18"/>
          <w:shd w:val="clear" w:color="auto" w:fill="FFFFFF"/>
          <w:lang w:eastAsia="en-US"/>
        </w:rPr>
        <w:t>Table 204.60</w:t>
      </w:r>
      <w:r w:rsidRPr="00C310C2">
        <w:rPr>
          <w:rFonts w:ascii="Times New Roman" w:hAnsi="Times New Roman"/>
          <w:bCs/>
          <w:i/>
          <w:szCs w:val="18"/>
          <w:shd w:val="clear" w:color="auto" w:fill="FFFFFF"/>
          <w:lang w:eastAsia="en-US"/>
        </w:rPr>
        <w:t>.</w:t>
      </w:r>
      <w:r w:rsidRPr="00C310C2">
        <w:rPr>
          <w:rFonts w:ascii="Times New Roman" w:hAnsi="Times New Roman"/>
          <w:bCs/>
          <w:szCs w:val="18"/>
          <w:shd w:val="clear" w:color="auto" w:fill="FFFFFF"/>
          <w:lang w:eastAsia="en-US"/>
        </w:rPr>
        <w:t xml:space="preserve"> Retrieved from: </w:t>
      </w:r>
      <w:hyperlink r:id="rId21" w:history="1">
        <w:r w:rsidRPr="00C310C2">
          <w:rPr>
            <w:rStyle w:val="Hyperlink"/>
            <w:rFonts w:ascii="Times New Roman" w:hAnsi="Times New Roman"/>
            <w:color w:val="auto"/>
          </w:rPr>
          <w:t>http://nces.ed.gov/programs/digest/d13/tables/dt13_204.60.asp</w:t>
        </w:r>
      </w:hyperlink>
      <w:r w:rsidR="003D70CA">
        <w:rPr>
          <w:rStyle w:val="Hyperlink"/>
          <w:rFonts w:ascii="Times New Roman" w:hAnsi="Times New Roman"/>
          <w:color w:val="auto"/>
        </w:rPr>
        <w:t>.</w:t>
      </w:r>
    </w:p>
    <w:p w:rsidR="00C146F1" w:rsidRPr="00C310C2" w:rsidRDefault="00C146F1">
      <w:pPr>
        <w:rPr>
          <w:rFonts w:ascii="Times New Roman" w:hAnsi="Times New Roman" w:cs="Times New Roman"/>
        </w:rPr>
      </w:pPr>
    </w:p>
    <w:p w:rsidR="0056298B" w:rsidRPr="00C310C2" w:rsidRDefault="0056298B" w:rsidP="009052B5">
      <w:pPr>
        <w:ind w:left="720" w:hanging="720"/>
        <w:rPr>
          <w:rFonts w:ascii="Times New Roman" w:hAnsi="Times New Roman" w:cs="Times New Roman"/>
        </w:rPr>
      </w:pPr>
      <w:r w:rsidRPr="00C310C2">
        <w:rPr>
          <w:rFonts w:ascii="Times New Roman" w:hAnsi="Times New Roman" w:cs="Times New Roman"/>
        </w:rPr>
        <w:t xml:space="preserve">Scott, </w:t>
      </w:r>
      <w:r w:rsidR="00894B55" w:rsidRPr="00C310C2">
        <w:rPr>
          <w:rFonts w:ascii="Times New Roman" w:hAnsi="Times New Roman" w:cs="Times New Roman"/>
        </w:rPr>
        <w:t>G.A. (</w:t>
      </w:r>
      <w:r w:rsidRPr="00C310C2">
        <w:rPr>
          <w:rFonts w:ascii="Times New Roman" w:hAnsi="Times New Roman" w:cs="Times New Roman"/>
        </w:rPr>
        <w:t>2012</w:t>
      </w:r>
      <w:r w:rsidR="00894B55" w:rsidRPr="00C310C2">
        <w:rPr>
          <w:rFonts w:ascii="Times New Roman" w:hAnsi="Times New Roman" w:cs="Times New Roman"/>
        </w:rPr>
        <w:t xml:space="preserve">). Charter Schools: Additional Federal Attention Needed to Help Protect Access for Students with Disabilities. </w:t>
      </w:r>
      <w:r w:rsidR="009052B5" w:rsidRPr="00C310C2">
        <w:rPr>
          <w:rFonts w:ascii="Times New Roman" w:hAnsi="Times New Roman" w:cs="Times New Roman"/>
          <w:i/>
        </w:rPr>
        <w:t>U.S. Government Accountability Office,</w:t>
      </w:r>
      <w:r w:rsidR="009052B5" w:rsidRPr="00C310C2">
        <w:rPr>
          <w:rFonts w:ascii="Times New Roman" w:hAnsi="Times New Roman" w:cs="Times New Roman"/>
        </w:rPr>
        <w:t xml:space="preserve"> </w:t>
      </w:r>
      <w:r w:rsidR="00894B55" w:rsidRPr="00C310C2">
        <w:rPr>
          <w:rFonts w:ascii="Times New Roman" w:hAnsi="Times New Roman" w:cs="Times New Roman"/>
          <w:i/>
        </w:rPr>
        <w:t xml:space="preserve">Highlights of GAO </w:t>
      </w:r>
      <w:r w:rsidR="009052B5" w:rsidRPr="00C310C2">
        <w:rPr>
          <w:rFonts w:ascii="Times New Roman" w:hAnsi="Times New Roman" w:cs="Times New Roman"/>
          <w:i/>
        </w:rPr>
        <w:t>12-543</w:t>
      </w:r>
      <w:r w:rsidR="009052B5" w:rsidRPr="00C310C2">
        <w:rPr>
          <w:rFonts w:ascii="Times New Roman" w:hAnsi="Times New Roman" w:cs="Times New Roman"/>
        </w:rPr>
        <w:t xml:space="preserve"> (a report to congressional requesters). Retrieved from: http://www.gao.gov/products/GAO-12-543</w:t>
      </w:r>
      <w:r w:rsidR="003D70CA">
        <w:rPr>
          <w:rFonts w:ascii="Times New Roman" w:hAnsi="Times New Roman" w:cs="Times New Roman"/>
        </w:rPr>
        <w:t>.</w:t>
      </w:r>
      <w:r w:rsidR="009052B5" w:rsidRPr="00C310C2">
        <w:rPr>
          <w:rFonts w:ascii="Times New Roman" w:hAnsi="Times New Roman" w:cs="Times New Roman"/>
        </w:rPr>
        <w:t xml:space="preserve"> </w:t>
      </w:r>
    </w:p>
    <w:p w:rsidR="0056298B" w:rsidRPr="00C310C2" w:rsidRDefault="0056298B">
      <w:pPr>
        <w:rPr>
          <w:rFonts w:ascii="Times New Roman" w:hAnsi="Times New Roman" w:cs="Times New Roman"/>
        </w:rPr>
      </w:pPr>
    </w:p>
    <w:p w:rsidR="00617DCF" w:rsidRPr="00BE1FF8" w:rsidRDefault="00617DCF" w:rsidP="00BE1FF8">
      <w:pPr>
        <w:ind w:left="720" w:hanging="720"/>
        <w:rPr>
          <w:rFonts w:ascii="Times New Roman" w:hAnsi="Times New Roman" w:cs="Arial"/>
          <w:color w:val="1A1A1A"/>
          <w:szCs w:val="26"/>
        </w:rPr>
      </w:pPr>
      <w:r w:rsidRPr="00BE1FF8">
        <w:rPr>
          <w:rFonts w:ascii="Times New Roman" w:hAnsi="Times New Roman" w:cs="Arial"/>
          <w:color w:val="1A1A1A"/>
          <w:szCs w:val="26"/>
        </w:rPr>
        <w:t>Schifter, L.A. (2014). When Do Students with Disabilities Graduate High School? Using Survival Analysis to Understand Graduation of Students with Disabilities. Research Brief for the Massachusetts Department of Elementary and Secondary Education. Available from </w:t>
      </w:r>
      <w:hyperlink r:id="rId22" w:history="1">
        <w:r w:rsidRPr="00BE1FF8">
          <w:rPr>
            <w:rFonts w:ascii="Times New Roman" w:hAnsi="Times New Roman" w:cs="Arial"/>
            <w:color w:val="103CC0"/>
            <w:szCs w:val="26"/>
            <w:u w:val="single" w:color="103CC0"/>
          </w:rPr>
          <w:t>http://www.doe.mass.edu/research/reports/2014/06edlines-graduationswd.pdf</w:t>
        </w:r>
      </w:hyperlink>
    </w:p>
    <w:p w:rsidR="0056298B" w:rsidRPr="00C310C2" w:rsidRDefault="0056298B">
      <w:pPr>
        <w:rPr>
          <w:rFonts w:ascii="Times New Roman" w:hAnsi="Times New Roman" w:cs="Times New Roman"/>
        </w:rPr>
      </w:pPr>
    </w:p>
    <w:p w:rsidR="00F31700" w:rsidRDefault="00F31700">
      <w:pPr>
        <w:rPr>
          <w:rFonts w:ascii="Times New Roman" w:hAnsi="Times New Roman" w:cs="Times New Roman"/>
        </w:rPr>
      </w:pPr>
      <w:r>
        <w:rPr>
          <w:rFonts w:ascii="Times New Roman" w:hAnsi="Times New Roman" w:cs="Times New Roman"/>
        </w:rPr>
        <w:br w:type="page"/>
      </w:r>
    </w:p>
    <w:p w:rsidR="0056298B" w:rsidRPr="00C310C2" w:rsidRDefault="00416CFB" w:rsidP="009D3305">
      <w:pPr>
        <w:ind w:left="720" w:hanging="720"/>
        <w:rPr>
          <w:rFonts w:ascii="Times New Roman" w:hAnsi="Times New Roman" w:cs="Times New Roman"/>
        </w:rPr>
      </w:pPr>
      <w:r w:rsidRPr="00C310C2">
        <w:rPr>
          <w:rFonts w:ascii="Times New Roman" w:hAnsi="Times New Roman" w:cs="Times New Roman"/>
        </w:rPr>
        <w:t xml:space="preserve">Sugai, G., Horner, R. H., Dunlap, G., Hieneman, M., Lewis, T.J., Nelson, C. M., Scott, T., Liaupsin, C., Sailor, W., Turnbull, A.P., Turnbull, H.R., Wickham, D., Wilcox, B. &amp; Ruef, M. (2000). Applying positive behavior supports and functional behavior assessment in schools. </w:t>
      </w:r>
      <w:r w:rsidRPr="00C310C2">
        <w:rPr>
          <w:rFonts w:ascii="Times New Roman" w:hAnsi="Times New Roman" w:cs="Times New Roman"/>
          <w:i/>
        </w:rPr>
        <w:t xml:space="preserve">Journal of </w:t>
      </w:r>
      <w:r w:rsidR="003D70CA">
        <w:rPr>
          <w:rFonts w:ascii="Times New Roman" w:hAnsi="Times New Roman" w:cs="Times New Roman"/>
          <w:i/>
        </w:rPr>
        <w:t>P</w:t>
      </w:r>
      <w:r w:rsidRPr="00C310C2">
        <w:rPr>
          <w:rFonts w:ascii="Times New Roman" w:hAnsi="Times New Roman" w:cs="Times New Roman"/>
          <w:i/>
        </w:rPr>
        <w:t xml:space="preserve">ositive </w:t>
      </w:r>
      <w:r w:rsidR="003D70CA">
        <w:rPr>
          <w:rFonts w:ascii="Times New Roman" w:hAnsi="Times New Roman" w:cs="Times New Roman"/>
          <w:i/>
        </w:rPr>
        <w:t>B</w:t>
      </w:r>
      <w:r w:rsidRPr="00C310C2">
        <w:rPr>
          <w:rFonts w:ascii="Times New Roman" w:hAnsi="Times New Roman" w:cs="Times New Roman"/>
          <w:i/>
        </w:rPr>
        <w:t xml:space="preserve">ehavior </w:t>
      </w:r>
      <w:r w:rsidR="003D70CA">
        <w:rPr>
          <w:rFonts w:ascii="Times New Roman" w:hAnsi="Times New Roman" w:cs="Times New Roman"/>
          <w:i/>
        </w:rPr>
        <w:t>I</w:t>
      </w:r>
      <w:r w:rsidR="003D70CA" w:rsidRPr="00C310C2">
        <w:rPr>
          <w:rFonts w:ascii="Times New Roman" w:hAnsi="Times New Roman" w:cs="Times New Roman"/>
          <w:i/>
        </w:rPr>
        <w:t>nterventions</w:t>
      </w:r>
      <w:r w:rsidRPr="00C310C2">
        <w:rPr>
          <w:rFonts w:ascii="Times New Roman" w:hAnsi="Times New Roman" w:cs="Times New Roman"/>
          <w:i/>
        </w:rPr>
        <w:t>, 2</w:t>
      </w:r>
      <w:r w:rsidRPr="00C310C2">
        <w:rPr>
          <w:rFonts w:ascii="Times New Roman" w:hAnsi="Times New Roman" w:cs="Times New Roman"/>
        </w:rPr>
        <w:t>(3), 131</w:t>
      </w:r>
      <w:r w:rsidR="009D3305" w:rsidRPr="00C310C2">
        <w:rPr>
          <w:rFonts w:ascii="Times New Roman" w:hAnsi="Times New Roman" w:cs="Times New Roman"/>
        </w:rPr>
        <w:t>-144.</w:t>
      </w:r>
    </w:p>
    <w:p w:rsidR="009D3305" w:rsidRPr="00C310C2" w:rsidRDefault="009D3305" w:rsidP="009D3305">
      <w:pPr>
        <w:ind w:left="720" w:hanging="720"/>
        <w:rPr>
          <w:rFonts w:ascii="Times New Roman" w:hAnsi="Times New Roman" w:cs="Times New Roman"/>
        </w:rPr>
      </w:pPr>
    </w:p>
    <w:p w:rsidR="00C310C2" w:rsidRDefault="00D50BD9" w:rsidP="00C310C2">
      <w:pPr>
        <w:ind w:left="720" w:hanging="720"/>
        <w:sectPr w:rsidR="00C310C2">
          <w:headerReference w:type="default" r:id="rId23"/>
          <w:footerReference w:type="even" r:id="rId24"/>
          <w:footerReference w:type="default" r:id="rId25"/>
          <w:pgSz w:w="12240" w:h="15840"/>
          <w:pgMar w:top="1440" w:right="1800" w:bottom="1440" w:left="1800" w:header="720" w:footer="720" w:gutter="0"/>
          <w:pgNumType w:start="0"/>
          <w:cols w:space="720"/>
          <w:titlePg/>
          <w:docGrid w:linePitch="360"/>
        </w:sectPr>
      </w:pPr>
      <w:r w:rsidRPr="00C310C2">
        <w:rPr>
          <w:rFonts w:ascii="Times New Roman" w:hAnsi="Times New Roman"/>
          <w:bCs/>
          <w:szCs w:val="20"/>
          <w:shd w:val="clear" w:color="auto" w:fill="FFFFFF"/>
          <w:lang w:eastAsia="en-US"/>
        </w:rPr>
        <w:t xml:space="preserve">U.S. Department of Education, (2012). </w:t>
      </w:r>
      <w:r w:rsidR="00DB0884" w:rsidRPr="00C310C2">
        <w:rPr>
          <w:rFonts w:ascii="Times New Roman" w:hAnsi="Times New Roman"/>
          <w:bCs/>
          <w:szCs w:val="20"/>
          <w:shd w:val="clear" w:color="auto" w:fill="FFFFFF"/>
          <w:lang w:eastAsia="en-US"/>
        </w:rPr>
        <w:t>Regulatory Adjusted Cohort Graduation Rate, Children with Disabilities: 2011-12</w:t>
      </w:r>
      <w:r w:rsidRPr="00C310C2">
        <w:rPr>
          <w:rFonts w:ascii="Times New Roman" w:hAnsi="Times New Roman"/>
          <w:szCs w:val="20"/>
          <w:lang w:eastAsia="en-US"/>
        </w:rPr>
        <w:t xml:space="preserve">. </w:t>
      </w:r>
      <w:r w:rsidR="009052B5" w:rsidRPr="00C310C2">
        <w:rPr>
          <w:rFonts w:ascii="Times New Roman" w:hAnsi="Times New Roman"/>
          <w:bCs/>
          <w:i/>
          <w:szCs w:val="20"/>
          <w:shd w:val="clear" w:color="auto" w:fill="FFFFFF"/>
          <w:lang w:eastAsia="en-US"/>
        </w:rPr>
        <w:t xml:space="preserve">Ed Data Express, </w:t>
      </w:r>
      <w:r w:rsidRPr="00C310C2">
        <w:rPr>
          <w:rFonts w:ascii="Times New Roman" w:hAnsi="Times New Roman"/>
          <w:i/>
          <w:szCs w:val="15"/>
          <w:shd w:val="clear" w:color="auto" w:fill="FFFFFF"/>
          <w:lang w:eastAsia="en-US"/>
        </w:rPr>
        <w:t>EDFacts/Consolidated St</w:t>
      </w:r>
      <w:r w:rsidR="009052B5" w:rsidRPr="00C310C2">
        <w:rPr>
          <w:rFonts w:ascii="Times New Roman" w:hAnsi="Times New Roman"/>
          <w:i/>
          <w:szCs w:val="15"/>
          <w:shd w:val="clear" w:color="auto" w:fill="FFFFFF"/>
          <w:lang w:eastAsia="en-US"/>
        </w:rPr>
        <w:t>ate Performance Report, 2011-12</w:t>
      </w:r>
      <w:r w:rsidRPr="00C310C2">
        <w:rPr>
          <w:rFonts w:ascii="Times New Roman" w:hAnsi="Times New Roman"/>
          <w:i/>
          <w:szCs w:val="15"/>
          <w:shd w:val="clear" w:color="auto" w:fill="FFFFFF"/>
          <w:lang w:eastAsia="en-US"/>
        </w:rPr>
        <w:t>.</w:t>
      </w:r>
      <w:r w:rsidRPr="00C310C2">
        <w:rPr>
          <w:rFonts w:ascii="Times New Roman" w:hAnsi="Times New Roman"/>
          <w:szCs w:val="15"/>
          <w:shd w:val="clear" w:color="auto" w:fill="FFFFFF"/>
          <w:lang w:eastAsia="en-US"/>
        </w:rPr>
        <w:t xml:space="preserve"> </w:t>
      </w:r>
      <w:r w:rsidR="00DB0884" w:rsidRPr="00C310C2">
        <w:rPr>
          <w:rFonts w:ascii="Times New Roman" w:hAnsi="Times New Roman"/>
          <w:szCs w:val="15"/>
          <w:shd w:val="clear" w:color="auto" w:fill="FFFFFF"/>
          <w:lang w:eastAsia="en-US"/>
        </w:rPr>
        <w:t>Retrieved from: http://www2.ed.gov/admins/lead/account/consolidated/index.html</w:t>
      </w:r>
      <w:r w:rsidR="003D70CA">
        <w:rPr>
          <w:rFonts w:ascii="Times New Roman" w:hAnsi="Times New Roman"/>
          <w:szCs w:val="15"/>
          <w:shd w:val="clear" w:color="auto" w:fill="FFFFFF"/>
          <w:lang w:eastAsia="en-US"/>
        </w:rPr>
        <w:t>.</w:t>
      </w:r>
    </w:p>
    <w:p w:rsidR="00FE2E53" w:rsidRPr="00F31700" w:rsidRDefault="00FE2E53" w:rsidP="00C310C2">
      <w:pPr>
        <w:pStyle w:val="Heading1"/>
        <w:spacing w:before="0"/>
        <w:rPr>
          <w:rFonts w:ascii="Times New Roman" w:hAnsi="Times New Roman" w:cs="Times New Roman"/>
          <w:color w:val="auto"/>
        </w:rPr>
      </w:pPr>
      <w:bookmarkStart w:id="18" w:name="_Toc269663001"/>
      <w:r w:rsidRPr="00F31700">
        <w:rPr>
          <w:rFonts w:ascii="Times New Roman" w:hAnsi="Times New Roman" w:cs="Times New Roman"/>
          <w:color w:val="auto"/>
        </w:rPr>
        <w:t>Appendix</w:t>
      </w:r>
      <w:r w:rsidR="00992A86" w:rsidRPr="00F31700">
        <w:rPr>
          <w:rFonts w:ascii="Times New Roman" w:hAnsi="Times New Roman" w:cs="Times New Roman"/>
          <w:color w:val="auto"/>
        </w:rPr>
        <w:t xml:space="preserve"> A</w:t>
      </w:r>
      <w:r w:rsidR="00EA5DBD" w:rsidRPr="00F31700">
        <w:rPr>
          <w:rFonts w:ascii="Times New Roman" w:hAnsi="Times New Roman" w:cs="Times New Roman"/>
          <w:color w:val="auto"/>
        </w:rPr>
        <w:t xml:space="preserve">: </w:t>
      </w:r>
      <w:r w:rsidR="00B23F82" w:rsidRPr="00F31700">
        <w:rPr>
          <w:rFonts w:ascii="Times New Roman" w:hAnsi="Times New Roman" w:cs="Times New Roman"/>
          <w:color w:val="auto"/>
        </w:rPr>
        <w:t>Definitions</w:t>
      </w:r>
      <w:bookmarkEnd w:id="18"/>
    </w:p>
    <w:p w:rsidR="00B23F82" w:rsidRPr="00FE2E53" w:rsidRDefault="00B23F82" w:rsidP="00FE2E53"/>
    <w:p w:rsidR="00EE286D" w:rsidRPr="00C130CF" w:rsidRDefault="00EE286D" w:rsidP="00EE286D">
      <w:pPr>
        <w:rPr>
          <w:rFonts w:ascii="Times New Roman" w:hAnsi="Times New Roman" w:cs="Times New Roman"/>
        </w:rPr>
      </w:pPr>
      <w:r w:rsidRPr="00C130CF">
        <w:rPr>
          <w:rFonts w:ascii="Times New Roman" w:hAnsi="Times New Roman" w:cs="Times New Roman"/>
          <w:i/>
          <w:u w:val="single"/>
        </w:rPr>
        <w:t>Low-income student:</w:t>
      </w:r>
      <w:r w:rsidRPr="00C130CF">
        <w:rPr>
          <w:rFonts w:ascii="Times New Roman" w:hAnsi="Times New Roman" w:cs="Times New Roman"/>
        </w:rPr>
        <w:t xml:space="preserve"> Refers to students who are eligible for free or reduced price lunch.</w:t>
      </w:r>
    </w:p>
    <w:p w:rsidR="00EE286D" w:rsidRDefault="00EE286D" w:rsidP="00EE286D">
      <w:pPr>
        <w:rPr>
          <w:rFonts w:ascii="Times New Roman" w:hAnsi="Times New Roman" w:cs="Times New Roman"/>
          <w:i/>
          <w:u w:val="single"/>
        </w:rPr>
      </w:pPr>
    </w:p>
    <w:p w:rsidR="00EE286D" w:rsidRPr="00C130CF" w:rsidRDefault="00EA5DBD" w:rsidP="000D2559">
      <w:pPr>
        <w:rPr>
          <w:rFonts w:ascii="Times New Roman" w:hAnsi="Times New Roman" w:cs="Times New Roman"/>
          <w:szCs w:val="23"/>
        </w:rPr>
      </w:pPr>
      <w:r>
        <w:rPr>
          <w:rFonts w:ascii="Times New Roman" w:hAnsi="Times New Roman" w:cs="Times New Roman"/>
          <w:i/>
          <w:u w:val="single"/>
        </w:rPr>
        <w:t xml:space="preserve">High </w:t>
      </w:r>
      <w:r w:rsidR="00EE286D" w:rsidRPr="00C130CF">
        <w:rPr>
          <w:rFonts w:ascii="Times New Roman" w:hAnsi="Times New Roman" w:cs="Times New Roman"/>
          <w:i/>
          <w:u w:val="single"/>
        </w:rPr>
        <w:t>incidence disability</w:t>
      </w:r>
      <w:r w:rsidR="00EE286D" w:rsidRPr="00C130CF">
        <w:rPr>
          <w:rFonts w:ascii="Times New Roman" w:hAnsi="Times New Roman" w:cs="Times New Roman"/>
        </w:rPr>
        <w:t xml:space="preserve">: </w:t>
      </w:r>
      <w:r w:rsidR="00EE286D" w:rsidRPr="00C130CF">
        <w:rPr>
          <w:rFonts w:ascii="Times New Roman" w:hAnsi="Times New Roman" w:cs="Times New Roman"/>
          <w:szCs w:val="23"/>
        </w:rPr>
        <w:t xml:space="preserve">Refers to the combined group of children who are identified as having a </w:t>
      </w:r>
      <w:r w:rsidR="000D2559">
        <w:rPr>
          <w:rFonts w:ascii="Times New Roman" w:hAnsi="Times New Roman" w:cs="Times New Roman"/>
          <w:szCs w:val="23"/>
        </w:rPr>
        <w:t>s</w:t>
      </w:r>
      <w:r w:rsidR="00EE286D" w:rsidRPr="00C130CF">
        <w:rPr>
          <w:rFonts w:ascii="Times New Roman" w:hAnsi="Times New Roman" w:cs="Times New Roman"/>
          <w:szCs w:val="23"/>
        </w:rPr>
        <w:t xml:space="preserve">pecific </w:t>
      </w:r>
      <w:r w:rsidR="000D2559">
        <w:rPr>
          <w:rFonts w:ascii="Times New Roman" w:hAnsi="Times New Roman" w:cs="Times New Roman"/>
          <w:szCs w:val="23"/>
        </w:rPr>
        <w:t>l</w:t>
      </w:r>
      <w:r w:rsidR="00EE286D" w:rsidRPr="00C130CF">
        <w:rPr>
          <w:rFonts w:ascii="Times New Roman" w:hAnsi="Times New Roman" w:cs="Times New Roman"/>
          <w:szCs w:val="23"/>
        </w:rPr>
        <w:t xml:space="preserve">earning </w:t>
      </w:r>
      <w:r w:rsidR="000D2559">
        <w:rPr>
          <w:rFonts w:ascii="Times New Roman" w:hAnsi="Times New Roman" w:cs="Times New Roman"/>
          <w:szCs w:val="23"/>
        </w:rPr>
        <w:t>d</w:t>
      </w:r>
      <w:r w:rsidR="00EE286D" w:rsidRPr="00C130CF">
        <w:rPr>
          <w:rFonts w:ascii="Times New Roman" w:hAnsi="Times New Roman" w:cs="Times New Roman"/>
          <w:szCs w:val="23"/>
        </w:rPr>
        <w:t xml:space="preserve">isability, </w:t>
      </w:r>
      <w:r w:rsidR="000D2559">
        <w:rPr>
          <w:rFonts w:ascii="Times New Roman" w:hAnsi="Times New Roman" w:cs="Times New Roman"/>
          <w:szCs w:val="23"/>
        </w:rPr>
        <w:t>c</w:t>
      </w:r>
      <w:r w:rsidR="00EE286D" w:rsidRPr="00C130CF">
        <w:rPr>
          <w:rFonts w:ascii="Times New Roman" w:hAnsi="Times New Roman" w:cs="Times New Roman"/>
          <w:szCs w:val="23"/>
        </w:rPr>
        <w:t xml:space="preserve">ommunication </w:t>
      </w:r>
      <w:r w:rsidR="000D2559">
        <w:rPr>
          <w:rFonts w:ascii="Times New Roman" w:hAnsi="Times New Roman" w:cs="Times New Roman"/>
          <w:szCs w:val="23"/>
        </w:rPr>
        <w:t>i</w:t>
      </w:r>
      <w:r w:rsidR="00EE286D" w:rsidRPr="00C130CF">
        <w:rPr>
          <w:rFonts w:ascii="Times New Roman" w:hAnsi="Times New Roman" w:cs="Times New Roman"/>
          <w:szCs w:val="23"/>
        </w:rPr>
        <w:t xml:space="preserve">mpairment, or </w:t>
      </w:r>
      <w:r w:rsidR="000D2559">
        <w:rPr>
          <w:rFonts w:ascii="Times New Roman" w:hAnsi="Times New Roman" w:cs="Times New Roman"/>
          <w:szCs w:val="23"/>
        </w:rPr>
        <w:t>o</w:t>
      </w:r>
      <w:r w:rsidR="00EE286D" w:rsidRPr="00C130CF">
        <w:rPr>
          <w:rFonts w:ascii="Times New Roman" w:hAnsi="Times New Roman" w:cs="Times New Roman"/>
          <w:szCs w:val="23"/>
        </w:rPr>
        <w:t xml:space="preserve">ther </w:t>
      </w:r>
      <w:r w:rsidR="000D2559">
        <w:rPr>
          <w:rFonts w:ascii="Times New Roman" w:hAnsi="Times New Roman" w:cs="Times New Roman"/>
          <w:szCs w:val="23"/>
        </w:rPr>
        <w:t>h</w:t>
      </w:r>
      <w:r w:rsidR="00EE286D" w:rsidRPr="00C130CF">
        <w:rPr>
          <w:rFonts w:ascii="Times New Roman" w:hAnsi="Times New Roman" w:cs="Times New Roman"/>
          <w:szCs w:val="23"/>
        </w:rPr>
        <w:t xml:space="preserve">ealth </w:t>
      </w:r>
      <w:r w:rsidR="000D2559">
        <w:rPr>
          <w:rFonts w:ascii="Times New Roman" w:hAnsi="Times New Roman" w:cs="Times New Roman"/>
          <w:szCs w:val="23"/>
        </w:rPr>
        <w:t>i</w:t>
      </w:r>
      <w:r w:rsidR="00EE286D" w:rsidRPr="00C130CF">
        <w:rPr>
          <w:rFonts w:ascii="Times New Roman" w:hAnsi="Times New Roman" w:cs="Times New Roman"/>
          <w:szCs w:val="23"/>
        </w:rPr>
        <w:t>mpairment</w:t>
      </w:r>
      <w:r w:rsidR="003D70CA">
        <w:rPr>
          <w:rFonts w:ascii="Times New Roman" w:hAnsi="Times New Roman" w:cs="Times New Roman"/>
          <w:szCs w:val="23"/>
        </w:rPr>
        <w:t>.</w:t>
      </w:r>
      <w:r w:rsidR="00EE286D" w:rsidRPr="00C130CF">
        <w:rPr>
          <w:rStyle w:val="FootnoteReference"/>
          <w:rFonts w:ascii="Times New Roman" w:hAnsi="Times New Roman" w:cs="Times New Roman"/>
          <w:szCs w:val="23"/>
        </w:rPr>
        <w:footnoteReference w:id="20"/>
      </w:r>
      <w:r w:rsidR="00EE286D" w:rsidRPr="00C130CF">
        <w:rPr>
          <w:rFonts w:ascii="Times New Roman" w:hAnsi="Times New Roman" w:cs="Times New Roman"/>
          <w:szCs w:val="23"/>
        </w:rPr>
        <w:t xml:space="preserve"> </w:t>
      </w:r>
    </w:p>
    <w:p w:rsidR="00EE286D" w:rsidRDefault="00EE286D" w:rsidP="00EE286D">
      <w:pPr>
        <w:rPr>
          <w:rFonts w:ascii="Times New Roman" w:hAnsi="Times New Roman" w:cs="Times New Roman"/>
          <w:szCs w:val="23"/>
        </w:rPr>
      </w:pPr>
    </w:p>
    <w:p w:rsidR="00EE286D" w:rsidRPr="00EE286D" w:rsidRDefault="00EA5DBD" w:rsidP="00EE286D">
      <w:pPr>
        <w:pStyle w:val="FootnoteText"/>
        <w:rPr>
          <w:rFonts w:ascii="Times New Roman" w:hAnsi="Times New Roman" w:cs="Times New Roman"/>
        </w:rPr>
      </w:pPr>
      <w:r>
        <w:rPr>
          <w:rFonts w:ascii="Times New Roman" w:hAnsi="Times New Roman" w:cs="Times New Roman"/>
          <w:i/>
          <w:u w:val="single"/>
        </w:rPr>
        <w:t xml:space="preserve">Low </w:t>
      </w:r>
      <w:r w:rsidR="00EE286D" w:rsidRPr="00EE286D">
        <w:rPr>
          <w:rFonts w:ascii="Times New Roman" w:hAnsi="Times New Roman" w:cs="Times New Roman"/>
          <w:i/>
          <w:u w:val="single"/>
        </w:rPr>
        <w:t>incidence disability:</w:t>
      </w:r>
      <w:r w:rsidR="00EE286D" w:rsidRPr="00EE286D">
        <w:rPr>
          <w:rFonts w:ascii="Times New Roman" w:hAnsi="Times New Roman" w:cs="Times New Roman"/>
        </w:rPr>
        <w:t xml:space="preserve"> Refers to the combined group of </w:t>
      </w:r>
      <w:r w:rsidR="00EE286D">
        <w:rPr>
          <w:rFonts w:ascii="Times New Roman" w:hAnsi="Times New Roman" w:cs="Times New Roman"/>
        </w:rPr>
        <w:t>students with n</w:t>
      </w:r>
      <w:r w:rsidR="00EE286D" w:rsidRPr="00EE286D">
        <w:rPr>
          <w:rFonts w:ascii="Times New Roman" w:hAnsi="Times New Roman" w:cs="Times New Roman"/>
        </w:rPr>
        <w:t xml:space="preserve">eurological impairments, </w:t>
      </w:r>
      <w:r w:rsidR="00EE286D">
        <w:rPr>
          <w:rFonts w:ascii="Times New Roman" w:hAnsi="Times New Roman" w:cs="Times New Roman"/>
        </w:rPr>
        <w:t>multiple disabilities, physical disabilities, and s</w:t>
      </w:r>
      <w:r w:rsidR="00EE286D" w:rsidRPr="00EE286D">
        <w:rPr>
          <w:rFonts w:ascii="Times New Roman" w:hAnsi="Times New Roman" w:cs="Times New Roman"/>
        </w:rPr>
        <w:t>ensory impairments</w:t>
      </w:r>
      <w:r w:rsidR="00EE286D">
        <w:rPr>
          <w:rFonts w:ascii="Times New Roman" w:hAnsi="Times New Roman" w:cs="Times New Roman"/>
        </w:rPr>
        <w:t>.</w:t>
      </w:r>
    </w:p>
    <w:p w:rsidR="00EE286D" w:rsidRPr="00C130CF" w:rsidRDefault="00EE286D" w:rsidP="00EE286D">
      <w:pPr>
        <w:rPr>
          <w:rFonts w:ascii="Times New Roman" w:hAnsi="Times New Roman" w:cs="Times New Roman"/>
          <w:bCs/>
          <w:color w:val="000000"/>
          <w:szCs w:val="16"/>
        </w:rPr>
      </w:pPr>
    </w:p>
    <w:p w:rsidR="00EE286D" w:rsidRDefault="00EE286D" w:rsidP="00EE286D">
      <w:p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130CF">
        <w:rPr>
          <w:rFonts w:ascii="Times New Roman" w:hAnsi="Times New Roman" w:cs="Times New Roman"/>
          <w:i/>
          <w:u w:val="single"/>
        </w:rPr>
        <w:t>Out-of-district placement:</w:t>
      </w:r>
      <w:r w:rsidRPr="00C130CF">
        <w:rPr>
          <w:rFonts w:ascii="Times New Roman" w:hAnsi="Times New Roman" w:cs="Times New Roman"/>
        </w:rPr>
        <w:t xml:space="preserve"> Refers to an educational placement in either a private special education school or a special education collaborative program.</w:t>
      </w:r>
      <w:r w:rsidR="00EA5DBD">
        <w:rPr>
          <w:rFonts w:ascii="Times New Roman" w:hAnsi="Times New Roman" w:cs="Times New Roman"/>
        </w:rPr>
        <w:t xml:space="preserve"> </w:t>
      </w:r>
      <w:r w:rsidR="00EA5DBD">
        <w:rPr>
          <w:rFonts w:ascii="Times New Roman" w:hAnsi="Times New Roman"/>
        </w:rPr>
        <w:t xml:space="preserve">For more detailed information on Massachusetts private special education schools see: </w:t>
      </w:r>
      <w:hyperlink r:id="rId26" w:history="1">
        <w:r w:rsidR="00EA5DBD" w:rsidRPr="00AB7A15">
          <w:rPr>
            <w:rStyle w:val="Hyperlink"/>
            <w:rFonts w:ascii="Times New Roman" w:hAnsi="Times New Roman"/>
          </w:rPr>
          <w:t>maaps.org</w:t>
        </w:r>
      </w:hyperlink>
      <w:r w:rsidR="00EA5DBD">
        <w:rPr>
          <w:rFonts w:ascii="Times New Roman" w:hAnsi="Times New Roman"/>
        </w:rPr>
        <w:t xml:space="preserve">. For more detailed information on Massachusetts special education collaborative programs see: </w:t>
      </w:r>
      <w:hyperlink r:id="rId27" w:history="1">
        <w:r w:rsidR="00EA5DBD" w:rsidRPr="00897752">
          <w:rPr>
            <w:rStyle w:val="Hyperlink"/>
            <w:rFonts w:ascii="Times New Roman" w:hAnsi="Times New Roman" w:cstheme="minorBidi"/>
          </w:rPr>
          <w:t>moecnet.org</w:t>
        </w:r>
      </w:hyperlink>
      <w:r w:rsidR="00EA5DBD">
        <w:rPr>
          <w:rFonts w:ascii="Times New Roman" w:hAnsi="Times New Roman"/>
        </w:rPr>
        <w:t>.</w:t>
      </w:r>
    </w:p>
    <w:p w:rsidR="00EA5DBD" w:rsidRPr="00C130CF" w:rsidRDefault="00EA5DBD" w:rsidP="00EE286D">
      <w:p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EE286D" w:rsidRDefault="00EE286D" w:rsidP="00897752">
      <w:pPr>
        <w:spacing w:after="120"/>
        <w:rPr>
          <w:rFonts w:ascii="Times New Roman" w:hAnsi="Times New Roman" w:cs="Times New Roman"/>
        </w:rPr>
      </w:pPr>
      <w:r>
        <w:rPr>
          <w:rFonts w:ascii="Times New Roman" w:hAnsi="Times New Roman" w:cs="Times New Roman"/>
          <w:i/>
          <w:u w:val="single"/>
        </w:rPr>
        <w:t xml:space="preserve">Educational </w:t>
      </w:r>
      <w:r w:rsidR="00897752">
        <w:rPr>
          <w:rFonts w:ascii="Times New Roman" w:hAnsi="Times New Roman" w:cs="Times New Roman"/>
          <w:i/>
          <w:u w:val="single"/>
        </w:rPr>
        <w:t>p</w:t>
      </w:r>
      <w:r>
        <w:rPr>
          <w:rFonts w:ascii="Times New Roman" w:hAnsi="Times New Roman" w:cs="Times New Roman"/>
          <w:i/>
          <w:u w:val="single"/>
        </w:rPr>
        <w:t xml:space="preserve">lacement: </w:t>
      </w:r>
      <w:r w:rsidRPr="00C130CF">
        <w:rPr>
          <w:rFonts w:ascii="Times New Roman" w:hAnsi="Times New Roman" w:cs="Times New Roman"/>
        </w:rPr>
        <w:t>Based on terms used by the U.S. Department of Education for reporting the Least Restrictive Environment, educational placements for students with disabilities are identified as follows:</w:t>
      </w:r>
    </w:p>
    <w:p w:rsidR="00EE286D" w:rsidRPr="00C130CF" w:rsidRDefault="00EE286D" w:rsidP="00EE286D">
      <w:pPr>
        <w:spacing w:after="120"/>
        <w:ind w:left="720"/>
        <w:rPr>
          <w:rFonts w:ascii="Times New Roman" w:hAnsi="Times New Roman" w:cs="Times New Roman"/>
        </w:rPr>
      </w:pPr>
      <w:r w:rsidRPr="00C130CF">
        <w:rPr>
          <w:rFonts w:ascii="Times New Roman" w:hAnsi="Times New Roman" w:cs="Times New Roman"/>
          <w:i/>
          <w:u w:val="single"/>
        </w:rPr>
        <w:t>Full Inclusion</w:t>
      </w:r>
      <w:r w:rsidRPr="00C130CF">
        <w:rPr>
          <w:rFonts w:ascii="Times New Roman" w:hAnsi="Times New Roman" w:cs="Times New Roman"/>
          <w:i/>
        </w:rPr>
        <w:t xml:space="preserve">: </w:t>
      </w:r>
      <w:r w:rsidR="003D70CA">
        <w:rPr>
          <w:rFonts w:ascii="Times New Roman" w:hAnsi="Times New Roman" w:cs="Times New Roman"/>
        </w:rPr>
        <w:t>Placements where s</w:t>
      </w:r>
      <w:r w:rsidRPr="00C130CF">
        <w:rPr>
          <w:rFonts w:ascii="Times New Roman" w:hAnsi="Times New Roman" w:cs="Times New Roman"/>
        </w:rPr>
        <w:t>tudents spend 80</w:t>
      </w:r>
      <w:r w:rsidR="00201FF0">
        <w:rPr>
          <w:rFonts w:ascii="Times New Roman" w:hAnsi="Times New Roman" w:cs="Times New Roman"/>
        </w:rPr>
        <w:t xml:space="preserve"> percent</w:t>
      </w:r>
      <w:r w:rsidRPr="00C130CF">
        <w:rPr>
          <w:rFonts w:ascii="Times New Roman" w:hAnsi="Times New Roman" w:cs="Times New Roman"/>
        </w:rPr>
        <w:t xml:space="preserve"> or more of the day in classrooms with their non-disabled peers.</w:t>
      </w:r>
    </w:p>
    <w:p w:rsidR="00EE286D" w:rsidRDefault="00EE286D" w:rsidP="00EE286D">
      <w:pPr>
        <w:spacing w:after="120"/>
        <w:ind w:left="720"/>
        <w:rPr>
          <w:rFonts w:ascii="Times New Roman" w:hAnsi="Times New Roman" w:cs="Times New Roman"/>
        </w:rPr>
      </w:pPr>
      <w:r w:rsidRPr="00C130CF">
        <w:rPr>
          <w:rFonts w:ascii="Times New Roman" w:hAnsi="Times New Roman" w:cs="Times New Roman"/>
          <w:i/>
          <w:u w:val="single"/>
        </w:rPr>
        <w:t>Partial Inclusion</w:t>
      </w:r>
      <w:r w:rsidRPr="00C130CF">
        <w:rPr>
          <w:rFonts w:ascii="Times New Roman" w:hAnsi="Times New Roman" w:cs="Times New Roman"/>
        </w:rPr>
        <w:t xml:space="preserve">: </w:t>
      </w:r>
      <w:r w:rsidR="003D70CA">
        <w:rPr>
          <w:rFonts w:ascii="Times New Roman" w:hAnsi="Times New Roman" w:cs="Times New Roman"/>
        </w:rPr>
        <w:t>Placements where s</w:t>
      </w:r>
      <w:r w:rsidRPr="00C130CF">
        <w:rPr>
          <w:rFonts w:ascii="Times New Roman" w:hAnsi="Times New Roman" w:cs="Times New Roman"/>
        </w:rPr>
        <w:t>tudents spend 40-79</w:t>
      </w:r>
      <w:r w:rsidR="00201FF0">
        <w:rPr>
          <w:rFonts w:ascii="Times New Roman" w:hAnsi="Times New Roman" w:cs="Times New Roman"/>
        </w:rPr>
        <w:t xml:space="preserve"> percent</w:t>
      </w:r>
      <w:r w:rsidRPr="00C130CF">
        <w:rPr>
          <w:rFonts w:ascii="Times New Roman" w:hAnsi="Times New Roman" w:cs="Times New Roman"/>
        </w:rPr>
        <w:t xml:space="preserve"> </w:t>
      </w:r>
      <w:r w:rsidR="00897752">
        <w:rPr>
          <w:rFonts w:ascii="Times New Roman" w:hAnsi="Times New Roman" w:cs="Times New Roman"/>
        </w:rPr>
        <w:t xml:space="preserve">of </w:t>
      </w:r>
      <w:r w:rsidRPr="00C130CF">
        <w:rPr>
          <w:rFonts w:ascii="Times New Roman" w:hAnsi="Times New Roman" w:cs="Times New Roman"/>
        </w:rPr>
        <w:t>the day in classrooms with their non-disabled peers.</w:t>
      </w:r>
    </w:p>
    <w:p w:rsidR="00EE286D" w:rsidRDefault="00EE286D" w:rsidP="00897752">
      <w:pPr>
        <w:ind w:left="720"/>
        <w:rPr>
          <w:rFonts w:ascii="Times New Roman" w:hAnsi="Times New Roman" w:cs="Times New Roman"/>
        </w:rPr>
      </w:pPr>
      <w:r w:rsidRPr="00C130CF">
        <w:rPr>
          <w:rFonts w:ascii="Times New Roman" w:hAnsi="Times New Roman" w:cs="Times New Roman"/>
          <w:i/>
          <w:u w:val="single"/>
        </w:rPr>
        <w:t>Substantially</w:t>
      </w:r>
      <w:r w:rsidR="00897752">
        <w:rPr>
          <w:rFonts w:ascii="Times New Roman" w:hAnsi="Times New Roman" w:cs="Times New Roman"/>
          <w:i/>
          <w:u w:val="single"/>
        </w:rPr>
        <w:t xml:space="preserve"> </w:t>
      </w:r>
      <w:r w:rsidRPr="00C130CF">
        <w:rPr>
          <w:rFonts w:ascii="Times New Roman" w:hAnsi="Times New Roman" w:cs="Times New Roman"/>
          <w:i/>
          <w:u w:val="single"/>
        </w:rPr>
        <w:t>Separate</w:t>
      </w:r>
      <w:r w:rsidRPr="00C130CF">
        <w:rPr>
          <w:rFonts w:ascii="Times New Roman" w:hAnsi="Times New Roman" w:cs="Times New Roman"/>
        </w:rPr>
        <w:t xml:space="preserve">: </w:t>
      </w:r>
      <w:r w:rsidR="003D70CA">
        <w:rPr>
          <w:rFonts w:ascii="Times New Roman" w:hAnsi="Times New Roman" w:cs="Times New Roman"/>
        </w:rPr>
        <w:t>Placements where s</w:t>
      </w:r>
      <w:r w:rsidRPr="00C130CF">
        <w:rPr>
          <w:rFonts w:ascii="Times New Roman" w:hAnsi="Times New Roman" w:cs="Times New Roman"/>
        </w:rPr>
        <w:t>tudents spend less than 40</w:t>
      </w:r>
      <w:r w:rsidR="00201FF0">
        <w:rPr>
          <w:rFonts w:ascii="Times New Roman" w:hAnsi="Times New Roman" w:cs="Times New Roman"/>
        </w:rPr>
        <w:t xml:space="preserve"> percent</w:t>
      </w:r>
      <w:r w:rsidRPr="00C130CF">
        <w:rPr>
          <w:rFonts w:ascii="Times New Roman" w:hAnsi="Times New Roman" w:cs="Times New Roman"/>
        </w:rPr>
        <w:t xml:space="preserve"> of the day in classrooms with their non-disabled peers.</w:t>
      </w:r>
    </w:p>
    <w:p w:rsidR="00EA5DBD" w:rsidRPr="00C130CF" w:rsidRDefault="00EA5DBD" w:rsidP="00EA5DBD">
      <w:pPr>
        <w:ind w:left="720"/>
        <w:rPr>
          <w:rFonts w:ascii="Times New Roman" w:hAnsi="Times New Roman" w:cs="Times New Roman"/>
        </w:rPr>
      </w:pPr>
    </w:p>
    <w:p w:rsidR="00EE286D" w:rsidRPr="00EE286D" w:rsidRDefault="00EE286D" w:rsidP="00EE286D">
      <w:p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imes New Roman" w:hAnsi="Times New Roman" w:cs="Times New Roman"/>
        </w:rPr>
      </w:pPr>
      <w:r>
        <w:rPr>
          <w:rFonts w:ascii="Times New Roman" w:hAnsi="Times New Roman" w:cs="Times New Roman"/>
          <w:i/>
          <w:u w:val="single"/>
        </w:rPr>
        <w:t>Career and Technical Education Programs:</w:t>
      </w:r>
      <w:r>
        <w:rPr>
          <w:rFonts w:ascii="Times New Roman" w:hAnsi="Times New Roman" w:cs="Times New Roman"/>
          <w:i/>
        </w:rPr>
        <w:t xml:space="preserve"> </w:t>
      </w:r>
      <w:r w:rsidRPr="00EE286D">
        <w:rPr>
          <w:rFonts w:ascii="Times New Roman" w:hAnsi="Times New Roman" w:cs="Times New Roman"/>
        </w:rPr>
        <w:t xml:space="preserve">There are four types of Career and Technical Education </w:t>
      </w:r>
      <w:r w:rsidR="00DB675E">
        <w:rPr>
          <w:rFonts w:ascii="Times New Roman" w:hAnsi="Times New Roman" w:cs="Times New Roman"/>
        </w:rPr>
        <w:t>P</w:t>
      </w:r>
      <w:r w:rsidRPr="00EE286D">
        <w:rPr>
          <w:rFonts w:ascii="Times New Roman" w:hAnsi="Times New Roman" w:cs="Times New Roman"/>
        </w:rPr>
        <w:t>rograms in the Commonwealth:</w:t>
      </w:r>
    </w:p>
    <w:p w:rsidR="00EE286D" w:rsidRPr="00025C68" w:rsidRDefault="00EE286D" w:rsidP="00897752">
      <w:pPr>
        <w:ind w:left="720"/>
        <w:rPr>
          <w:rFonts w:ascii="Times" w:hAnsi="Times" w:cs="Times New Roman"/>
          <w:sz w:val="20"/>
          <w:szCs w:val="20"/>
          <w:lang w:eastAsia="en-US"/>
        </w:rPr>
      </w:pPr>
      <w:r w:rsidRPr="00A15417">
        <w:rPr>
          <w:rFonts w:ascii="Times New Roman" w:hAnsi="Times New Roman" w:cs="Times New Roman"/>
          <w:u w:val="single"/>
          <w:lang w:eastAsia="en-US"/>
        </w:rPr>
        <w:t>R</w:t>
      </w:r>
      <w:r w:rsidRPr="00A15417">
        <w:rPr>
          <w:rFonts w:ascii="TimesNewRomanPS" w:hAnsi="TimesNewRomanPS" w:cs="Times New Roman"/>
          <w:i/>
          <w:iCs/>
          <w:u w:val="single"/>
          <w:lang w:eastAsia="en-US"/>
        </w:rPr>
        <w:t>egional Vocational and Technical Schools</w:t>
      </w:r>
      <w:r w:rsidR="00F91572">
        <w:rPr>
          <w:rFonts w:ascii="Times New Roman" w:hAnsi="Times New Roman" w:cs="Times New Roman"/>
          <w:u w:val="single"/>
          <w:lang w:eastAsia="en-US"/>
        </w:rPr>
        <w:t>:</w:t>
      </w:r>
      <w:r w:rsidRPr="00025C68">
        <w:rPr>
          <w:rFonts w:ascii="Times New Roman" w:hAnsi="Times New Roman" w:cs="Times New Roman"/>
          <w:lang w:eastAsia="en-US"/>
        </w:rPr>
        <w:t xml:space="preserve"> In this category we combine</w:t>
      </w:r>
      <w:r w:rsidR="00897752">
        <w:rPr>
          <w:rFonts w:ascii="Times New Roman" w:hAnsi="Times New Roman" w:cs="Times New Roman"/>
          <w:lang w:eastAsia="en-US"/>
        </w:rPr>
        <w:t>d</w:t>
      </w:r>
      <w:r w:rsidRPr="00025C68">
        <w:rPr>
          <w:rFonts w:ascii="Times New Roman" w:hAnsi="Times New Roman" w:cs="Times New Roman"/>
          <w:lang w:eastAsia="en-US"/>
        </w:rPr>
        <w:t xml:space="preserve"> two broad types of schools. The first broad group is </w:t>
      </w:r>
      <w:r w:rsidRPr="00025C68">
        <w:rPr>
          <w:rFonts w:ascii="TimesNewRomanPS" w:hAnsi="TimesNewRomanPS" w:cs="Times New Roman"/>
          <w:i/>
          <w:iCs/>
          <w:lang w:eastAsia="en-US"/>
        </w:rPr>
        <w:t>regional vocational and technical schools</w:t>
      </w:r>
      <w:r w:rsidRPr="00025C68">
        <w:rPr>
          <w:rFonts w:ascii="Times New Roman" w:hAnsi="Times New Roman" w:cs="Times New Roman"/>
          <w:lang w:eastAsia="en-US"/>
        </w:rPr>
        <w:t xml:space="preserve">, where the entire student body participates in some form of CTE and where students are drawn from several surrounding communities. The second broad group included in this category </w:t>
      </w:r>
      <w:r w:rsidR="00897752">
        <w:rPr>
          <w:rFonts w:ascii="Times New Roman" w:hAnsi="Times New Roman" w:cs="Times New Roman"/>
          <w:lang w:eastAsia="en-US"/>
        </w:rPr>
        <w:t>was</w:t>
      </w:r>
      <w:r w:rsidR="00897752" w:rsidRPr="00025C68">
        <w:rPr>
          <w:rFonts w:ascii="Times New Roman" w:hAnsi="Times New Roman" w:cs="Times New Roman"/>
          <w:lang w:eastAsia="en-US"/>
        </w:rPr>
        <w:t xml:space="preserve"> </w:t>
      </w:r>
      <w:r w:rsidRPr="00025C68">
        <w:rPr>
          <w:rFonts w:ascii="TimesNewRomanPS" w:hAnsi="TimesNewRomanPS" w:cs="Times New Roman"/>
          <w:i/>
          <w:iCs/>
          <w:lang w:eastAsia="en-US"/>
        </w:rPr>
        <w:t>county and statewide agricultural schools</w:t>
      </w:r>
      <w:r w:rsidRPr="00025C68">
        <w:rPr>
          <w:rFonts w:ascii="Times New Roman" w:hAnsi="Times New Roman" w:cs="Times New Roman"/>
          <w:lang w:eastAsia="en-US"/>
        </w:rPr>
        <w:t>, which look very much like the regional vocational and technical schools</w:t>
      </w:r>
      <w:r w:rsidR="00897752">
        <w:rPr>
          <w:rFonts w:ascii="Times New Roman" w:hAnsi="Times New Roman" w:cs="Times New Roman"/>
          <w:lang w:eastAsia="en-US"/>
        </w:rPr>
        <w:t>,</w:t>
      </w:r>
      <w:r w:rsidRPr="00025C68">
        <w:rPr>
          <w:rFonts w:ascii="Times New Roman" w:hAnsi="Times New Roman" w:cs="Times New Roman"/>
          <w:lang w:eastAsia="en-US"/>
        </w:rPr>
        <w:t xml:space="preserve"> but with a greater focus on agriculture, horticulture, and environmental science. Altogether, 29 schools </w:t>
      </w:r>
      <w:r w:rsidR="00897752">
        <w:rPr>
          <w:rFonts w:ascii="Times New Roman" w:hAnsi="Times New Roman" w:cs="Times New Roman"/>
          <w:lang w:eastAsia="en-US"/>
        </w:rPr>
        <w:t>were</w:t>
      </w:r>
      <w:r w:rsidRPr="00025C68">
        <w:rPr>
          <w:rFonts w:ascii="Times New Roman" w:hAnsi="Times New Roman" w:cs="Times New Roman"/>
          <w:lang w:eastAsia="en-US"/>
        </w:rPr>
        <w:t xml:space="preserve"> included in this category. </w:t>
      </w:r>
    </w:p>
    <w:p w:rsidR="00F31700" w:rsidRDefault="00F31700">
      <w:pPr>
        <w:rPr>
          <w:rFonts w:ascii="Times New Roman" w:hAnsi="Times New Roman" w:cs="Times New Roman"/>
          <w:u w:val="single"/>
          <w:lang w:eastAsia="en-US"/>
        </w:rPr>
      </w:pPr>
      <w:r>
        <w:rPr>
          <w:rFonts w:ascii="Times New Roman" w:hAnsi="Times New Roman" w:cs="Times New Roman"/>
          <w:u w:val="single"/>
          <w:lang w:eastAsia="en-US"/>
        </w:rPr>
        <w:br w:type="page"/>
      </w:r>
    </w:p>
    <w:p w:rsidR="00EE286D" w:rsidRPr="00025C68" w:rsidRDefault="00EE286D" w:rsidP="00897752">
      <w:pPr>
        <w:spacing w:before="120" w:after="120"/>
        <w:ind w:left="720"/>
        <w:rPr>
          <w:rFonts w:ascii="Times" w:hAnsi="Times" w:cs="Times New Roman"/>
          <w:sz w:val="20"/>
          <w:szCs w:val="20"/>
          <w:lang w:eastAsia="en-US"/>
        </w:rPr>
      </w:pPr>
      <w:r w:rsidRPr="002D2851">
        <w:rPr>
          <w:rFonts w:ascii="Times New Roman" w:hAnsi="Times New Roman" w:cs="Times New Roman"/>
          <w:u w:val="single"/>
          <w:lang w:eastAsia="en-US"/>
        </w:rPr>
        <w:t>C</w:t>
      </w:r>
      <w:r w:rsidRPr="002D2851">
        <w:rPr>
          <w:rFonts w:ascii="TimesNewRomanPS" w:hAnsi="TimesNewRomanPS" w:cs="Times New Roman"/>
          <w:i/>
          <w:iCs/>
          <w:u w:val="single"/>
          <w:lang w:eastAsia="en-US"/>
        </w:rPr>
        <w:t>ity Vocational and Technical Schools</w:t>
      </w:r>
      <w:r w:rsidR="00F91572">
        <w:rPr>
          <w:rFonts w:ascii="Times New Roman" w:hAnsi="Times New Roman" w:cs="Times New Roman"/>
          <w:u w:val="single"/>
          <w:lang w:eastAsia="en-US"/>
        </w:rPr>
        <w:t>:</w:t>
      </w:r>
      <w:r w:rsidRPr="00025C68">
        <w:rPr>
          <w:rFonts w:ascii="Times New Roman" w:hAnsi="Times New Roman" w:cs="Times New Roman"/>
          <w:lang w:eastAsia="en-US"/>
        </w:rPr>
        <w:t xml:space="preserve"> There </w:t>
      </w:r>
      <w:r w:rsidR="00897752">
        <w:rPr>
          <w:rFonts w:ascii="Times New Roman" w:hAnsi="Times New Roman" w:cs="Times New Roman"/>
          <w:lang w:eastAsia="en-US"/>
        </w:rPr>
        <w:t>were</w:t>
      </w:r>
      <w:r w:rsidR="00897752" w:rsidRPr="00025C68">
        <w:rPr>
          <w:rFonts w:ascii="Times New Roman" w:hAnsi="Times New Roman" w:cs="Times New Roman"/>
          <w:lang w:eastAsia="en-US"/>
        </w:rPr>
        <w:t xml:space="preserve"> </w:t>
      </w:r>
      <w:r w:rsidRPr="00025C68">
        <w:rPr>
          <w:rFonts w:ascii="Times New Roman" w:hAnsi="Times New Roman" w:cs="Times New Roman"/>
          <w:lang w:eastAsia="en-US"/>
        </w:rPr>
        <w:t xml:space="preserve">five </w:t>
      </w:r>
      <w:r w:rsidRPr="00025C68">
        <w:rPr>
          <w:rFonts w:ascii="TimesNewRomanPS" w:hAnsi="TimesNewRomanPS" w:cs="Times New Roman"/>
          <w:i/>
          <w:iCs/>
          <w:lang w:eastAsia="en-US"/>
        </w:rPr>
        <w:t xml:space="preserve">city vocational and technical schools </w:t>
      </w:r>
      <w:r w:rsidRPr="00025C68">
        <w:rPr>
          <w:rFonts w:ascii="Times New Roman" w:hAnsi="Times New Roman" w:cs="Times New Roman"/>
          <w:lang w:eastAsia="en-US"/>
        </w:rPr>
        <w:t>in the Commonwealth of Massachusetts. As with their regional counterparts, all students in these schools participate</w:t>
      </w:r>
      <w:r w:rsidR="00897752">
        <w:rPr>
          <w:rFonts w:ascii="Times New Roman" w:hAnsi="Times New Roman" w:cs="Times New Roman"/>
          <w:lang w:eastAsia="en-US"/>
        </w:rPr>
        <w:t>d</w:t>
      </w:r>
      <w:r w:rsidRPr="00025C68">
        <w:rPr>
          <w:rFonts w:ascii="Times New Roman" w:hAnsi="Times New Roman" w:cs="Times New Roman"/>
          <w:lang w:eastAsia="en-US"/>
        </w:rPr>
        <w:t xml:space="preserve"> in some form of CTE. </w:t>
      </w:r>
      <w:r>
        <w:rPr>
          <w:rFonts w:ascii="Times New Roman" w:hAnsi="Times New Roman" w:cs="Times New Roman"/>
          <w:lang w:eastAsia="en-US"/>
        </w:rPr>
        <w:t xml:space="preserve">However, the </w:t>
      </w:r>
      <w:r w:rsidRPr="00025C68">
        <w:rPr>
          <w:rFonts w:ascii="Times New Roman" w:hAnsi="Times New Roman" w:cs="Times New Roman"/>
          <w:lang w:eastAsia="en-US"/>
        </w:rPr>
        <w:t>students here originate</w:t>
      </w:r>
      <w:r w:rsidR="00897752">
        <w:rPr>
          <w:rFonts w:ascii="Times New Roman" w:hAnsi="Times New Roman" w:cs="Times New Roman"/>
          <w:lang w:eastAsia="en-US"/>
        </w:rPr>
        <w:t>d</w:t>
      </w:r>
      <w:r w:rsidRPr="00025C68">
        <w:rPr>
          <w:rFonts w:ascii="Times New Roman" w:hAnsi="Times New Roman" w:cs="Times New Roman"/>
          <w:lang w:eastAsia="en-US"/>
        </w:rPr>
        <w:t xml:space="preserve"> solely from the specific city in which the given school </w:t>
      </w:r>
      <w:r w:rsidR="00897752">
        <w:rPr>
          <w:rFonts w:ascii="Times New Roman" w:hAnsi="Times New Roman" w:cs="Times New Roman"/>
          <w:lang w:eastAsia="en-US"/>
        </w:rPr>
        <w:t>was</w:t>
      </w:r>
      <w:r w:rsidR="00897752" w:rsidRPr="00025C68">
        <w:rPr>
          <w:rFonts w:ascii="Times New Roman" w:hAnsi="Times New Roman" w:cs="Times New Roman"/>
          <w:lang w:eastAsia="en-US"/>
        </w:rPr>
        <w:t xml:space="preserve"> </w:t>
      </w:r>
      <w:r w:rsidRPr="00025C68">
        <w:rPr>
          <w:rFonts w:ascii="Times New Roman" w:hAnsi="Times New Roman" w:cs="Times New Roman"/>
          <w:lang w:eastAsia="en-US"/>
        </w:rPr>
        <w:t>located, rather than drawing from several municipalities. These schools exist</w:t>
      </w:r>
      <w:r w:rsidR="00897752">
        <w:rPr>
          <w:rFonts w:ascii="Times New Roman" w:hAnsi="Times New Roman" w:cs="Times New Roman"/>
          <w:lang w:eastAsia="en-US"/>
        </w:rPr>
        <w:t>ed</w:t>
      </w:r>
      <w:r w:rsidRPr="00025C68">
        <w:rPr>
          <w:rFonts w:ascii="Times New Roman" w:hAnsi="Times New Roman" w:cs="Times New Roman"/>
          <w:lang w:eastAsia="en-US"/>
        </w:rPr>
        <w:t xml:space="preserve"> in five major cities in the Commonwealth: Boston, Holyoke, Lynn, Springfield, and Worcester. </w:t>
      </w:r>
    </w:p>
    <w:p w:rsidR="00EE286D" w:rsidRPr="00A15417" w:rsidRDefault="00EE286D" w:rsidP="00EE286D">
      <w:pPr>
        <w:spacing w:before="120"/>
        <w:rPr>
          <w:rFonts w:ascii="Times" w:hAnsi="Times" w:cs="Times New Roman"/>
          <w:sz w:val="20"/>
          <w:szCs w:val="20"/>
          <w:lang w:eastAsia="en-US"/>
        </w:rPr>
      </w:pPr>
    </w:p>
    <w:p w:rsidR="00EE286D" w:rsidRPr="00A15417" w:rsidRDefault="00EE286D" w:rsidP="00EE286D">
      <w:p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Times New Roman" w:hAnsi="Times New Roman" w:cs="Times New Roman"/>
        </w:rPr>
      </w:pPr>
      <w:r w:rsidRPr="00CE48A6">
        <w:rPr>
          <w:rFonts w:ascii="Times New Roman" w:hAnsi="Times New Roman" w:cs="Times New Roman"/>
          <w:i/>
          <w:u w:val="single"/>
        </w:rPr>
        <w:t>Circuit Breaker</w:t>
      </w:r>
      <w:r>
        <w:rPr>
          <w:rFonts w:ascii="Times New Roman" w:hAnsi="Times New Roman" w:cs="Times New Roman"/>
        </w:rPr>
        <w:t xml:space="preserve">: A fund established by the Commonwealth to reimburse districts for higher costs associated with educating students with significant needs. For more information on the circuit breaker, please visit: </w:t>
      </w:r>
      <w:hyperlink r:id="rId28" w:history="1">
        <w:r w:rsidRPr="00897752">
          <w:rPr>
            <w:rStyle w:val="Hyperlink"/>
            <w:rFonts w:ascii="Times New Roman" w:hAnsi="Times New Roman"/>
          </w:rPr>
          <w:t>http://children.massbudget.org/special-education-circuit-breaker</w:t>
        </w:r>
      </w:hyperlink>
      <w:r w:rsidR="00897752">
        <w:rPr>
          <w:rFonts w:ascii="Times New Roman" w:hAnsi="Times New Roman" w:cs="Times New Roman"/>
        </w:rPr>
        <w:t>.</w:t>
      </w:r>
    </w:p>
    <w:p w:rsidR="00143091" w:rsidRDefault="00143091" w:rsidP="00BE1FF8">
      <w:pPr>
        <w:sectPr w:rsidR="00143091" w:rsidSect="00BE1FF8">
          <w:pgSz w:w="12240" w:h="15840"/>
          <w:pgMar w:top="1440" w:right="1800" w:bottom="1440" w:left="1800" w:header="720" w:footer="720" w:gutter="0"/>
          <w:cols w:space="720"/>
          <w:docGrid w:linePitch="360"/>
        </w:sectPr>
      </w:pPr>
    </w:p>
    <w:p w:rsidR="00EE286D" w:rsidRPr="00F31700" w:rsidRDefault="007D7F2D" w:rsidP="00C310C2">
      <w:pPr>
        <w:pStyle w:val="Heading1"/>
        <w:spacing w:before="0"/>
        <w:rPr>
          <w:rFonts w:ascii="Times New Roman" w:hAnsi="Times New Roman"/>
          <w:color w:val="auto"/>
          <w:sz w:val="26"/>
        </w:rPr>
      </w:pPr>
      <w:bookmarkStart w:id="19" w:name="_Toc269663002"/>
      <w:r w:rsidRPr="00F31700">
        <w:rPr>
          <w:rFonts w:ascii="Times New Roman" w:hAnsi="Times New Roman"/>
          <w:color w:val="auto"/>
          <w:sz w:val="26"/>
        </w:rPr>
        <w:t>Appendix B: Logic Models for Department of Elementary and Secondary Education Interventions for Identification and Placement</w:t>
      </w:r>
      <w:bookmarkEnd w:id="19"/>
    </w:p>
    <w:p w:rsidR="0056298B" w:rsidRDefault="0056298B"/>
    <w:p w:rsidR="00F47377" w:rsidRDefault="00F47377" w:rsidP="00F47377">
      <w:pPr>
        <w:rPr>
          <w:rFonts w:ascii="Times New Roman" w:hAnsi="Times New Roman"/>
        </w:rPr>
      </w:pPr>
      <w:r>
        <w:rPr>
          <w:rFonts w:ascii="Times New Roman" w:hAnsi="Times New Roman"/>
        </w:rPr>
        <w:t xml:space="preserve">In the </w:t>
      </w:r>
      <w:r w:rsidRPr="002C4FC8">
        <w:rPr>
          <w:rFonts w:ascii="Times New Roman" w:hAnsi="Times New Roman"/>
        </w:rPr>
        <w:t>logic model</w:t>
      </w:r>
      <w:r w:rsidR="008B2082">
        <w:rPr>
          <w:rFonts w:ascii="Times New Roman" w:hAnsi="Times New Roman"/>
        </w:rPr>
        <w:t>s</w:t>
      </w:r>
      <w:r>
        <w:rPr>
          <w:rFonts w:ascii="Times New Roman" w:hAnsi="Times New Roman"/>
        </w:rPr>
        <w:t xml:space="preserve"> </w:t>
      </w:r>
      <w:r w:rsidR="00BE1FF8">
        <w:rPr>
          <w:rFonts w:ascii="Times New Roman" w:hAnsi="Times New Roman"/>
        </w:rPr>
        <w:t>on the following pages</w:t>
      </w:r>
      <w:r w:rsidRPr="002C4FC8">
        <w:rPr>
          <w:rFonts w:ascii="Times New Roman" w:hAnsi="Times New Roman"/>
        </w:rPr>
        <w:t xml:space="preserve">, we offer specific recommendations on how DESE might target district interventions related to </w:t>
      </w:r>
      <w:r w:rsidR="00F035F7">
        <w:rPr>
          <w:rFonts w:ascii="Times New Roman" w:hAnsi="Times New Roman"/>
        </w:rPr>
        <w:t>C</w:t>
      </w:r>
      <w:r w:rsidRPr="002C4FC8">
        <w:rPr>
          <w:rFonts w:ascii="Times New Roman" w:hAnsi="Times New Roman"/>
        </w:rPr>
        <w:t xml:space="preserve">hild </w:t>
      </w:r>
      <w:r w:rsidR="00F035F7">
        <w:rPr>
          <w:rFonts w:ascii="Times New Roman" w:hAnsi="Times New Roman"/>
        </w:rPr>
        <w:t>F</w:t>
      </w:r>
      <w:r w:rsidRPr="002C4FC8">
        <w:rPr>
          <w:rFonts w:ascii="Times New Roman" w:hAnsi="Times New Roman"/>
        </w:rPr>
        <w:t xml:space="preserve">ind (identification) and </w:t>
      </w:r>
      <w:r w:rsidR="00DB675E">
        <w:rPr>
          <w:rFonts w:ascii="Times New Roman" w:hAnsi="Times New Roman"/>
        </w:rPr>
        <w:t>L</w:t>
      </w:r>
      <w:r w:rsidRPr="002C4FC8">
        <w:rPr>
          <w:rFonts w:ascii="Times New Roman" w:hAnsi="Times New Roman"/>
        </w:rPr>
        <w:t xml:space="preserve">east </w:t>
      </w:r>
      <w:r w:rsidR="00DB675E">
        <w:rPr>
          <w:rFonts w:ascii="Times New Roman" w:hAnsi="Times New Roman"/>
        </w:rPr>
        <w:t>R</w:t>
      </w:r>
      <w:r w:rsidRPr="002C4FC8">
        <w:rPr>
          <w:rFonts w:ascii="Times New Roman" w:hAnsi="Times New Roman"/>
        </w:rPr>
        <w:t xml:space="preserve">estrictive </w:t>
      </w:r>
      <w:r w:rsidR="00DB675E">
        <w:rPr>
          <w:rFonts w:ascii="Times New Roman" w:hAnsi="Times New Roman"/>
        </w:rPr>
        <w:t>E</w:t>
      </w:r>
      <w:r w:rsidRPr="002C4FC8">
        <w:rPr>
          <w:rFonts w:ascii="Times New Roman" w:hAnsi="Times New Roman"/>
        </w:rPr>
        <w:t xml:space="preserve">nvironment (placement) in the Commonwealth. In the first column, we note the agency responsible for </w:t>
      </w:r>
      <w:r w:rsidR="008B2082">
        <w:rPr>
          <w:rFonts w:ascii="Times New Roman" w:hAnsi="Times New Roman"/>
        </w:rPr>
        <w:t>leading</w:t>
      </w:r>
      <w:r w:rsidRPr="002C4FC8">
        <w:rPr>
          <w:rFonts w:ascii="Times New Roman" w:hAnsi="Times New Roman"/>
        </w:rPr>
        <w:t xml:space="preserve"> the activities listed in the following column. The outcomes column describes the anticipated short-term outcomes resulting from effective implementation of the activities. Finally, in the impact column, we describe the anticipated long-term effects from implementing the activities. </w:t>
      </w:r>
    </w:p>
    <w:p w:rsidR="00C310C2" w:rsidRDefault="00C310C2" w:rsidP="00EE286D">
      <w:p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Times New Roman" w:hAnsi="Times New Roman" w:cs="Times New Roman"/>
          <w:u w:val="single"/>
        </w:rPr>
      </w:pPr>
    </w:p>
    <w:p w:rsidR="00C310C2" w:rsidRDefault="00C310C2" w:rsidP="00EE286D">
      <w:p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Times New Roman" w:hAnsi="Times New Roman" w:cs="Times New Roman"/>
          <w:u w:val="single"/>
        </w:rPr>
        <w:sectPr w:rsidR="00C310C2">
          <w:pgSz w:w="12240" w:h="15840"/>
          <w:pgMar w:top="1440" w:right="1800" w:bottom="1440" w:left="1800" w:header="720" w:footer="720" w:gutter="0"/>
          <w:cols w:space="720"/>
          <w:docGrid w:linePitch="360"/>
        </w:sectPr>
      </w:pPr>
    </w:p>
    <w:p w:rsidR="003C3123" w:rsidRDefault="0056298B" w:rsidP="00EE286D">
      <w:p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Times New Roman" w:hAnsi="Times New Roman" w:cs="Times New Roman"/>
          <w:u w:val="single"/>
        </w:rPr>
      </w:pPr>
      <w:r>
        <w:rPr>
          <w:rFonts w:ascii="Times New Roman" w:hAnsi="Times New Roman" w:cs="Times New Roman"/>
          <w:noProof/>
          <w:u w:val="single"/>
          <w:lang w:eastAsia="zh-CN"/>
        </w:rPr>
        <w:drawing>
          <wp:inline distT="0" distB="0" distL="0" distR="0">
            <wp:extent cx="7823449" cy="5867586"/>
            <wp:effectExtent l="0" t="0" r="0" b="0"/>
            <wp:docPr id="8" name="Picture 7" descr="The logic model shows leadership, activiites, outcomes, and impact for State Intervention to Address Identification.&#10;&#10;The Department of Elementary and Secondary Education will lead the following activities: 1) Analyze data to determine risk ratios for identification of children as eligible for special education and related services, especially low-income children. 2) Identify 5-10% of districts with the highest risk ratios for disproportionate representation of low-income students eligible for special education, as long as the risk ratio exceeds 2. &#10;&#10;Special Education will lead the following activities: 1) Review policies, procedures, and practices (PPPs) for identifying students as eligible for special education in the 5-10% of districts identified with the highest risk ratios for low-income students eligible for special education. 2) Require districts identified with disproportionate representation of low-income students to use 15% of their IDEA Part B funds to implement Massachusetts Tiered System s of Support.&#10;&#10;General Education will lead the following activities: 1) Require districts identified with disproportionate representation of low-income students to use 15% of their IDEA Part B funds to implement Massachusetts Tiered System s of Support. 2) Provide professional development and technical assistance to districts required to implement Massachusetts Tiered Systems of Support.&#10;&#10;The activities will result in the following outcomes: 1) Increase the capacity of general education classrooms to meet the needs of diverse learners.&#10;2) Increase inclusion of students with disabilities in general education settings.&#10;3) Reduce inappropriate use of substantially separate settings and out-of-district placements.&#10;&#10;The impact of the leadership, activities and outcomes will be: 1) Improved achievement overall for students with disabilities and low-income students.  &#10;2) Increased efficiency and effectiveness of special educatio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cModel_Identification.jpg"/>
                    <pic:cNvPicPr/>
                  </pic:nvPicPr>
                  <pic:blipFill>
                    <a:blip r:embed="rId2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823449" cy="5867586"/>
                    </a:xfrm>
                    <a:prstGeom prst="rect">
                      <a:avLst/>
                    </a:prstGeom>
                  </pic:spPr>
                </pic:pic>
              </a:graphicData>
            </a:graphic>
          </wp:inline>
        </w:drawing>
      </w:r>
    </w:p>
    <w:p w:rsidR="004665AD" w:rsidRDefault="0056298B" w:rsidP="00CB3B34">
      <w:pPr>
        <w:pStyle w:val="Heading1"/>
        <w:spacing w:before="0"/>
      </w:pPr>
      <w:r>
        <w:rPr>
          <w:rFonts w:ascii="Times New Roman" w:hAnsi="Times New Roman" w:cs="Times New Roman"/>
          <w:noProof/>
          <w:u w:val="single"/>
          <w:lang w:eastAsia="zh-CN"/>
        </w:rPr>
        <w:drawing>
          <wp:inline distT="0" distB="0" distL="0" distR="0">
            <wp:extent cx="8001208" cy="6000906"/>
            <wp:effectExtent l="0" t="0" r="0" b="0"/>
            <wp:docPr id="9" name="Picture 8" descr="The logic model shows leadership, activiites, outcomes, and impact of state intervention to address placement.&#10;&#10;The Department of Elementary and Secondary Education will lead the following activities: 1) Analyze data to determine the probability of students being placed in substantially separate settings, especially low-income children; and students being placed out of district. &#10;2) Identify 5% of districts with the highest probability of low-income students being placed in substantially separate settings, and students being placed out of district.&#10;&#10;&#10;Special Education will lead the following activities: 1) Review policies, procedures, and practices (PPPs) for educational placement determinations in the identified districts. This activity will include parent focus groups as a component of the review. 2) Develop guidance for districts (or IEP teams) on educational placement decisions , including the appropriate use of out-of-district placements.&#10;&#10;General Education will lead the following activity: 1) Provide additional technical assistance, professional development, and resources to districts to improve the capacity of general education to meet the needs of all students, including through Universal Design for Learning.&#10;&#10;The activities will result in the following outcomes: 1) Increase the capacity of general education classrooms to meet the needs of diverse learners.&#10;2) Increase inclusion of students with disabilities in general education settings.&#10;3) Reduce inappropriate use of substantially separate settings and out-of-district placements.&#10;&#10;The impact of the leadership, activities and outcomes will be: 1) Improved achievement overall for students with disabilities and low-income students.  &#10;2) Increased efficiency and effectiveness of special educatio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cModel_Placement.jpg"/>
                    <pic:cNvPicPr/>
                  </pic:nvPicPr>
                  <pic:blipFill>
                    <a:blip r:embed="rId3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001208" cy="6000906"/>
                    </a:xfrm>
                    <a:prstGeom prst="rect">
                      <a:avLst/>
                    </a:prstGeom>
                  </pic:spPr>
                </pic:pic>
              </a:graphicData>
            </a:graphic>
          </wp:inline>
        </w:drawing>
      </w:r>
      <w:bookmarkStart w:id="20" w:name="_Toc269663003"/>
      <w:r w:rsidR="004665AD" w:rsidRPr="004665AD">
        <w:rPr>
          <w:rFonts w:ascii="Times New Roman" w:hAnsi="Times New Roman"/>
          <w:sz w:val="26"/>
        </w:rPr>
        <w:t xml:space="preserve">Appendix C: Table of Recommendations from the Three Special Education </w:t>
      </w:r>
      <w:r w:rsidR="004665AD">
        <w:rPr>
          <w:rFonts w:ascii="Times New Roman" w:hAnsi="Times New Roman"/>
          <w:sz w:val="26"/>
        </w:rPr>
        <w:t>Reports Written</w:t>
      </w:r>
      <w:r w:rsidR="004665AD" w:rsidRPr="004665AD">
        <w:rPr>
          <w:rFonts w:ascii="Times New Roman" w:hAnsi="Times New Roman"/>
          <w:sz w:val="26"/>
        </w:rPr>
        <w:t xml:space="preserve"> by Thomas Hehir &amp; Associates</w:t>
      </w:r>
      <w:r w:rsidR="004665AD">
        <w:rPr>
          <w:rFonts w:ascii="Times New Roman" w:hAnsi="Times New Roman"/>
          <w:sz w:val="26"/>
        </w:rPr>
        <w:t>,</w:t>
      </w:r>
      <w:r w:rsidR="004665AD" w:rsidRPr="004665AD">
        <w:rPr>
          <w:rFonts w:ascii="Times New Roman" w:hAnsi="Times New Roman"/>
          <w:sz w:val="26"/>
        </w:rPr>
        <w:t xml:space="preserve"> </w:t>
      </w:r>
      <w:r w:rsidR="004665AD">
        <w:rPr>
          <w:rFonts w:ascii="Times New Roman" w:hAnsi="Times New Roman"/>
          <w:sz w:val="26"/>
        </w:rPr>
        <w:t xml:space="preserve">Organized by </w:t>
      </w:r>
      <w:r w:rsidR="00A65CE0">
        <w:rPr>
          <w:rFonts w:ascii="Times New Roman" w:hAnsi="Times New Roman"/>
          <w:sz w:val="26"/>
        </w:rPr>
        <w:t>t</w:t>
      </w:r>
      <w:r w:rsidR="004665AD">
        <w:rPr>
          <w:rFonts w:ascii="Times New Roman" w:hAnsi="Times New Roman"/>
          <w:sz w:val="26"/>
        </w:rPr>
        <w:t>he Three Focus Areas for Intervention</w:t>
      </w:r>
      <w:bookmarkEnd w:id="20"/>
    </w:p>
    <w:p w:rsidR="004665AD" w:rsidRPr="004665AD" w:rsidRDefault="004665AD" w:rsidP="004665AD">
      <w:r>
        <w:t xml:space="preserve">Full reports can be found at: </w:t>
      </w:r>
      <w:hyperlink r:id="rId31" w:tgtFrame="_blank" w:history="1">
        <w:r w:rsidR="00713122">
          <w:rPr>
            <w:rStyle w:val="Hyperlink"/>
            <w:rFonts w:ascii="Times New Roman" w:hAnsi="Times New Roman"/>
            <w:szCs w:val="38"/>
            <w:shd w:val="clear" w:color="auto" w:fill="FFFFFF"/>
          </w:rPr>
          <w:t>http://www.doe.mass.edu/sped/hehir/</w:t>
        </w:r>
      </w:hyperlink>
    </w:p>
    <w:p w:rsidR="004665AD" w:rsidRDefault="004665AD" w:rsidP="004665AD">
      <w:pPr>
        <w:rPr>
          <w:rFonts w:ascii="Times New Roman" w:hAnsi="Times New Roman" w:cs="Times New Roman"/>
          <w:u w:val="single"/>
        </w:rPr>
      </w:pPr>
    </w:p>
    <w:tbl>
      <w:tblPr>
        <w:tblStyle w:val="TableGrid"/>
        <w:tblW w:w="12798" w:type="dxa"/>
        <w:tblLook w:val="04A0"/>
      </w:tblPr>
      <w:tblGrid>
        <w:gridCol w:w="4446"/>
        <w:gridCol w:w="4446"/>
        <w:gridCol w:w="3906"/>
      </w:tblGrid>
      <w:tr w:rsidR="002F0C58" w:rsidRPr="00685939">
        <w:tc>
          <w:tcPr>
            <w:tcW w:w="4446" w:type="dxa"/>
          </w:tcPr>
          <w:p w:rsidR="00143091" w:rsidRPr="00570F71" w:rsidRDefault="00143091" w:rsidP="00570F71">
            <w:pPr>
              <w:jc w:val="center"/>
              <w:rPr>
                <w:rFonts w:ascii="Times New Roman" w:hAnsi="Times New Roman" w:cs="Times New Roman"/>
                <w:b/>
                <w:sz w:val="22"/>
                <w:szCs w:val="22"/>
              </w:rPr>
            </w:pPr>
            <w:r w:rsidRPr="00570F71">
              <w:rPr>
                <w:rFonts w:ascii="Times New Roman" w:hAnsi="Times New Roman" w:cs="Times New Roman"/>
                <w:b/>
                <w:sz w:val="22"/>
                <w:szCs w:val="22"/>
              </w:rPr>
              <w:t xml:space="preserve">Identification </w:t>
            </w:r>
          </w:p>
          <w:p w:rsidR="00143091" w:rsidRPr="00570F71" w:rsidRDefault="00143091" w:rsidP="00570F71">
            <w:pPr>
              <w:jc w:val="center"/>
              <w:rPr>
                <w:rFonts w:ascii="Times New Roman" w:hAnsi="Times New Roman" w:cs="Times New Roman"/>
                <w:b/>
                <w:sz w:val="22"/>
                <w:szCs w:val="22"/>
              </w:rPr>
            </w:pPr>
            <w:r w:rsidRPr="00570F71">
              <w:rPr>
                <w:rFonts w:ascii="Times New Roman" w:hAnsi="Times New Roman" w:cs="Times New Roman"/>
                <w:b/>
                <w:sz w:val="22"/>
                <w:szCs w:val="22"/>
              </w:rPr>
              <w:t>(Child Find)</w:t>
            </w:r>
          </w:p>
        </w:tc>
        <w:tc>
          <w:tcPr>
            <w:tcW w:w="4446" w:type="dxa"/>
          </w:tcPr>
          <w:p w:rsidR="00143091" w:rsidRPr="00570F71" w:rsidRDefault="00143091" w:rsidP="00570F71">
            <w:pPr>
              <w:jc w:val="center"/>
              <w:rPr>
                <w:rFonts w:ascii="Times New Roman" w:hAnsi="Times New Roman" w:cs="Times New Roman"/>
                <w:b/>
                <w:sz w:val="22"/>
                <w:szCs w:val="22"/>
              </w:rPr>
            </w:pPr>
            <w:r w:rsidRPr="00570F71">
              <w:rPr>
                <w:rFonts w:ascii="Times New Roman" w:hAnsi="Times New Roman" w:cs="Times New Roman"/>
                <w:b/>
                <w:sz w:val="22"/>
                <w:szCs w:val="22"/>
              </w:rPr>
              <w:t>Least Restrictive Environment (Placement)</w:t>
            </w:r>
          </w:p>
        </w:tc>
        <w:tc>
          <w:tcPr>
            <w:tcW w:w="3906" w:type="dxa"/>
          </w:tcPr>
          <w:p w:rsidR="00143091" w:rsidRPr="00570F71" w:rsidRDefault="00143091" w:rsidP="00570F71">
            <w:pPr>
              <w:jc w:val="center"/>
              <w:rPr>
                <w:rFonts w:ascii="Times New Roman" w:hAnsi="Times New Roman" w:cs="Times New Roman"/>
                <w:b/>
                <w:sz w:val="22"/>
                <w:szCs w:val="22"/>
              </w:rPr>
            </w:pPr>
            <w:r w:rsidRPr="00570F71">
              <w:rPr>
                <w:rFonts w:ascii="Times New Roman" w:hAnsi="Times New Roman" w:cs="Times New Roman"/>
                <w:b/>
                <w:sz w:val="22"/>
                <w:szCs w:val="22"/>
              </w:rPr>
              <w:t>Access</w:t>
            </w:r>
          </w:p>
        </w:tc>
      </w:tr>
      <w:tr w:rsidR="002F0C58" w:rsidRPr="00685939">
        <w:tc>
          <w:tcPr>
            <w:tcW w:w="4446" w:type="dxa"/>
          </w:tcPr>
          <w:p w:rsidR="00143091" w:rsidRPr="00570F71" w:rsidRDefault="00143091" w:rsidP="00570F71">
            <w:pPr>
              <w:rPr>
                <w:rFonts w:ascii="Times New Roman" w:hAnsi="Times New Roman" w:cs="Times New Roman"/>
                <w:sz w:val="22"/>
                <w:szCs w:val="22"/>
              </w:rPr>
            </w:pPr>
            <w:r w:rsidRPr="00570F71">
              <w:rPr>
                <w:rFonts w:ascii="Times New Roman" w:hAnsi="Times New Roman" w:cs="Times New Roman"/>
                <w:i/>
                <w:sz w:val="22"/>
                <w:szCs w:val="22"/>
              </w:rPr>
              <w:t xml:space="preserve">Report 1: </w:t>
            </w:r>
            <w:r w:rsidRPr="00570F71">
              <w:rPr>
                <w:rFonts w:ascii="Times New Roman" w:hAnsi="Times New Roman" w:cs="Times New Roman"/>
                <w:sz w:val="22"/>
                <w:szCs w:val="22"/>
              </w:rPr>
              <w:t xml:space="preserve">Intervene in districts that evidence highly disproportionate levels of enrollment of low-income students in special education </w:t>
            </w:r>
            <w:r w:rsidR="00A74D70">
              <w:rPr>
                <w:rFonts w:ascii="Times New Roman" w:hAnsi="Times New Roman" w:cs="Times New Roman"/>
                <w:sz w:val="22"/>
                <w:szCs w:val="22"/>
              </w:rPr>
              <w:t>(</w:t>
            </w:r>
            <w:r w:rsidR="005B653E">
              <w:rPr>
                <w:rFonts w:ascii="Times New Roman" w:hAnsi="Times New Roman" w:cs="Times New Roman"/>
                <w:sz w:val="22"/>
                <w:szCs w:val="22"/>
              </w:rPr>
              <w:t>pp. 13-14, 20-21, 33)</w:t>
            </w:r>
          </w:p>
        </w:tc>
        <w:tc>
          <w:tcPr>
            <w:tcW w:w="4446" w:type="dxa"/>
          </w:tcPr>
          <w:p w:rsidR="00143091" w:rsidRPr="00570F71" w:rsidRDefault="00143091" w:rsidP="00570F71">
            <w:pPr>
              <w:rPr>
                <w:rFonts w:ascii="Times New Roman" w:hAnsi="Times New Roman" w:cs="Times New Roman"/>
                <w:sz w:val="22"/>
                <w:szCs w:val="22"/>
              </w:rPr>
            </w:pPr>
            <w:r w:rsidRPr="00570F71">
              <w:rPr>
                <w:rFonts w:ascii="Times New Roman" w:hAnsi="Times New Roman" w:cs="Times New Roman"/>
                <w:i/>
                <w:sz w:val="22"/>
                <w:szCs w:val="22"/>
              </w:rPr>
              <w:t xml:space="preserve">Report 1: </w:t>
            </w:r>
            <w:r w:rsidRPr="00570F71">
              <w:rPr>
                <w:rFonts w:ascii="Times New Roman" w:hAnsi="Times New Roman" w:cs="Times New Roman"/>
                <w:sz w:val="22"/>
                <w:szCs w:val="22"/>
              </w:rPr>
              <w:t>Monitor and intervene in districts in which there is inordinate use of substantially separate settings for students with disabilities</w:t>
            </w:r>
            <w:r w:rsidR="005B653E">
              <w:rPr>
                <w:rFonts w:ascii="Times New Roman" w:hAnsi="Times New Roman" w:cs="Times New Roman"/>
                <w:sz w:val="22"/>
                <w:szCs w:val="22"/>
              </w:rPr>
              <w:t xml:space="preserve"> (pp. 25-28, 33)</w:t>
            </w:r>
          </w:p>
        </w:tc>
        <w:tc>
          <w:tcPr>
            <w:tcW w:w="3906" w:type="dxa"/>
          </w:tcPr>
          <w:p w:rsidR="00143091" w:rsidRPr="00570F71" w:rsidRDefault="00143091" w:rsidP="00570F71">
            <w:pPr>
              <w:rPr>
                <w:rFonts w:ascii="Times New Roman" w:hAnsi="Times New Roman" w:cs="Times New Roman"/>
                <w:sz w:val="22"/>
                <w:szCs w:val="22"/>
              </w:rPr>
            </w:pPr>
            <w:r w:rsidRPr="00570F71">
              <w:rPr>
                <w:rFonts w:ascii="Times New Roman" w:hAnsi="Times New Roman" w:cs="Times New Roman"/>
                <w:i/>
                <w:sz w:val="22"/>
                <w:szCs w:val="22"/>
              </w:rPr>
              <w:t xml:space="preserve">Report 1: </w:t>
            </w:r>
            <w:r w:rsidRPr="00570F71">
              <w:rPr>
                <w:rFonts w:ascii="Times New Roman" w:hAnsi="Times New Roman" w:cs="Times New Roman"/>
                <w:sz w:val="22"/>
                <w:szCs w:val="22"/>
              </w:rPr>
              <w:t xml:space="preserve">Interventions in districts should focus on requiring better practices in general education </w:t>
            </w:r>
            <w:r w:rsidR="00770A3F">
              <w:rPr>
                <w:rFonts w:ascii="Times New Roman" w:hAnsi="Times New Roman" w:cs="Times New Roman"/>
                <w:sz w:val="22"/>
                <w:szCs w:val="22"/>
              </w:rPr>
              <w:t>(pp. 33-35)</w:t>
            </w:r>
          </w:p>
        </w:tc>
      </w:tr>
      <w:tr w:rsidR="002F0C58" w:rsidRPr="00685939">
        <w:tc>
          <w:tcPr>
            <w:tcW w:w="4446" w:type="dxa"/>
          </w:tcPr>
          <w:p w:rsidR="00143091" w:rsidRPr="00570F71" w:rsidRDefault="00143091" w:rsidP="00570F71">
            <w:pPr>
              <w:rPr>
                <w:rFonts w:ascii="Times New Roman" w:hAnsi="Times New Roman" w:cs="Times New Roman"/>
                <w:sz w:val="22"/>
                <w:szCs w:val="22"/>
              </w:rPr>
            </w:pPr>
            <w:r w:rsidRPr="00570F71">
              <w:rPr>
                <w:rFonts w:ascii="Times New Roman" w:hAnsi="Times New Roman" w:cs="Times New Roman"/>
                <w:i/>
                <w:sz w:val="22"/>
                <w:szCs w:val="22"/>
              </w:rPr>
              <w:t xml:space="preserve">Report 1: </w:t>
            </w:r>
            <w:r w:rsidRPr="00570F71">
              <w:rPr>
                <w:rFonts w:ascii="Times New Roman" w:hAnsi="Times New Roman" w:cs="Times New Roman"/>
                <w:sz w:val="22"/>
                <w:szCs w:val="22"/>
              </w:rPr>
              <w:t>Promote adoption of a Response to Intervention (RTI) model in kindergarten through grade three to promote early literacy development</w:t>
            </w:r>
            <w:r w:rsidR="005B653E">
              <w:rPr>
                <w:rFonts w:ascii="Times New Roman" w:hAnsi="Times New Roman" w:cs="Times New Roman"/>
                <w:sz w:val="22"/>
                <w:szCs w:val="22"/>
              </w:rPr>
              <w:t xml:space="preserve"> (pp. 34-35)</w:t>
            </w:r>
          </w:p>
        </w:tc>
        <w:tc>
          <w:tcPr>
            <w:tcW w:w="4446" w:type="dxa"/>
          </w:tcPr>
          <w:p w:rsidR="00143091" w:rsidRPr="00570F71" w:rsidRDefault="00143091" w:rsidP="00570F71">
            <w:pPr>
              <w:rPr>
                <w:rFonts w:ascii="Times New Roman" w:hAnsi="Times New Roman" w:cs="Times New Roman"/>
                <w:sz w:val="22"/>
                <w:szCs w:val="22"/>
              </w:rPr>
            </w:pPr>
            <w:r w:rsidRPr="00570F71">
              <w:rPr>
                <w:rFonts w:ascii="Times New Roman" w:hAnsi="Times New Roman" w:cs="Times New Roman"/>
                <w:i/>
                <w:sz w:val="22"/>
                <w:szCs w:val="22"/>
              </w:rPr>
              <w:t xml:space="preserve">Report 1 and 3: </w:t>
            </w:r>
            <w:r w:rsidRPr="00570F71">
              <w:rPr>
                <w:rFonts w:ascii="Times New Roman" w:hAnsi="Times New Roman" w:cs="Times New Roman"/>
                <w:sz w:val="22"/>
                <w:szCs w:val="22"/>
              </w:rPr>
              <w:t>Promote the adoption of principles of Universal Design for Learning</w:t>
            </w:r>
          </w:p>
          <w:p w:rsidR="00143091" w:rsidRPr="00570F71" w:rsidRDefault="005B653E" w:rsidP="00570F71">
            <w:pPr>
              <w:rPr>
                <w:rFonts w:ascii="Times New Roman" w:hAnsi="Times New Roman" w:cs="Times New Roman"/>
                <w:sz w:val="22"/>
                <w:szCs w:val="22"/>
              </w:rPr>
            </w:pPr>
            <w:r>
              <w:rPr>
                <w:rFonts w:ascii="Times New Roman" w:hAnsi="Times New Roman" w:cs="Times New Roman"/>
                <w:sz w:val="22"/>
                <w:szCs w:val="22"/>
              </w:rPr>
              <w:t>(pp. 34-35)</w:t>
            </w:r>
          </w:p>
        </w:tc>
        <w:tc>
          <w:tcPr>
            <w:tcW w:w="3906" w:type="dxa"/>
          </w:tcPr>
          <w:p w:rsidR="00143091" w:rsidRPr="00570F71" w:rsidRDefault="00143091" w:rsidP="00570F71">
            <w:pPr>
              <w:rPr>
                <w:rFonts w:ascii="Times New Roman" w:hAnsi="Times New Roman" w:cs="Times New Roman"/>
                <w:sz w:val="22"/>
                <w:szCs w:val="22"/>
              </w:rPr>
            </w:pPr>
            <w:r w:rsidRPr="00570F71">
              <w:rPr>
                <w:rFonts w:ascii="Times New Roman" w:hAnsi="Times New Roman" w:cs="Times New Roman"/>
                <w:i/>
                <w:sz w:val="22"/>
                <w:szCs w:val="22"/>
              </w:rPr>
              <w:t xml:space="preserve">Report 2: </w:t>
            </w:r>
            <w:r w:rsidRPr="00570F71">
              <w:rPr>
                <w:rFonts w:ascii="Times New Roman" w:hAnsi="Times New Roman" w:cs="Times New Roman"/>
                <w:sz w:val="22"/>
                <w:szCs w:val="22"/>
              </w:rPr>
              <w:t xml:space="preserve">Identify high performing vocational schools that have been successful in educating diverse populations of students with disabilities </w:t>
            </w:r>
            <w:r w:rsidR="00770A3F">
              <w:rPr>
                <w:rFonts w:ascii="Times New Roman" w:hAnsi="Times New Roman" w:cs="Times New Roman"/>
                <w:sz w:val="22"/>
                <w:szCs w:val="22"/>
              </w:rPr>
              <w:t>(pp. 11-13)</w:t>
            </w:r>
          </w:p>
        </w:tc>
      </w:tr>
      <w:tr w:rsidR="002F0C58" w:rsidRPr="00685939">
        <w:trPr>
          <w:trHeight w:val="1070"/>
        </w:trPr>
        <w:tc>
          <w:tcPr>
            <w:tcW w:w="4446" w:type="dxa"/>
          </w:tcPr>
          <w:p w:rsidR="00143091" w:rsidRPr="00570F71" w:rsidRDefault="00143091" w:rsidP="00570F71">
            <w:pPr>
              <w:rPr>
                <w:rFonts w:ascii="Times New Roman" w:hAnsi="Times New Roman" w:cs="Times New Roman"/>
                <w:sz w:val="22"/>
                <w:szCs w:val="22"/>
              </w:rPr>
            </w:pPr>
            <w:r w:rsidRPr="00570F71">
              <w:rPr>
                <w:rFonts w:ascii="Times New Roman" w:hAnsi="Times New Roman" w:cs="Times New Roman"/>
                <w:i/>
                <w:sz w:val="22"/>
                <w:szCs w:val="22"/>
              </w:rPr>
              <w:t xml:space="preserve">Report 1: </w:t>
            </w:r>
            <w:r w:rsidRPr="00570F71">
              <w:rPr>
                <w:rFonts w:ascii="Times New Roman" w:hAnsi="Times New Roman" w:cs="Times New Roman"/>
                <w:sz w:val="22"/>
                <w:szCs w:val="22"/>
              </w:rPr>
              <w:t xml:space="preserve">Encourage school districts that identify large numbers of students with disabilities to examine their practices for special education determination </w:t>
            </w:r>
            <w:r w:rsidR="005B653E">
              <w:rPr>
                <w:rFonts w:ascii="Times New Roman" w:hAnsi="Times New Roman" w:cs="Times New Roman"/>
                <w:sz w:val="22"/>
                <w:szCs w:val="22"/>
              </w:rPr>
              <w:t>(pp. 12-15, 35)</w:t>
            </w:r>
          </w:p>
        </w:tc>
        <w:tc>
          <w:tcPr>
            <w:tcW w:w="4446" w:type="dxa"/>
          </w:tcPr>
          <w:p w:rsidR="00143091" w:rsidRPr="00570F71" w:rsidRDefault="00143091" w:rsidP="00570F71">
            <w:pPr>
              <w:rPr>
                <w:rFonts w:ascii="Times New Roman" w:hAnsi="Times New Roman" w:cs="Times New Roman"/>
                <w:sz w:val="22"/>
                <w:szCs w:val="22"/>
              </w:rPr>
            </w:pPr>
            <w:r w:rsidRPr="00570F71">
              <w:rPr>
                <w:rFonts w:ascii="Times New Roman" w:hAnsi="Times New Roman" w:cs="Times New Roman"/>
                <w:i/>
                <w:sz w:val="22"/>
                <w:szCs w:val="22"/>
              </w:rPr>
              <w:t xml:space="preserve">Report 1 and 3: </w:t>
            </w:r>
            <w:r w:rsidRPr="00570F71">
              <w:rPr>
                <w:rFonts w:ascii="Times New Roman" w:hAnsi="Times New Roman" w:cs="Times New Roman"/>
                <w:sz w:val="22"/>
                <w:szCs w:val="22"/>
              </w:rPr>
              <w:t xml:space="preserve">Promote universally designed behavior supports and improve general education approaches to discipline and behavior </w:t>
            </w:r>
            <w:r w:rsidR="005B653E">
              <w:rPr>
                <w:rFonts w:ascii="Times New Roman" w:hAnsi="Times New Roman" w:cs="Times New Roman"/>
                <w:sz w:val="22"/>
                <w:szCs w:val="22"/>
              </w:rPr>
              <w:t>(Report 1 pp. 34-35; Report 3 pp. 50-53)</w:t>
            </w:r>
          </w:p>
        </w:tc>
        <w:tc>
          <w:tcPr>
            <w:tcW w:w="3906" w:type="dxa"/>
          </w:tcPr>
          <w:p w:rsidR="00143091" w:rsidRPr="00570F71" w:rsidRDefault="00143091" w:rsidP="00770A3F">
            <w:pPr>
              <w:rPr>
                <w:rFonts w:ascii="Times New Roman" w:hAnsi="Times New Roman" w:cs="Times New Roman"/>
                <w:sz w:val="22"/>
                <w:szCs w:val="22"/>
              </w:rPr>
            </w:pPr>
            <w:r w:rsidRPr="00570F71">
              <w:rPr>
                <w:rFonts w:ascii="Times New Roman" w:hAnsi="Times New Roman" w:cs="Times New Roman"/>
                <w:i/>
                <w:sz w:val="22"/>
                <w:szCs w:val="22"/>
              </w:rPr>
              <w:t xml:space="preserve">Report 2: </w:t>
            </w:r>
            <w:r w:rsidRPr="00570F71">
              <w:rPr>
                <w:rFonts w:ascii="Times New Roman" w:hAnsi="Times New Roman" w:cs="Times New Roman"/>
                <w:sz w:val="22"/>
                <w:szCs w:val="22"/>
              </w:rPr>
              <w:t xml:space="preserve">Ensure equal access to vocational education </w:t>
            </w:r>
            <w:r w:rsidR="00770A3F">
              <w:rPr>
                <w:rFonts w:ascii="Times New Roman" w:hAnsi="Times New Roman" w:cs="Times New Roman"/>
                <w:sz w:val="22"/>
                <w:szCs w:val="22"/>
              </w:rPr>
              <w:t>(pp. 7, 13-14)</w:t>
            </w:r>
          </w:p>
        </w:tc>
      </w:tr>
      <w:tr w:rsidR="002F0C58" w:rsidRPr="00685939">
        <w:tc>
          <w:tcPr>
            <w:tcW w:w="4446" w:type="dxa"/>
          </w:tcPr>
          <w:p w:rsidR="00143091" w:rsidRPr="00570F71" w:rsidRDefault="00143091" w:rsidP="00570F71">
            <w:pPr>
              <w:rPr>
                <w:rFonts w:ascii="Times New Roman" w:hAnsi="Times New Roman" w:cs="Times New Roman"/>
                <w:sz w:val="22"/>
                <w:szCs w:val="22"/>
              </w:rPr>
            </w:pPr>
          </w:p>
        </w:tc>
        <w:tc>
          <w:tcPr>
            <w:tcW w:w="4446" w:type="dxa"/>
          </w:tcPr>
          <w:p w:rsidR="00143091" w:rsidRPr="00570F71" w:rsidRDefault="00143091" w:rsidP="005B653E">
            <w:pPr>
              <w:rPr>
                <w:rFonts w:ascii="Times New Roman" w:hAnsi="Times New Roman" w:cs="Times New Roman"/>
                <w:sz w:val="22"/>
                <w:szCs w:val="22"/>
              </w:rPr>
            </w:pPr>
            <w:r w:rsidRPr="00570F71">
              <w:rPr>
                <w:rFonts w:ascii="Times New Roman" w:hAnsi="Times New Roman" w:cs="Times New Roman"/>
                <w:i/>
                <w:sz w:val="22"/>
                <w:szCs w:val="22"/>
              </w:rPr>
              <w:t xml:space="preserve">Report 3: </w:t>
            </w:r>
            <w:r w:rsidRPr="00570F71">
              <w:rPr>
                <w:rFonts w:ascii="Times New Roman" w:hAnsi="Times New Roman" w:cs="Times New Roman"/>
                <w:sz w:val="22"/>
                <w:szCs w:val="22"/>
              </w:rPr>
              <w:t xml:space="preserve">Work with the Legislature to restructure the Circuit Breaker to directly support the expenses related to children with complex needs </w:t>
            </w:r>
            <w:r w:rsidR="005B653E">
              <w:rPr>
                <w:rFonts w:ascii="Times New Roman" w:hAnsi="Times New Roman" w:cs="Times New Roman"/>
                <w:sz w:val="22"/>
                <w:szCs w:val="22"/>
              </w:rPr>
              <w:t>(pp. 43-46, 55)</w:t>
            </w:r>
          </w:p>
        </w:tc>
        <w:tc>
          <w:tcPr>
            <w:tcW w:w="3906" w:type="dxa"/>
          </w:tcPr>
          <w:p w:rsidR="00143091" w:rsidRPr="00570F71" w:rsidRDefault="00143091" w:rsidP="00570F71">
            <w:pPr>
              <w:rPr>
                <w:rFonts w:ascii="Times New Roman" w:hAnsi="Times New Roman" w:cs="Times New Roman"/>
                <w:sz w:val="22"/>
                <w:szCs w:val="22"/>
              </w:rPr>
            </w:pPr>
            <w:r w:rsidRPr="00570F71">
              <w:rPr>
                <w:rFonts w:ascii="Times New Roman" w:hAnsi="Times New Roman" w:cs="Times New Roman"/>
                <w:i/>
                <w:sz w:val="22"/>
                <w:szCs w:val="22"/>
              </w:rPr>
              <w:t xml:space="preserve">Report 2: </w:t>
            </w:r>
            <w:r w:rsidRPr="00570F71">
              <w:rPr>
                <w:rFonts w:ascii="Times New Roman" w:hAnsi="Times New Roman" w:cs="Times New Roman"/>
                <w:sz w:val="22"/>
                <w:szCs w:val="22"/>
              </w:rPr>
              <w:t>Consider expanding the capacity for providing high quality vocational education in areas where there is high demand</w:t>
            </w:r>
            <w:r w:rsidR="00770A3F">
              <w:rPr>
                <w:rFonts w:ascii="Times New Roman" w:hAnsi="Times New Roman" w:cs="Times New Roman"/>
                <w:sz w:val="22"/>
                <w:szCs w:val="22"/>
              </w:rPr>
              <w:t xml:space="preserve"> (pp. 11-14)</w:t>
            </w:r>
          </w:p>
        </w:tc>
      </w:tr>
      <w:tr w:rsidR="002F0C58" w:rsidRPr="00685939">
        <w:tc>
          <w:tcPr>
            <w:tcW w:w="4446" w:type="dxa"/>
          </w:tcPr>
          <w:p w:rsidR="00143091" w:rsidRPr="00570F71" w:rsidRDefault="00143091" w:rsidP="00570F71">
            <w:pPr>
              <w:rPr>
                <w:rFonts w:ascii="Times New Roman" w:hAnsi="Times New Roman" w:cs="Times New Roman"/>
                <w:sz w:val="22"/>
                <w:szCs w:val="22"/>
              </w:rPr>
            </w:pPr>
          </w:p>
        </w:tc>
        <w:tc>
          <w:tcPr>
            <w:tcW w:w="4446" w:type="dxa"/>
          </w:tcPr>
          <w:p w:rsidR="00143091" w:rsidRPr="00570F71" w:rsidRDefault="00143091" w:rsidP="00570F71">
            <w:pPr>
              <w:rPr>
                <w:rFonts w:ascii="Times New Roman" w:hAnsi="Times New Roman" w:cs="Times New Roman"/>
                <w:sz w:val="22"/>
                <w:szCs w:val="22"/>
              </w:rPr>
            </w:pPr>
          </w:p>
        </w:tc>
        <w:tc>
          <w:tcPr>
            <w:tcW w:w="3906" w:type="dxa"/>
          </w:tcPr>
          <w:p w:rsidR="00143091" w:rsidRPr="00570F71" w:rsidRDefault="00143091" w:rsidP="00770A3F">
            <w:pPr>
              <w:rPr>
                <w:rFonts w:ascii="Times New Roman" w:hAnsi="Times New Roman" w:cs="Times New Roman"/>
                <w:sz w:val="22"/>
                <w:szCs w:val="22"/>
              </w:rPr>
            </w:pPr>
            <w:r w:rsidRPr="00570F71">
              <w:rPr>
                <w:rFonts w:ascii="Times New Roman" w:hAnsi="Times New Roman" w:cs="Times New Roman"/>
                <w:i/>
                <w:sz w:val="22"/>
                <w:szCs w:val="22"/>
              </w:rPr>
              <w:t xml:space="preserve">Report 3: </w:t>
            </w:r>
            <w:r w:rsidRPr="00570F71">
              <w:rPr>
                <w:rFonts w:ascii="Times New Roman" w:hAnsi="Times New Roman" w:cs="Times New Roman"/>
                <w:sz w:val="22"/>
                <w:szCs w:val="22"/>
              </w:rPr>
              <w:t xml:space="preserve">Improve high school options for students with disabilities </w:t>
            </w:r>
            <w:r w:rsidR="00770A3F">
              <w:rPr>
                <w:rFonts w:ascii="Times New Roman" w:hAnsi="Times New Roman" w:cs="Times New Roman"/>
                <w:sz w:val="22"/>
                <w:szCs w:val="22"/>
              </w:rPr>
              <w:t>(pp. 25-28, 50-53)</w:t>
            </w:r>
          </w:p>
        </w:tc>
      </w:tr>
      <w:tr w:rsidR="002F0C58" w:rsidRPr="00685939">
        <w:tc>
          <w:tcPr>
            <w:tcW w:w="4446" w:type="dxa"/>
          </w:tcPr>
          <w:p w:rsidR="00143091" w:rsidRPr="00570F71" w:rsidRDefault="00143091" w:rsidP="00570F71">
            <w:pPr>
              <w:rPr>
                <w:rFonts w:ascii="Times New Roman" w:hAnsi="Times New Roman" w:cs="Times New Roman"/>
                <w:sz w:val="22"/>
                <w:szCs w:val="22"/>
              </w:rPr>
            </w:pPr>
          </w:p>
        </w:tc>
        <w:tc>
          <w:tcPr>
            <w:tcW w:w="4446" w:type="dxa"/>
          </w:tcPr>
          <w:p w:rsidR="00143091" w:rsidRPr="00570F71" w:rsidRDefault="00143091" w:rsidP="00570F71">
            <w:pPr>
              <w:rPr>
                <w:rFonts w:ascii="Times New Roman" w:hAnsi="Times New Roman" w:cs="Times New Roman"/>
                <w:sz w:val="22"/>
                <w:szCs w:val="22"/>
              </w:rPr>
            </w:pPr>
          </w:p>
        </w:tc>
        <w:tc>
          <w:tcPr>
            <w:tcW w:w="3906" w:type="dxa"/>
          </w:tcPr>
          <w:p w:rsidR="00143091" w:rsidRPr="00570F71" w:rsidRDefault="00143091" w:rsidP="00570F71">
            <w:pPr>
              <w:rPr>
                <w:rFonts w:ascii="Times New Roman" w:hAnsi="Times New Roman" w:cs="Times New Roman"/>
                <w:sz w:val="22"/>
                <w:szCs w:val="22"/>
              </w:rPr>
            </w:pPr>
            <w:r w:rsidRPr="00570F71">
              <w:rPr>
                <w:rFonts w:ascii="Times New Roman" w:hAnsi="Times New Roman" w:cs="Times New Roman"/>
                <w:i/>
                <w:sz w:val="22"/>
                <w:szCs w:val="22"/>
              </w:rPr>
              <w:t xml:space="preserve">Report 3: </w:t>
            </w:r>
            <w:r w:rsidRPr="00570F71">
              <w:rPr>
                <w:rFonts w:ascii="Times New Roman" w:hAnsi="Times New Roman" w:cs="Times New Roman"/>
                <w:sz w:val="22"/>
                <w:szCs w:val="22"/>
              </w:rPr>
              <w:t xml:space="preserve">Establish a stronger system to promote interagency coordination and </w:t>
            </w:r>
            <w:r w:rsidR="00DB675E">
              <w:rPr>
                <w:rFonts w:ascii="Times New Roman" w:hAnsi="Times New Roman" w:cs="Times New Roman"/>
                <w:sz w:val="22"/>
                <w:szCs w:val="22"/>
              </w:rPr>
              <w:t xml:space="preserve">to </w:t>
            </w:r>
            <w:r w:rsidRPr="00570F71">
              <w:rPr>
                <w:rFonts w:ascii="Times New Roman" w:hAnsi="Times New Roman" w:cs="Times New Roman"/>
                <w:sz w:val="22"/>
                <w:szCs w:val="22"/>
              </w:rPr>
              <w:t xml:space="preserve">resolve interagency disputes </w:t>
            </w:r>
            <w:r w:rsidR="00FB74F5">
              <w:rPr>
                <w:rFonts w:ascii="Times New Roman" w:hAnsi="Times New Roman" w:cs="Times New Roman"/>
                <w:sz w:val="22"/>
                <w:szCs w:val="22"/>
              </w:rPr>
              <w:t>(pp. 35-39, 53-54)</w:t>
            </w:r>
          </w:p>
        </w:tc>
      </w:tr>
      <w:tr w:rsidR="002F0C58" w:rsidRPr="00685939">
        <w:tc>
          <w:tcPr>
            <w:tcW w:w="4446" w:type="dxa"/>
          </w:tcPr>
          <w:p w:rsidR="00143091" w:rsidRPr="00570F71" w:rsidRDefault="00143091" w:rsidP="00570F71">
            <w:pPr>
              <w:rPr>
                <w:rFonts w:ascii="Times New Roman" w:hAnsi="Times New Roman" w:cs="Times New Roman"/>
                <w:sz w:val="22"/>
                <w:szCs w:val="22"/>
              </w:rPr>
            </w:pPr>
          </w:p>
        </w:tc>
        <w:tc>
          <w:tcPr>
            <w:tcW w:w="4446" w:type="dxa"/>
          </w:tcPr>
          <w:p w:rsidR="00143091" w:rsidRPr="00570F71" w:rsidRDefault="00143091" w:rsidP="00570F71">
            <w:pPr>
              <w:rPr>
                <w:rFonts w:ascii="Times New Roman" w:hAnsi="Times New Roman" w:cs="Times New Roman"/>
                <w:sz w:val="22"/>
                <w:szCs w:val="22"/>
              </w:rPr>
            </w:pPr>
          </w:p>
        </w:tc>
        <w:tc>
          <w:tcPr>
            <w:tcW w:w="3906" w:type="dxa"/>
          </w:tcPr>
          <w:p w:rsidR="00143091" w:rsidRPr="00570F71" w:rsidRDefault="00143091" w:rsidP="00DB675E">
            <w:pPr>
              <w:rPr>
                <w:rFonts w:ascii="Times New Roman" w:hAnsi="Times New Roman" w:cs="Times New Roman"/>
                <w:sz w:val="22"/>
                <w:szCs w:val="22"/>
              </w:rPr>
            </w:pPr>
            <w:r w:rsidRPr="00570F71">
              <w:rPr>
                <w:rFonts w:ascii="Times New Roman" w:hAnsi="Times New Roman" w:cs="Times New Roman"/>
                <w:i/>
                <w:sz w:val="22"/>
                <w:szCs w:val="22"/>
              </w:rPr>
              <w:t xml:space="preserve">Report 3: </w:t>
            </w:r>
            <w:r w:rsidRPr="00570F71">
              <w:rPr>
                <w:rFonts w:ascii="Times New Roman" w:hAnsi="Times New Roman" w:cs="Times New Roman"/>
                <w:sz w:val="22"/>
                <w:szCs w:val="22"/>
              </w:rPr>
              <w:t xml:space="preserve">Create increased opportunities for private schools and public schools to collaborate to support students in a more fluid manner </w:t>
            </w:r>
            <w:r w:rsidR="00FB74F5">
              <w:rPr>
                <w:rFonts w:ascii="Times New Roman" w:hAnsi="Times New Roman" w:cs="Times New Roman"/>
                <w:sz w:val="22"/>
                <w:szCs w:val="22"/>
              </w:rPr>
              <w:t>(pp. 40-41, 54-55)</w:t>
            </w:r>
          </w:p>
        </w:tc>
      </w:tr>
    </w:tbl>
    <w:p w:rsidR="00143091" w:rsidRDefault="00143091" w:rsidP="004665AD">
      <w:pPr>
        <w:pStyle w:val="Heading1"/>
        <w:rPr>
          <w:u w:val="single"/>
        </w:rPr>
        <w:sectPr w:rsidR="00143091">
          <w:pgSz w:w="15840" w:h="12240" w:orient="landscape"/>
          <w:pgMar w:top="1440" w:right="1440" w:bottom="1440" w:left="1440" w:header="720" w:footer="720" w:gutter="0"/>
          <w:cols w:space="720"/>
          <w:docGrid w:linePitch="360"/>
        </w:sectPr>
      </w:pPr>
    </w:p>
    <w:p w:rsidR="004665AD" w:rsidRPr="004665AD" w:rsidRDefault="004665AD" w:rsidP="00CB3B34">
      <w:pPr>
        <w:pStyle w:val="Heading1"/>
        <w:spacing w:before="0"/>
        <w:rPr>
          <w:rFonts w:ascii="Times New Roman" w:hAnsi="Times New Roman"/>
          <w:sz w:val="26"/>
        </w:rPr>
      </w:pPr>
      <w:bookmarkStart w:id="21" w:name="_Toc269663004"/>
      <w:r w:rsidRPr="004665AD">
        <w:rPr>
          <w:rFonts w:ascii="Times New Roman" w:hAnsi="Times New Roman"/>
          <w:sz w:val="26"/>
        </w:rPr>
        <w:t>Appendix D: Narrative Summary of Recommendations from the Three Special Education Reports Written by Thomas Hehir &amp; Associates, Organized by the Three Focus Areas for Intervention</w:t>
      </w:r>
      <w:bookmarkEnd w:id="21"/>
    </w:p>
    <w:p w:rsidR="004665AD" w:rsidRPr="00446F97" w:rsidRDefault="004665AD" w:rsidP="004665AD">
      <w:pPr>
        <w:rPr>
          <w:rFonts w:ascii="Times New Roman" w:hAnsi="Times New Roman" w:cs="Times New Roman"/>
          <w:b/>
        </w:rPr>
      </w:pPr>
    </w:p>
    <w:p w:rsidR="004665AD" w:rsidRPr="00416CFB" w:rsidRDefault="004665AD" w:rsidP="004665AD">
      <w:pPr>
        <w:rPr>
          <w:rFonts w:ascii="Times New Roman" w:hAnsi="Times New Roman"/>
        </w:rPr>
      </w:pPr>
      <w:r w:rsidRPr="00416CFB">
        <w:rPr>
          <w:rFonts w:ascii="Times New Roman" w:hAnsi="Times New Roman" w:cs="Times New Roman"/>
        </w:rPr>
        <w:t>Below</w:t>
      </w:r>
      <w:r w:rsidR="009D3305">
        <w:rPr>
          <w:rFonts w:ascii="Times New Roman" w:hAnsi="Times New Roman" w:cs="Times New Roman"/>
        </w:rPr>
        <w:t>,</w:t>
      </w:r>
      <w:r w:rsidRPr="00416CFB">
        <w:rPr>
          <w:rFonts w:ascii="Times New Roman" w:hAnsi="Times New Roman" w:cs="Times New Roman"/>
        </w:rPr>
        <w:t xml:space="preserve"> we describe the recommendations from our previous reports and how they align with the three focus areas </w:t>
      </w:r>
      <w:r w:rsidR="007B246F">
        <w:rPr>
          <w:rFonts w:ascii="Times New Roman" w:hAnsi="Times New Roman" w:cs="Times New Roman"/>
        </w:rPr>
        <w:t>from the synthesis report</w:t>
      </w:r>
      <w:r w:rsidRPr="00416CFB">
        <w:rPr>
          <w:rFonts w:ascii="Times New Roman" w:hAnsi="Times New Roman" w:cs="Times New Roman"/>
        </w:rPr>
        <w:t xml:space="preserve">. </w:t>
      </w:r>
      <w:r w:rsidR="007B246F">
        <w:rPr>
          <w:rFonts w:ascii="Times New Roman" w:hAnsi="Times New Roman" w:cs="Times New Roman"/>
        </w:rPr>
        <w:t>The full text of a</w:t>
      </w:r>
      <w:r w:rsidRPr="00416CFB">
        <w:rPr>
          <w:rFonts w:ascii="Times New Roman" w:hAnsi="Times New Roman" w:cs="Times New Roman"/>
        </w:rPr>
        <w:t>ll three reports</w:t>
      </w:r>
      <w:r w:rsidR="007B246F">
        <w:rPr>
          <w:rFonts w:ascii="Times New Roman" w:hAnsi="Times New Roman" w:cs="Times New Roman"/>
        </w:rPr>
        <w:t xml:space="preserve"> </w:t>
      </w:r>
      <w:r w:rsidRPr="00416CFB">
        <w:rPr>
          <w:rFonts w:ascii="Times New Roman" w:hAnsi="Times New Roman" w:cs="Times New Roman"/>
        </w:rPr>
        <w:t xml:space="preserve">can be found at: </w:t>
      </w:r>
      <w:hyperlink r:id="rId32" w:tgtFrame="_blank" w:history="1">
        <w:r w:rsidR="00713122">
          <w:rPr>
            <w:rStyle w:val="Hyperlink"/>
            <w:rFonts w:ascii="Times New Roman" w:hAnsi="Times New Roman"/>
            <w:szCs w:val="38"/>
            <w:shd w:val="clear" w:color="auto" w:fill="FFFFFF"/>
          </w:rPr>
          <w:t>http://www.doe.mass.edu/sped/hehir/</w:t>
        </w:r>
      </w:hyperlink>
      <w:r w:rsidR="00DB675E">
        <w:t>.</w:t>
      </w:r>
    </w:p>
    <w:p w:rsidR="004665AD" w:rsidRPr="00416CFB" w:rsidRDefault="004665AD" w:rsidP="004665AD">
      <w:pPr>
        <w:rPr>
          <w:rFonts w:ascii="Times New Roman" w:hAnsi="Times New Roman" w:cs="Times New Roman"/>
        </w:rPr>
      </w:pPr>
    </w:p>
    <w:p w:rsidR="004665AD" w:rsidRPr="00416CFB" w:rsidRDefault="004665AD" w:rsidP="004665AD">
      <w:pPr>
        <w:rPr>
          <w:rFonts w:ascii="Times New Roman" w:hAnsi="Times New Roman" w:cs="Times New Roman"/>
          <w:b/>
        </w:rPr>
      </w:pPr>
    </w:p>
    <w:p w:rsidR="004665AD" w:rsidRPr="00416CFB" w:rsidRDefault="004665AD" w:rsidP="004665AD">
      <w:pPr>
        <w:jc w:val="center"/>
        <w:rPr>
          <w:rFonts w:ascii="Times New Roman" w:hAnsi="Times New Roman" w:cs="Times New Roman"/>
          <w:b/>
        </w:rPr>
      </w:pPr>
      <w:r w:rsidRPr="00416CFB">
        <w:rPr>
          <w:rFonts w:ascii="Times New Roman" w:hAnsi="Times New Roman" w:cs="Times New Roman"/>
          <w:b/>
        </w:rPr>
        <w:t>Identification (Child Find)</w:t>
      </w:r>
    </w:p>
    <w:p w:rsidR="004665AD" w:rsidRPr="00416CFB" w:rsidRDefault="004665AD" w:rsidP="004665AD">
      <w:pPr>
        <w:jc w:val="center"/>
        <w:rPr>
          <w:rFonts w:ascii="Times New Roman" w:hAnsi="Times New Roman" w:cs="Times New Roman"/>
          <w:b/>
        </w:rPr>
      </w:pPr>
      <w:r w:rsidRPr="00416CFB">
        <w:rPr>
          <w:rFonts w:ascii="Times New Roman" w:hAnsi="Times New Roman" w:cs="Times New Roman"/>
          <w:b/>
        </w:rPr>
        <w:t xml:space="preserve"> </w:t>
      </w:r>
      <w:r w:rsidRPr="00416CFB">
        <w:rPr>
          <w:rFonts w:ascii="Times New Roman" w:hAnsi="Times New Roman" w:cs="Times New Roman"/>
          <w:i/>
        </w:rPr>
        <w:t>Ensur</w:t>
      </w:r>
      <w:r w:rsidR="00666703">
        <w:rPr>
          <w:rFonts w:ascii="Times New Roman" w:hAnsi="Times New Roman" w:cs="Times New Roman"/>
          <w:i/>
        </w:rPr>
        <w:t>e</w:t>
      </w:r>
      <w:r w:rsidRPr="00416CFB">
        <w:rPr>
          <w:rFonts w:ascii="Times New Roman" w:hAnsi="Times New Roman" w:cs="Times New Roman"/>
          <w:i/>
        </w:rPr>
        <w:t xml:space="preserve"> children with disabilities are </w:t>
      </w:r>
      <w:r w:rsidR="00666703">
        <w:rPr>
          <w:rFonts w:ascii="Times New Roman" w:hAnsi="Times New Roman" w:cs="Times New Roman"/>
          <w:i/>
        </w:rPr>
        <w:t>ap</w:t>
      </w:r>
      <w:r w:rsidRPr="00416CFB">
        <w:rPr>
          <w:rFonts w:ascii="Times New Roman" w:hAnsi="Times New Roman" w:cs="Times New Roman"/>
          <w:i/>
        </w:rPr>
        <w:t>prop</w:t>
      </w:r>
      <w:r w:rsidR="00666703">
        <w:rPr>
          <w:rFonts w:ascii="Times New Roman" w:hAnsi="Times New Roman" w:cs="Times New Roman"/>
          <w:i/>
        </w:rPr>
        <w:t>riately</w:t>
      </w:r>
      <w:r w:rsidRPr="00416CFB">
        <w:rPr>
          <w:rFonts w:ascii="Times New Roman" w:hAnsi="Times New Roman" w:cs="Times New Roman"/>
          <w:i/>
        </w:rPr>
        <w:t xml:space="preserve"> identified</w:t>
      </w:r>
    </w:p>
    <w:p w:rsidR="004665AD" w:rsidRPr="00416CFB" w:rsidRDefault="004665AD" w:rsidP="004665AD">
      <w:pPr>
        <w:rPr>
          <w:rFonts w:ascii="Times New Roman" w:hAnsi="Times New Roman" w:cs="Times New Roman"/>
        </w:rPr>
      </w:pPr>
    </w:p>
    <w:p w:rsidR="004665AD" w:rsidRPr="00416CFB" w:rsidRDefault="004665AD" w:rsidP="004665AD">
      <w:pPr>
        <w:tabs>
          <w:tab w:val="left" w:pos="360"/>
        </w:tabs>
        <w:rPr>
          <w:rFonts w:ascii="Times New Roman" w:hAnsi="Times New Roman" w:cs="Times New Roman"/>
          <w:b/>
          <w:i/>
        </w:rPr>
      </w:pPr>
      <w:r w:rsidRPr="00416CFB">
        <w:rPr>
          <w:rFonts w:ascii="Times New Roman" w:hAnsi="Times New Roman" w:cs="Times New Roman"/>
          <w:b/>
          <w:i/>
        </w:rPr>
        <w:t>From Report 1:</w:t>
      </w:r>
    </w:p>
    <w:p w:rsidR="004665AD" w:rsidRPr="00416CFB" w:rsidRDefault="004665AD" w:rsidP="004665AD">
      <w:pPr>
        <w:pStyle w:val="ListParagraph"/>
        <w:numPr>
          <w:ilvl w:val="0"/>
          <w:numId w:val="22"/>
        </w:numPr>
        <w:tabs>
          <w:tab w:val="left" w:pos="360"/>
        </w:tabs>
        <w:spacing w:after="200"/>
        <w:contextualSpacing w:val="0"/>
        <w:rPr>
          <w:rFonts w:ascii="Times New Roman" w:hAnsi="Times New Roman" w:cs="Times New Roman"/>
          <w:b/>
        </w:rPr>
      </w:pPr>
      <w:r w:rsidRPr="00416CFB">
        <w:rPr>
          <w:rFonts w:ascii="Times New Roman" w:hAnsi="Times New Roman" w:cs="Times New Roman"/>
          <w:b/>
        </w:rPr>
        <w:t xml:space="preserve">The Department of Elementary and Secondary Education should intervene in districts that evidence highly disproportionate levels of enrollment of low-income students in special education. </w:t>
      </w:r>
      <w:r w:rsidRPr="00416CFB">
        <w:rPr>
          <w:rFonts w:ascii="Times New Roman" w:hAnsi="Times New Roman" w:cs="Times New Roman"/>
        </w:rPr>
        <w:t xml:space="preserve">In Massachusetts, the numbers of low-income students being served in high incidence categories exceed what most experts would consider appropriate. The student-level data used in these reports were all supplied by the state and thus can be used to target school districts that are most in need of intervention. </w:t>
      </w:r>
    </w:p>
    <w:p w:rsidR="004665AD" w:rsidRPr="00416CFB" w:rsidRDefault="004665AD" w:rsidP="004665AD">
      <w:pPr>
        <w:pStyle w:val="ListParagraph"/>
        <w:numPr>
          <w:ilvl w:val="0"/>
          <w:numId w:val="22"/>
        </w:numPr>
        <w:tabs>
          <w:tab w:val="left" w:pos="360"/>
        </w:tabs>
        <w:spacing w:after="200"/>
        <w:contextualSpacing w:val="0"/>
        <w:rPr>
          <w:rFonts w:ascii="Times New Roman" w:hAnsi="Times New Roman" w:cs="Times New Roman"/>
        </w:rPr>
      </w:pPr>
      <w:r w:rsidRPr="00416CFB">
        <w:rPr>
          <w:rFonts w:ascii="Times New Roman" w:hAnsi="Times New Roman" w:cs="Times New Roman"/>
          <w:b/>
        </w:rPr>
        <w:t xml:space="preserve">The Department of Elementary and Secondary Education should promote adoption of a Response to Intervention (RTI) model in kindergarten through grade three to promote early literacy development. </w:t>
      </w:r>
      <w:r w:rsidRPr="00416CFB">
        <w:rPr>
          <w:rFonts w:ascii="Times New Roman" w:hAnsi="Times New Roman" w:cs="Times New Roman"/>
        </w:rPr>
        <w:t xml:space="preserve">Response to intervention, when implemented with fidelity, has strong research support as a vehicle to improve early reading development for struggling readers and as improved means to identify students who may have a more intractable reading disability such as dyslexia. A more focused effort on early reading such as RTI might be helpful in promoting better literacy overall and </w:t>
      </w:r>
      <w:r w:rsidR="00DB675E">
        <w:rPr>
          <w:rFonts w:ascii="Times New Roman" w:hAnsi="Times New Roman" w:cs="Times New Roman"/>
        </w:rPr>
        <w:t xml:space="preserve">in </w:t>
      </w:r>
      <w:r w:rsidRPr="00416CFB">
        <w:rPr>
          <w:rFonts w:ascii="Times New Roman" w:hAnsi="Times New Roman" w:cs="Times New Roman"/>
        </w:rPr>
        <w:t xml:space="preserve">reducing inappropriate referrals to special education. </w:t>
      </w:r>
    </w:p>
    <w:p w:rsidR="004665AD" w:rsidRPr="00416CFB" w:rsidRDefault="004665AD" w:rsidP="004665AD">
      <w:pPr>
        <w:pStyle w:val="ListParagraph"/>
        <w:numPr>
          <w:ilvl w:val="0"/>
          <w:numId w:val="22"/>
        </w:numPr>
        <w:tabs>
          <w:tab w:val="left" w:pos="360"/>
        </w:tabs>
        <w:spacing w:after="200"/>
        <w:contextualSpacing w:val="0"/>
        <w:rPr>
          <w:rFonts w:ascii="Times New Roman" w:hAnsi="Times New Roman" w:cs="Times New Roman"/>
        </w:rPr>
      </w:pPr>
      <w:r w:rsidRPr="00416CFB">
        <w:rPr>
          <w:rFonts w:ascii="Times New Roman" w:hAnsi="Times New Roman" w:cs="Times New Roman"/>
          <w:b/>
        </w:rPr>
        <w:t xml:space="preserve">The Department of Elementary and Secondary Education should encourage school districts that identify large numbers of students with disabilities to examine their practices for special education determination. </w:t>
      </w:r>
      <w:r w:rsidRPr="00416CFB">
        <w:rPr>
          <w:rFonts w:ascii="Times New Roman" w:hAnsi="Times New Roman" w:cs="Times New Roman"/>
        </w:rPr>
        <w:t>Special education is expensive</w:t>
      </w:r>
      <w:r w:rsidR="00DB675E">
        <w:rPr>
          <w:rFonts w:ascii="Times New Roman" w:hAnsi="Times New Roman" w:cs="Times New Roman"/>
        </w:rPr>
        <w:t>,</w:t>
      </w:r>
      <w:r w:rsidRPr="00416CFB">
        <w:rPr>
          <w:rFonts w:ascii="Times New Roman" w:hAnsi="Times New Roman" w:cs="Times New Roman"/>
        </w:rPr>
        <w:t xml:space="preserve"> and budgets are tight in many districts. Using special education funding to serve students who are inappropriately identified is problematic</w:t>
      </w:r>
      <w:r w:rsidR="00DB675E">
        <w:rPr>
          <w:rFonts w:ascii="Times New Roman" w:hAnsi="Times New Roman" w:cs="Times New Roman"/>
        </w:rPr>
        <w:t xml:space="preserve"> and</w:t>
      </w:r>
      <w:r w:rsidRPr="00416CFB">
        <w:rPr>
          <w:rFonts w:ascii="Times New Roman" w:hAnsi="Times New Roman" w:cs="Times New Roman"/>
        </w:rPr>
        <w:t xml:space="preserve"> needs to be examined in districts serving large numbers of students in special education.</w:t>
      </w:r>
    </w:p>
    <w:p w:rsidR="004665AD" w:rsidRPr="00416CFB" w:rsidRDefault="004665AD" w:rsidP="004665AD">
      <w:pPr>
        <w:pStyle w:val="ListParagraph"/>
        <w:tabs>
          <w:tab w:val="left" w:pos="360"/>
        </w:tabs>
        <w:contextualSpacing w:val="0"/>
        <w:rPr>
          <w:rFonts w:ascii="Times New Roman" w:hAnsi="Times New Roman" w:cs="Times New Roman"/>
        </w:rPr>
      </w:pPr>
      <w:r w:rsidRPr="00416CFB">
        <w:rPr>
          <w:rFonts w:ascii="Times New Roman" w:hAnsi="Times New Roman" w:cs="Times New Roman"/>
        </w:rPr>
        <w:t xml:space="preserve"> </w:t>
      </w:r>
    </w:p>
    <w:p w:rsidR="004665AD" w:rsidRPr="00416CFB" w:rsidRDefault="004665AD" w:rsidP="004665AD">
      <w:pPr>
        <w:jc w:val="center"/>
        <w:rPr>
          <w:rFonts w:ascii="Times New Roman" w:hAnsi="Times New Roman" w:cs="Times New Roman"/>
          <w:b/>
        </w:rPr>
      </w:pPr>
      <w:r w:rsidRPr="00416CFB">
        <w:rPr>
          <w:rFonts w:ascii="Times New Roman" w:hAnsi="Times New Roman" w:cs="Times New Roman"/>
          <w:b/>
        </w:rPr>
        <w:t>Least Restrictive Environment (Placement)</w:t>
      </w:r>
    </w:p>
    <w:p w:rsidR="004665AD" w:rsidRPr="00416CFB" w:rsidRDefault="004665AD" w:rsidP="004665AD">
      <w:pPr>
        <w:jc w:val="center"/>
        <w:rPr>
          <w:rFonts w:ascii="Times New Roman" w:hAnsi="Times New Roman" w:cs="Times New Roman"/>
          <w:b/>
          <w:i/>
        </w:rPr>
      </w:pPr>
      <w:r w:rsidRPr="00416CFB">
        <w:rPr>
          <w:rFonts w:ascii="Times New Roman" w:hAnsi="Times New Roman" w:cs="Times New Roman"/>
          <w:i/>
        </w:rPr>
        <w:t>Ensuring children are educated in inclusive environments as much as appropriate</w:t>
      </w:r>
    </w:p>
    <w:p w:rsidR="004665AD" w:rsidRPr="00416CFB" w:rsidRDefault="004665AD" w:rsidP="004665AD">
      <w:pPr>
        <w:jc w:val="center"/>
        <w:rPr>
          <w:rFonts w:ascii="Times New Roman" w:hAnsi="Times New Roman" w:cs="Times New Roman"/>
          <w:i/>
        </w:rPr>
      </w:pPr>
    </w:p>
    <w:p w:rsidR="004665AD" w:rsidRPr="00416CFB" w:rsidRDefault="004665AD" w:rsidP="004665AD">
      <w:pPr>
        <w:tabs>
          <w:tab w:val="left" w:pos="360"/>
        </w:tabs>
        <w:rPr>
          <w:rFonts w:ascii="Times New Roman" w:hAnsi="Times New Roman" w:cs="Times New Roman"/>
          <w:b/>
          <w:i/>
        </w:rPr>
      </w:pPr>
      <w:r w:rsidRPr="00416CFB">
        <w:rPr>
          <w:rFonts w:ascii="Times New Roman" w:hAnsi="Times New Roman" w:cs="Times New Roman"/>
          <w:b/>
          <w:i/>
        </w:rPr>
        <w:t>From Report 1:</w:t>
      </w:r>
    </w:p>
    <w:p w:rsidR="004665AD" w:rsidRPr="00416CFB" w:rsidRDefault="004665AD" w:rsidP="004665AD">
      <w:pPr>
        <w:pStyle w:val="ListParagraph"/>
        <w:numPr>
          <w:ilvl w:val="0"/>
          <w:numId w:val="23"/>
        </w:numPr>
        <w:tabs>
          <w:tab w:val="left" w:pos="360"/>
        </w:tabs>
        <w:spacing w:after="200"/>
        <w:rPr>
          <w:rFonts w:ascii="Times New Roman" w:hAnsi="Times New Roman" w:cs="Times New Roman"/>
          <w:b/>
        </w:rPr>
      </w:pPr>
      <w:r w:rsidRPr="00416CFB">
        <w:rPr>
          <w:rFonts w:ascii="Times New Roman" w:hAnsi="Times New Roman" w:cs="Times New Roman"/>
          <w:b/>
        </w:rPr>
        <w:t xml:space="preserve">The Department of Elementary and Secondary Education should monitor and intervene in districts in which there is inordinate use of substantially separate settings for students with disabilities. </w:t>
      </w:r>
      <w:r w:rsidRPr="00416CFB">
        <w:rPr>
          <w:rFonts w:ascii="Times New Roman" w:hAnsi="Times New Roman" w:cs="Times New Roman"/>
        </w:rPr>
        <w:t>Although ensuring access to the curriculum should be the over-riding concern when making placement decisions about an individual student with a disability, those students with full inclusion placements consistently earn higher scores on the MCAS and graduate at higher rates. Given that there is such variability between districts in the state concerning placement, the Department of Elementary and Secondary Education should intervene in districts that continue to educate higher than average numbers of students in substantially separate settings.</w:t>
      </w:r>
    </w:p>
    <w:p w:rsidR="004665AD" w:rsidRPr="00416CFB" w:rsidRDefault="004665AD" w:rsidP="004665AD">
      <w:pPr>
        <w:pStyle w:val="ListParagraph"/>
        <w:tabs>
          <w:tab w:val="left" w:pos="360"/>
        </w:tabs>
        <w:rPr>
          <w:rFonts w:ascii="Times New Roman" w:hAnsi="Times New Roman" w:cs="Times New Roman"/>
          <w:b/>
        </w:rPr>
      </w:pPr>
    </w:p>
    <w:p w:rsidR="004665AD" w:rsidRPr="00416CFB" w:rsidRDefault="004665AD" w:rsidP="004665AD">
      <w:pPr>
        <w:rPr>
          <w:rFonts w:ascii="Times New Roman" w:hAnsi="Times New Roman" w:cs="Times New Roman"/>
          <w:b/>
          <w:i/>
        </w:rPr>
      </w:pPr>
      <w:r w:rsidRPr="00416CFB">
        <w:rPr>
          <w:rFonts w:ascii="Times New Roman" w:hAnsi="Times New Roman" w:cs="Times New Roman"/>
          <w:b/>
          <w:i/>
        </w:rPr>
        <w:t>From Report 1 and 3:</w:t>
      </w:r>
    </w:p>
    <w:p w:rsidR="004665AD" w:rsidRPr="00416CFB" w:rsidRDefault="004665AD" w:rsidP="004665AD">
      <w:pPr>
        <w:pStyle w:val="ListParagraph"/>
        <w:numPr>
          <w:ilvl w:val="0"/>
          <w:numId w:val="23"/>
        </w:numPr>
        <w:spacing w:after="200"/>
        <w:contextualSpacing w:val="0"/>
        <w:rPr>
          <w:rFonts w:ascii="Times New Roman" w:hAnsi="Times New Roman" w:cs="Times New Roman"/>
          <w:b/>
        </w:rPr>
      </w:pPr>
      <w:r w:rsidRPr="00416CFB">
        <w:rPr>
          <w:rFonts w:ascii="Times New Roman" w:hAnsi="Times New Roman" w:cs="Times New Roman"/>
          <w:b/>
        </w:rPr>
        <w:t xml:space="preserve">The Department of Elementary and Secondary Education should promote the adoption of principles of Universal Design for Learning. </w:t>
      </w:r>
      <w:r w:rsidRPr="00416CFB">
        <w:rPr>
          <w:rFonts w:ascii="Times New Roman" w:hAnsi="Times New Roman" w:cs="Times New Roman"/>
        </w:rPr>
        <w:t>Powerful instructional practices have developed that allow students with disabilities as well as other students with diverse instructional needs to prosper in general education environments. The inclusion of students with disabilities in general education goes beyond simply allowing children to enroll in a school; rather, inclusion often requires the mainstream to adapt. Massachusetts has many examples of successful inclusion, and a strong body of research exists that can help educators in implementing stronger practice through Universal Design for Learning</w:t>
      </w:r>
      <w:r w:rsidR="006B62CD">
        <w:rPr>
          <w:rFonts w:ascii="Times New Roman" w:hAnsi="Times New Roman" w:cs="Times New Roman"/>
        </w:rPr>
        <w:t>.</w:t>
      </w:r>
      <w:r w:rsidRPr="00416CFB">
        <w:rPr>
          <w:rStyle w:val="FootnoteReference"/>
          <w:rFonts w:ascii="Times New Roman" w:hAnsi="Times New Roman" w:cs="Times New Roman"/>
        </w:rPr>
        <w:footnoteReference w:id="21"/>
      </w:r>
      <w:r w:rsidRPr="00416CFB">
        <w:rPr>
          <w:rFonts w:ascii="Times New Roman" w:hAnsi="Times New Roman" w:cs="Times New Roman"/>
        </w:rPr>
        <w:t xml:space="preserve"> The Commonwealth may need to take an assertive role with some districts and tie these efforts to its obligation to monitor the implementation of IDEA.</w:t>
      </w:r>
    </w:p>
    <w:p w:rsidR="004665AD" w:rsidRPr="00416CFB" w:rsidRDefault="004665AD" w:rsidP="004665AD">
      <w:pPr>
        <w:pStyle w:val="ListParagraph"/>
        <w:numPr>
          <w:ilvl w:val="0"/>
          <w:numId w:val="23"/>
        </w:numPr>
        <w:tabs>
          <w:tab w:val="left" w:pos="360"/>
        </w:tabs>
        <w:spacing w:after="200"/>
        <w:contextualSpacing w:val="0"/>
        <w:rPr>
          <w:rFonts w:ascii="Times New Roman" w:hAnsi="Times New Roman" w:cs="Times New Roman"/>
          <w:b/>
        </w:rPr>
      </w:pPr>
      <w:r w:rsidRPr="00416CFB">
        <w:rPr>
          <w:rFonts w:ascii="Times New Roman" w:hAnsi="Times New Roman" w:cs="Times New Roman"/>
          <w:b/>
        </w:rPr>
        <w:t xml:space="preserve">The Department of Elementary and Secondary Education should promote universally designed behavior supports. </w:t>
      </w:r>
      <w:r w:rsidRPr="00416CFB">
        <w:rPr>
          <w:rFonts w:ascii="Times New Roman" w:hAnsi="Times New Roman" w:cs="Times New Roman"/>
        </w:rPr>
        <w:t xml:space="preserve">Programs such as Positive Behavior Intervention Supports (Sugai et al., 2000) have been shown to improve student behavior in schools and </w:t>
      </w:r>
      <w:r w:rsidR="006B62CD">
        <w:rPr>
          <w:rFonts w:ascii="Times New Roman" w:hAnsi="Times New Roman" w:cs="Times New Roman"/>
        </w:rPr>
        <w:t xml:space="preserve">to </w:t>
      </w:r>
      <w:r w:rsidRPr="00416CFB">
        <w:rPr>
          <w:rFonts w:ascii="Times New Roman" w:hAnsi="Times New Roman" w:cs="Times New Roman"/>
        </w:rPr>
        <w:t>reduce suspensions, while allowing schools to focus support on those students most in need. Allowing students to stay engaged in school is central to improving performance for many students who struggle.</w:t>
      </w:r>
    </w:p>
    <w:p w:rsidR="004665AD" w:rsidRPr="00416CFB" w:rsidRDefault="004665AD" w:rsidP="004665AD">
      <w:pPr>
        <w:pStyle w:val="ListParagraph"/>
        <w:numPr>
          <w:ilvl w:val="0"/>
          <w:numId w:val="23"/>
        </w:numPr>
        <w:tabs>
          <w:tab w:val="left" w:pos="360"/>
        </w:tabs>
        <w:spacing w:after="200"/>
        <w:contextualSpacing w:val="0"/>
        <w:rPr>
          <w:rFonts w:ascii="Times New Roman" w:hAnsi="Times New Roman" w:cs="Times New Roman"/>
          <w:b/>
        </w:rPr>
      </w:pPr>
      <w:r w:rsidRPr="00416CFB">
        <w:rPr>
          <w:rFonts w:ascii="Times New Roman" w:hAnsi="Times New Roman" w:cs="Times New Roman"/>
          <w:b/>
        </w:rPr>
        <w:t xml:space="preserve">The Department of Elementary and Secondary Education should improve general education approaches to discipline and behavior. </w:t>
      </w:r>
      <w:r w:rsidRPr="00416CFB">
        <w:rPr>
          <w:rFonts w:ascii="Times New Roman" w:hAnsi="Times New Roman" w:cs="Times New Roman"/>
        </w:rPr>
        <w:t>Our study documents that the most frequently cited reason given by special education directors for out-of-district placements was behavior and safety. Research has shown that in order for schools to effectively support children with behavioral issues, whole school approaches work best.</w:t>
      </w:r>
      <w:r w:rsidRPr="00416CFB">
        <w:rPr>
          <w:rStyle w:val="FootnoteReference"/>
          <w:rFonts w:ascii="Times New Roman" w:hAnsi="Times New Roman" w:cs="Times New Roman"/>
        </w:rPr>
        <w:footnoteReference w:id="22"/>
      </w:r>
      <w:r w:rsidRPr="00416CFB">
        <w:rPr>
          <w:rFonts w:ascii="Times New Roman" w:hAnsi="Times New Roman" w:cs="Times New Roman"/>
        </w:rPr>
        <w:t xml:space="preserve"> </w:t>
      </w:r>
    </w:p>
    <w:p w:rsidR="004665AD" w:rsidRPr="00F31700" w:rsidRDefault="00F31700" w:rsidP="00F31700">
      <w:pPr>
        <w:rPr>
          <w:rFonts w:ascii="Times New Roman" w:eastAsiaTheme="minorHAnsi" w:hAnsi="Times New Roman" w:cs="Times New Roman"/>
          <w:b/>
          <w:i/>
          <w:szCs w:val="20"/>
        </w:rPr>
      </w:pPr>
      <w:r>
        <w:rPr>
          <w:rFonts w:ascii="Times New Roman" w:hAnsi="Times New Roman"/>
          <w:b/>
          <w:i/>
        </w:rPr>
        <w:br w:type="page"/>
      </w:r>
      <w:r w:rsidR="004665AD" w:rsidRPr="00416CFB">
        <w:rPr>
          <w:rFonts w:ascii="Times New Roman" w:hAnsi="Times New Roman"/>
          <w:b/>
          <w:i/>
        </w:rPr>
        <w:t>From Report 3:</w:t>
      </w:r>
    </w:p>
    <w:p w:rsidR="004665AD" w:rsidRPr="00416CFB" w:rsidRDefault="004665AD" w:rsidP="004665AD">
      <w:pPr>
        <w:pStyle w:val="NormalWeb"/>
        <w:numPr>
          <w:ilvl w:val="0"/>
          <w:numId w:val="24"/>
        </w:numPr>
        <w:shd w:val="clear" w:color="auto" w:fill="FFFFFF"/>
        <w:spacing w:before="0" w:beforeAutospacing="0" w:after="0" w:afterAutospacing="0"/>
        <w:rPr>
          <w:rFonts w:ascii="Times New Roman" w:hAnsi="Times New Roman"/>
          <w:b/>
          <w:sz w:val="24"/>
        </w:rPr>
      </w:pPr>
      <w:r w:rsidRPr="00416CFB">
        <w:rPr>
          <w:rFonts w:ascii="Times New Roman" w:hAnsi="Times New Roman"/>
          <w:b/>
          <w:sz w:val="24"/>
        </w:rPr>
        <w:t xml:space="preserve">The Department of Elementary and Secondary Education should work with the Legislature to restructure the Circuit Breaker to directly support the expenses related to children with complex needs. </w:t>
      </w:r>
      <w:r w:rsidRPr="00416CFB">
        <w:rPr>
          <w:rFonts w:ascii="Times New Roman" w:hAnsi="Times New Roman"/>
          <w:sz w:val="24"/>
        </w:rPr>
        <w:t xml:space="preserve">The Circuit Breaker is an important program that should be preserved but reformed. Our analyses indicate that the Circuit Breaker benefits school districts that send more children to out-of-district placements, and districts receiving the greatest aid from this fund tend to be more affluent districts. DESE, in collaboration with stakeholders, should develop a proposal for the </w:t>
      </w:r>
      <w:r w:rsidR="002D4716">
        <w:rPr>
          <w:rFonts w:ascii="Times New Roman" w:hAnsi="Times New Roman"/>
          <w:sz w:val="24"/>
        </w:rPr>
        <w:t>L</w:t>
      </w:r>
      <w:r w:rsidRPr="002D4716">
        <w:rPr>
          <w:rFonts w:ascii="Times New Roman" w:hAnsi="Times New Roman"/>
          <w:sz w:val="24"/>
        </w:rPr>
        <w:t>egislature</w:t>
      </w:r>
      <w:r w:rsidRPr="00416CFB">
        <w:rPr>
          <w:rFonts w:ascii="Times New Roman" w:hAnsi="Times New Roman"/>
          <w:sz w:val="24"/>
        </w:rPr>
        <w:t xml:space="preserve"> to revise the program. The proposal should seek to provide more equitable support to districts and to support students in all types of educational placements rather than favoring out-of-district placements.  </w:t>
      </w:r>
    </w:p>
    <w:p w:rsidR="004665AD" w:rsidRPr="00416CFB" w:rsidRDefault="004665AD" w:rsidP="004665AD">
      <w:pPr>
        <w:rPr>
          <w:rFonts w:ascii="Times New Roman" w:hAnsi="Times New Roman" w:cs="Times New Roman"/>
        </w:rPr>
      </w:pPr>
    </w:p>
    <w:p w:rsidR="004665AD" w:rsidRPr="00416CFB" w:rsidRDefault="004665AD" w:rsidP="004665AD">
      <w:pPr>
        <w:jc w:val="center"/>
        <w:rPr>
          <w:rFonts w:ascii="Times New Roman" w:hAnsi="Times New Roman" w:cs="Times New Roman"/>
          <w:b/>
        </w:rPr>
      </w:pPr>
      <w:r w:rsidRPr="00416CFB">
        <w:rPr>
          <w:rFonts w:ascii="Times New Roman" w:hAnsi="Times New Roman" w:cs="Times New Roman"/>
          <w:b/>
        </w:rPr>
        <w:t>Access</w:t>
      </w:r>
    </w:p>
    <w:p w:rsidR="004665AD" w:rsidRPr="00416CFB" w:rsidRDefault="004665AD" w:rsidP="004665AD">
      <w:pPr>
        <w:jc w:val="center"/>
        <w:rPr>
          <w:rFonts w:ascii="Times New Roman" w:hAnsi="Times New Roman" w:cs="Times New Roman"/>
          <w:b/>
          <w:i/>
        </w:rPr>
      </w:pPr>
      <w:r w:rsidRPr="00416CFB">
        <w:rPr>
          <w:rFonts w:ascii="Times New Roman" w:hAnsi="Times New Roman" w:cs="Times New Roman"/>
          <w:i/>
        </w:rPr>
        <w:t>Ensuring that children with disabilities have access to curriculum, programs, and schools that meet their needs</w:t>
      </w:r>
    </w:p>
    <w:p w:rsidR="004665AD" w:rsidRPr="00416CFB" w:rsidRDefault="004665AD" w:rsidP="004665AD">
      <w:pPr>
        <w:rPr>
          <w:rFonts w:ascii="Times New Roman" w:hAnsi="Times New Roman" w:cs="Times New Roman"/>
          <w:b/>
          <w:i/>
        </w:rPr>
      </w:pPr>
      <w:r w:rsidRPr="00416CFB">
        <w:rPr>
          <w:rFonts w:ascii="Times New Roman" w:hAnsi="Times New Roman" w:cs="Times New Roman"/>
          <w:b/>
          <w:i/>
        </w:rPr>
        <w:t>From Report 1:</w:t>
      </w:r>
    </w:p>
    <w:p w:rsidR="004665AD" w:rsidRPr="00416CFB" w:rsidRDefault="004665AD" w:rsidP="004665AD">
      <w:pPr>
        <w:pStyle w:val="ListParagraph"/>
        <w:widowControl w:val="0"/>
        <w:numPr>
          <w:ilvl w:val="0"/>
          <w:numId w:val="24"/>
        </w:numPr>
        <w:autoSpaceDE w:val="0"/>
        <w:autoSpaceDN w:val="0"/>
        <w:adjustRightInd w:val="0"/>
        <w:spacing w:after="200"/>
        <w:rPr>
          <w:rFonts w:ascii="Times New Roman" w:hAnsi="Times New Roman" w:cs="Times New Roman"/>
          <w:color w:val="000000"/>
        </w:rPr>
      </w:pPr>
      <w:r w:rsidRPr="00416CFB">
        <w:rPr>
          <w:rFonts w:ascii="Times New Roman" w:hAnsi="Times New Roman" w:cs="Times New Roman"/>
          <w:b/>
        </w:rPr>
        <w:t xml:space="preserve">Interventions in districts should focus on requiring better practices in general education. </w:t>
      </w:r>
      <w:r w:rsidRPr="00416CFB">
        <w:rPr>
          <w:rFonts w:ascii="Times New Roman" w:hAnsi="Times New Roman" w:cs="Times New Roman"/>
          <w:color w:val="000000"/>
        </w:rPr>
        <w:t xml:space="preserve">Powerful practices, mentioned above, that have proven effective in addressing the issues contained in these reports have been developed by researchers and implemented in many schools across the United States. DESE should support implementation of these practices and prioritize the needs of students who are eligible for services under both IDEA and Title I of the Elementary and Secondary Education Act. </w:t>
      </w:r>
    </w:p>
    <w:p w:rsidR="004665AD" w:rsidRPr="00416CFB" w:rsidRDefault="004665AD" w:rsidP="004665AD">
      <w:pPr>
        <w:rPr>
          <w:rFonts w:ascii="Times New Roman" w:hAnsi="Times New Roman" w:cs="Times New Roman"/>
        </w:rPr>
      </w:pPr>
    </w:p>
    <w:p w:rsidR="004665AD" w:rsidRPr="00416CFB" w:rsidRDefault="004665AD" w:rsidP="004665AD">
      <w:pPr>
        <w:rPr>
          <w:rFonts w:ascii="Times New Roman" w:hAnsi="Times New Roman" w:cs="Times New Roman"/>
          <w:b/>
          <w:i/>
        </w:rPr>
      </w:pPr>
      <w:r w:rsidRPr="00416CFB">
        <w:rPr>
          <w:rFonts w:ascii="Times New Roman" w:hAnsi="Times New Roman" w:cs="Times New Roman"/>
          <w:b/>
          <w:i/>
        </w:rPr>
        <w:t xml:space="preserve">From Report 2: </w:t>
      </w:r>
    </w:p>
    <w:p w:rsidR="004665AD" w:rsidRPr="00416CFB" w:rsidRDefault="004665AD" w:rsidP="004665AD">
      <w:pPr>
        <w:pStyle w:val="ListParagraph"/>
        <w:numPr>
          <w:ilvl w:val="0"/>
          <w:numId w:val="24"/>
        </w:numPr>
        <w:spacing w:after="200"/>
        <w:contextualSpacing w:val="0"/>
        <w:rPr>
          <w:rFonts w:ascii="Times New Roman" w:hAnsi="Times New Roman" w:cs="Times New Roman"/>
        </w:rPr>
      </w:pPr>
      <w:r w:rsidRPr="00416CFB">
        <w:rPr>
          <w:rFonts w:ascii="Times New Roman" w:hAnsi="Times New Roman" w:cs="Times New Roman"/>
          <w:b/>
        </w:rPr>
        <w:t>The Department of Elementary and Secondary Education should identify high performing vocational schools that have been successful in educating diverse populations of students with disabilities to serve as models for others.</w:t>
      </w:r>
      <w:r w:rsidRPr="00416CFB">
        <w:rPr>
          <w:rFonts w:ascii="Times New Roman" w:hAnsi="Times New Roman" w:cs="Times New Roman"/>
        </w:rPr>
        <w:t xml:space="preserve"> </w:t>
      </w:r>
    </w:p>
    <w:p w:rsidR="004665AD" w:rsidRPr="00416CFB" w:rsidRDefault="004665AD" w:rsidP="004665AD">
      <w:pPr>
        <w:pStyle w:val="ListParagraph"/>
        <w:numPr>
          <w:ilvl w:val="0"/>
          <w:numId w:val="24"/>
        </w:numPr>
        <w:spacing w:after="200"/>
        <w:contextualSpacing w:val="0"/>
        <w:rPr>
          <w:rFonts w:ascii="Times New Roman" w:hAnsi="Times New Roman" w:cs="Times New Roman"/>
        </w:rPr>
      </w:pPr>
      <w:r w:rsidRPr="00416CFB">
        <w:rPr>
          <w:rFonts w:ascii="Times New Roman" w:hAnsi="Times New Roman" w:cs="Times New Roman"/>
          <w:b/>
        </w:rPr>
        <w:t>The Department of Elementary and Secondary Education should ensure equal access to vocational education.</w:t>
      </w:r>
      <w:r w:rsidRPr="00416CFB">
        <w:rPr>
          <w:rFonts w:ascii="Times New Roman" w:hAnsi="Times New Roman" w:cs="Times New Roman"/>
        </w:rPr>
        <w:t xml:space="preserve"> The wide disparities in enrollment of students with disabilities between </w:t>
      </w:r>
      <w:r w:rsidR="00BE1FF8">
        <w:rPr>
          <w:rFonts w:ascii="Times New Roman" w:hAnsi="Times New Roman" w:cs="Times New Roman"/>
        </w:rPr>
        <w:t xml:space="preserve">Regional Vocational </w:t>
      </w:r>
      <w:r w:rsidR="00022FC8">
        <w:rPr>
          <w:rFonts w:ascii="Times New Roman" w:hAnsi="Times New Roman" w:cs="Times New Roman"/>
        </w:rPr>
        <w:t>Technical Schools (RVTS)</w:t>
      </w:r>
      <w:r w:rsidR="00BE1FF8" w:rsidRPr="00416CFB">
        <w:rPr>
          <w:rFonts w:ascii="Times New Roman" w:hAnsi="Times New Roman" w:cs="Times New Roman"/>
        </w:rPr>
        <w:t xml:space="preserve"> </w:t>
      </w:r>
      <w:r w:rsidRPr="00416CFB">
        <w:rPr>
          <w:rFonts w:ascii="Times New Roman" w:hAnsi="Times New Roman" w:cs="Times New Roman"/>
        </w:rPr>
        <w:t xml:space="preserve">and the relatively low participation of students with low incidence disabilities across CTE schools raise questions concerning access. The Department of Elementary and Secondary Education should monitor enrollment in these schools to ensure equal access </w:t>
      </w:r>
      <w:r w:rsidR="006B62CD">
        <w:rPr>
          <w:rFonts w:ascii="Times New Roman" w:hAnsi="Times New Roman" w:cs="Times New Roman"/>
        </w:rPr>
        <w:t>for</w:t>
      </w:r>
      <w:r w:rsidRPr="00416CFB">
        <w:rPr>
          <w:rFonts w:ascii="Times New Roman" w:hAnsi="Times New Roman" w:cs="Times New Roman"/>
        </w:rPr>
        <w:t xml:space="preserve"> students with disabilities.</w:t>
      </w:r>
    </w:p>
    <w:p w:rsidR="004665AD" w:rsidRPr="00416CFB" w:rsidRDefault="004665AD" w:rsidP="004665AD">
      <w:pPr>
        <w:pStyle w:val="ListParagraph"/>
        <w:numPr>
          <w:ilvl w:val="0"/>
          <w:numId w:val="24"/>
        </w:numPr>
        <w:spacing w:after="200"/>
        <w:contextualSpacing w:val="0"/>
        <w:rPr>
          <w:rFonts w:ascii="Times New Roman" w:hAnsi="Times New Roman" w:cs="Times New Roman"/>
          <w:b/>
        </w:rPr>
      </w:pPr>
      <w:r w:rsidRPr="00416CFB">
        <w:rPr>
          <w:rFonts w:ascii="Times New Roman" w:hAnsi="Times New Roman" w:cs="Times New Roman"/>
          <w:b/>
        </w:rPr>
        <w:t xml:space="preserve">The Department of Elementary and Secondary Education should consider expanding the capacity for providing high quality vocational education in areas where there is high demand. </w:t>
      </w:r>
    </w:p>
    <w:p w:rsidR="004665AD" w:rsidRPr="00416CFB" w:rsidRDefault="00416CFB" w:rsidP="004665AD">
      <w:pPr>
        <w:rPr>
          <w:rFonts w:ascii="Times New Roman" w:hAnsi="Times New Roman" w:cs="Times New Roman"/>
          <w:b/>
          <w:i/>
        </w:rPr>
      </w:pPr>
      <w:r>
        <w:rPr>
          <w:rFonts w:ascii="Times New Roman" w:hAnsi="Times New Roman" w:cs="Times New Roman"/>
          <w:b/>
          <w:i/>
        </w:rPr>
        <w:t>From Report 3:</w:t>
      </w:r>
    </w:p>
    <w:p w:rsidR="004665AD" w:rsidRPr="00416CFB" w:rsidRDefault="004665AD" w:rsidP="004665AD">
      <w:pPr>
        <w:pStyle w:val="ListParagraph"/>
        <w:widowControl w:val="0"/>
        <w:numPr>
          <w:ilvl w:val="0"/>
          <w:numId w:val="25"/>
        </w:numPr>
        <w:autoSpaceDE w:val="0"/>
        <w:autoSpaceDN w:val="0"/>
        <w:adjustRightInd w:val="0"/>
        <w:spacing w:after="200"/>
        <w:rPr>
          <w:rFonts w:ascii="Times New Roman" w:hAnsi="Times New Roman" w:cs="Times New Roman"/>
          <w:color w:val="000000"/>
        </w:rPr>
      </w:pPr>
      <w:r w:rsidRPr="00416CFB">
        <w:rPr>
          <w:rFonts w:ascii="Times New Roman" w:hAnsi="Times New Roman" w:cs="Times New Roman"/>
          <w:b/>
        </w:rPr>
        <w:t xml:space="preserve">The Department of Elementary and Secondary Education should improve </w:t>
      </w:r>
      <w:r w:rsidR="00022FC8">
        <w:rPr>
          <w:rFonts w:ascii="Times New Roman" w:hAnsi="Times New Roman" w:cs="Times New Roman"/>
          <w:b/>
        </w:rPr>
        <w:t xml:space="preserve">inclusive </w:t>
      </w:r>
      <w:r w:rsidRPr="00416CFB">
        <w:rPr>
          <w:rFonts w:ascii="Times New Roman" w:hAnsi="Times New Roman" w:cs="Times New Roman"/>
          <w:b/>
        </w:rPr>
        <w:t>high school options for students</w:t>
      </w:r>
      <w:r w:rsidRPr="00416CFB">
        <w:rPr>
          <w:rFonts w:ascii="Times New Roman" w:hAnsi="Times New Roman" w:cs="Times New Roman"/>
        </w:rPr>
        <w:t xml:space="preserve"> </w:t>
      </w:r>
      <w:r w:rsidRPr="00416CFB">
        <w:rPr>
          <w:rFonts w:ascii="Times New Roman" w:hAnsi="Times New Roman" w:cs="Times New Roman"/>
          <w:b/>
        </w:rPr>
        <w:t xml:space="preserve">with disabilities. </w:t>
      </w:r>
      <w:r w:rsidRPr="00416CFB">
        <w:rPr>
          <w:rFonts w:ascii="Times New Roman" w:hAnsi="Times New Roman" w:cs="Times New Roman"/>
          <w:color w:val="000000"/>
        </w:rPr>
        <w:t xml:space="preserve">The problems identified here concerning access to high quality secondary options seem to be statewide and therefore justify a statewide response. The goal of this activity should be to identify successful approaches and encourage the development of more effective options where they are lacking. </w:t>
      </w:r>
      <w:r w:rsidRPr="00416CFB">
        <w:rPr>
          <w:rFonts w:ascii="Times New Roman" w:hAnsi="Times New Roman" w:cs="Times New Roman"/>
        </w:rPr>
        <w:t xml:space="preserve">The state could launch an initiative to identify high schools in the state that have demonstrated effectiveness in serving students with disabilities. </w:t>
      </w:r>
      <w:r w:rsidRPr="00416CFB">
        <w:rPr>
          <w:rFonts w:ascii="Times New Roman" w:hAnsi="Times New Roman" w:cs="Times New Roman"/>
          <w:color w:val="000000"/>
        </w:rPr>
        <w:t>This could take the form of a competitive grant program using federal discretionary funds and should include a strong dissemination component.</w:t>
      </w:r>
    </w:p>
    <w:p w:rsidR="004665AD" w:rsidRPr="00416CFB" w:rsidRDefault="004665AD" w:rsidP="004665AD">
      <w:pPr>
        <w:pStyle w:val="ListParagraph"/>
        <w:widowControl w:val="0"/>
        <w:autoSpaceDE w:val="0"/>
        <w:autoSpaceDN w:val="0"/>
        <w:adjustRightInd w:val="0"/>
        <w:rPr>
          <w:rFonts w:ascii="Times New Roman" w:hAnsi="Times New Roman" w:cs="Times New Roman"/>
          <w:color w:val="000000"/>
        </w:rPr>
      </w:pPr>
    </w:p>
    <w:p w:rsidR="004665AD" w:rsidRPr="00416CFB" w:rsidRDefault="004665AD" w:rsidP="004665AD">
      <w:pPr>
        <w:pStyle w:val="ListParagraph"/>
        <w:widowControl w:val="0"/>
        <w:numPr>
          <w:ilvl w:val="0"/>
          <w:numId w:val="25"/>
        </w:numPr>
        <w:autoSpaceDE w:val="0"/>
        <w:autoSpaceDN w:val="0"/>
        <w:adjustRightInd w:val="0"/>
        <w:spacing w:after="200"/>
        <w:rPr>
          <w:rFonts w:ascii="Times New Roman" w:hAnsi="Times New Roman" w:cs="Times New Roman"/>
        </w:rPr>
      </w:pPr>
      <w:r w:rsidRPr="00416CFB">
        <w:rPr>
          <w:rFonts w:ascii="Times New Roman" w:hAnsi="Times New Roman" w:cs="Times New Roman"/>
          <w:b/>
        </w:rPr>
        <w:t xml:space="preserve">Massachusetts should establish a stronger system to promote interagency coordination and </w:t>
      </w:r>
      <w:r w:rsidR="006B62CD">
        <w:rPr>
          <w:rFonts w:ascii="Times New Roman" w:hAnsi="Times New Roman" w:cs="Times New Roman"/>
          <w:b/>
        </w:rPr>
        <w:t xml:space="preserve">to </w:t>
      </w:r>
      <w:r w:rsidRPr="00416CFB">
        <w:rPr>
          <w:rFonts w:ascii="Times New Roman" w:hAnsi="Times New Roman" w:cs="Times New Roman"/>
          <w:b/>
        </w:rPr>
        <w:t>resolve interagency disputes.</w:t>
      </w:r>
      <w:r w:rsidRPr="00416CFB">
        <w:rPr>
          <w:rFonts w:ascii="Times New Roman" w:hAnsi="Times New Roman" w:cs="Times New Roman"/>
        </w:rPr>
        <w:t xml:space="preserve"> The complex needs of many children and their families extend beyond education and include the provision of mental and physical health services and ongoing in-home family support services. We recommend that the state develop clear interagency agreements with the major providers of children’s services: the Department of Mental Health, the Department of Developmental Services, Office for Disabilities, Office for Children and Families and Youth Services, and the Department of Children and Families</w:t>
      </w:r>
      <w:r w:rsidR="006B62CD">
        <w:rPr>
          <w:rFonts w:ascii="Times New Roman" w:hAnsi="Times New Roman" w:cs="Times New Roman"/>
        </w:rPr>
        <w:t>. These</w:t>
      </w:r>
      <w:r w:rsidRPr="00416CFB">
        <w:rPr>
          <w:rFonts w:ascii="Times New Roman" w:hAnsi="Times New Roman" w:cs="Times New Roman"/>
        </w:rPr>
        <w:t xml:space="preserve"> agreements</w:t>
      </w:r>
      <w:r w:rsidR="006B62CD">
        <w:rPr>
          <w:rFonts w:ascii="Times New Roman" w:hAnsi="Times New Roman" w:cs="Times New Roman"/>
        </w:rPr>
        <w:t xml:space="preserve"> should be made</w:t>
      </w:r>
      <w:r w:rsidRPr="00416CFB">
        <w:rPr>
          <w:rFonts w:ascii="Times New Roman" w:hAnsi="Times New Roman" w:cs="Times New Roman"/>
        </w:rPr>
        <w:t xml:space="preserve"> widely available to school districts, service providers, and families.</w:t>
      </w:r>
    </w:p>
    <w:p w:rsidR="004665AD" w:rsidRPr="00416CFB" w:rsidRDefault="004665AD" w:rsidP="004665AD">
      <w:pPr>
        <w:widowControl w:val="0"/>
        <w:autoSpaceDE w:val="0"/>
        <w:autoSpaceDN w:val="0"/>
        <w:adjustRightInd w:val="0"/>
        <w:rPr>
          <w:rFonts w:ascii="Times New Roman" w:hAnsi="Times New Roman" w:cs="Times New Roman"/>
          <w:b/>
        </w:rPr>
      </w:pPr>
    </w:p>
    <w:p w:rsidR="004665AD" w:rsidRPr="00416CFB" w:rsidRDefault="004665AD" w:rsidP="004665AD">
      <w:pPr>
        <w:pStyle w:val="ListParagraph"/>
        <w:widowControl w:val="0"/>
        <w:numPr>
          <w:ilvl w:val="0"/>
          <w:numId w:val="25"/>
        </w:numPr>
        <w:autoSpaceDE w:val="0"/>
        <w:autoSpaceDN w:val="0"/>
        <w:adjustRightInd w:val="0"/>
        <w:spacing w:after="200"/>
        <w:rPr>
          <w:rFonts w:ascii="Times New Roman" w:hAnsi="Times New Roman" w:cs="Times New Roman"/>
        </w:rPr>
      </w:pPr>
      <w:r w:rsidRPr="00416CFB">
        <w:rPr>
          <w:rFonts w:ascii="Times New Roman" w:hAnsi="Times New Roman" w:cs="Times New Roman"/>
          <w:b/>
        </w:rPr>
        <w:t xml:space="preserve">The Department of Elementary and Secondary Education should create increased opportunities for private schools and public schools to collaborate to help support students in a more fluid manner.  </w:t>
      </w:r>
      <w:r w:rsidRPr="00416CFB">
        <w:rPr>
          <w:rFonts w:ascii="Times New Roman" w:hAnsi="Times New Roman" w:cs="Times New Roman"/>
        </w:rPr>
        <w:t xml:space="preserve">Currently most students with disabilities placed in out-of-district private special education schools are served in separate programs. The state should promote more fluid relationships between private providers and school districts that enable students who may have been in private schools to continue to be supported in less restrictive options back in their home districts. Furthermore, some private special education schools have expertise that could benefit districts as they build programs that may prevent the need for students to be placed out-of-district in more restrictive programs. In approving private schools, the Commonwealth should consider the degree to which private schools work collaboratively with school districts as part of the approval process. </w:t>
      </w:r>
    </w:p>
    <w:p w:rsidR="004665AD" w:rsidRPr="00416CFB" w:rsidRDefault="004665AD">
      <w:pPr>
        <w:rPr>
          <w:rFonts w:ascii="Times New Roman" w:hAnsi="Times New Roman" w:cs="Times New Roman"/>
          <w:u w:val="single"/>
        </w:rPr>
      </w:pPr>
    </w:p>
    <w:p w:rsidR="004665AD" w:rsidRPr="00416CFB" w:rsidRDefault="004665AD" w:rsidP="004665AD">
      <w:pPr>
        <w:rPr>
          <w:rFonts w:ascii="Times New Roman" w:hAnsi="Times New Roman" w:cs="Times New Roman"/>
          <w:u w:val="single"/>
        </w:rPr>
      </w:pPr>
    </w:p>
    <w:sectPr w:rsidR="004665AD" w:rsidRPr="00416CFB" w:rsidSect="002B323B">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FA0" w:rsidRDefault="00EF3FA0">
      <w:r>
        <w:separator/>
      </w:r>
    </w:p>
  </w:endnote>
  <w:endnote w:type="continuationSeparator" w:id="0">
    <w:p w:rsidR="00EF3FA0" w:rsidRDefault="00EF3F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
    <w:altName w:val="MS Mincho"/>
    <w:panose1 w:val="00000000000000000000"/>
    <w:charset w:val="80"/>
    <w:family w:val="auto"/>
    <w:notTrueType/>
    <w:pitch w:val="variable"/>
    <w:sig w:usb0="00000000"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NewRomanP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A0" w:rsidRDefault="00BE3DFA" w:rsidP="002B323B">
    <w:pPr>
      <w:pStyle w:val="Footer"/>
      <w:framePr w:wrap="around" w:vAnchor="text" w:hAnchor="margin" w:xAlign="right" w:y="1"/>
      <w:rPr>
        <w:rStyle w:val="PageNumber"/>
      </w:rPr>
    </w:pPr>
    <w:r>
      <w:rPr>
        <w:rStyle w:val="PageNumber"/>
      </w:rPr>
      <w:fldChar w:fldCharType="begin"/>
    </w:r>
    <w:r w:rsidR="00EF3FA0">
      <w:rPr>
        <w:rStyle w:val="PageNumber"/>
      </w:rPr>
      <w:instrText xml:space="preserve">PAGE  </w:instrText>
    </w:r>
    <w:r>
      <w:rPr>
        <w:rStyle w:val="PageNumber"/>
      </w:rPr>
      <w:fldChar w:fldCharType="end"/>
    </w:r>
  </w:p>
  <w:p w:rsidR="00EF3FA0" w:rsidRDefault="00EF3FA0" w:rsidP="00B57B1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A0" w:rsidRPr="00DB675E" w:rsidRDefault="00BE3DFA" w:rsidP="002B323B">
    <w:pPr>
      <w:pStyle w:val="Footer"/>
      <w:framePr w:wrap="around" w:vAnchor="text" w:hAnchor="margin" w:xAlign="right" w:y="1"/>
      <w:rPr>
        <w:rStyle w:val="PageNumber"/>
      </w:rPr>
    </w:pPr>
    <w:r w:rsidRPr="00DB675E">
      <w:rPr>
        <w:rStyle w:val="PageNumber"/>
      </w:rPr>
      <w:fldChar w:fldCharType="begin"/>
    </w:r>
    <w:r w:rsidR="00EF3FA0" w:rsidRPr="00DB675E">
      <w:rPr>
        <w:rStyle w:val="PageNumber"/>
      </w:rPr>
      <w:instrText xml:space="preserve">PAGE  </w:instrText>
    </w:r>
    <w:r w:rsidRPr="00DB675E">
      <w:rPr>
        <w:rStyle w:val="PageNumber"/>
      </w:rPr>
      <w:fldChar w:fldCharType="separate"/>
    </w:r>
    <w:r w:rsidR="005149E3">
      <w:rPr>
        <w:rStyle w:val="PageNumber"/>
        <w:noProof/>
      </w:rPr>
      <w:t>1</w:t>
    </w:r>
    <w:r w:rsidRPr="00DB675E">
      <w:rPr>
        <w:rStyle w:val="PageNumber"/>
      </w:rPr>
      <w:fldChar w:fldCharType="end"/>
    </w:r>
  </w:p>
  <w:p w:rsidR="00EF3FA0" w:rsidRDefault="00EF3FA0" w:rsidP="00AB64A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FA0" w:rsidRDefault="00EF3FA0">
      <w:r>
        <w:separator/>
      </w:r>
    </w:p>
  </w:footnote>
  <w:footnote w:type="continuationSeparator" w:id="0">
    <w:p w:rsidR="00EF3FA0" w:rsidRDefault="00EF3FA0">
      <w:r>
        <w:continuationSeparator/>
      </w:r>
    </w:p>
  </w:footnote>
  <w:footnote w:id="1">
    <w:p w:rsidR="00EF3FA0" w:rsidRPr="008D37C6" w:rsidRDefault="00EF3FA0" w:rsidP="00B23F82">
      <w:pPr>
        <w:pStyle w:val="FootnoteText"/>
        <w:rPr>
          <w:rFonts w:ascii="Times New Roman" w:hAnsi="Times New Roman" w:cs="Times New Roman"/>
          <w:sz w:val="20"/>
          <w:szCs w:val="20"/>
        </w:rPr>
      </w:pPr>
      <w:r w:rsidRPr="0098043A">
        <w:rPr>
          <w:rStyle w:val="FootnoteReference"/>
          <w:rFonts w:ascii="Times New Roman" w:hAnsi="Times New Roman"/>
          <w:sz w:val="20"/>
        </w:rPr>
        <w:footnoteRef/>
      </w:r>
      <w:r w:rsidRPr="0098043A">
        <w:rPr>
          <w:rFonts w:ascii="Times New Roman" w:hAnsi="Times New Roman"/>
          <w:sz w:val="20"/>
        </w:rPr>
        <w:t xml:space="preserve"> </w:t>
      </w:r>
      <w:hyperlink r:id="rId1" w:history="1">
        <w:r w:rsidR="00713122">
          <w:rPr>
            <w:rStyle w:val="Hyperlink"/>
            <w:rFonts w:ascii="Times New Roman" w:hAnsi="Times New Roman"/>
            <w:sz w:val="20"/>
            <w:szCs w:val="20"/>
          </w:rPr>
          <w:t>http://www.doe.mass.edu/sped/hehir/2012-04sped.pdf</w:t>
        </w:r>
      </w:hyperlink>
    </w:p>
  </w:footnote>
  <w:footnote w:id="2">
    <w:p w:rsidR="00EF3FA0" w:rsidRPr="008D37C6" w:rsidRDefault="00EF3FA0">
      <w:pPr>
        <w:pStyle w:val="FootnoteText"/>
        <w:rPr>
          <w:rFonts w:ascii="Times New Roman" w:hAnsi="Times New Roman" w:cs="Times New Roman"/>
          <w:sz w:val="20"/>
          <w:szCs w:val="20"/>
        </w:rPr>
      </w:pPr>
      <w:r w:rsidRPr="008D37C6">
        <w:rPr>
          <w:rStyle w:val="FootnoteReference"/>
          <w:rFonts w:ascii="Times New Roman" w:hAnsi="Times New Roman" w:cs="Times New Roman"/>
          <w:sz w:val="20"/>
          <w:szCs w:val="20"/>
        </w:rPr>
        <w:footnoteRef/>
      </w:r>
      <w:r w:rsidRPr="008D37C6">
        <w:rPr>
          <w:rFonts w:ascii="Times New Roman" w:hAnsi="Times New Roman" w:cs="Times New Roman"/>
          <w:sz w:val="20"/>
          <w:szCs w:val="20"/>
        </w:rPr>
        <w:t xml:space="preserve"> </w:t>
      </w:r>
      <w:hyperlink r:id="rId2" w:history="1">
        <w:r w:rsidR="00713122">
          <w:rPr>
            <w:rStyle w:val="Hyperlink"/>
            <w:rFonts w:ascii="Times New Roman" w:hAnsi="Times New Roman"/>
            <w:sz w:val="20"/>
            <w:szCs w:val="20"/>
          </w:rPr>
          <w:t>http://www.doe.mass.edu/sped/hehir/2013-07cte.pdf</w:t>
        </w:r>
      </w:hyperlink>
    </w:p>
  </w:footnote>
  <w:footnote w:id="3">
    <w:p w:rsidR="00EF3FA0" w:rsidRPr="008D37C6" w:rsidRDefault="00EF3FA0">
      <w:pPr>
        <w:pStyle w:val="FootnoteText"/>
        <w:rPr>
          <w:rFonts w:ascii="Times New Roman" w:hAnsi="Times New Roman" w:cs="Times New Roman"/>
          <w:sz w:val="20"/>
          <w:szCs w:val="20"/>
        </w:rPr>
      </w:pPr>
      <w:r w:rsidRPr="008D37C6">
        <w:rPr>
          <w:rStyle w:val="FootnoteReference"/>
          <w:rFonts w:ascii="Times New Roman" w:hAnsi="Times New Roman" w:cs="Times New Roman"/>
          <w:sz w:val="20"/>
          <w:szCs w:val="20"/>
        </w:rPr>
        <w:footnoteRef/>
      </w:r>
      <w:r w:rsidRPr="008D37C6">
        <w:rPr>
          <w:rFonts w:ascii="Times New Roman" w:hAnsi="Times New Roman" w:cs="Times New Roman"/>
          <w:sz w:val="20"/>
          <w:szCs w:val="20"/>
        </w:rPr>
        <w:t xml:space="preserve"> </w:t>
      </w:r>
      <w:hyperlink r:id="rId3" w:history="1">
        <w:r w:rsidR="00713122">
          <w:rPr>
            <w:rStyle w:val="Hyperlink"/>
            <w:rFonts w:ascii="Times New Roman" w:hAnsi="Times New Roman"/>
            <w:sz w:val="20"/>
            <w:szCs w:val="20"/>
          </w:rPr>
          <w:t>http://www.doe.mass.edu/sped/hehir/2013-10OutofDistrict.pdf</w:t>
        </w:r>
      </w:hyperlink>
    </w:p>
  </w:footnote>
  <w:footnote w:id="4">
    <w:p w:rsidR="00EF3FA0" w:rsidRPr="008D37C6" w:rsidRDefault="00EF3FA0" w:rsidP="00A40582">
      <w:pPr>
        <w:pStyle w:val="FootnoteText"/>
        <w:rPr>
          <w:rFonts w:ascii="Times New Roman" w:hAnsi="Times New Roman" w:cs="Times New Roman"/>
          <w:sz w:val="20"/>
          <w:szCs w:val="20"/>
        </w:rPr>
      </w:pPr>
      <w:r w:rsidRPr="008D37C6">
        <w:rPr>
          <w:rStyle w:val="FootnoteReference"/>
          <w:rFonts w:ascii="Times New Roman" w:hAnsi="Times New Roman" w:cs="Times New Roman"/>
          <w:sz w:val="20"/>
          <w:szCs w:val="20"/>
        </w:rPr>
        <w:footnoteRef/>
      </w:r>
      <w:r w:rsidRPr="008D37C6">
        <w:rPr>
          <w:rFonts w:ascii="Times New Roman" w:hAnsi="Times New Roman" w:cs="Times New Roman"/>
          <w:sz w:val="20"/>
          <w:szCs w:val="20"/>
        </w:rPr>
        <w:t xml:space="preserve"> </w:t>
      </w:r>
      <w:r>
        <w:rPr>
          <w:rFonts w:ascii="Times New Roman" w:hAnsi="Times New Roman" w:cs="Times New Roman"/>
          <w:sz w:val="20"/>
          <w:szCs w:val="20"/>
        </w:rPr>
        <w:t xml:space="preserve">We conducted these studies over a three-year period. Our first report relied on data from the 2010-2011 school year, and the second and third reports relied on data from 2006-2012. Therefore, the findings presented in this synthesis document rely on the data used in the corresponding reports. </w:t>
      </w:r>
    </w:p>
  </w:footnote>
  <w:footnote w:id="5">
    <w:p w:rsidR="00EF3FA0" w:rsidRPr="008D37C6" w:rsidRDefault="00EF3FA0" w:rsidP="00B23F82">
      <w:pPr>
        <w:pStyle w:val="FootnoteText"/>
        <w:rPr>
          <w:rFonts w:ascii="Times New Roman" w:hAnsi="Times New Roman" w:cs="Times New Roman"/>
          <w:sz w:val="20"/>
          <w:szCs w:val="20"/>
        </w:rPr>
      </w:pPr>
      <w:r w:rsidRPr="008D37C6">
        <w:rPr>
          <w:rStyle w:val="FootnoteReference"/>
          <w:rFonts w:ascii="Times New Roman" w:hAnsi="Times New Roman" w:cs="Times New Roman"/>
          <w:sz w:val="20"/>
          <w:szCs w:val="20"/>
        </w:rPr>
        <w:footnoteRef/>
      </w:r>
      <w:r w:rsidRPr="008D37C6">
        <w:rPr>
          <w:rFonts w:ascii="Times New Roman" w:hAnsi="Times New Roman" w:cs="Times New Roman"/>
          <w:sz w:val="20"/>
          <w:szCs w:val="20"/>
        </w:rPr>
        <w:t xml:space="preserve"> As defined by the placement guidelines developed by the US Department of Education. See </w:t>
      </w:r>
      <w:r>
        <w:rPr>
          <w:rFonts w:ascii="Times New Roman" w:hAnsi="Times New Roman" w:cs="Times New Roman"/>
          <w:sz w:val="20"/>
          <w:szCs w:val="20"/>
        </w:rPr>
        <w:t>Appendix A</w:t>
      </w:r>
      <w:r w:rsidRPr="008D37C6">
        <w:rPr>
          <w:rFonts w:ascii="Times New Roman" w:hAnsi="Times New Roman" w:cs="Times New Roman"/>
          <w:sz w:val="20"/>
          <w:szCs w:val="20"/>
        </w:rPr>
        <w:t>.</w:t>
      </w:r>
    </w:p>
  </w:footnote>
  <w:footnote w:id="6">
    <w:p w:rsidR="00EF3FA0" w:rsidRPr="0098043A" w:rsidRDefault="00EF3FA0" w:rsidP="00B23F82">
      <w:pPr>
        <w:pStyle w:val="FootnoteText"/>
        <w:rPr>
          <w:rFonts w:ascii="Times New Roman" w:hAnsi="Times New Roman"/>
          <w:sz w:val="20"/>
        </w:rPr>
      </w:pPr>
      <w:r w:rsidRPr="0098043A">
        <w:rPr>
          <w:rStyle w:val="FootnoteReference"/>
          <w:rFonts w:ascii="Times New Roman" w:hAnsi="Times New Roman"/>
          <w:sz w:val="20"/>
        </w:rPr>
        <w:footnoteRef/>
      </w:r>
      <w:r w:rsidRPr="0098043A">
        <w:rPr>
          <w:rFonts w:ascii="Times New Roman" w:hAnsi="Times New Roman"/>
          <w:sz w:val="20"/>
        </w:rPr>
        <w:t xml:space="preserve"> </w:t>
      </w:r>
      <w:hyperlink r:id="rId4" w:history="1">
        <w:r w:rsidRPr="00DD5DCD">
          <w:rPr>
            <w:rStyle w:val="Hyperlink"/>
            <w:rFonts w:ascii="Times New Roman" w:hAnsi="Times New Roman" w:cstheme="minorBidi"/>
            <w:sz w:val="20"/>
          </w:rPr>
          <w:t>http://www.doe.mass.edu/sped/apr/FFY2012.pdf</w:t>
        </w:r>
      </w:hyperlink>
    </w:p>
  </w:footnote>
  <w:footnote w:id="7">
    <w:p w:rsidR="00EF3FA0" w:rsidRPr="001F3AEB" w:rsidRDefault="00EF3FA0" w:rsidP="00B23F82">
      <w:pPr>
        <w:pStyle w:val="FootnoteText"/>
        <w:rPr>
          <w:rFonts w:ascii="Times New Roman" w:hAnsi="Times New Roman" w:cs="Times New Roman"/>
          <w:sz w:val="20"/>
          <w:szCs w:val="20"/>
        </w:rPr>
      </w:pPr>
      <w:r w:rsidRPr="001F3AEB">
        <w:rPr>
          <w:rStyle w:val="FootnoteReference"/>
          <w:rFonts w:ascii="Times New Roman" w:hAnsi="Times New Roman" w:cs="Times New Roman"/>
          <w:sz w:val="20"/>
          <w:szCs w:val="20"/>
        </w:rPr>
        <w:footnoteRef/>
      </w:r>
      <w:r w:rsidRPr="001F3AEB">
        <w:rPr>
          <w:rFonts w:ascii="Times New Roman" w:hAnsi="Times New Roman" w:cs="Times New Roman"/>
          <w:sz w:val="20"/>
          <w:szCs w:val="20"/>
        </w:rPr>
        <w:t xml:space="preserve"> </w:t>
      </w:r>
      <w:hyperlink r:id="rId5" w:history="1">
        <w:r w:rsidRPr="001F3AEB">
          <w:rPr>
            <w:rStyle w:val="Hyperlink"/>
            <w:rFonts w:ascii="Times New Roman" w:hAnsi="Times New Roman"/>
            <w:sz w:val="20"/>
            <w:szCs w:val="20"/>
          </w:rPr>
          <w:t>http://www.doe.mass.edu/sped/apr/FFY2012.pdf</w:t>
        </w:r>
      </w:hyperlink>
      <w:r w:rsidRPr="001F3AEB">
        <w:rPr>
          <w:rFonts w:ascii="Times New Roman" w:hAnsi="Times New Roman" w:cs="Times New Roman"/>
          <w:sz w:val="20"/>
          <w:szCs w:val="20"/>
        </w:rPr>
        <w:t xml:space="preserve"> </w:t>
      </w:r>
    </w:p>
  </w:footnote>
  <w:footnote w:id="8">
    <w:p w:rsidR="00EF3FA0" w:rsidRPr="001F3AEB" w:rsidRDefault="00EF3FA0">
      <w:pPr>
        <w:pStyle w:val="FootnoteText"/>
        <w:rPr>
          <w:rFonts w:ascii="Times New Roman" w:hAnsi="Times New Roman" w:cs="Times New Roman"/>
          <w:sz w:val="20"/>
          <w:szCs w:val="20"/>
        </w:rPr>
      </w:pPr>
      <w:r w:rsidRPr="001F3AEB">
        <w:rPr>
          <w:rStyle w:val="FootnoteReference"/>
          <w:rFonts w:ascii="Times New Roman" w:hAnsi="Times New Roman" w:cs="Times New Roman"/>
          <w:sz w:val="20"/>
          <w:szCs w:val="20"/>
        </w:rPr>
        <w:footnoteRef/>
      </w:r>
      <w:r w:rsidRPr="001F3AEB">
        <w:rPr>
          <w:rFonts w:ascii="Times New Roman" w:hAnsi="Times New Roman" w:cs="Times New Roman"/>
          <w:sz w:val="20"/>
          <w:szCs w:val="20"/>
        </w:rPr>
        <w:t xml:space="preserve"> The Massachusetts numbers were calculated using data from the Massachusetts APR</w:t>
      </w:r>
      <w:r>
        <w:rPr>
          <w:rFonts w:ascii="Times New Roman" w:hAnsi="Times New Roman" w:cs="Times New Roman"/>
          <w:sz w:val="20"/>
          <w:szCs w:val="20"/>
        </w:rPr>
        <w:t xml:space="preserve"> on the numbers of students in substantially separate placements and dividing by</w:t>
      </w:r>
      <w:r w:rsidRPr="001F3AEB">
        <w:rPr>
          <w:rFonts w:ascii="Times New Roman" w:hAnsi="Times New Roman" w:cs="Times New Roman"/>
          <w:sz w:val="20"/>
          <w:szCs w:val="20"/>
        </w:rPr>
        <w:t xml:space="preserve"> the total student enrollment for 2012. The national numbers were calculated using NCES enrollment information </w:t>
      </w:r>
      <w:r>
        <w:rPr>
          <w:rFonts w:ascii="Times New Roman" w:hAnsi="Times New Roman" w:cs="Times New Roman"/>
          <w:sz w:val="20"/>
          <w:szCs w:val="20"/>
        </w:rPr>
        <w:t xml:space="preserve">on the percent of students with disabilities and the percent of students with disabilities in substantially separate placements </w:t>
      </w:r>
      <w:r w:rsidRPr="001F3AEB">
        <w:rPr>
          <w:rFonts w:ascii="Times New Roman" w:hAnsi="Times New Roman" w:cs="Times New Roman"/>
          <w:sz w:val="20"/>
          <w:szCs w:val="20"/>
        </w:rPr>
        <w:t xml:space="preserve">from the Digest of Education Statistics </w:t>
      </w:r>
      <w:r>
        <w:rPr>
          <w:rFonts w:ascii="Times New Roman" w:hAnsi="Times New Roman" w:cs="Times New Roman"/>
          <w:sz w:val="20"/>
          <w:szCs w:val="20"/>
        </w:rPr>
        <w:t>(</w:t>
      </w:r>
      <w:hyperlink r:id="rId6" w:history="1">
        <w:r w:rsidRPr="001F3AEB">
          <w:rPr>
            <w:rStyle w:val="Hyperlink"/>
            <w:rFonts w:ascii="Times New Roman" w:hAnsi="Times New Roman"/>
            <w:sz w:val="20"/>
            <w:szCs w:val="20"/>
          </w:rPr>
          <w:t>http://nces.ed.gov/programs/digest/2013menu_tables.asp</w:t>
        </w:r>
      </w:hyperlink>
      <w:r w:rsidRPr="001F3AEB">
        <w:rPr>
          <w:rFonts w:ascii="Times New Roman" w:hAnsi="Times New Roman" w:cs="Times New Roman"/>
          <w:sz w:val="20"/>
          <w:szCs w:val="20"/>
        </w:rPr>
        <w:t>)</w:t>
      </w:r>
      <w:r>
        <w:rPr>
          <w:rFonts w:ascii="Times New Roman" w:hAnsi="Times New Roman" w:cs="Times New Roman"/>
          <w:sz w:val="20"/>
          <w:szCs w:val="20"/>
        </w:rPr>
        <w:t>.</w:t>
      </w:r>
    </w:p>
  </w:footnote>
  <w:footnote w:id="9">
    <w:p w:rsidR="00EF3FA0" w:rsidRPr="001F3AEB" w:rsidRDefault="00EF3FA0" w:rsidP="00B23F82">
      <w:pPr>
        <w:pStyle w:val="FootnoteText"/>
        <w:rPr>
          <w:rFonts w:ascii="Times New Roman" w:hAnsi="Times New Roman" w:cs="Times New Roman"/>
          <w:sz w:val="20"/>
          <w:szCs w:val="20"/>
        </w:rPr>
      </w:pPr>
      <w:r w:rsidRPr="001F3AEB">
        <w:rPr>
          <w:rStyle w:val="FootnoteReference"/>
          <w:rFonts w:ascii="Times New Roman" w:hAnsi="Times New Roman" w:cs="Times New Roman"/>
          <w:sz w:val="20"/>
          <w:szCs w:val="20"/>
        </w:rPr>
        <w:footnoteRef/>
      </w:r>
      <w:r w:rsidRPr="001F3AEB">
        <w:rPr>
          <w:rFonts w:ascii="Times New Roman" w:hAnsi="Times New Roman" w:cs="Times New Roman"/>
          <w:sz w:val="20"/>
          <w:szCs w:val="20"/>
        </w:rPr>
        <w:t xml:space="preserve"> </w:t>
      </w:r>
      <w:hyperlink r:id="rId7" w:history="1">
        <w:r w:rsidRPr="005F0CD0">
          <w:rPr>
            <w:rStyle w:val="Hyperlink"/>
            <w:rFonts w:ascii="Times New Roman" w:hAnsi="Times New Roman"/>
            <w:sz w:val="20"/>
            <w:szCs w:val="20"/>
          </w:rPr>
          <w:t>http://eddataexpress.ed.gov/data-element-explorer.cfm/tab/data/deid/3940/sort/idown/</w:t>
        </w:r>
      </w:hyperlink>
    </w:p>
  </w:footnote>
  <w:footnote w:id="10">
    <w:p w:rsidR="00EF3FA0" w:rsidRPr="001F3AEB" w:rsidRDefault="00EF3FA0">
      <w:pPr>
        <w:pStyle w:val="FootnoteText"/>
        <w:rPr>
          <w:rFonts w:ascii="Times New Roman" w:hAnsi="Times New Roman" w:cs="Times New Roman"/>
          <w:sz w:val="20"/>
          <w:szCs w:val="20"/>
        </w:rPr>
      </w:pPr>
      <w:r w:rsidRPr="001F3AEB">
        <w:rPr>
          <w:rStyle w:val="FootnoteReference"/>
          <w:rFonts w:ascii="Times New Roman" w:hAnsi="Times New Roman" w:cs="Times New Roman"/>
          <w:sz w:val="20"/>
          <w:szCs w:val="20"/>
        </w:rPr>
        <w:footnoteRef/>
      </w:r>
      <w:r w:rsidRPr="001F3AEB">
        <w:rPr>
          <w:rFonts w:ascii="Times New Roman" w:hAnsi="Times New Roman" w:cs="Times New Roman"/>
          <w:sz w:val="20"/>
          <w:szCs w:val="20"/>
        </w:rPr>
        <w:t xml:space="preserve"> </w:t>
      </w:r>
      <w:hyperlink r:id="rId8" w:history="1">
        <w:r w:rsidRPr="005F0CD0">
          <w:rPr>
            <w:rStyle w:val="Hyperlink"/>
            <w:rFonts w:ascii="Times New Roman" w:hAnsi="Times New Roman"/>
            <w:sz w:val="20"/>
            <w:szCs w:val="20"/>
          </w:rPr>
          <w:t>http://www.doe.mass.edu/infoservices/reports/gradrates/2012-4yr.pdf</w:t>
        </w:r>
      </w:hyperlink>
    </w:p>
  </w:footnote>
  <w:footnote w:id="11">
    <w:p w:rsidR="00EF3FA0" w:rsidRPr="0098043A" w:rsidRDefault="00EF3FA0" w:rsidP="00B23F82">
      <w:pPr>
        <w:pStyle w:val="FootnoteText"/>
        <w:rPr>
          <w:rFonts w:ascii="Times New Roman" w:hAnsi="Times New Roman" w:cs="Times New Roman"/>
          <w:sz w:val="20"/>
        </w:rPr>
      </w:pPr>
      <w:r w:rsidRPr="001F3AEB">
        <w:rPr>
          <w:rStyle w:val="FootnoteReference"/>
          <w:rFonts w:ascii="Times New Roman" w:hAnsi="Times New Roman" w:cs="Times New Roman"/>
          <w:sz w:val="20"/>
        </w:rPr>
        <w:footnoteRef/>
      </w:r>
      <w:r w:rsidRPr="001F3AEB">
        <w:rPr>
          <w:rFonts w:ascii="Times New Roman" w:hAnsi="Times New Roman" w:cs="Times New Roman"/>
          <w:sz w:val="20"/>
        </w:rPr>
        <w:t xml:space="preserve"> This finding, described in detail below, comes from </w:t>
      </w:r>
      <w:r>
        <w:rPr>
          <w:rFonts w:ascii="Times New Roman" w:hAnsi="Times New Roman" w:cs="Times New Roman"/>
          <w:sz w:val="20"/>
        </w:rPr>
        <w:t>Dr.</w:t>
      </w:r>
      <w:r w:rsidRPr="001F3AEB">
        <w:rPr>
          <w:rFonts w:ascii="Times New Roman" w:hAnsi="Times New Roman" w:cs="Times New Roman"/>
          <w:sz w:val="20"/>
        </w:rPr>
        <w:t xml:space="preserve"> </w:t>
      </w:r>
      <w:proofErr w:type="spellStart"/>
      <w:r w:rsidRPr="001F3AEB">
        <w:rPr>
          <w:rFonts w:ascii="Times New Roman" w:hAnsi="Times New Roman" w:cs="Times New Roman"/>
          <w:sz w:val="20"/>
        </w:rPr>
        <w:t>Schifter’s</w:t>
      </w:r>
      <w:proofErr w:type="spellEnd"/>
      <w:r w:rsidRPr="001F3AEB">
        <w:rPr>
          <w:rFonts w:ascii="Times New Roman" w:hAnsi="Times New Roman" w:cs="Times New Roman"/>
          <w:sz w:val="20"/>
        </w:rPr>
        <w:t xml:space="preserve"> recently completed doctoral thesis</w:t>
      </w:r>
      <w:r w:rsidRPr="0098043A">
        <w:rPr>
          <w:rFonts w:ascii="Times New Roman" w:hAnsi="Times New Roman" w:cs="Times New Roman"/>
          <w:sz w:val="20"/>
        </w:rPr>
        <w:t xml:space="preserve">, which analyzed the same data used for these reports. </w:t>
      </w:r>
      <w:r>
        <w:rPr>
          <w:rFonts w:ascii="Times New Roman" w:hAnsi="Times New Roman" w:cs="Times New Roman"/>
          <w:sz w:val="20"/>
        </w:rPr>
        <w:t xml:space="preserve">These findings were published in </w:t>
      </w:r>
      <w:proofErr w:type="spellStart"/>
      <w:r>
        <w:rPr>
          <w:rFonts w:ascii="Times New Roman" w:hAnsi="Times New Roman" w:cs="Times New Roman"/>
          <w:sz w:val="20"/>
        </w:rPr>
        <w:t>Schifter</w:t>
      </w:r>
      <w:proofErr w:type="spellEnd"/>
      <w:r>
        <w:rPr>
          <w:rFonts w:ascii="Times New Roman" w:hAnsi="Times New Roman" w:cs="Times New Roman"/>
          <w:sz w:val="20"/>
        </w:rPr>
        <w:t>, 2014. For m</w:t>
      </w:r>
      <w:r w:rsidRPr="0098043A">
        <w:rPr>
          <w:rFonts w:ascii="Times New Roman" w:hAnsi="Times New Roman" w:cs="Times New Roman"/>
          <w:sz w:val="20"/>
        </w:rPr>
        <w:t xml:space="preserve">ore details </w:t>
      </w:r>
      <w:r>
        <w:rPr>
          <w:rFonts w:ascii="Times New Roman" w:hAnsi="Times New Roman" w:cs="Times New Roman"/>
          <w:sz w:val="20"/>
        </w:rPr>
        <w:t xml:space="preserve">contact </w:t>
      </w:r>
      <w:r w:rsidRPr="0098043A">
        <w:rPr>
          <w:rFonts w:ascii="Times New Roman" w:hAnsi="Times New Roman" w:cs="Times New Roman"/>
          <w:sz w:val="20"/>
        </w:rPr>
        <w:t xml:space="preserve">the author (las527@mail.harvard.edu). </w:t>
      </w:r>
    </w:p>
  </w:footnote>
  <w:footnote w:id="12">
    <w:p w:rsidR="00EF3FA0" w:rsidRPr="003F5779" w:rsidRDefault="00EF3FA0" w:rsidP="00B23F82">
      <w:pPr>
        <w:pStyle w:val="FootnoteText"/>
        <w:rPr>
          <w:rFonts w:ascii="Times New Roman" w:hAnsi="Times New Roman" w:cs="Times New Roman"/>
          <w:sz w:val="20"/>
          <w:szCs w:val="20"/>
        </w:rPr>
      </w:pPr>
      <w:r w:rsidRPr="003F5779">
        <w:rPr>
          <w:rStyle w:val="FootnoteReference"/>
          <w:rFonts w:ascii="Times New Roman" w:hAnsi="Times New Roman" w:cs="Times New Roman"/>
          <w:sz w:val="20"/>
          <w:szCs w:val="20"/>
        </w:rPr>
        <w:footnoteRef/>
      </w:r>
      <w:r w:rsidRPr="003F5779">
        <w:rPr>
          <w:rFonts w:ascii="Times New Roman" w:hAnsi="Times New Roman" w:cs="Times New Roman"/>
          <w:sz w:val="20"/>
          <w:szCs w:val="20"/>
        </w:rPr>
        <w:t xml:space="preserve"> This finding comes from </w:t>
      </w:r>
      <w:r>
        <w:rPr>
          <w:rFonts w:ascii="Times New Roman" w:hAnsi="Times New Roman" w:cs="Times New Roman"/>
          <w:sz w:val="20"/>
          <w:szCs w:val="20"/>
        </w:rPr>
        <w:t xml:space="preserve">Dr. </w:t>
      </w:r>
      <w:proofErr w:type="spellStart"/>
      <w:r w:rsidRPr="003F5779">
        <w:rPr>
          <w:rFonts w:ascii="Times New Roman" w:hAnsi="Times New Roman" w:cs="Times New Roman"/>
          <w:sz w:val="20"/>
          <w:szCs w:val="20"/>
        </w:rPr>
        <w:t>Schifter’s</w:t>
      </w:r>
      <w:proofErr w:type="spellEnd"/>
      <w:r w:rsidRPr="003F5779">
        <w:rPr>
          <w:rFonts w:ascii="Times New Roman" w:hAnsi="Times New Roman" w:cs="Times New Roman"/>
          <w:sz w:val="20"/>
          <w:szCs w:val="20"/>
        </w:rPr>
        <w:t xml:space="preserve"> recently completed doctoral thesis, which analyzed the same data used for this report. </w:t>
      </w:r>
      <w:r>
        <w:rPr>
          <w:rFonts w:ascii="Times New Roman" w:hAnsi="Times New Roman" w:cs="Times New Roman"/>
          <w:sz w:val="20"/>
        </w:rPr>
        <w:t xml:space="preserve">These findings were published in </w:t>
      </w:r>
      <w:proofErr w:type="spellStart"/>
      <w:r>
        <w:rPr>
          <w:rFonts w:ascii="Times New Roman" w:hAnsi="Times New Roman" w:cs="Times New Roman"/>
          <w:sz w:val="20"/>
        </w:rPr>
        <w:t>Schifter</w:t>
      </w:r>
      <w:proofErr w:type="spellEnd"/>
      <w:r>
        <w:rPr>
          <w:rFonts w:ascii="Times New Roman" w:hAnsi="Times New Roman" w:cs="Times New Roman"/>
          <w:sz w:val="20"/>
        </w:rPr>
        <w:t>, 2014. For m</w:t>
      </w:r>
      <w:r w:rsidRPr="0098043A">
        <w:rPr>
          <w:rFonts w:ascii="Times New Roman" w:hAnsi="Times New Roman" w:cs="Times New Roman"/>
          <w:sz w:val="20"/>
        </w:rPr>
        <w:t xml:space="preserve">ore details </w:t>
      </w:r>
      <w:r>
        <w:rPr>
          <w:rFonts w:ascii="Times New Roman" w:hAnsi="Times New Roman" w:cs="Times New Roman"/>
          <w:sz w:val="20"/>
        </w:rPr>
        <w:t xml:space="preserve">contact </w:t>
      </w:r>
      <w:r w:rsidRPr="0098043A">
        <w:rPr>
          <w:rFonts w:ascii="Times New Roman" w:hAnsi="Times New Roman" w:cs="Times New Roman"/>
          <w:sz w:val="20"/>
        </w:rPr>
        <w:t xml:space="preserve">the author (las527@mail.harvard.edu). </w:t>
      </w:r>
    </w:p>
  </w:footnote>
  <w:footnote w:id="13">
    <w:p w:rsidR="00EF3FA0" w:rsidRPr="003F5779" w:rsidRDefault="00EF3FA0" w:rsidP="00DD1952">
      <w:pPr>
        <w:pStyle w:val="FootnoteText"/>
        <w:rPr>
          <w:rFonts w:ascii="Times New Roman" w:hAnsi="Times New Roman" w:cs="Times New Roman"/>
          <w:sz w:val="20"/>
          <w:szCs w:val="20"/>
        </w:rPr>
      </w:pPr>
      <w:r w:rsidRPr="003F5779">
        <w:rPr>
          <w:rStyle w:val="FootnoteReference"/>
          <w:rFonts w:ascii="Times New Roman" w:hAnsi="Times New Roman" w:cs="Times New Roman"/>
          <w:sz w:val="20"/>
          <w:szCs w:val="20"/>
        </w:rPr>
        <w:footnoteRef/>
      </w:r>
      <w:r w:rsidRPr="003F5779">
        <w:rPr>
          <w:rFonts w:ascii="Times New Roman" w:hAnsi="Times New Roman" w:cs="Times New Roman"/>
          <w:sz w:val="20"/>
          <w:szCs w:val="20"/>
        </w:rPr>
        <w:t xml:space="preserve"> These models were created using data </w:t>
      </w:r>
      <w:r>
        <w:rPr>
          <w:rFonts w:ascii="Times New Roman" w:hAnsi="Times New Roman" w:cs="Times New Roman"/>
          <w:sz w:val="20"/>
          <w:szCs w:val="20"/>
        </w:rPr>
        <w:t>on three cohorts of students entering ninth grade in 2005, 2006, and 2007. The analysis were conducted using</w:t>
      </w:r>
      <w:r w:rsidRPr="003F5779">
        <w:rPr>
          <w:rFonts w:ascii="Times New Roman" w:hAnsi="Times New Roman" w:cs="Times New Roman"/>
          <w:sz w:val="20"/>
          <w:szCs w:val="20"/>
        </w:rPr>
        <w:t xml:space="preserve"> discrete-time survival analysis and controlled for relevant student and district-level characteristics, including disability, income status, race, gender, English proficiency status, town percent eligible for free</w:t>
      </w:r>
      <w:r>
        <w:rPr>
          <w:rFonts w:ascii="Times New Roman" w:hAnsi="Times New Roman" w:cs="Times New Roman"/>
          <w:sz w:val="20"/>
          <w:szCs w:val="20"/>
        </w:rPr>
        <w:t xml:space="preserve"> or </w:t>
      </w:r>
      <w:r w:rsidRPr="003F5779">
        <w:rPr>
          <w:rFonts w:ascii="Times New Roman" w:hAnsi="Times New Roman" w:cs="Times New Roman"/>
          <w:sz w:val="20"/>
          <w:szCs w:val="20"/>
        </w:rPr>
        <w:t>reduced-price lunch, and town percent eligible for special education.</w:t>
      </w:r>
    </w:p>
  </w:footnote>
  <w:footnote w:id="14">
    <w:p w:rsidR="00EF3FA0" w:rsidRPr="00016609" w:rsidRDefault="00EF3FA0" w:rsidP="00DD1952">
      <w:pPr>
        <w:pStyle w:val="FootnoteText"/>
        <w:rPr>
          <w:rFonts w:ascii="Times New Roman" w:hAnsi="Times New Roman" w:cs="Times New Roman"/>
          <w:sz w:val="20"/>
          <w:szCs w:val="20"/>
        </w:rPr>
      </w:pPr>
      <w:r w:rsidRPr="003F5779">
        <w:rPr>
          <w:rStyle w:val="FootnoteReference"/>
          <w:rFonts w:ascii="Times New Roman" w:hAnsi="Times New Roman" w:cs="Times New Roman"/>
          <w:sz w:val="20"/>
          <w:szCs w:val="20"/>
        </w:rPr>
        <w:footnoteRef/>
      </w:r>
      <w:r w:rsidRPr="003F5779">
        <w:rPr>
          <w:rFonts w:ascii="Times New Roman" w:hAnsi="Times New Roman" w:cs="Times New Roman"/>
          <w:sz w:val="20"/>
          <w:szCs w:val="20"/>
        </w:rPr>
        <w:t xml:space="preserve"> For example, </w:t>
      </w:r>
      <w:r>
        <w:rPr>
          <w:rFonts w:ascii="Times New Roman" w:hAnsi="Times New Roman" w:cs="Times New Roman"/>
          <w:sz w:val="20"/>
          <w:szCs w:val="20"/>
        </w:rPr>
        <w:t xml:space="preserve">among </w:t>
      </w:r>
      <w:r w:rsidRPr="003F5779">
        <w:rPr>
          <w:rFonts w:ascii="Times New Roman" w:hAnsi="Times New Roman" w:cs="Times New Roman"/>
          <w:sz w:val="20"/>
          <w:szCs w:val="20"/>
        </w:rPr>
        <w:t xml:space="preserve">students with emotional disturbance still enrolled four years after high-school entry, 60% of fully included students will graduate on-time, but only 35% of segregated students </w:t>
      </w:r>
      <w:r>
        <w:rPr>
          <w:rFonts w:ascii="Times New Roman" w:hAnsi="Times New Roman" w:cs="Times New Roman"/>
          <w:sz w:val="20"/>
          <w:szCs w:val="20"/>
        </w:rPr>
        <w:t>will</w:t>
      </w:r>
      <w:r w:rsidRPr="003F5779">
        <w:rPr>
          <w:rFonts w:ascii="Times New Roman" w:hAnsi="Times New Roman" w:cs="Times New Roman"/>
          <w:sz w:val="20"/>
          <w:szCs w:val="20"/>
        </w:rPr>
        <w:t xml:space="preserve"> graduate on-time.</w:t>
      </w:r>
      <w:r w:rsidRPr="001D40E6">
        <w:rPr>
          <w:rFonts w:ascii="Times New Roman" w:hAnsi="Times New Roman" w:cs="Times New Roman"/>
          <w:sz w:val="20"/>
          <w:szCs w:val="20"/>
        </w:rPr>
        <w:t xml:space="preserve"> </w:t>
      </w:r>
    </w:p>
  </w:footnote>
  <w:footnote w:id="15">
    <w:p w:rsidR="00EF3FA0" w:rsidRPr="001F44C5" w:rsidRDefault="00EF3FA0" w:rsidP="00DD1952">
      <w:pPr>
        <w:pStyle w:val="FootnoteText"/>
        <w:rPr>
          <w:rFonts w:ascii="Times New Roman" w:hAnsi="Times New Roman" w:cs="Times New Roman"/>
          <w:sz w:val="20"/>
          <w:szCs w:val="20"/>
        </w:rPr>
      </w:pPr>
      <w:r w:rsidRPr="001F44C5">
        <w:rPr>
          <w:rStyle w:val="FootnoteReference"/>
          <w:rFonts w:ascii="Times New Roman" w:hAnsi="Times New Roman" w:cs="Times New Roman"/>
          <w:sz w:val="20"/>
          <w:szCs w:val="20"/>
        </w:rPr>
        <w:footnoteRef/>
      </w:r>
      <w:r w:rsidRPr="001F44C5">
        <w:rPr>
          <w:rFonts w:ascii="Times New Roman" w:hAnsi="Times New Roman" w:cs="Times New Roman"/>
          <w:sz w:val="20"/>
          <w:szCs w:val="20"/>
        </w:rPr>
        <w:t xml:space="preserve"> Other factors</w:t>
      </w:r>
      <w:r>
        <w:rPr>
          <w:rFonts w:ascii="Times New Roman" w:hAnsi="Times New Roman" w:cs="Times New Roman"/>
          <w:sz w:val="20"/>
          <w:szCs w:val="20"/>
        </w:rPr>
        <w:t>,</w:t>
      </w:r>
      <w:r w:rsidRPr="001F44C5">
        <w:rPr>
          <w:rFonts w:ascii="Times New Roman" w:hAnsi="Times New Roman" w:cs="Times New Roman"/>
          <w:sz w:val="20"/>
          <w:szCs w:val="20"/>
        </w:rPr>
        <w:t xml:space="preserve"> including </w:t>
      </w:r>
      <w:r w:rsidRPr="001F44C5">
        <w:rPr>
          <w:rFonts w:ascii="Times New Roman" w:hAnsi="Times New Roman" w:cs="Times New Roman"/>
          <w:color w:val="0D0D0D" w:themeColor="text1" w:themeTint="F2"/>
          <w:sz w:val="20"/>
          <w:szCs w:val="20"/>
        </w:rPr>
        <w:t>grade retention, less than 90</w:t>
      </w:r>
      <w:r>
        <w:rPr>
          <w:rFonts w:ascii="Times New Roman" w:hAnsi="Times New Roman" w:cs="Times New Roman"/>
          <w:color w:val="0D0D0D" w:themeColor="text1" w:themeTint="F2"/>
          <w:sz w:val="20"/>
          <w:szCs w:val="20"/>
        </w:rPr>
        <w:t>%</w:t>
      </w:r>
      <w:r w:rsidRPr="001F44C5">
        <w:rPr>
          <w:rFonts w:ascii="Times New Roman" w:hAnsi="Times New Roman" w:cs="Times New Roman"/>
          <w:color w:val="0D0D0D" w:themeColor="text1" w:themeTint="F2"/>
          <w:sz w:val="20"/>
          <w:szCs w:val="20"/>
        </w:rPr>
        <w:t xml:space="preserve"> attendance, and out-of-school suspension were also associated with subsequent </w:t>
      </w:r>
      <w:r w:rsidRPr="00F757F6">
        <w:rPr>
          <w:rFonts w:ascii="Times New Roman" w:hAnsi="Times New Roman" w:cs="Times New Roman"/>
          <w:color w:val="0D0D0D" w:themeColor="text1" w:themeTint="F2"/>
          <w:sz w:val="20"/>
          <w:szCs w:val="20"/>
        </w:rPr>
        <w:t>out-of-district</w:t>
      </w:r>
      <w:r w:rsidRPr="003F5779">
        <w:rPr>
          <w:rFonts w:ascii="Times New Roman" w:hAnsi="Times New Roman" w:cs="Times New Roman"/>
          <w:color w:val="0D0D0D" w:themeColor="text1" w:themeTint="F2"/>
        </w:rPr>
        <w:t xml:space="preserve"> </w:t>
      </w:r>
      <w:r w:rsidRPr="001F44C5">
        <w:rPr>
          <w:rFonts w:ascii="Times New Roman" w:hAnsi="Times New Roman" w:cs="Times New Roman"/>
          <w:color w:val="0D0D0D" w:themeColor="text1" w:themeTint="F2"/>
          <w:sz w:val="20"/>
          <w:szCs w:val="20"/>
        </w:rPr>
        <w:t>placement.</w:t>
      </w:r>
    </w:p>
  </w:footnote>
  <w:footnote w:id="16">
    <w:p w:rsidR="00EF3FA0" w:rsidRPr="0065319E" w:rsidRDefault="00EF3FA0" w:rsidP="00814C26">
      <w:pPr>
        <w:pStyle w:val="FootnoteText"/>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For the purposes of these analyses, higher-income districts included 57 school districts with a median family income higher than $78,000 and with a student enrollment greater than 500 students. These districts represented the top 25 percent of Massachusetts districts along the dimension of district wealth. </w:t>
      </w:r>
    </w:p>
  </w:footnote>
  <w:footnote w:id="17">
    <w:p w:rsidR="00EF3FA0" w:rsidRPr="009A7321" w:rsidRDefault="00EF3FA0" w:rsidP="00814C26">
      <w:pPr>
        <w:pStyle w:val="FootnoteText"/>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This finding used 30 districts with a median family income lower than $55,000 and with a student enrollment greater than 500 students. These districts were the lowest 30 districts in terms of district wealth. </w:t>
      </w:r>
    </w:p>
  </w:footnote>
  <w:footnote w:id="18">
    <w:p w:rsidR="00EF3FA0" w:rsidRPr="00EC6D35" w:rsidRDefault="00EF3FA0">
      <w:pPr>
        <w:pStyle w:val="FootnoteText"/>
        <w:rPr>
          <w:rFonts w:ascii="Times New Roman" w:hAnsi="Times New Roman" w:cs="Times New Roman"/>
          <w:sz w:val="20"/>
          <w:szCs w:val="20"/>
        </w:rPr>
      </w:pPr>
      <w:r w:rsidRPr="00EC6D35">
        <w:rPr>
          <w:rStyle w:val="FootnoteReference"/>
          <w:rFonts w:ascii="Times New Roman" w:hAnsi="Times New Roman" w:cs="Times New Roman"/>
          <w:sz w:val="20"/>
          <w:szCs w:val="20"/>
        </w:rPr>
        <w:footnoteRef/>
      </w:r>
      <w:r w:rsidRPr="00EC6D35">
        <w:rPr>
          <w:rFonts w:ascii="Times New Roman" w:hAnsi="Times New Roman" w:cs="Times New Roman"/>
          <w:sz w:val="20"/>
          <w:szCs w:val="20"/>
        </w:rPr>
        <w:t xml:space="preserve"> </w:t>
      </w:r>
      <w:r w:rsidRPr="00EC6D35">
        <w:rPr>
          <w:rFonts w:ascii="Times New Roman" w:hAnsi="Times New Roman" w:cs="Times New Roman"/>
          <w:color w:val="0D0D0D" w:themeColor="text1" w:themeTint="F2"/>
          <w:sz w:val="20"/>
          <w:szCs w:val="20"/>
        </w:rPr>
        <w:t>For example, a district that placed 3% of their students with disabilities in private schools, on average, received approximately $493,000 in Circuit Breaker funds in 2012, while a similar</w:t>
      </w:r>
      <w:r>
        <w:rPr>
          <w:rFonts w:ascii="Times New Roman" w:hAnsi="Times New Roman" w:cs="Times New Roman"/>
          <w:color w:val="0D0D0D" w:themeColor="text1" w:themeTint="F2"/>
          <w:sz w:val="20"/>
          <w:szCs w:val="20"/>
        </w:rPr>
        <w:t>ly-sized</w:t>
      </w:r>
      <w:r w:rsidRPr="00EC6D35">
        <w:rPr>
          <w:rFonts w:ascii="Times New Roman" w:hAnsi="Times New Roman" w:cs="Times New Roman"/>
          <w:color w:val="0D0D0D" w:themeColor="text1" w:themeTint="F2"/>
          <w:sz w:val="20"/>
          <w:szCs w:val="20"/>
        </w:rPr>
        <w:t xml:space="preserve"> town that placed 4% of its students with disabilities in private schools received, on average, almost $574,000.</w:t>
      </w:r>
    </w:p>
  </w:footnote>
  <w:footnote w:id="19">
    <w:p w:rsidR="00EF3FA0" w:rsidRPr="00486F0F" w:rsidRDefault="00EF3FA0">
      <w:pPr>
        <w:pStyle w:val="FootnoteText"/>
        <w:rPr>
          <w:rFonts w:ascii="Times New Roman" w:hAnsi="Times New Roman" w:cs="Times New Roman"/>
          <w:sz w:val="20"/>
          <w:szCs w:val="20"/>
        </w:rPr>
      </w:pPr>
      <w:r w:rsidRPr="00F32282">
        <w:rPr>
          <w:rStyle w:val="FootnoteReference"/>
          <w:rFonts w:ascii="Times New Roman" w:hAnsi="Times New Roman" w:cs="Times New Roman"/>
          <w:sz w:val="20"/>
          <w:szCs w:val="20"/>
        </w:rPr>
        <w:footnoteRef/>
      </w:r>
      <w:r w:rsidRPr="00F32282">
        <w:rPr>
          <w:rFonts w:ascii="Times New Roman" w:hAnsi="Times New Roman" w:cs="Times New Roman"/>
          <w:sz w:val="20"/>
          <w:szCs w:val="20"/>
        </w:rPr>
        <w:t xml:space="preserve"> The more specific recommendations presented within each report are directly related to these three areas. In Appendix C, we list the recommendations contained in each of the individual reports and detail how they align with these three focus areas.</w:t>
      </w:r>
    </w:p>
  </w:footnote>
  <w:footnote w:id="20">
    <w:p w:rsidR="00EF3FA0" w:rsidRPr="00E34998" w:rsidRDefault="00EF3FA0" w:rsidP="000D2559">
      <w:pPr>
        <w:pStyle w:val="FootnoteText"/>
        <w:rPr>
          <w:rFonts w:ascii="Times New Roman" w:hAnsi="Times New Roman"/>
          <w:sz w:val="20"/>
          <w:szCs w:val="20"/>
        </w:rPr>
      </w:pPr>
      <w:r w:rsidRPr="00E34998">
        <w:rPr>
          <w:rStyle w:val="FootnoteReference"/>
          <w:rFonts w:ascii="Times New Roman" w:hAnsi="Times New Roman"/>
          <w:sz w:val="20"/>
          <w:szCs w:val="20"/>
        </w:rPr>
        <w:footnoteRef/>
      </w:r>
      <w:r w:rsidRPr="00E34998">
        <w:rPr>
          <w:rFonts w:ascii="Times New Roman" w:hAnsi="Times New Roman"/>
          <w:sz w:val="20"/>
          <w:szCs w:val="20"/>
        </w:rPr>
        <w:t xml:space="preserve"> Nearly two out of every three Massachusetts students with a disability </w:t>
      </w:r>
      <w:r>
        <w:rPr>
          <w:rFonts w:ascii="Times New Roman" w:hAnsi="Times New Roman"/>
          <w:sz w:val="20"/>
          <w:szCs w:val="20"/>
        </w:rPr>
        <w:t>were</w:t>
      </w:r>
      <w:r w:rsidRPr="00E34998">
        <w:rPr>
          <w:rFonts w:ascii="Times New Roman" w:hAnsi="Times New Roman"/>
          <w:sz w:val="20"/>
          <w:szCs w:val="20"/>
        </w:rPr>
        <w:t xml:space="preserve"> identified as belonging in one of these three categories, and due to the potentially subjective nature of their diagnosis, we saw evidence throughout the commonwealth that indicate</w:t>
      </w:r>
      <w:r>
        <w:rPr>
          <w:rFonts w:ascii="Times New Roman" w:hAnsi="Times New Roman"/>
          <w:sz w:val="20"/>
          <w:szCs w:val="20"/>
        </w:rPr>
        <w:t>d</w:t>
      </w:r>
      <w:r w:rsidRPr="00E34998">
        <w:rPr>
          <w:rFonts w:ascii="Times New Roman" w:hAnsi="Times New Roman"/>
          <w:sz w:val="20"/>
          <w:szCs w:val="20"/>
        </w:rPr>
        <w:t xml:space="preserve"> that children with similar profiles may </w:t>
      </w:r>
      <w:r>
        <w:rPr>
          <w:rFonts w:ascii="Times New Roman" w:hAnsi="Times New Roman"/>
          <w:sz w:val="20"/>
          <w:szCs w:val="20"/>
        </w:rPr>
        <w:t xml:space="preserve">have </w:t>
      </w:r>
      <w:r w:rsidRPr="00E34998">
        <w:rPr>
          <w:rFonts w:ascii="Times New Roman" w:hAnsi="Times New Roman"/>
          <w:sz w:val="20"/>
          <w:szCs w:val="20"/>
        </w:rPr>
        <w:t>fall</w:t>
      </w:r>
      <w:r>
        <w:rPr>
          <w:rFonts w:ascii="Times New Roman" w:hAnsi="Times New Roman"/>
          <w:sz w:val="20"/>
          <w:szCs w:val="20"/>
        </w:rPr>
        <w:t>en</w:t>
      </w:r>
      <w:r w:rsidRPr="00E34998">
        <w:rPr>
          <w:rFonts w:ascii="Times New Roman" w:hAnsi="Times New Roman"/>
          <w:sz w:val="20"/>
          <w:szCs w:val="20"/>
        </w:rPr>
        <w:t xml:space="preserve"> differentially into one of these three categories, depending on the designation conventions of different school districts.  </w:t>
      </w:r>
    </w:p>
  </w:footnote>
  <w:footnote w:id="21">
    <w:p w:rsidR="00EF3FA0" w:rsidRPr="00486F0F" w:rsidRDefault="00EF3FA0" w:rsidP="004665AD">
      <w:pPr>
        <w:pStyle w:val="FootnoteText"/>
        <w:rPr>
          <w:rFonts w:ascii="Times New Roman" w:hAnsi="Times New Roman" w:cs="Times New Roman"/>
          <w:sz w:val="20"/>
          <w:szCs w:val="20"/>
        </w:rPr>
      </w:pPr>
      <w:r w:rsidRPr="00F32282">
        <w:rPr>
          <w:rStyle w:val="FootnoteReference"/>
          <w:rFonts w:ascii="Times New Roman" w:hAnsi="Times New Roman" w:cs="Times New Roman"/>
          <w:sz w:val="20"/>
          <w:szCs w:val="20"/>
        </w:rPr>
        <w:footnoteRef/>
      </w:r>
      <w:r w:rsidRPr="00F32282">
        <w:rPr>
          <w:rFonts w:ascii="Times New Roman" w:hAnsi="Times New Roman" w:cs="Times New Roman"/>
          <w:sz w:val="20"/>
          <w:szCs w:val="20"/>
        </w:rPr>
        <w:t xml:space="preserve"> For more information about Universal Design for Learning see </w:t>
      </w:r>
      <w:hyperlink r:id="rId9" w:history="1">
        <w:r w:rsidRPr="00F32282">
          <w:rPr>
            <w:rStyle w:val="Hyperlink"/>
            <w:rFonts w:ascii="Times New Roman" w:hAnsi="Times New Roman"/>
            <w:sz w:val="20"/>
            <w:szCs w:val="20"/>
          </w:rPr>
          <w:t>http://www.cast.org/</w:t>
        </w:r>
      </w:hyperlink>
      <w:r w:rsidRPr="00F32282">
        <w:rPr>
          <w:rStyle w:val="Hyperlink"/>
          <w:rFonts w:ascii="Times New Roman" w:hAnsi="Times New Roman"/>
          <w:sz w:val="20"/>
          <w:szCs w:val="20"/>
        </w:rPr>
        <w:t>.</w:t>
      </w:r>
      <w:r w:rsidRPr="00F32282">
        <w:rPr>
          <w:rFonts w:ascii="Times New Roman" w:hAnsi="Times New Roman" w:cs="Times New Roman"/>
          <w:sz w:val="20"/>
          <w:szCs w:val="20"/>
        </w:rPr>
        <w:t xml:space="preserve">  </w:t>
      </w:r>
    </w:p>
  </w:footnote>
  <w:footnote w:id="22">
    <w:p w:rsidR="00EF3FA0" w:rsidRPr="00F31700" w:rsidRDefault="00EF3FA0" w:rsidP="00BE1FF8">
      <w:pPr>
        <w:pStyle w:val="CommentText"/>
        <w:rPr>
          <w:rFonts w:ascii="Times New Roman" w:hAnsi="Times New Roman" w:cs="Times New Roman"/>
        </w:rPr>
      </w:pPr>
      <w:r w:rsidRPr="00F31700">
        <w:rPr>
          <w:rStyle w:val="FootnoteReference"/>
          <w:rFonts w:ascii="Times New Roman" w:hAnsi="Times New Roman" w:cs="Times New Roman"/>
        </w:rPr>
        <w:footnoteRef/>
      </w:r>
      <w:r w:rsidRPr="00F31700">
        <w:rPr>
          <w:rFonts w:ascii="Times New Roman" w:hAnsi="Times New Roman" w:cs="Times New Roman"/>
        </w:rPr>
        <w:t xml:space="preserve"> See </w:t>
      </w:r>
      <w:proofErr w:type="spellStart"/>
      <w:r w:rsidRPr="00F31700">
        <w:rPr>
          <w:rFonts w:ascii="Times New Roman" w:hAnsi="Times New Roman" w:cs="Times New Roman"/>
        </w:rPr>
        <w:t>Sugai</w:t>
      </w:r>
      <w:proofErr w:type="spellEnd"/>
      <w:r w:rsidRPr="00F31700">
        <w:rPr>
          <w:rFonts w:ascii="Times New Roman" w:hAnsi="Times New Roman" w:cs="Times New Roman"/>
        </w:rPr>
        <w:t xml:space="preserve">, Horner, Dunlap, </w:t>
      </w:r>
      <w:proofErr w:type="spellStart"/>
      <w:r w:rsidRPr="00F31700">
        <w:rPr>
          <w:rFonts w:ascii="Times New Roman" w:hAnsi="Times New Roman" w:cs="Times New Roman"/>
        </w:rPr>
        <w:t>Hieneman</w:t>
      </w:r>
      <w:proofErr w:type="spellEnd"/>
      <w:r w:rsidRPr="00F31700">
        <w:rPr>
          <w:rFonts w:ascii="Times New Roman" w:hAnsi="Times New Roman" w:cs="Times New Roman"/>
        </w:rPr>
        <w:t xml:space="preserve">, Lewis, Nelson, Scott, </w:t>
      </w:r>
      <w:proofErr w:type="spellStart"/>
      <w:r w:rsidRPr="00F31700">
        <w:rPr>
          <w:rFonts w:ascii="Times New Roman" w:hAnsi="Times New Roman" w:cs="Times New Roman"/>
        </w:rPr>
        <w:t>Liaupsin</w:t>
      </w:r>
      <w:proofErr w:type="spellEnd"/>
      <w:r w:rsidRPr="00F31700">
        <w:rPr>
          <w:rFonts w:ascii="Times New Roman" w:hAnsi="Times New Roman" w:cs="Times New Roman"/>
        </w:rPr>
        <w:t xml:space="preserve">, </w:t>
      </w:r>
      <w:proofErr w:type="spellStart"/>
      <w:r w:rsidRPr="00F31700">
        <w:rPr>
          <w:rFonts w:ascii="Times New Roman" w:hAnsi="Times New Roman" w:cs="Times New Roman"/>
        </w:rPr>
        <w:t>Salir</w:t>
      </w:r>
      <w:proofErr w:type="spellEnd"/>
      <w:r w:rsidRPr="00F31700">
        <w:rPr>
          <w:rFonts w:ascii="Times New Roman" w:hAnsi="Times New Roman" w:cs="Times New Roman"/>
        </w:rPr>
        <w:t xml:space="preserve">, Turnbull, Wickham, Wilcox, &amp; </w:t>
      </w:r>
      <w:proofErr w:type="spellStart"/>
      <w:r w:rsidRPr="00F31700">
        <w:rPr>
          <w:rFonts w:ascii="Times New Roman" w:hAnsi="Times New Roman" w:cs="Times New Roman"/>
        </w:rPr>
        <w:t>Ruef</w:t>
      </w:r>
      <w:proofErr w:type="spellEnd"/>
      <w:r w:rsidRPr="00F31700">
        <w:rPr>
          <w:rFonts w:ascii="Times New Roman" w:hAnsi="Times New Roman" w:cs="Times New Roman"/>
        </w:rPr>
        <w:t xml:space="preserve"> (2000), Jones &amp; </w:t>
      </w:r>
      <w:proofErr w:type="spellStart"/>
      <w:r w:rsidRPr="00F31700">
        <w:rPr>
          <w:rFonts w:ascii="Times New Roman" w:hAnsi="Times New Roman" w:cs="Times New Roman"/>
        </w:rPr>
        <w:t>Bouffard</w:t>
      </w:r>
      <w:proofErr w:type="spellEnd"/>
      <w:r w:rsidRPr="00F31700">
        <w:rPr>
          <w:rFonts w:ascii="Times New Roman" w:hAnsi="Times New Roman" w:cs="Times New Roman"/>
        </w:rPr>
        <w:t xml:space="preserve"> (2013), and the </w:t>
      </w:r>
      <w:r w:rsidRPr="00F31700">
        <w:rPr>
          <w:rFonts w:ascii="Times New Roman" w:hAnsi="Times New Roman"/>
        </w:rPr>
        <w:t>National Center on Universal Design for Learning: http://www.udlcenter.org/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122" w:rsidRDefault="007131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12C9"/>
    <w:multiLevelType w:val="hybridMultilevel"/>
    <w:tmpl w:val="97D8B80A"/>
    <w:lvl w:ilvl="0" w:tplc="2938B140">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nsid w:val="089C795D"/>
    <w:multiLevelType w:val="hybridMultilevel"/>
    <w:tmpl w:val="42D8E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4B255B"/>
    <w:multiLevelType w:val="hybridMultilevel"/>
    <w:tmpl w:val="AB4E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038FE"/>
    <w:multiLevelType w:val="hybridMultilevel"/>
    <w:tmpl w:val="391AE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606FD"/>
    <w:multiLevelType w:val="hybridMultilevel"/>
    <w:tmpl w:val="6CE4FDDE"/>
    <w:lvl w:ilvl="0" w:tplc="A40CDB80">
      <w:start w:val="1"/>
      <w:numFmt w:val="decimal"/>
      <w:lvlText w:val="(%1)"/>
      <w:lvlJc w:val="left"/>
      <w:pPr>
        <w:ind w:left="1133" w:hanging="360"/>
      </w:pPr>
      <w:rPr>
        <w:rFonts w:hint="default"/>
      </w:r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5">
    <w:nsid w:val="109B431D"/>
    <w:multiLevelType w:val="hybridMultilevel"/>
    <w:tmpl w:val="D1BA4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E60AAB"/>
    <w:multiLevelType w:val="hybridMultilevel"/>
    <w:tmpl w:val="CF7E9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FE604A"/>
    <w:multiLevelType w:val="hybridMultilevel"/>
    <w:tmpl w:val="98A22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521F5B"/>
    <w:multiLevelType w:val="hybridMultilevel"/>
    <w:tmpl w:val="5C92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26355B"/>
    <w:multiLevelType w:val="hybridMultilevel"/>
    <w:tmpl w:val="29E0D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4493A5D"/>
    <w:multiLevelType w:val="hybridMultilevel"/>
    <w:tmpl w:val="A6B04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201A70"/>
    <w:multiLevelType w:val="hybridMultilevel"/>
    <w:tmpl w:val="97D8B80A"/>
    <w:lvl w:ilvl="0" w:tplc="2938B140">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2">
    <w:nsid w:val="30347422"/>
    <w:multiLevelType w:val="hybridMultilevel"/>
    <w:tmpl w:val="6C989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7712E3C"/>
    <w:multiLevelType w:val="hybridMultilevel"/>
    <w:tmpl w:val="2758C488"/>
    <w:lvl w:ilvl="0" w:tplc="5C8000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814C65"/>
    <w:multiLevelType w:val="hybridMultilevel"/>
    <w:tmpl w:val="6D6C5B36"/>
    <w:lvl w:ilvl="0" w:tplc="776265B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537173"/>
    <w:multiLevelType w:val="hybridMultilevel"/>
    <w:tmpl w:val="BDA26C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502A289D"/>
    <w:multiLevelType w:val="hybridMultilevel"/>
    <w:tmpl w:val="B60C92E6"/>
    <w:lvl w:ilvl="0" w:tplc="B4C8DE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6B0843"/>
    <w:multiLevelType w:val="hybridMultilevel"/>
    <w:tmpl w:val="F6CC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5849C6"/>
    <w:multiLevelType w:val="hybridMultilevel"/>
    <w:tmpl w:val="E8A81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0055C29"/>
    <w:multiLevelType w:val="hybridMultilevel"/>
    <w:tmpl w:val="4A8C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F067B5"/>
    <w:multiLevelType w:val="hybridMultilevel"/>
    <w:tmpl w:val="73C84A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2853531"/>
    <w:multiLevelType w:val="hybridMultilevel"/>
    <w:tmpl w:val="99607A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3BD6AE5"/>
    <w:multiLevelType w:val="hybridMultilevel"/>
    <w:tmpl w:val="20827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496636F"/>
    <w:multiLevelType w:val="hybridMultilevel"/>
    <w:tmpl w:val="A8F65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6578F0"/>
    <w:multiLevelType w:val="hybridMultilevel"/>
    <w:tmpl w:val="9E802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19"/>
  </w:num>
  <w:num w:numId="5">
    <w:abstractNumId w:val="9"/>
  </w:num>
  <w:num w:numId="6">
    <w:abstractNumId w:val="21"/>
  </w:num>
  <w:num w:numId="7">
    <w:abstractNumId w:val="10"/>
  </w:num>
  <w:num w:numId="8">
    <w:abstractNumId w:val="1"/>
  </w:num>
  <w:num w:numId="9">
    <w:abstractNumId w:val="11"/>
  </w:num>
  <w:num w:numId="10">
    <w:abstractNumId w:val="18"/>
  </w:num>
  <w:num w:numId="11">
    <w:abstractNumId w:val="12"/>
  </w:num>
  <w:num w:numId="12">
    <w:abstractNumId w:val="0"/>
  </w:num>
  <w:num w:numId="13">
    <w:abstractNumId w:val="20"/>
  </w:num>
  <w:num w:numId="14">
    <w:abstractNumId w:val="7"/>
  </w:num>
  <w:num w:numId="15">
    <w:abstractNumId w:val="23"/>
  </w:num>
  <w:num w:numId="16">
    <w:abstractNumId w:val="13"/>
  </w:num>
  <w:num w:numId="17">
    <w:abstractNumId w:val="22"/>
  </w:num>
  <w:num w:numId="18">
    <w:abstractNumId w:val="15"/>
  </w:num>
  <w:num w:numId="19">
    <w:abstractNumId w:val="16"/>
  </w:num>
  <w:num w:numId="20">
    <w:abstractNumId w:val="4"/>
  </w:num>
  <w:num w:numId="21">
    <w:abstractNumId w:val="14"/>
  </w:num>
  <w:num w:numId="22">
    <w:abstractNumId w:val="24"/>
  </w:num>
  <w:num w:numId="23">
    <w:abstractNumId w:val="3"/>
  </w:num>
  <w:num w:numId="24">
    <w:abstractNumId w:val="17"/>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useFELayout/>
  </w:compat>
  <w:rsids>
    <w:rsidRoot w:val="00B23F82"/>
    <w:rsid w:val="00016609"/>
    <w:rsid w:val="0001698C"/>
    <w:rsid w:val="0002228A"/>
    <w:rsid w:val="00022FC8"/>
    <w:rsid w:val="000245DA"/>
    <w:rsid w:val="00030FCE"/>
    <w:rsid w:val="00032B9B"/>
    <w:rsid w:val="000472CE"/>
    <w:rsid w:val="0005254B"/>
    <w:rsid w:val="00061220"/>
    <w:rsid w:val="00063C47"/>
    <w:rsid w:val="0007065A"/>
    <w:rsid w:val="00070E58"/>
    <w:rsid w:val="00077145"/>
    <w:rsid w:val="0008050B"/>
    <w:rsid w:val="000829D9"/>
    <w:rsid w:val="000850A5"/>
    <w:rsid w:val="000A00D1"/>
    <w:rsid w:val="000A2C05"/>
    <w:rsid w:val="000A7292"/>
    <w:rsid w:val="000C0539"/>
    <w:rsid w:val="000C1F6B"/>
    <w:rsid w:val="000D2559"/>
    <w:rsid w:val="000D5558"/>
    <w:rsid w:val="000D5675"/>
    <w:rsid w:val="000D6C1E"/>
    <w:rsid w:val="000F3400"/>
    <w:rsid w:val="00122B55"/>
    <w:rsid w:val="001330C7"/>
    <w:rsid w:val="00134F07"/>
    <w:rsid w:val="00136668"/>
    <w:rsid w:val="001427CA"/>
    <w:rsid w:val="00143091"/>
    <w:rsid w:val="00150750"/>
    <w:rsid w:val="00180B43"/>
    <w:rsid w:val="00182FDA"/>
    <w:rsid w:val="00184059"/>
    <w:rsid w:val="0019752F"/>
    <w:rsid w:val="001A575F"/>
    <w:rsid w:val="001B0E4A"/>
    <w:rsid w:val="001B6970"/>
    <w:rsid w:val="001C46FD"/>
    <w:rsid w:val="001D40E6"/>
    <w:rsid w:val="001D6267"/>
    <w:rsid w:val="001F3AEB"/>
    <w:rsid w:val="001F44C5"/>
    <w:rsid w:val="00201FF0"/>
    <w:rsid w:val="00202D5E"/>
    <w:rsid w:val="00203BA7"/>
    <w:rsid w:val="00205430"/>
    <w:rsid w:val="00206C3A"/>
    <w:rsid w:val="00210ECF"/>
    <w:rsid w:val="00216076"/>
    <w:rsid w:val="00220A66"/>
    <w:rsid w:val="00227924"/>
    <w:rsid w:val="002301EF"/>
    <w:rsid w:val="00231187"/>
    <w:rsid w:val="00236015"/>
    <w:rsid w:val="00243246"/>
    <w:rsid w:val="00247ACB"/>
    <w:rsid w:val="0026751B"/>
    <w:rsid w:val="00275703"/>
    <w:rsid w:val="00276930"/>
    <w:rsid w:val="00293EA9"/>
    <w:rsid w:val="002968F4"/>
    <w:rsid w:val="00296B46"/>
    <w:rsid w:val="002A022C"/>
    <w:rsid w:val="002A5492"/>
    <w:rsid w:val="002A70DB"/>
    <w:rsid w:val="002B1E55"/>
    <w:rsid w:val="002B323B"/>
    <w:rsid w:val="002D2851"/>
    <w:rsid w:val="002D4716"/>
    <w:rsid w:val="002E47B3"/>
    <w:rsid w:val="002F0A85"/>
    <w:rsid w:val="002F0C58"/>
    <w:rsid w:val="002F183B"/>
    <w:rsid w:val="002F3CB5"/>
    <w:rsid w:val="002F66DA"/>
    <w:rsid w:val="00301853"/>
    <w:rsid w:val="00310FD6"/>
    <w:rsid w:val="00320411"/>
    <w:rsid w:val="00335DE2"/>
    <w:rsid w:val="0033705C"/>
    <w:rsid w:val="00342253"/>
    <w:rsid w:val="003521B5"/>
    <w:rsid w:val="00353973"/>
    <w:rsid w:val="003A7AAC"/>
    <w:rsid w:val="003C3123"/>
    <w:rsid w:val="003C609D"/>
    <w:rsid w:val="003D70CA"/>
    <w:rsid w:val="003E041E"/>
    <w:rsid w:val="003E20B6"/>
    <w:rsid w:val="003E7FA3"/>
    <w:rsid w:val="003F5779"/>
    <w:rsid w:val="0040044B"/>
    <w:rsid w:val="00404F5E"/>
    <w:rsid w:val="004143C8"/>
    <w:rsid w:val="00416CFB"/>
    <w:rsid w:val="00457480"/>
    <w:rsid w:val="00461C26"/>
    <w:rsid w:val="0046369E"/>
    <w:rsid w:val="00465517"/>
    <w:rsid w:val="004665AD"/>
    <w:rsid w:val="00480417"/>
    <w:rsid w:val="00486F0F"/>
    <w:rsid w:val="00487826"/>
    <w:rsid w:val="004904AE"/>
    <w:rsid w:val="004B241D"/>
    <w:rsid w:val="004B3696"/>
    <w:rsid w:val="004C0B38"/>
    <w:rsid w:val="004C23E4"/>
    <w:rsid w:val="004E6A0C"/>
    <w:rsid w:val="004F019E"/>
    <w:rsid w:val="00503E07"/>
    <w:rsid w:val="00510372"/>
    <w:rsid w:val="00511C8A"/>
    <w:rsid w:val="005149E3"/>
    <w:rsid w:val="005174D6"/>
    <w:rsid w:val="00531AC1"/>
    <w:rsid w:val="0053642C"/>
    <w:rsid w:val="00543316"/>
    <w:rsid w:val="00544CB1"/>
    <w:rsid w:val="005553E9"/>
    <w:rsid w:val="0056298B"/>
    <w:rsid w:val="00570F71"/>
    <w:rsid w:val="00574046"/>
    <w:rsid w:val="00593160"/>
    <w:rsid w:val="005A0F84"/>
    <w:rsid w:val="005B653E"/>
    <w:rsid w:val="005B6C4D"/>
    <w:rsid w:val="005C7CEE"/>
    <w:rsid w:val="005D137D"/>
    <w:rsid w:val="005D2A7F"/>
    <w:rsid w:val="005D5DFD"/>
    <w:rsid w:val="005F0CD0"/>
    <w:rsid w:val="00611903"/>
    <w:rsid w:val="00617DCF"/>
    <w:rsid w:val="006351B6"/>
    <w:rsid w:val="006422DC"/>
    <w:rsid w:val="0065076E"/>
    <w:rsid w:val="0065319E"/>
    <w:rsid w:val="0065380F"/>
    <w:rsid w:val="00657976"/>
    <w:rsid w:val="00665DA7"/>
    <w:rsid w:val="00666703"/>
    <w:rsid w:val="00672549"/>
    <w:rsid w:val="006725EF"/>
    <w:rsid w:val="00676171"/>
    <w:rsid w:val="006869B2"/>
    <w:rsid w:val="006A16D0"/>
    <w:rsid w:val="006A4D1B"/>
    <w:rsid w:val="006A7ADB"/>
    <w:rsid w:val="006B62CD"/>
    <w:rsid w:val="006C2B78"/>
    <w:rsid w:val="006D4637"/>
    <w:rsid w:val="006E4248"/>
    <w:rsid w:val="006F07B6"/>
    <w:rsid w:val="006F08D2"/>
    <w:rsid w:val="006F5775"/>
    <w:rsid w:val="006F6805"/>
    <w:rsid w:val="00701034"/>
    <w:rsid w:val="00711985"/>
    <w:rsid w:val="00713122"/>
    <w:rsid w:val="007501EB"/>
    <w:rsid w:val="00753023"/>
    <w:rsid w:val="007632BE"/>
    <w:rsid w:val="00770A3F"/>
    <w:rsid w:val="00770EED"/>
    <w:rsid w:val="0077471A"/>
    <w:rsid w:val="00790A90"/>
    <w:rsid w:val="007B246F"/>
    <w:rsid w:val="007D7F2D"/>
    <w:rsid w:val="007E05BC"/>
    <w:rsid w:val="007F0D1B"/>
    <w:rsid w:val="007F5AFA"/>
    <w:rsid w:val="00802C38"/>
    <w:rsid w:val="00812FFC"/>
    <w:rsid w:val="00813926"/>
    <w:rsid w:val="00814C26"/>
    <w:rsid w:val="0081634D"/>
    <w:rsid w:val="008240E0"/>
    <w:rsid w:val="008417EA"/>
    <w:rsid w:val="00853C2D"/>
    <w:rsid w:val="0086435A"/>
    <w:rsid w:val="008659B0"/>
    <w:rsid w:val="008673D6"/>
    <w:rsid w:val="0088161B"/>
    <w:rsid w:val="00894B55"/>
    <w:rsid w:val="008961B8"/>
    <w:rsid w:val="00896518"/>
    <w:rsid w:val="00897752"/>
    <w:rsid w:val="008A5328"/>
    <w:rsid w:val="008B2082"/>
    <w:rsid w:val="008B49DA"/>
    <w:rsid w:val="008C40E2"/>
    <w:rsid w:val="008D37C6"/>
    <w:rsid w:val="008D66D0"/>
    <w:rsid w:val="008E6D5C"/>
    <w:rsid w:val="008F3463"/>
    <w:rsid w:val="008F46AC"/>
    <w:rsid w:val="008F4E80"/>
    <w:rsid w:val="00900514"/>
    <w:rsid w:val="009052B5"/>
    <w:rsid w:val="0090599D"/>
    <w:rsid w:val="009116AE"/>
    <w:rsid w:val="009156F4"/>
    <w:rsid w:val="00916B31"/>
    <w:rsid w:val="0092674C"/>
    <w:rsid w:val="00942E49"/>
    <w:rsid w:val="009472FC"/>
    <w:rsid w:val="00947894"/>
    <w:rsid w:val="009521CC"/>
    <w:rsid w:val="00952AD7"/>
    <w:rsid w:val="00953167"/>
    <w:rsid w:val="009654AA"/>
    <w:rsid w:val="009654C8"/>
    <w:rsid w:val="00976616"/>
    <w:rsid w:val="0098043A"/>
    <w:rsid w:val="00985172"/>
    <w:rsid w:val="009908F1"/>
    <w:rsid w:val="00990DBC"/>
    <w:rsid w:val="00992A86"/>
    <w:rsid w:val="009A3CF8"/>
    <w:rsid w:val="009A7321"/>
    <w:rsid w:val="009B0203"/>
    <w:rsid w:val="009B0F8A"/>
    <w:rsid w:val="009C0884"/>
    <w:rsid w:val="009D3305"/>
    <w:rsid w:val="009E75B3"/>
    <w:rsid w:val="009F26B4"/>
    <w:rsid w:val="009F5977"/>
    <w:rsid w:val="009F6846"/>
    <w:rsid w:val="00A1254A"/>
    <w:rsid w:val="00A163D0"/>
    <w:rsid w:val="00A20DD5"/>
    <w:rsid w:val="00A30D41"/>
    <w:rsid w:val="00A31278"/>
    <w:rsid w:val="00A40582"/>
    <w:rsid w:val="00A535F0"/>
    <w:rsid w:val="00A65CE0"/>
    <w:rsid w:val="00A71D56"/>
    <w:rsid w:val="00A73582"/>
    <w:rsid w:val="00A74D70"/>
    <w:rsid w:val="00A86AAD"/>
    <w:rsid w:val="00A86BAC"/>
    <w:rsid w:val="00AB2248"/>
    <w:rsid w:val="00AB64A4"/>
    <w:rsid w:val="00AC7664"/>
    <w:rsid w:val="00AE3C2E"/>
    <w:rsid w:val="00AE5C9A"/>
    <w:rsid w:val="00B05DA6"/>
    <w:rsid w:val="00B12D2E"/>
    <w:rsid w:val="00B23A40"/>
    <w:rsid w:val="00B23F82"/>
    <w:rsid w:val="00B40B0F"/>
    <w:rsid w:val="00B52728"/>
    <w:rsid w:val="00B529DA"/>
    <w:rsid w:val="00B540C9"/>
    <w:rsid w:val="00B57B14"/>
    <w:rsid w:val="00B6004B"/>
    <w:rsid w:val="00B6339B"/>
    <w:rsid w:val="00B65A2F"/>
    <w:rsid w:val="00B84B14"/>
    <w:rsid w:val="00B8708A"/>
    <w:rsid w:val="00B9420C"/>
    <w:rsid w:val="00BA7F19"/>
    <w:rsid w:val="00BD7FC3"/>
    <w:rsid w:val="00BE1FF8"/>
    <w:rsid w:val="00BE3DFA"/>
    <w:rsid w:val="00C0063E"/>
    <w:rsid w:val="00C05681"/>
    <w:rsid w:val="00C146F1"/>
    <w:rsid w:val="00C156C3"/>
    <w:rsid w:val="00C22644"/>
    <w:rsid w:val="00C24229"/>
    <w:rsid w:val="00C2461D"/>
    <w:rsid w:val="00C310C2"/>
    <w:rsid w:val="00C37DAE"/>
    <w:rsid w:val="00C4704A"/>
    <w:rsid w:val="00C76489"/>
    <w:rsid w:val="00C7699B"/>
    <w:rsid w:val="00C81A43"/>
    <w:rsid w:val="00C81DE4"/>
    <w:rsid w:val="00C92400"/>
    <w:rsid w:val="00CA16AE"/>
    <w:rsid w:val="00CB3B34"/>
    <w:rsid w:val="00CC5AD3"/>
    <w:rsid w:val="00CE4086"/>
    <w:rsid w:val="00D021AE"/>
    <w:rsid w:val="00D117C2"/>
    <w:rsid w:val="00D13843"/>
    <w:rsid w:val="00D14B83"/>
    <w:rsid w:val="00D32532"/>
    <w:rsid w:val="00D376F3"/>
    <w:rsid w:val="00D37A37"/>
    <w:rsid w:val="00D43011"/>
    <w:rsid w:val="00D439CB"/>
    <w:rsid w:val="00D4628D"/>
    <w:rsid w:val="00D50BD9"/>
    <w:rsid w:val="00D821BA"/>
    <w:rsid w:val="00D859B1"/>
    <w:rsid w:val="00D85C80"/>
    <w:rsid w:val="00D87456"/>
    <w:rsid w:val="00D9127C"/>
    <w:rsid w:val="00D94B43"/>
    <w:rsid w:val="00DA45DE"/>
    <w:rsid w:val="00DA4633"/>
    <w:rsid w:val="00DB0884"/>
    <w:rsid w:val="00DB1B50"/>
    <w:rsid w:val="00DB675E"/>
    <w:rsid w:val="00DB7848"/>
    <w:rsid w:val="00DC0299"/>
    <w:rsid w:val="00DC3F27"/>
    <w:rsid w:val="00DD1952"/>
    <w:rsid w:val="00DD5DCD"/>
    <w:rsid w:val="00DE61F5"/>
    <w:rsid w:val="00E01D26"/>
    <w:rsid w:val="00E07D95"/>
    <w:rsid w:val="00E153D2"/>
    <w:rsid w:val="00E3286C"/>
    <w:rsid w:val="00E338AC"/>
    <w:rsid w:val="00E3645F"/>
    <w:rsid w:val="00E41FDC"/>
    <w:rsid w:val="00E4761A"/>
    <w:rsid w:val="00E6643A"/>
    <w:rsid w:val="00E84CFC"/>
    <w:rsid w:val="00E928C5"/>
    <w:rsid w:val="00E92B91"/>
    <w:rsid w:val="00EA5DBD"/>
    <w:rsid w:val="00EB09D4"/>
    <w:rsid w:val="00EB10CA"/>
    <w:rsid w:val="00EB209C"/>
    <w:rsid w:val="00EB2C87"/>
    <w:rsid w:val="00EC1243"/>
    <w:rsid w:val="00EC67F7"/>
    <w:rsid w:val="00EC6D35"/>
    <w:rsid w:val="00ED5CAE"/>
    <w:rsid w:val="00EE286D"/>
    <w:rsid w:val="00EF2270"/>
    <w:rsid w:val="00EF3C49"/>
    <w:rsid w:val="00EF3FA0"/>
    <w:rsid w:val="00F035F7"/>
    <w:rsid w:val="00F10E93"/>
    <w:rsid w:val="00F11C26"/>
    <w:rsid w:val="00F23B2E"/>
    <w:rsid w:val="00F27229"/>
    <w:rsid w:val="00F31700"/>
    <w:rsid w:val="00F32282"/>
    <w:rsid w:val="00F375C1"/>
    <w:rsid w:val="00F4166C"/>
    <w:rsid w:val="00F42A3B"/>
    <w:rsid w:val="00F47377"/>
    <w:rsid w:val="00F65D02"/>
    <w:rsid w:val="00F702D6"/>
    <w:rsid w:val="00F757F6"/>
    <w:rsid w:val="00F776B8"/>
    <w:rsid w:val="00F77CE5"/>
    <w:rsid w:val="00F91572"/>
    <w:rsid w:val="00F9479A"/>
    <w:rsid w:val="00F97DEA"/>
    <w:rsid w:val="00FB74F5"/>
    <w:rsid w:val="00FC4AD1"/>
    <w:rsid w:val="00FC78EA"/>
    <w:rsid w:val="00FD4858"/>
    <w:rsid w:val="00FD6FC4"/>
    <w:rsid w:val="00FE2E53"/>
    <w:rsid w:val="00FE6067"/>
  </w:rsids>
  <m:mathPr>
    <m:mathFont m:val="Cambria Math"/>
    <m:brkBin m:val="before"/>
    <m:brkBinSub m:val="--"/>
    <m:smallFrac/>
    <m:dispDef/>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annotation reference" w:uiPriority="99"/>
    <w:lsdException w:name="Default Paragraph Font" w:uiPriority="1"/>
    <w:lsdException w:name="FollowedHyperlink" w:uiPriority="99"/>
    <w:lsdException w:name="Normal (Web)" w:uiPriority="99"/>
    <w:lsdException w:name="annotation subject" w:uiPriority="99"/>
    <w:lsdException w:name="No List" w:uiPriority="99"/>
    <w:lsdException w:name="Balloon Text" w:uiPriority="99"/>
    <w:lsdException w:name="Table Grid" w:uiPriority="59"/>
    <w:lsdException w:name="Revision" w:uiPriority="99"/>
    <w:lsdException w:name="List Paragraph" w:uiPriority="34" w:qFormat="1"/>
    <w:lsdException w:name="TOC Heading" w:uiPriority="39" w:qFormat="1"/>
  </w:latentStyles>
  <w:style w:type="paragraph" w:default="1" w:styleId="Normal">
    <w:name w:val="Normal"/>
    <w:qFormat/>
    <w:rsid w:val="001D40E6"/>
  </w:style>
  <w:style w:type="paragraph" w:styleId="Heading1">
    <w:name w:val="heading 1"/>
    <w:basedOn w:val="Normal"/>
    <w:next w:val="Normal"/>
    <w:link w:val="Heading1Char"/>
    <w:uiPriority w:val="9"/>
    <w:qFormat/>
    <w:rsid w:val="0095316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23F82"/>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2"/>
    <w:uiPriority w:val="99"/>
    <w:semiHidden/>
    <w:unhideWhenUsed/>
    <w:rsid w:val="00B23F82"/>
    <w:rPr>
      <w:rFonts w:ascii="Lucida Grande" w:hAnsi="Lucida Grande" w:cs="Lucida Grande"/>
      <w:sz w:val="18"/>
      <w:szCs w:val="18"/>
    </w:rPr>
  </w:style>
  <w:style w:type="character" w:customStyle="1" w:styleId="BalloonTextChar">
    <w:name w:val="Balloon Text Char"/>
    <w:basedOn w:val="DefaultParagraphFont"/>
    <w:uiPriority w:val="99"/>
    <w:semiHidden/>
    <w:rsid w:val="00946352"/>
    <w:rPr>
      <w:rFonts w:ascii="Lucida Grande" w:hAnsi="Lucida Grande" w:cs="Lucida Grande"/>
      <w:sz w:val="18"/>
      <w:szCs w:val="18"/>
    </w:rPr>
  </w:style>
  <w:style w:type="character" w:customStyle="1" w:styleId="BalloonTextChar0">
    <w:name w:val="Balloon Text Char"/>
    <w:basedOn w:val="DefaultParagraphFont"/>
    <w:uiPriority w:val="99"/>
    <w:semiHidden/>
    <w:rsid w:val="00946352"/>
    <w:rPr>
      <w:rFonts w:ascii="Lucida Grande" w:hAnsi="Lucida Grande" w:cs="Lucida Grande"/>
      <w:sz w:val="18"/>
      <w:szCs w:val="18"/>
    </w:rPr>
  </w:style>
  <w:style w:type="character" w:customStyle="1" w:styleId="BalloonTextChar1">
    <w:name w:val="Balloon Text Char"/>
    <w:basedOn w:val="DefaultParagraphFont"/>
    <w:uiPriority w:val="99"/>
    <w:semiHidden/>
    <w:rsid w:val="00CA2CA7"/>
    <w:rPr>
      <w:rFonts w:ascii="Lucida Grande" w:hAnsi="Lucida Grande" w:cs="Lucida Grande"/>
      <w:sz w:val="18"/>
      <w:szCs w:val="18"/>
    </w:rPr>
  </w:style>
  <w:style w:type="character" w:customStyle="1" w:styleId="BalloonTextChar3">
    <w:name w:val="Balloon Text Char"/>
    <w:basedOn w:val="DefaultParagraphFont"/>
    <w:uiPriority w:val="99"/>
    <w:semiHidden/>
    <w:rsid w:val="00CA2CA7"/>
    <w:rPr>
      <w:rFonts w:ascii="Lucida Grande" w:hAnsi="Lucida Grande" w:cs="Lucida Grande"/>
      <w:sz w:val="18"/>
      <w:szCs w:val="18"/>
    </w:rPr>
  </w:style>
  <w:style w:type="character" w:customStyle="1" w:styleId="BalloonTextChar4">
    <w:name w:val="Balloon Text Char"/>
    <w:basedOn w:val="DefaultParagraphFont"/>
    <w:uiPriority w:val="99"/>
    <w:semiHidden/>
    <w:rsid w:val="00122D07"/>
    <w:rPr>
      <w:rFonts w:ascii="Lucida Grande" w:hAnsi="Lucida Grande" w:cs="Lucida Grande"/>
      <w:sz w:val="18"/>
      <w:szCs w:val="18"/>
    </w:rPr>
  </w:style>
  <w:style w:type="character" w:customStyle="1" w:styleId="BalloonTextChar5">
    <w:name w:val="Balloon Text Char"/>
    <w:basedOn w:val="DefaultParagraphFont"/>
    <w:uiPriority w:val="99"/>
    <w:semiHidden/>
    <w:rsid w:val="00122D07"/>
    <w:rPr>
      <w:rFonts w:ascii="Lucida Grande" w:hAnsi="Lucida Grande" w:cs="Lucida Grande"/>
      <w:sz w:val="18"/>
      <w:szCs w:val="18"/>
    </w:rPr>
  </w:style>
  <w:style w:type="character" w:customStyle="1" w:styleId="BalloonTextChar6">
    <w:name w:val="Balloon Text Char"/>
    <w:basedOn w:val="DefaultParagraphFont"/>
    <w:uiPriority w:val="99"/>
    <w:semiHidden/>
    <w:rsid w:val="00AA7C6D"/>
    <w:rPr>
      <w:rFonts w:ascii="Lucida Grande" w:hAnsi="Lucida Grande"/>
      <w:sz w:val="18"/>
      <w:szCs w:val="18"/>
    </w:rPr>
  </w:style>
  <w:style w:type="character" w:customStyle="1" w:styleId="BalloonTextChar7">
    <w:name w:val="Balloon Text Char"/>
    <w:basedOn w:val="DefaultParagraphFont"/>
    <w:uiPriority w:val="99"/>
    <w:semiHidden/>
    <w:rsid w:val="00AA7C6D"/>
    <w:rPr>
      <w:rFonts w:ascii="Lucida Grande" w:hAnsi="Lucida Grande"/>
      <w:sz w:val="18"/>
      <w:szCs w:val="18"/>
    </w:rPr>
  </w:style>
  <w:style w:type="character" w:customStyle="1" w:styleId="BalloonTextChar8">
    <w:name w:val="Balloon Text Char"/>
    <w:basedOn w:val="DefaultParagraphFont"/>
    <w:uiPriority w:val="99"/>
    <w:semiHidden/>
    <w:rsid w:val="0033530A"/>
    <w:rPr>
      <w:rFonts w:ascii="Lucida Grande" w:hAnsi="Lucida Grande" w:cs="Lucida Grande"/>
      <w:sz w:val="18"/>
      <w:szCs w:val="18"/>
    </w:rPr>
  </w:style>
  <w:style w:type="character" w:customStyle="1" w:styleId="BalloonTextChar9">
    <w:name w:val="Balloon Text Char"/>
    <w:basedOn w:val="DefaultParagraphFont"/>
    <w:uiPriority w:val="99"/>
    <w:semiHidden/>
    <w:rsid w:val="0033530A"/>
    <w:rPr>
      <w:rFonts w:ascii="Lucida Grande" w:hAnsi="Lucida Grande" w:cs="Lucida Grande"/>
      <w:sz w:val="18"/>
      <w:szCs w:val="18"/>
    </w:rPr>
  </w:style>
  <w:style w:type="character" w:customStyle="1" w:styleId="BalloonTextChara">
    <w:name w:val="Balloon Text Char"/>
    <w:basedOn w:val="DefaultParagraphFont"/>
    <w:uiPriority w:val="99"/>
    <w:semiHidden/>
    <w:rsid w:val="0033530A"/>
    <w:rPr>
      <w:rFonts w:ascii="Lucida Grande" w:hAnsi="Lucida Grande" w:cs="Lucida Grande"/>
      <w:sz w:val="18"/>
      <w:szCs w:val="18"/>
    </w:rPr>
  </w:style>
  <w:style w:type="character" w:customStyle="1" w:styleId="BalloonTextCharb">
    <w:name w:val="Balloon Text Char"/>
    <w:basedOn w:val="DefaultParagraphFont"/>
    <w:uiPriority w:val="99"/>
    <w:semiHidden/>
    <w:rsid w:val="004B5C73"/>
    <w:rPr>
      <w:rFonts w:ascii="Lucida Grande" w:hAnsi="Lucida Grande" w:cs="Lucida Grande"/>
      <w:sz w:val="18"/>
      <w:szCs w:val="18"/>
    </w:rPr>
  </w:style>
  <w:style w:type="character" w:styleId="CommentReference">
    <w:name w:val="annotation reference"/>
    <w:basedOn w:val="DefaultParagraphFont"/>
    <w:uiPriority w:val="99"/>
    <w:semiHidden/>
    <w:unhideWhenUsed/>
    <w:rsid w:val="00B23F82"/>
    <w:rPr>
      <w:sz w:val="16"/>
      <w:szCs w:val="16"/>
    </w:rPr>
  </w:style>
  <w:style w:type="paragraph" w:styleId="CommentText">
    <w:name w:val="annotation text"/>
    <w:basedOn w:val="Normal"/>
    <w:link w:val="CommentTextChar"/>
    <w:uiPriority w:val="99"/>
    <w:unhideWhenUsed/>
    <w:rsid w:val="00B23F82"/>
    <w:rPr>
      <w:sz w:val="20"/>
      <w:szCs w:val="20"/>
    </w:rPr>
  </w:style>
  <w:style w:type="character" w:customStyle="1" w:styleId="CommentTextChar">
    <w:name w:val="Comment Text Char"/>
    <w:basedOn w:val="DefaultParagraphFont"/>
    <w:link w:val="CommentText"/>
    <w:uiPriority w:val="99"/>
    <w:rsid w:val="00B23F82"/>
    <w:rPr>
      <w:rFonts w:eastAsiaTheme="minorEastAsia"/>
      <w:sz w:val="20"/>
      <w:szCs w:val="20"/>
    </w:rPr>
  </w:style>
  <w:style w:type="character" w:customStyle="1" w:styleId="BalloonTextChar2">
    <w:name w:val="Balloon Text Char2"/>
    <w:basedOn w:val="DefaultParagraphFont"/>
    <w:link w:val="BalloonText"/>
    <w:uiPriority w:val="99"/>
    <w:semiHidden/>
    <w:rsid w:val="00B23F82"/>
    <w:rPr>
      <w:rFonts w:ascii="Lucida Grande" w:hAnsi="Lucida Grande" w:cs="Lucida Grande"/>
      <w:sz w:val="18"/>
      <w:szCs w:val="18"/>
    </w:rPr>
  </w:style>
  <w:style w:type="character" w:customStyle="1" w:styleId="Heading2Char">
    <w:name w:val="Heading 2 Char"/>
    <w:basedOn w:val="DefaultParagraphFont"/>
    <w:link w:val="Heading2"/>
    <w:uiPriority w:val="9"/>
    <w:rsid w:val="00B23F82"/>
    <w:rPr>
      <w:rFonts w:asciiTheme="majorHAnsi" w:eastAsiaTheme="majorEastAsia" w:hAnsiTheme="majorHAnsi" w:cstheme="majorBidi"/>
      <w:b/>
      <w:bCs/>
      <w:color w:val="4F81BD" w:themeColor="accent1"/>
      <w:sz w:val="26"/>
      <w:szCs w:val="26"/>
    </w:rPr>
  </w:style>
  <w:style w:type="paragraph" w:customStyle="1" w:styleId="ColorfulList-Accent11">
    <w:name w:val="Colorful List - Accent 11"/>
    <w:basedOn w:val="Normal"/>
    <w:rsid w:val="00B23F82"/>
    <w:pPr>
      <w:ind w:left="720"/>
    </w:pPr>
    <w:rPr>
      <w:rFonts w:ascii="Cambria" w:eastAsia="MS ??" w:hAnsi="Cambria" w:cs="Times New Roman"/>
    </w:rPr>
  </w:style>
  <w:style w:type="paragraph" w:customStyle="1" w:styleId="Default">
    <w:name w:val="Default"/>
    <w:rsid w:val="00B23F82"/>
    <w:pPr>
      <w:widowControl w:val="0"/>
      <w:autoSpaceDE w:val="0"/>
      <w:autoSpaceDN w:val="0"/>
      <w:adjustRightInd w:val="0"/>
    </w:pPr>
    <w:rPr>
      <w:rFonts w:ascii="Cambria" w:hAnsi="Cambria" w:cs="Cambria"/>
      <w:color w:val="000000"/>
    </w:rPr>
  </w:style>
  <w:style w:type="paragraph" w:styleId="ListParagraph">
    <w:name w:val="List Paragraph"/>
    <w:basedOn w:val="Normal"/>
    <w:uiPriority w:val="34"/>
    <w:qFormat/>
    <w:rsid w:val="00B23F82"/>
    <w:pPr>
      <w:ind w:left="720"/>
      <w:contextualSpacing/>
    </w:pPr>
    <w:rPr>
      <w:rFonts w:eastAsiaTheme="minorHAnsi"/>
    </w:rPr>
  </w:style>
  <w:style w:type="character" w:customStyle="1" w:styleId="BalloonTextChar10">
    <w:name w:val="Balloon Text Char1"/>
    <w:basedOn w:val="DefaultParagraphFont"/>
    <w:uiPriority w:val="99"/>
    <w:semiHidden/>
    <w:rsid w:val="00B23F82"/>
    <w:rPr>
      <w:rFonts w:ascii="Lucida Grande" w:eastAsiaTheme="minorEastAsia" w:hAnsi="Lucida Grande" w:cs="Lucida Grande"/>
      <w:sz w:val="18"/>
      <w:szCs w:val="18"/>
    </w:rPr>
  </w:style>
  <w:style w:type="paragraph" w:styleId="FootnoteText">
    <w:name w:val="footnote text"/>
    <w:basedOn w:val="Normal"/>
    <w:link w:val="FootnoteTextChar"/>
    <w:unhideWhenUsed/>
    <w:rsid w:val="00B23F82"/>
  </w:style>
  <w:style w:type="character" w:customStyle="1" w:styleId="FootnoteTextChar">
    <w:name w:val="Footnote Text Char"/>
    <w:basedOn w:val="DefaultParagraphFont"/>
    <w:link w:val="FootnoteText"/>
    <w:rsid w:val="00B23F82"/>
    <w:rPr>
      <w:rFonts w:eastAsiaTheme="minorEastAsia"/>
    </w:rPr>
  </w:style>
  <w:style w:type="character" w:styleId="FootnoteReference">
    <w:name w:val="footnote reference"/>
    <w:basedOn w:val="DefaultParagraphFont"/>
    <w:unhideWhenUsed/>
    <w:rsid w:val="00B23F82"/>
    <w:rPr>
      <w:vertAlign w:val="superscript"/>
    </w:rPr>
  </w:style>
  <w:style w:type="paragraph" w:styleId="Caption">
    <w:name w:val="caption"/>
    <w:basedOn w:val="Normal"/>
    <w:next w:val="Normal"/>
    <w:qFormat/>
    <w:rsid w:val="00B23F82"/>
    <w:pPr>
      <w:spacing w:after="200"/>
    </w:pPr>
    <w:rPr>
      <w:rFonts w:ascii="Cambria" w:eastAsia="MS ??" w:hAnsi="Cambria" w:cs="Times New Roman"/>
      <w:b/>
      <w:bCs/>
      <w:color w:val="4F81BD"/>
      <w:sz w:val="18"/>
      <w:szCs w:val="18"/>
    </w:rPr>
  </w:style>
  <w:style w:type="paragraph" w:styleId="CommentSubject">
    <w:name w:val="annotation subject"/>
    <w:basedOn w:val="CommentText"/>
    <w:next w:val="CommentText"/>
    <w:link w:val="CommentSubjectChar"/>
    <w:uiPriority w:val="99"/>
    <w:semiHidden/>
    <w:unhideWhenUsed/>
    <w:rsid w:val="00B23F82"/>
    <w:rPr>
      <w:b/>
      <w:bCs/>
    </w:rPr>
  </w:style>
  <w:style w:type="character" w:customStyle="1" w:styleId="CommentSubjectChar">
    <w:name w:val="Comment Subject Char"/>
    <w:basedOn w:val="CommentTextChar"/>
    <w:link w:val="CommentSubject"/>
    <w:uiPriority w:val="99"/>
    <w:semiHidden/>
    <w:rsid w:val="00B23F82"/>
    <w:rPr>
      <w:rFonts w:eastAsiaTheme="minorEastAsia"/>
      <w:b/>
      <w:bCs/>
      <w:sz w:val="20"/>
      <w:szCs w:val="20"/>
    </w:rPr>
  </w:style>
  <w:style w:type="paragraph" w:styleId="Footer">
    <w:name w:val="footer"/>
    <w:basedOn w:val="Normal"/>
    <w:link w:val="FooterChar"/>
    <w:rsid w:val="00B23F82"/>
    <w:pPr>
      <w:tabs>
        <w:tab w:val="center" w:pos="4320"/>
        <w:tab w:val="right" w:pos="8640"/>
      </w:tabs>
    </w:pPr>
  </w:style>
  <w:style w:type="character" w:customStyle="1" w:styleId="FooterChar">
    <w:name w:val="Footer Char"/>
    <w:basedOn w:val="DefaultParagraphFont"/>
    <w:link w:val="Footer"/>
    <w:rsid w:val="00B23F82"/>
    <w:rPr>
      <w:rFonts w:eastAsiaTheme="minorEastAsia"/>
    </w:rPr>
  </w:style>
  <w:style w:type="character" w:styleId="PageNumber">
    <w:name w:val="page number"/>
    <w:basedOn w:val="DefaultParagraphFont"/>
    <w:rsid w:val="00B23F82"/>
  </w:style>
  <w:style w:type="paragraph" w:styleId="Revision">
    <w:name w:val="Revision"/>
    <w:hidden/>
    <w:uiPriority w:val="99"/>
    <w:semiHidden/>
    <w:rsid w:val="00B23F82"/>
  </w:style>
  <w:style w:type="paragraph" w:customStyle="1" w:styleId="sublevel3">
    <w:name w:val="sublevel3"/>
    <w:basedOn w:val="Normal"/>
    <w:rsid w:val="00B23F82"/>
    <w:pPr>
      <w:spacing w:beforeLines="1" w:afterLines="1"/>
    </w:pPr>
    <w:rPr>
      <w:rFonts w:ascii="Times" w:eastAsiaTheme="minorHAnsi" w:hAnsi="Times"/>
      <w:sz w:val="20"/>
      <w:szCs w:val="20"/>
    </w:rPr>
  </w:style>
  <w:style w:type="character" w:customStyle="1" w:styleId="subindex">
    <w:name w:val="subindex"/>
    <w:basedOn w:val="DefaultParagraphFont"/>
    <w:rsid w:val="00B23F82"/>
  </w:style>
  <w:style w:type="character" w:customStyle="1" w:styleId="apple-converted-space">
    <w:name w:val="apple-converted-space"/>
    <w:basedOn w:val="DefaultParagraphFont"/>
    <w:rsid w:val="00B23F82"/>
  </w:style>
  <w:style w:type="character" w:styleId="Hyperlink">
    <w:name w:val="Hyperlink"/>
    <w:rsid w:val="005553E9"/>
    <w:rPr>
      <w:rFonts w:cs="Times New Roman"/>
      <w:color w:val="0000FF"/>
      <w:u w:val="single"/>
    </w:rPr>
  </w:style>
  <w:style w:type="paragraph" w:styleId="NormalWeb">
    <w:name w:val="Normal (Web)"/>
    <w:basedOn w:val="Normal"/>
    <w:uiPriority w:val="99"/>
    <w:unhideWhenUsed/>
    <w:rsid w:val="00D32532"/>
    <w:pPr>
      <w:spacing w:before="100" w:beforeAutospacing="1" w:after="100" w:afterAutospacing="1"/>
    </w:pPr>
    <w:rPr>
      <w:rFonts w:ascii="Times" w:eastAsiaTheme="minorHAnsi" w:hAnsi="Times" w:cs="Times New Roman"/>
      <w:sz w:val="20"/>
      <w:szCs w:val="20"/>
    </w:rPr>
  </w:style>
  <w:style w:type="paragraph" w:styleId="Header">
    <w:name w:val="header"/>
    <w:basedOn w:val="Normal"/>
    <w:link w:val="HeaderChar"/>
    <w:uiPriority w:val="99"/>
    <w:unhideWhenUsed/>
    <w:rsid w:val="00296B46"/>
    <w:pPr>
      <w:tabs>
        <w:tab w:val="center" w:pos="4680"/>
        <w:tab w:val="right" w:pos="9360"/>
      </w:tabs>
    </w:pPr>
  </w:style>
  <w:style w:type="character" w:customStyle="1" w:styleId="HeaderChar">
    <w:name w:val="Header Char"/>
    <w:basedOn w:val="DefaultParagraphFont"/>
    <w:link w:val="Header"/>
    <w:uiPriority w:val="99"/>
    <w:rsid w:val="00296B46"/>
  </w:style>
  <w:style w:type="character" w:styleId="FollowedHyperlink">
    <w:name w:val="FollowedHyperlink"/>
    <w:basedOn w:val="DefaultParagraphFont"/>
    <w:uiPriority w:val="99"/>
    <w:semiHidden/>
    <w:unhideWhenUsed/>
    <w:rsid w:val="001F3AEB"/>
    <w:rPr>
      <w:color w:val="800080" w:themeColor="followedHyperlink"/>
      <w:u w:val="single"/>
    </w:rPr>
  </w:style>
  <w:style w:type="character" w:customStyle="1" w:styleId="Heading1Char">
    <w:name w:val="Heading 1 Char"/>
    <w:basedOn w:val="DefaultParagraphFont"/>
    <w:link w:val="Heading1"/>
    <w:uiPriority w:val="9"/>
    <w:rsid w:val="00953167"/>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953167"/>
    <w:pPr>
      <w:spacing w:line="276" w:lineRule="auto"/>
      <w:outlineLvl w:val="9"/>
    </w:pPr>
    <w:rPr>
      <w:color w:val="365F91" w:themeColor="accent1" w:themeShade="BF"/>
      <w:sz w:val="28"/>
      <w:szCs w:val="28"/>
      <w:lang w:eastAsia="en-US"/>
    </w:rPr>
  </w:style>
  <w:style w:type="paragraph" w:styleId="TOC1">
    <w:name w:val="toc 1"/>
    <w:basedOn w:val="Normal"/>
    <w:next w:val="Normal"/>
    <w:autoRedefine/>
    <w:uiPriority w:val="39"/>
    <w:unhideWhenUsed/>
    <w:rsid w:val="00953167"/>
    <w:pPr>
      <w:spacing w:before="120"/>
    </w:pPr>
    <w:rPr>
      <w:b/>
    </w:rPr>
  </w:style>
  <w:style w:type="paragraph" w:styleId="TOC2">
    <w:name w:val="toc 2"/>
    <w:basedOn w:val="Normal"/>
    <w:next w:val="Normal"/>
    <w:autoRedefine/>
    <w:uiPriority w:val="39"/>
    <w:unhideWhenUsed/>
    <w:rsid w:val="00953167"/>
    <w:pPr>
      <w:ind w:left="240"/>
    </w:pPr>
    <w:rPr>
      <w:b/>
      <w:sz w:val="22"/>
      <w:szCs w:val="22"/>
    </w:rPr>
  </w:style>
  <w:style w:type="paragraph" w:styleId="TOC3">
    <w:name w:val="toc 3"/>
    <w:basedOn w:val="Normal"/>
    <w:next w:val="Normal"/>
    <w:autoRedefine/>
    <w:uiPriority w:val="39"/>
    <w:unhideWhenUsed/>
    <w:rsid w:val="00953167"/>
    <w:pPr>
      <w:ind w:left="480"/>
    </w:pPr>
    <w:rPr>
      <w:sz w:val="22"/>
      <w:szCs w:val="22"/>
    </w:rPr>
  </w:style>
  <w:style w:type="paragraph" w:styleId="TOC4">
    <w:name w:val="toc 4"/>
    <w:basedOn w:val="Normal"/>
    <w:next w:val="Normal"/>
    <w:autoRedefine/>
    <w:uiPriority w:val="39"/>
    <w:unhideWhenUsed/>
    <w:rsid w:val="00953167"/>
    <w:pPr>
      <w:ind w:left="720"/>
    </w:pPr>
    <w:rPr>
      <w:sz w:val="20"/>
      <w:szCs w:val="20"/>
    </w:rPr>
  </w:style>
  <w:style w:type="paragraph" w:styleId="TOC5">
    <w:name w:val="toc 5"/>
    <w:basedOn w:val="Normal"/>
    <w:next w:val="Normal"/>
    <w:autoRedefine/>
    <w:uiPriority w:val="39"/>
    <w:unhideWhenUsed/>
    <w:rsid w:val="00953167"/>
    <w:pPr>
      <w:ind w:left="960"/>
    </w:pPr>
    <w:rPr>
      <w:sz w:val="20"/>
      <w:szCs w:val="20"/>
    </w:rPr>
  </w:style>
  <w:style w:type="paragraph" w:styleId="TOC6">
    <w:name w:val="toc 6"/>
    <w:basedOn w:val="Normal"/>
    <w:next w:val="Normal"/>
    <w:autoRedefine/>
    <w:uiPriority w:val="39"/>
    <w:unhideWhenUsed/>
    <w:rsid w:val="00953167"/>
    <w:pPr>
      <w:ind w:left="1200"/>
    </w:pPr>
    <w:rPr>
      <w:sz w:val="20"/>
      <w:szCs w:val="20"/>
    </w:rPr>
  </w:style>
  <w:style w:type="paragraph" w:styleId="TOC7">
    <w:name w:val="toc 7"/>
    <w:basedOn w:val="Normal"/>
    <w:next w:val="Normal"/>
    <w:autoRedefine/>
    <w:uiPriority w:val="39"/>
    <w:unhideWhenUsed/>
    <w:rsid w:val="00953167"/>
    <w:pPr>
      <w:ind w:left="1440"/>
    </w:pPr>
    <w:rPr>
      <w:sz w:val="20"/>
      <w:szCs w:val="20"/>
    </w:rPr>
  </w:style>
  <w:style w:type="paragraph" w:styleId="TOC8">
    <w:name w:val="toc 8"/>
    <w:basedOn w:val="Normal"/>
    <w:next w:val="Normal"/>
    <w:autoRedefine/>
    <w:uiPriority w:val="39"/>
    <w:unhideWhenUsed/>
    <w:rsid w:val="00953167"/>
    <w:pPr>
      <w:ind w:left="1680"/>
    </w:pPr>
    <w:rPr>
      <w:sz w:val="20"/>
      <w:szCs w:val="20"/>
    </w:rPr>
  </w:style>
  <w:style w:type="paragraph" w:styleId="TOC9">
    <w:name w:val="toc 9"/>
    <w:basedOn w:val="Normal"/>
    <w:next w:val="Normal"/>
    <w:autoRedefine/>
    <w:uiPriority w:val="39"/>
    <w:unhideWhenUsed/>
    <w:rsid w:val="00953167"/>
    <w:pPr>
      <w:ind w:left="1920"/>
    </w:pPr>
    <w:rPr>
      <w:sz w:val="20"/>
      <w:szCs w:val="20"/>
    </w:rPr>
  </w:style>
  <w:style w:type="table" w:styleId="TableGrid">
    <w:name w:val="Table Grid"/>
    <w:basedOn w:val="TableNormal"/>
    <w:uiPriority w:val="59"/>
    <w:rsid w:val="0014309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rsid w:val="001D40E6"/>
  </w:style>
  <w:style w:type="paragraph" w:styleId="Heading1">
    <w:name w:val="heading 1"/>
    <w:basedOn w:val="Normal"/>
    <w:next w:val="Normal"/>
    <w:link w:val="Heading1Char"/>
    <w:uiPriority w:val="9"/>
    <w:qFormat/>
    <w:rsid w:val="0095316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23F82"/>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2"/>
    <w:uiPriority w:val="99"/>
    <w:semiHidden/>
    <w:unhideWhenUsed/>
    <w:rsid w:val="00B23F82"/>
    <w:rPr>
      <w:rFonts w:ascii="Lucida Grande" w:hAnsi="Lucida Grande" w:cs="Lucida Grande"/>
      <w:sz w:val="18"/>
      <w:szCs w:val="18"/>
    </w:rPr>
  </w:style>
  <w:style w:type="character" w:customStyle="1" w:styleId="BalloonTextChar">
    <w:name w:val="Balloon Text Char"/>
    <w:basedOn w:val="DefaultParagraphFont"/>
    <w:uiPriority w:val="99"/>
    <w:semiHidden/>
    <w:rsid w:val="00946352"/>
    <w:rPr>
      <w:rFonts w:ascii="Lucida Grande" w:hAnsi="Lucida Grande" w:cs="Lucida Grande"/>
      <w:sz w:val="18"/>
      <w:szCs w:val="18"/>
    </w:rPr>
  </w:style>
  <w:style w:type="character" w:customStyle="1" w:styleId="BalloonTextChar0">
    <w:name w:val="Balloon Text Char"/>
    <w:basedOn w:val="DefaultParagraphFont"/>
    <w:uiPriority w:val="99"/>
    <w:semiHidden/>
    <w:rsid w:val="00946352"/>
    <w:rPr>
      <w:rFonts w:ascii="Lucida Grande" w:hAnsi="Lucida Grande" w:cs="Lucida Grande"/>
      <w:sz w:val="18"/>
      <w:szCs w:val="18"/>
    </w:rPr>
  </w:style>
  <w:style w:type="character" w:customStyle="1" w:styleId="BalloonTextChar1">
    <w:name w:val="Balloon Text Char"/>
    <w:basedOn w:val="DefaultParagraphFont"/>
    <w:uiPriority w:val="99"/>
    <w:semiHidden/>
    <w:rsid w:val="00CA2CA7"/>
    <w:rPr>
      <w:rFonts w:ascii="Lucida Grande" w:hAnsi="Lucida Grande" w:cs="Lucida Grande"/>
      <w:sz w:val="18"/>
      <w:szCs w:val="18"/>
    </w:rPr>
  </w:style>
  <w:style w:type="character" w:customStyle="1" w:styleId="BalloonTextChar3">
    <w:name w:val="Balloon Text Char"/>
    <w:basedOn w:val="DefaultParagraphFont"/>
    <w:uiPriority w:val="99"/>
    <w:semiHidden/>
    <w:rsid w:val="00CA2CA7"/>
    <w:rPr>
      <w:rFonts w:ascii="Lucida Grande" w:hAnsi="Lucida Grande" w:cs="Lucida Grande"/>
      <w:sz w:val="18"/>
      <w:szCs w:val="18"/>
    </w:rPr>
  </w:style>
  <w:style w:type="character" w:customStyle="1" w:styleId="BalloonTextChar4">
    <w:name w:val="Balloon Text Char"/>
    <w:basedOn w:val="DefaultParagraphFont"/>
    <w:uiPriority w:val="99"/>
    <w:semiHidden/>
    <w:rsid w:val="00122D07"/>
    <w:rPr>
      <w:rFonts w:ascii="Lucida Grande" w:hAnsi="Lucida Grande" w:cs="Lucida Grande"/>
      <w:sz w:val="18"/>
      <w:szCs w:val="18"/>
    </w:rPr>
  </w:style>
  <w:style w:type="character" w:customStyle="1" w:styleId="BalloonTextChar5">
    <w:name w:val="Balloon Text Char"/>
    <w:basedOn w:val="DefaultParagraphFont"/>
    <w:uiPriority w:val="99"/>
    <w:semiHidden/>
    <w:rsid w:val="00122D07"/>
    <w:rPr>
      <w:rFonts w:ascii="Lucida Grande" w:hAnsi="Lucida Grande" w:cs="Lucida Grande"/>
      <w:sz w:val="18"/>
      <w:szCs w:val="18"/>
    </w:rPr>
  </w:style>
  <w:style w:type="character" w:customStyle="1" w:styleId="BalloonTextChar6">
    <w:name w:val="Balloon Text Char"/>
    <w:basedOn w:val="DefaultParagraphFont"/>
    <w:uiPriority w:val="99"/>
    <w:semiHidden/>
    <w:rsid w:val="00AA7C6D"/>
    <w:rPr>
      <w:rFonts w:ascii="Lucida Grande" w:hAnsi="Lucida Grande"/>
      <w:sz w:val="18"/>
      <w:szCs w:val="18"/>
    </w:rPr>
  </w:style>
  <w:style w:type="character" w:customStyle="1" w:styleId="BalloonTextChar7">
    <w:name w:val="Balloon Text Char"/>
    <w:basedOn w:val="DefaultParagraphFont"/>
    <w:uiPriority w:val="99"/>
    <w:semiHidden/>
    <w:rsid w:val="00AA7C6D"/>
    <w:rPr>
      <w:rFonts w:ascii="Lucida Grande" w:hAnsi="Lucida Grande"/>
      <w:sz w:val="18"/>
      <w:szCs w:val="18"/>
    </w:rPr>
  </w:style>
  <w:style w:type="character" w:customStyle="1" w:styleId="BalloonTextChar8">
    <w:name w:val="Balloon Text Char"/>
    <w:basedOn w:val="DefaultParagraphFont"/>
    <w:uiPriority w:val="99"/>
    <w:semiHidden/>
    <w:rsid w:val="0033530A"/>
    <w:rPr>
      <w:rFonts w:ascii="Lucida Grande" w:hAnsi="Lucida Grande" w:cs="Lucida Grande"/>
      <w:sz w:val="18"/>
      <w:szCs w:val="18"/>
    </w:rPr>
  </w:style>
  <w:style w:type="character" w:customStyle="1" w:styleId="BalloonTextChar9">
    <w:name w:val="Balloon Text Char"/>
    <w:basedOn w:val="DefaultParagraphFont"/>
    <w:uiPriority w:val="99"/>
    <w:semiHidden/>
    <w:rsid w:val="0033530A"/>
    <w:rPr>
      <w:rFonts w:ascii="Lucida Grande" w:hAnsi="Lucida Grande" w:cs="Lucida Grande"/>
      <w:sz w:val="18"/>
      <w:szCs w:val="18"/>
    </w:rPr>
  </w:style>
  <w:style w:type="character" w:customStyle="1" w:styleId="BalloonTextChara">
    <w:name w:val="Balloon Text Char"/>
    <w:basedOn w:val="DefaultParagraphFont"/>
    <w:uiPriority w:val="99"/>
    <w:semiHidden/>
    <w:rsid w:val="0033530A"/>
    <w:rPr>
      <w:rFonts w:ascii="Lucida Grande" w:hAnsi="Lucida Grande" w:cs="Lucida Grande"/>
      <w:sz w:val="18"/>
      <w:szCs w:val="18"/>
    </w:rPr>
  </w:style>
  <w:style w:type="character" w:customStyle="1" w:styleId="BalloonTextCharb">
    <w:name w:val="Balloon Text Char"/>
    <w:basedOn w:val="DefaultParagraphFont"/>
    <w:uiPriority w:val="99"/>
    <w:semiHidden/>
    <w:rsid w:val="004B5C73"/>
    <w:rPr>
      <w:rFonts w:ascii="Lucida Grande" w:hAnsi="Lucida Grande" w:cs="Lucida Grande"/>
      <w:sz w:val="18"/>
      <w:szCs w:val="18"/>
    </w:rPr>
  </w:style>
  <w:style w:type="character" w:styleId="CommentReference">
    <w:name w:val="annotation reference"/>
    <w:basedOn w:val="DefaultParagraphFont"/>
    <w:uiPriority w:val="99"/>
    <w:semiHidden/>
    <w:unhideWhenUsed/>
    <w:rsid w:val="00B23F82"/>
    <w:rPr>
      <w:sz w:val="16"/>
      <w:szCs w:val="16"/>
    </w:rPr>
  </w:style>
  <w:style w:type="paragraph" w:styleId="CommentText">
    <w:name w:val="annotation text"/>
    <w:basedOn w:val="Normal"/>
    <w:link w:val="CommentTextChar"/>
    <w:uiPriority w:val="99"/>
    <w:unhideWhenUsed/>
    <w:rsid w:val="00B23F82"/>
    <w:rPr>
      <w:sz w:val="20"/>
      <w:szCs w:val="20"/>
    </w:rPr>
  </w:style>
  <w:style w:type="character" w:customStyle="1" w:styleId="CommentTextChar">
    <w:name w:val="Comment Text Char"/>
    <w:basedOn w:val="DefaultParagraphFont"/>
    <w:link w:val="CommentText"/>
    <w:uiPriority w:val="99"/>
    <w:rsid w:val="00B23F82"/>
    <w:rPr>
      <w:rFonts w:eastAsiaTheme="minorEastAsia"/>
      <w:sz w:val="20"/>
      <w:szCs w:val="20"/>
    </w:rPr>
  </w:style>
  <w:style w:type="character" w:customStyle="1" w:styleId="BalloonTextChar2">
    <w:name w:val="Balloon Text Char2"/>
    <w:basedOn w:val="DefaultParagraphFont"/>
    <w:link w:val="BalloonText"/>
    <w:uiPriority w:val="99"/>
    <w:semiHidden/>
    <w:rsid w:val="00B23F82"/>
    <w:rPr>
      <w:rFonts w:ascii="Lucida Grande" w:hAnsi="Lucida Grande" w:cs="Lucida Grande"/>
      <w:sz w:val="18"/>
      <w:szCs w:val="18"/>
    </w:rPr>
  </w:style>
  <w:style w:type="character" w:customStyle="1" w:styleId="Heading2Char">
    <w:name w:val="Heading 2 Char"/>
    <w:basedOn w:val="DefaultParagraphFont"/>
    <w:link w:val="Heading2"/>
    <w:uiPriority w:val="9"/>
    <w:rsid w:val="00B23F82"/>
    <w:rPr>
      <w:rFonts w:asciiTheme="majorHAnsi" w:eastAsiaTheme="majorEastAsia" w:hAnsiTheme="majorHAnsi" w:cstheme="majorBidi"/>
      <w:b/>
      <w:bCs/>
      <w:color w:val="4F81BD" w:themeColor="accent1"/>
      <w:sz w:val="26"/>
      <w:szCs w:val="26"/>
    </w:rPr>
  </w:style>
  <w:style w:type="paragraph" w:customStyle="1" w:styleId="ColorfulList-Accent11">
    <w:name w:val="Colorful List - Accent 11"/>
    <w:basedOn w:val="Normal"/>
    <w:rsid w:val="00B23F82"/>
    <w:pPr>
      <w:ind w:left="720"/>
    </w:pPr>
    <w:rPr>
      <w:rFonts w:ascii="Cambria" w:eastAsia="MS ??" w:hAnsi="Cambria" w:cs="Times New Roman"/>
    </w:rPr>
  </w:style>
  <w:style w:type="paragraph" w:customStyle="1" w:styleId="Default">
    <w:name w:val="Default"/>
    <w:rsid w:val="00B23F82"/>
    <w:pPr>
      <w:widowControl w:val="0"/>
      <w:autoSpaceDE w:val="0"/>
      <w:autoSpaceDN w:val="0"/>
      <w:adjustRightInd w:val="0"/>
    </w:pPr>
    <w:rPr>
      <w:rFonts w:ascii="Cambria" w:hAnsi="Cambria" w:cs="Cambria"/>
      <w:color w:val="000000"/>
    </w:rPr>
  </w:style>
  <w:style w:type="paragraph" w:styleId="ListParagraph">
    <w:name w:val="List Paragraph"/>
    <w:basedOn w:val="Normal"/>
    <w:uiPriority w:val="34"/>
    <w:qFormat/>
    <w:rsid w:val="00B23F82"/>
    <w:pPr>
      <w:ind w:left="720"/>
      <w:contextualSpacing/>
    </w:pPr>
    <w:rPr>
      <w:rFonts w:eastAsiaTheme="minorHAnsi"/>
    </w:rPr>
  </w:style>
  <w:style w:type="character" w:customStyle="1" w:styleId="BalloonTextChar10">
    <w:name w:val="Balloon Text Char1"/>
    <w:basedOn w:val="DefaultParagraphFont"/>
    <w:uiPriority w:val="99"/>
    <w:semiHidden/>
    <w:rsid w:val="00B23F82"/>
    <w:rPr>
      <w:rFonts w:ascii="Lucida Grande" w:eastAsiaTheme="minorEastAsia" w:hAnsi="Lucida Grande" w:cs="Lucida Grande"/>
      <w:sz w:val="18"/>
      <w:szCs w:val="18"/>
    </w:rPr>
  </w:style>
  <w:style w:type="paragraph" w:styleId="FootnoteText">
    <w:name w:val="footnote text"/>
    <w:basedOn w:val="Normal"/>
    <w:link w:val="FootnoteTextChar"/>
    <w:unhideWhenUsed/>
    <w:rsid w:val="00B23F82"/>
  </w:style>
  <w:style w:type="character" w:customStyle="1" w:styleId="FootnoteTextChar">
    <w:name w:val="Footnote Text Char"/>
    <w:basedOn w:val="DefaultParagraphFont"/>
    <w:link w:val="FootnoteText"/>
    <w:rsid w:val="00B23F82"/>
    <w:rPr>
      <w:rFonts w:eastAsiaTheme="minorEastAsia"/>
    </w:rPr>
  </w:style>
  <w:style w:type="character" w:styleId="FootnoteReference">
    <w:name w:val="footnote reference"/>
    <w:basedOn w:val="DefaultParagraphFont"/>
    <w:unhideWhenUsed/>
    <w:rsid w:val="00B23F82"/>
    <w:rPr>
      <w:vertAlign w:val="superscript"/>
    </w:rPr>
  </w:style>
  <w:style w:type="paragraph" w:styleId="Caption">
    <w:name w:val="caption"/>
    <w:basedOn w:val="Normal"/>
    <w:next w:val="Normal"/>
    <w:qFormat/>
    <w:rsid w:val="00B23F82"/>
    <w:pPr>
      <w:spacing w:after="200"/>
    </w:pPr>
    <w:rPr>
      <w:rFonts w:ascii="Cambria" w:eastAsia="MS ??" w:hAnsi="Cambria" w:cs="Times New Roman"/>
      <w:b/>
      <w:bCs/>
      <w:color w:val="4F81BD"/>
      <w:sz w:val="18"/>
      <w:szCs w:val="18"/>
    </w:rPr>
  </w:style>
  <w:style w:type="paragraph" w:styleId="CommentSubject">
    <w:name w:val="annotation subject"/>
    <w:basedOn w:val="CommentText"/>
    <w:next w:val="CommentText"/>
    <w:link w:val="CommentSubjectChar"/>
    <w:uiPriority w:val="99"/>
    <w:semiHidden/>
    <w:unhideWhenUsed/>
    <w:rsid w:val="00B23F82"/>
    <w:rPr>
      <w:b/>
      <w:bCs/>
    </w:rPr>
  </w:style>
  <w:style w:type="character" w:customStyle="1" w:styleId="CommentSubjectChar">
    <w:name w:val="Comment Subject Char"/>
    <w:basedOn w:val="CommentTextChar"/>
    <w:link w:val="CommentSubject"/>
    <w:uiPriority w:val="99"/>
    <w:semiHidden/>
    <w:rsid w:val="00B23F82"/>
    <w:rPr>
      <w:rFonts w:eastAsiaTheme="minorEastAsia"/>
      <w:b/>
      <w:bCs/>
      <w:sz w:val="20"/>
      <w:szCs w:val="20"/>
    </w:rPr>
  </w:style>
  <w:style w:type="paragraph" w:styleId="Footer">
    <w:name w:val="footer"/>
    <w:basedOn w:val="Normal"/>
    <w:link w:val="FooterChar"/>
    <w:rsid w:val="00B23F82"/>
    <w:pPr>
      <w:tabs>
        <w:tab w:val="center" w:pos="4320"/>
        <w:tab w:val="right" w:pos="8640"/>
      </w:tabs>
    </w:pPr>
  </w:style>
  <w:style w:type="character" w:customStyle="1" w:styleId="FooterChar">
    <w:name w:val="Footer Char"/>
    <w:basedOn w:val="DefaultParagraphFont"/>
    <w:link w:val="Footer"/>
    <w:rsid w:val="00B23F82"/>
    <w:rPr>
      <w:rFonts w:eastAsiaTheme="minorEastAsia"/>
    </w:rPr>
  </w:style>
  <w:style w:type="character" w:styleId="PageNumber">
    <w:name w:val="page number"/>
    <w:basedOn w:val="DefaultParagraphFont"/>
    <w:rsid w:val="00B23F82"/>
  </w:style>
  <w:style w:type="paragraph" w:styleId="Revision">
    <w:name w:val="Revision"/>
    <w:hidden/>
    <w:uiPriority w:val="99"/>
    <w:semiHidden/>
    <w:rsid w:val="00B23F82"/>
  </w:style>
  <w:style w:type="paragraph" w:customStyle="1" w:styleId="sublevel3">
    <w:name w:val="sublevel3"/>
    <w:basedOn w:val="Normal"/>
    <w:rsid w:val="00B23F82"/>
    <w:pPr>
      <w:spacing w:beforeLines="1" w:afterLines="1"/>
    </w:pPr>
    <w:rPr>
      <w:rFonts w:ascii="Times" w:eastAsiaTheme="minorHAnsi" w:hAnsi="Times"/>
      <w:sz w:val="20"/>
      <w:szCs w:val="20"/>
    </w:rPr>
  </w:style>
  <w:style w:type="character" w:customStyle="1" w:styleId="subindex">
    <w:name w:val="subindex"/>
    <w:basedOn w:val="DefaultParagraphFont"/>
    <w:rsid w:val="00B23F82"/>
  </w:style>
  <w:style w:type="character" w:customStyle="1" w:styleId="apple-converted-space">
    <w:name w:val="apple-converted-space"/>
    <w:basedOn w:val="DefaultParagraphFont"/>
    <w:rsid w:val="00B23F82"/>
  </w:style>
  <w:style w:type="character" w:styleId="Hyperlink">
    <w:name w:val="Hyperlink"/>
    <w:rsid w:val="005553E9"/>
    <w:rPr>
      <w:rFonts w:cs="Times New Roman"/>
      <w:color w:val="0000FF"/>
      <w:u w:val="single"/>
    </w:rPr>
  </w:style>
  <w:style w:type="paragraph" w:styleId="NormalWeb">
    <w:name w:val="Normal (Web)"/>
    <w:basedOn w:val="Normal"/>
    <w:uiPriority w:val="99"/>
    <w:unhideWhenUsed/>
    <w:rsid w:val="00D32532"/>
    <w:pPr>
      <w:spacing w:before="100" w:beforeAutospacing="1" w:after="100" w:afterAutospacing="1"/>
    </w:pPr>
    <w:rPr>
      <w:rFonts w:ascii="Times" w:eastAsiaTheme="minorHAnsi" w:hAnsi="Times" w:cs="Times New Roman"/>
      <w:sz w:val="20"/>
      <w:szCs w:val="20"/>
    </w:rPr>
  </w:style>
  <w:style w:type="paragraph" w:styleId="Header">
    <w:name w:val="header"/>
    <w:basedOn w:val="Normal"/>
    <w:link w:val="HeaderChar"/>
    <w:uiPriority w:val="99"/>
    <w:unhideWhenUsed/>
    <w:rsid w:val="00296B46"/>
    <w:pPr>
      <w:tabs>
        <w:tab w:val="center" w:pos="4680"/>
        <w:tab w:val="right" w:pos="9360"/>
      </w:tabs>
    </w:pPr>
  </w:style>
  <w:style w:type="character" w:customStyle="1" w:styleId="HeaderChar">
    <w:name w:val="Header Char"/>
    <w:basedOn w:val="DefaultParagraphFont"/>
    <w:link w:val="Header"/>
    <w:uiPriority w:val="99"/>
    <w:rsid w:val="00296B46"/>
  </w:style>
  <w:style w:type="character" w:styleId="FollowedHyperlink">
    <w:name w:val="FollowedHyperlink"/>
    <w:basedOn w:val="DefaultParagraphFont"/>
    <w:uiPriority w:val="99"/>
    <w:semiHidden/>
    <w:unhideWhenUsed/>
    <w:rsid w:val="001F3AEB"/>
    <w:rPr>
      <w:color w:val="800080" w:themeColor="followedHyperlink"/>
      <w:u w:val="single"/>
    </w:rPr>
  </w:style>
  <w:style w:type="character" w:customStyle="1" w:styleId="Heading1Char">
    <w:name w:val="Heading 1 Char"/>
    <w:basedOn w:val="DefaultParagraphFont"/>
    <w:link w:val="Heading1"/>
    <w:uiPriority w:val="9"/>
    <w:rsid w:val="00953167"/>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953167"/>
    <w:pPr>
      <w:spacing w:line="276" w:lineRule="auto"/>
      <w:outlineLvl w:val="9"/>
    </w:pPr>
    <w:rPr>
      <w:color w:val="365F91" w:themeColor="accent1" w:themeShade="BF"/>
      <w:sz w:val="28"/>
      <w:szCs w:val="28"/>
      <w:lang w:eastAsia="en-US"/>
    </w:rPr>
  </w:style>
  <w:style w:type="paragraph" w:styleId="TOC1">
    <w:name w:val="toc 1"/>
    <w:basedOn w:val="Normal"/>
    <w:next w:val="Normal"/>
    <w:autoRedefine/>
    <w:uiPriority w:val="39"/>
    <w:unhideWhenUsed/>
    <w:rsid w:val="00953167"/>
    <w:pPr>
      <w:spacing w:before="120"/>
    </w:pPr>
    <w:rPr>
      <w:b/>
    </w:rPr>
  </w:style>
  <w:style w:type="paragraph" w:styleId="TOC2">
    <w:name w:val="toc 2"/>
    <w:basedOn w:val="Normal"/>
    <w:next w:val="Normal"/>
    <w:autoRedefine/>
    <w:uiPriority w:val="39"/>
    <w:unhideWhenUsed/>
    <w:rsid w:val="00953167"/>
    <w:pPr>
      <w:ind w:left="240"/>
    </w:pPr>
    <w:rPr>
      <w:b/>
      <w:sz w:val="22"/>
      <w:szCs w:val="22"/>
    </w:rPr>
  </w:style>
  <w:style w:type="paragraph" w:styleId="TOC3">
    <w:name w:val="toc 3"/>
    <w:basedOn w:val="Normal"/>
    <w:next w:val="Normal"/>
    <w:autoRedefine/>
    <w:uiPriority w:val="39"/>
    <w:unhideWhenUsed/>
    <w:rsid w:val="00953167"/>
    <w:pPr>
      <w:ind w:left="480"/>
    </w:pPr>
    <w:rPr>
      <w:sz w:val="22"/>
      <w:szCs w:val="22"/>
    </w:rPr>
  </w:style>
  <w:style w:type="paragraph" w:styleId="TOC4">
    <w:name w:val="toc 4"/>
    <w:basedOn w:val="Normal"/>
    <w:next w:val="Normal"/>
    <w:autoRedefine/>
    <w:uiPriority w:val="39"/>
    <w:unhideWhenUsed/>
    <w:rsid w:val="00953167"/>
    <w:pPr>
      <w:ind w:left="720"/>
    </w:pPr>
    <w:rPr>
      <w:sz w:val="20"/>
      <w:szCs w:val="20"/>
    </w:rPr>
  </w:style>
  <w:style w:type="paragraph" w:styleId="TOC5">
    <w:name w:val="toc 5"/>
    <w:basedOn w:val="Normal"/>
    <w:next w:val="Normal"/>
    <w:autoRedefine/>
    <w:uiPriority w:val="39"/>
    <w:unhideWhenUsed/>
    <w:rsid w:val="00953167"/>
    <w:pPr>
      <w:ind w:left="960"/>
    </w:pPr>
    <w:rPr>
      <w:sz w:val="20"/>
      <w:szCs w:val="20"/>
    </w:rPr>
  </w:style>
  <w:style w:type="paragraph" w:styleId="TOC6">
    <w:name w:val="toc 6"/>
    <w:basedOn w:val="Normal"/>
    <w:next w:val="Normal"/>
    <w:autoRedefine/>
    <w:uiPriority w:val="39"/>
    <w:unhideWhenUsed/>
    <w:rsid w:val="00953167"/>
    <w:pPr>
      <w:ind w:left="1200"/>
    </w:pPr>
    <w:rPr>
      <w:sz w:val="20"/>
      <w:szCs w:val="20"/>
    </w:rPr>
  </w:style>
  <w:style w:type="paragraph" w:styleId="TOC7">
    <w:name w:val="toc 7"/>
    <w:basedOn w:val="Normal"/>
    <w:next w:val="Normal"/>
    <w:autoRedefine/>
    <w:uiPriority w:val="39"/>
    <w:unhideWhenUsed/>
    <w:rsid w:val="00953167"/>
    <w:pPr>
      <w:ind w:left="1440"/>
    </w:pPr>
    <w:rPr>
      <w:sz w:val="20"/>
      <w:szCs w:val="20"/>
    </w:rPr>
  </w:style>
  <w:style w:type="paragraph" w:styleId="TOC8">
    <w:name w:val="toc 8"/>
    <w:basedOn w:val="Normal"/>
    <w:next w:val="Normal"/>
    <w:autoRedefine/>
    <w:uiPriority w:val="39"/>
    <w:unhideWhenUsed/>
    <w:rsid w:val="00953167"/>
    <w:pPr>
      <w:ind w:left="1680"/>
    </w:pPr>
    <w:rPr>
      <w:sz w:val="20"/>
      <w:szCs w:val="20"/>
    </w:rPr>
  </w:style>
  <w:style w:type="paragraph" w:styleId="TOC9">
    <w:name w:val="toc 9"/>
    <w:basedOn w:val="Normal"/>
    <w:next w:val="Normal"/>
    <w:autoRedefine/>
    <w:uiPriority w:val="39"/>
    <w:unhideWhenUsed/>
    <w:rsid w:val="00953167"/>
    <w:pPr>
      <w:ind w:left="1920"/>
    </w:pPr>
    <w:rPr>
      <w:sz w:val="20"/>
      <w:szCs w:val="20"/>
    </w:rPr>
  </w:style>
  <w:style w:type="table" w:styleId="TableGrid">
    <w:name w:val="Table Grid"/>
    <w:basedOn w:val="TableNormal"/>
    <w:uiPriority w:val="59"/>
    <w:rsid w:val="0014309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90776">
      <w:bodyDiv w:val="1"/>
      <w:marLeft w:val="0"/>
      <w:marRight w:val="0"/>
      <w:marTop w:val="0"/>
      <w:marBottom w:val="0"/>
      <w:divBdr>
        <w:top w:val="none" w:sz="0" w:space="0" w:color="auto"/>
        <w:left w:val="none" w:sz="0" w:space="0" w:color="auto"/>
        <w:bottom w:val="none" w:sz="0" w:space="0" w:color="auto"/>
        <w:right w:val="none" w:sz="0" w:space="0" w:color="auto"/>
      </w:divBdr>
    </w:div>
    <w:div w:id="123425745">
      <w:bodyDiv w:val="1"/>
      <w:marLeft w:val="0"/>
      <w:marRight w:val="0"/>
      <w:marTop w:val="0"/>
      <w:marBottom w:val="0"/>
      <w:divBdr>
        <w:top w:val="none" w:sz="0" w:space="0" w:color="auto"/>
        <w:left w:val="none" w:sz="0" w:space="0" w:color="auto"/>
        <w:bottom w:val="none" w:sz="0" w:space="0" w:color="auto"/>
        <w:right w:val="none" w:sz="0" w:space="0" w:color="auto"/>
      </w:divBdr>
      <w:divsChild>
        <w:div w:id="579406899">
          <w:marLeft w:val="0"/>
          <w:marRight w:val="0"/>
          <w:marTop w:val="0"/>
          <w:marBottom w:val="0"/>
          <w:divBdr>
            <w:top w:val="none" w:sz="0" w:space="0" w:color="auto"/>
            <w:left w:val="none" w:sz="0" w:space="0" w:color="auto"/>
            <w:bottom w:val="none" w:sz="0" w:space="0" w:color="auto"/>
            <w:right w:val="none" w:sz="0" w:space="0" w:color="auto"/>
          </w:divBdr>
          <w:divsChild>
            <w:div w:id="999310051">
              <w:marLeft w:val="0"/>
              <w:marRight w:val="0"/>
              <w:marTop w:val="0"/>
              <w:marBottom w:val="0"/>
              <w:divBdr>
                <w:top w:val="none" w:sz="0" w:space="0" w:color="auto"/>
                <w:left w:val="none" w:sz="0" w:space="0" w:color="auto"/>
                <w:bottom w:val="none" w:sz="0" w:space="0" w:color="auto"/>
                <w:right w:val="none" w:sz="0" w:space="0" w:color="auto"/>
              </w:divBdr>
              <w:divsChild>
                <w:div w:id="159740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962665">
      <w:bodyDiv w:val="1"/>
      <w:marLeft w:val="0"/>
      <w:marRight w:val="0"/>
      <w:marTop w:val="0"/>
      <w:marBottom w:val="0"/>
      <w:divBdr>
        <w:top w:val="none" w:sz="0" w:space="0" w:color="auto"/>
        <w:left w:val="none" w:sz="0" w:space="0" w:color="auto"/>
        <w:bottom w:val="none" w:sz="0" w:space="0" w:color="auto"/>
        <w:right w:val="none" w:sz="0" w:space="0" w:color="auto"/>
      </w:divBdr>
    </w:div>
    <w:div w:id="722800815">
      <w:bodyDiv w:val="1"/>
      <w:marLeft w:val="0"/>
      <w:marRight w:val="0"/>
      <w:marTop w:val="0"/>
      <w:marBottom w:val="0"/>
      <w:divBdr>
        <w:top w:val="none" w:sz="0" w:space="0" w:color="auto"/>
        <w:left w:val="none" w:sz="0" w:space="0" w:color="auto"/>
        <w:bottom w:val="none" w:sz="0" w:space="0" w:color="auto"/>
        <w:right w:val="none" w:sz="0" w:space="0" w:color="auto"/>
      </w:divBdr>
      <w:divsChild>
        <w:div w:id="863206283">
          <w:marLeft w:val="0"/>
          <w:marRight w:val="0"/>
          <w:marTop w:val="0"/>
          <w:marBottom w:val="0"/>
          <w:divBdr>
            <w:top w:val="none" w:sz="0" w:space="0" w:color="auto"/>
            <w:left w:val="none" w:sz="0" w:space="0" w:color="auto"/>
            <w:bottom w:val="none" w:sz="0" w:space="0" w:color="auto"/>
            <w:right w:val="none" w:sz="0" w:space="0" w:color="auto"/>
          </w:divBdr>
          <w:divsChild>
            <w:div w:id="1061368396">
              <w:marLeft w:val="0"/>
              <w:marRight w:val="0"/>
              <w:marTop w:val="0"/>
              <w:marBottom w:val="0"/>
              <w:divBdr>
                <w:top w:val="none" w:sz="0" w:space="0" w:color="auto"/>
                <w:left w:val="none" w:sz="0" w:space="0" w:color="auto"/>
                <w:bottom w:val="none" w:sz="0" w:space="0" w:color="auto"/>
                <w:right w:val="none" w:sz="0" w:space="0" w:color="auto"/>
              </w:divBdr>
              <w:divsChild>
                <w:div w:id="53824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428729">
      <w:bodyDiv w:val="1"/>
      <w:marLeft w:val="0"/>
      <w:marRight w:val="0"/>
      <w:marTop w:val="0"/>
      <w:marBottom w:val="0"/>
      <w:divBdr>
        <w:top w:val="none" w:sz="0" w:space="0" w:color="auto"/>
        <w:left w:val="none" w:sz="0" w:space="0" w:color="auto"/>
        <w:bottom w:val="none" w:sz="0" w:space="0" w:color="auto"/>
        <w:right w:val="none" w:sz="0" w:space="0" w:color="auto"/>
      </w:divBdr>
    </w:div>
    <w:div w:id="912199832">
      <w:bodyDiv w:val="1"/>
      <w:marLeft w:val="0"/>
      <w:marRight w:val="0"/>
      <w:marTop w:val="0"/>
      <w:marBottom w:val="0"/>
      <w:divBdr>
        <w:top w:val="none" w:sz="0" w:space="0" w:color="auto"/>
        <w:left w:val="none" w:sz="0" w:space="0" w:color="auto"/>
        <w:bottom w:val="none" w:sz="0" w:space="0" w:color="auto"/>
        <w:right w:val="none" w:sz="0" w:space="0" w:color="auto"/>
      </w:divBdr>
    </w:div>
    <w:div w:id="1054309612">
      <w:bodyDiv w:val="1"/>
      <w:marLeft w:val="0"/>
      <w:marRight w:val="0"/>
      <w:marTop w:val="0"/>
      <w:marBottom w:val="0"/>
      <w:divBdr>
        <w:top w:val="none" w:sz="0" w:space="0" w:color="auto"/>
        <w:left w:val="none" w:sz="0" w:space="0" w:color="auto"/>
        <w:bottom w:val="none" w:sz="0" w:space="0" w:color="auto"/>
        <w:right w:val="none" w:sz="0" w:space="0" w:color="auto"/>
      </w:divBdr>
      <w:divsChild>
        <w:div w:id="789788267">
          <w:marLeft w:val="0"/>
          <w:marRight w:val="0"/>
          <w:marTop w:val="0"/>
          <w:marBottom w:val="0"/>
          <w:divBdr>
            <w:top w:val="none" w:sz="0" w:space="0" w:color="auto"/>
            <w:left w:val="none" w:sz="0" w:space="0" w:color="auto"/>
            <w:bottom w:val="none" w:sz="0" w:space="0" w:color="auto"/>
            <w:right w:val="none" w:sz="0" w:space="0" w:color="auto"/>
          </w:divBdr>
          <w:divsChild>
            <w:div w:id="1028070386">
              <w:marLeft w:val="0"/>
              <w:marRight w:val="0"/>
              <w:marTop w:val="0"/>
              <w:marBottom w:val="0"/>
              <w:divBdr>
                <w:top w:val="none" w:sz="0" w:space="0" w:color="auto"/>
                <w:left w:val="none" w:sz="0" w:space="0" w:color="auto"/>
                <w:bottom w:val="none" w:sz="0" w:space="0" w:color="auto"/>
                <w:right w:val="none" w:sz="0" w:space="0" w:color="auto"/>
              </w:divBdr>
              <w:divsChild>
                <w:div w:id="179392195">
                  <w:marLeft w:val="0"/>
                  <w:marRight w:val="0"/>
                  <w:marTop w:val="0"/>
                  <w:marBottom w:val="0"/>
                  <w:divBdr>
                    <w:top w:val="none" w:sz="0" w:space="0" w:color="auto"/>
                    <w:left w:val="none" w:sz="0" w:space="0" w:color="auto"/>
                    <w:bottom w:val="none" w:sz="0" w:space="0" w:color="auto"/>
                    <w:right w:val="none" w:sz="0" w:space="0" w:color="auto"/>
                  </w:divBdr>
                  <w:divsChild>
                    <w:div w:id="971860639">
                      <w:marLeft w:val="2325"/>
                      <w:marRight w:val="0"/>
                      <w:marTop w:val="0"/>
                      <w:marBottom w:val="0"/>
                      <w:divBdr>
                        <w:top w:val="none" w:sz="0" w:space="0" w:color="auto"/>
                        <w:left w:val="none" w:sz="0" w:space="0" w:color="auto"/>
                        <w:bottom w:val="none" w:sz="0" w:space="0" w:color="auto"/>
                        <w:right w:val="none" w:sz="0" w:space="0" w:color="auto"/>
                      </w:divBdr>
                      <w:divsChild>
                        <w:div w:id="1569880374">
                          <w:marLeft w:val="0"/>
                          <w:marRight w:val="0"/>
                          <w:marTop w:val="0"/>
                          <w:marBottom w:val="0"/>
                          <w:divBdr>
                            <w:top w:val="none" w:sz="0" w:space="0" w:color="auto"/>
                            <w:left w:val="none" w:sz="0" w:space="0" w:color="auto"/>
                            <w:bottom w:val="none" w:sz="0" w:space="0" w:color="auto"/>
                            <w:right w:val="none" w:sz="0" w:space="0" w:color="auto"/>
                          </w:divBdr>
                          <w:divsChild>
                            <w:div w:id="1730491511">
                              <w:marLeft w:val="0"/>
                              <w:marRight w:val="0"/>
                              <w:marTop w:val="0"/>
                              <w:marBottom w:val="0"/>
                              <w:divBdr>
                                <w:top w:val="none" w:sz="0" w:space="0" w:color="auto"/>
                                <w:left w:val="none" w:sz="0" w:space="0" w:color="auto"/>
                                <w:bottom w:val="none" w:sz="0" w:space="0" w:color="auto"/>
                                <w:right w:val="none" w:sz="0" w:space="0" w:color="auto"/>
                              </w:divBdr>
                              <w:divsChild>
                                <w:div w:id="139621677">
                                  <w:marLeft w:val="0"/>
                                  <w:marRight w:val="0"/>
                                  <w:marTop w:val="0"/>
                                  <w:marBottom w:val="0"/>
                                  <w:divBdr>
                                    <w:top w:val="none" w:sz="0" w:space="0" w:color="auto"/>
                                    <w:left w:val="none" w:sz="0" w:space="0" w:color="auto"/>
                                    <w:bottom w:val="none" w:sz="0" w:space="0" w:color="auto"/>
                                    <w:right w:val="none" w:sz="0" w:space="0" w:color="auto"/>
                                  </w:divBdr>
                                  <w:divsChild>
                                    <w:div w:id="392318071">
                                      <w:marLeft w:val="0"/>
                                      <w:marRight w:val="0"/>
                                      <w:marTop w:val="0"/>
                                      <w:marBottom w:val="0"/>
                                      <w:divBdr>
                                        <w:top w:val="none" w:sz="0" w:space="0" w:color="auto"/>
                                        <w:left w:val="none" w:sz="0" w:space="0" w:color="auto"/>
                                        <w:bottom w:val="none" w:sz="0" w:space="0" w:color="auto"/>
                                        <w:right w:val="none" w:sz="0" w:space="0" w:color="auto"/>
                                      </w:divBdr>
                                      <w:divsChild>
                                        <w:div w:id="711734863">
                                          <w:marLeft w:val="0"/>
                                          <w:marRight w:val="0"/>
                                          <w:marTop w:val="0"/>
                                          <w:marBottom w:val="0"/>
                                          <w:divBdr>
                                            <w:top w:val="none" w:sz="0" w:space="0" w:color="auto"/>
                                            <w:left w:val="none" w:sz="0" w:space="0" w:color="auto"/>
                                            <w:bottom w:val="none" w:sz="0" w:space="0" w:color="auto"/>
                                            <w:right w:val="none" w:sz="0" w:space="0" w:color="auto"/>
                                          </w:divBdr>
                                          <w:divsChild>
                                            <w:div w:id="810901241">
                                              <w:marLeft w:val="0"/>
                                              <w:marRight w:val="0"/>
                                              <w:marTop w:val="0"/>
                                              <w:marBottom w:val="0"/>
                                              <w:divBdr>
                                                <w:top w:val="none" w:sz="0" w:space="0" w:color="auto"/>
                                                <w:left w:val="none" w:sz="0" w:space="0" w:color="auto"/>
                                                <w:bottom w:val="none" w:sz="0" w:space="0" w:color="auto"/>
                                                <w:right w:val="none" w:sz="0" w:space="0" w:color="auto"/>
                                              </w:divBdr>
                                              <w:divsChild>
                                                <w:div w:id="1748529952">
                                                  <w:marLeft w:val="0"/>
                                                  <w:marRight w:val="0"/>
                                                  <w:marTop w:val="0"/>
                                                  <w:marBottom w:val="0"/>
                                                  <w:divBdr>
                                                    <w:top w:val="none" w:sz="0" w:space="0" w:color="auto"/>
                                                    <w:left w:val="none" w:sz="0" w:space="0" w:color="auto"/>
                                                    <w:bottom w:val="none" w:sz="0" w:space="0" w:color="auto"/>
                                                    <w:right w:val="none" w:sz="0" w:space="0" w:color="auto"/>
                                                  </w:divBdr>
                                                  <w:divsChild>
                                                    <w:div w:id="1964655246">
                                                      <w:marLeft w:val="0"/>
                                                      <w:marRight w:val="0"/>
                                                      <w:marTop w:val="0"/>
                                                      <w:marBottom w:val="0"/>
                                                      <w:divBdr>
                                                        <w:top w:val="none" w:sz="0" w:space="0" w:color="auto"/>
                                                        <w:left w:val="none" w:sz="0" w:space="0" w:color="auto"/>
                                                        <w:bottom w:val="none" w:sz="0" w:space="0" w:color="auto"/>
                                                        <w:right w:val="none" w:sz="0" w:space="0" w:color="auto"/>
                                                      </w:divBdr>
                                                      <w:divsChild>
                                                        <w:div w:id="1490974935">
                                                          <w:marLeft w:val="0"/>
                                                          <w:marRight w:val="0"/>
                                                          <w:marTop w:val="15"/>
                                                          <w:marBottom w:val="15"/>
                                                          <w:divBdr>
                                                            <w:top w:val="none" w:sz="0" w:space="0" w:color="auto"/>
                                                            <w:left w:val="none" w:sz="0" w:space="0" w:color="auto"/>
                                                            <w:bottom w:val="none" w:sz="0" w:space="0" w:color="auto"/>
                                                            <w:right w:val="none" w:sz="0" w:space="0" w:color="auto"/>
                                                          </w:divBdr>
                                                          <w:divsChild>
                                                            <w:div w:id="1492529191">
                                                              <w:marLeft w:val="0"/>
                                                              <w:marRight w:val="0"/>
                                                              <w:marTop w:val="0"/>
                                                              <w:marBottom w:val="0"/>
                                                              <w:divBdr>
                                                                <w:top w:val="none" w:sz="0" w:space="0" w:color="auto"/>
                                                                <w:left w:val="none" w:sz="0" w:space="0" w:color="auto"/>
                                                                <w:bottom w:val="none" w:sz="0" w:space="0" w:color="auto"/>
                                                                <w:right w:val="none" w:sz="0" w:space="0" w:color="auto"/>
                                                              </w:divBdr>
                                                              <w:divsChild>
                                                                <w:div w:id="473177876">
                                                                  <w:marLeft w:val="0"/>
                                                                  <w:marRight w:val="0"/>
                                                                  <w:marTop w:val="0"/>
                                                                  <w:marBottom w:val="0"/>
                                                                  <w:divBdr>
                                                                    <w:top w:val="none" w:sz="0" w:space="0" w:color="auto"/>
                                                                    <w:left w:val="none" w:sz="0" w:space="0" w:color="auto"/>
                                                                    <w:bottom w:val="none" w:sz="0" w:space="0" w:color="auto"/>
                                                                    <w:right w:val="none" w:sz="0" w:space="0" w:color="auto"/>
                                                                  </w:divBdr>
                                                                  <w:divsChild>
                                                                    <w:div w:id="817651796">
                                                                      <w:marLeft w:val="0"/>
                                                                      <w:marRight w:val="0"/>
                                                                      <w:marTop w:val="0"/>
                                                                      <w:marBottom w:val="0"/>
                                                                      <w:divBdr>
                                                                        <w:top w:val="none" w:sz="0" w:space="0" w:color="auto"/>
                                                                        <w:left w:val="none" w:sz="0" w:space="0" w:color="auto"/>
                                                                        <w:bottom w:val="none" w:sz="0" w:space="0" w:color="auto"/>
                                                                        <w:right w:val="none" w:sz="0" w:space="0" w:color="auto"/>
                                                                      </w:divBdr>
                                                                      <w:divsChild>
                                                                        <w:div w:id="1638605040">
                                                                          <w:marLeft w:val="0"/>
                                                                          <w:marRight w:val="0"/>
                                                                          <w:marTop w:val="0"/>
                                                                          <w:marBottom w:val="0"/>
                                                                          <w:divBdr>
                                                                            <w:top w:val="none" w:sz="0" w:space="0" w:color="auto"/>
                                                                            <w:left w:val="none" w:sz="0" w:space="0" w:color="auto"/>
                                                                            <w:bottom w:val="none" w:sz="0" w:space="0" w:color="auto"/>
                                                                            <w:right w:val="none" w:sz="0" w:space="0" w:color="auto"/>
                                                                          </w:divBdr>
                                                                          <w:divsChild>
                                                                            <w:div w:id="254365514">
                                                                              <w:marLeft w:val="0"/>
                                                                              <w:marRight w:val="0"/>
                                                                              <w:marTop w:val="0"/>
                                                                              <w:marBottom w:val="0"/>
                                                                              <w:divBdr>
                                                                                <w:top w:val="none" w:sz="0" w:space="0" w:color="auto"/>
                                                                                <w:left w:val="none" w:sz="0" w:space="0" w:color="auto"/>
                                                                                <w:bottom w:val="none" w:sz="0" w:space="0" w:color="auto"/>
                                                                                <w:right w:val="none" w:sz="0" w:space="0" w:color="auto"/>
                                                                              </w:divBdr>
                                                                              <w:divsChild>
                                                                                <w:div w:id="486475900">
                                                                                  <w:marLeft w:val="0"/>
                                                                                  <w:marRight w:val="0"/>
                                                                                  <w:marTop w:val="0"/>
                                                                                  <w:marBottom w:val="0"/>
                                                                                  <w:divBdr>
                                                                                    <w:top w:val="none" w:sz="0" w:space="0" w:color="auto"/>
                                                                                    <w:left w:val="none" w:sz="0" w:space="0" w:color="auto"/>
                                                                                    <w:bottom w:val="none" w:sz="0" w:space="0" w:color="auto"/>
                                                                                    <w:right w:val="none" w:sz="0" w:space="0" w:color="auto"/>
                                                                                  </w:divBdr>
                                                                                  <w:divsChild>
                                                                                    <w:div w:id="126626850">
                                                                                      <w:marLeft w:val="0"/>
                                                                                      <w:marRight w:val="0"/>
                                                                                      <w:marTop w:val="0"/>
                                                                                      <w:marBottom w:val="0"/>
                                                                                      <w:divBdr>
                                                                                        <w:top w:val="none" w:sz="0" w:space="0" w:color="auto"/>
                                                                                        <w:left w:val="none" w:sz="0" w:space="0" w:color="auto"/>
                                                                                        <w:bottom w:val="none" w:sz="0" w:space="0" w:color="auto"/>
                                                                                        <w:right w:val="none" w:sz="0" w:space="0" w:color="auto"/>
                                                                                      </w:divBdr>
                                                                                      <w:divsChild>
                                                                                        <w:div w:id="499462835">
                                                                                          <w:marLeft w:val="0"/>
                                                                                          <w:marRight w:val="0"/>
                                                                                          <w:marTop w:val="0"/>
                                                                                          <w:marBottom w:val="0"/>
                                                                                          <w:divBdr>
                                                                                            <w:top w:val="none" w:sz="0" w:space="0" w:color="auto"/>
                                                                                            <w:left w:val="none" w:sz="0" w:space="0" w:color="auto"/>
                                                                                            <w:bottom w:val="none" w:sz="0" w:space="0" w:color="auto"/>
                                                                                            <w:right w:val="none" w:sz="0" w:space="0" w:color="auto"/>
                                                                                          </w:divBdr>
                                                                                          <w:divsChild>
                                                                                            <w:div w:id="501238353">
                                                                                              <w:marLeft w:val="0"/>
                                                                                              <w:marRight w:val="0"/>
                                                                                              <w:marTop w:val="0"/>
                                                                                              <w:marBottom w:val="0"/>
                                                                                              <w:divBdr>
                                                                                                <w:top w:val="none" w:sz="0" w:space="0" w:color="auto"/>
                                                                                                <w:left w:val="none" w:sz="0" w:space="0" w:color="auto"/>
                                                                                                <w:bottom w:val="none" w:sz="0" w:space="0" w:color="auto"/>
                                                                                                <w:right w:val="none" w:sz="0" w:space="0" w:color="auto"/>
                                                                                              </w:divBdr>
                                                                                              <w:divsChild>
                                                                                                <w:div w:id="3842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047988">
      <w:bodyDiv w:val="1"/>
      <w:marLeft w:val="0"/>
      <w:marRight w:val="0"/>
      <w:marTop w:val="0"/>
      <w:marBottom w:val="0"/>
      <w:divBdr>
        <w:top w:val="none" w:sz="0" w:space="0" w:color="auto"/>
        <w:left w:val="none" w:sz="0" w:space="0" w:color="auto"/>
        <w:bottom w:val="none" w:sz="0" w:space="0" w:color="auto"/>
        <w:right w:val="none" w:sz="0" w:space="0" w:color="auto"/>
      </w:divBdr>
      <w:divsChild>
        <w:div w:id="456293937">
          <w:marLeft w:val="0"/>
          <w:marRight w:val="0"/>
          <w:marTop w:val="0"/>
          <w:marBottom w:val="0"/>
          <w:divBdr>
            <w:top w:val="none" w:sz="0" w:space="0" w:color="auto"/>
            <w:left w:val="none" w:sz="0" w:space="0" w:color="auto"/>
            <w:bottom w:val="none" w:sz="0" w:space="0" w:color="auto"/>
            <w:right w:val="none" w:sz="0" w:space="0" w:color="auto"/>
          </w:divBdr>
          <w:divsChild>
            <w:div w:id="210459929">
              <w:marLeft w:val="0"/>
              <w:marRight w:val="0"/>
              <w:marTop w:val="0"/>
              <w:marBottom w:val="0"/>
              <w:divBdr>
                <w:top w:val="none" w:sz="0" w:space="0" w:color="auto"/>
                <w:left w:val="none" w:sz="0" w:space="0" w:color="auto"/>
                <w:bottom w:val="none" w:sz="0" w:space="0" w:color="auto"/>
                <w:right w:val="none" w:sz="0" w:space="0" w:color="auto"/>
              </w:divBdr>
              <w:divsChild>
                <w:div w:id="1525052765">
                  <w:marLeft w:val="0"/>
                  <w:marRight w:val="0"/>
                  <w:marTop w:val="0"/>
                  <w:marBottom w:val="0"/>
                  <w:divBdr>
                    <w:top w:val="none" w:sz="0" w:space="0" w:color="auto"/>
                    <w:left w:val="none" w:sz="0" w:space="0" w:color="auto"/>
                    <w:bottom w:val="none" w:sz="0" w:space="0" w:color="auto"/>
                    <w:right w:val="none" w:sz="0" w:space="0" w:color="auto"/>
                  </w:divBdr>
                  <w:divsChild>
                    <w:div w:id="1584416912">
                      <w:marLeft w:val="2325"/>
                      <w:marRight w:val="0"/>
                      <w:marTop w:val="0"/>
                      <w:marBottom w:val="0"/>
                      <w:divBdr>
                        <w:top w:val="none" w:sz="0" w:space="0" w:color="auto"/>
                        <w:left w:val="none" w:sz="0" w:space="0" w:color="auto"/>
                        <w:bottom w:val="none" w:sz="0" w:space="0" w:color="auto"/>
                        <w:right w:val="none" w:sz="0" w:space="0" w:color="auto"/>
                      </w:divBdr>
                      <w:divsChild>
                        <w:div w:id="777875526">
                          <w:marLeft w:val="0"/>
                          <w:marRight w:val="0"/>
                          <w:marTop w:val="0"/>
                          <w:marBottom w:val="0"/>
                          <w:divBdr>
                            <w:top w:val="none" w:sz="0" w:space="0" w:color="auto"/>
                            <w:left w:val="none" w:sz="0" w:space="0" w:color="auto"/>
                            <w:bottom w:val="none" w:sz="0" w:space="0" w:color="auto"/>
                            <w:right w:val="none" w:sz="0" w:space="0" w:color="auto"/>
                          </w:divBdr>
                          <w:divsChild>
                            <w:div w:id="504368357">
                              <w:marLeft w:val="0"/>
                              <w:marRight w:val="0"/>
                              <w:marTop w:val="0"/>
                              <w:marBottom w:val="0"/>
                              <w:divBdr>
                                <w:top w:val="none" w:sz="0" w:space="0" w:color="auto"/>
                                <w:left w:val="none" w:sz="0" w:space="0" w:color="auto"/>
                                <w:bottom w:val="none" w:sz="0" w:space="0" w:color="auto"/>
                                <w:right w:val="none" w:sz="0" w:space="0" w:color="auto"/>
                              </w:divBdr>
                              <w:divsChild>
                                <w:div w:id="66271984">
                                  <w:marLeft w:val="0"/>
                                  <w:marRight w:val="0"/>
                                  <w:marTop w:val="0"/>
                                  <w:marBottom w:val="0"/>
                                  <w:divBdr>
                                    <w:top w:val="none" w:sz="0" w:space="0" w:color="auto"/>
                                    <w:left w:val="none" w:sz="0" w:space="0" w:color="auto"/>
                                    <w:bottom w:val="none" w:sz="0" w:space="0" w:color="auto"/>
                                    <w:right w:val="none" w:sz="0" w:space="0" w:color="auto"/>
                                  </w:divBdr>
                                  <w:divsChild>
                                    <w:div w:id="769621925">
                                      <w:marLeft w:val="0"/>
                                      <w:marRight w:val="0"/>
                                      <w:marTop w:val="0"/>
                                      <w:marBottom w:val="0"/>
                                      <w:divBdr>
                                        <w:top w:val="none" w:sz="0" w:space="0" w:color="auto"/>
                                        <w:left w:val="none" w:sz="0" w:space="0" w:color="auto"/>
                                        <w:bottom w:val="none" w:sz="0" w:space="0" w:color="auto"/>
                                        <w:right w:val="none" w:sz="0" w:space="0" w:color="auto"/>
                                      </w:divBdr>
                                      <w:divsChild>
                                        <w:div w:id="79107862">
                                          <w:marLeft w:val="0"/>
                                          <w:marRight w:val="0"/>
                                          <w:marTop w:val="0"/>
                                          <w:marBottom w:val="0"/>
                                          <w:divBdr>
                                            <w:top w:val="none" w:sz="0" w:space="0" w:color="auto"/>
                                            <w:left w:val="none" w:sz="0" w:space="0" w:color="auto"/>
                                            <w:bottom w:val="none" w:sz="0" w:space="0" w:color="auto"/>
                                            <w:right w:val="none" w:sz="0" w:space="0" w:color="auto"/>
                                          </w:divBdr>
                                          <w:divsChild>
                                            <w:div w:id="1654798870">
                                              <w:marLeft w:val="0"/>
                                              <w:marRight w:val="0"/>
                                              <w:marTop w:val="0"/>
                                              <w:marBottom w:val="0"/>
                                              <w:divBdr>
                                                <w:top w:val="none" w:sz="0" w:space="0" w:color="auto"/>
                                                <w:left w:val="none" w:sz="0" w:space="0" w:color="auto"/>
                                                <w:bottom w:val="none" w:sz="0" w:space="0" w:color="auto"/>
                                                <w:right w:val="none" w:sz="0" w:space="0" w:color="auto"/>
                                              </w:divBdr>
                                              <w:divsChild>
                                                <w:div w:id="332610063">
                                                  <w:marLeft w:val="0"/>
                                                  <w:marRight w:val="0"/>
                                                  <w:marTop w:val="0"/>
                                                  <w:marBottom w:val="0"/>
                                                  <w:divBdr>
                                                    <w:top w:val="none" w:sz="0" w:space="0" w:color="auto"/>
                                                    <w:left w:val="none" w:sz="0" w:space="0" w:color="auto"/>
                                                    <w:bottom w:val="none" w:sz="0" w:space="0" w:color="auto"/>
                                                    <w:right w:val="none" w:sz="0" w:space="0" w:color="auto"/>
                                                  </w:divBdr>
                                                  <w:divsChild>
                                                    <w:div w:id="1686250172">
                                                      <w:marLeft w:val="0"/>
                                                      <w:marRight w:val="0"/>
                                                      <w:marTop w:val="0"/>
                                                      <w:marBottom w:val="0"/>
                                                      <w:divBdr>
                                                        <w:top w:val="none" w:sz="0" w:space="0" w:color="auto"/>
                                                        <w:left w:val="none" w:sz="0" w:space="0" w:color="auto"/>
                                                        <w:bottom w:val="none" w:sz="0" w:space="0" w:color="auto"/>
                                                        <w:right w:val="none" w:sz="0" w:space="0" w:color="auto"/>
                                                      </w:divBdr>
                                                      <w:divsChild>
                                                        <w:div w:id="1792439390">
                                                          <w:marLeft w:val="0"/>
                                                          <w:marRight w:val="0"/>
                                                          <w:marTop w:val="15"/>
                                                          <w:marBottom w:val="15"/>
                                                          <w:divBdr>
                                                            <w:top w:val="none" w:sz="0" w:space="0" w:color="auto"/>
                                                            <w:left w:val="none" w:sz="0" w:space="0" w:color="auto"/>
                                                            <w:bottom w:val="none" w:sz="0" w:space="0" w:color="auto"/>
                                                            <w:right w:val="none" w:sz="0" w:space="0" w:color="auto"/>
                                                          </w:divBdr>
                                                          <w:divsChild>
                                                            <w:div w:id="974213358">
                                                              <w:marLeft w:val="0"/>
                                                              <w:marRight w:val="0"/>
                                                              <w:marTop w:val="0"/>
                                                              <w:marBottom w:val="0"/>
                                                              <w:divBdr>
                                                                <w:top w:val="none" w:sz="0" w:space="0" w:color="auto"/>
                                                                <w:left w:val="none" w:sz="0" w:space="0" w:color="auto"/>
                                                                <w:bottom w:val="none" w:sz="0" w:space="0" w:color="auto"/>
                                                                <w:right w:val="none" w:sz="0" w:space="0" w:color="auto"/>
                                                              </w:divBdr>
                                                              <w:divsChild>
                                                                <w:div w:id="1511751350">
                                                                  <w:marLeft w:val="0"/>
                                                                  <w:marRight w:val="0"/>
                                                                  <w:marTop w:val="0"/>
                                                                  <w:marBottom w:val="0"/>
                                                                  <w:divBdr>
                                                                    <w:top w:val="none" w:sz="0" w:space="0" w:color="auto"/>
                                                                    <w:left w:val="none" w:sz="0" w:space="0" w:color="auto"/>
                                                                    <w:bottom w:val="none" w:sz="0" w:space="0" w:color="auto"/>
                                                                    <w:right w:val="none" w:sz="0" w:space="0" w:color="auto"/>
                                                                  </w:divBdr>
                                                                  <w:divsChild>
                                                                    <w:div w:id="444277054">
                                                                      <w:marLeft w:val="0"/>
                                                                      <w:marRight w:val="0"/>
                                                                      <w:marTop w:val="0"/>
                                                                      <w:marBottom w:val="0"/>
                                                                      <w:divBdr>
                                                                        <w:top w:val="none" w:sz="0" w:space="0" w:color="auto"/>
                                                                        <w:left w:val="none" w:sz="0" w:space="0" w:color="auto"/>
                                                                        <w:bottom w:val="none" w:sz="0" w:space="0" w:color="auto"/>
                                                                        <w:right w:val="none" w:sz="0" w:space="0" w:color="auto"/>
                                                                      </w:divBdr>
                                                                      <w:divsChild>
                                                                        <w:div w:id="737048008">
                                                                          <w:marLeft w:val="0"/>
                                                                          <w:marRight w:val="0"/>
                                                                          <w:marTop w:val="0"/>
                                                                          <w:marBottom w:val="0"/>
                                                                          <w:divBdr>
                                                                            <w:top w:val="none" w:sz="0" w:space="0" w:color="auto"/>
                                                                            <w:left w:val="none" w:sz="0" w:space="0" w:color="auto"/>
                                                                            <w:bottom w:val="none" w:sz="0" w:space="0" w:color="auto"/>
                                                                            <w:right w:val="none" w:sz="0" w:space="0" w:color="auto"/>
                                                                          </w:divBdr>
                                                                          <w:divsChild>
                                                                            <w:div w:id="296033830">
                                                                              <w:marLeft w:val="0"/>
                                                                              <w:marRight w:val="0"/>
                                                                              <w:marTop w:val="0"/>
                                                                              <w:marBottom w:val="0"/>
                                                                              <w:divBdr>
                                                                                <w:top w:val="none" w:sz="0" w:space="0" w:color="auto"/>
                                                                                <w:left w:val="none" w:sz="0" w:space="0" w:color="auto"/>
                                                                                <w:bottom w:val="none" w:sz="0" w:space="0" w:color="auto"/>
                                                                                <w:right w:val="none" w:sz="0" w:space="0" w:color="auto"/>
                                                                              </w:divBdr>
                                                                              <w:divsChild>
                                                                                <w:div w:id="874463921">
                                                                                  <w:marLeft w:val="0"/>
                                                                                  <w:marRight w:val="0"/>
                                                                                  <w:marTop w:val="0"/>
                                                                                  <w:marBottom w:val="0"/>
                                                                                  <w:divBdr>
                                                                                    <w:top w:val="none" w:sz="0" w:space="0" w:color="auto"/>
                                                                                    <w:left w:val="none" w:sz="0" w:space="0" w:color="auto"/>
                                                                                    <w:bottom w:val="none" w:sz="0" w:space="0" w:color="auto"/>
                                                                                    <w:right w:val="none" w:sz="0" w:space="0" w:color="auto"/>
                                                                                  </w:divBdr>
                                                                                  <w:divsChild>
                                                                                    <w:div w:id="1118646000">
                                                                                      <w:marLeft w:val="0"/>
                                                                                      <w:marRight w:val="0"/>
                                                                                      <w:marTop w:val="0"/>
                                                                                      <w:marBottom w:val="0"/>
                                                                                      <w:divBdr>
                                                                                        <w:top w:val="none" w:sz="0" w:space="0" w:color="auto"/>
                                                                                        <w:left w:val="none" w:sz="0" w:space="0" w:color="auto"/>
                                                                                        <w:bottom w:val="none" w:sz="0" w:space="0" w:color="auto"/>
                                                                                        <w:right w:val="none" w:sz="0" w:space="0" w:color="auto"/>
                                                                                      </w:divBdr>
                                                                                      <w:divsChild>
                                                                                        <w:div w:id="233664091">
                                                                                          <w:marLeft w:val="0"/>
                                                                                          <w:marRight w:val="0"/>
                                                                                          <w:marTop w:val="0"/>
                                                                                          <w:marBottom w:val="0"/>
                                                                                          <w:divBdr>
                                                                                            <w:top w:val="none" w:sz="0" w:space="0" w:color="auto"/>
                                                                                            <w:left w:val="none" w:sz="0" w:space="0" w:color="auto"/>
                                                                                            <w:bottom w:val="none" w:sz="0" w:space="0" w:color="auto"/>
                                                                                            <w:right w:val="none" w:sz="0" w:space="0" w:color="auto"/>
                                                                                          </w:divBdr>
                                                                                          <w:divsChild>
                                                                                            <w:div w:id="1176337921">
                                                                                              <w:marLeft w:val="0"/>
                                                                                              <w:marRight w:val="0"/>
                                                                                              <w:marTop w:val="0"/>
                                                                                              <w:marBottom w:val="0"/>
                                                                                              <w:divBdr>
                                                                                                <w:top w:val="none" w:sz="0" w:space="0" w:color="auto"/>
                                                                                                <w:left w:val="none" w:sz="0" w:space="0" w:color="auto"/>
                                                                                                <w:bottom w:val="none" w:sz="0" w:space="0" w:color="auto"/>
                                                                                                <w:right w:val="none" w:sz="0" w:space="0" w:color="auto"/>
                                                                                              </w:divBdr>
                                                                                              <w:divsChild>
                                                                                                <w:div w:id="169450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155317">
      <w:bodyDiv w:val="1"/>
      <w:marLeft w:val="0"/>
      <w:marRight w:val="0"/>
      <w:marTop w:val="0"/>
      <w:marBottom w:val="0"/>
      <w:divBdr>
        <w:top w:val="none" w:sz="0" w:space="0" w:color="auto"/>
        <w:left w:val="none" w:sz="0" w:space="0" w:color="auto"/>
        <w:bottom w:val="none" w:sz="0" w:space="0" w:color="auto"/>
        <w:right w:val="none" w:sz="0" w:space="0" w:color="auto"/>
      </w:divBdr>
    </w:div>
    <w:div w:id="2023389101">
      <w:bodyDiv w:val="1"/>
      <w:marLeft w:val="0"/>
      <w:marRight w:val="0"/>
      <w:marTop w:val="0"/>
      <w:marBottom w:val="0"/>
      <w:divBdr>
        <w:top w:val="none" w:sz="0" w:space="0" w:color="auto"/>
        <w:left w:val="none" w:sz="0" w:space="0" w:color="auto"/>
        <w:bottom w:val="none" w:sz="0" w:space="0" w:color="auto"/>
        <w:right w:val="none" w:sz="0" w:space="0" w:color="auto"/>
      </w:divBdr>
      <w:divsChild>
        <w:div w:id="23336981">
          <w:marLeft w:val="0"/>
          <w:marRight w:val="0"/>
          <w:marTop w:val="0"/>
          <w:marBottom w:val="0"/>
          <w:divBdr>
            <w:top w:val="none" w:sz="0" w:space="0" w:color="auto"/>
            <w:left w:val="none" w:sz="0" w:space="0" w:color="auto"/>
            <w:bottom w:val="none" w:sz="0" w:space="0" w:color="auto"/>
            <w:right w:val="none" w:sz="0" w:space="0" w:color="auto"/>
          </w:divBdr>
          <w:divsChild>
            <w:div w:id="1310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doe.mass.edu/sped/hehir/" TargetMode="External"/><Relationship Id="rId26" Type="http://schemas.openxmlformats.org/officeDocument/2006/relationships/hyperlink" Target="http://www.maaps.org" TargetMode="External"/><Relationship Id="rId3" Type="http://schemas.openxmlformats.org/officeDocument/2006/relationships/customXml" Target="../customXml/item3.xml"/><Relationship Id="rId21" Type="http://schemas.openxmlformats.org/officeDocument/2006/relationships/hyperlink" Target="http://nces.ed.gov/programs/digest/d13/tables/dt13_204.60.as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doe.mass.edu/sped/hehir/" TargetMode="Externa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www.doe.mass.edu/infoservices/reports/gradrates/2012-4yr.pdf"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hyperlink" Target="http://www.doe.mass.edu/sped/hehir/" TargetMode="Externa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eader" Target="header1.xml"/><Relationship Id="rId28" Type="http://schemas.openxmlformats.org/officeDocument/2006/relationships/hyperlink" Target="http://children.massbudget.org/special-education-circuit-breaker" TargetMode="External"/><Relationship Id="rId10" Type="http://schemas.openxmlformats.org/officeDocument/2006/relationships/footnotes" Target="footnotes.xml"/><Relationship Id="rId19" Type="http://schemas.openxmlformats.org/officeDocument/2006/relationships/hyperlink" Target="http://www.doe.mass.edu/sped/hehir/" TargetMode="External"/><Relationship Id="rId31" Type="http://schemas.openxmlformats.org/officeDocument/2006/relationships/hyperlink" Target="http://www.doe.mass.edu/sped/hehi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www.doe.mass.edu/research/reports/2014/06edlines-graduationswd.pdf" TargetMode="External"/><Relationship Id="rId27" Type="http://schemas.openxmlformats.org/officeDocument/2006/relationships/hyperlink" Target="http://www.moecnet.org" TargetMode="External"/><Relationship Id="rId30" Type="http://schemas.openxmlformats.org/officeDocument/2006/relationships/image" Target="media/image7.jpeg"/><Relationship Id="rId35" Type="http://schemas.microsoft.com/office/2007/relationships/stylesWithEffects" Target="stylesWithEffects.xml"/></Relationships>
</file>

<file path=word/_rels/footnotes.xml.rels><?xml version="1.0" encoding="UTF-8" standalone="yes"?>
<Relationships xmlns="http://schemas.openxmlformats.org/package/2006/relationships"><Relationship Id="rId8" Type="http://schemas.openxmlformats.org/officeDocument/2006/relationships/hyperlink" Target="http://www.doe.mass.edu/infoservices/reports/gradrates/2012-4yr.pdf" TargetMode="External"/><Relationship Id="rId3" Type="http://schemas.openxmlformats.org/officeDocument/2006/relationships/hyperlink" Target="http://www.doe.mass.edu/sped/hehir/2013-10OutofDistrict.pdf" TargetMode="External"/><Relationship Id="rId7" Type="http://schemas.openxmlformats.org/officeDocument/2006/relationships/hyperlink" Target="http://eddataexpress.ed.gov/data-element-explorer.cfm/tab/data/deid/3940/sort/idown/" TargetMode="External"/><Relationship Id="rId2" Type="http://schemas.openxmlformats.org/officeDocument/2006/relationships/hyperlink" Target="http://www.doe.mass.edu/sped/hehir/2013-07cte.pdf" TargetMode="External"/><Relationship Id="rId1" Type="http://schemas.openxmlformats.org/officeDocument/2006/relationships/hyperlink" Target="http://www.doe.mass.edu/sped/hehir/2012-04sped.pdf" TargetMode="External"/><Relationship Id="rId6" Type="http://schemas.openxmlformats.org/officeDocument/2006/relationships/hyperlink" Target="http://nces.ed.gov/programs/digest/2013menu_tables.asp" TargetMode="External"/><Relationship Id="rId5" Type="http://schemas.openxmlformats.org/officeDocument/2006/relationships/hyperlink" Target="http://www.doe.mass.edu/sped/apr/FFY2012.pdf" TargetMode="External"/><Relationship Id="rId4" Type="http://schemas.openxmlformats.org/officeDocument/2006/relationships/hyperlink" Target="http://www.doe.mass.edu/sped/apr/FFY2012.pdf" TargetMode="External"/><Relationship Id="rId9" Type="http://schemas.openxmlformats.org/officeDocument/2006/relationships/hyperlink" Target="http://www.ca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DESE-231-10476</_dlc_DocId>
    <_dlc_DocIdUrl xmlns="733efe1c-5bbe-4968-87dc-d400e65c879f">
      <Url>https://sharepoint.doemass.org/ese/webteam/cps/_layouts/DocIdRedir.aspx?ID=DESE-231-10476</Url>
      <Description>DESE-231-10476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E7513-30C9-48C2-9945-40406557416B}">
  <ds:schemaRefs>
    <ds:schemaRef ds:uri="http://schemas.microsoft.com/sharepoint/events"/>
  </ds:schemaRefs>
</ds:datastoreItem>
</file>

<file path=customXml/itemProps2.xml><?xml version="1.0" encoding="utf-8"?>
<ds:datastoreItem xmlns:ds="http://schemas.openxmlformats.org/officeDocument/2006/customXml" ds:itemID="{D1C4B2A8-537D-4CB3-A148-FA922EBB0DC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0a4e05da-b9bc-4326-ad73-01ef31b95567"/>
    <ds:schemaRef ds:uri="733efe1c-5bbe-4968-87dc-d400e65c879f"/>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1FF10D4C-CC45-4D88-8B8B-4A16BCEEE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099FB5-7AA9-4183-B346-38565C64C31D}">
  <ds:schemaRefs>
    <ds:schemaRef ds:uri="http://schemas.microsoft.com/sharepoint/v3/contenttype/forms"/>
  </ds:schemaRefs>
</ds:datastoreItem>
</file>

<file path=customXml/itemProps5.xml><?xml version="1.0" encoding="utf-8"?>
<ds:datastoreItem xmlns:ds="http://schemas.openxmlformats.org/officeDocument/2006/customXml" ds:itemID="{3E17BA8B-4DA3-4A0E-9CBA-B9A1278DA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34</Pages>
  <Words>10164</Words>
  <Characters>61294</Characters>
  <Application>Microsoft Office Word</Application>
  <DocSecurity>0</DocSecurity>
  <Lines>1135</Lines>
  <Paragraphs>246</Paragraphs>
  <ScaleCrop>false</ScaleCrop>
  <HeadingPairs>
    <vt:vector size="2" baseType="variant">
      <vt:variant>
        <vt:lpstr>Title</vt:lpstr>
      </vt:variant>
      <vt:variant>
        <vt:i4>1</vt:i4>
      </vt:variant>
    </vt:vector>
  </HeadingPairs>
  <TitlesOfParts>
    <vt:vector size="1" baseType="lpstr">
      <vt:lpstr>A Synthesis Report - Review of Special Education in the Commonwealth of Massachusetts</vt:lpstr>
    </vt:vector>
  </TitlesOfParts>
  <Company/>
  <LinksUpToDate>false</LinksUpToDate>
  <CharactersWithSpaces>71212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Synthesis Report - Review of Special Education in the Commonwealth of Massachusetts</dc:title>
  <dc:subject/>
  <dc:creator>ESE</dc:creator>
  <cp:keywords/>
  <dc:description/>
  <cp:lastModifiedBy>dzou</cp:lastModifiedBy>
  <cp:revision>9</cp:revision>
  <cp:lastPrinted>2014-08-08T14:28:00Z</cp:lastPrinted>
  <dcterms:created xsi:type="dcterms:W3CDTF">2014-09-23T18:02:00Z</dcterms:created>
  <dcterms:modified xsi:type="dcterms:W3CDTF">2017-06-15T21:13:00Z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23 2014</vt:lpwstr>
  </property>
</Properties>
</file>