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9D" w:rsidRPr="00D27C62" w:rsidRDefault="004F4C52" w:rsidP="00D27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9D">
        <w:rPr>
          <w:rFonts w:ascii="Times New Roman" w:hAnsi="Times New Roman" w:cs="Times New Roman"/>
          <w:b/>
          <w:sz w:val="24"/>
          <w:szCs w:val="24"/>
        </w:rPr>
        <w:t>Appendix</w:t>
      </w:r>
      <w:r w:rsidR="00D6261D">
        <w:rPr>
          <w:rFonts w:ascii="Times New Roman" w:hAnsi="Times New Roman" w:cs="Times New Roman"/>
          <w:b/>
          <w:sz w:val="24"/>
          <w:szCs w:val="24"/>
        </w:rPr>
        <w:t xml:space="preserve"> to </w:t>
      </w:r>
      <w:hyperlink r:id="rId12" w:history="1">
        <w:r w:rsidR="00D6261D" w:rsidRPr="005E289D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Class Size and Resource Allocation</w:t>
        </w:r>
        <w:r w:rsidR="00464E9A" w:rsidRPr="005E289D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 xml:space="preserve"> </w:t>
        </w:r>
        <w:r w:rsidR="009B3805" w:rsidRPr="005E289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ESE</w:t>
        </w:r>
        <w:r w:rsidR="009B3805" w:rsidRPr="005E289D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 xml:space="preserve"> </w:t>
        </w:r>
        <w:r w:rsidR="00D27C62" w:rsidRPr="005E289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policy brief</w:t>
        </w:r>
      </w:hyperlink>
      <w:r w:rsidR="00D27C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4B27" w:rsidRPr="00D27C62">
        <w:rPr>
          <w:rFonts w:ascii="Times New Roman" w:hAnsi="Times New Roman" w:cs="Times New Roman"/>
          <w:b/>
          <w:sz w:val="24"/>
          <w:szCs w:val="24"/>
        </w:rPr>
        <w:t>December 2017</w:t>
      </w:r>
    </w:p>
    <w:p w:rsidR="00014B27" w:rsidRDefault="00014B27" w:rsidP="00824B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2336" w:rsidRDefault="00310B9D" w:rsidP="00464E9A">
      <w:pPr>
        <w:rPr>
          <w:rFonts w:ascii="Times New Roman" w:hAnsi="Times New Roman" w:cs="Times New Roman"/>
          <w:sz w:val="24"/>
          <w:szCs w:val="24"/>
        </w:rPr>
      </w:pPr>
      <w:r w:rsidRPr="00310B9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appendix</w:t>
      </w:r>
      <w:r w:rsidRPr="00310B9D">
        <w:rPr>
          <w:rFonts w:ascii="Times New Roman" w:hAnsi="Times New Roman" w:cs="Times New Roman"/>
          <w:sz w:val="24"/>
          <w:szCs w:val="24"/>
        </w:rPr>
        <w:t xml:space="preserve"> </w:t>
      </w:r>
      <w:r w:rsidR="00464E9A">
        <w:rPr>
          <w:rFonts w:ascii="Times New Roman" w:hAnsi="Times New Roman" w:cs="Times New Roman"/>
          <w:sz w:val="24"/>
          <w:szCs w:val="24"/>
        </w:rPr>
        <w:t xml:space="preserve">provides a </w:t>
      </w:r>
      <w:r w:rsidR="00D115BA">
        <w:rPr>
          <w:rFonts w:ascii="Times New Roman" w:hAnsi="Times New Roman" w:cs="Times New Roman"/>
          <w:sz w:val="24"/>
          <w:szCs w:val="24"/>
        </w:rPr>
        <w:t xml:space="preserve">more detailed </w:t>
      </w:r>
      <w:r w:rsidR="00464E9A">
        <w:rPr>
          <w:rFonts w:ascii="Times New Roman" w:hAnsi="Times New Roman" w:cs="Times New Roman"/>
          <w:sz w:val="24"/>
          <w:szCs w:val="24"/>
        </w:rPr>
        <w:t>description of</w:t>
      </w:r>
      <w:r w:rsidR="00BB08B7">
        <w:rPr>
          <w:rFonts w:ascii="Times New Roman" w:hAnsi="Times New Roman" w:cs="Times New Roman"/>
          <w:sz w:val="24"/>
          <w:szCs w:val="24"/>
        </w:rPr>
        <w:t xml:space="preserve"> Massachusetts</w:t>
      </w:r>
      <w:r w:rsidR="00464E9A">
        <w:rPr>
          <w:rFonts w:ascii="Times New Roman" w:hAnsi="Times New Roman" w:cs="Times New Roman"/>
          <w:sz w:val="24"/>
          <w:szCs w:val="24"/>
        </w:rPr>
        <w:t xml:space="preserve"> class size data </w:t>
      </w:r>
      <w:r w:rsidR="00BB08B7">
        <w:rPr>
          <w:rFonts w:ascii="Times New Roman" w:hAnsi="Times New Roman" w:cs="Times New Roman"/>
          <w:sz w:val="24"/>
          <w:szCs w:val="24"/>
        </w:rPr>
        <w:t xml:space="preserve">used </w:t>
      </w:r>
      <w:r w:rsidR="00464E9A">
        <w:rPr>
          <w:rFonts w:ascii="Times New Roman" w:hAnsi="Times New Roman" w:cs="Times New Roman"/>
          <w:sz w:val="24"/>
          <w:szCs w:val="24"/>
        </w:rPr>
        <w:t xml:space="preserve">in </w:t>
      </w:r>
      <w:r w:rsidR="00DF212E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3" w:history="1">
        <w:r w:rsidR="00DF212E" w:rsidRPr="005E289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policy brief </w:t>
        </w:r>
        <w:r w:rsidR="00464E9A" w:rsidRPr="005E289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Class Size and Resource Allocation</w:t>
        </w:r>
      </w:hyperlink>
      <w:r w:rsidR="005E28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212E">
        <w:rPr>
          <w:rFonts w:ascii="Times New Roman" w:hAnsi="Times New Roman" w:cs="Times New Roman"/>
          <w:sz w:val="24"/>
          <w:szCs w:val="24"/>
        </w:rPr>
        <w:t>issued by the Massachusetts Department of Elementary and Secondary Education (ESE)</w:t>
      </w:r>
      <w:r w:rsidR="005F7C7B">
        <w:rPr>
          <w:rFonts w:ascii="Times New Roman" w:hAnsi="Times New Roman" w:cs="Times New Roman"/>
          <w:i/>
          <w:sz w:val="24"/>
          <w:szCs w:val="24"/>
        </w:rPr>
        <w:t>,</w:t>
      </w:r>
      <w:r w:rsidR="00BB08B7">
        <w:rPr>
          <w:rFonts w:ascii="Times New Roman" w:hAnsi="Times New Roman" w:cs="Times New Roman"/>
          <w:sz w:val="24"/>
          <w:szCs w:val="24"/>
        </w:rPr>
        <w:t xml:space="preserve"> </w:t>
      </w:r>
      <w:r w:rsidR="00DF212E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BB08B7">
        <w:rPr>
          <w:rFonts w:ascii="Times New Roman" w:hAnsi="Times New Roman" w:cs="Times New Roman"/>
          <w:sz w:val="24"/>
          <w:szCs w:val="24"/>
        </w:rPr>
        <w:t xml:space="preserve">the </w:t>
      </w:r>
      <w:r w:rsidR="00464E9A">
        <w:rPr>
          <w:rFonts w:ascii="Times New Roman" w:hAnsi="Times New Roman" w:cs="Times New Roman"/>
          <w:sz w:val="24"/>
          <w:szCs w:val="24"/>
        </w:rPr>
        <w:t xml:space="preserve">summary statistics and cross-district regression results </w:t>
      </w:r>
      <w:r w:rsidR="00BB08B7">
        <w:rPr>
          <w:rFonts w:ascii="Times New Roman" w:hAnsi="Times New Roman" w:cs="Times New Roman"/>
          <w:sz w:val="24"/>
          <w:szCs w:val="24"/>
        </w:rPr>
        <w:t xml:space="preserve">summarized in Table 2 of the brief. </w:t>
      </w:r>
    </w:p>
    <w:p w:rsidR="00652336" w:rsidRDefault="00652336" w:rsidP="00652336">
      <w:pPr>
        <w:rPr>
          <w:rFonts w:ascii="Times New Roman" w:hAnsi="Times New Roman" w:cs="Times New Roman"/>
          <w:sz w:val="24"/>
          <w:szCs w:val="24"/>
        </w:rPr>
      </w:pPr>
    </w:p>
    <w:p w:rsidR="00BB08B7" w:rsidRDefault="00652336" w:rsidP="00652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data set used to perform these analyses was </w:t>
      </w:r>
      <w:r w:rsidRPr="00652336">
        <w:rPr>
          <w:rFonts w:ascii="Times New Roman" w:hAnsi="Times New Roman" w:cs="Times New Roman"/>
          <w:sz w:val="24"/>
          <w:szCs w:val="24"/>
        </w:rPr>
        <w:t xml:space="preserve">primarily generated from </w:t>
      </w:r>
      <w:r w:rsidR="00DF212E">
        <w:rPr>
          <w:rFonts w:ascii="Times New Roman" w:hAnsi="Times New Roman" w:cs="Times New Roman"/>
          <w:sz w:val="24"/>
          <w:szCs w:val="24"/>
        </w:rPr>
        <w:t xml:space="preserve">the </w:t>
      </w:r>
      <w:r w:rsidRPr="00652336">
        <w:rPr>
          <w:rFonts w:ascii="Times New Roman" w:hAnsi="Times New Roman" w:cs="Times New Roman"/>
          <w:sz w:val="24"/>
          <w:szCs w:val="24"/>
        </w:rPr>
        <w:t>October</w:t>
      </w:r>
      <w:r w:rsidR="00DF212E">
        <w:rPr>
          <w:rFonts w:ascii="Times New Roman" w:hAnsi="Times New Roman" w:cs="Times New Roman"/>
          <w:sz w:val="24"/>
          <w:szCs w:val="24"/>
        </w:rPr>
        <w:t xml:space="preserve"> 1,</w:t>
      </w:r>
      <w:r w:rsidRPr="00652336">
        <w:rPr>
          <w:rFonts w:ascii="Times New Roman" w:hAnsi="Times New Roman" w:cs="Times New Roman"/>
          <w:sz w:val="24"/>
          <w:szCs w:val="24"/>
        </w:rPr>
        <w:t xml:space="preserve"> 2016</w:t>
      </w:r>
      <w:r w:rsidR="00DF212E">
        <w:rPr>
          <w:rFonts w:ascii="Times New Roman" w:hAnsi="Times New Roman" w:cs="Times New Roman"/>
          <w:sz w:val="24"/>
          <w:szCs w:val="24"/>
        </w:rPr>
        <w:t xml:space="preserve"> (SY2016</w:t>
      </w:r>
      <w:r w:rsidR="00014B27">
        <w:rPr>
          <w:rFonts w:ascii="Times New Roman" w:hAnsi="Times New Roman" w:cs="Times New Roman"/>
          <w:sz w:val="24"/>
          <w:szCs w:val="24"/>
        </w:rPr>
        <w:t>–</w:t>
      </w:r>
      <w:r w:rsidR="00DF212E">
        <w:rPr>
          <w:rFonts w:ascii="Times New Roman" w:hAnsi="Times New Roman" w:cs="Times New Roman"/>
          <w:sz w:val="24"/>
          <w:szCs w:val="24"/>
        </w:rPr>
        <w:t>17) data collection of the</w:t>
      </w:r>
      <w:r w:rsidRPr="00652336">
        <w:rPr>
          <w:rFonts w:ascii="Times New Roman" w:hAnsi="Times New Roman" w:cs="Times New Roman"/>
          <w:sz w:val="24"/>
          <w:szCs w:val="24"/>
        </w:rPr>
        <w:t xml:space="preserve"> </w:t>
      </w:r>
      <w:r w:rsidR="00BB08B7">
        <w:rPr>
          <w:rFonts w:ascii="Times New Roman" w:hAnsi="Times New Roman" w:cs="Times New Roman"/>
          <w:sz w:val="24"/>
          <w:szCs w:val="24"/>
        </w:rPr>
        <w:t>Student Information Management System (</w:t>
      </w:r>
      <w:r w:rsidRPr="00652336">
        <w:rPr>
          <w:rFonts w:ascii="Times New Roman" w:hAnsi="Times New Roman" w:cs="Times New Roman"/>
          <w:sz w:val="24"/>
          <w:szCs w:val="24"/>
        </w:rPr>
        <w:t>SIMS</w:t>
      </w:r>
      <w:r w:rsidR="00BB08B7">
        <w:rPr>
          <w:rFonts w:ascii="Times New Roman" w:hAnsi="Times New Roman" w:cs="Times New Roman"/>
          <w:sz w:val="24"/>
          <w:szCs w:val="24"/>
        </w:rPr>
        <w:t>)</w:t>
      </w:r>
      <w:r w:rsidRPr="00652336">
        <w:rPr>
          <w:rFonts w:ascii="Times New Roman" w:hAnsi="Times New Roman" w:cs="Times New Roman"/>
          <w:sz w:val="24"/>
          <w:szCs w:val="24"/>
        </w:rPr>
        <w:t xml:space="preserve">, </w:t>
      </w:r>
      <w:r w:rsidR="00BB08B7">
        <w:rPr>
          <w:rFonts w:ascii="Times New Roman" w:hAnsi="Times New Roman" w:cs="Times New Roman"/>
          <w:sz w:val="24"/>
          <w:szCs w:val="24"/>
        </w:rPr>
        <w:t>Educational Personnel Information Management System (</w:t>
      </w:r>
      <w:r w:rsidRPr="00652336">
        <w:rPr>
          <w:rFonts w:ascii="Times New Roman" w:hAnsi="Times New Roman" w:cs="Times New Roman"/>
          <w:sz w:val="24"/>
          <w:szCs w:val="24"/>
        </w:rPr>
        <w:t>EPIMS</w:t>
      </w:r>
      <w:r w:rsidR="00BB08B7">
        <w:rPr>
          <w:rFonts w:ascii="Times New Roman" w:hAnsi="Times New Roman" w:cs="Times New Roman"/>
          <w:sz w:val="24"/>
          <w:szCs w:val="24"/>
        </w:rPr>
        <w:t>)</w:t>
      </w:r>
      <w:r w:rsidRPr="00652336">
        <w:rPr>
          <w:rFonts w:ascii="Times New Roman" w:hAnsi="Times New Roman" w:cs="Times New Roman"/>
          <w:sz w:val="24"/>
          <w:szCs w:val="24"/>
        </w:rPr>
        <w:t xml:space="preserve">, and </w:t>
      </w:r>
      <w:r w:rsidR="00BB08B7">
        <w:rPr>
          <w:rFonts w:ascii="Times New Roman" w:hAnsi="Times New Roman" w:cs="Times New Roman"/>
          <w:sz w:val="24"/>
          <w:szCs w:val="24"/>
        </w:rPr>
        <w:t>Student Course Schedule (</w:t>
      </w:r>
      <w:r w:rsidRPr="00652336">
        <w:rPr>
          <w:rFonts w:ascii="Times New Roman" w:hAnsi="Times New Roman" w:cs="Times New Roman"/>
          <w:sz w:val="24"/>
          <w:szCs w:val="24"/>
        </w:rPr>
        <w:t>SCS</w:t>
      </w:r>
      <w:r w:rsidR="00BB08B7">
        <w:rPr>
          <w:rFonts w:ascii="Times New Roman" w:hAnsi="Times New Roman" w:cs="Times New Roman"/>
          <w:sz w:val="24"/>
          <w:szCs w:val="24"/>
        </w:rPr>
        <w:t>)</w:t>
      </w:r>
      <w:r w:rsidRPr="00652336">
        <w:rPr>
          <w:rFonts w:ascii="Times New Roman" w:hAnsi="Times New Roman" w:cs="Times New Roman"/>
          <w:sz w:val="24"/>
          <w:szCs w:val="24"/>
        </w:rPr>
        <w:t xml:space="preserve"> data files. A class is reported as a unique school, course, section, and term from SCS, for active classes </w:t>
      </w:r>
      <w:r w:rsidR="00DF212E">
        <w:rPr>
          <w:rFonts w:ascii="Times New Roman" w:hAnsi="Times New Roman" w:cs="Times New Roman"/>
          <w:sz w:val="24"/>
          <w:szCs w:val="24"/>
        </w:rPr>
        <w:t>at</w:t>
      </w:r>
      <w:r w:rsidRPr="00652336">
        <w:rPr>
          <w:rFonts w:ascii="Times New Roman" w:hAnsi="Times New Roman" w:cs="Times New Roman"/>
          <w:sz w:val="24"/>
          <w:szCs w:val="24"/>
        </w:rPr>
        <w:t xml:space="preserve"> the beginning of the year. The aggregated data file identifies the number of students in each class</w:t>
      </w:r>
      <w:r w:rsidR="00D27C62">
        <w:rPr>
          <w:rFonts w:ascii="Times New Roman" w:hAnsi="Times New Roman" w:cs="Times New Roman"/>
          <w:sz w:val="24"/>
          <w:szCs w:val="24"/>
        </w:rPr>
        <w:t>,</w:t>
      </w:r>
      <w:r w:rsidRPr="00652336">
        <w:rPr>
          <w:rFonts w:ascii="Times New Roman" w:hAnsi="Times New Roman" w:cs="Times New Roman"/>
          <w:sz w:val="24"/>
          <w:szCs w:val="24"/>
        </w:rPr>
        <w:t xml:space="preserve"> as well as the number of </w:t>
      </w:r>
      <w:r w:rsidR="00BB08B7">
        <w:rPr>
          <w:rFonts w:ascii="Times New Roman" w:hAnsi="Times New Roman" w:cs="Times New Roman"/>
          <w:sz w:val="24"/>
          <w:szCs w:val="24"/>
        </w:rPr>
        <w:t xml:space="preserve">teachers as </w:t>
      </w:r>
      <w:r w:rsidR="009C0F9D">
        <w:rPr>
          <w:rFonts w:ascii="Times New Roman" w:hAnsi="Times New Roman" w:cs="Times New Roman"/>
          <w:sz w:val="24"/>
          <w:szCs w:val="24"/>
        </w:rPr>
        <w:t xml:space="preserve">both </w:t>
      </w:r>
      <w:r w:rsidRPr="00652336">
        <w:rPr>
          <w:rFonts w:ascii="Times New Roman" w:hAnsi="Times New Roman" w:cs="Times New Roman"/>
          <w:sz w:val="24"/>
          <w:szCs w:val="24"/>
        </w:rPr>
        <w:t>full-time equivalent</w:t>
      </w:r>
      <w:r w:rsidR="00BB08B7">
        <w:rPr>
          <w:rFonts w:ascii="Times New Roman" w:hAnsi="Times New Roman" w:cs="Times New Roman"/>
          <w:sz w:val="24"/>
          <w:szCs w:val="24"/>
        </w:rPr>
        <w:t>s</w:t>
      </w:r>
      <w:r w:rsidRPr="00652336">
        <w:rPr>
          <w:rFonts w:ascii="Times New Roman" w:hAnsi="Times New Roman" w:cs="Times New Roman"/>
          <w:sz w:val="24"/>
          <w:szCs w:val="24"/>
        </w:rPr>
        <w:t xml:space="preserve"> and head</w:t>
      </w:r>
      <w:r w:rsidR="002973AE">
        <w:rPr>
          <w:rFonts w:ascii="Times New Roman" w:hAnsi="Times New Roman" w:cs="Times New Roman"/>
          <w:sz w:val="24"/>
          <w:szCs w:val="24"/>
        </w:rPr>
        <w:t xml:space="preserve"> </w:t>
      </w:r>
      <w:r w:rsidRPr="00652336">
        <w:rPr>
          <w:rFonts w:ascii="Times New Roman" w:hAnsi="Times New Roman" w:cs="Times New Roman"/>
          <w:sz w:val="24"/>
          <w:szCs w:val="24"/>
        </w:rPr>
        <w:t xml:space="preserve">count. </w:t>
      </w:r>
    </w:p>
    <w:p w:rsidR="00BB08B7" w:rsidRDefault="00BB08B7" w:rsidP="00652336">
      <w:pPr>
        <w:rPr>
          <w:rFonts w:ascii="Times New Roman" w:hAnsi="Times New Roman" w:cs="Times New Roman"/>
          <w:sz w:val="24"/>
          <w:szCs w:val="24"/>
        </w:rPr>
      </w:pPr>
    </w:p>
    <w:p w:rsidR="00BB08B7" w:rsidRDefault="00BB08B7" w:rsidP="00652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construct the analysis, we consider</w:t>
      </w:r>
      <w:r w:rsidRPr="00652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52336">
        <w:rPr>
          <w:rFonts w:ascii="Times New Roman" w:hAnsi="Times New Roman" w:cs="Times New Roman"/>
          <w:sz w:val="24"/>
          <w:szCs w:val="24"/>
        </w:rPr>
        <w:t xml:space="preserve">lementary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2336">
        <w:rPr>
          <w:rFonts w:ascii="Times New Roman" w:hAnsi="Times New Roman" w:cs="Times New Roman"/>
          <w:sz w:val="24"/>
          <w:szCs w:val="24"/>
        </w:rPr>
        <w:t xml:space="preserve">chool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52336">
        <w:rPr>
          <w:rFonts w:ascii="Times New Roman" w:hAnsi="Times New Roman" w:cs="Times New Roman"/>
          <w:sz w:val="24"/>
          <w:szCs w:val="24"/>
        </w:rPr>
        <w:t>iddle/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52336">
        <w:rPr>
          <w:rFonts w:ascii="Times New Roman" w:hAnsi="Times New Roman" w:cs="Times New Roman"/>
          <w:sz w:val="24"/>
          <w:szCs w:val="24"/>
        </w:rPr>
        <w:t xml:space="preserve">igh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2336">
        <w:rPr>
          <w:rFonts w:ascii="Times New Roman" w:hAnsi="Times New Roman" w:cs="Times New Roman"/>
          <w:sz w:val="24"/>
          <w:szCs w:val="24"/>
        </w:rPr>
        <w:t xml:space="preserve">chool </w:t>
      </w:r>
      <w:r>
        <w:rPr>
          <w:rFonts w:ascii="Times New Roman" w:hAnsi="Times New Roman" w:cs="Times New Roman"/>
          <w:sz w:val="24"/>
          <w:szCs w:val="24"/>
        </w:rPr>
        <w:t xml:space="preserve">as the two models for how classes are organized. </w:t>
      </w:r>
      <w:r w:rsidRPr="0065233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52336">
        <w:rPr>
          <w:rFonts w:ascii="Times New Roman" w:hAnsi="Times New Roman" w:cs="Times New Roman"/>
          <w:sz w:val="24"/>
          <w:szCs w:val="24"/>
        </w:rPr>
        <w:t xml:space="preserve">lementary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2336">
        <w:rPr>
          <w:rFonts w:ascii="Times New Roman" w:hAnsi="Times New Roman" w:cs="Times New Roman"/>
          <w:sz w:val="24"/>
          <w:szCs w:val="24"/>
        </w:rPr>
        <w:t>chool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2336">
        <w:rPr>
          <w:rFonts w:ascii="Times New Roman" w:hAnsi="Times New Roman" w:cs="Times New Roman"/>
          <w:sz w:val="24"/>
          <w:szCs w:val="24"/>
        </w:rPr>
        <w:t xml:space="preserve">, the core courses of math, ELA, science, and social studies are </w:t>
      </w:r>
      <w:r>
        <w:rPr>
          <w:rFonts w:ascii="Times New Roman" w:hAnsi="Times New Roman" w:cs="Times New Roman"/>
          <w:sz w:val="24"/>
          <w:szCs w:val="24"/>
        </w:rPr>
        <w:t xml:space="preserve">typically </w:t>
      </w:r>
      <w:r w:rsidRPr="00652336">
        <w:rPr>
          <w:rFonts w:ascii="Times New Roman" w:hAnsi="Times New Roman" w:cs="Times New Roman"/>
          <w:sz w:val="24"/>
          <w:szCs w:val="24"/>
        </w:rPr>
        <w:t xml:space="preserve">taught </w:t>
      </w:r>
      <w:r>
        <w:rPr>
          <w:rFonts w:ascii="Times New Roman" w:hAnsi="Times New Roman" w:cs="Times New Roman"/>
          <w:sz w:val="24"/>
          <w:szCs w:val="24"/>
        </w:rPr>
        <w:t xml:space="preserve">in one class with one teacher. We refer to these as </w:t>
      </w:r>
      <w:r w:rsidRPr="00652336">
        <w:rPr>
          <w:rFonts w:ascii="Times New Roman" w:hAnsi="Times New Roman" w:cs="Times New Roman"/>
          <w:sz w:val="24"/>
          <w:szCs w:val="24"/>
        </w:rPr>
        <w:t>general education classes.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33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52336">
        <w:rPr>
          <w:rFonts w:ascii="Times New Roman" w:hAnsi="Times New Roman" w:cs="Times New Roman"/>
          <w:sz w:val="24"/>
          <w:szCs w:val="24"/>
        </w:rPr>
        <w:t>iddle/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52336">
        <w:rPr>
          <w:rFonts w:ascii="Times New Roman" w:hAnsi="Times New Roman" w:cs="Times New Roman"/>
          <w:sz w:val="24"/>
          <w:szCs w:val="24"/>
        </w:rPr>
        <w:t xml:space="preserve">igh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2336">
        <w:rPr>
          <w:rFonts w:ascii="Times New Roman" w:hAnsi="Times New Roman" w:cs="Times New Roman"/>
          <w:sz w:val="24"/>
          <w:szCs w:val="24"/>
        </w:rPr>
        <w:t>chool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2336">
        <w:rPr>
          <w:rFonts w:ascii="Times New Roman" w:hAnsi="Times New Roman" w:cs="Times New Roman"/>
          <w:sz w:val="24"/>
          <w:szCs w:val="24"/>
        </w:rPr>
        <w:t xml:space="preserve">, students change classes for every course subject. </w:t>
      </w:r>
      <w:r>
        <w:rPr>
          <w:rFonts w:ascii="Times New Roman" w:hAnsi="Times New Roman" w:cs="Times New Roman"/>
          <w:sz w:val="24"/>
          <w:szCs w:val="24"/>
        </w:rPr>
        <w:t>Therefore,</w:t>
      </w:r>
      <w:r w:rsidRPr="00652336">
        <w:rPr>
          <w:rFonts w:ascii="Times New Roman" w:hAnsi="Times New Roman" w:cs="Times New Roman"/>
          <w:sz w:val="24"/>
          <w:szCs w:val="24"/>
        </w:rPr>
        <w:t xml:space="preserve"> we focus on class </w:t>
      </w:r>
      <w:r>
        <w:rPr>
          <w:rFonts w:ascii="Times New Roman" w:hAnsi="Times New Roman" w:cs="Times New Roman"/>
          <w:sz w:val="24"/>
          <w:szCs w:val="24"/>
        </w:rPr>
        <w:t>size for math and ELA classes. A</w:t>
      </w:r>
      <w:r w:rsidRPr="00652336">
        <w:rPr>
          <w:rFonts w:ascii="Times New Roman" w:hAnsi="Times New Roman" w:cs="Times New Roman"/>
          <w:sz w:val="24"/>
          <w:szCs w:val="24"/>
        </w:rPr>
        <w:t xml:space="preserve"> complication is that </w:t>
      </w:r>
      <w:r>
        <w:rPr>
          <w:rFonts w:ascii="Times New Roman" w:hAnsi="Times New Roman" w:cs="Times New Roman"/>
          <w:sz w:val="24"/>
          <w:szCs w:val="24"/>
        </w:rPr>
        <w:t xml:space="preserve">grades 5 and 6 </w:t>
      </w:r>
      <w:r w:rsidRPr="00652336">
        <w:rPr>
          <w:rFonts w:ascii="Times New Roman" w:hAnsi="Times New Roman" w:cs="Times New Roman"/>
          <w:sz w:val="24"/>
          <w:szCs w:val="24"/>
        </w:rPr>
        <w:t xml:space="preserve">can follow either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52336">
        <w:rPr>
          <w:rFonts w:ascii="Times New Roman" w:hAnsi="Times New Roman" w:cs="Times New Roman"/>
          <w:sz w:val="24"/>
          <w:szCs w:val="24"/>
        </w:rPr>
        <w:t xml:space="preserve">lementary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2336">
        <w:rPr>
          <w:rFonts w:ascii="Times New Roman" w:hAnsi="Times New Roman" w:cs="Times New Roman"/>
          <w:sz w:val="24"/>
          <w:szCs w:val="24"/>
        </w:rPr>
        <w:t xml:space="preserve">chool or the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52336">
        <w:rPr>
          <w:rFonts w:ascii="Times New Roman" w:hAnsi="Times New Roman" w:cs="Times New Roman"/>
          <w:sz w:val="24"/>
          <w:szCs w:val="24"/>
        </w:rPr>
        <w:t>iddle/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52336">
        <w:rPr>
          <w:rFonts w:ascii="Times New Roman" w:hAnsi="Times New Roman" w:cs="Times New Roman"/>
          <w:sz w:val="24"/>
          <w:szCs w:val="24"/>
        </w:rPr>
        <w:t xml:space="preserve">igh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2336">
        <w:rPr>
          <w:rFonts w:ascii="Times New Roman" w:hAnsi="Times New Roman" w:cs="Times New Roman"/>
          <w:sz w:val="24"/>
          <w:szCs w:val="24"/>
        </w:rPr>
        <w:t>chool model</w:t>
      </w:r>
      <w:r>
        <w:rPr>
          <w:rFonts w:ascii="Times New Roman" w:hAnsi="Times New Roman" w:cs="Times New Roman"/>
          <w:sz w:val="24"/>
          <w:szCs w:val="24"/>
        </w:rPr>
        <w:t xml:space="preserve">, or even some hybrid. </w:t>
      </w:r>
      <w:r w:rsidRPr="00652336">
        <w:rPr>
          <w:rFonts w:ascii="Times New Roman" w:hAnsi="Times New Roman" w:cs="Times New Roman"/>
          <w:sz w:val="24"/>
          <w:szCs w:val="24"/>
        </w:rPr>
        <w:t xml:space="preserve">This is </w:t>
      </w:r>
      <w:r>
        <w:rPr>
          <w:rFonts w:ascii="Times New Roman" w:hAnsi="Times New Roman" w:cs="Times New Roman"/>
          <w:sz w:val="24"/>
          <w:szCs w:val="24"/>
        </w:rPr>
        <w:t xml:space="preserve">often </w:t>
      </w:r>
      <w:r w:rsidRPr="00652336">
        <w:rPr>
          <w:rFonts w:ascii="Times New Roman" w:hAnsi="Times New Roman" w:cs="Times New Roman"/>
          <w:sz w:val="24"/>
          <w:szCs w:val="24"/>
        </w:rPr>
        <w:t xml:space="preserve">influenced by the school that the </w:t>
      </w:r>
      <w:r>
        <w:rPr>
          <w:rFonts w:ascii="Times New Roman" w:hAnsi="Times New Roman" w:cs="Times New Roman"/>
          <w:sz w:val="24"/>
          <w:szCs w:val="24"/>
        </w:rPr>
        <w:t xml:space="preserve">grade 5 or 6 </w:t>
      </w:r>
      <w:r w:rsidRPr="00652336">
        <w:rPr>
          <w:rFonts w:ascii="Times New Roman" w:hAnsi="Times New Roman" w:cs="Times New Roman"/>
          <w:sz w:val="24"/>
          <w:szCs w:val="24"/>
        </w:rPr>
        <w:t>class is in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652336">
        <w:rPr>
          <w:rFonts w:ascii="Times New Roman" w:hAnsi="Times New Roman" w:cs="Times New Roman"/>
          <w:sz w:val="24"/>
          <w:szCs w:val="24"/>
        </w:rPr>
        <w:t xml:space="preserve">or example, if a </w:t>
      </w:r>
      <w:r>
        <w:rPr>
          <w:rFonts w:ascii="Times New Roman" w:hAnsi="Times New Roman" w:cs="Times New Roman"/>
          <w:sz w:val="24"/>
          <w:szCs w:val="24"/>
        </w:rPr>
        <w:t>fifth grade is in a K–5</w:t>
      </w:r>
      <w:r w:rsidRPr="00652336">
        <w:rPr>
          <w:rFonts w:ascii="Times New Roman" w:hAnsi="Times New Roman" w:cs="Times New Roman"/>
          <w:sz w:val="24"/>
          <w:szCs w:val="24"/>
        </w:rPr>
        <w:t xml:space="preserve"> elementary school, then it tends to be organized </w:t>
      </w:r>
      <w:r>
        <w:rPr>
          <w:rFonts w:ascii="Times New Roman" w:hAnsi="Times New Roman" w:cs="Times New Roman"/>
          <w:sz w:val="24"/>
          <w:szCs w:val="24"/>
        </w:rPr>
        <w:t>like the</w:t>
      </w:r>
      <w:r w:rsidRPr="00652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52336">
        <w:rPr>
          <w:rFonts w:ascii="Times New Roman" w:hAnsi="Times New Roman" w:cs="Times New Roman"/>
          <w:sz w:val="24"/>
          <w:szCs w:val="24"/>
        </w:rPr>
        <w:t xml:space="preserve">lementary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2336">
        <w:rPr>
          <w:rFonts w:ascii="Times New Roman" w:hAnsi="Times New Roman" w:cs="Times New Roman"/>
          <w:sz w:val="24"/>
          <w:szCs w:val="24"/>
        </w:rPr>
        <w:t>chool model</w:t>
      </w:r>
      <w:r>
        <w:rPr>
          <w:rFonts w:ascii="Times New Roman" w:hAnsi="Times New Roman" w:cs="Times New Roman"/>
          <w:sz w:val="24"/>
          <w:szCs w:val="24"/>
        </w:rPr>
        <w:t>, whereas</w:t>
      </w:r>
      <w:r w:rsidRPr="00652336">
        <w:rPr>
          <w:rFonts w:ascii="Times New Roman" w:hAnsi="Times New Roman" w:cs="Times New Roman"/>
          <w:sz w:val="24"/>
          <w:szCs w:val="24"/>
        </w:rPr>
        <w:t xml:space="preserve"> if a </w:t>
      </w:r>
      <w:r>
        <w:rPr>
          <w:rFonts w:ascii="Times New Roman" w:hAnsi="Times New Roman" w:cs="Times New Roman"/>
          <w:sz w:val="24"/>
          <w:szCs w:val="24"/>
        </w:rPr>
        <w:t xml:space="preserve">fifth grade </w:t>
      </w:r>
      <w:r w:rsidRPr="00652336">
        <w:rPr>
          <w:rFonts w:ascii="Times New Roman" w:hAnsi="Times New Roman" w:cs="Times New Roman"/>
          <w:sz w:val="24"/>
          <w:szCs w:val="24"/>
        </w:rPr>
        <w:t>is in a 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2336">
        <w:rPr>
          <w:rFonts w:ascii="Times New Roman" w:hAnsi="Times New Roman" w:cs="Times New Roman"/>
          <w:sz w:val="24"/>
          <w:szCs w:val="24"/>
        </w:rPr>
        <w:t xml:space="preserve">8 middle school, it tends to be organized using the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52336">
        <w:rPr>
          <w:rFonts w:ascii="Times New Roman" w:hAnsi="Times New Roman" w:cs="Times New Roman"/>
          <w:sz w:val="24"/>
          <w:szCs w:val="24"/>
        </w:rPr>
        <w:t>iddle/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52336">
        <w:rPr>
          <w:rFonts w:ascii="Times New Roman" w:hAnsi="Times New Roman" w:cs="Times New Roman"/>
          <w:sz w:val="24"/>
          <w:szCs w:val="24"/>
        </w:rPr>
        <w:t xml:space="preserve">igh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2336">
        <w:rPr>
          <w:rFonts w:ascii="Times New Roman" w:hAnsi="Times New Roman" w:cs="Times New Roman"/>
          <w:sz w:val="24"/>
          <w:szCs w:val="24"/>
        </w:rPr>
        <w:t xml:space="preserve">chool model.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652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analyze class sizes in grades 5 and 6, </w:t>
      </w:r>
      <w:r w:rsidRPr="00652336">
        <w:rPr>
          <w:rFonts w:ascii="Times New Roman" w:hAnsi="Times New Roman" w:cs="Times New Roman"/>
          <w:sz w:val="24"/>
          <w:szCs w:val="24"/>
        </w:rPr>
        <w:t xml:space="preserve">we </w:t>
      </w:r>
      <w:r w:rsidR="005F7C7B">
        <w:rPr>
          <w:rFonts w:ascii="Times New Roman" w:hAnsi="Times New Roman" w:cs="Times New Roman"/>
          <w:sz w:val="24"/>
          <w:szCs w:val="24"/>
        </w:rPr>
        <w:t>grouped</w:t>
      </w:r>
      <w:r w:rsidRPr="00652336">
        <w:rPr>
          <w:rFonts w:ascii="Times New Roman" w:hAnsi="Times New Roman" w:cs="Times New Roman"/>
          <w:sz w:val="24"/>
          <w:szCs w:val="24"/>
        </w:rPr>
        <w:t xml:space="preserve"> general education classes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652336">
        <w:rPr>
          <w:rFonts w:ascii="Times New Roman" w:hAnsi="Times New Roman" w:cs="Times New Roman"/>
          <w:sz w:val="24"/>
          <w:szCs w:val="24"/>
        </w:rPr>
        <w:t>math and ELA classes in the analysis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7C7B">
        <w:rPr>
          <w:rFonts w:ascii="Times New Roman" w:hAnsi="Times New Roman" w:cs="Times New Roman"/>
          <w:sz w:val="24"/>
          <w:szCs w:val="24"/>
        </w:rPr>
        <w:t>Then f</w:t>
      </w:r>
      <w:r>
        <w:rPr>
          <w:rFonts w:ascii="Times New Roman" w:hAnsi="Times New Roman" w:cs="Times New Roman"/>
          <w:sz w:val="24"/>
          <w:szCs w:val="24"/>
        </w:rPr>
        <w:t xml:space="preserve">or all grades </w:t>
      </w:r>
      <w:r w:rsidRPr="00652336">
        <w:rPr>
          <w:rFonts w:ascii="Times New Roman" w:hAnsi="Times New Roman" w:cs="Times New Roman"/>
          <w:sz w:val="24"/>
          <w:szCs w:val="24"/>
        </w:rPr>
        <w:t>we remove duplicate cases of teachers</w:t>
      </w:r>
      <w:r>
        <w:rPr>
          <w:rFonts w:ascii="Times New Roman" w:hAnsi="Times New Roman" w:cs="Times New Roman"/>
          <w:sz w:val="24"/>
          <w:szCs w:val="24"/>
        </w:rPr>
        <w:t>, virtual schools, and classes with the class size variable missing. Lastly</w:t>
      </w:r>
      <w:r w:rsidRPr="002973AE">
        <w:rPr>
          <w:rFonts w:ascii="Times New Roman" w:hAnsi="Times New Roman" w:cs="Times New Roman"/>
          <w:sz w:val="24"/>
          <w:szCs w:val="24"/>
        </w:rPr>
        <w:t>, we limit our analysis to classes in which fewer than 75 percent of the students have disabilities</w:t>
      </w:r>
      <w:r w:rsidR="005F7C7B" w:rsidRPr="002973AE">
        <w:rPr>
          <w:rFonts w:ascii="Times New Roman" w:hAnsi="Times New Roman" w:cs="Times New Roman"/>
          <w:sz w:val="24"/>
          <w:szCs w:val="24"/>
        </w:rPr>
        <w:t>,</w:t>
      </w:r>
      <w:r w:rsidRPr="002973AE">
        <w:rPr>
          <w:rFonts w:ascii="Times New Roman" w:hAnsi="Times New Roman" w:cs="Times New Roman"/>
          <w:sz w:val="24"/>
          <w:szCs w:val="24"/>
        </w:rPr>
        <w:t xml:space="preserve"> and to classes in the middle 90 percent of the class size distribution (that is, dropping classes in the bottom and top 5 percent of class sizes statewide).</w:t>
      </w:r>
    </w:p>
    <w:p w:rsidR="00BB08B7" w:rsidRDefault="00BB08B7" w:rsidP="00652336">
      <w:pPr>
        <w:rPr>
          <w:rFonts w:ascii="Times New Roman" w:hAnsi="Times New Roman" w:cs="Times New Roman"/>
          <w:sz w:val="24"/>
          <w:szCs w:val="24"/>
        </w:rPr>
      </w:pPr>
    </w:p>
    <w:p w:rsidR="00652336" w:rsidRDefault="005F7C7B" w:rsidP="00652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conduct </w:t>
      </w:r>
      <w:r w:rsidR="003E7D06">
        <w:rPr>
          <w:rFonts w:ascii="Times New Roman" w:hAnsi="Times New Roman" w:cs="Times New Roman"/>
          <w:sz w:val="24"/>
          <w:szCs w:val="24"/>
        </w:rPr>
        <w:t xml:space="preserve">further </w:t>
      </w:r>
      <w:r>
        <w:rPr>
          <w:rFonts w:ascii="Times New Roman" w:hAnsi="Times New Roman" w:cs="Times New Roman"/>
          <w:sz w:val="24"/>
          <w:szCs w:val="24"/>
        </w:rPr>
        <w:t xml:space="preserve">analysis about district class sizes </w:t>
      </w:r>
      <w:r w:rsidR="00D115BA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variables such as size of district, we worked with our class size data </w:t>
      </w:r>
      <w:r w:rsidR="00BB08B7" w:rsidRPr="00310B9D">
        <w:rPr>
          <w:rFonts w:ascii="Times New Roman" w:hAnsi="Times New Roman" w:cs="Times New Roman"/>
          <w:sz w:val="24"/>
          <w:szCs w:val="24"/>
        </w:rPr>
        <w:t>for grades</w:t>
      </w:r>
      <w:r w:rsidR="00BB08B7">
        <w:rPr>
          <w:rFonts w:ascii="Times New Roman" w:hAnsi="Times New Roman" w:cs="Times New Roman"/>
          <w:sz w:val="24"/>
          <w:szCs w:val="24"/>
        </w:rPr>
        <w:t xml:space="preserve"> 1, 4, 7, and 10</w:t>
      </w:r>
      <w:r w:rsidR="003E7D06">
        <w:rPr>
          <w:rFonts w:ascii="Times New Roman" w:hAnsi="Times New Roman" w:cs="Times New Roman"/>
          <w:sz w:val="24"/>
          <w:szCs w:val="24"/>
        </w:rPr>
        <w:t xml:space="preserve">. </w:t>
      </w:r>
      <w:r w:rsidR="00BB08B7" w:rsidRPr="00310B9D" w:rsidDel="00464E9A">
        <w:rPr>
          <w:rFonts w:ascii="Times New Roman" w:hAnsi="Times New Roman" w:cs="Times New Roman"/>
          <w:sz w:val="24"/>
          <w:szCs w:val="24"/>
        </w:rPr>
        <w:t xml:space="preserve">For </w:t>
      </w:r>
      <w:r w:rsidR="00BB08B7" w:rsidDel="00464E9A">
        <w:rPr>
          <w:rFonts w:ascii="Times New Roman" w:hAnsi="Times New Roman" w:cs="Times New Roman"/>
          <w:sz w:val="24"/>
          <w:szCs w:val="24"/>
        </w:rPr>
        <w:t xml:space="preserve">grades 1 and 4, </w:t>
      </w:r>
      <w:r w:rsidR="00BB08B7" w:rsidRPr="00310B9D" w:rsidDel="00464E9A">
        <w:rPr>
          <w:rFonts w:ascii="Times New Roman" w:hAnsi="Times New Roman" w:cs="Times New Roman"/>
          <w:sz w:val="24"/>
          <w:szCs w:val="24"/>
        </w:rPr>
        <w:t>this corresponds to general education classes in first grades in Massachusetts public</w:t>
      </w:r>
      <w:r w:rsidR="00D115BA">
        <w:rPr>
          <w:rFonts w:ascii="Times New Roman" w:hAnsi="Times New Roman" w:cs="Times New Roman"/>
          <w:sz w:val="24"/>
          <w:szCs w:val="24"/>
        </w:rPr>
        <w:t>,</w:t>
      </w:r>
      <w:r w:rsidR="00BB08B7" w:rsidRPr="00310B9D" w:rsidDel="00464E9A">
        <w:rPr>
          <w:rFonts w:ascii="Times New Roman" w:hAnsi="Times New Roman" w:cs="Times New Roman"/>
          <w:sz w:val="24"/>
          <w:szCs w:val="24"/>
        </w:rPr>
        <w:t xml:space="preserve"> </w:t>
      </w:r>
      <w:r w:rsidR="00D115BA">
        <w:rPr>
          <w:rFonts w:ascii="Times New Roman" w:hAnsi="Times New Roman" w:cs="Times New Roman"/>
          <w:sz w:val="24"/>
          <w:szCs w:val="24"/>
        </w:rPr>
        <w:t xml:space="preserve">non-charter </w:t>
      </w:r>
      <w:r w:rsidR="00BB08B7" w:rsidRPr="00310B9D" w:rsidDel="00464E9A">
        <w:rPr>
          <w:rFonts w:ascii="Times New Roman" w:hAnsi="Times New Roman" w:cs="Times New Roman"/>
          <w:sz w:val="24"/>
          <w:szCs w:val="24"/>
        </w:rPr>
        <w:t xml:space="preserve">schools. These are classes that cover the core subjects of </w:t>
      </w:r>
      <w:r w:rsidR="00BB08B7" w:rsidDel="00464E9A">
        <w:rPr>
          <w:rFonts w:ascii="Times New Roman" w:hAnsi="Times New Roman" w:cs="Times New Roman"/>
          <w:sz w:val="24"/>
          <w:szCs w:val="24"/>
        </w:rPr>
        <w:t>m</w:t>
      </w:r>
      <w:r w:rsidR="00BB08B7" w:rsidRPr="00310B9D" w:rsidDel="00464E9A">
        <w:rPr>
          <w:rFonts w:ascii="Times New Roman" w:hAnsi="Times New Roman" w:cs="Times New Roman"/>
          <w:sz w:val="24"/>
          <w:szCs w:val="24"/>
        </w:rPr>
        <w:t>ath</w:t>
      </w:r>
      <w:r w:rsidR="00BB08B7" w:rsidDel="00464E9A">
        <w:rPr>
          <w:rFonts w:ascii="Times New Roman" w:hAnsi="Times New Roman" w:cs="Times New Roman"/>
          <w:sz w:val="24"/>
          <w:szCs w:val="24"/>
        </w:rPr>
        <w:t>ematics</w:t>
      </w:r>
      <w:r w:rsidR="00BB08B7" w:rsidRPr="00310B9D" w:rsidDel="00464E9A">
        <w:rPr>
          <w:rFonts w:ascii="Times New Roman" w:hAnsi="Times New Roman" w:cs="Times New Roman"/>
          <w:sz w:val="24"/>
          <w:szCs w:val="24"/>
        </w:rPr>
        <w:t xml:space="preserve">, </w:t>
      </w:r>
      <w:r w:rsidR="00BB08B7" w:rsidDel="00464E9A">
        <w:rPr>
          <w:rFonts w:ascii="Times New Roman" w:hAnsi="Times New Roman" w:cs="Times New Roman"/>
          <w:sz w:val="24"/>
          <w:szCs w:val="24"/>
        </w:rPr>
        <w:t>English language arts</w:t>
      </w:r>
      <w:r w:rsidR="00BB08B7" w:rsidRPr="00310B9D" w:rsidDel="00464E9A">
        <w:rPr>
          <w:rFonts w:ascii="Times New Roman" w:hAnsi="Times New Roman" w:cs="Times New Roman"/>
          <w:sz w:val="24"/>
          <w:szCs w:val="24"/>
        </w:rPr>
        <w:t>, science</w:t>
      </w:r>
      <w:r w:rsidR="00BB08B7" w:rsidDel="00464E9A">
        <w:rPr>
          <w:rFonts w:ascii="Times New Roman" w:hAnsi="Times New Roman" w:cs="Times New Roman"/>
          <w:sz w:val="24"/>
          <w:szCs w:val="24"/>
        </w:rPr>
        <w:t>,</w:t>
      </w:r>
      <w:r w:rsidR="00BB08B7" w:rsidRPr="00310B9D" w:rsidDel="00464E9A">
        <w:rPr>
          <w:rFonts w:ascii="Times New Roman" w:hAnsi="Times New Roman" w:cs="Times New Roman"/>
          <w:sz w:val="24"/>
          <w:szCs w:val="24"/>
        </w:rPr>
        <w:t xml:space="preserve"> and social studies. For </w:t>
      </w:r>
      <w:r w:rsidR="00BB08B7" w:rsidDel="00464E9A">
        <w:rPr>
          <w:rFonts w:ascii="Times New Roman" w:hAnsi="Times New Roman" w:cs="Times New Roman"/>
          <w:sz w:val="24"/>
          <w:szCs w:val="24"/>
        </w:rPr>
        <w:t xml:space="preserve">grades 7 and 10, </w:t>
      </w:r>
      <w:r>
        <w:rPr>
          <w:rFonts w:ascii="Times New Roman" w:hAnsi="Times New Roman" w:cs="Times New Roman"/>
          <w:sz w:val="24"/>
          <w:szCs w:val="24"/>
        </w:rPr>
        <w:t xml:space="preserve">we looked at </w:t>
      </w:r>
      <w:r w:rsidR="00BB08B7" w:rsidRPr="00310B9D" w:rsidDel="00464E9A">
        <w:rPr>
          <w:rFonts w:ascii="Times New Roman" w:hAnsi="Times New Roman" w:cs="Times New Roman"/>
          <w:sz w:val="24"/>
          <w:szCs w:val="24"/>
        </w:rPr>
        <w:t>math class</w:t>
      </w:r>
      <w:r>
        <w:rPr>
          <w:rFonts w:ascii="Times New Roman" w:hAnsi="Times New Roman" w:cs="Times New Roman"/>
          <w:sz w:val="24"/>
          <w:szCs w:val="24"/>
        </w:rPr>
        <w:t xml:space="preserve"> siz</w:t>
      </w:r>
      <w:r w:rsidR="00BB08B7" w:rsidRPr="00310B9D" w:rsidDel="00464E9A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only</w:t>
      </w:r>
      <w:r w:rsidR="00BB08B7" w:rsidRPr="00310B9D" w:rsidDel="00464E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We added variables from a</w:t>
      </w:r>
      <w:r w:rsidR="00652336" w:rsidRPr="00652336">
        <w:rPr>
          <w:rFonts w:ascii="Times New Roman" w:hAnsi="Times New Roman" w:cs="Times New Roman"/>
          <w:sz w:val="24"/>
          <w:szCs w:val="24"/>
        </w:rPr>
        <w:t xml:space="preserve">dditional data on grade, school, and district enrollments, student and teacher characteristics and district financial information taken from the </w:t>
      </w:r>
      <w:hyperlink r:id="rId14" w:history="1">
        <w:r w:rsidR="00652336" w:rsidRPr="00D27C6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ESE </w:t>
        </w:r>
        <w:r w:rsidR="00D27C6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Profiles </w:t>
        </w:r>
        <w:r w:rsidR="00652336" w:rsidRPr="00D27C62">
          <w:rPr>
            <w:rStyle w:val="Hyperlink"/>
            <w:rFonts w:ascii="Times New Roman" w:hAnsi="Times New Roman" w:cs="Times New Roman"/>
            <w:sz w:val="24"/>
            <w:szCs w:val="24"/>
          </w:rPr>
          <w:t>website</w:t>
        </w:r>
      </w:hyperlink>
      <w:r w:rsidR="00BC227C">
        <w:rPr>
          <w:rFonts w:ascii="Times New Roman" w:hAnsi="Times New Roman" w:cs="Times New Roman"/>
          <w:sz w:val="24"/>
          <w:szCs w:val="24"/>
        </w:rPr>
        <w:t>.</w:t>
      </w:r>
      <w:r w:rsidR="00C87238">
        <w:rPr>
          <w:rStyle w:val="CommentReference"/>
        </w:rPr>
        <w:t xml:space="preserve"> </w:t>
      </w:r>
      <w:r w:rsidR="00BC227C">
        <w:rPr>
          <w:rFonts w:ascii="Times New Roman" w:hAnsi="Times New Roman" w:cs="Times New Roman"/>
          <w:sz w:val="24"/>
          <w:szCs w:val="24"/>
        </w:rPr>
        <w:t xml:space="preserve"> </w:t>
      </w:r>
      <w:r w:rsidR="00652336" w:rsidRPr="00652336">
        <w:rPr>
          <w:rFonts w:ascii="Times New Roman" w:hAnsi="Times New Roman" w:cs="Times New Roman"/>
          <w:sz w:val="24"/>
          <w:szCs w:val="24"/>
        </w:rPr>
        <w:t xml:space="preserve">Finally, data on school district residential characteristics are obtained from the American Community Survey. </w:t>
      </w:r>
      <w:r w:rsidR="00C87238">
        <w:rPr>
          <w:rFonts w:ascii="Times New Roman" w:hAnsi="Times New Roman" w:cs="Times New Roman"/>
          <w:sz w:val="24"/>
          <w:szCs w:val="24"/>
        </w:rPr>
        <w:t xml:space="preserve">Aside from these variables, we also compared </w:t>
      </w:r>
      <w:r w:rsidR="00D27C62">
        <w:rPr>
          <w:rFonts w:ascii="Times New Roman" w:hAnsi="Times New Roman" w:cs="Times New Roman"/>
          <w:sz w:val="24"/>
          <w:szCs w:val="24"/>
        </w:rPr>
        <w:t xml:space="preserve">class sizes in </w:t>
      </w:r>
      <w:r w:rsidR="00C87238">
        <w:rPr>
          <w:rFonts w:ascii="Times New Roman" w:hAnsi="Times New Roman" w:cs="Times New Roman"/>
          <w:sz w:val="24"/>
          <w:szCs w:val="24"/>
        </w:rPr>
        <w:t xml:space="preserve">traditional and charter </w:t>
      </w:r>
      <w:r w:rsidR="005C4A55">
        <w:rPr>
          <w:rFonts w:ascii="Times New Roman" w:hAnsi="Times New Roman" w:cs="Times New Roman"/>
          <w:sz w:val="24"/>
          <w:szCs w:val="24"/>
        </w:rPr>
        <w:t>districts</w:t>
      </w:r>
      <w:r w:rsidR="00C87238">
        <w:rPr>
          <w:rFonts w:ascii="Times New Roman" w:hAnsi="Times New Roman" w:cs="Times New Roman"/>
          <w:sz w:val="24"/>
          <w:szCs w:val="24"/>
        </w:rPr>
        <w:t>.</w:t>
      </w:r>
      <w:r w:rsidR="00652336" w:rsidRPr="00652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8B7" w:rsidRDefault="00BB08B7" w:rsidP="00652336">
      <w:pPr>
        <w:rPr>
          <w:rFonts w:ascii="Times New Roman" w:hAnsi="Times New Roman" w:cs="Times New Roman"/>
          <w:sz w:val="24"/>
          <w:szCs w:val="24"/>
        </w:rPr>
      </w:pPr>
    </w:p>
    <w:p w:rsidR="00310B9D" w:rsidRPr="00310B9D" w:rsidRDefault="00310B9D" w:rsidP="00310B9D">
      <w:pPr>
        <w:rPr>
          <w:rFonts w:ascii="Times New Roman" w:hAnsi="Times New Roman" w:cs="Times New Roman"/>
          <w:sz w:val="24"/>
          <w:szCs w:val="24"/>
        </w:rPr>
      </w:pPr>
      <w:r w:rsidRPr="00310B9D">
        <w:rPr>
          <w:rFonts w:ascii="Times New Roman" w:hAnsi="Times New Roman" w:cs="Times New Roman"/>
          <w:sz w:val="24"/>
          <w:szCs w:val="24"/>
        </w:rPr>
        <w:t xml:space="preserve">The </w:t>
      </w:r>
      <w:r w:rsidR="009C0F9D">
        <w:rPr>
          <w:rFonts w:ascii="Times New Roman" w:hAnsi="Times New Roman" w:cs="Times New Roman"/>
          <w:sz w:val="24"/>
          <w:szCs w:val="24"/>
        </w:rPr>
        <w:t xml:space="preserve">resulting analyses of class sizes by grade, district, student, teacher and residential characteristics for grades 1, 4, 7 and 10, and for non-charter (traditional) schools are presented in the </w:t>
      </w:r>
      <w:r w:rsidRPr="00310B9D">
        <w:rPr>
          <w:rFonts w:ascii="Times New Roman" w:hAnsi="Times New Roman" w:cs="Times New Roman"/>
          <w:sz w:val="24"/>
          <w:szCs w:val="24"/>
        </w:rPr>
        <w:t xml:space="preserve">following </w:t>
      </w:r>
      <w:r w:rsidR="00BF3FFC">
        <w:rPr>
          <w:rFonts w:ascii="Times New Roman" w:hAnsi="Times New Roman" w:cs="Times New Roman"/>
          <w:sz w:val="24"/>
          <w:szCs w:val="24"/>
        </w:rPr>
        <w:t>tables</w:t>
      </w:r>
      <w:r w:rsidR="009C0F9D">
        <w:rPr>
          <w:rFonts w:ascii="Times New Roman" w:hAnsi="Times New Roman" w:cs="Times New Roman"/>
          <w:sz w:val="24"/>
          <w:szCs w:val="24"/>
        </w:rPr>
        <w:t>:</w:t>
      </w:r>
    </w:p>
    <w:p w:rsidR="00310B9D" w:rsidRPr="00310B9D" w:rsidRDefault="00310B9D" w:rsidP="00310B9D">
      <w:pPr>
        <w:rPr>
          <w:rFonts w:ascii="Times New Roman" w:hAnsi="Times New Roman" w:cs="Times New Roman"/>
          <w:sz w:val="24"/>
          <w:szCs w:val="24"/>
        </w:rPr>
      </w:pPr>
    </w:p>
    <w:p w:rsidR="00BF3FFC" w:rsidRDefault="00310B9D" w:rsidP="00310B9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0B9D">
        <w:rPr>
          <w:rFonts w:ascii="Times New Roman" w:hAnsi="Times New Roman" w:cs="Times New Roman"/>
          <w:sz w:val="24"/>
          <w:szCs w:val="24"/>
        </w:rPr>
        <w:t>Summary Statistics: District-level Means</w:t>
      </w:r>
      <w:r w:rsidR="00EB2A1F">
        <w:rPr>
          <w:rFonts w:ascii="Times New Roman" w:hAnsi="Times New Roman" w:cs="Times New Roman"/>
          <w:sz w:val="24"/>
          <w:szCs w:val="24"/>
        </w:rPr>
        <w:t xml:space="preserve"> for </w:t>
      </w:r>
      <w:r w:rsidRPr="00310B9D">
        <w:rPr>
          <w:rFonts w:ascii="Times New Roman" w:hAnsi="Times New Roman" w:cs="Times New Roman"/>
          <w:sz w:val="24"/>
          <w:szCs w:val="24"/>
        </w:rPr>
        <w:t>Traditional Schools</w:t>
      </w:r>
      <w:r w:rsidR="00BF3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FFC" w:rsidRPr="002973AE" w:rsidRDefault="00BF3FFC" w:rsidP="0073686F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73AE">
        <w:rPr>
          <w:rFonts w:ascii="Times New Roman" w:hAnsi="Times New Roman" w:cs="Times New Roman"/>
          <w:sz w:val="24"/>
          <w:szCs w:val="24"/>
        </w:rPr>
        <w:t xml:space="preserve">Regression Results for Mean Class Size: Cross-District Results for Traditional Schools </w:t>
      </w:r>
    </w:p>
    <w:p w:rsidR="00310B9D" w:rsidRDefault="002973AE" w:rsidP="00F86765">
      <w:pPr>
        <w:pStyle w:val="ListParagraph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Grade 1</w:t>
      </w:r>
      <w:r w:rsidR="00310B9D" w:rsidRPr="00B00141">
        <w:rPr>
          <w:rFonts w:ascii="Times New Roman"/>
          <w:b/>
          <w:sz w:val="28"/>
          <w:szCs w:val="28"/>
        </w:rPr>
        <w:t xml:space="preserve"> Results</w:t>
      </w:r>
    </w:p>
    <w:p w:rsidR="00F86765" w:rsidRPr="0090376D" w:rsidRDefault="00F86765" w:rsidP="00F86765">
      <w:pPr>
        <w:pStyle w:val="ListParagraph"/>
        <w:jc w:val="center"/>
        <w:rPr>
          <w:rFonts w:ascii="Times New Roman"/>
          <w:b/>
        </w:rPr>
      </w:pPr>
    </w:p>
    <w:tbl>
      <w:tblPr>
        <w:tblStyle w:val="TableGrid"/>
        <w:tblpPr w:leftFromText="142" w:rightFromText="142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1.1 – Summary Statistics for Grade 1&#10;District-Level Variables: Traditional (Non-charter) Schools&#10;&#10;Grade Characteristics&#10;Mean class size for general education classes: Obs. (242), Mean (19.27), Std. (2.13), Min (14), Max (25)&#10;Number of  general education classes: Obs. (242), Mean (10.82), Std. (13.47), Min (1), Max (141)&#10;Number of schools with  general education classes: Obs. (242), Mean (3.43), Std. (5.32), Min (1), Max (65)&#10;Total grade enrollment (in 100s): Obs. (242), Mean (2.49), Std. (3.65), Min (0.03), Max (40.05)&#10;5-year change in grade enrollment: Obs. (242), Mean (-8.26), Std. (43.54), Min (-359), Max (325)&#10;&#10;District Characteristics&#10;District total enrollment (in 100s): Obs. (242), Mean (32.58), Std. (47.28), Min (0.59), Max (532.63)&#10;Five-year change in district enrollment: Obs. (242), Mean (-0.29), Std. (3.63), Min (-17.64), Max (26.78)&#10;Berkshires Region=1: Obs. (242), Mean (0.05), Std. (0.22), Min (0), Max (1)&#10;Central Region=1: Obs. (242), Mean (0.17), Std. (0.38), Min (0), Max (1)&#10;Greater Boston Region=1: Obs. (242), Mean (0.17), Std. (0.37), Min (0), Max (1)&#10;Northeast Region=1: Obs. (242), Mean (0.16), Std. (0.36), Min (0), Max (1)&#10;Pioneer Valley Region=1: Obs. (242), Mean (0.15), Std. (0.36), Min (0), Max (1)&#10;Southeast Region=1: Obs. (242), Mean (0.26), Std. (0.44), Min (0), Max (1)&#10;Commissioner’s Districts=1: Obs. (242), Mean (0.04), Std. (0.2), Min (0), Max (1)&#10;In-district per pupil expenditure (in $1,000s): Obs. (242), Mean (15.26), Std. (3.89), Min (10.38), Max (39.5)&#10;Teachers per 100 students: Obs. (242), Mean (8.02), Std. (1.41), Min (5.62), Max (15.15)&#10;&#10;Student Characteristics&#10;Proportion students with disabilities: Obs. (242), Mean (0.17), Std. (0.03), Min (0.05), Max (0.29)&#10;Proportion limited English proficient: Obs. (242), Mean (0.05), Std. (0.07), Min (0), Max (0.34)&#10;Proportion economically disadvantaged: Obs. (242), Mean (0.23), Std. (0.15), Min (0.03), Max (0.75)&#10;Proportion African-American: Obs. (242), Mean (0.04), Std. (0.07), Min (0), Max (0.57)&#10;Proportion Hispanic: Obs. (242), Mean (0.1), Std. (0.14), Min (0), Max (0.92)&#10;&#10;Teacher Characteristics&#10;Proportion licensed teachers: Obs. (242), Mean (0.99), Std. (0.02), Min (0.84), Max (1)&#10;Proportion classes by highly qualified teachers: Obs. (242), Mean (0.98), Std. (0.09), Min (0), Max (1)&#10;&#10;District Residential Characteristics&#10;Median household income (in $1,000s): Obs. (242), Mean (81.45), Std. (28.15), Min (34.73), Max (199.52)&#10;Proportion with at least a bachelor’s degree: Obs. (242), Mean (0.43), Std. (0.17), Min (0.11), Max (0.85)&#10;"/>
      </w:tblPr>
      <w:tblGrid>
        <w:gridCol w:w="5286"/>
        <w:gridCol w:w="628"/>
        <w:gridCol w:w="759"/>
        <w:gridCol w:w="759"/>
        <w:gridCol w:w="839"/>
        <w:gridCol w:w="879"/>
      </w:tblGrid>
      <w:tr w:rsidR="00310B9D" w:rsidRPr="00A00C6B" w:rsidTr="00990DCC">
        <w:trPr>
          <w:trHeight w:val="247"/>
          <w:tblHeader/>
        </w:trPr>
        <w:tc>
          <w:tcPr>
            <w:tcW w:w="9150" w:type="dxa"/>
            <w:gridSpan w:val="6"/>
          </w:tcPr>
          <w:p w:rsidR="00310B9D" w:rsidRPr="00F86765" w:rsidRDefault="00310B9D" w:rsidP="00C8723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765">
              <w:rPr>
                <w:rFonts w:ascii="Times New Roman" w:hAnsi="Times New Roman"/>
                <w:b/>
                <w:sz w:val="24"/>
                <w:szCs w:val="24"/>
              </w:rPr>
              <w:t>Table 1.1 – Summary Statistics for Grade</w:t>
            </w:r>
            <w:r w:rsidR="002973AE" w:rsidRPr="00F8676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310B9D" w:rsidRDefault="00310B9D" w:rsidP="00C8723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6765">
              <w:rPr>
                <w:rFonts w:ascii="Times New Roman" w:hAnsi="Times New Roman"/>
              </w:rPr>
              <w:t xml:space="preserve">District-Level Variables: Traditional </w:t>
            </w:r>
            <w:r w:rsidR="00BA4937">
              <w:rPr>
                <w:rFonts w:ascii="Times New Roman" w:hAnsi="Times New Roman"/>
              </w:rPr>
              <w:t xml:space="preserve">(Non-charter) </w:t>
            </w:r>
            <w:r w:rsidRPr="00F86765">
              <w:rPr>
                <w:rFonts w:ascii="Times New Roman" w:hAnsi="Times New Roman"/>
              </w:rPr>
              <w:t>Schools</w:t>
            </w:r>
          </w:p>
          <w:p w:rsidR="00C87238" w:rsidRPr="00F86765" w:rsidRDefault="00C87238" w:rsidP="00C87238">
            <w:pPr>
              <w:pStyle w:val="NoSpacing"/>
              <w:jc w:val="center"/>
            </w:pPr>
          </w:p>
        </w:tc>
      </w:tr>
      <w:tr w:rsidR="002973AE" w:rsidRPr="00A00C6B" w:rsidTr="00990DCC">
        <w:trPr>
          <w:trHeight w:val="288"/>
          <w:tblHeader/>
        </w:trPr>
        <w:tc>
          <w:tcPr>
            <w:tcW w:w="5264" w:type="dxa"/>
            <w:tcBorders>
              <w:bottom w:val="single" w:sz="4" w:space="0" w:color="auto"/>
            </w:tcBorders>
            <w:shd w:val="clear" w:color="auto" w:fill="auto"/>
          </w:tcPr>
          <w:p w:rsidR="00310B9D" w:rsidRPr="0027405D" w:rsidRDefault="0095480F" w:rsidP="00C872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Variables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10B9D" w:rsidRPr="0027405D" w:rsidRDefault="00310B9D" w:rsidP="00C872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Obs.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10B9D" w:rsidRPr="0027405D" w:rsidRDefault="00310B9D" w:rsidP="00C872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Mean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10B9D" w:rsidRPr="0027405D" w:rsidRDefault="00310B9D" w:rsidP="00C872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Std.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10B9D" w:rsidRPr="0027405D" w:rsidRDefault="00310B9D" w:rsidP="00C872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Min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10B9D" w:rsidRPr="0027405D" w:rsidRDefault="00310B9D" w:rsidP="00C872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Max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  <w:tcBorders>
              <w:top w:val="single" w:sz="4" w:space="0" w:color="auto"/>
            </w:tcBorders>
          </w:tcPr>
          <w:p w:rsidR="00310B9D" w:rsidRPr="009C0F9D" w:rsidRDefault="0095480F" w:rsidP="00C87238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Grade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Default="00310B9D" w:rsidP="00C8723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Default="00310B9D" w:rsidP="00C8723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Default="00310B9D" w:rsidP="00C87238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2A212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Mean </w:t>
            </w:r>
            <w:r w:rsidR="00BA0626">
              <w:rPr>
                <w:rFonts w:ascii="Times New Roman"/>
                <w:sz w:val="24"/>
                <w:szCs w:val="24"/>
              </w:rPr>
              <w:t xml:space="preserve">class size </w:t>
            </w:r>
            <w:r>
              <w:rPr>
                <w:rFonts w:ascii="Times New Roman"/>
                <w:sz w:val="24"/>
                <w:szCs w:val="24"/>
              </w:rPr>
              <w:t xml:space="preserve">for </w:t>
            </w:r>
            <w:r w:rsidR="00BA0626">
              <w:rPr>
                <w:rFonts w:ascii="Times New Roman"/>
                <w:sz w:val="24"/>
                <w:szCs w:val="24"/>
              </w:rPr>
              <w:t>gen</w:t>
            </w:r>
            <w:r w:rsidR="00950E61">
              <w:rPr>
                <w:rFonts w:ascii="Times New Roman"/>
                <w:sz w:val="24"/>
                <w:szCs w:val="24"/>
              </w:rPr>
              <w:t>eral</w:t>
            </w:r>
            <w:r w:rsidR="00BA0626">
              <w:rPr>
                <w:rFonts w:ascii="Times New Roman"/>
                <w:sz w:val="24"/>
                <w:szCs w:val="24"/>
              </w:rPr>
              <w:t xml:space="preserve"> ed</w:t>
            </w:r>
            <w:r w:rsidR="00950E61">
              <w:rPr>
                <w:rFonts w:ascii="Times New Roman"/>
                <w:sz w:val="24"/>
                <w:szCs w:val="24"/>
              </w:rPr>
              <w:t>ucation</w:t>
            </w:r>
            <w:r w:rsidR="00BA0626">
              <w:rPr>
                <w:rFonts w:ascii="Times New Roman"/>
                <w:sz w:val="24"/>
                <w:szCs w:val="24"/>
              </w:rPr>
              <w:t xml:space="preserve"> classes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19.27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2A212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Number of </w:t>
            </w:r>
            <w:r w:rsidR="00950E61">
              <w:rPr>
                <w:rFonts w:ascii="Times New Roman"/>
                <w:sz w:val="24"/>
                <w:szCs w:val="24"/>
              </w:rPr>
              <w:t xml:space="preserve"> general education </w:t>
            </w:r>
            <w:r w:rsidR="00BA0626">
              <w:rPr>
                <w:rFonts w:ascii="Times New Roman"/>
                <w:sz w:val="24"/>
                <w:szCs w:val="24"/>
              </w:rPr>
              <w:t>classes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F54BF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10.82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13.47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141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Number of </w:t>
            </w:r>
            <w:r w:rsidR="00BA0626">
              <w:rPr>
                <w:rFonts w:ascii="Times New Roman"/>
                <w:sz w:val="24"/>
                <w:szCs w:val="24"/>
              </w:rPr>
              <w:t xml:space="preserve">schools </w:t>
            </w:r>
            <w:r>
              <w:rPr>
                <w:rFonts w:ascii="Times New Roman"/>
                <w:sz w:val="24"/>
                <w:szCs w:val="24"/>
              </w:rPr>
              <w:t xml:space="preserve">with </w:t>
            </w:r>
            <w:r w:rsidR="00950E61">
              <w:rPr>
                <w:rFonts w:ascii="Times New Roman"/>
                <w:sz w:val="24"/>
                <w:szCs w:val="24"/>
              </w:rPr>
              <w:t xml:space="preserve"> general education </w:t>
            </w:r>
            <w:r w:rsidR="00BA0626">
              <w:rPr>
                <w:rFonts w:ascii="Times New Roman"/>
                <w:sz w:val="24"/>
                <w:szCs w:val="24"/>
              </w:rPr>
              <w:t>classes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F54BF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3.43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5.32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65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720EFB" w:rsidRDefault="00310B9D" w:rsidP="00C87238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 xml:space="preserve">Total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>g</w:t>
            </w:r>
            <w:r w:rsidR="00BA0626"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rade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="00BA0626"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(in 100s)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F54BF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2.49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3.65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40.05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  <w:tcBorders>
              <w:bottom w:val="single" w:sz="4" w:space="0" w:color="auto"/>
            </w:tcBorders>
          </w:tcPr>
          <w:p w:rsidR="00310B9D" w:rsidRPr="00720EFB" w:rsidRDefault="00310B9D" w:rsidP="00C87238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 xml:space="preserve">5-year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 xml:space="preserve">change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 xml:space="preserve">in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>g</w:t>
            </w:r>
            <w:r w:rsidR="00BA0626"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rade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="00BA0626"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Default="00310B9D" w:rsidP="00C87238">
            <w:pPr>
              <w:jc w:val="right"/>
            </w:pPr>
            <w:r w:rsidRPr="00F54BF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-8.26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43.54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-359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325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  <w:tcBorders>
              <w:top w:val="single" w:sz="4" w:space="0" w:color="auto"/>
            </w:tcBorders>
          </w:tcPr>
          <w:p w:rsidR="00310B9D" w:rsidRPr="009C0F9D" w:rsidRDefault="0095480F" w:rsidP="00C87238">
            <w:pPr>
              <w:jc w:val="both"/>
              <w:rPr>
                <w:rFonts w:ascii="Times New Roman"/>
                <w:b/>
                <w:color w:val="000000" w:themeColor="text1"/>
                <w:sz w:val="24"/>
                <w:szCs w:val="24"/>
              </w:rPr>
            </w:pPr>
            <w:r w:rsidRPr="0095480F">
              <w:rPr>
                <w:rFonts w:ascii="Times New Roman"/>
                <w:b/>
                <w:color w:val="000000" w:themeColor="text1"/>
                <w:sz w:val="24"/>
                <w:szCs w:val="24"/>
              </w:rPr>
              <w:t>District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720EFB" w:rsidRDefault="00310B9D" w:rsidP="00C87238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District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>t</w:t>
            </w:r>
            <w:r w:rsidR="00BA0626"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otal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="00BA0626"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nrollment 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(in 100s)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D11E7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32.58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47.28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0.59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532.63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720EFB" w:rsidRDefault="002973AE" w:rsidP="00C87238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Five</w:t>
            </w:r>
            <w:r w:rsidR="00310B9D">
              <w:rPr>
                <w:rFonts w:ascii="Times New Roman"/>
                <w:color w:val="000000" w:themeColor="text1"/>
                <w:sz w:val="24"/>
                <w:szCs w:val="24"/>
              </w:rPr>
              <w:t xml:space="preserve">-year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 xml:space="preserve">change </w:t>
            </w:r>
            <w:r w:rsidR="00310B9D">
              <w:rPr>
                <w:rFonts w:ascii="Times New Roman"/>
                <w:color w:val="000000" w:themeColor="text1"/>
                <w:sz w:val="24"/>
                <w:szCs w:val="24"/>
              </w:rPr>
              <w:t xml:space="preserve">in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>district</w:t>
            </w:r>
            <w:r w:rsidR="00BA0626"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="00BA0626"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D11E7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-0.29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3.63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-17.64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26.78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Berkshires Region=1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D11E7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0.22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Central Region=1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D11E7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0.38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Greater Boston Region=1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D11E7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0.37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Northeast Region=1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D11E7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0.16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0.36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Pioneer Valley Region=1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D11E7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0.36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Southeast Region=1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D11E7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0.26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0.44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2C7AE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Commissioner</w:t>
            </w:r>
            <w:r>
              <w:rPr>
                <w:rFonts w:ascii="Times New Roman"/>
                <w:sz w:val="24"/>
                <w:szCs w:val="24"/>
              </w:rPr>
              <w:t>’</w:t>
            </w:r>
            <w:r>
              <w:rPr>
                <w:rFonts w:ascii="Times New Roman"/>
                <w:sz w:val="24"/>
                <w:szCs w:val="24"/>
              </w:rPr>
              <w:t>s Districts=1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D11E79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0.20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720EFB" w:rsidRDefault="00310B9D" w:rsidP="00C87238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In-</w:t>
            </w:r>
            <w:r w:rsidR="00BA0626">
              <w:rPr>
                <w:rFonts w:ascii="Times New Roman"/>
                <w:sz w:val="24"/>
                <w:szCs w:val="24"/>
              </w:rPr>
              <w:t xml:space="preserve">district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>p</w:t>
            </w:r>
            <w:r w:rsidR="00BA0626"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er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>p</w:t>
            </w:r>
            <w:r w:rsidR="00BA0626"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upil </w:t>
            </w:r>
            <w:r w:rsidR="00BA0626"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="00BA0626"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xpenditure 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(in $1,000s) 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BA2E95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15.26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3.89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10.38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39.50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  <w:tcBorders>
              <w:bottom w:val="single" w:sz="4" w:space="0" w:color="auto"/>
            </w:tcBorders>
          </w:tcPr>
          <w:p w:rsidR="00310B9D" w:rsidRPr="002A212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Teachers per 100 </w:t>
            </w:r>
            <w:r w:rsidR="00BA0626">
              <w:rPr>
                <w:rFonts w:ascii="Times New Roman"/>
                <w:sz w:val="24"/>
                <w:szCs w:val="24"/>
              </w:rPr>
              <w:t>students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Default="00310B9D" w:rsidP="00C87238">
            <w:pPr>
              <w:jc w:val="right"/>
            </w:pPr>
            <w:r w:rsidRPr="00BA2E95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8.02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1.41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5.62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15.15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  <w:tcBorders>
              <w:top w:val="single" w:sz="4" w:space="0" w:color="auto"/>
            </w:tcBorders>
          </w:tcPr>
          <w:p w:rsidR="00310B9D" w:rsidRPr="009C0F9D" w:rsidRDefault="0095480F" w:rsidP="00C87238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Student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2A212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</w:t>
            </w:r>
            <w:r w:rsidR="00BA0626">
              <w:rPr>
                <w:rFonts w:ascii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/>
                <w:sz w:val="24"/>
                <w:szCs w:val="24"/>
              </w:rPr>
              <w:t xml:space="preserve">with </w:t>
            </w:r>
            <w:r w:rsidR="00BA0626">
              <w:rPr>
                <w:rFonts w:ascii="Times New Roman"/>
                <w:sz w:val="24"/>
                <w:szCs w:val="24"/>
              </w:rPr>
              <w:t xml:space="preserve">disabilities 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5D5635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0.29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2A212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</w:t>
            </w:r>
            <w:r w:rsidR="00BA0626">
              <w:rPr>
                <w:rFonts w:ascii="Times New Roman"/>
                <w:sz w:val="24"/>
                <w:szCs w:val="24"/>
              </w:rPr>
              <w:t>l</w:t>
            </w:r>
            <w:r w:rsidR="00BA0626" w:rsidRPr="002A2125">
              <w:rPr>
                <w:rFonts w:ascii="Times New Roman"/>
                <w:sz w:val="24"/>
                <w:szCs w:val="24"/>
              </w:rPr>
              <w:t xml:space="preserve">imited </w:t>
            </w:r>
            <w:r w:rsidRPr="002A2125">
              <w:rPr>
                <w:rFonts w:ascii="Times New Roman"/>
                <w:sz w:val="24"/>
                <w:szCs w:val="24"/>
              </w:rPr>
              <w:t xml:space="preserve">English </w:t>
            </w:r>
            <w:r w:rsidR="00BA0626">
              <w:rPr>
                <w:rFonts w:ascii="Times New Roman"/>
                <w:sz w:val="24"/>
                <w:szCs w:val="24"/>
              </w:rPr>
              <w:t>p</w:t>
            </w:r>
            <w:r w:rsidR="00BA0626" w:rsidRPr="002A2125">
              <w:rPr>
                <w:rFonts w:ascii="Times New Roman"/>
                <w:sz w:val="24"/>
                <w:szCs w:val="24"/>
              </w:rPr>
              <w:t>roficient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5D5635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0.34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2A212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</w:t>
            </w:r>
            <w:r w:rsidR="00BA0626">
              <w:rPr>
                <w:rFonts w:ascii="Times New Roman"/>
                <w:sz w:val="24"/>
                <w:szCs w:val="24"/>
              </w:rPr>
              <w:t>economically disadvantaged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5D5635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0.23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0.75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2A212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</w:t>
            </w:r>
            <w:r w:rsidR="00950E61">
              <w:rPr>
                <w:rFonts w:ascii="Times New Roman"/>
                <w:sz w:val="24"/>
                <w:szCs w:val="24"/>
              </w:rPr>
              <w:t>African-American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5D5635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0.57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  <w:tcBorders>
              <w:bottom w:val="single" w:sz="4" w:space="0" w:color="auto"/>
            </w:tcBorders>
          </w:tcPr>
          <w:p w:rsidR="00310B9D" w:rsidRPr="002A212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</w:t>
            </w:r>
            <w:r w:rsidR="00950E61">
              <w:rPr>
                <w:rFonts w:ascii="Times New Roman"/>
                <w:sz w:val="24"/>
                <w:szCs w:val="24"/>
              </w:rPr>
              <w:t>Hispanic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Default="00310B9D" w:rsidP="00C87238">
            <w:pPr>
              <w:jc w:val="right"/>
            </w:pPr>
            <w:r w:rsidRPr="005D5635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0.92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  <w:tcBorders>
              <w:top w:val="single" w:sz="4" w:space="0" w:color="auto"/>
            </w:tcBorders>
          </w:tcPr>
          <w:p w:rsidR="00310B9D" w:rsidRPr="009C0F9D" w:rsidRDefault="0095480F" w:rsidP="00C87238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Teacher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2A212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</w:t>
            </w:r>
            <w:r w:rsidR="00BA0626">
              <w:rPr>
                <w:rFonts w:ascii="Times New Roman"/>
                <w:sz w:val="24"/>
                <w:szCs w:val="24"/>
              </w:rPr>
              <w:t>licensed teachers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F63CBC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0.84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1.00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  <w:tcBorders>
              <w:bottom w:val="single" w:sz="4" w:space="0" w:color="auto"/>
            </w:tcBorders>
          </w:tcPr>
          <w:p w:rsidR="00310B9D" w:rsidRPr="002A212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</w:t>
            </w:r>
            <w:r w:rsidR="00BA0626">
              <w:rPr>
                <w:rFonts w:ascii="Times New Roman"/>
                <w:sz w:val="24"/>
                <w:szCs w:val="24"/>
              </w:rPr>
              <w:t xml:space="preserve">classes </w:t>
            </w:r>
            <w:r>
              <w:rPr>
                <w:rFonts w:ascii="Times New Roman"/>
                <w:sz w:val="24"/>
                <w:szCs w:val="24"/>
              </w:rPr>
              <w:t xml:space="preserve">by </w:t>
            </w:r>
            <w:r w:rsidR="00BA0626">
              <w:rPr>
                <w:rFonts w:ascii="Times New Roman"/>
                <w:sz w:val="24"/>
                <w:szCs w:val="24"/>
              </w:rPr>
              <w:t>highly qualified teachers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Default="00310B9D" w:rsidP="00C87238">
            <w:pPr>
              <w:jc w:val="right"/>
            </w:pPr>
            <w:r w:rsidRPr="00F63CBC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1.00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  <w:tcBorders>
              <w:top w:val="single" w:sz="4" w:space="0" w:color="auto"/>
            </w:tcBorders>
          </w:tcPr>
          <w:p w:rsidR="00310B9D" w:rsidRPr="009C0F9D" w:rsidRDefault="0095480F" w:rsidP="00C87238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District Residential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0B9D" w:rsidRPr="00D66CEA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Pr="002A2125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Median </w:t>
            </w:r>
            <w:r w:rsidR="00BA0626">
              <w:rPr>
                <w:rFonts w:ascii="Times New Roman"/>
                <w:sz w:val="24"/>
                <w:szCs w:val="24"/>
              </w:rPr>
              <w:t xml:space="preserve">household income </w:t>
            </w:r>
            <w:r>
              <w:rPr>
                <w:rFonts w:ascii="Times New Roman"/>
                <w:sz w:val="24"/>
                <w:szCs w:val="24"/>
              </w:rPr>
              <w:t>(in $1,000s)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780B6B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81.45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28.15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34.73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199.52</w:t>
            </w:r>
          </w:p>
        </w:tc>
      </w:tr>
      <w:tr w:rsidR="00310B9D" w:rsidRPr="00A00C6B" w:rsidTr="00990DCC">
        <w:trPr>
          <w:trHeight w:val="366"/>
          <w:tblHeader/>
        </w:trPr>
        <w:tc>
          <w:tcPr>
            <w:tcW w:w="5264" w:type="dxa"/>
          </w:tcPr>
          <w:p w:rsidR="00310B9D" w:rsidRDefault="00310B9D" w:rsidP="00C87238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</w:t>
            </w:r>
            <w:r w:rsidR="00BA0626">
              <w:rPr>
                <w:rFonts w:ascii="Times New Roman"/>
                <w:sz w:val="24"/>
                <w:szCs w:val="24"/>
              </w:rPr>
              <w:t>with at l</w:t>
            </w:r>
            <w:r>
              <w:rPr>
                <w:rFonts w:ascii="Times New Roman"/>
                <w:sz w:val="24"/>
                <w:szCs w:val="24"/>
              </w:rPr>
              <w:t xml:space="preserve">east a </w:t>
            </w:r>
            <w:r w:rsidR="00C87238">
              <w:rPr>
                <w:rFonts w:ascii="Times New Roman"/>
                <w:sz w:val="24"/>
                <w:szCs w:val="24"/>
              </w:rPr>
              <w:t>b</w:t>
            </w:r>
            <w:r>
              <w:rPr>
                <w:rFonts w:ascii="Times New Roman"/>
                <w:sz w:val="24"/>
                <w:szCs w:val="24"/>
              </w:rPr>
              <w:t>achelor</w:t>
            </w:r>
            <w:r>
              <w:rPr>
                <w:rFonts w:ascii="Times New Roman"/>
                <w:sz w:val="24"/>
                <w:szCs w:val="24"/>
              </w:rPr>
              <w:t>’</w:t>
            </w:r>
            <w:r>
              <w:rPr>
                <w:rFonts w:ascii="Times New Roman"/>
                <w:sz w:val="24"/>
                <w:szCs w:val="24"/>
              </w:rPr>
              <w:t xml:space="preserve">s </w:t>
            </w:r>
            <w:r w:rsidR="00BA0626">
              <w:rPr>
                <w:rFonts w:ascii="Times New Roman"/>
                <w:sz w:val="24"/>
                <w:szCs w:val="24"/>
              </w:rPr>
              <w:t>degree</w:t>
            </w:r>
          </w:p>
        </w:tc>
        <w:tc>
          <w:tcPr>
            <w:tcW w:w="0" w:type="auto"/>
          </w:tcPr>
          <w:p w:rsidR="00310B9D" w:rsidRDefault="00310B9D" w:rsidP="00C87238">
            <w:pPr>
              <w:jc w:val="right"/>
            </w:pPr>
            <w:r w:rsidRPr="00780B6B"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0.43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</w:tcPr>
          <w:p w:rsidR="00310B9D" w:rsidRPr="000C35F7" w:rsidRDefault="00310B9D" w:rsidP="00C87238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C35F7">
              <w:rPr>
                <w:rFonts w:ascii="Times New Roman"/>
                <w:sz w:val="24"/>
                <w:szCs w:val="24"/>
              </w:rPr>
              <w:t>0.85</w:t>
            </w:r>
          </w:p>
        </w:tc>
      </w:tr>
    </w:tbl>
    <w:p w:rsidR="00310B9D" w:rsidRDefault="00310B9D" w:rsidP="00D94911">
      <w:pPr>
        <w:jc w:val="center"/>
        <w:rPr>
          <w:rFonts w:ascii="Times New Roman"/>
          <w:b/>
          <w:sz w:val="24"/>
          <w:szCs w:val="24"/>
        </w:rPr>
      </w:pPr>
      <w:r w:rsidRPr="00F84BFB">
        <w:rPr>
          <w:rFonts w:ascii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/>
          <w:b/>
          <w:sz w:val="24"/>
          <w:szCs w:val="24"/>
        </w:rPr>
        <w:t>1.</w:t>
      </w:r>
      <w:r w:rsidRPr="00F84BFB">
        <w:rPr>
          <w:rFonts w:ascii="Times New Roman"/>
          <w:b/>
          <w:sz w:val="24"/>
          <w:szCs w:val="24"/>
        </w:rPr>
        <w:t>2</w:t>
      </w:r>
      <w:r>
        <w:rPr>
          <w:rFonts w:ascii="Times New Roman"/>
          <w:b/>
          <w:sz w:val="24"/>
          <w:szCs w:val="24"/>
        </w:rPr>
        <w:t xml:space="preserve"> </w:t>
      </w:r>
      <w:r w:rsidRPr="00777E80">
        <w:rPr>
          <w:rFonts w:ascii="Times New Roman"/>
          <w:b/>
          <w:color w:val="000000" w:themeColor="text1"/>
          <w:sz w:val="24"/>
          <w:szCs w:val="24"/>
        </w:rPr>
        <w:t>–</w:t>
      </w:r>
      <w:r w:rsidR="00C54D5B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</w:rPr>
        <w:t>Cross-District</w:t>
      </w:r>
      <w:r w:rsidRPr="00CE089D">
        <w:rPr>
          <w:rFonts w:ascii="Times New Roman"/>
          <w:b/>
          <w:sz w:val="24"/>
          <w:szCs w:val="24"/>
        </w:rPr>
        <w:t xml:space="preserve"> Regres</w:t>
      </w:r>
      <w:r>
        <w:rPr>
          <w:rFonts w:ascii="Times New Roman"/>
          <w:b/>
          <w:sz w:val="24"/>
          <w:szCs w:val="24"/>
        </w:rPr>
        <w:t>s</w:t>
      </w:r>
      <w:r w:rsidRPr="00CE089D">
        <w:rPr>
          <w:rFonts w:ascii="Times New Roman"/>
          <w:b/>
          <w:sz w:val="24"/>
          <w:szCs w:val="24"/>
        </w:rPr>
        <w:t>ion</w:t>
      </w:r>
      <w:r w:rsidR="00C54D5B" w:rsidRPr="00C54D5B">
        <w:rPr>
          <w:rFonts w:ascii="Times New Roman"/>
          <w:b/>
          <w:sz w:val="24"/>
          <w:szCs w:val="24"/>
        </w:rPr>
        <w:t xml:space="preserve"> </w:t>
      </w:r>
      <w:r w:rsidR="00C54D5B">
        <w:rPr>
          <w:rFonts w:ascii="Times New Roman"/>
          <w:b/>
          <w:sz w:val="24"/>
          <w:szCs w:val="24"/>
        </w:rPr>
        <w:t>Results for Grade</w:t>
      </w:r>
      <w:r w:rsidR="0073686F">
        <w:rPr>
          <w:rFonts w:ascii="Times New Roman"/>
          <w:b/>
          <w:sz w:val="24"/>
          <w:szCs w:val="24"/>
        </w:rPr>
        <w:t xml:space="preserve"> 1</w:t>
      </w:r>
    </w:p>
    <w:p w:rsidR="00C87238" w:rsidRDefault="00C87238" w:rsidP="00D94911">
      <w:pPr>
        <w:jc w:val="center"/>
        <w:rPr>
          <w:rFonts w:ascii="Times New Roman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1"/>
        <w:gridCol w:w="2306"/>
        <w:gridCol w:w="1333"/>
      </w:tblGrid>
      <w:tr w:rsidR="00D94911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4911" w:rsidRPr="00D94911" w:rsidRDefault="00D94911" w:rsidP="008B13FD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4911" w:rsidRPr="0027405D" w:rsidRDefault="00D94911" w:rsidP="008B13FD">
            <w:pPr>
              <w:adjustRightInd w:val="0"/>
              <w:jc w:val="center"/>
              <w:rPr>
                <w:rFonts w:ascii="Times New Roman"/>
              </w:rPr>
            </w:pPr>
            <w:r w:rsidRPr="0027405D">
              <w:rPr>
                <w:rFonts w:ascii="Times New Roman"/>
              </w:rPr>
              <w:t>Coefficient Estimates</w:t>
            </w:r>
          </w:p>
        </w:tc>
        <w:tc>
          <w:tcPr>
            <w:tcW w:w="71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4911" w:rsidRDefault="00D94911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10B9D" w:rsidRPr="00D94911" w:rsidRDefault="00310B9D" w:rsidP="008B13FD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Grade Characteristics</w:t>
            </w:r>
          </w:p>
        </w:tc>
        <w:tc>
          <w:tcPr>
            <w:tcW w:w="1232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10B9D" w:rsidRPr="00D94911" w:rsidRDefault="00310B9D" w:rsidP="008B13FD">
            <w:pPr>
              <w:adjustRightInd w:val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310B9D" w:rsidRDefault="00310B9D" w:rsidP="00BA062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Number of </w:t>
            </w:r>
            <w:r w:rsidR="00BA0626">
              <w:rPr>
                <w:rFonts w:ascii="Times New Roman"/>
                <w:sz w:val="24"/>
                <w:szCs w:val="24"/>
              </w:rPr>
              <w:t xml:space="preserve">schools </w:t>
            </w:r>
            <w:r>
              <w:rPr>
                <w:rFonts w:ascii="Times New Roman"/>
                <w:sz w:val="24"/>
                <w:szCs w:val="24"/>
              </w:rPr>
              <w:t xml:space="preserve">with </w:t>
            </w:r>
            <w:r w:rsidR="00BA0626">
              <w:rPr>
                <w:rFonts w:ascii="Times New Roman"/>
                <w:sz w:val="24"/>
                <w:szCs w:val="24"/>
              </w:rPr>
              <w:t>grade 1 general education classes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-0.388***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(0.097)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BA062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Total </w:t>
            </w:r>
            <w:r w:rsidR="00BA0626">
              <w:rPr>
                <w:rFonts w:ascii="Times New Roman"/>
                <w:sz w:val="24"/>
                <w:szCs w:val="24"/>
              </w:rPr>
              <w:t xml:space="preserve">grade enrollment </w:t>
            </w:r>
            <w:r>
              <w:rPr>
                <w:rFonts w:ascii="Times New Roman"/>
                <w:sz w:val="24"/>
                <w:szCs w:val="24"/>
              </w:rPr>
              <w:t>(in 100s)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0.544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(0.377)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Pr="004466DD" w:rsidRDefault="00310B9D" w:rsidP="00BA0626">
            <w:pPr>
              <w:adjustRightInd w:val="0"/>
              <w:rPr>
                <w:rFonts w:ascii="Times New Roman"/>
                <w:color w:val="0070C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5-year </w:t>
            </w:r>
            <w:r w:rsidR="00BA0626">
              <w:rPr>
                <w:rFonts w:ascii="Times New Roman"/>
                <w:sz w:val="24"/>
                <w:szCs w:val="24"/>
              </w:rPr>
              <w:t xml:space="preserve">change </w:t>
            </w:r>
            <w:r>
              <w:rPr>
                <w:rFonts w:ascii="Times New Roman"/>
                <w:sz w:val="24"/>
                <w:szCs w:val="24"/>
              </w:rPr>
              <w:t xml:space="preserve">in </w:t>
            </w:r>
            <w:r w:rsidR="00BA0626">
              <w:rPr>
                <w:rFonts w:ascii="Times New Roman"/>
                <w:sz w:val="24"/>
                <w:szCs w:val="24"/>
              </w:rPr>
              <w:t>grade enrollment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0.011**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Pr="004466DD" w:rsidRDefault="00310B9D" w:rsidP="008B13FD">
            <w:pPr>
              <w:adjustRightInd w:val="0"/>
              <w:rPr>
                <w:rFonts w:ascii="Times New Roman"/>
                <w:color w:val="0070C0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(0.005)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10B9D" w:rsidRPr="00D94911" w:rsidRDefault="00310B9D" w:rsidP="008B13FD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District Characteristics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10B9D" w:rsidRPr="00D94911" w:rsidRDefault="00310B9D" w:rsidP="008B13FD">
            <w:pPr>
              <w:adjustRightInd w:val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10B9D" w:rsidRPr="00D94911" w:rsidRDefault="00310B9D" w:rsidP="008B13FD">
            <w:pPr>
              <w:adjustRightInd w:val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bottom w:val="nil"/>
              <w:right w:val="nil"/>
            </w:tcBorders>
          </w:tcPr>
          <w:p w:rsidR="00310B9D" w:rsidRDefault="00310B9D" w:rsidP="00BA062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Total </w:t>
            </w:r>
            <w:r w:rsidR="00BA0626">
              <w:rPr>
                <w:rFonts w:ascii="Times New Roman"/>
                <w:sz w:val="24"/>
                <w:szCs w:val="24"/>
              </w:rPr>
              <w:t xml:space="preserve">district enrollment </w:t>
            </w:r>
            <w:r>
              <w:rPr>
                <w:rFonts w:ascii="Times New Roman"/>
                <w:sz w:val="24"/>
                <w:szCs w:val="24"/>
              </w:rPr>
              <w:t>(in 100s)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0.022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(0.030)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BA062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5-year </w:t>
            </w:r>
            <w:r w:rsidR="00BA0626">
              <w:rPr>
                <w:rFonts w:ascii="Times New Roman"/>
                <w:sz w:val="24"/>
                <w:szCs w:val="24"/>
              </w:rPr>
              <w:t xml:space="preserve">change </w:t>
            </w:r>
            <w:r>
              <w:rPr>
                <w:rFonts w:ascii="Times New Roman"/>
                <w:sz w:val="24"/>
                <w:szCs w:val="24"/>
              </w:rPr>
              <w:t xml:space="preserve">in </w:t>
            </w:r>
            <w:r w:rsidR="00BA0626">
              <w:rPr>
                <w:rFonts w:ascii="Times New Roman"/>
                <w:sz w:val="24"/>
                <w:szCs w:val="24"/>
              </w:rPr>
              <w:t xml:space="preserve">district enrollment </w:t>
            </w:r>
            <w:r>
              <w:rPr>
                <w:rFonts w:ascii="Times New Roman"/>
                <w:sz w:val="24"/>
                <w:szCs w:val="24"/>
              </w:rPr>
              <w:t>(in 100s)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-0.018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(0.045)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Berkshires Region=1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1.405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(0.940)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Other Regions=1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1.598*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(0.821)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310B9D" w:rsidRDefault="00310B9D" w:rsidP="00BA062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</w:t>
            </w:r>
            <w:r w:rsidR="00BA0626">
              <w:rPr>
                <w:rFonts w:ascii="Times New Roman"/>
                <w:sz w:val="24"/>
                <w:szCs w:val="24"/>
              </w:rPr>
              <w:t>-d</w:t>
            </w:r>
            <w:r>
              <w:rPr>
                <w:rFonts w:ascii="Times New Roman"/>
                <w:sz w:val="24"/>
                <w:szCs w:val="24"/>
              </w:rPr>
              <w:t xml:space="preserve">istrict </w:t>
            </w:r>
            <w:r w:rsidR="00BA0626">
              <w:rPr>
                <w:rFonts w:ascii="Times New Roman"/>
                <w:sz w:val="24"/>
                <w:szCs w:val="24"/>
              </w:rPr>
              <w:t xml:space="preserve">per pupil expenditures </w:t>
            </w:r>
            <w:r>
              <w:rPr>
                <w:rFonts w:ascii="Times New Roman"/>
                <w:sz w:val="24"/>
                <w:szCs w:val="24"/>
              </w:rPr>
              <w:t>(in $1,000s)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-0.132***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(0.046)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0B9D" w:rsidRPr="00D94911" w:rsidRDefault="00310B9D" w:rsidP="008B13FD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Student Characteristics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0B9D" w:rsidRPr="00D94911" w:rsidRDefault="00310B9D" w:rsidP="008B13FD">
            <w:pPr>
              <w:adjustRightInd w:val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0B9D" w:rsidRPr="00D94911" w:rsidRDefault="00310B9D" w:rsidP="008B13FD">
            <w:pPr>
              <w:adjustRightInd w:val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310B9D" w:rsidRDefault="00310B9D" w:rsidP="00BA062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</w:t>
            </w:r>
            <w:r w:rsidR="00BA0626">
              <w:rPr>
                <w:rFonts w:ascii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/>
                <w:sz w:val="24"/>
                <w:szCs w:val="24"/>
              </w:rPr>
              <w:t xml:space="preserve">with </w:t>
            </w:r>
            <w:r w:rsidR="00BA0626">
              <w:rPr>
                <w:rFonts w:ascii="Times New Roman"/>
                <w:sz w:val="24"/>
                <w:szCs w:val="24"/>
              </w:rPr>
              <w:t>disabilities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0.440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(5.669)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BA062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</w:t>
            </w:r>
            <w:r w:rsidR="00BA0626">
              <w:rPr>
                <w:rFonts w:ascii="Times New Roman"/>
                <w:sz w:val="24"/>
                <w:szCs w:val="24"/>
              </w:rPr>
              <w:t xml:space="preserve">limited </w:t>
            </w:r>
            <w:r>
              <w:rPr>
                <w:rFonts w:ascii="Times New Roman"/>
                <w:sz w:val="24"/>
                <w:szCs w:val="24"/>
              </w:rPr>
              <w:t xml:space="preserve">English </w:t>
            </w:r>
            <w:r w:rsidR="00BA0626">
              <w:rPr>
                <w:rFonts w:ascii="Times New Roman"/>
                <w:sz w:val="24"/>
                <w:szCs w:val="24"/>
              </w:rPr>
              <w:t>proficient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-1.943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(2.790)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BA062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</w:t>
            </w:r>
            <w:r w:rsidR="00BA0626">
              <w:rPr>
                <w:rFonts w:ascii="Times New Roman"/>
                <w:sz w:val="24"/>
                <w:szCs w:val="24"/>
              </w:rPr>
              <w:t>economically disadvantaged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-0.146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(2.256)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0B9D" w:rsidRPr="00D94911" w:rsidRDefault="00310B9D" w:rsidP="008B13FD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District Residential Characteristics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0B9D" w:rsidRPr="00D94911" w:rsidRDefault="00310B9D" w:rsidP="008B13FD">
            <w:pPr>
              <w:adjustRightInd w:val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0B9D" w:rsidRPr="00D94911" w:rsidRDefault="00310B9D" w:rsidP="008B13FD">
            <w:pPr>
              <w:adjustRightInd w:val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310B9D" w:rsidRDefault="00310B9D" w:rsidP="00BA062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Median </w:t>
            </w:r>
            <w:r w:rsidR="00BA0626">
              <w:rPr>
                <w:rFonts w:ascii="Times New Roman"/>
                <w:sz w:val="24"/>
                <w:szCs w:val="24"/>
              </w:rPr>
              <w:t xml:space="preserve">household income </w:t>
            </w:r>
            <w:r>
              <w:rPr>
                <w:rFonts w:ascii="Times New Roman"/>
                <w:sz w:val="24"/>
                <w:szCs w:val="24"/>
              </w:rPr>
              <w:t>(in $1,000s)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0.007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(0.008)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90376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with at </w:t>
            </w:r>
            <w:r w:rsidR="00BA0626">
              <w:rPr>
                <w:rFonts w:ascii="Times New Roman"/>
                <w:sz w:val="24"/>
                <w:szCs w:val="24"/>
              </w:rPr>
              <w:t xml:space="preserve">least </w:t>
            </w:r>
            <w:r>
              <w:rPr>
                <w:rFonts w:ascii="Times New Roman"/>
                <w:sz w:val="24"/>
                <w:szCs w:val="24"/>
              </w:rPr>
              <w:t xml:space="preserve">a </w:t>
            </w:r>
            <w:r w:rsidR="0090376D">
              <w:rPr>
                <w:rFonts w:ascii="Times New Roman"/>
                <w:sz w:val="24"/>
                <w:szCs w:val="24"/>
              </w:rPr>
              <w:t>bachelor</w:t>
            </w:r>
            <w:r w:rsidR="0090376D">
              <w:rPr>
                <w:rFonts w:ascii="Times New Roman"/>
                <w:sz w:val="24"/>
                <w:szCs w:val="24"/>
              </w:rPr>
              <w:t>’</w:t>
            </w:r>
            <w:r w:rsidR="0090376D">
              <w:rPr>
                <w:rFonts w:ascii="Times New Roman"/>
                <w:sz w:val="24"/>
                <w:szCs w:val="24"/>
              </w:rPr>
              <w:t xml:space="preserve">s </w:t>
            </w:r>
            <w:r w:rsidR="00BA0626">
              <w:rPr>
                <w:rFonts w:ascii="Times New Roman"/>
                <w:sz w:val="24"/>
                <w:szCs w:val="24"/>
              </w:rPr>
              <w:t>degree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-1.512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(1.365)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left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Constant</w:t>
            </w:r>
          </w:p>
        </w:tc>
        <w:tc>
          <w:tcPr>
            <w:tcW w:w="1232" w:type="pct"/>
            <w:tcBorders>
              <w:left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19.243***</w:t>
            </w:r>
          </w:p>
        </w:tc>
        <w:tc>
          <w:tcPr>
            <w:tcW w:w="712" w:type="pct"/>
            <w:tcBorders>
              <w:left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(1.480)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single" w:sz="6" w:space="0" w:color="auto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</w:t>
            </w:r>
          </w:p>
        </w:tc>
        <w:tc>
          <w:tcPr>
            <w:tcW w:w="1232" w:type="pct"/>
            <w:tcBorders>
              <w:left w:val="nil"/>
              <w:bottom w:val="single" w:sz="6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242</w:t>
            </w:r>
          </w:p>
        </w:tc>
        <w:tc>
          <w:tcPr>
            <w:tcW w:w="712" w:type="pct"/>
            <w:tcBorders>
              <w:left w:val="nil"/>
              <w:bottom w:val="single" w:sz="6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RPr="00D94911" w:rsidTr="00990DCC">
        <w:tblPrEx>
          <w:tblBorders>
            <w:bottom w:val="single" w:sz="6" w:space="0" w:color="auto"/>
          </w:tblBorders>
        </w:tblPrEx>
        <w:trPr>
          <w:trHeight w:val="399"/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10B9D" w:rsidRDefault="00310B9D" w:rsidP="0090376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10B9D" w:rsidRPr="0027405D" w:rsidRDefault="00310B9D" w:rsidP="0090376D">
            <w:pPr>
              <w:adjustRightInd w:val="0"/>
              <w:jc w:val="center"/>
              <w:rPr>
                <w:rFonts w:ascii="Times New Roman"/>
              </w:rPr>
            </w:pPr>
            <w:r w:rsidRPr="0027405D">
              <w:rPr>
                <w:rFonts w:ascii="Times New Roman"/>
              </w:rPr>
              <w:t>R</w:t>
            </w:r>
            <w:r w:rsidRPr="0027405D">
              <w:rPr>
                <w:rFonts w:ascii="Times New Roman"/>
                <w:vertAlign w:val="superscript"/>
              </w:rPr>
              <w:t xml:space="preserve">2 </w:t>
            </w:r>
            <w:r w:rsidRPr="0027405D">
              <w:rPr>
                <w:rFonts w:ascii="Times New Roman"/>
              </w:rPr>
              <w:t>Total</w:t>
            </w:r>
          </w:p>
        </w:tc>
        <w:tc>
          <w:tcPr>
            <w:tcW w:w="7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10B9D" w:rsidRPr="0027405D" w:rsidRDefault="00310B9D" w:rsidP="0090376D">
            <w:pPr>
              <w:adjustRightInd w:val="0"/>
              <w:jc w:val="center"/>
              <w:rPr>
                <w:rFonts w:ascii="Times New Roman"/>
              </w:rPr>
            </w:pPr>
            <w:r w:rsidRPr="0027405D">
              <w:rPr>
                <w:rFonts w:ascii="Times New Roman"/>
              </w:rPr>
              <w:t>R</w:t>
            </w:r>
            <w:r w:rsidRPr="0027405D">
              <w:rPr>
                <w:rFonts w:ascii="Times New Roman"/>
                <w:vertAlign w:val="superscript"/>
              </w:rPr>
              <w:t>2</w:t>
            </w:r>
            <w:r w:rsidRPr="0027405D">
              <w:rPr>
                <w:rFonts w:ascii="Times New Roman"/>
              </w:rPr>
              <w:t xml:space="preserve"> Partial</w:t>
            </w:r>
          </w:p>
        </w:tc>
      </w:tr>
      <w:tr w:rsidR="00310B9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0B9D" w:rsidRPr="00901776" w:rsidRDefault="00310B9D" w:rsidP="008B13FD">
            <w:pPr>
              <w:adjustRightInd w:val="0"/>
              <w:rPr>
                <w:rFonts w:asci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/>
                <w:sz w:val="24"/>
                <w:szCs w:val="24"/>
              </w:rPr>
              <w:t>All</w:t>
            </w:r>
          </w:p>
        </w:tc>
        <w:tc>
          <w:tcPr>
            <w:tcW w:w="12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0.328</w:t>
            </w:r>
          </w:p>
        </w:tc>
        <w:tc>
          <w:tcPr>
            <w:tcW w:w="7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10B9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Pr="00901776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Grade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B9D" w:rsidRPr="00175E51" w:rsidRDefault="00310B9D" w:rsidP="008B13FD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0.214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B9D" w:rsidRPr="00175E51" w:rsidRDefault="00310B9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0.067</w:t>
            </w:r>
          </w:p>
        </w:tc>
      </w:tr>
      <w:tr w:rsidR="00310B9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District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B9D" w:rsidRPr="00175E51" w:rsidRDefault="00310B9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0.247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B9D" w:rsidRPr="00175E51" w:rsidRDefault="00310B9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0.057</w:t>
            </w:r>
          </w:p>
        </w:tc>
      </w:tr>
      <w:tr w:rsidR="00310B9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B9D" w:rsidRPr="00175E51" w:rsidRDefault="00310B9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B9D" w:rsidRPr="00175E51" w:rsidRDefault="00310B9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0.001</w:t>
            </w:r>
          </w:p>
        </w:tc>
      </w:tr>
      <w:tr w:rsidR="00310B9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Residential 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B9D" w:rsidRPr="00175E51" w:rsidRDefault="00310B9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B9D" w:rsidRPr="00175E51" w:rsidRDefault="00310B9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0.004</w:t>
            </w:r>
          </w:p>
        </w:tc>
      </w:tr>
      <w:tr w:rsidR="00310B9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Robust standard errors in parentheses</w:t>
            </w:r>
          </w:p>
          <w:p w:rsidR="00310B9D" w:rsidRDefault="00310B9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*, **, ***: significant at 10%, 5%, and 1</w:t>
            </w:r>
            <w:r w:rsidR="00D877DE">
              <w:rPr>
                <w:rFonts w:ascii="Times New Roman"/>
                <w:sz w:val="24"/>
                <w:szCs w:val="24"/>
              </w:rPr>
              <w:t xml:space="preserve"> percent </w:t>
            </w:r>
            <w:r>
              <w:rPr>
                <w:rFonts w:ascii="Times New Roman"/>
                <w:sz w:val="24"/>
                <w:szCs w:val="24"/>
              </w:rPr>
              <w:t>level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B9D" w:rsidRDefault="00310B9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4B077A" w:rsidRDefault="004B077A">
      <w:pPr>
        <w:spacing w:after="160" w:line="259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br w:type="page"/>
      </w:r>
    </w:p>
    <w:p w:rsidR="00310B9D" w:rsidRPr="004B077A" w:rsidRDefault="00310B9D" w:rsidP="004B077A">
      <w:pPr>
        <w:ind w:left="360"/>
        <w:jc w:val="center"/>
        <w:rPr>
          <w:rFonts w:ascii="Times New Roman"/>
          <w:b/>
          <w:sz w:val="28"/>
          <w:szCs w:val="28"/>
        </w:rPr>
      </w:pPr>
      <w:r w:rsidRPr="004B077A">
        <w:rPr>
          <w:rFonts w:ascii="Times New Roman"/>
          <w:b/>
          <w:sz w:val="28"/>
          <w:szCs w:val="28"/>
        </w:rPr>
        <w:lastRenderedPageBreak/>
        <w:t xml:space="preserve">Grade </w:t>
      </w:r>
      <w:r w:rsidR="00B123CD">
        <w:rPr>
          <w:rFonts w:ascii="Times New Roman"/>
          <w:b/>
          <w:sz w:val="28"/>
          <w:szCs w:val="28"/>
        </w:rPr>
        <w:t xml:space="preserve">4 </w:t>
      </w:r>
      <w:r w:rsidRPr="004B077A">
        <w:rPr>
          <w:rFonts w:ascii="Times New Roman"/>
          <w:b/>
          <w:sz w:val="28"/>
          <w:szCs w:val="28"/>
        </w:rPr>
        <w:t>Results</w:t>
      </w:r>
    </w:p>
    <w:p w:rsidR="00310B9D" w:rsidRPr="0090376D" w:rsidRDefault="00310B9D" w:rsidP="00310B9D">
      <w:pPr>
        <w:ind w:left="360"/>
        <w:rPr>
          <w:rFonts w:ascii="Times New Roman"/>
          <w:b/>
        </w:rPr>
      </w:pPr>
    </w:p>
    <w:tbl>
      <w:tblPr>
        <w:tblStyle w:val="TableGrid"/>
        <w:tblpPr w:leftFromText="142" w:rightFromText="142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2.1 – Summary Statistics for Grade 4&#10;District-Level Variables: Traditional (Non-charter) Schools&#10;&#10;Grade Characteristics&#10;Mean class size for general education classes: Obs. (224), Mean (20.74), Std. (2.34), Min (15), Max (25.8)&#10;Number of  general education classes: Obs. (224), Mean (9.36), Std. (11.77), Min (1), Max (98)&#10;Number of schools with  general education classes: Obs. (224), Mean (3.17), Std. (4.59), Min (1), Max (48)&#10;Total grade enrollment (in 100s): Obs. (224), Mean (2.75), Std. (3.9), Min (0.15), Max (42.59)&#10;5-year change in grade enrollment: Obs. (223), Mean (9.57), Std. (65.01), Min (-101), Max (446)&#10;&#10;District Characteristics&#10;District total enrollment (in 100s): Obs. (224), Mean (33.94), Std. (48.84), Min (1.05), Max (532.63)&#10;Five-year change in district enrollment: Obs. (223), Mean (-0.23), Std. (3.76), Min (-17.64), Max (26.78)&#10;Berkshires Region=1: Obs. (224), Mean (0.06), Std. (0.23), Min (0), Max (1)&#10;Central Region=1: Obs. (224), Mean (0.17), Std. (0.38), Min (0), Max (1)&#10;Greater Boston Region=1: Obs. (224), Mean (0.17), Std. (0.38), Min (0), Max (1)&#10;Northeast Region=1: Obs. (224), Mean (0.15), Std. (0.36), Min (0), Max (1)&#10;Pioneer Valley Region=1: Obs. (224), Mean (0.16), Std. (0.37), Min (0), Max (1)&#10;Southeast Region=1: Obs. (224), Mean (0.24), Std. (0.43), Min (0), Max (1)&#10;Commissioner’s Districts=1: Obs. (224), Mean (0.04), Std. (0.21), Min (0), Max (1)&#10;In-district per pupil expenditure (in $1,000s): Obs. (224), Mean (15.06), Std. (3.54), Min (9.97), Max (34.93)&#10;Teachers per 100 students: Obs. (224), Mean (7.98), Std. (1.36), Min (5.62), Max (15.15)&#10;&#10;Student Characteristics&#10;Proportion students with disabilities: Obs. (224), Mean (0.17), Std. (0.03), Min (0.05), Max (0.27)&#10;Proportion limited English proficient: Obs. (224), Mean (0.05), Std. (0.07), Min (0), Max (0.34)&#10;Proportion economically disadvantaged: Obs. (224), Mean (0.23), Std. (0.15), Min (0.03), Max (0.75)&#10;Proportion African-American: Obs. (224), Mean (0.04), Std. (0.07), Min (0), Max (0.57)&#10;Proportion Hispanic: Obs. (224), Mean (0.11), Std. (0.14), Min (0), Max (0.92)&#10;&#10;Teacher Characteristics&#10;Proportion licensed teachers: Obs. (224), Mean (0.99), Std. (0.02), Min (0.84), Max (1)&#10;Proportion classes by highly qualified teachers: Obs. (222), Mean (0.98), Std. (0.03), Min (0.81), Max (1)&#10;&#10;District Residential Characteristics&#10;Median household income (in $1,000s): Obs. (224), Mean (81.51), Std. (27.75), Min (34.73), Max (185.54)&#10;Proportion with at least a bachelor’s degree: Obs. (224), Mean (0.43), Std. (0.17), Min (0.11), Max (0.85)&#10;"/>
      </w:tblPr>
      <w:tblGrid>
        <w:gridCol w:w="5304"/>
        <w:gridCol w:w="626"/>
        <w:gridCol w:w="756"/>
        <w:gridCol w:w="756"/>
        <w:gridCol w:w="836"/>
        <w:gridCol w:w="876"/>
      </w:tblGrid>
      <w:tr w:rsidR="00310B9D" w:rsidRPr="00A00C6B" w:rsidTr="00990DCC">
        <w:trPr>
          <w:trHeight w:val="627"/>
          <w:tblHeader/>
        </w:trPr>
        <w:tc>
          <w:tcPr>
            <w:tcW w:w="9154" w:type="dxa"/>
            <w:gridSpan w:val="6"/>
          </w:tcPr>
          <w:p w:rsidR="00310B9D" w:rsidRPr="0027405D" w:rsidRDefault="00310B9D" w:rsidP="008B13F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05D">
              <w:rPr>
                <w:rFonts w:ascii="Times New Roman" w:hAnsi="Times New Roman"/>
                <w:b/>
                <w:sz w:val="24"/>
                <w:szCs w:val="24"/>
              </w:rPr>
              <w:t>Table 2.1 – Summary Statistics for Grade</w:t>
            </w:r>
            <w:r w:rsidR="00B123CD" w:rsidRPr="0027405D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:rsidR="00310B9D" w:rsidRPr="0090376D" w:rsidRDefault="00310B9D" w:rsidP="008B13F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3CD">
              <w:rPr>
                <w:rFonts w:ascii="Times New Roman" w:hAnsi="Times New Roman"/>
              </w:rPr>
              <w:t xml:space="preserve">District-Level Variables: Traditional </w:t>
            </w:r>
            <w:r w:rsidR="00BA4937">
              <w:rPr>
                <w:rFonts w:ascii="Times New Roman" w:hAnsi="Times New Roman"/>
              </w:rPr>
              <w:t xml:space="preserve">(Non-charter) </w:t>
            </w:r>
            <w:r w:rsidRPr="00B123CD">
              <w:rPr>
                <w:rFonts w:ascii="Times New Roman" w:hAnsi="Times New Roman"/>
              </w:rPr>
              <w:t>Schools</w:t>
            </w:r>
          </w:p>
          <w:p w:rsidR="0090376D" w:rsidRPr="00B123CD" w:rsidRDefault="0090376D" w:rsidP="008B13FD">
            <w:pPr>
              <w:pStyle w:val="NoSpacing"/>
              <w:jc w:val="center"/>
            </w:pPr>
          </w:p>
        </w:tc>
      </w:tr>
      <w:tr w:rsidR="00310B9D" w:rsidRPr="00A00C6B" w:rsidTr="00990DCC">
        <w:trPr>
          <w:trHeight w:val="247"/>
          <w:tblHeader/>
        </w:trPr>
        <w:tc>
          <w:tcPr>
            <w:tcW w:w="5304" w:type="dxa"/>
            <w:tcBorders>
              <w:bottom w:val="single" w:sz="6" w:space="0" w:color="auto"/>
            </w:tcBorders>
            <w:shd w:val="clear" w:color="auto" w:fill="auto"/>
          </w:tcPr>
          <w:p w:rsidR="00310B9D" w:rsidRPr="0027405D" w:rsidRDefault="0074782D" w:rsidP="0090376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Variables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310B9D" w:rsidRPr="0027405D" w:rsidRDefault="00310B9D" w:rsidP="0090376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Obs.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310B9D" w:rsidRPr="0027405D" w:rsidRDefault="00310B9D" w:rsidP="0090376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Mean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310B9D" w:rsidRPr="0027405D" w:rsidRDefault="00310B9D" w:rsidP="0090376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Std.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310B9D" w:rsidRPr="0027405D" w:rsidRDefault="00310B9D" w:rsidP="0090376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310B9D" w:rsidRPr="0027405D" w:rsidRDefault="00310B9D" w:rsidP="0090376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Max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  <w:tcBorders>
              <w:top w:val="single" w:sz="6" w:space="0" w:color="auto"/>
            </w:tcBorders>
          </w:tcPr>
          <w:p w:rsidR="00B123CD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Grade Characteristics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Default="00B123CD" w:rsidP="00B123C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Default="00B123CD" w:rsidP="00B123C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Default="00B123CD" w:rsidP="00B123C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2A2125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Mean class size for general education classes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20.74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2.34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25.80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2A2125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Number of  general education classes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8C7D66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9.36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11.77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98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Number of schools with  general education classes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8C7D66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3.17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4.59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48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720EFB" w:rsidRDefault="00B123CD" w:rsidP="00B123CD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Total g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rade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 xml:space="preserve"> (in 100s)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8C7D66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2.75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3.90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42.59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  <w:tcBorders>
              <w:bottom w:val="single" w:sz="6" w:space="0" w:color="auto"/>
            </w:tcBorders>
          </w:tcPr>
          <w:p w:rsidR="00B123CD" w:rsidRPr="00720EFB" w:rsidRDefault="00B123CD" w:rsidP="00B123CD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5-year change in g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rade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9.57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65.01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-101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446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  <w:tcBorders>
              <w:top w:val="single" w:sz="6" w:space="0" w:color="auto"/>
            </w:tcBorders>
          </w:tcPr>
          <w:p w:rsidR="00B123CD" w:rsidRPr="009C0F9D" w:rsidRDefault="00B123CD" w:rsidP="00B123CD">
            <w:pPr>
              <w:jc w:val="both"/>
              <w:rPr>
                <w:rFonts w:ascii="Times New Roman"/>
                <w:b/>
                <w:color w:val="000000" w:themeColor="text1"/>
                <w:sz w:val="24"/>
                <w:szCs w:val="24"/>
              </w:rPr>
            </w:pPr>
            <w:r w:rsidRPr="0095480F">
              <w:rPr>
                <w:rFonts w:ascii="Times New Roman"/>
                <w:b/>
                <w:color w:val="000000" w:themeColor="text1"/>
                <w:sz w:val="24"/>
                <w:szCs w:val="24"/>
              </w:rPr>
              <w:t>District Characteristics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720EFB" w:rsidRDefault="00B123CD" w:rsidP="00B123CD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District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t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otal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 (in 100s)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33.94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48.84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1.05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532.63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720EFB" w:rsidRDefault="00B123CD" w:rsidP="00B123CD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Five-year change in district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-0.23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3.76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-17.64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26.78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Berkshires Region=1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C100D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0.06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0.23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Central Region=1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C100D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0.38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Greater Boston Region=1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C100D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0.38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Northeast Region=1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C100D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0.36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Pioneer Valley Region=1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C100D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0.16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0.37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Southeast Region=1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C100D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0.43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2C7AE5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Commissioner</w:t>
            </w:r>
            <w:r>
              <w:rPr>
                <w:rFonts w:ascii="Times New Roman"/>
                <w:sz w:val="24"/>
                <w:szCs w:val="24"/>
              </w:rPr>
              <w:t>’</w:t>
            </w:r>
            <w:r>
              <w:rPr>
                <w:rFonts w:ascii="Times New Roman"/>
                <w:sz w:val="24"/>
                <w:szCs w:val="24"/>
              </w:rPr>
              <w:t>s Districts=1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C100D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0.21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720EFB" w:rsidRDefault="00B123CD" w:rsidP="00B123CD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In-district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p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er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p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upil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xpenditure (in $1,000s) 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C100D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15.06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3.54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9.97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34.93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  <w:tcBorders>
              <w:bottom w:val="single" w:sz="6" w:space="0" w:color="auto"/>
            </w:tcBorders>
          </w:tcPr>
          <w:p w:rsidR="00B123CD" w:rsidRPr="002A2125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Teachers per 100 students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Default="00B123CD" w:rsidP="00B123CD">
            <w:pPr>
              <w:jc w:val="right"/>
            </w:pPr>
            <w:r w:rsidRPr="005C100D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7.98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1.36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5.62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15.15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  <w:tcBorders>
              <w:top w:val="single" w:sz="6" w:space="0" w:color="auto"/>
            </w:tcBorders>
          </w:tcPr>
          <w:p w:rsidR="00B123CD" w:rsidRPr="009C0F9D" w:rsidRDefault="00B123CD" w:rsidP="00B123CD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Student Characteristics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2A2125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students with disabilities 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13C26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0.27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2A2125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l</w:t>
            </w:r>
            <w:r w:rsidRPr="002A2125">
              <w:rPr>
                <w:rFonts w:ascii="Times New Roman"/>
                <w:sz w:val="24"/>
                <w:szCs w:val="24"/>
              </w:rPr>
              <w:t xml:space="preserve">imited English </w:t>
            </w:r>
            <w:r>
              <w:rPr>
                <w:rFonts w:ascii="Times New Roman"/>
                <w:sz w:val="24"/>
                <w:szCs w:val="24"/>
              </w:rPr>
              <w:t>p</w:t>
            </w:r>
            <w:r w:rsidRPr="002A2125">
              <w:rPr>
                <w:rFonts w:ascii="Times New Roman"/>
                <w:sz w:val="24"/>
                <w:szCs w:val="24"/>
              </w:rPr>
              <w:t>roficient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13C26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0.34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2A2125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economically disadvantaged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13C26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0.23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0.75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2A2125" w:rsidRDefault="00B123CD" w:rsidP="0090376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African-American 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513C26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0.57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  <w:tcBorders>
              <w:bottom w:val="single" w:sz="6" w:space="0" w:color="auto"/>
            </w:tcBorders>
          </w:tcPr>
          <w:p w:rsidR="00B123CD" w:rsidRPr="002A2125" w:rsidRDefault="00B123CD" w:rsidP="0090376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Hispanic 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Default="00B123CD" w:rsidP="00B123CD">
            <w:pPr>
              <w:jc w:val="right"/>
            </w:pPr>
            <w:r w:rsidRPr="00513C26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0.92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  <w:tcBorders>
              <w:top w:val="single" w:sz="6" w:space="0" w:color="auto"/>
            </w:tcBorders>
          </w:tcPr>
          <w:p w:rsidR="00B123CD" w:rsidRPr="009C0F9D" w:rsidRDefault="00B123CD" w:rsidP="00B123CD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Teacher Characteristics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2A2125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licensed teachers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0.84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1.00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  <w:tcBorders>
              <w:bottom w:val="single" w:sz="6" w:space="0" w:color="auto"/>
            </w:tcBorders>
          </w:tcPr>
          <w:p w:rsidR="00B123CD" w:rsidRPr="002A2125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classes by highly qualified teachers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1.00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  <w:tcBorders>
              <w:top w:val="single" w:sz="6" w:space="0" w:color="auto"/>
            </w:tcBorders>
          </w:tcPr>
          <w:p w:rsidR="00B123CD" w:rsidRPr="009C0F9D" w:rsidRDefault="00B123CD" w:rsidP="00B123CD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District Residential Characteristics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123CD" w:rsidRPr="00D66CEA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</w:tcPr>
          <w:p w:rsidR="00B123CD" w:rsidRPr="002A2125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Median household income (in $1,000s)</w:t>
            </w:r>
          </w:p>
        </w:tc>
        <w:tc>
          <w:tcPr>
            <w:tcW w:w="0" w:type="auto"/>
          </w:tcPr>
          <w:p w:rsidR="00B123CD" w:rsidRDefault="00B123CD" w:rsidP="00B123CD">
            <w:pPr>
              <w:jc w:val="right"/>
            </w:pPr>
            <w:r w:rsidRPr="00485AC5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81.51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27.75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34.73</w:t>
            </w:r>
          </w:p>
        </w:tc>
        <w:tc>
          <w:tcPr>
            <w:tcW w:w="0" w:type="auto"/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185.54</w:t>
            </w:r>
          </w:p>
        </w:tc>
      </w:tr>
      <w:tr w:rsidR="00B123CD" w:rsidRPr="00A00C6B" w:rsidTr="00990DCC">
        <w:trPr>
          <w:trHeight w:val="363"/>
          <w:tblHeader/>
        </w:trPr>
        <w:tc>
          <w:tcPr>
            <w:tcW w:w="5304" w:type="dxa"/>
            <w:tcBorders>
              <w:bottom w:val="single" w:sz="4" w:space="0" w:color="auto"/>
            </w:tcBorders>
          </w:tcPr>
          <w:p w:rsidR="00B123CD" w:rsidRDefault="00B123CD" w:rsidP="00B123C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with at least a </w:t>
            </w:r>
            <w:r w:rsidR="0090376D">
              <w:rPr>
                <w:rFonts w:ascii="Times New Roman"/>
                <w:sz w:val="24"/>
                <w:szCs w:val="24"/>
              </w:rPr>
              <w:t>b</w:t>
            </w:r>
            <w:r>
              <w:rPr>
                <w:rFonts w:ascii="Times New Roman"/>
                <w:sz w:val="24"/>
                <w:szCs w:val="24"/>
              </w:rPr>
              <w:t>achelor</w:t>
            </w:r>
            <w:r>
              <w:rPr>
                <w:rFonts w:ascii="Times New Roman"/>
                <w:sz w:val="24"/>
                <w:szCs w:val="24"/>
              </w:rPr>
              <w:t>’</w:t>
            </w:r>
            <w:r>
              <w:rPr>
                <w:rFonts w:ascii="Times New Roman"/>
                <w:sz w:val="24"/>
                <w:szCs w:val="24"/>
              </w:rPr>
              <w:t>s degree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23CD" w:rsidRDefault="00B123CD" w:rsidP="00B123CD">
            <w:pPr>
              <w:jc w:val="right"/>
            </w:pPr>
            <w:r w:rsidRPr="00485AC5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23CD" w:rsidRPr="00384A44" w:rsidRDefault="00B123CD" w:rsidP="00B123CD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384A44">
              <w:rPr>
                <w:rFonts w:ascii="Times New Roman"/>
                <w:sz w:val="24"/>
                <w:szCs w:val="24"/>
              </w:rPr>
              <w:t>0.85</w:t>
            </w:r>
          </w:p>
        </w:tc>
      </w:tr>
    </w:tbl>
    <w:p w:rsidR="00310B9D" w:rsidRPr="00140717" w:rsidRDefault="00310B9D" w:rsidP="00310B9D">
      <w:r>
        <w:br w:type="page"/>
      </w:r>
    </w:p>
    <w:p w:rsidR="00310B9D" w:rsidRDefault="00310B9D" w:rsidP="00310B9D">
      <w:pPr>
        <w:adjustRightInd w:val="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lastRenderedPageBreak/>
        <w:t xml:space="preserve">Table 2.2 </w:t>
      </w:r>
      <w:r w:rsidRPr="00777E80">
        <w:rPr>
          <w:rFonts w:ascii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/>
          <w:b/>
          <w:sz w:val="24"/>
          <w:szCs w:val="24"/>
        </w:rPr>
        <w:t xml:space="preserve"> Cross-District</w:t>
      </w:r>
      <w:r w:rsidRPr="00CE089D">
        <w:rPr>
          <w:rFonts w:ascii="Times New Roman"/>
          <w:b/>
          <w:sz w:val="24"/>
          <w:szCs w:val="24"/>
        </w:rPr>
        <w:t xml:space="preserve"> Regres</w:t>
      </w:r>
      <w:r>
        <w:rPr>
          <w:rFonts w:ascii="Times New Roman"/>
          <w:b/>
          <w:sz w:val="24"/>
          <w:szCs w:val="24"/>
        </w:rPr>
        <w:t>s</w:t>
      </w:r>
      <w:r w:rsidRPr="00CE089D">
        <w:rPr>
          <w:rFonts w:ascii="Times New Roman"/>
          <w:b/>
          <w:sz w:val="24"/>
          <w:szCs w:val="24"/>
        </w:rPr>
        <w:t>ion</w:t>
      </w:r>
      <w:r w:rsidR="004B077A">
        <w:rPr>
          <w:rFonts w:ascii="Times New Roman"/>
          <w:b/>
          <w:sz w:val="24"/>
          <w:szCs w:val="24"/>
        </w:rPr>
        <w:t xml:space="preserve"> Results for Grade</w:t>
      </w:r>
      <w:r w:rsidR="00B123CD">
        <w:rPr>
          <w:rFonts w:ascii="Times New Roman"/>
          <w:b/>
          <w:sz w:val="24"/>
          <w:szCs w:val="24"/>
        </w:rPr>
        <w:t xml:space="preserve"> 4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1"/>
        <w:gridCol w:w="2306"/>
        <w:gridCol w:w="1333"/>
      </w:tblGrid>
      <w:tr w:rsidR="00B123CD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123CD" w:rsidRDefault="00B123C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123CD" w:rsidRPr="0027405D" w:rsidRDefault="00B123CD" w:rsidP="008B13FD">
            <w:pPr>
              <w:adjustRightInd w:val="0"/>
              <w:jc w:val="center"/>
              <w:rPr>
                <w:rFonts w:ascii="Times New Roman"/>
              </w:rPr>
            </w:pPr>
            <w:r w:rsidRPr="0027405D">
              <w:rPr>
                <w:rFonts w:ascii="Times New Roman"/>
              </w:rPr>
              <w:t>Coefficient Estimates</w:t>
            </w:r>
          </w:p>
        </w:tc>
        <w:tc>
          <w:tcPr>
            <w:tcW w:w="71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123CD" w:rsidRDefault="00B123C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right w:val="nil"/>
            </w:tcBorders>
          </w:tcPr>
          <w:p w:rsidR="00264D6E" w:rsidRPr="00D94911" w:rsidRDefault="00264D6E" w:rsidP="00264D6E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Grade Characteristics</w:t>
            </w:r>
          </w:p>
        </w:tc>
        <w:tc>
          <w:tcPr>
            <w:tcW w:w="1232" w:type="pct"/>
            <w:tcBorders>
              <w:top w:val="single" w:sz="6" w:space="0" w:color="auto"/>
              <w:left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Number of schools with grade 4 general education classes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-0.333***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(0.105)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 grade enrollment (in 100s)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-0.401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(0.404)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Pr="004466DD" w:rsidRDefault="00264D6E" w:rsidP="00264D6E">
            <w:pPr>
              <w:adjustRightInd w:val="0"/>
              <w:rPr>
                <w:rFonts w:ascii="Times New Roman"/>
                <w:color w:val="0070C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5-year change in grade enrollment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0.004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Pr="004466DD" w:rsidRDefault="00264D6E" w:rsidP="00264D6E">
            <w:pPr>
              <w:adjustRightInd w:val="0"/>
              <w:rPr>
                <w:rFonts w:ascii="Times New Roman"/>
                <w:color w:val="0070C0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(0.003)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D6E" w:rsidRPr="00D94911" w:rsidRDefault="00264D6E" w:rsidP="00264D6E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District Characteristics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 district enrollment (in 100s)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0.068*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(0.037)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5-year change in district enrollment (in 100s)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0.039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(0.040)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Berkshires Region=1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0.712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(0.852)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Other Regions=1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1.798**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(0.739)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In-district per pupil expenditures (in $1,000s)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-0.268***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(0.040)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nil"/>
            </w:tcBorders>
          </w:tcPr>
          <w:p w:rsidR="00264D6E" w:rsidRPr="00D94911" w:rsidRDefault="00264D6E" w:rsidP="00264D6E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Student Characteristics</w:t>
            </w:r>
          </w:p>
        </w:tc>
        <w:tc>
          <w:tcPr>
            <w:tcW w:w="1232" w:type="pct"/>
            <w:tcBorders>
              <w:top w:val="single" w:sz="4" w:space="0" w:color="auto"/>
              <w:bottom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students with disabilities</w:t>
            </w:r>
          </w:p>
        </w:tc>
        <w:tc>
          <w:tcPr>
            <w:tcW w:w="1232" w:type="pct"/>
            <w:tcBorders>
              <w:bottom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-3.073</w:t>
            </w:r>
          </w:p>
        </w:tc>
        <w:tc>
          <w:tcPr>
            <w:tcW w:w="712" w:type="pct"/>
            <w:tcBorders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(5.160)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limited English proficient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3.546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(3.376)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economically disadvantaged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2.964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(2.189)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D6E" w:rsidRPr="00D94911" w:rsidRDefault="00264D6E" w:rsidP="00264D6E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District Residential Characteristics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Median household income (in $1,000s)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0.015*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(0.008)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27405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with at least a </w:t>
            </w:r>
            <w:r w:rsidR="0027405D">
              <w:rPr>
                <w:rFonts w:ascii="Times New Roman"/>
                <w:sz w:val="24"/>
                <w:szCs w:val="24"/>
              </w:rPr>
              <w:t>bachelor</w:t>
            </w:r>
            <w:r w:rsidR="0027405D">
              <w:rPr>
                <w:rFonts w:ascii="Times New Roman"/>
                <w:sz w:val="24"/>
                <w:szCs w:val="24"/>
              </w:rPr>
              <w:t>’</w:t>
            </w:r>
            <w:r w:rsidR="0027405D">
              <w:rPr>
                <w:rFonts w:ascii="Times New Roman"/>
                <w:sz w:val="24"/>
                <w:szCs w:val="24"/>
              </w:rPr>
              <w:t xml:space="preserve">s </w:t>
            </w:r>
            <w:r>
              <w:rPr>
                <w:rFonts w:ascii="Times New Roman"/>
                <w:sz w:val="24"/>
                <w:szCs w:val="24"/>
              </w:rPr>
              <w:t>degree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-0.721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(1.541)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Constant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left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left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21.692***</w:t>
            </w:r>
          </w:p>
        </w:tc>
        <w:tc>
          <w:tcPr>
            <w:tcW w:w="712" w:type="pct"/>
            <w:tcBorders>
              <w:left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</w:t>
            </w:r>
          </w:p>
        </w:tc>
        <w:tc>
          <w:tcPr>
            <w:tcW w:w="1232" w:type="pct"/>
            <w:tcBorders>
              <w:top w:val="nil"/>
              <w:left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(1.470)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single" w:sz="6" w:space="0" w:color="auto"/>
              <w:right w:val="nil"/>
            </w:tcBorders>
          </w:tcPr>
          <w:p w:rsidR="00264D6E" w:rsidRDefault="00264D6E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left w:val="nil"/>
              <w:bottom w:val="single" w:sz="6" w:space="0" w:color="auto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712" w:type="pct"/>
            <w:tcBorders>
              <w:left w:val="nil"/>
              <w:bottom w:val="single" w:sz="6" w:space="0" w:color="auto"/>
              <w:right w:val="nil"/>
            </w:tcBorders>
          </w:tcPr>
          <w:p w:rsidR="00264D6E" w:rsidRDefault="00264D6E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376D" w:rsidTr="00990DCC">
        <w:tblPrEx>
          <w:tblBorders>
            <w:bottom w:val="single" w:sz="6" w:space="0" w:color="auto"/>
          </w:tblBorders>
        </w:tblPrEx>
        <w:trPr>
          <w:trHeight w:val="408"/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76D" w:rsidRDefault="0090376D" w:rsidP="005C4A55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76D" w:rsidRPr="0027405D" w:rsidRDefault="0090376D" w:rsidP="005C4A55">
            <w:pPr>
              <w:adjustRightInd w:val="0"/>
              <w:jc w:val="center"/>
              <w:rPr>
                <w:rFonts w:ascii="Times New Roman"/>
              </w:rPr>
            </w:pPr>
            <w:r w:rsidRPr="0027405D">
              <w:rPr>
                <w:rFonts w:ascii="Times New Roman"/>
              </w:rPr>
              <w:t>R</w:t>
            </w:r>
            <w:r w:rsidRPr="0027405D">
              <w:rPr>
                <w:rFonts w:ascii="Times New Roman"/>
                <w:vertAlign w:val="superscript"/>
              </w:rPr>
              <w:t xml:space="preserve">2 </w:t>
            </w:r>
            <w:r w:rsidRPr="0027405D">
              <w:rPr>
                <w:rFonts w:ascii="Times New Roman"/>
              </w:rPr>
              <w:t>Total</w:t>
            </w:r>
          </w:p>
        </w:tc>
        <w:tc>
          <w:tcPr>
            <w:tcW w:w="7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76D" w:rsidRPr="0027405D" w:rsidRDefault="0090376D" w:rsidP="005C4A55">
            <w:pPr>
              <w:adjustRightInd w:val="0"/>
              <w:jc w:val="center"/>
              <w:rPr>
                <w:rFonts w:ascii="Times New Roman"/>
              </w:rPr>
            </w:pPr>
            <w:r w:rsidRPr="0027405D">
              <w:rPr>
                <w:rFonts w:ascii="Times New Roman"/>
              </w:rPr>
              <w:t>R</w:t>
            </w:r>
            <w:r w:rsidRPr="0027405D">
              <w:rPr>
                <w:rFonts w:ascii="Times New Roman"/>
                <w:vertAlign w:val="superscript"/>
              </w:rPr>
              <w:t>2</w:t>
            </w:r>
            <w:r w:rsidRPr="0027405D">
              <w:rPr>
                <w:rFonts w:ascii="Times New Roman"/>
              </w:rPr>
              <w:t xml:space="preserve"> Partial</w:t>
            </w:r>
          </w:p>
        </w:tc>
      </w:tr>
      <w:tr w:rsidR="0090376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376D" w:rsidRPr="00901776" w:rsidRDefault="0090376D" w:rsidP="00264D6E">
            <w:pPr>
              <w:adjustRightInd w:val="0"/>
              <w:rPr>
                <w:rFonts w:asci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/>
                <w:sz w:val="24"/>
                <w:szCs w:val="24"/>
              </w:rPr>
              <w:t>All</w:t>
            </w:r>
          </w:p>
        </w:tc>
        <w:tc>
          <w:tcPr>
            <w:tcW w:w="12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376D" w:rsidRPr="002B6288" w:rsidRDefault="0090376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376D" w:rsidRPr="002B6288" w:rsidRDefault="0090376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376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90376D" w:rsidRPr="00901776" w:rsidRDefault="0090376D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Grade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90376D" w:rsidRDefault="0090376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0.398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90376D" w:rsidRDefault="0090376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376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90376D" w:rsidRDefault="0090376D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District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76D" w:rsidRPr="00175E51" w:rsidRDefault="0090376D" w:rsidP="008B13FD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0.160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76D" w:rsidRPr="00175E51" w:rsidRDefault="0090376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0.050</w:t>
            </w:r>
          </w:p>
        </w:tc>
      </w:tr>
      <w:tr w:rsidR="0090376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90376D" w:rsidRDefault="0090376D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76D" w:rsidRPr="00175E51" w:rsidRDefault="0090376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0.316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76D" w:rsidRPr="00175E51" w:rsidRDefault="0090376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0.187</w:t>
            </w:r>
          </w:p>
        </w:tc>
      </w:tr>
      <w:tr w:rsidR="0090376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90376D" w:rsidRDefault="0090376D" w:rsidP="00264D6E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Residential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76D" w:rsidRPr="00175E51" w:rsidRDefault="0090376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76D" w:rsidRPr="00175E51" w:rsidRDefault="0090376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0.015</w:t>
            </w:r>
          </w:p>
        </w:tc>
      </w:tr>
      <w:tr w:rsidR="0090376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76D" w:rsidRDefault="0090376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District Residential 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76D" w:rsidRPr="00175E51" w:rsidRDefault="0090376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76D" w:rsidRPr="00175E51" w:rsidRDefault="0090376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0.007</w:t>
            </w:r>
          </w:p>
        </w:tc>
      </w:tr>
      <w:tr w:rsidR="0090376D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76D" w:rsidRDefault="0090376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Robust standard errors in parentheses</w:t>
            </w:r>
          </w:p>
          <w:p w:rsidR="0090376D" w:rsidRDefault="0090376D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*, **, ***: significant at 10%, 5%, and 1 percent level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76D" w:rsidRDefault="0090376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76D" w:rsidRDefault="0090376D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310B9D" w:rsidRPr="00561EAA" w:rsidRDefault="00310B9D" w:rsidP="00310B9D">
      <w:pPr>
        <w:rPr>
          <w:rFonts w:ascii="Times New Roman"/>
          <w:b/>
          <w:sz w:val="2"/>
          <w:szCs w:val="2"/>
        </w:rPr>
      </w:pPr>
      <w:r w:rsidRPr="00561EAA">
        <w:rPr>
          <w:rFonts w:ascii="Times New Roman"/>
          <w:b/>
          <w:sz w:val="2"/>
          <w:szCs w:val="2"/>
        </w:rPr>
        <w:br w:type="page"/>
      </w:r>
    </w:p>
    <w:p w:rsidR="00310B9D" w:rsidRDefault="00310B9D" w:rsidP="002C5732">
      <w:pPr>
        <w:pStyle w:val="ListParagraph"/>
        <w:jc w:val="center"/>
        <w:rPr>
          <w:rFonts w:ascii="Times New Roman"/>
          <w:b/>
          <w:sz w:val="28"/>
          <w:szCs w:val="28"/>
        </w:rPr>
      </w:pPr>
      <w:r w:rsidRPr="002A565C">
        <w:rPr>
          <w:rFonts w:ascii="Times New Roman"/>
          <w:b/>
          <w:sz w:val="28"/>
          <w:szCs w:val="28"/>
        </w:rPr>
        <w:lastRenderedPageBreak/>
        <w:t xml:space="preserve">Grade </w:t>
      </w:r>
      <w:r w:rsidR="00264D6E">
        <w:rPr>
          <w:rFonts w:ascii="Times New Roman"/>
          <w:b/>
          <w:sz w:val="28"/>
          <w:szCs w:val="28"/>
        </w:rPr>
        <w:t xml:space="preserve">7 </w:t>
      </w:r>
      <w:r w:rsidRPr="002A565C">
        <w:rPr>
          <w:rFonts w:ascii="Times New Roman"/>
          <w:b/>
          <w:sz w:val="28"/>
          <w:szCs w:val="28"/>
        </w:rPr>
        <w:t>Results</w:t>
      </w:r>
    </w:p>
    <w:p w:rsidR="00310B9D" w:rsidRDefault="00310B9D" w:rsidP="00310B9D">
      <w:pPr>
        <w:rPr>
          <w:rFonts w:ascii="Times New Roman"/>
          <w:b/>
          <w:sz w:val="28"/>
          <w:szCs w:val="28"/>
        </w:rPr>
      </w:pPr>
    </w:p>
    <w:tbl>
      <w:tblPr>
        <w:tblStyle w:val="TableGrid"/>
        <w:tblpPr w:leftFromText="142" w:rightFromText="142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3.1 – Summary Statistics for Grade 7 Math&#10;District-Level Variables: Traditional (Non-charter) Schools&#10;&#10;Grade Characteristics&#10;Mean class size for general education classes: Obs. (216), Mean (19.6), Std. (3.06), Min (10), Max (28)&#10;Number of  general education classes: Obs. (216), Mean (12.77), Std. (12.74), Min (1), Max (123)&#10;Number of schools with  general education classes: Obs. (216), Mean (1.82), Std. (3.02), Min (1), Max (39)&#10;Total grade enrollment (in 100s): Obs. (216), Mean (2.77), Std. (3.21), Min (0.1), Max (33.13)&#10;5-year change in grade enrollment: Obs. (215), Mean (-7), Std. (51.69), Min (-579), Max (143)&#10;&#10;District Characteristics&#10;District total enrollment (in 100s): Obs. (216), Mean (35.58), Std. (48.57), Min (0.81), Max (532.63)&#10;Five-year change in district enrollment: Obs. (215), Mean (-0.49), Std. (3.4), Min (-17.64), Max (15.68)&#10;Berkshires Region=1: Obs. (216), Mean (0.06), Std. (0.23), Min (0), Max (1)&#10;Central Region=1: Obs. (216), Mean (0.19), Std. (0.39), Min (0), Max (1)&#10;Greater Boston Region=1: Obs. (216), Mean (0.18), Std. (0.39), Min (0), Max (1)&#10;Northeast Region=1: Obs. (216), Mean (0.16), Std. (0.37), Min (0), Max (1)&#10;Pioneer Valley Region=1: Obs. (216), Mean (0.13), Std. (0.34), Min (0), Max (1)&#10;Southeast Region=1: Obs. (216), Mean (0.24), Std. (0.43), Min (0), Max (1)&#10;Commissioner’s Districts=1: Obs. (216), Mean (0.05), Std. (0.21), Min (0), Max (1)&#10;In-district per pupil expenditure (in $1,000s): Obs. (216), Mean (14.93), Std. (3.23), Min (9.97), Max (39.5)&#10;Teachers per 100 students: Obs. (216), Mean (7.92), Std. (1.19), Min (5.62), Max (14.49)&#10;&#10;Student Characteristics&#10;Proportion students with disabilities: Obs. (216), Mean (0.17), Std. (0.03), Min (0.05), Max (0.27)&#10;Proportion limited English proficient: Obs. (216), Mean (0.05), Std. (0.07), Min (0), Max (0.34)&#10;Proportion economically disadvantaged: Obs. (216), Mean (0.24), Std. (0.16), Min (0.03), Max (0.75)&#10;Proportion African-American: Obs. (216), Mean (0.04), Std. (0.07), Min (0), Max (0.57)&#10;Proportion Hispanic: Obs. (216), Mean (0.11), Std. (0.15), Min (0), Max (0.92)&#10;&#10;Teacher Characteristics&#10;Proportion licensed teachers: Obs. (216), Mean (0.99), Std. (0.02), Min (0.9), Max (1)&#10;Proportion classes by highly qualified teachers: Obs. (214), Mean (0.98), Std. (0.03), Min (0.8), Max (1)&#10;&#10;District Residential Characteristics&#10;Median household income (in $1,000s): Obs. (216), Mean (80.83), Std. (27.76), Min (34.73), Max (199.52)&#10;Proportion with at least a bachelor’s degree: Obs. (216), Mean (0.41), Std. (0.17), Min (0.11), Max (0.83)&#10;"/>
      </w:tblPr>
      <w:tblGrid>
        <w:gridCol w:w="5288"/>
        <w:gridCol w:w="629"/>
        <w:gridCol w:w="760"/>
        <w:gridCol w:w="760"/>
        <w:gridCol w:w="840"/>
        <w:gridCol w:w="881"/>
      </w:tblGrid>
      <w:tr w:rsidR="00310B9D" w:rsidRPr="00A00C6B" w:rsidTr="00990DCC">
        <w:trPr>
          <w:trHeight w:val="247"/>
          <w:tblHeader/>
        </w:trPr>
        <w:tc>
          <w:tcPr>
            <w:tcW w:w="9158" w:type="dxa"/>
            <w:gridSpan w:val="6"/>
          </w:tcPr>
          <w:p w:rsidR="00310B9D" w:rsidRPr="0027405D" w:rsidRDefault="00310B9D" w:rsidP="008B13F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05D">
              <w:rPr>
                <w:rFonts w:ascii="Times New Roman" w:hAnsi="Times New Roman"/>
                <w:b/>
                <w:sz w:val="24"/>
                <w:szCs w:val="24"/>
              </w:rPr>
              <w:t>Table 3.1 – Summary Statistics for Grade</w:t>
            </w:r>
            <w:r w:rsidR="000B7DB4" w:rsidRPr="002740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4D6E" w:rsidRPr="0027405D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0B7DB4" w:rsidRPr="0027405D">
              <w:rPr>
                <w:rFonts w:ascii="Times New Roman" w:hAnsi="Times New Roman"/>
                <w:b/>
                <w:sz w:val="24"/>
                <w:szCs w:val="24"/>
              </w:rPr>
              <w:t>Math</w:t>
            </w:r>
          </w:p>
          <w:p w:rsidR="00310B9D" w:rsidRDefault="00310B9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64D6E">
              <w:rPr>
                <w:rFonts w:ascii="Times New Roman" w:hAnsi="Times New Roman"/>
              </w:rPr>
              <w:t xml:space="preserve">District-Level Variables: Traditional </w:t>
            </w:r>
            <w:r w:rsidR="00BA4937">
              <w:rPr>
                <w:rFonts w:ascii="Times New Roman" w:hAnsi="Times New Roman"/>
              </w:rPr>
              <w:t xml:space="preserve">(Non-charter) </w:t>
            </w:r>
            <w:r w:rsidRPr="00264D6E">
              <w:rPr>
                <w:rFonts w:ascii="Times New Roman" w:hAnsi="Times New Roman"/>
              </w:rPr>
              <w:t>Schools</w:t>
            </w:r>
          </w:p>
          <w:p w:rsidR="0027405D" w:rsidRPr="00264D6E" w:rsidRDefault="0027405D" w:rsidP="008B13FD">
            <w:pPr>
              <w:pStyle w:val="NoSpacing"/>
              <w:jc w:val="center"/>
            </w:pPr>
          </w:p>
        </w:tc>
      </w:tr>
      <w:tr w:rsidR="00310B9D" w:rsidRPr="00A00C6B" w:rsidTr="00990DCC">
        <w:trPr>
          <w:trHeight w:val="247"/>
          <w:tblHeader/>
        </w:trPr>
        <w:tc>
          <w:tcPr>
            <w:tcW w:w="5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B9D" w:rsidRPr="0027405D" w:rsidRDefault="00310B9D" w:rsidP="002740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Variables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B9D" w:rsidRPr="0027405D" w:rsidRDefault="00310B9D" w:rsidP="002740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Obs.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B9D" w:rsidRPr="0027405D" w:rsidRDefault="00310B9D" w:rsidP="002740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Mean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B9D" w:rsidRPr="0027405D" w:rsidRDefault="00310B9D" w:rsidP="002740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Std.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B9D" w:rsidRPr="0027405D" w:rsidRDefault="00310B9D" w:rsidP="002740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0B9D" w:rsidRPr="0027405D" w:rsidRDefault="00310B9D" w:rsidP="002740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7405D">
              <w:rPr>
                <w:rFonts w:ascii="Times New Roman" w:hAnsi="Times New Roman"/>
              </w:rPr>
              <w:t>Max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  <w:tcBorders>
              <w:top w:val="single" w:sz="6" w:space="0" w:color="auto"/>
            </w:tcBorders>
          </w:tcPr>
          <w:p w:rsidR="00264D6E" w:rsidRPr="009C0F9D" w:rsidRDefault="00264D6E" w:rsidP="00264D6E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Grade Characteristics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64D6E" w:rsidRDefault="00264D6E" w:rsidP="00264D6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64D6E" w:rsidRPr="00D66CEA" w:rsidRDefault="00264D6E" w:rsidP="00264D6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64D6E" w:rsidRPr="00D66CEA" w:rsidRDefault="00264D6E" w:rsidP="00264D6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64D6E" w:rsidRDefault="00264D6E" w:rsidP="00264D6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64D6E" w:rsidRDefault="00264D6E" w:rsidP="00264D6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2A2125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Mean class size for general education classes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19.60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3.06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28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2A2125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Number of  general education classes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12.77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12.74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123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Number of schools with  general education classes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1.82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3.02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39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720EFB" w:rsidRDefault="00264D6E" w:rsidP="00264D6E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Total g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rade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 xml:space="preserve"> (in 100s)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2.77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3.21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0.10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33.13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  <w:tcBorders>
              <w:bottom w:val="single" w:sz="4" w:space="0" w:color="auto"/>
            </w:tcBorders>
          </w:tcPr>
          <w:p w:rsidR="00264D6E" w:rsidRPr="00720EFB" w:rsidRDefault="00264D6E" w:rsidP="00264D6E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5-year change in g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rade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-7.00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51.69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-579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143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  <w:tcBorders>
              <w:top w:val="single" w:sz="4" w:space="0" w:color="auto"/>
            </w:tcBorders>
          </w:tcPr>
          <w:p w:rsidR="00264D6E" w:rsidRPr="009C0F9D" w:rsidRDefault="00264D6E" w:rsidP="00264D6E">
            <w:pPr>
              <w:jc w:val="both"/>
              <w:rPr>
                <w:rFonts w:ascii="Times New Roman"/>
                <w:b/>
                <w:color w:val="000000" w:themeColor="text1"/>
                <w:sz w:val="24"/>
                <w:szCs w:val="24"/>
              </w:rPr>
            </w:pPr>
            <w:r w:rsidRPr="0095480F">
              <w:rPr>
                <w:rFonts w:ascii="Times New Roman"/>
                <w:b/>
                <w:color w:val="000000" w:themeColor="text1"/>
                <w:sz w:val="24"/>
                <w:szCs w:val="24"/>
              </w:rPr>
              <w:t>District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720EFB" w:rsidRDefault="00264D6E" w:rsidP="00264D6E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District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t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otal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 (in 100s)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35.58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48.57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0.81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532.63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720EFB" w:rsidRDefault="00264D6E" w:rsidP="00264D6E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Five-year change in district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-0.49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3.40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-17.64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15.68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Berkshires Region=1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456556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0.23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Central Region=1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456556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0.19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0.39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Greater Boston Region=1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456556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0.18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0.39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Northeast Region=1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456556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0.37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Pioneer Valley Region=1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456556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0.13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0.34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Southeast Region=1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456556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0.24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0.43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2C7AE5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Commissioner</w:t>
            </w:r>
            <w:r>
              <w:rPr>
                <w:rFonts w:ascii="Times New Roman"/>
                <w:sz w:val="24"/>
                <w:szCs w:val="24"/>
              </w:rPr>
              <w:t>’</w:t>
            </w:r>
            <w:r>
              <w:rPr>
                <w:rFonts w:ascii="Times New Roman"/>
                <w:sz w:val="24"/>
                <w:szCs w:val="24"/>
              </w:rPr>
              <w:t>s Districts=1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456556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0.21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720EFB" w:rsidRDefault="00264D6E" w:rsidP="00264D6E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In-district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p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er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p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upil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xpenditure (in $1,000s) 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456556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14.93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3.23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9.97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39.50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  <w:tcBorders>
              <w:bottom w:val="single" w:sz="4" w:space="0" w:color="auto"/>
            </w:tcBorders>
          </w:tcPr>
          <w:p w:rsidR="00264D6E" w:rsidRPr="002A2125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Teachers per 100 students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Default="00264D6E" w:rsidP="00264D6E">
            <w:pPr>
              <w:jc w:val="right"/>
            </w:pPr>
            <w:r w:rsidRPr="00456556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7.92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5.62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14.49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  <w:tcBorders>
              <w:top w:val="single" w:sz="4" w:space="0" w:color="auto"/>
            </w:tcBorders>
          </w:tcPr>
          <w:p w:rsidR="00264D6E" w:rsidRPr="009C0F9D" w:rsidRDefault="00264D6E" w:rsidP="00264D6E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Student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2A2125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students with disabilities 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A008C1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0.27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2A2125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l</w:t>
            </w:r>
            <w:r w:rsidRPr="002A2125">
              <w:rPr>
                <w:rFonts w:ascii="Times New Roman"/>
                <w:sz w:val="24"/>
                <w:szCs w:val="24"/>
              </w:rPr>
              <w:t xml:space="preserve">imited English </w:t>
            </w:r>
            <w:r>
              <w:rPr>
                <w:rFonts w:ascii="Times New Roman"/>
                <w:sz w:val="24"/>
                <w:szCs w:val="24"/>
              </w:rPr>
              <w:t>p</w:t>
            </w:r>
            <w:r w:rsidRPr="002A2125">
              <w:rPr>
                <w:rFonts w:ascii="Times New Roman"/>
                <w:sz w:val="24"/>
                <w:szCs w:val="24"/>
              </w:rPr>
              <w:t>roficient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A008C1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0.34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2A2125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economically disadvantaged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A008C1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0.24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0.75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2A2125" w:rsidRDefault="00264D6E" w:rsidP="0027405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African-American 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A008C1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0.57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  <w:tcBorders>
              <w:bottom w:val="single" w:sz="4" w:space="0" w:color="auto"/>
            </w:tcBorders>
          </w:tcPr>
          <w:p w:rsidR="00264D6E" w:rsidRPr="002A2125" w:rsidRDefault="00264D6E" w:rsidP="0027405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Hispanic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Default="00264D6E" w:rsidP="00264D6E">
            <w:pPr>
              <w:jc w:val="right"/>
            </w:pPr>
            <w:r w:rsidRPr="00A008C1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0.92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  <w:tcBorders>
              <w:top w:val="single" w:sz="4" w:space="0" w:color="auto"/>
            </w:tcBorders>
          </w:tcPr>
          <w:p w:rsidR="00264D6E" w:rsidRPr="009C0F9D" w:rsidRDefault="00264D6E" w:rsidP="00264D6E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Teacher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2A2125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licensed teachers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0.90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1.00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  <w:tcBorders>
              <w:bottom w:val="single" w:sz="4" w:space="0" w:color="auto"/>
            </w:tcBorders>
          </w:tcPr>
          <w:p w:rsidR="00264D6E" w:rsidRPr="002A2125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classes by highly qualified teachers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1.00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  <w:tcBorders>
              <w:top w:val="single" w:sz="4" w:space="0" w:color="auto"/>
            </w:tcBorders>
          </w:tcPr>
          <w:p w:rsidR="00264D6E" w:rsidRPr="009C0F9D" w:rsidRDefault="00264D6E" w:rsidP="00264D6E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District Residential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64D6E" w:rsidRPr="00D66CEA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</w:tcPr>
          <w:p w:rsidR="00264D6E" w:rsidRPr="002A2125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Median household income (in $1,000s)</w:t>
            </w:r>
          </w:p>
        </w:tc>
        <w:tc>
          <w:tcPr>
            <w:tcW w:w="0" w:type="auto"/>
          </w:tcPr>
          <w:p w:rsidR="00264D6E" w:rsidRDefault="00264D6E" w:rsidP="00264D6E">
            <w:pPr>
              <w:jc w:val="right"/>
            </w:pPr>
            <w:r w:rsidRPr="0035711D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80.83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27.76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34.73</w:t>
            </w:r>
          </w:p>
        </w:tc>
        <w:tc>
          <w:tcPr>
            <w:tcW w:w="0" w:type="auto"/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199.52</w:t>
            </w:r>
          </w:p>
        </w:tc>
      </w:tr>
      <w:tr w:rsidR="00264D6E" w:rsidRPr="00A00C6B" w:rsidTr="00990DCC">
        <w:trPr>
          <w:trHeight w:val="337"/>
          <w:tblHeader/>
        </w:trPr>
        <w:tc>
          <w:tcPr>
            <w:tcW w:w="5261" w:type="dxa"/>
            <w:tcBorders>
              <w:bottom w:val="single" w:sz="4" w:space="0" w:color="auto"/>
            </w:tcBorders>
          </w:tcPr>
          <w:p w:rsidR="00264D6E" w:rsidRDefault="00264D6E" w:rsidP="00264D6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with at least a </w:t>
            </w:r>
            <w:r w:rsidR="0027405D">
              <w:rPr>
                <w:rFonts w:ascii="Times New Roman"/>
                <w:sz w:val="24"/>
                <w:szCs w:val="24"/>
              </w:rPr>
              <w:t>b</w:t>
            </w:r>
            <w:r>
              <w:rPr>
                <w:rFonts w:ascii="Times New Roman"/>
                <w:sz w:val="24"/>
                <w:szCs w:val="24"/>
              </w:rPr>
              <w:t>achelor</w:t>
            </w:r>
            <w:r>
              <w:rPr>
                <w:rFonts w:ascii="Times New Roman"/>
                <w:sz w:val="24"/>
                <w:szCs w:val="24"/>
              </w:rPr>
              <w:t>’</w:t>
            </w:r>
            <w:r>
              <w:rPr>
                <w:rFonts w:ascii="Times New Roman"/>
                <w:sz w:val="24"/>
                <w:szCs w:val="24"/>
              </w:rPr>
              <w:t>s degree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Default="00264D6E" w:rsidP="00264D6E">
            <w:pPr>
              <w:jc w:val="right"/>
            </w:pPr>
            <w:r w:rsidRPr="0035711D"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4D6E" w:rsidRPr="00082B63" w:rsidRDefault="00264D6E" w:rsidP="00264D6E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082B63">
              <w:rPr>
                <w:rFonts w:ascii="Times New Roman"/>
                <w:sz w:val="24"/>
                <w:szCs w:val="24"/>
              </w:rPr>
              <w:t>0.83</w:t>
            </w:r>
          </w:p>
        </w:tc>
      </w:tr>
    </w:tbl>
    <w:p w:rsidR="00310B9D" w:rsidRDefault="00310B9D" w:rsidP="00310B9D">
      <w:pPr>
        <w:rPr>
          <w:rFonts w:ascii="Times New Roman"/>
          <w:sz w:val="24"/>
          <w:szCs w:val="24"/>
        </w:rPr>
      </w:pPr>
    </w:p>
    <w:p w:rsidR="00310B9D" w:rsidRDefault="00310B9D" w:rsidP="00310B9D">
      <w:r>
        <w:br w:type="page"/>
      </w:r>
    </w:p>
    <w:p w:rsidR="00310B9D" w:rsidRDefault="00310B9D" w:rsidP="00310B9D">
      <w:pPr>
        <w:adjustRightInd w:val="0"/>
        <w:jc w:val="center"/>
        <w:rPr>
          <w:rFonts w:ascii="Times New Roman"/>
          <w:b/>
          <w:color w:val="000000" w:themeColor="text1"/>
          <w:sz w:val="24"/>
          <w:szCs w:val="24"/>
        </w:rPr>
      </w:pPr>
      <w:r w:rsidRPr="00F84BFB">
        <w:rPr>
          <w:rFonts w:ascii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/>
          <w:b/>
          <w:sz w:val="24"/>
          <w:szCs w:val="24"/>
        </w:rPr>
        <w:t>3.</w:t>
      </w:r>
      <w:r w:rsidRPr="00F84BFB">
        <w:rPr>
          <w:rFonts w:ascii="Times New Roman"/>
          <w:b/>
          <w:sz w:val="24"/>
          <w:szCs w:val="24"/>
        </w:rPr>
        <w:t>2</w:t>
      </w:r>
      <w:r>
        <w:rPr>
          <w:rFonts w:ascii="Times New Roman"/>
          <w:b/>
          <w:sz w:val="24"/>
          <w:szCs w:val="24"/>
        </w:rPr>
        <w:t xml:space="preserve"> </w:t>
      </w:r>
      <w:r w:rsidRPr="00777E80">
        <w:rPr>
          <w:rFonts w:ascii="Times New Roman"/>
          <w:b/>
          <w:color w:val="000000" w:themeColor="text1"/>
          <w:sz w:val="24"/>
          <w:szCs w:val="24"/>
        </w:rPr>
        <w:t>–</w:t>
      </w:r>
      <w:r w:rsidR="002C5732"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</w:rPr>
        <w:t>Cross-District</w:t>
      </w:r>
      <w:r w:rsidRPr="00CE089D">
        <w:rPr>
          <w:rFonts w:ascii="Times New Roman"/>
          <w:b/>
          <w:sz w:val="24"/>
          <w:szCs w:val="24"/>
        </w:rPr>
        <w:t xml:space="preserve"> Regres</w:t>
      </w:r>
      <w:r>
        <w:rPr>
          <w:rFonts w:ascii="Times New Roman"/>
          <w:b/>
          <w:sz w:val="24"/>
          <w:szCs w:val="24"/>
        </w:rPr>
        <w:t>s</w:t>
      </w:r>
      <w:r w:rsidRPr="00CE089D">
        <w:rPr>
          <w:rFonts w:ascii="Times New Roman"/>
          <w:b/>
          <w:sz w:val="24"/>
          <w:szCs w:val="24"/>
        </w:rPr>
        <w:t>ion</w:t>
      </w:r>
      <w:r w:rsidR="002C5732" w:rsidRPr="002C5732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 w:rsidR="000253DF">
        <w:rPr>
          <w:rFonts w:ascii="Times New Roman"/>
          <w:b/>
          <w:sz w:val="24"/>
          <w:szCs w:val="24"/>
        </w:rPr>
        <w:t>Results for G</w:t>
      </w:r>
      <w:r w:rsidR="002C5732">
        <w:rPr>
          <w:rFonts w:ascii="Times New Roman"/>
          <w:b/>
          <w:color w:val="000000" w:themeColor="text1"/>
          <w:sz w:val="24"/>
          <w:szCs w:val="24"/>
        </w:rPr>
        <w:t>rade</w:t>
      </w:r>
      <w:r w:rsidR="000B7DB4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 w:rsidR="000253DF">
        <w:rPr>
          <w:rFonts w:ascii="Times New Roman"/>
          <w:b/>
          <w:color w:val="000000" w:themeColor="text1"/>
          <w:sz w:val="24"/>
          <w:szCs w:val="24"/>
        </w:rPr>
        <w:t xml:space="preserve">7 </w:t>
      </w:r>
      <w:r w:rsidR="000B7DB4">
        <w:rPr>
          <w:rFonts w:ascii="Times New Roman"/>
          <w:b/>
          <w:color w:val="000000" w:themeColor="text1"/>
          <w:sz w:val="24"/>
          <w:szCs w:val="24"/>
        </w:rPr>
        <w:t>Math</w:t>
      </w:r>
    </w:p>
    <w:p w:rsidR="0027405D" w:rsidRPr="0027405D" w:rsidRDefault="0027405D" w:rsidP="00310B9D">
      <w:pPr>
        <w:adjustRightInd w:val="0"/>
        <w:jc w:val="center"/>
        <w:rPr>
          <w:rFonts w:ascii="Times New Roman"/>
          <w:sz w:val="20"/>
          <w:szCs w:val="20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1"/>
        <w:gridCol w:w="2306"/>
        <w:gridCol w:w="1333"/>
      </w:tblGrid>
      <w:tr w:rsidR="000253D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253DF" w:rsidRPr="00BA4937" w:rsidRDefault="000253DF" w:rsidP="003E7D06">
            <w:pPr>
              <w:adjustRightInd w:val="0"/>
              <w:jc w:val="center"/>
              <w:rPr>
                <w:rFonts w:ascii="Times New Roman"/>
              </w:rPr>
            </w:pPr>
            <w:r w:rsidRPr="00BA4937">
              <w:rPr>
                <w:rFonts w:ascii="Times New Roman"/>
              </w:rPr>
              <w:t>Coefficient Estimates</w:t>
            </w:r>
          </w:p>
        </w:tc>
        <w:tc>
          <w:tcPr>
            <w:tcW w:w="71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253DF" w:rsidRDefault="000253DF" w:rsidP="003E7D06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right w:val="nil"/>
            </w:tcBorders>
          </w:tcPr>
          <w:p w:rsidR="000253DF" w:rsidRPr="00D94911" w:rsidRDefault="000253DF" w:rsidP="003E7D06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Grade Characteristics</w:t>
            </w:r>
          </w:p>
        </w:tc>
        <w:tc>
          <w:tcPr>
            <w:tcW w:w="1232" w:type="pct"/>
            <w:tcBorders>
              <w:top w:val="single" w:sz="6" w:space="0" w:color="auto"/>
              <w:left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0253DF" w:rsidRDefault="000253DF" w:rsidP="00B5076F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Number of schools with grade 7 </w:t>
            </w:r>
            <w:r w:rsidR="00B5076F">
              <w:rPr>
                <w:rFonts w:ascii="Times New Roman"/>
                <w:sz w:val="24"/>
                <w:szCs w:val="24"/>
              </w:rPr>
              <w:t>math</w:t>
            </w:r>
            <w:r>
              <w:rPr>
                <w:rFonts w:ascii="Times New Roman"/>
                <w:sz w:val="24"/>
                <w:szCs w:val="24"/>
              </w:rPr>
              <w:t xml:space="preserve"> classes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0.364**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(0.155)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 grade enrollment (in 100s)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0.322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(0.485)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Pr="004466DD" w:rsidRDefault="000253DF" w:rsidP="003E7D06">
            <w:pPr>
              <w:adjustRightInd w:val="0"/>
              <w:rPr>
                <w:rFonts w:ascii="Times New Roman"/>
                <w:color w:val="0070C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5-year change in grade enrollment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0.020***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Pr="004466DD" w:rsidRDefault="000253DF" w:rsidP="003E7D06">
            <w:pPr>
              <w:adjustRightInd w:val="0"/>
              <w:rPr>
                <w:rFonts w:ascii="Times New Roman"/>
                <w:color w:val="0070C0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(0.006)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DF" w:rsidRPr="00D94911" w:rsidRDefault="000253DF" w:rsidP="003E7D06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District Characteristics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 district enrollment (in 100s)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-0.017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(0.033)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5-year change in district enrollment (in 100s)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-0.044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(0.083)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Berkshires Region=1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-1.447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(1.532)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Other Regions=1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0.616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(1.164)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In-district per pupil expenditures (in $1,000s)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-0.383***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(0.066)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DF" w:rsidRPr="00D94911" w:rsidRDefault="000253DF" w:rsidP="003E7D06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Student Characteristics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students with disabilities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-7.253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(7.183)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limited English proficient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-3.106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(4.974)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economically disadvantaged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3.186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(3.076)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DF" w:rsidRPr="00D94911" w:rsidRDefault="000253DF" w:rsidP="003E7D06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District Residential Characteristics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Median household income (in $1,000s)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0.029**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(0.014)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BA4937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with at least a </w:t>
            </w:r>
            <w:r w:rsidR="00BA4937">
              <w:rPr>
                <w:rFonts w:ascii="Times New Roman"/>
                <w:sz w:val="24"/>
                <w:szCs w:val="24"/>
              </w:rPr>
              <w:t>bachelor</w:t>
            </w:r>
            <w:r w:rsidR="00BA4937">
              <w:rPr>
                <w:rFonts w:ascii="Times New Roman"/>
                <w:sz w:val="24"/>
                <w:szCs w:val="24"/>
              </w:rPr>
              <w:t>’</w:t>
            </w:r>
            <w:r w:rsidR="00BA4937">
              <w:rPr>
                <w:rFonts w:ascii="Times New Roman"/>
                <w:sz w:val="24"/>
                <w:szCs w:val="24"/>
              </w:rPr>
              <w:t xml:space="preserve">s </w:t>
            </w:r>
            <w:r>
              <w:rPr>
                <w:rFonts w:ascii="Times New Roman"/>
                <w:sz w:val="24"/>
                <w:szCs w:val="24"/>
              </w:rPr>
              <w:t>degree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-2.366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(2.454)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right w:val="nil"/>
            </w:tcBorders>
          </w:tcPr>
          <w:p w:rsidR="000253DF" w:rsidRDefault="000253D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Constant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23.308***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right w:val="nil"/>
            </w:tcBorders>
          </w:tcPr>
          <w:p w:rsidR="000253DF" w:rsidRDefault="000253D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(2.226)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single" w:sz="6" w:space="0" w:color="auto"/>
              <w:right w:val="nil"/>
            </w:tcBorders>
          </w:tcPr>
          <w:p w:rsidR="000253DF" w:rsidRDefault="000253D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</w:t>
            </w:r>
          </w:p>
        </w:tc>
        <w:tc>
          <w:tcPr>
            <w:tcW w:w="1232" w:type="pct"/>
            <w:tcBorders>
              <w:left w:val="nil"/>
              <w:bottom w:val="single" w:sz="6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216</w:t>
            </w:r>
          </w:p>
        </w:tc>
        <w:tc>
          <w:tcPr>
            <w:tcW w:w="712" w:type="pct"/>
            <w:tcBorders>
              <w:left w:val="nil"/>
              <w:bottom w:val="single" w:sz="6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blPrEx>
          <w:tblBorders>
            <w:bottom w:val="single" w:sz="6" w:space="0" w:color="auto"/>
          </w:tblBorders>
        </w:tblPrEx>
        <w:trPr>
          <w:trHeight w:val="444"/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253DF" w:rsidRDefault="000253DF" w:rsidP="005C4A55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253DF" w:rsidRPr="00BA4937" w:rsidRDefault="000253DF" w:rsidP="005C4A55">
            <w:pPr>
              <w:adjustRightInd w:val="0"/>
              <w:jc w:val="center"/>
              <w:rPr>
                <w:rFonts w:ascii="Times New Roman"/>
              </w:rPr>
            </w:pPr>
            <w:r w:rsidRPr="00BA4937">
              <w:rPr>
                <w:rFonts w:ascii="Times New Roman"/>
              </w:rPr>
              <w:t>R</w:t>
            </w:r>
            <w:r w:rsidRPr="00BA4937">
              <w:rPr>
                <w:rFonts w:ascii="Times New Roman"/>
                <w:vertAlign w:val="superscript"/>
              </w:rPr>
              <w:t xml:space="preserve">2 </w:t>
            </w:r>
            <w:r w:rsidRPr="00BA4937">
              <w:rPr>
                <w:rFonts w:ascii="Times New Roman"/>
              </w:rPr>
              <w:t>Total</w:t>
            </w:r>
          </w:p>
        </w:tc>
        <w:tc>
          <w:tcPr>
            <w:tcW w:w="7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253DF" w:rsidRPr="00BA4937" w:rsidRDefault="000253DF" w:rsidP="005C4A55">
            <w:pPr>
              <w:adjustRightInd w:val="0"/>
              <w:jc w:val="center"/>
              <w:rPr>
                <w:rFonts w:ascii="Times New Roman"/>
              </w:rPr>
            </w:pPr>
            <w:r w:rsidRPr="00BA4937">
              <w:rPr>
                <w:rFonts w:ascii="Times New Roman"/>
              </w:rPr>
              <w:t>R</w:t>
            </w:r>
            <w:r w:rsidRPr="00BA4937">
              <w:rPr>
                <w:rFonts w:ascii="Times New Roman"/>
                <w:vertAlign w:val="superscript"/>
              </w:rPr>
              <w:t>2</w:t>
            </w:r>
            <w:r w:rsidRPr="00BA4937">
              <w:rPr>
                <w:rFonts w:ascii="Times New Roman"/>
              </w:rPr>
              <w:t xml:space="preserve"> Partial</w:t>
            </w:r>
          </w:p>
        </w:tc>
      </w:tr>
      <w:tr w:rsidR="000253D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3DF" w:rsidRPr="00901776" w:rsidRDefault="000253DF" w:rsidP="008B13FD">
            <w:pPr>
              <w:adjustRightInd w:val="0"/>
              <w:rPr>
                <w:rFonts w:asci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/>
                <w:sz w:val="24"/>
                <w:szCs w:val="24"/>
              </w:rPr>
              <w:t>All</w:t>
            </w:r>
          </w:p>
        </w:tc>
        <w:tc>
          <w:tcPr>
            <w:tcW w:w="12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0.377</w:t>
            </w:r>
          </w:p>
        </w:tc>
        <w:tc>
          <w:tcPr>
            <w:tcW w:w="7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253D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Pr="00901776" w:rsidRDefault="000253D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Grade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DF" w:rsidRPr="00175E51" w:rsidRDefault="000253DF" w:rsidP="008B13FD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0.111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DF" w:rsidRPr="00175E51" w:rsidRDefault="000253D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0.042</w:t>
            </w:r>
          </w:p>
        </w:tc>
      </w:tr>
      <w:tr w:rsidR="000253D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District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DF" w:rsidRPr="00175E51" w:rsidRDefault="000253D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0.318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DF" w:rsidRPr="00175E51" w:rsidRDefault="000253D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0.137</w:t>
            </w:r>
          </w:p>
        </w:tc>
      </w:tr>
      <w:tr w:rsidR="000253D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0253DF" w:rsidRDefault="000253D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DF" w:rsidRPr="00175E51" w:rsidRDefault="000253D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DF" w:rsidRPr="00175E51" w:rsidRDefault="000253D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0.006</w:t>
            </w:r>
          </w:p>
        </w:tc>
      </w:tr>
      <w:tr w:rsidR="000253D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District Residential 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3DF" w:rsidRPr="00175E51" w:rsidRDefault="000253D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3DF" w:rsidRPr="00175E51" w:rsidRDefault="000253D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0.014</w:t>
            </w:r>
          </w:p>
        </w:tc>
      </w:tr>
      <w:tr w:rsidR="000253D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Robust standard errors in parentheses</w:t>
            </w:r>
          </w:p>
          <w:p w:rsidR="000253DF" w:rsidRDefault="000253D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*, **, ***: significant at 10%, 5%, and 1 percent level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3DF" w:rsidRDefault="000253D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0B7DB4" w:rsidRDefault="000B7DB4" w:rsidP="000B7DB4"/>
    <w:p w:rsidR="000B7DB4" w:rsidRDefault="000B7DB4">
      <w:pPr>
        <w:spacing w:after="160" w:line="259" w:lineRule="auto"/>
      </w:pPr>
      <w:r>
        <w:br w:type="page"/>
      </w:r>
    </w:p>
    <w:p w:rsidR="00310B9D" w:rsidRPr="000B7DB4" w:rsidRDefault="00310B9D" w:rsidP="000B7DB4">
      <w:pPr>
        <w:jc w:val="center"/>
        <w:rPr>
          <w:rFonts w:ascii="Times New Roman"/>
          <w:b/>
          <w:sz w:val="28"/>
          <w:szCs w:val="28"/>
        </w:rPr>
      </w:pPr>
      <w:r w:rsidRPr="000B7DB4">
        <w:rPr>
          <w:rFonts w:ascii="Times New Roman"/>
          <w:b/>
          <w:sz w:val="28"/>
          <w:szCs w:val="28"/>
        </w:rPr>
        <w:lastRenderedPageBreak/>
        <w:t xml:space="preserve">Grade </w:t>
      </w:r>
      <w:r w:rsidR="00B5076F">
        <w:rPr>
          <w:rFonts w:ascii="Times New Roman"/>
          <w:b/>
          <w:sz w:val="28"/>
          <w:szCs w:val="28"/>
        </w:rPr>
        <w:t xml:space="preserve">10 </w:t>
      </w:r>
      <w:r w:rsidRPr="000B7DB4">
        <w:rPr>
          <w:rFonts w:ascii="Times New Roman"/>
          <w:b/>
          <w:sz w:val="28"/>
          <w:szCs w:val="28"/>
        </w:rPr>
        <w:t>Results</w:t>
      </w:r>
    </w:p>
    <w:p w:rsidR="00310B9D" w:rsidRDefault="00310B9D" w:rsidP="00310B9D">
      <w:pPr>
        <w:rPr>
          <w:rFonts w:ascii="Times New Roman"/>
          <w:b/>
          <w:sz w:val="28"/>
          <w:szCs w:val="28"/>
        </w:rPr>
      </w:pPr>
    </w:p>
    <w:tbl>
      <w:tblPr>
        <w:tblStyle w:val="TableGrid"/>
        <w:tblpPr w:leftFromText="142" w:rightFromText="142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4.1 – Summary Statistics for Grade 10 Math&#10;District-Level Variables: Traditional (Non-charter) Schools&#10;&#10;Grade Characteristics&#10;Mean class size for general education classes: Obs. (220), Mean (19.2), Std. (3.2), Min (9.67), Max (26.15)&#10;Number of  general education classes: Obs. (220), Mean (11.73), Std. (13.22), Min (1), Max (161)&#10;Number of schools with  general education classes: Obs. (220), Mean (1.27), Std. (1.94), Min (1), Max (28)&#10;Total grade enrollment (in 100s): Obs. (220), Mean (2.73), Std. (3.34), Min (0.28), Max (38.95)&#10;5-year change in grade enrollment: Obs. (218), Mean (-1.58), Std. (39.45), Min (-183), Max (188)&#10;&#10;District Characteristics&#10;District total enrollment (in 100s): Obs. (220), Mean (34.84), Std. (48.09), Min (4.42), Max (532.63)&#10;Five-year change in district enrollment: Obs. (218), Mean (-0.23), Std. (3.79), Min (-17.64), Max (26.78)&#10;Berkshires Region=1: Obs. (220), Mean (0.05), Std. (0.21), Min (0), Max (1)&#10;Central Region=1: Obs. (220), Mean (0.2), Std. (0.4), Min (0), Max (1)&#10;Greater Boston Region=1: Obs. (220), Mean (0.17), Std. (0.37), Min (0), Max (1)&#10;Northeast Region=1: Obs. (220), Mean (0.16), Std. (0.37), Min (0), Max (1)&#10;Pioneer Valley Region=1: Obs. (220), Mean (0.12), Std. (0.33), Min (0), Max (1)&#10;Southeast Region=1: Obs. (220), Mean (0.26), Std. (0.44), Min (0), Max (1)&#10;Commissioner’s Districts=1: Obs. (220), Mean (0.04), Std. (0.2), Min (0), Max (1)&#10;In-district per pupil expenditure (in $1,000s): Obs. (220), Mean (15.29), Std. (3.42), Min (9.97), Max (32.36)&#10;Teachers per 100 students: Obs. (220), Mean (7.93), Std. (1.15), Min (5.62), Max (12.5)&#10;&#10;Student Characteristics&#10;Proportion students with disabilities: Obs. (220), Mean (0.18), Std. (0.05), Min (0.09), Max (0.48)&#10;Proportion limited English proficient: Obs. (220), Mean (0.04), Std. (0.06), Min (0), Max (0.34)&#10;Proportion economically disadvantaged: Obs. (220), Mean (0.24), Std. (0.15), Min (0.03), Max (0.74)&#10;Proportion African-American: Obs. (220), Mean (0.04), Std. (0.07), Min (0), Max (0.57)&#10;Proportion Hispanic: Obs. (220), Mean (0.11), Std. (0.14), Min (0), Max (0.92)&#10;&#10;Teacher Characteristics&#10;Proportion licensed teachers: Obs. (220), Mean (0.99), Std. (0.02), Min (0.92), Max (1)&#10;Proportion classes by highly qualified teachers: Obs. (219), Mean (0.98), Std. (0.03), Min (0.81), Max (1)&#10;&#10;District Residential Characteristics&#10;Median household income (in $1,000s): Obs. (220), Mean (81.42), Std. (26.45), Min (34.73), Max (172.81)&#10;Proportion with at least a bachelor’s degree: Obs. (220), Mean (0.42), Std. (0.17), Min (0.11), Max (0.83)&#10;"/>
      </w:tblPr>
      <w:tblGrid>
        <w:gridCol w:w="5289"/>
        <w:gridCol w:w="629"/>
        <w:gridCol w:w="760"/>
        <w:gridCol w:w="760"/>
        <w:gridCol w:w="840"/>
        <w:gridCol w:w="881"/>
      </w:tblGrid>
      <w:tr w:rsidR="00310B9D" w:rsidRPr="00A00C6B" w:rsidTr="00990DCC">
        <w:trPr>
          <w:trHeight w:val="247"/>
          <w:tblHeader/>
        </w:trPr>
        <w:tc>
          <w:tcPr>
            <w:tcW w:w="9159" w:type="dxa"/>
            <w:gridSpan w:val="6"/>
          </w:tcPr>
          <w:p w:rsidR="00310B9D" w:rsidRPr="00BA4937" w:rsidRDefault="00310B9D" w:rsidP="008B13F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937">
              <w:rPr>
                <w:rFonts w:ascii="Times New Roman" w:hAnsi="Times New Roman"/>
                <w:b/>
                <w:sz w:val="24"/>
                <w:szCs w:val="24"/>
              </w:rPr>
              <w:t xml:space="preserve">Table 4.1 – Summary Statistics for </w:t>
            </w:r>
            <w:r w:rsidR="00B5076F" w:rsidRPr="00BA4937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Pr="00BA4937">
              <w:rPr>
                <w:rFonts w:ascii="Times New Roman" w:hAnsi="Times New Roman"/>
                <w:b/>
                <w:sz w:val="24"/>
                <w:szCs w:val="24"/>
              </w:rPr>
              <w:t>rade</w:t>
            </w:r>
            <w:r w:rsidR="000B7DB4" w:rsidRPr="00BA49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076F" w:rsidRPr="00BA4937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="000B7DB4" w:rsidRPr="00BA4937">
              <w:rPr>
                <w:rFonts w:ascii="Times New Roman" w:hAnsi="Times New Roman"/>
                <w:b/>
                <w:sz w:val="24"/>
                <w:szCs w:val="24"/>
              </w:rPr>
              <w:t>Math</w:t>
            </w:r>
          </w:p>
          <w:p w:rsidR="00310B9D" w:rsidRDefault="00310B9D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5076F">
              <w:rPr>
                <w:rFonts w:ascii="Times New Roman" w:hAnsi="Times New Roman"/>
              </w:rPr>
              <w:t xml:space="preserve">District-Level Variables: Traditional </w:t>
            </w:r>
            <w:r w:rsidR="00BA4937">
              <w:rPr>
                <w:rFonts w:ascii="Times New Roman" w:hAnsi="Times New Roman"/>
              </w:rPr>
              <w:t xml:space="preserve">(Non-charter) </w:t>
            </w:r>
            <w:r w:rsidRPr="00B5076F">
              <w:rPr>
                <w:rFonts w:ascii="Times New Roman" w:hAnsi="Times New Roman"/>
              </w:rPr>
              <w:t>Schools</w:t>
            </w:r>
          </w:p>
          <w:p w:rsidR="00BA4937" w:rsidRPr="00B5076F" w:rsidRDefault="00BA4937" w:rsidP="008B13FD">
            <w:pPr>
              <w:pStyle w:val="NoSpacing"/>
              <w:jc w:val="center"/>
            </w:pPr>
          </w:p>
        </w:tc>
      </w:tr>
      <w:tr w:rsidR="00310B9D" w:rsidRPr="00A00C6B" w:rsidTr="00990DCC">
        <w:trPr>
          <w:trHeight w:val="247"/>
          <w:tblHeader/>
        </w:trPr>
        <w:tc>
          <w:tcPr>
            <w:tcW w:w="5262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10B9D" w:rsidRPr="00BA4937" w:rsidRDefault="00310B9D" w:rsidP="00BA4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BA4937">
              <w:rPr>
                <w:rFonts w:ascii="Times New Roman" w:hAnsi="Times New Roman"/>
              </w:rPr>
              <w:t>Variables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10B9D" w:rsidRPr="00BA4937" w:rsidRDefault="00310B9D" w:rsidP="00BA4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BA4937">
              <w:rPr>
                <w:rFonts w:ascii="Times New Roman" w:hAnsi="Times New Roman"/>
              </w:rPr>
              <w:t>Obs.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10B9D" w:rsidRPr="00BA4937" w:rsidRDefault="00310B9D" w:rsidP="00BA4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BA4937">
              <w:rPr>
                <w:rFonts w:ascii="Times New Roman" w:hAnsi="Times New Roman"/>
              </w:rPr>
              <w:t>Mean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10B9D" w:rsidRPr="00BA4937" w:rsidRDefault="00310B9D" w:rsidP="00BA4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BA4937">
              <w:rPr>
                <w:rFonts w:ascii="Times New Roman" w:hAnsi="Times New Roman"/>
              </w:rPr>
              <w:t>Std.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10B9D" w:rsidRPr="00BA4937" w:rsidRDefault="00310B9D" w:rsidP="00BA4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BA4937">
              <w:rPr>
                <w:rFonts w:ascii="Times New Roman" w:hAnsi="Times New Roman"/>
              </w:rPr>
              <w:t>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10B9D" w:rsidRPr="00BA4937" w:rsidRDefault="00310B9D" w:rsidP="00BA4937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BA4937">
              <w:rPr>
                <w:rFonts w:ascii="Times New Roman" w:hAnsi="Times New Roman"/>
              </w:rPr>
              <w:t>Max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  <w:tcBorders>
              <w:top w:val="single" w:sz="6" w:space="0" w:color="auto"/>
            </w:tcBorders>
          </w:tcPr>
          <w:p w:rsidR="00B5076F" w:rsidRPr="009C0F9D" w:rsidRDefault="00B5076F" w:rsidP="00B5076F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Grade Characteristics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5076F" w:rsidRDefault="00B5076F" w:rsidP="00B5076F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5076F" w:rsidRPr="00D66CEA" w:rsidRDefault="00B5076F" w:rsidP="00B5076F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5076F" w:rsidRPr="00D66CEA" w:rsidRDefault="00B5076F" w:rsidP="00B5076F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5076F" w:rsidRDefault="00B5076F" w:rsidP="00B5076F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5076F" w:rsidRDefault="00B5076F" w:rsidP="00B5076F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2A2125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Mean class size for general education classes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A03538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19.20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3.20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9.67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26.15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2A2125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Number of  general education classes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A03538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11.73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13.22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161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Number of schools with  general education classes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A03538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1.94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28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720EFB" w:rsidRDefault="00B5076F" w:rsidP="00B5076F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Total g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rade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 xml:space="preserve"> (in 100s)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A03538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2.73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3.34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0.28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38.95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  <w:tcBorders>
              <w:bottom w:val="single" w:sz="4" w:space="0" w:color="auto"/>
            </w:tcBorders>
          </w:tcPr>
          <w:p w:rsidR="00B5076F" w:rsidRPr="00720EFB" w:rsidRDefault="00B5076F" w:rsidP="00B5076F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5-year change in g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rade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-1.58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39.45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-183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188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  <w:tcBorders>
              <w:top w:val="single" w:sz="4" w:space="0" w:color="auto"/>
            </w:tcBorders>
          </w:tcPr>
          <w:p w:rsidR="00B5076F" w:rsidRPr="009C0F9D" w:rsidRDefault="00B5076F" w:rsidP="00B5076F">
            <w:pPr>
              <w:jc w:val="both"/>
              <w:rPr>
                <w:rFonts w:ascii="Times New Roman"/>
                <w:b/>
                <w:color w:val="000000" w:themeColor="text1"/>
                <w:sz w:val="24"/>
                <w:szCs w:val="24"/>
              </w:rPr>
            </w:pPr>
            <w:r w:rsidRPr="0095480F">
              <w:rPr>
                <w:rFonts w:ascii="Times New Roman"/>
                <w:b/>
                <w:color w:val="000000" w:themeColor="text1"/>
                <w:sz w:val="24"/>
                <w:szCs w:val="24"/>
              </w:rPr>
              <w:t>District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720EFB" w:rsidRDefault="00B5076F" w:rsidP="00B5076F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District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t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otal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 (in 100s)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34.84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48.09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4.42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532.63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720EFB" w:rsidRDefault="00B5076F" w:rsidP="00B5076F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Five-year change in district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>nrollment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-0.23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3.79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-17.64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26.78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Berkshires Region=1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4764A1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0.21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Central Region=1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4764A1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0.40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Greater Boston Region=1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4764A1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0.37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Northeast Region=1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4764A1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0.16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0.37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Pioneer Valley Region=1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4764A1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0.12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0.33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C7AE5">
              <w:rPr>
                <w:rFonts w:ascii="Times New Roman"/>
                <w:sz w:val="24"/>
                <w:szCs w:val="24"/>
              </w:rPr>
              <w:t>Southeast Region=1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4764A1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0.26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0.44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2C7AE5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Commissioner</w:t>
            </w:r>
            <w:r>
              <w:rPr>
                <w:rFonts w:ascii="Times New Roman"/>
                <w:sz w:val="24"/>
                <w:szCs w:val="24"/>
              </w:rPr>
              <w:t>’</w:t>
            </w:r>
            <w:r>
              <w:rPr>
                <w:rFonts w:ascii="Times New Roman"/>
                <w:sz w:val="24"/>
                <w:szCs w:val="24"/>
              </w:rPr>
              <w:t>s Districts=1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4764A1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720EFB" w:rsidRDefault="00B5076F" w:rsidP="00B5076F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In-district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p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er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p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upil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e</w:t>
            </w:r>
            <w:r w:rsidRPr="00720EFB">
              <w:rPr>
                <w:rFonts w:ascii="Times New Roman"/>
                <w:color w:val="000000" w:themeColor="text1"/>
                <w:sz w:val="24"/>
                <w:szCs w:val="24"/>
              </w:rPr>
              <w:t xml:space="preserve">xpenditure (in $1,000s) 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4764A1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15.29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3.42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9.97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32.36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  <w:tcBorders>
              <w:bottom w:val="single" w:sz="4" w:space="0" w:color="auto"/>
            </w:tcBorders>
          </w:tcPr>
          <w:p w:rsidR="00B5076F" w:rsidRPr="002A2125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Teachers per 100 students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Default="00B5076F" w:rsidP="00B5076F">
            <w:pPr>
              <w:jc w:val="right"/>
            </w:pPr>
            <w:r w:rsidRPr="004764A1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7.93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5.62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12.50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  <w:tcBorders>
              <w:top w:val="single" w:sz="4" w:space="0" w:color="auto"/>
            </w:tcBorders>
          </w:tcPr>
          <w:p w:rsidR="00B5076F" w:rsidRPr="009C0F9D" w:rsidRDefault="00B5076F" w:rsidP="00B5076F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Student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2A2125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students with disabilities 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1466F9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0.18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0.09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0.48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2A2125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l</w:t>
            </w:r>
            <w:r w:rsidRPr="002A2125">
              <w:rPr>
                <w:rFonts w:ascii="Times New Roman"/>
                <w:sz w:val="24"/>
                <w:szCs w:val="24"/>
              </w:rPr>
              <w:t xml:space="preserve">imited English </w:t>
            </w:r>
            <w:r>
              <w:rPr>
                <w:rFonts w:ascii="Times New Roman"/>
                <w:sz w:val="24"/>
                <w:szCs w:val="24"/>
              </w:rPr>
              <w:t>p</w:t>
            </w:r>
            <w:r w:rsidRPr="002A2125">
              <w:rPr>
                <w:rFonts w:ascii="Times New Roman"/>
                <w:sz w:val="24"/>
                <w:szCs w:val="24"/>
              </w:rPr>
              <w:t>roficient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1466F9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0.06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0.34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2A2125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economically disadvantaged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1466F9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0.24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0.74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2A2125" w:rsidRDefault="00B5076F" w:rsidP="00BA4937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African-American 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1466F9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0.57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  <w:tcBorders>
              <w:bottom w:val="single" w:sz="4" w:space="0" w:color="auto"/>
            </w:tcBorders>
          </w:tcPr>
          <w:p w:rsidR="00B5076F" w:rsidRPr="002A2125" w:rsidRDefault="00B5076F" w:rsidP="00BA4937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Hispanic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Default="00B5076F" w:rsidP="00B5076F">
            <w:pPr>
              <w:jc w:val="right"/>
            </w:pPr>
            <w:r w:rsidRPr="001466F9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0.92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  <w:tcBorders>
              <w:top w:val="single" w:sz="4" w:space="0" w:color="auto"/>
            </w:tcBorders>
          </w:tcPr>
          <w:p w:rsidR="00B5076F" w:rsidRPr="009C0F9D" w:rsidRDefault="00B5076F" w:rsidP="00B5076F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Teacher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2A2125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licensed teachers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0.92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1.00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  <w:tcBorders>
              <w:bottom w:val="single" w:sz="4" w:space="0" w:color="auto"/>
            </w:tcBorders>
          </w:tcPr>
          <w:p w:rsidR="00B5076F" w:rsidRPr="002A2125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classes by highly qualified teachers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1.00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  <w:tcBorders>
              <w:top w:val="single" w:sz="4" w:space="0" w:color="auto"/>
            </w:tcBorders>
          </w:tcPr>
          <w:p w:rsidR="00B5076F" w:rsidRPr="009C0F9D" w:rsidRDefault="00B5076F" w:rsidP="00B5076F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5480F">
              <w:rPr>
                <w:rFonts w:ascii="Times New Roman"/>
                <w:b/>
                <w:sz w:val="24"/>
                <w:szCs w:val="24"/>
              </w:rPr>
              <w:t>District Residential Characteristics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F" w:rsidRPr="00D66CEA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</w:tcPr>
          <w:p w:rsidR="00B5076F" w:rsidRPr="002A2125" w:rsidRDefault="00B5076F" w:rsidP="00B5076F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Median household income (in $1,000s)</w:t>
            </w:r>
          </w:p>
        </w:tc>
        <w:tc>
          <w:tcPr>
            <w:tcW w:w="0" w:type="auto"/>
          </w:tcPr>
          <w:p w:rsidR="00B5076F" w:rsidRDefault="00B5076F" w:rsidP="00B5076F">
            <w:pPr>
              <w:jc w:val="right"/>
            </w:pPr>
            <w:r w:rsidRPr="001B0A7B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81.42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26.45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34.73</w:t>
            </w:r>
          </w:p>
        </w:tc>
        <w:tc>
          <w:tcPr>
            <w:tcW w:w="0" w:type="auto"/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172.81</w:t>
            </w:r>
          </w:p>
        </w:tc>
      </w:tr>
      <w:tr w:rsidR="00B5076F" w:rsidRPr="00A00C6B" w:rsidTr="00990DCC">
        <w:trPr>
          <w:trHeight w:val="337"/>
          <w:tblHeader/>
        </w:trPr>
        <w:tc>
          <w:tcPr>
            <w:tcW w:w="5262" w:type="dxa"/>
            <w:tcBorders>
              <w:bottom w:val="single" w:sz="4" w:space="0" w:color="auto"/>
            </w:tcBorders>
          </w:tcPr>
          <w:p w:rsidR="00B5076F" w:rsidRDefault="00B5076F" w:rsidP="00BA4937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with at least a </w:t>
            </w:r>
            <w:r w:rsidR="00BA4937">
              <w:rPr>
                <w:rFonts w:ascii="Times New Roman"/>
                <w:sz w:val="24"/>
                <w:szCs w:val="24"/>
              </w:rPr>
              <w:t>bachelor</w:t>
            </w:r>
            <w:r w:rsidR="00BA4937">
              <w:rPr>
                <w:rFonts w:ascii="Times New Roman"/>
                <w:sz w:val="24"/>
                <w:szCs w:val="24"/>
              </w:rPr>
              <w:t>’</w:t>
            </w:r>
            <w:r w:rsidR="00BA4937">
              <w:rPr>
                <w:rFonts w:ascii="Times New Roman"/>
                <w:sz w:val="24"/>
                <w:szCs w:val="24"/>
              </w:rPr>
              <w:t xml:space="preserve">s </w:t>
            </w:r>
            <w:r>
              <w:rPr>
                <w:rFonts w:ascii="Times New Roman"/>
                <w:sz w:val="24"/>
                <w:szCs w:val="24"/>
              </w:rPr>
              <w:t>degree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Default="00B5076F" w:rsidP="00B5076F">
            <w:pPr>
              <w:jc w:val="right"/>
            </w:pPr>
            <w:r w:rsidRPr="001B0A7B"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F" w:rsidRPr="00F64BD6" w:rsidRDefault="00B5076F" w:rsidP="00B5076F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64BD6">
              <w:rPr>
                <w:rFonts w:ascii="Times New Roman"/>
                <w:sz w:val="24"/>
                <w:szCs w:val="24"/>
              </w:rPr>
              <w:t>0.83</w:t>
            </w:r>
          </w:p>
        </w:tc>
      </w:tr>
    </w:tbl>
    <w:p w:rsidR="00310B9D" w:rsidRDefault="00310B9D" w:rsidP="00310B9D">
      <w:pPr>
        <w:rPr>
          <w:rFonts w:ascii="Times New Roman"/>
          <w:sz w:val="24"/>
          <w:szCs w:val="24"/>
        </w:rPr>
      </w:pPr>
    </w:p>
    <w:p w:rsidR="00310B9D" w:rsidRDefault="00310B9D" w:rsidP="00310B9D">
      <w:r>
        <w:br w:type="page"/>
      </w:r>
    </w:p>
    <w:p w:rsidR="00310B9D" w:rsidRDefault="00310B9D" w:rsidP="00310B9D">
      <w:pPr>
        <w:adjustRightInd w:val="0"/>
        <w:jc w:val="center"/>
        <w:rPr>
          <w:rFonts w:ascii="Times New Roman"/>
          <w:b/>
          <w:sz w:val="24"/>
          <w:szCs w:val="24"/>
        </w:rPr>
      </w:pPr>
      <w:r w:rsidRPr="00F84BFB">
        <w:rPr>
          <w:rFonts w:ascii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/>
          <w:b/>
          <w:sz w:val="24"/>
          <w:szCs w:val="24"/>
        </w:rPr>
        <w:t>4.</w:t>
      </w:r>
      <w:r w:rsidRPr="00F84BFB">
        <w:rPr>
          <w:rFonts w:ascii="Times New Roman"/>
          <w:b/>
          <w:sz w:val="24"/>
          <w:szCs w:val="24"/>
        </w:rPr>
        <w:t>2</w:t>
      </w:r>
      <w:r>
        <w:rPr>
          <w:rFonts w:ascii="Times New Roman"/>
          <w:b/>
          <w:sz w:val="24"/>
          <w:szCs w:val="24"/>
        </w:rPr>
        <w:t xml:space="preserve"> </w:t>
      </w:r>
      <w:r w:rsidRPr="00777E80">
        <w:rPr>
          <w:rFonts w:ascii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/>
          <w:b/>
          <w:sz w:val="24"/>
          <w:szCs w:val="24"/>
        </w:rPr>
        <w:t xml:space="preserve"> Cross-District</w:t>
      </w:r>
      <w:r w:rsidRPr="00CE089D">
        <w:rPr>
          <w:rFonts w:ascii="Times New Roman"/>
          <w:b/>
          <w:sz w:val="24"/>
          <w:szCs w:val="24"/>
        </w:rPr>
        <w:t xml:space="preserve"> Regres</w:t>
      </w:r>
      <w:r>
        <w:rPr>
          <w:rFonts w:ascii="Times New Roman"/>
          <w:b/>
          <w:sz w:val="24"/>
          <w:szCs w:val="24"/>
        </w:rPr>
        <w:t>s</w:t>
      </w:r>
      <w:r w:rsidRPr="00CE089D">
        <w:rPr>
          <w:rFonts w:ascii="Times New Roman"/>
          <w:b/>
          <w:sz w:val="24"/>
          <w:szCs w:val="24"/>
        </w:rPr>
        <w:t>ion</w:t>
      </w:r>
      <w:r w:rsidR="000B7DB4">
        <w:rPr>
          <w:rFonts w:ascii="Times New Roman"/>
          <w:b/>
          <w:sz w:val="24"/>
          <w:szCs w:val="24"/>
        </w:rPr>
        <w:t xml:space="preserve"> Results for Grade </w:t>
      </w:r>
      <w:r w:rsidR="00B5076F">
        <w:rPr>
          <w:rFonts w:ascii="Times New Roman"/>
          <w:b/>
          <w:sz w:val="24"/>
          <w:szCs w:val="24"/>
        </w:rPr>
        <w:t xml:space="preserve">10 </w:t>
      </w:r>
      <w:r w:rsidR="000B7DB4">
        <w:rPr>
          <w:rFonts w:ascii="Times New Roman"/>
          <w:b/>
          <w:sz w:val="24"/>
          <w:szCs w:val="24"/>
        </w:rPr>
        <w:t>Math</w:t>
      </w:r>
    </w:p>
    <w:p w:rsidR="00BA4937" w:rsidRDefault="00BA4937" w:rsidP="00310B9D">
      <w:pPr>
        <w:adjustRightInd w:val="0"/>
        <w:jc w:val="center"/>
        <w:rPr>
          <w:rFonts w:ascii="Times New Roman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1"/>
        <w:gridCol w:w="2306"/>
        <w:gridCol w:w="1333"/>
      </w:tblGrid>
      <w:tr w:rsidR="00B5076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5076F" w:rsidRPr="00BA4937" w:rsidRDefault="00B5076F" w:rsidP="003E7D06">
            <w:pPr>
              <w:adjustRightInd w:val="0"/>
              <w:jc w:val="center"/>
              <w:rPr>
                <w:rFonts w:ascii="Times New Roman"/>
              </w:rPr>
            </w:pPr>
            <w:r w:rsidRPr="00BA4937">
              <w:rPr>
                <w:rFonts w:ascii="Times New Roman"/>
              </w:rPr>
              <w:t>Coefficient Estimates</w:t>
            </w:r>
          </w:p>
        </w:tc>
        <w:tc>
          <w:tcPr>
            <w:tcW w:w="71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5076F" w:rsidRDefault="00B5076F" w:rsidP="003E7D06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right w:val="nil"/>
            </w:tcBorders>
          </w:tcPr>
          <w:p w:rsidR="00B5076F" w:rsidRPr="00D94911" w:rsidRDefault="00B5076F" w:rsidP="003E7D06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Grade Characteristics</w:t>
            </w:r>
          </w:p>
        </w:tc>
        <w:tc>
          <w:tcPr>
            <w:tcW w:w="1232" w:type="pct"/>
            <w:tcBorders>
              <w:top w:val="single" w:sz="6" w:space="0" w:color="auto"/>
              <w:left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B5076F" w:rsidRDefault="00B5076F" w:rsidP="00B5076F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Number of schools with grade 10 math classes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-0.501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(0.325)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 grade enrollment (in 100s)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1.194***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(0.375)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Pr="004466DD" w:rsidRDefault="00B5076F" w:rsidP="003E7D06">
            <w:pPr>
              <w:adjustRightInd w:val="0"/>
              <w:rPr>
                <w:rFonts w:ascii="Times New Roman"/>
                <w:color w:val="0070C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5-year change in grade enrollment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0.002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076F" w:rsidRPr="004466DD" w:rsidRDefault="00B5076F" w:rsidP="003E7D06">
            <w:pPr>
              <w:adjustRightInd w:val="0"/>
              <w:rPr>
                <w:rFonts w:ascii="Times New Roman"/>
                <w:color w:val="0070C0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(0.006)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Pr="00D94911" w:rsidRDefault="00B5076F" w:rsidP="003E7D06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District Characteristics</w:t>
            </w:r>
          </w:p>
        </w:tc>
        <w:tc>
          <w:tcPr>
            <w:tcW w:w="12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 district enrollment (in 100s)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-0.053*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(0.029)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5-year change in district enrollment (in 100s)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0.007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(0.076)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Berkshires Region=1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3.566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(3.675)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Other Regions=1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3.516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(3.283)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In-district per pupil expenditures (in $1,000s)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-0.307***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(0.086)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Pr="00D94911" w:rsidRDefault="00B5076F" w:rsidP="003E7D06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Student Characteristics</w:t>
            </w:r>
          </w:p>
        </w:tc>
        <w:tc>
          <w:tcPr>
            <w:tcW w:w="12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students with disabilities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-0.828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(5.227)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limited English proficient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7.216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(6.785)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Proportion economically disadvantaged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-2.128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(3.285)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Pr="00D94911" w:rsidRDefault="00B5076F" w:rsidP="003E7D06">
            <w:pPr>
              <w:adjustRightInd w:val="0"/>
              <w:rPr>
                <w:rFonts w:ascii="Times New Roman"/>
                <w:b/>
                <w:sz w:val="24"/>
                <w:szCs w:val="24"/>
              </w:rPr>
            </w:pPr>
            <w:r w:rsidRPr="00D94911">
              <w:rPr>
                <w:rFonts w:ascii="Times New Roman"/>
                <w:b/>
                <w:sz w:val="24"/>
                <w:szCs w:val="24"/>
              </w:rPr>
              <w:t>District Residential Characteristics</w:t>
            </w:r>
          </w:p>
        </w:tc>
        <w:tc>
          <w:tcPr>
            <w:tcW w:w="12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Median household income (in $1,000s)</w:t>
            </w:r>
          </w:p>
        </w:tc>
        <w:tc>
          <w:tcPr>
            <w:tcW w:w="1232" w:type="pct"/>
            <w:tcBorders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-0.014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(0.016)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Proportion with at least a </w:t>
            </w:r>
            <w:r w:rsidR="00BA4937">
              <w:rPr>
                <w:rFonts w:ascii="Times New Roman"/>
                <w:sz w:val="24"/>
                <w:szCs w:val="24"/>
              </w:rPr>
              <w:t>b</w:t>
            </w:r>
            <w:r>
              <w:rPr>
                <w:rFonts w:ascii="Times New Roman"/>
                <w:sz w:val="24"/>
                <w:szCs w:val="24"/>
              </w:rPr>
              <w:t>achelor</w:t>
            </w:r>
            <w:r>
              <w:rPr>
                <w:rFonts w:ascii="Times New Roman"/>
                <w:sz w:val="24"/>
                <w:szCs w:val="24"/>
              </w:rPr>
              <w:t>’</w:t>
            </w:r>
            <w:r>
              <w:rPr>
                <w:rFonts w:ascii="Times New Roman"/>
                <w:sz w:val="24"/>
                <w:szCs w:val="24"/>
              </w:rPr>
              <w:t>s degree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3.082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76F" w:rsidRDefault="00B5076F" w:rsidP="003E7D06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(2.404)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right w:val="nil"/>
            </w:tcBorders>
          </w:tcPr>
          <w:p w:rsidR="00B5076F" w:rsidRDefault="00B5076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Constant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19.962***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right w:val="nil"/>
            </w:tcBorders>
          </w:tcPr>
          <w:p w:rsidR="00B5076F" w:rsidRDefault="00B5076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(4.069)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rPr>
          <w:tblHeader/>
          <w:jc w:val="center"/>
        </w:trPr>
        <w:tc>
          <w:tcPr>
            <w:tcW w:w="3056" w:type="pct"/>
            <w:tcBorders>
              <w:left w:val="nil"/>
              <w:bottom w:val="single" w:sz="6" w:space="0" w:color="auto"/>
              <w:right w:val="nil"/>
            </w:tcBorders>
          </w:tcPr>
          <w:p w:rsidR="00B5076F" w:rsidRDefault="00B5076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</w:t>
            </w:r>
          </w:p>
        </w:tc>
        <w:tc>
          <w:tcPr>
            <w:tcW w:w="1232" w:type="pct"/>
            <w:tcBorders>
              <w:left w:val="nil"/>
              <w:bottom w:val="single" w:sz="6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220</w:t>
            </w:r>
          </w:p>
        </w:tc>
        <w:tc>
          <w:tcPr>
            <w:tcW w:w="712" w:type="pct"/>
            <w:tcBorders>
              <w:left w:val="nil"/>
              <w:bottom w:val="single" w:sz="6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blPrEx>
          <w:tblBorders>
            <w:bottom w:val="single" w:sz="6" w:space="0" w:color="auto"/>
          </w:tblBorders>
        </w:tblPrEx>
        <w:trPr>
          <w:trHeight w:val="381"/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5076F" w:rsidRDefault="00B5076F" w:rsidP="005C4A55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5076F" w:rsidRPr="00BA4937" w:rsidRDefault="00B5076F" w:rsidP="005C4A55">
            <w:pPr>
              <w:adjustRightInd w:val="0"/>
              <w:jc w:val="center"/>
              <w:rPr>
                <w:rFonts w:ascii="Times New Roman"/>
              </w:rPr>
            </w:pPr>
            <w:r w:rsidRPr="00BA4937">
              <w:rPr>
                <w:rFonts w:ascii="Times New Roman"/>
              </w:rPr>
              <w:t>R</w:t>
            </w:r>
            <w:r w:rsidRPr="00BA4937">
              <w:rPr>
                <w:rFonts w:ascii="Times New Roman"/>
                <w:vertAlign w:val="superscript"/>
              </w:rPr>
              <w:t xml:space="preserve">2 </w:t>
            </w:r>
            <w:r w:rsidRPr="00BA4937">
              <w:rPr>
                <w:rFonts w:ascii="Times New Roman"/>
              </w:rPr>
              <w:t>Total</w:t>
            </w:r>
          </w:p>
        </w:tc>
        <w:tc>
          <w:tcPr>
            <w:tcW w:w="7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5076F" w:rsidRPr="00BA4937" w:rsidRDefault="00B5076F" w:rsidP="005C4A55">
            <w:pPr>
              <w:adjustRightInd w:val="0"/>
              <w:jc w:val="center"/>
              <w:rPr>
                <w:rFonts w:ascii="Times New Roman"/>
              </w:rPr>
            </w:pPr>
            <w:r w:rsidRPr="00BA4937">
              <w:rPr>
                <w:rFonts w:ascii="Times New Roman"/>
              </w:rPr>
              <w:t>R</w:t>
            </w:r>
            <w:r w:rsidRPr="00BA4937">
              <w:rPr>
                <w:rFonts w:ascii="Times New Roman"/>
                <w:vertAlign w:val="superscript"/>
              </w:rPr>
              <w:t>2</w:t>
            </w:r>
            <w:r w:rsidRPr="00BA4937">
              <w:rPr>
                <w:rFonts w:ascii="Times New Roman"/>
              </w:rPr>
              <w:t xml:space="preserve"> Partial</w:t>
            </w:r>
          </w:p>
        </w:tc>
      </w:tr>
      <w:tr w:rsidR="00B5076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Pr="00901776" w:rsidRDefault="00B5076F" w:rsidP="008B13FD">
            <w:pPr>
              <w:adjustRightInd w:val="0"/>
              <w:rPr>
                <w:rFonts w:asci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/>
                <w:sz w:val="24"/>
                <w:szCs w:val="24"/>
              </w:rPr>
              <w:t>All</w:t>
            </w:r>
          </w:p>
        </w:tc>
        <w:tc>
          <w:tcPr>
            <w:tcW w:w="12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0.182</w:t>
            </w:r>
          </w:p>
        </w:tc>
        <w:tc>
          <w:tcPr>
            <w:tcW w:w="7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5076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Pr="00901776" w:rsidRDefault="00B5076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Grade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76F" w:rsidRPr="00175E51" w:rsidRDefault="00B5076F" w:rsidP="008B13FD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0.050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76F" w:rsidRPr="00175E51" w:rsidRDefault="00B5076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0.048</w:t>
            </w:r>
          </w:p>
        </w:tc>
      </w:tr>
      <w:tr w:rsidR="00B5076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District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76F" w:rsidRPr="00175E51" w:rsidRDefault="00B5076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0.118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76F" w:rsidRPr="00175E51" w:rsidRDefault="00B5076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0.079</w:t>
            </w:r>
          </w:p>
        </w:tc>
      </w:tr>
      <w:tr w:rsidR="00B5076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</w:tcPr>
          <w:p w:rsidR="00B5076F" w:rsidRDefault="00B5076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76F" w:rsidRPr="00175E51" w:rsidRDefault="00B5076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76F" w:rsidRPr="00175E51" w:rsidRDefault="00B5076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0.006</w:t>
            </w:r>
          </w:p>
        </w:tc>
      </w:tr>
      <w:tr w:rsidR="00B5076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76F" w:rsidRDefault="00B5076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District Residential 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76F" w:rsidRPr="00175E51" w:rsidRDefault="00B5076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76F" w:rsidRPr="00175E51" w:rsidRDefault="00B5076F" w:rsidP="008B13F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0.005</w:t>
            </w:r>
          </w:p>
        </w:tc>
      </w:tr>
      <w:tr w:rsidR="00B5076F" w:rsidTr="00990DCC">
        <w:tblPrEx>
          <w:tblBorders>
            <w:bottom w:val="single" w:sz="6" w:space="0" w:color="auto"/>
          </w:tblBorders>
        </w:tblPrEx>
        <w:trPr>
          <w:tblHeader/>
          <w:jc w:val="center"/>
        </w:trPr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76F" w:rsidRDefault="00B5076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Robust standard errors in parentheses</w:t>
            </w:r>
          </w:p>
          <w:p w:rsidR="00B5076F" w:rsidRDefault="00B5076F" w:rsidP="008B13FD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*, **, ***: significant at 10%, 5%, and 1 percent level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76F" w:rsidRDefault="00B5076F" w:rsidP="008B13FD">
            <w:pPr>
              <w:adjustRightIn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310B9D" w:rsidRPr="00824B88" w:rsidRDefault="00310B9D" w:rsidP="00824B88">
      <w:pPr>
        <w:rPr>
          <w:rFonts w:ascii="Times New Roman" w:hAnsi="Times New Roman" w:cs="Times New Roman"/>
          <w:sz w:val="24"/>
          <w:szCs w:val="24"/>
        </w:rPr>
      </w:pPr>
    </w:p>
    <w:sectPr w:rsidR="00310B9D" w:rsidRPr="00824B88" w:rsidSect="00F86765">
      <w:footerReference w:type="default" r:id="rId15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3D" w:rsidRDefault="002B443D" w:rsidP="009704AD">
      <w:r>
        <w:separator/>
      </w:r>
    </w:p>
  </w:endnote>
  <w:endnote w:type="continuationSeparator" w:id="0">
    <w:p w:rsidR="002B443D" w:rsidRDefault="002B443D" w:rsidP="0097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31370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E83" w:rsidRPr="00C73328" w:rsidRDefault="00627E8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33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332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33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8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332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27E83" w:rsidRDefault="00627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3D" w:rsidRDefault="002B443D" w:rsidP="009704AD">
      <w:r>
        <w:separator/>
      </w:r>
    </w:p>
  </w:footnote>
  <w:footnote w:type="continuationSeparator" w:id="0">
    <w:p w:rsidR="002B443D" w:rsidRDefault="002B443D" w:rsidP="0097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EEC"/>
    <w:multiLevelType w:val="hybridMultilevel"/>
    <w:tmpl w:val="7BF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50DF"/>
    <w:multiLevelType w:val="hybridMultilevel"/>
    <w:tmpl w:val="182CAC98"/>
    <w:lvl w:ilvl="0" w:tplc="B4B4F9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ABB"/>
    <w:multiLevelType w:val="hybridMultilevel"/>
    <w:tmpl w:val="7282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E21"/>
    <w:multiLevelType w:val="hybridMultilevel"/>
    <w:tmpl w:val="8A4A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B254F"/>
    <w:multiLevelType w:val="hybridMultilevel"/>
    <w:tmpl w:val="B9DC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91D06"/>
    <w:multiLevelType w:val="hybridMultilevel"/>
    <w:tmpl w:val="2014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952BB"/>
    <w:multiLevelType w:val="hybridMultilevel"/>
    <w:tmpl w:val="B9DC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904F7"/>
    <w:multiLevelType w:val="hybridMultilevel"/>
    <w:tmpl w:val="B9DC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30224"/>
    <w:multiLevelType w:val="hybridMultilevel"/>
    <w:tmpl w:val="9162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A2C7A"/>
    <w:multiLevelType w:val="hybridMultilevel"/>
    <w:tmpl w:val="F462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B73EE"/>
    <w:multiLevelType w:val="hybridMultilevel"/>
    <w:tmpl w:val="9AE8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320CA"/>
    <w:multiLevelType w:val="hybridMultilevel"/>
    <w:tmpl w:val="DA26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F0BE5"/>
    <w:multiLevelType w:val="hybridMultilevel"/>
    <w:tmpl w:val="B87E2E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EE636B"/>
    <w:multiLevelType w:val="hybridMultilevel"/>
    <w:tmpl w:val="A746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06F16"/>
    <w:multiLevelType w:val="hybridMultilevel"/>
    <w:tmpl w:val="F5EE6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90DEE"/>
    <w:multiLevelType w:val="hybridMultilevel"/>
    <w:tmpl w:val="1868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2037D"/>
    <w:multiLevelType w:val="hybridMultilevel"/>
    <w:tmpl w:val="C0D8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86CAC"/>
    <w:multiLevelType w:val="hybridMultilevel"/>
    <w:tmpl w:val="8A76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5BFB"/>
    <w:multiLevelType w:val="hybridMultilevel"/>
    <w:tmpl w:val="B9DC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49ED"/>
    <w:multiLevelType w:val="hybridMultilevel"/>
    <w:tmpl w:val="528C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94D75"/>
    <w:multiLevelType w:val="hybridMultilevel"/>
    <w:tmpl w:val="85D25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8347A"/>
    <w:multiLevelType w:val="hybridMultilevel"/>
    <w:tmpl w:val="8CD6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7701A"/>
    <w:multiLevelType w:val="hybridMultilevel"/>
    <w:tmpl w:val="4292563A"/>
    <w:lvl w:ilvl="0" w:tplc="2F1E076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8550E"/>
    <w:multiLevelType w:val="multilevel"/>
    <w:tmpl w:val="A3FE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400900"/>
    <w:multiLevelType w:val="hybridMultilevel"/>
    <w:tmpl w:val="711CBB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12"/>
  </w:num>
  <w:num w:numId="5">
    <w:abstractNumId w:val="11"/>
  </w:num>
  <w:num w:numId="6">
    <w:abstractNumId w:val="5"/>
  </w:num>
  <w:num w:numId="7">
    <w:abstractNumId w:val="17"/>
  </w:num>
  <w:num w:numId="8">
    <w:abstractNumId w:val="2"/>
  </w:num>
  <w:num w:numId="9">
    <w:abstractNumId w:val="0"/>
  </w:num>
  <w:num w:numId="10">
    <w:abstractNumId w:val="10"/>
  </w:num>
  <w:num w:numId="11">
    <w:abstractNumId w:val="19"/>
  </w:num>
  <w:num w:numId="12">
    <w:abstractNumId w:val="22"/>
  </w:num>
  <w:num w:numId="13">
    <w:abstractNumId w:val="1"/>
  </w:num>
  <w:num w:numId="14">
    <w:abstractNumId w:val="16"/>
  </w:num>
  <w:num w:numId="1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4"/>
  </w:num>
  <w:num w:numId="18">
    <w:abstractNumId w:val="3"/>
  </w:num>
  <w:num w:numId="19">
    <w:abstractNumId w:val="13"/>
  </w:num>
  <w:num w:numId="20">
    <w:abstractNumId w:val="7"/>
  </w:num>
  <w:num w:numId="21">
    <w:abstractNumId w:val="18"/>
  </w:num>
  <w:num w:numId="22">
    <w:abstractNumId w:val="6"/>
  </w:num>
  <w:num w:numId="23">
    <w:abstractNumId w:val="4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49"/>
    <w:rsid w:val="000006AB"/>
    <w:rsid w:val="000016C2"/>
    <w:rsid w:val="00002738"/>
    <w:rsid w:val="000105B0"/>
    <w:rsid w:val="0001264A"/>
    <w:rsid w:val="0001311C"/>
    <w:rsid w:val="00014B27"/>
    <w:rsid w:val="00021F2E"/>
    <w:rsid w:val="000238F0"/>
    <w:rsid w:val="000253DF"/>
    <w:rsid w:val="000318FB"/>
    <w:rsid w:val="00032F42"/>
    <w:rsid w:val="0003592F"/>
    <w:rsid w:val="00044E5C"/>
    <w:rsid w:val="0004510D"/>
    <w:rsid w:val="000472E9"/>
    <w:rsid w:val="0005217B"/>
    <w:rsid w:val="00053C25"/>
    <w:rsid w:val="00054241"/>
    <w:rsid w:val="00054670"/>
    <w:rsid w:val="00054C3A"/>
    <w:rsid w:val="00055194"/>
    <w:rsid w:val="00056B65"/>
    <w:rsid w:val="00061CD2"/>
    <w:rsid w:val="0006357B"/>
    <w:rsid w:val="000649C4"/>
    <w:rsid w:val="000706C7"/>
    <w:rsid w:val="00073663"/>
    <w:rsid w:val="00077690"/>
    <w:rsid w:val="000817BC"/>
    <w:rsid w:val="000826DC"/>
    <w:rsid w:val="000834E8"/>
    <w:rsid w:val="00084EB0"/>
    <w:rsid w:val="00086772"/>
    <w:rsid w:val="000911C7"/>
    <w:rsid w:val="0009300C"/>
    <w:rsid w:val="000A133E"/>
    <w:rsid w:val="000A19AD"/>
    <w:rsid w:val="000A2D60"/>
    <w:rsid w:val="000A3701"/>
    <w:rsid w:val="000B3BDB"/>
    <w:rsid w:val="000B3F07"/>
    <w:rsid w:val="000B7DB4"/>
    <w:rsid w:val="000C52C3"/>
    <w:rsid w:val="000D205C"/>
    <w:rsid w:val="000D3AB8"/>
    <w:rsid w:val="000E29DE"/>
    <w:rsid w:val="000E41DC"/>
    <w:rsid w:val="000F2513"/>
    <w:rsid w:val="000F3778"/>
    <w:rsid w:val="000F438F"/>
    <w:rsid w:val="00105D3C"/>
    <w:rsid w:val="00106139"/>
    <w:rsid w:val="00106B0C"/>
    <w:rsid w:val="00107A69"/>
    <w:rsid w:val="00112CD8"/>
    <w:rsid w:val="00121465"/>
    <w:rsid w:val="00123349"/>
    <w:rsid w:val="00130EB9"/>
    <w:rsid w:val="00131C63"/>
    <w:rsid w:val="00136340"/>
    <w:rsid w:val="00137BCB"/>
    <w:rsid w:val="001409F4"/>
    <w:rsid w:val="00141936"/>
    <w:rsid w:val="0014360A"/>
    <w:rsid w:val="00144E73"/>
    <w:rsid w:val="00150C7E"/>
    <w:rsid w:val="00151B09"/>
    <w:rsid w:val="00152315"/>
    <w:rsid w:val="001529FC"/>
    <w:rsid w:val="00152A51"/>
    <w:rsid w:val="00154A8C"/>
    <w:rsid w:val="00154EBE"/>
    <w:rsid w:val="0015515F"/>
    <w:rsid w:val="001602FF"/>
    <w:rsid w:val="00161569"/>
    <w:rsid w:val="001637F3"/>
    <w:rsid w:val="00163D35"/>
    <w:rsid w:val="00166585"/>
    <w:rsid w:val="0017766C"/>
    <w:rsid w:val="00182458"/>
    <w:rsid w:val="0018345A"/>
    <w:rsid w:val="0019202C"/>
    <w:rsid w:val="00192A25"/>
    <w:rsid w:val="001933ED"/>
    <w:rsid w:val="001A31BA"/>
    <w:rsid w:val="001A45C8"/>
    <w:rsid w:val="001B1C42"/>
    <w:rsid w:val="001B4204"/>
    <w:rsid w:val="001C1327"/>
    <w:rsid w:val="001E22AC"/>
    <w:rsid w:val="001E3BF1"/>
    <w:rsid w:val="001E5B96"/>
    <w:rsid w:val="001F5182"/>
    <w:rsid w:val="001F6B8B"/>
    <w:rsid w:val="002020EA"/>
    <w:rsid w:val="00206205"/>
    <w:rsid w:val="0021283E"/>
    <w:rsid w:val="0021358A"/>
    <w:rsid w:val="0021427B"/>
    <w:rsid w:val="002151B1"/>
    <w:rsid w:val="00223AFC"/>
    <w:rsid w:val="002308AF"/>
    <w:rsid w:val="0023319D"/>
    <w:rsid w:val="002338EC"/>
    <w:rsid w:val="0024023B"/>
    <w:rsid w:val="0025481E"/>
    <w:rsid w:val="0025642E"/>
    <w:rsid w:val="00256B0A"/>
    <w:rsid w:val="00257BBE"/>
    <w:rsid w:val="00264D6E"/>
    <w:rsid w:val="00267ACD"/>
    <w:rsid w:val="00270CF3"/>
    <w:rsid w:val="0027405D"/>
    <w:rsid w:val="00275BE9"/>
    <w:rsid w:val="00277C60"/>
    <w:rsid w:val="00277F93"/>
    <w:rsid w:val="00284CB3"/>
    <w:rsid w:val="002912DB"/>
    <w:rsid w:val="00293858"/>
    <w:rsid w:val="00293D2A"/>
    <w:rsid w:val="002973AE"/>
    <w:rsid w:val="002A08D3"/>
    <w:rsid w:val="002A2B41"/>
    <w:rsid w:val="002A573A"/>
    <w:rsid w:val="002B05F5"/>
    <w:rsid w:val="002B443D"/>
    <w:rsid w:val="002B5D86"/>
    <w:rsid w:val="002B71FA"/>
    <w:rsid w:val="002C5732"/>
    <w:rsid w:val="002C7A16"/>
    <w:rsid w:val="002C7C1A"/>
    <w:rsid w:val="002C7CC6"/>
    <w:rsid w:val="002D2D9B"/>
    <w:rsid w:val="002D2FD1"/>
    <w:rsid w:val="002D7E7E"/>
    <w:rsid w:val="002F14B0"/>
    <w:rsid w:val="002F41CA"/>
    <w:rsid w:val="002F548C"/>
    <w:rsid w:val="00300A08"/>
    <w:rsid w:val="003067E9"/>
    <w:rsid w:val="00307AB7"/>
    <w:rsid w:val="00310B9D"/>
    <w:rsid w:val="00311227"/>
    <w:rsid w:val="00313143"/>
    <w:rsid w:val="00314044"/>
    <w:rsid w:val="00315875"/>
    <w:rsid w:val="00315F52"/>
    <w:rsid w:val="00321BC2"/>
    <w:rsid w:val="00322DC0"/>
    <w:rsid w:val="00325993"/>
    <w:rsid w:val="00326BE4"/>
    <w:rsid w:val="00331816"/>
    <w:rsid w:val="00331FE6"/>
    <w:rsid w:val="003351D0"/>
    <w:rsid w:val="003358A6"/>
    <w:rsid w:val="00336551"/>
    <w:rsid w:val="00350396"/>
    <w:rsid w:val="00350CBE"/>
    <w:rsid w:val="00350CE7"/>
    <w:rsid w:val="003602A2"/>
    <w:rsid w:val="0036311B"/>
    <w:rsid w:val="00367A36"/>
    <w:rsid w:val="0037287D"/>
    <w:rsid w:val="0037344E"/>
    <w:rsid w:val="003761C7"/>
    <w:rsid w:val="00377620"/>
    <w:rsid w:val="003838BC"/>
    <w:rsid w:val="0038415A"/>
    <w:rsid w:val="00386DDF"/>
    <w:rsid w:val="00392723"/>
    <w:rsid w:val="00392CA8"/>
    <w:rsid w:val="00394EA2"/>
    <w:rsid w:val="00396027"/>
    <w:rsid w:val="003A3351"/>
    <w:rsid w:val="003A4C3D"/>
    <w:rsid w:val="003A7996"/>
    <w:rsid w:val="003B1114"/>
    <w:rsid w:val="003B64DB"/>
    <w:rsid w:val="003B7006"/>
    <w:rsid w:val="003C1292"/>
    <w:rsid w:val="003C3C0A"/>
    <w:rsid w:val="003C3F29"/>
    <w:rsid w:val="003C459B"/>
    <w:rsid w:val="003C4B3F"/>
    <w:rsid w:val="003C546D"/>
    <w:rsid w:val="003D0229"/>
    <w:rsid w:val="003D130A"/>
    <w:rsid w:val="003D6BC3"/>
    <w:rsid w:val="003E45FE"/>
    <w:rsid w:val="003E5C1C"/>
    <w:rsid w:val="003E7D06"/>
    <w:rsid w:val="003F4723"/>
    <w:rsid w:val="003F590D"/>
    <w:rsid w:val="003F6C36"/>
    <w:rsid w:val="00401A55"/>
    <w:rsid w:val="004048B3"/>
    <w:rsid w:val="004060F6"/>
    <w:rsid w:val="00410207"/>
    <w:rsid w:val="004121F2"/>
    <w:rsid w:val="004145AF"/>
    <w:rsid w:val="00415048"/>
    <w:rsid w:val="004218E5"/>
    <w:rsid w:val="00421E26"/>
    <w:rsid w:val="00424CE7"/>
    <w:rsid w:val="00426009"/>
    <w:rsid w:val="004347AE"/>
    <w:rsid w:val="004356C4"/>
    <w:rsid w:val="004433C9"/>
    <w:rsid w:val="00443773"/>
    <w:rsid w:val="00451FA8"/>
    <w:rsid w:val="00452E29"/>
    <w:rsid w:val="00453F19"/>
    <w:rsid w:val="0045481B"/>
    <w:rsid w:val="00456AED"/>
    <w:rsid w:val="00456E0E"/>
    <w:rsid w:val="00460916"/>
    <w:rsid w:val="00461781"/>
    <w:rsid w:val="00464E9A"/>
    <w:rsid w:val="00467890"/>
    <w:rsid w:val="00480781"/>
    <w:rsid w:val="00482975"/>
    <w:rsid w:val="0048356F"/>
    <w:rsid w:val="00484932"/>
    <w:rsid w:val="0048644F"/>
    <w:rsid w:val="004A0F17"/>
    <w:rsid w:val="004A1780"/>
    <w:rsid w:val="004A3990"/>
    <w:rsid w:val="004B077A"/>
    <w:rsid w:val="004B5EDE"/>
    <w:rsid w:val="004B759D"/>
    <w:rsid w:val="004B76D7"/>
    <w:rsid w:val="004C2E45"/>
    <w:rsid w:val="004C53D5"/>
    <w:rsid w:val="004D2FBE"/>
    <w:rsid w:val="004D77CF"/>
    <w:rsid w:val="004E18C4"/>
    <w:rsid w:val="004E3A79"/>
    <w:rsid w:val="004E42B0"/>
    <w:rsid w:val="004E78D3"/>
    <w:rsid w:val="004F0E86"/>
    <w:rsid w:val="004F3535"/>
    <w:rsid w:val="004F4C52"/>
    <w:rsid w:val="005014CD"/>
    <w:rsid w:val="005015AB"/>
    <w:rsid w:val="00501E74"/>
    <w:rsid w:val="00502643"/>
    <w:rsid w:val="0050402D"/>
    <w:rsid w:val="00505042"/>
    <w:rsid w:val="005058C2"/>
    <w:rsid w:val="005073A3"/>
    <w:rsid w:val="005077CF"/>
    <w:rsid w:val="005114EB"/>
    <w:rsid w:val="0051198E"/>
    <w:rsid w:val="00513A15"/>
    <w:rsid w:val="00515A88"/>
    <w:rsid w:val="00526924"/>
    <w:rsid w:val="00532EB1"/>
    <w:rsid w:val="005330F3"/>
    <w:rsid w:val="00535FA9"/>
    <w:rsid w:val="00541CFF"/>
    <w:rsid w:val="00545C46"/>
    <w:rsid w:val="005553AA"/>
    <w:rsid w:val="00561EAA"/>
    <w:rsid w:val="00562227"/>
    <w:rsid w:val="005653FB"/>
    <w:rsid w:val="00571925"/>
    <w:rsid w:val="005726D4"/>
    <w:rsid w:val="00580221"/>
    <w:rsid w:val="00582D98"/>
    <w:rsid w:val="00584E63"/>
    <w:rsid w:val="00586FE4"/>
    <w:rsid w:val="00587582"/>
    <w:rsid w:val="005911AF"/>
    <w:rsid w:val="00596B98"/>
    <w:rsid w:val="005A2763"/>
    <w:rsid w:val="005A4884"/>
    <w:rsid w:val="005A4EB2"/>
    <w:rsid w:val="005B3ED3"/>
    <w:rsid w:val="005B4210"/>
    <w:rsid w:val="005B4901"/>
    <w:rsid w:val="005B5DD6"/>
    <w:rsid w:val="005B7331"/>
    <w:rsid w:val="005B73B9"/>
    <w:rsid w:val="005C14FC"/>
    <w:rsid w:val="005C156F"/>
    <w:rsid w:val="005C3A83"/>
    <w:rsid w:val="005C4A55"/>
    <w:rsid w:val="005C5362"/>
    <w:rsid w:val="005E050E"/>
    <w:rsid w:val="005E0630"/>
    <w:rsid w:val="005E289D"/>
    <w:rsid w:val="005E304F"/>
    <w:rsid w:val="005F15D0"/>
    <w:rsid w:val="005F29A7"/>
    <w:rsid w:val="005F7C7B"/>
    <w:rsid w:val="00605696"/>
    <w:rsid w:val="00606CF1"/>
    <w:rsid w:val="00606F28"/>
    <w:rsid w:val="00617922"/>
    <w:rsid w:val="00624064"/>
    <w:rsid w:val="00624DD3"/>
    <w:rsid w:val="006261FB"/>
    <w:rsid w:val="00627E83"/>
    <w:rsid w:val="00631CD4"/>
    <w:rsid w:val="0063446A"/>
    <w:rsid w:val="006362B8"/>
    <w:rsid w:val="00640598"/>
    <w:rsid w:val="00643681"/>
    <w:rsid w:val="00646307"/>
    <w:rsid w:val="00652336"/>
    <w:rsid w:val="00652CD6"/>
    <w:rsid w:val="00653082"/>
    <w:rsid w:val="00654271"/>
    <w:rsid w:val="00657DA8"/>
    <w:rsid w:val="006623EE"/>
    <w:rsid w:val="0066404F"/>
    <w:rsid w:val="00666D3E"/>
    <w:rsid w:val="0066781D"/>
    <w:rsid w:val="00667FA9"/>
    <w:rsid w:val="00671129"/>
    <w:rsid w:val="006720EB"/>
    <w:rsid w:val="006725D4"/>
    <w:rsid w:val="00676336"/>
    <w:rsid w:val="00683DF1"/>
    <w:rsid w:val="00683E1F"/>
    <w:rsid w:val="0068400C"/>
    <w:rsid w:val="006849DA"/>
    <w:rsid w:val="0068719F"/>
    <w:rsid w:val="00696F0C"/>
    <w:rsid w:val="006A0E22"/>
    <w:rsid w:val="006A33A0"/>
    <w:rsid w:val="006A3F4F"/>
    <w:rsid w:val="006B228D"/>
    <w:rsid w:val="006C28EA"/>
    <w:rsid w:val="006C71BF"/>
    <w:rsid w:val="006D154A"/>
    <w:rsid w:val="006D19C4"/>
    <w:rsid w:val="006D2CD7"/>
    <w:rsid w:val="006E45ED"/>
    <w:rsid w:val="006E7778"/>
    <w:rsid w:val="006F0EC3"/>
    <w:rsid w:val="006F6F71"/>
    <w:rsid w:val="0070256B"/>
    <w:rsid w:val="00704B86"/>
    <w:rsid w:val="007069DB"/>
    <w:rsid w:val="007069F7"/>
    <w:rsid w:val="00706E44"/>
    <w:rsid w:val="007079D6"/>
    <w:rsid w:val="00710B70"/>
    <w:rsid w:val="00710BB0"/>
    <w:rsid w:val="007132B6"/>
    <w:rsid w:val="00716A9B"/>
    <w:rsid w:val="00722801"/>
    <w:rsid w:val="007251E0"/>
    <w:rsid w:val="007312D4"/>
    <w:rsid w:val="0073291D"/>
    <w:rsid w:val="00732C38"/>
    <w:rsid w:val="0073686F"/>
    <w:rsid w:val="00737DEE"/>
    <w:rsid w:val="00743BDD"/>
    <w:rsid w:val="00744559"/>
    <w:rsid w:val="0074468F"/>
    <w:rsid w:val="0074632B"/>
    <w:rsid w:val="0074752B"/>
    <w:rsid w:val="0074782D"/>
    <w:rsid w:val="007529B8"/>
    <w:rsid w:val="00755A1C"/>
    <w:rsid w:val="00756CD1"/>
    <w:rsid w:val="00763E62"/>
    <w:rsid w:val="007662C4"/>
    <w:rsid w:val="00773FB0"/>
    <w:rsid w:val="0078031A"/>
    <w:rsid w:val="00787034"/>
    <w:rsid w:val="00796A16"/>
    <w:rsid w:val="0079720E"/>
    <w:rsid w:val="007A1C07"/>
    <w:rsid w:val="007A58B4"/>
    <w:rsid w:val="007B63CE"/>
    <w:rsid w:val="007C09A5"/>
    <w:rsid w:val="007C147B"/>
    <w:rsid w:val="007C3596"/>
    <w:rsid w:val="007D79BC"/>
    <w:rsid w:val="007E16A9"/>
    <w:rsid w:val="007E170B"/>
    <w:rsid w:val="007E2A45"/>
    <w:rsid w:val="007F0885"/>
    <w:rsid w:val="007F1460"/>
    <w:rsid w:val="007F41BF"/>
    <w:rsid w:val="00802834"/>
    <w:rsid w:val="00811F9A"/>
    <w:rsid w:val="00813823"/>
    <w:rsid w:val="00816E05"/>
    <w:rsid w:val="00824B88"/>
    <w:rsid w:val="00826481"/>
    <w:rsid w:val="0083223F"/>
    <w:rsid w:val="0084252C"/>
    <w:rsid w:val="008470BE"/>
    <w:rsid w:val="0085168A"/>
    <w:rsid w:val="008573E2"/>
    <w:rsid w:val="00870DC3"/>
    <w:rsid w:val="00872EEC"/>
    <w:rsid w:val="0087432F"/>
    <w:rsid w:val="00874CD8"/>
    <w:rsid w:val="008875EC"/>
    <w:rsid w:val="00891B29"/>
    <w:rsid w:val="008925AF"/>
    <w:rsid w:val="008A720B"/>
    <w:rsid w:val="008B13FD"/>
    <w:rsid w:val="008B219B"/>
    <w:rsid w:val="008B4A20"/>
    <w:rsid w:val="008B5430"/>
    <w:rsid w:val="008C0E47"/>
    <w:rsid w:val="008C4151"/>
    <w:rsid w:val="008C60C5"/>
    <w:rsid w:val="008D73C5"/>
    <w:rsid w:val="008D796A"/>
    <w:rsid w:val="008D7EAE"/>
    <w:rsid w:val="008E3A4C"/>
    <w:rsid w:val="008F556D"/>
    <w:rsid w:val="008F5EF8"/>
    <w:rsid w:val="0090376D"/>
    <w:rsid w:val="00904802"/>
    <w:rsid w:val="0091285D"/>
    <w:rsid w:val="00912CE8"/>
    <w:rsid w:val="00914FCB"/>
    <w:rsid w:val="00922E03"/>
    <w:rsid w:val="0092476C"/>
    <w:rsid w:val="009256DD"/>
    <w:rsid w:val="00931D92"/>
    <w:rsid w:val="00934195"/>
    <w:rsid w:val="009345C4"/>
    <w:rsid w:val="00934CA0"/>
    <w:rsid w:val="00935DB5"/>
    <w:rsid w:val="00940163"/>
    <w:rsid w:val="00950E61"/>
    <w:rsid w:val="0095480F"/>
    <w:rsid w:val="009556FB"/>
    <w:rsid w:val="0095770B"/>
    <w:rsid w:val="00961025"/>
    <w:rsid w:val="00966BD9"/>
    <w:rsid w:val="00967807"/>
    <w:rsid w:val="009704AD"/>
    <w:rsid w:val="00974668"/>
    <w:rsid w:val="00976EA1"/>
    <w:rsid w:val="00976F39"/>
    <w:rsid w:val="00977BC2"/>
    <w:rsid w:val="009820CF"/>
    <w:rsid w:val="009842CB"/>
    <w:rsid w:val="00990DCC"/>
    <w:rsid w:val="00990F0A"/>
    <w:rsid w:val="0099183D"/>
    <w:rsid w:val="00992289"/>
    <w:rsid w:val="00992D18"/>
    <w:rsid w:val="00994885"/>
    <w:rsid w:val="009951B5"/>
    <w:rsid w:val="009972B0"/>
    <w:rsid w:val="009A0DB7"/>
    <w:rsid w:val="009A252C"/>
    <w:rsid w:val="009A27F1"/>
    <w:rsid w:val="009A7AA8"/>
    <w:rsid w:val="009B3805"/>
    <w:rsid w:val="009B394F"/>
    <w:rsid w:val="009B43B9"/>
    <w:rsid w:val="009C0F9D"/>
    <w:rsid w:val="009D444F"/>
    <w:rsid w:val="009D5D65"/>
    <w:rsid w:val="009D6354"/>
    <w:rsid w:val="009D6A08"/>
    <w:rsid w:val="009D78D0"/>
    <w:rsid w:val="009E10D6"/>
    <w:rsid w:val="009E2326"/>
    <w:rsid w:val="009E5141"/>
    <w:rsid w:val="009F25B3"/>
    <w:rsid w:val="009F3EBE"/>
    <w:rsid w:val="00A04262"/>
    <w:rsid w:val="00A10773"/>
    <w:rsid w:val="00A131C3"/>
    <w:rsid w:val="00A155A3"/>
    <w:rsid w:val="00A1692F"/>
    <w:rsid w:val="00A16E8A"/>
    <w:rsid w:val="00A2027D"/>
    <w:rsid w:val="00A31919"/>
    <w:rsid w:val="00A3264A"/>
    <w:rsid w:val="00A3491F"/>
    <w:rsid w:val="00A34B86"/>
    <w:rsid w:val="00A3520E"/>
    <w:rsid w:val="00A37660"/>
    <w:rsid w:val="00A40EA8"/>
    <w:rsid w:val="00A41B0F"/>
    <w:rsid w:val="00A43E46"/>
    <w:rsid w:val="00A4476B"/>
    <w:rsid w:val="00A52BA0"/>
    <w:rsid w:val="00A60394"/>
    <w:rsid w:val="00A626CA"/>
    <w:rsid w:val="00A65117"/>
    <w:rsid w:val="00A6596D"/>
    <w:rsid w:val="00A67D46"/>
    <w:rsid w:val="00A67FAF"/>
    <w:rsid w:val="00A70931"/>
    <w:rsid w:val="00A73728"/>
    <w:rsid w:val="00A771DC"/>
    <w:rsid w:val="00A81A73"/>
    <w:rsid w:val="00A86B01"/>
    <w:rsid w:val="00A93375"/>
    <w:rsid w:val="00A956DC"/>
    <w:rsid w:val="00A9609A"/>
    <w:rsid w:val="00A967F5"/>
    <w:rsid w:val="00AA4C34"/>
    <w:rsid w:val="00AA5007"/>
    <w:rsid w:val="00AC0199"/>
    <w:rsid w:val="00AC13F5"/>
    <w:rsid w:val="00AC3D70"/>
    <w:rsid w:val="00AC7631"/>
    <w:rsid w:val="00AD436F"/>
    <w:rsid w:val="00AE10C0"/>
    <w:rsid w:val="00AE1961"/>
    <w:rsid w:val="00AE2E96"/>
    <w:rsid w:val="00AE4B56"/>
    <w:rsid w:val="00B034BC"/>
    <w:rsid w:val="00B07B24"/>
    <w:rsid w:val="00B1118E"/>
    <w:rsid w:val="00B11534"/>
    <w:rsid w:val="00B123C4"/>
    <w:rsid w:val="00B123CD"/>
    <w:rsid w:val="00B13855"/>
    <w:rsid w:val="00B13C8A"/>
    <w:rsid w:val="00B141C3"/>
    <w:rsid w:val="00B14E60"/>
    <w:rsid w:val="00B15F10"/>
    <w:rsid w:val="00B17E11"/>
    <w:rsid w:val="00B205A4"/>
    <w:rsid w:val="00B25202"/>
    <w:rsid w:val="00B2573D"/>
    <w:rsid w:val="00B2675C"/>
    <w:rsid w:val="00B33606"/>
    <w:rsid w:val="00B35B1E"/>
    <w:rsid w:val="00B36462"/>
    <w:rsid w:val="00B43AA1"/>
    <w:rsid w:val="00B43C56"/>
    <w:rsid w:val="00B45951"/>
    <w:rsid w:val="00B46961"/>
    <w:rsid w:val="00B5076F"/>
    <w:rsid w:val="00B50D47"/>
    <w:rsid w:val="00B51A6D"/>
    <w:rsid w:val="00B53DC2"/>
    <w:rsid w:val="00B551D9"/>
    <w:rsid w:val="00B74693"/>
    <w:rsid w:val="00B77117"/>
    <w:rsid w:val="00B77D52"/>
    <w:rsid w:val="00B802C6"/>
    <w:rsid w:val="00B811A0"/>
    <w:rsid w:val="00B83C49"/>
    <w:rsid w:val="00B851AA"/>
    <w:rsid w:val="00B87537"/>
    <w:rsid w:val="00B936F6"/>
    <w:rsid w:val="00BA0626"/>
    <w:rsid w:val="00BA4937"/>
    <w:rsid w:val="00BA5864"/>
    <w:rsid w:val="00BB08B7"/>
    <w:rsid w:val="00BB6EB9"/>
    <w:rsid w:val="00BB73B6"/>
    <w:rsid w:val="00BC227C"/>
    <w:rsid w:val="00BC5527"/>
    <w:rsid w:val="00BD1731"/>
    <w:rsid w:val="00BD4098"/>
    <w:rsid w:val="00BE51FD"/>
    <w:rsid w:val="00BE573D"/>
    <w:rsid w:val="00BE7BBF"/>
    <w:rsid w:val="00BF01ED"/>
    <w:rsid w:val="00BF1A25"/>
    <w:rsid w:val="00BF3FFC"/>
    <w:rsid w:val="00BF6B4E"/>
    <w:rsid w:val="00C018F7"/>
    <w:rsid w:val="00C040DE"/>
    <w:rsid w:val="00C044B9"/>
    <w:rsid w:val="00C05C8F"/>
    <w:rsid w:val="00C06DDA"/>
    <w:rsid w:val="00C06DE9"/>
    <w:rsid w:val="00C127E7"/>
    <w:rsid w:val="00C15296"/>
    <w:rsid w:val="00C16A68"/>
    <w:rsid w:val="00C175FA"/>
    <w:rsid w:val="00C23318"/>
    <w:rsid w:val="00C23655"/>
    <w:rsid w:val="00C272F8"/>
    <w:rsid w:val="00C27768"/>
    <w:rsid w:val="00C31CE8"/>
    <w:rsid w:val="00C32FE5"/>
    <w:rsid w:val="00C341F9"/>
    <w:rsid w:val="00C35161"/>
    <w:rsid w:val="00C35EE5"/>
    <w:rsid w:val="00C47633"/>
    <w:rsid w:val="00C50378"/>
    <w:rsid w:val="00C54D5B"/>
    <w:rsid w:val="00C55CB9"/>
    <w:rsid w:val="00C6050A"/>
    <w:rsid w:val="00C62AA3"/>
    <w:rsid w:val="00C6431F"/>
    <w:rsid w:val="00C73328"/>
    <w:rsid w:val="00C7444B"/>
    <w:rsid w:val="00C816FC"/>
    <w:rsid w:val="00C81EF6"/>
    <w:rsid w:val="00C8339C"/>
    <w:rsid w:val="00C83C7F"/>
    <w:rsid w:val="00C87238"/>
    <w:rsid w:val="00C92096"/>
    <w:rsid w:val="00CA4F3D"/>
    <w:rsid w:val="00CB203F"/>
    <w:rsid w:val="00CB4FEF"/>
    <w:rsid w:val="00CC2576"/>
    <w:rsid w:val="00CD0146"/>
    <w:rsid w:val="00CD1141"/>
    <w:rsid w:val="00CD6766"/>
    <w:rsid w:val="00CE1151"/>
    <w:rsid w:val="00CE125E"/>
    <w:rsid w:val="00CE3347"/>
    <w:rsid w:val="00CF1E5B"/>
    <w:rsid w:val="00D06723"/>
    <w:rsid w:val="00D11213"/>
    <w:rsid w:val="00D113C2"/>
    <w:rsid w:val="00D115BA"/>
    <w:rsid w:val="00D12A4D"/>
    <w:rsid w:val="00D22500"/>
    <w:rsid w:val="00D2719E"/>
    <w:rsid w:val="00D27C62"/>
    <w:rsid w:val="00D32EA9"/>
    <w:rsid w:val="00D34BE1"/>
    <w:rsid w:val="00D43B96"/>
    <w:rsid w:val="00D45B6B"/>
    <w:rsid w:val="00D51064"/>
    <w:rsid w:val="00D54CF3"/>
    <w:rsid w:val="00D5634A"/>
    <w:rsid w:val="00D6261D"/>
    <w:rsid w:val="00D63526"/>
    <w:rsid w:val="00D64B87"/>
    <w:rsid w:val="00D66C1B"/>
    <w:rsid w:val="00D73E84"/>
    <w:rsid w:val="00D8387D"/>
    <w:rsid w:val="00D84312"/>
    <w:rsid w:val="00D877DE"/>
    <w:rsid w:val="00D932A4"/>
    <w:rsid w:val="00D94911"/>
    <w:rsid w:val="00D95966"/>
    <w:rsid w:val="00DA0175"/>
    <w:rsid w:val="00DA297D"/>
    <w:rsid w:val="00DB0974"/>
    <w:rsid w:val="00DB1B01"/>
    <w:rsid w:val="00DB2773"/>
    <w:rsid w:val="00DB4BB4"/>
    <w:rsid w:val="00DB686A"/>
    <w:rsid w:val="00DC1864"/>
    <w:rsid w:val="00DC4EBB"/>
    <w:rsid w:val="00DC5475"/>
    <w:rsid w:val="00DC6CAE"/>
    <w:rsid w:val="00DD1387"/>
    <w:rsid w:val="00DD1FA0"/>
    <w:rsid w:val="00DD2588"/>
    <w:rsid w:val="00DD636F"/>
    <w:rsid w:val="00DE42F4"/>
    <w:rsid w:val="00DE4453"/>
    <w:rsid w:val="00DE7404"/>
    <w:rsid w:val="00DE7844"/>
    <w:rsid w:val="00DF212E"/>
    <w:rsid w:val="00DF2C83"/>
    <w:rsid w:val="00DF4583"/>
    <w:rsid w:val="00DF5E80"/>
    <w:rsid w:val="00DF7720"/>
    <w:rsid w:val="00E00333"/>
    <w:rsid w:val="00E04F1A"/>
    <w:rsid w:val="00E059A9"/>
    <w:rsid w:val="00E11EB4"/>
    <w:rsid w:val="00E1288D"/>
    <w:rsid w:val="00E14315"/>
    <w:rsid w:val="00E14B75"/>
    <w:rsid w:val="00E1730C"/>
    <w:rsid w:val="00E1779F"/>
    <w:rsid w:val="00E17A93"/>
    <w:rsid w:val="00E20AA1"/>
    <w:rsid w:val="00E210D9"/>
    <w:rsid w:val="00E22CFD"/>
    <w:rsid w:val="00E24946"/>
    <w:rsid w:val="00E262BE"/>
    <w:rsid w:val="00E37AB0"/>
    <w:rsid w:val="00E4189A"/>
    <w:rsid w:val="00E42534"/>
    <w:rsid w:val="00E46831"/>
    <w:rsid w:val="00E5029C"/>
    <w:rsid w:val="00E50406"/>
    <w:rsid w:val="00E5248A"/>
    <w:rsid w:val="00E52D63"/>
    <w:rsid w:val="00E5304E"/>
    <w:rsid w:val="00E60A0A"/>
    <w:rsid w:val="00E6254B"/>
    <w:rsid w:val="00E63BD8"/>
    <w:rsid w:val="00E72AF6"/>
    <w:rsid w:val="00E74654"/>
    <w:rsid w:val="00E74742"/>
    <w:rsid w:val="00E75A72"/>
    <w:rsid w:val="00E77AB4"/>
    <w:rsid w:val="00E81EB7"/>
    <w:rsid w:val="00E82297"/>
    <w:rsid w:val="00E82D28"/>
    <w:rsid w:val="00E93A00"/>
    <w:rsid w:val="00E94E78"/>
    <w:rsid w:val="00E952D3"/>
    <w:rsid w:val="00E96638"/>
    <w:rsid w:val="00E97DE9"/>
    <w:rsid w:val="00EA3E04"/>
    <w:rsid w:val="00EA48B0"/>
    <w:rsid w:val="00EA55A8"/>
    <w:rsid w:val="00EB0AB5"/>
    <w:rsid w:val="00EB1312"/>
    <w:rsid w:val="00EB2A1F"/>
    <w:rsid w:val="00EB3DB5"/>
    <w:rsid w:val="00EB4465"/>
    <w:rsid w:val="00EB4CB4"/>
    <w:rsid w:val="00EB5BA9"/>
    <w:rsid w:val="00EC4180"/>
    <w:rsid w:val="00EC582B"/>
    <w:rsid w:val="00ED1A94"/>
    <w:rsid w:val="00ED5C46"/>
    <w:rsid w:val="00ED7239"/>
    <w:rsid w:val="00EE114D"/>
    <w:rsid w:val="00EE5270"/>
    <w:rsid w:val="00EE5EF1"/>
    <w:rsid w:val="00EF16ED"/>
    <w:rsid w:val="00EF1B88"/>
    <w:rsid w:val="00EF290D"/>
    <w:rsid w:val="00EF2AD4"/>
    <w:rsid w:val="00EF5295"/>
    <w:rsid w:val="00EF7C07"/>
    <w:rsid w:val="00F04592"/>
    <w:rsid w:val="00F05A2A"/>
    <w:rsid w:val="00F103C5"/>
    <w:rsid w:val="00F10935"/>
    <w:rsid w:val="00F11016"/>
    <w:rsid w:val="00F13034"/>
    <w:rsid w:val="00F15111"/>
    <w:rsid w:val="00F16F63"/>
    <w:rsid w:val="00F222F5"/>
    <w:rsid w:val="00F22BCB"/>
    <w:rsid w:val="00F22EE5"/>
    <w:rsid w:val="00F25399"/>
    <w:rsid w:val="00F278A9"/>
    <w:rsid w:val="00F4684A"/>
    <w:rsid w:val="00F4795C"/>
    <w:rsid w:val="00F53156"/>
    <w:rsid w:val="00F54236"/>
    <w:rsid w:val="00F55C19"/>
    <w:rsid w:val="00F57445"/>
    <w:rsid w:val="00F5788A"/>
    <w:rsid w:val="00F60AF4"/>
    <w:rsid w:val="00F707BF"/>
    <w:rsid w:val="00F73BFF"/>
    <w:rsid w:val="00F74941"/>
    <w:rsid w:val="00F75063"/>
    <w:rsid w:val="00F760AC"/>
    <w:rsid w:val="00F76F06"/>
    <w:rsid w:val="00F77273"/>
    <w:rsid w:val="00F77A96"/>
    <w:rsid w:val="00F77FF1"/>
    <w:rsid w:val="00F80548"/>
    <w:rsid w:val="00F81F9A"/>
    <w:rsid w:val="00F83BE1"/>
    <w:rsid w:val="00F86765"/>
    <w:rsid w:val="00F90FB0"/>
    <w:rsid w:val="00F964AE"/>
    <w:rsid w:val="00FA022E"/>
    <w:rsid w:val="00FA0247"/>
    <w:rsid w:val="00FA03A2"/>
    <w:rsid w:val="00FB078A"/>
    <w:rsid w:val="00FC1023"/>
    <w:rsid w:val="00FD6967"/>
    <w:rsid w:val="00FE0578"/>
    <w:rsid w:val="00FE2562"/>
    <w:rsid w:val="00FE32BA"/>
    <w:rsid w:val="00FE573F"/>
    <w:rsid w:val="00FF5DE2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9D7EE"/>
  <w15:docId w15:val="{8061C12D-A35D-4690-8E88-4D8D6A85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0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3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6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7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7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4AD"/>
  </w:style>
  <w:style w:type="paragraph" w:styleId="Footer">
    <w:name w:val="footer"/>
    <w:basedOn w:val="Normal"/>
    <w:link w:val="FooterChar"/>
    <w:uiPriority w:val="99"/>
    <w:unhideWhenUsed/>
    <w:rsid w:val="00970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4AD"/>
  </w:style>
  <w:style w:type="character" w:styleId="Hyperlink">
    <w:name w:val="Hyperlink"/>
    <w:basedOn w:val="DefaultParagraphFont"/>
    <w:uiPriority w:val="99"/>
    <w:unhideWhenUsed/>
    <w:rsid w:val="009B43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4595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260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7FA9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927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2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2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research/reports/2017/12class-size.doc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research/reports/2017/12class-siz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rofiles.doe.mass.edu/state_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DESE-231-38782</_dlc_DocId>
    <_dlc_DocIdUrl xmlns="733efe1c-5bbe-4968-87dc-d400e65c879f">
      <Url>https://sharepoint.doemass.org/ese/webteam/cps/_layouts/DocIdRedir.aspx?ID=DESE-231-38782</Url>
      <Description>DESE-231-38782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3742-6E2A-4D76-B29E-3A8FD1146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3BF6E-7397-40F4-90AE-BA0A24DB4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6ABB8-7093-49C8-B7A8-10FFA9F3EC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590721-8DDB-405F-B1E5-FB11147DCF2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514CF749-E77A-480F-8B91-A646D791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Size and Resource Allocation Policy Brief - Appendix</vt:lpstr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Size and Resource Allocation Policy Brief - Appendix</dc:title>
  <dc:creator>ESE</dc:creator>
  <cp:lastModifiedBy>Zou, Dong</cp:lastModifiedBy>
  <cp:revision>9</cp:revision>
  <cp:lastPrinted>2017-12-15T20:27:00Z</cp:lastPrinted>
  <dcterms:created xsi:type="dcterms:W3CDTF">2017-12-21T16:34:00Z</dcterms:created>
  <dcterms:modified xsi:type="dcterms:W3CDTF">2017-12-21T20:15:00Z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21 2017</vt:lpwstr>
  </property>
</Properties>
</file>