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62E" w:rsidRPr="006B362E" w:rsidRDefault="00AA2E8C" w:rsidP="006B362E">
      <w:pPr>
        <w:widowControl w:val="0"/>
        <w:autoSpaceDE w:val="0"/>
        <w:autoSpaceDN w:val="0"/>
        <w:adjustRightInd w:val="0"/>
        <w:jc w:val="center"/>
        <w:rPr>
          <w:rFonts w:ascii="Times New Roman" w:hAnsi="Times New Roman"/>
          <w:b/>
          <w:sz w:val="28"/>
          <w:szCs w:val="28"/>
        </w:rPr>
      </w:pPr>
      <w:r>
        <w:rPr>
          <w:rFonts w:ascii="Times New Roman" w:hAnsi="Times New Roman"/>
          <w:b/>
          <w:sz w:val="28"/>
          <w:szCs w:val="28"/>
        </w:rPr>
        <w:t>Can Successful Schools Replicate? Scaling Up Boston’s Charter Sector</w:t>
      </w:r>
    </w:p>
    <w:p w:rsidR="006B362E" w:rsidRPr="00F50706" w:rsidRDefault="006B362E" w:rsidP="006B362E">
      <w:pPr>
        <w:widowControl w:val="0"/>
        <w:autoSpaceDE w:val="0"/>
        <w:autoSpaceDN w:val="0"/>
        <w:adjustRightInd w:val="0"/>
        <w:rPr>
          <w:rFonts w:ascii="Times New Roman" w:hAnsi="Times New Roman"/>
          <w:sz w:val="16"/>
          <w:szCs w:val="16"/>
        </w:rPr>
      </w:pPr>
    </w:p>
    <w:p w:rsidR="00852469" w:rsidRPr="00852469" w:rsidRDefault="00852469" w:rsidP="006B362E">
      <w:pPr>
        <w:widowControl w:val="0"/>
        <w:autoSpaceDE w:val="0"/>
        <w:autoSpaceDN w:val="0"/>
        <w:adjustRightInd w:val="0"/>
        <w:ind w:left="2160" w:hanging="2160"/>
        <w:rPr>
          <w:rFonts w:ascii="Times New Roman" w:hAnsi="Times New Roman"/>
          <w:b/>
          <w:sz w:val="4"/>
          <w:szCs w:val="4"/>
        </w:rPr>
      </w:pPr>
    </w:p>
    <w:p w:rsidR="00BE441B" w:rsidRPr="00BE441B" w:rsidRDefault="00BE441B" w:rsidP="009839E4">
      <w:pPr>
        <w:widowControl w:val="0"/>
        <w:autoSpaceDE w:val="0"/>
        <w:autoSpaceDN w:val="0"/>
        <w:adjustRightInd w:val="0"/>
        <w:ind w:left="2160" w:hanging="2160"/>
        <w:rPr>
          <w:rFonts w:ascii="Times New Roman" w:hAnsi="Times New Roman"/>
        </w:rPr>
      </w:pPr>
      <w:r>
        <w:rPr>
          <w:rFonts w:ascii="Times New Roman" w:hAnsi="Times New Roman"/>
          <w:b/>
        </w:rPr>
        <w:t>Date:</w:t>
      </w:r>
      <w:r w:rsidR="009839E4">
        <w:rPr>
          <w:rFonts w:ascii="Times New Roman" w:hAnsi="Times New Roman"/>
        </w:rPr>
        <w:tab/>
      </w:r>
      <w:r w:rsidR="00AA2E8C">
        <w:rPr>
          <w:rFonts w:ascii="Times New Roman" w:hAnsi="Times New Roman"/>
        </w:rPr>
        <w:t>March 2018</w:t>
      </w:r>
    </w:p>
    <w:p w:rsidR="00F258CC" w:rsidRDefault="00F258CC" w:rsidP="009839E4">
      <w:pPr>
        <w:widowControl w:val="0"/>
        <w:autoSpaceDE w:val="0"/>
        <w:autoSpaceDN w:val="0"/>
        <w:adjustRightInd w:val="0"/>
        <w:ind w:left="2160" w:hanging="2160"/>
        <w:rPr>
          <w:rFonts w:ascii="Times New Roman" w:hAnsi="Times New Roman"/>
        </w:rPr>
      </w:pPr>
      <w:r w:rsidRPr="00F258CC">
        <w:rPr>
          <w:rFonts w:ascii="Times New Roman" w:hAnsi="Times New Roman"/>
          <w:b/>
        </w:rPr>
        <w:t>Author(s):</w:t>
      </w:r>
      <w:r>
        <w:rPr>
          <w:rFonts w:ascii="Times New Roman" w:hAnsi="Times New Roman"/>
        </w:rPr>
        <w:t xml:space="preserve"> </w:t>
      </w:r>
      <w:r>
        <w:rPr>
          <w:rFonts w:ascii="Times New Roman" w:hAnsi="Times New Roman"/>
        </w:rPr>
        <w:tab/>
      </w:r>
      <w:r w:rsidR="00AA2E8C">
        <w:rPr>
          <w:rFonts w:ascii="Times New Roman" w:hAnsi="Times New Roman"/>
        </w:rPr>
        <w:t>Sarah Cohodes, Elizabeth Setren, and Christopher Walters</w:t>
      </w:r>
    </w:p>
    <w:p w:rsidR="00F258CC" w:rsidRDefault="007826E3" w:rsidP="009839E4">
      <w:pPr>
        <w:widowControl w:val="0"/>
        <w:autoSpaceDE w:val="0"/>
        <w:autoSpaceDN w:val="0"/>
        <w:adjustRightInd w:val="0"/>
        <w:ind w:left="2160" w:hanging="2160"/>
        <w:rPr>
          <w:rFonts w:ascii="Times New Roman" w:hAnsi="Times New Roman"/>
        </w:rPr>
      </w:pPr>
      <w:r>
        <w:rPr>
          <w:rFonts w:ascii="Times New Roman" w:hAnsi="Times New Roman"/>
          <w:b/>
        </w:rPr>
        <w:t>Affiliation</w:t>
      </w:r>
      <w:r w:rsidR="00F258CC" w:rsidRPr="00F258CC">
        <w:rPr>
          <w:rFonts w:ascii="Times New Roman" w:hAnsi="Times New Roman"/>
          <w:b/>
        </w:rPr>
        <w:t>:</w:t>
      </w:r>
      <w:r w:rsidR="00F258CC">
        <w:rPr>
          <w:rFonts w:ascii="Times New Roman" w:hAnsi="Times New Roman"/>
        </w:rPr>
        <w:t xml:space="preserve"> </w:t>
      </w:r>
      <w:r w:rsidR="00F258CC">
        <w:rPr>
          <w:rFonts w:ascii="Times New Roman" w:hAnsi="Times New Roman"/>
        </w:rPr>
        <w:tab/>
      </w:r>
      <w:r w:rsidR="00AA2E8C">
        <w:rPr>
          <w:rFonts w:ascii="Times New Roman" w:hAnsi="Times New Roman"/>
        </w:rPr>
        <w:t>MIT School Effectiveness and Inequality Institute</w:t>
      </w:r>
    </w:p>
    <w:p w:rsidR="007826E3" w:rsidRDefault="00F258CC" w:rsidP="009839E4">
      <w:pPr>
        <w:widowControl w:val="0"/>
        <w:autoSpaceDE w:val="0"/>
        <w:autoSpaceDN w:val="0"/>
        <w:adjustRightInd w:val="0"/>
        <w:ind w:left="2160" w:hanging="2160"/>
      </w:pPr>
      <w:r w:rsidRPr="00F258CC">
        <w:rPr>
          <w:rFonts w:ascii="Times New Roman" w:hAnsi="Times New Roman"/>
          <w:b/>
        </w:rPr>
        <w:t>Link:</w:t>
      </w:r>
      <w:r>
        <w:rPr>
          <w:rFonts w:ascii="Times New Roman" w:hAnsi="Times New Roman"/>
        </w:rPr>
        <w:tab/>
      </w:r>
      <w:hyperlink r:id="rId12" w:history="1">
        <w:r w:rsidR="00AA2E8C" w:rsidRPr="00AA2E8C">
          <w:rPr>
            <w:rStyle w:val="Hyperlink"/>
            <w:rFonts w:ascii="Times New Roman" w:hAnsi="Times New Roman"/>
          </w:rPr>
          <w:t>http://seii.mit.edu/wp-content/uploads/2016/10/SEII-Discussion-Paper-2016.06-Cohodes-Setren-Walters-updated-2018.pdf</w:t>
        </w:r>
      </w:hyperlink>
    </w:p>
    <w:p w:rsidR="007522D9" w:rsidRPr="007522D9" w:rsidRDefault="007522D9" w:rsidP="006B362E">
      <w:pPr>
        <w:widowControl w:val="0"/>
        <w:autoSpaceDE w:val="0"/>
        <w:autoSpaceDN w:val="0"/>
        <w:adjustRightInd w:val="0"/>
        <w:rPr>
          <w:sz w:val="10"/>
          <w:szCs w:val="10"/>
        </w:rPr>
      </w:pPr>
    </w:p>
    <w:p w:rsidR="007522D9" w:rsidRPr="007522D9" w:rsidRDefault="007522D9" w:rsidP="007522D9">
      <w:pPr>
        <w:widowControl w:val="0"/>
        <w:pBdr>
          <w:top w:val="single" w:sz="12" w:space="1" w:color="1F497D"/>
        </w:pBdr>
        <w:autoSpaceDE w:val="0"/>
        <w:autoSpaceDN w:val="0"/>
        <w:adjustRightInd w:val="0"/>
        <w:rPr>
          <w:sz w:val="4"/>
          <w:szCs w:val="4"/>
        </w:rPr>
      </w:pPr>
    </w:p>
    <w:p w:rsidR="006C3CEA" w:rsidRPr="005969C1" w:rsidRDefault="006C3CEA" w:rsidP="007522D9">
      <w:pPr>
        <w:pStyle w:val="Heading1"/>
        <w:pBdr>
          <w:top w:val="single" w:sz="12" w:space="1" w:color="1F497D"/>
        </w:pBdr>
        <w:spacing w:before="240"/>
      </w:pPr>
      <w:r w:rsidRPr="005969C1">
        <w:t>Key Findings</w:t>
      </w:r>
    </w:p>
    <w:p w:rsidR="006C3CEA" w:rsidRPr="005969C1" w:rsidRDefault="006C3CEA" w:rsidP="005969C1">
      <w:pPr>
        <w:widowControl w:val="0"/>
        <w:autoSpaceDE w:val="0"/>
        <w:autoSpaceDN w:val="0"/>
        <w:adjustRightInd w:val="0"/>
        <w:rPr>
          <w:rFonts w:ascii="Times New Roman" w:hAnsi="Times New Roman"/>
          <w:b/>
          <w:sz w:val="16"/>
          <w:szCs w:val="16"/>
        </w:rPr>
      </w:pPr>
    </w:p>
    <w:p w:rsidR="00351AA4" w:rsidRPr="00334D18" w:rsidRDefault="00351AA4" w:rsidP="00351AA4">
      <w:pPr>
        <w:rPr>
          <w:rFonts w:ascii="Times New Roman" w:eastAsia="Times New Roman" w:hAnsi="Times New Roman"/>
        </w:rPr>
      </w:pPr>
      <w:r w:rsidRPr="00334D18">
        <w:rPr>
          <w:rFonts w:ascii="Times New Roman" w:eastAsia="Times New Roman" w:hAnsi="Times New Roman"/>
        </w:rPr>
        <w:t xml:space="preserve">In 2010, Massachusetts raised the state's cap on the </w:t>
      </w:r>
      <w:r w:rsidR="00077280">
        <w:rPr>
          <w:rFonts w:ascii="Times New Roman" w:eastAsia="Times New Roman" w:hAnsi="Times New Roman"/>
        </w:rPr>
        <w:t>share</w:t>
      </w:r>
      <w:r w:rsidRPr="00334D18">
        <w:rPr>
          <w:rFonts w:ascii="Times New Roman" w:eastAsia="Times New Roman" w:hAnsi="Times New Roman"/>
        </w:rPr>
        <w:t xml:space="preserve"> of funding dedicated to charter school tuition payments in low-performing districts, including Boston. The state labeled charter operators with track records of success “proven providers” and permitted their growth in low-performing districts through expanding existing campuses or opening new schools. As a result, the number of charter schools in Boston increased from 16 to 32 between 2010 and 2014.</w:t>
      </w:r>
    </w:p>
    <w:p w:rsidR="00351AA4" w:rsidRPr="00334D18" w:rsidRDefault="00351AA4" w:rsidP="00351AA4">
      <w:pPr>
        <w:rPr>
          <w:rFonts w:ascii="Times New Roman" w:eastAsia="Times New Roman" w:hAnsi="Times New Roman"/>
        </w:rPr>
      </w:pPr>
    </w:p>
    <w:p w:rsidR="00351AA4" w:rsidRPr="00334D18" w:rsidRDefault="00351AA4" w:rsidP="00351AA4">
      <w:pPr>
        <w:rPr>
          <w:rFonts w:ascii="Times New Roman" w:eastAsia="Times New Roman" w:hAnsi="Times New Roman"/>
        </w:rPr>
      </w:pPr>
      <w:r w:rsidRPr="00334D18">
        <w:rPr>
          <w:rFonts w:ascii="Times New Roman" w:eastAsia="Times New Roman" w:hAnsi="Times New Roman"/>
        </w:rPr>
        <w:t xml:space="preserve">We use randomized charter school admissions lottery records to study changes in the effectiveness of Boston's charter middle school sector during this period of rapid expansion. Results indicate that policymakers selected more effective schools for expansion: </w:t>
      </w:r>
      <w:r w:rsidR="00077280">
        <w:rPr>
          <w:rFonts w:ascii="Times New Roman" w:eastAsia="Times New Roman" w:hAnsi="Times New Roman"/>
        </w:rPr>
        <w:t>P</w:t>
      </w:r>
      <w:r w:rsidRPr="00334D18">
        <w:rPr>
          <w:rFonts w:ascii="Times New Roman" w:eastAsia="Times New Roman" w:hAnsi="Times New Roman"/>
        </w:rPr>
        <w:t>roven providers produced larger effects than other charter schools before the reform. Despite a doubling of the share of students in charter schools, proven providers and other existing charters maintained their effectiveness after the charter expansion.</w:t>
      </w:r>
    </w:p>
    <w:p w:rsidR="00351AA4" w:rsidRPr="00334D18" w:rsidRDefault="00351AA4" w:rsidP="00351AA4">
      <w:pPr>
        <w:rPr>
          <w:rFonts w:ascii="Times New Roman" w:eastAsia="Times New Roman" w:hAnsi="Times New Roman"/>
        </w:rPr>
      </w:pPr>
    </w:p>
    <w:p w:rsidR="00351AA4" w:rsidRPr="00334D18" w:rsidRDefault="00351AA4" w:rsidP="00351AA4">
      <w:pPr>
        <w:rPr>
          <w:rFonts w:ascii="Times New Roman" w:eastAsia="Times New Roman" w:hAnsi="Times New Roman"/>
        </w:rPr>
      </w:pPr>
      <w:r w:rsidRPr="00334D18">
        <w:rPr>
          <w:rFonts w:ascii="Times New Roman" w:eastAsia="Times New Roman" w:hAnsi="Times New Roman"/>
        </w:rPr>
        <w:t xml:space="preserve">Estimates for expansion charters show that new campuses generate achievement gains comparable to those of their parent schools. Moreover, expansion charters produce these large impacts while enrolling students that appear more representative of the general Boston population than students at other charters. Together, the estimates for new and existing schools imply an increase in overall charter effectiveness despite the substantial growth in charter market share after the 2010 reform. </w:t>
      </w:r>
    </w:p>
    <w:p w:rsidR="006C3CEA" w:rsidRPr="005969C1" w:rsidRDefault="006C3CEA" w:rsidP="00F50706">
      <w:pPr>
        <w:pStyle w:val="Heading1"/>
        <w:spacing w:before="240"/>
      </w:pPr>
      <w:r w:rsidRPr="005969C1">
        <w:t>Research Questions</w:t>
      </w:r>
    </w:p>
    <w:p w:rsidR="006C3CEA" w:rsidRPr="005969C1" w:rsidRDefault="006C3CEA" w:rsidP="005969C1">
      <w:pPr>
        <w:widowControl w:val="0"/>
        <w:autoSpaceDE w:val="0"/>
        <w:autoSpaceDN w:val="0"/>
        <w:adjustRightInd w:val="0"/>
        <w:rPr>
          <w:rFonts w:ascii="Times New Roman" w:hAnsi="Times New Roman"/>
          <w:b/>
          <w:sz w:val="16"/>
          <w:szCs w:val="16"/>
        </w:rPr>
      </w:pPr>
    </w:p>
    <w:p w:rsidR="006C3CEA" w:rsidRPr="005969C1" w:rsidRDefault="00AA2E8C" w:rsidP="009839E4">
      <w:pPr>
        <w:pStyle w:val="ListParagraph"/>
        <w:widowControl w:val="0"/>
        <w:numPr>
          <w:ilvl w:val="0"/>
          <w:numId w:val="2"/>
        </w:numPr>
        <w:autoSpaceDE w:val="0"/>
        <w:autoSpaceDN w:val="0"/>
        <w:adjustRightInd w:val="0"/>
        <w:spacing w:after="120"/>
        <w:contextualSpacing w:val="0"/>
        <w:rPr>
          <w:rFonts w:ascii="Times New Roman" w:hAnsi="Times New Roman"/>
        </w:rPr>
      </w:pPr>
      <w:r>
        <w:rPr>
          <w:rFonts w:ascii="Times New Roman" w:hAnsi="Times New Roman"/>
        </w:rPr>
        <w:t>Did policymakers designate the most effective charter schools as proven providers?</w:t>
      </w:r>
    </w:p>
    <w:p w:rsidR="006C3CEA" w:rsidRPr="005969C1" w:rsidRDefault="00AA2E8C" w:rsidP="009839E4">
      <w:pPr>
        <w:pStyle w:val="ListParagraph"/>
        <w:widowControl w:val="0"/>
        <w:numPr>
          <w:ilvl w:val="0"/>
          <w:numId w:val="2"/>
        </w:numPr>
        <w:autoSpaceDE w:val="0"/>
        <w:autoSpaceDN w:val="0"/>
        <w:adjustRightInd w:val="0"/>
        <w:spacing w:after="120"/>
        <w:contextualSpacing w:val="0"/>
        <w:rPr>
          <w:rFonts w:ascii="Times New Roman" w:hAnsi="Times New Roman"/>
        </w:rPr>
      </w:pPr>
      <w:r>
        <w:rPr>
          <w:rFonts w:ascii="Times New Roman" w:hAnsi="Times New Roman"/>
        </w:rPr>
        <w:t>Did expansion campuses successfully replicate the effectiveness of their parent campuses? If so, why was replication successful?</w:t>
      </w:r>
    </w:p>
    <w:p w:rsidR="006C3CEA" w:rsidRPr="005969C1" w:rsidRDefault="006C3CEA" w:rsidP="00F50706">
      <w:pPr>
        <w:pStyle w:val="Heading1"/>
        <w:spacing w:before="240"/>
      </w:pPr>
      <w:r w:rsidRPr="005969C1">
        <w:t>Data</w:t>
      </w:r>
    </w:p>
    <w:p w:rsidR="006C3CEA" w:rsidRPr="008D1A50" w:rsidRDefault="006C3CEA" w:rsidP="005969C1">
      <w:pPr>
        <w:widowControl w:val="0"/>
        <w:autoSpaceDE w:val="0"/>
        <w:autoSpaceDN w:val="0"/>
        <w:adjustRightInd w:val="0"/>
        <w:rPr>
          <w:rFonts w:ascii="Times New Roman" w:hAnsi="Times New Roman"/>
          <w:b/>
          <w:sz w:val="16"/>
          <w:szCs w:val="16"/>
        </w:rPr>
      </w:pPr>
    </w:p>
    <w:p w:rsidR="00BE2781" w:rsidRPr="00BE2781" w:rsidRDefault="00BE2781" w:rsidP="00BE2781">
      <w:pPr>
        <w:rPr>
          <w:rFonts w:ascii="Times New Roman" w:hAnsi="Times New Roman"/>
        </w:rPr>
      </w:pPr>
      <w:r w:rsidRPr="00BE2781">
        <w:rPr>
          <w:rFonts w:ascii="Times New Roman" w:hAnsi="Times New Roman"/>
        </w:rPr>
        <w:t xml:space="preserve">This analysis uses charter school lottery records from spring 2004 to 2013, matched to administrative data on students’ enrollment, demographics, special needs status, and test scores. The charter school records include 14 out of the 15 charter schools operating in Boston </w:t>
      </w:r>
      <w:r w:rsidR="002F20CD">
        <w:rPr>
          <w:rFonts w:ascii="Times New Roman" w:hAnsi="Times New Roman"/>
        </w:rPr>
        <w:t xml:space="preserve">at that time </w:t>
      </w:r>
      <w:r w:rsidRPr="00BE2781">
        <w:rPr>
          <w:rFonts w:ascii="Times New Roman" w:hAnsi="Times New Roman"/>
        </w:rPr>
        <w:t>that enroll</w:t>
      </w:r>
      <w:r w:rsidR="002F20CD">
        <w:rPr>
          <w:rFonts w:ascii="Times New Roman" w:hAnsi="Times New Roman"/>
        </w:rPr>
        <w:t>ed</w:t>
      </w:r>
      <w:r w:rsidRPr="00BE2781">
        <w:rPr>
          <w:rFonts w:ascii="Times New Roman" w:hAnsi="Times New Roman"/>
        </w:rPr>
        <w:t xml:space="preserve"> students beginning in 5</w:t>
      </w:r>
      <w:r w:rsidRPr="00BE2781">
        <w:rPr>
          <w:rFonts w:ascii="Times New Roman" w:hAnsi="Times New Roman"/>
          <w:vertAlign w:val="superscript"/>
        </w:rPr>
        <w:t>th</w:t>
      </w:r>
      <w:r w:rsidRPr="00BE2781">
        <w:rPr>
          <w:rFonts w:ascii="Times New Roman" w:hAnsi="Times New Roman"/>
        </w:rPr>
        <w:t xml:space="preserve"> or 6</w:t>
      </w:r>
      <w:r w:rsidRPr="00BE2781">
        <w:rPr>
          <w:rFonts w:ascii="Times New Roman" w:hAnsi="Times New Roman"/>
          <w:vertAlign w:val="superscript"/>
        </w:rPr>
        <w:t>th</w:t>
      </w:r>
      <w:r w:rsidRPr="00BE2781">
        <w:rPr>
          <w:rFonts w:ascii="Times New Roman" w:hAnsi="Times New Roman"/>
        </w:rPr>
        <w:t xml:space="preserve"> grade</w:t>
      </w:r>
      <w:r w:rsidR="002F20CD">
        <w:rPr>
          <w:rFonts w:ascii="Times New Roman" w:hAnsi="Times New Roman"/>
        </w:rPr>
        <w:t xml:space="preserve">, covering </w:t>
      </w:r>
      <w:r w:rsidRPr="00BE2781">
        <w:rPr>
          <w:rFonts w:ascii="Times New Roman" w:hAnsi="Times New Roman"/>
        </w:rPr>
        <w:t>94% of charter school enrollment in these types of schools</w:t>
      </w:r>
      <w:r w:rsidR="002F20CD">
        <w:rPr>
          <w:rFonts w:ascii="Times New Roman" w:hAnsi="Times New Roman"/>
        </w:rPr>
        <w:t xml:space="preserve"> in 2013–14</w:t>
      </w:r>
      <w:r w:rsidRPr="00BE2781">
        <w:rPr>
          <w:rFonts w:ascii="Times New Roman" w:hAnsi="Times New Roman"/>
        </w:rPr>
        <w:t xml:space="preserve">. We consider schools proven providers if </w:t>
      </w:r>
      <w:r w:rsidRPr="002863B5">
        <w:rPr>
          <w:rFonts w:ascii="Times New Roman" w:hAnsi="Times New Roman"/>
        </w:rPr>
        <w:t>the</w:t>
      </w:r>
      <w:r w:rsidRPr="00BE2781">
        <w:rPr>
          <w:rFonts w:ascii="Times New Roman" w:hAnsi="Times New Roman"/>
        </w:rPr>
        <w:t xml:space="preserve"> state gave the charter school proven provider </w:t>
      </w:r>
      <w:r w:rsidRPr="00BE2781">
        <w:rPr>
          <w:rFonts w:ascii="Times New Roman" w:hAnsi="Times New Roman"/>
        </w:rPr>
        <w:lastRenderedPageBreak/>
        <w:t>status</w:t>
      </w:r>
      <w:r w:rsidR="00351AA4">
        <w:rPr>
          <w:rFonts w:ascii="Times New Roman" w:hAnsi="Times New Roman"/>
        </w:rPr>
        <w:t>,</w:t>
      </w:r>
      <w:r w:rsidRPr="00BE2781">
        <w:rPr>
          <w:rFonts w:ascii="Times New Roman" w:hAnsi="Times New Roman"/>
        </w:rPr>
        <w:t xml:space="preserve"> and </w:t>
      </w:r>
      <w:r w:rsidR="00351AA4">
        <w:rPr>
          <w:rFonts w:ascii="Times New Roman" w:hAnsi="Times New Roman"/>
        </w:rPr>
        <w:t xml:space="preserve">we consider them </w:t>
      </w:r>
      <w:r w:rsidRPr="00BE2781">
        <w:rPr>
          <w:rFonts w:ascii="Times New Roman" w:hAnsi="Times New Roman"/>
        </w:rPr>
        <w:t>expansion charters if they opened after the 2010 law went into effect. We refer to charter schools that do not fit into either of these two categories as “other charters.”</w:t>
      </w:r>
    </w:p>
    <w:p w:rsidR="006C3CEA" w:rsidRPr="005969C1" w:rsidRDefault="006C3CEA" w:rsidP="00F50706">
      <w:pPr>
        <w:pStyle w:val="Heading1"/>
        <w:spacing w:before="240"/>
      </w:pPr>
      <w:r w:rsidRPr="005969C1">
        <w:t>Research Methods</w:t>
      </w:r>
    </w:p>
    <w:p w:rsidR="006C3CEA" w:rsidRPr="008D1A50" w:rsidRDefault="006C3CEA" w:rsidP="005969C1">
      <w:pPr>
        <w:widowControl w:val="0"/>
        <w:autoSpaceDE w:val="0"/>
        <w:autoSpaceDN w:val="0"/>
        <w:adjustRightInd w:val="0"/>
        <w:rPr>
          <w:rFonts w:ascii="Times New Roman" w:hAnsi="Times New Roman"/>
          <w:b/>
          <w:sz w:val="16"/>
          <w:szCs w:val="16"/>
        </w:rPr>
      </w:pPr>
    </w:p>
    <w:p w:rsidR="00351AA4" w:rsidRPr="00334D18" w:rsidRDefault="00351AA4" w:rsidP="00351AA4">
      <w:pPr>
        <w:rPr>
          <w:rFonts w:ascii="Times New Roman" w:hAnsi="Times New Roman"/>
        </w:rPr>
      </w:pPr>
      <w:r w:rsidRPr="00334D18">
        <w:rPr>
          <w:rFonts w:ascii="Times New Roman" w:hAnsi="Times New Roman"/>
        </w:rPr>
        <w:t xml:space="preserve">We use charter school lottery records, matched to state administrative data with demographics and test scores, to compare students who were offered a seat in a charter school lottery to those who were not, adjusting for charter attendance. We estimate effects of attending the different types of charter </w:t>
      </w:r>
      <w:bookmarkStart w:id="0" w:name="_GoBack"/>
      <w:bookmarkEnd w:id="0"/>
      <w:r w:rsidRPr="00334D18">
        <w:rPr>
          <w:rFonts w:ascii="Times New Roman" w:hAnsi="Times New Roman"/>
        </w:rPr>
        <w:t xml:space="preserve">schools (proven providers, expansion charters, and other charters) both before and after the 2010 law change. </w:t>
      </w:r>
    </w:p>
    <w:p w:rsidR="006C3CEA" w:rsidRPr="005969C1" w:rsidRDefault="006C3CEA" w:rsidP="00F50706">
      <w:pPr>
        <w:pStyle w:val="Heading1"/>
        <w:spacing w:before="240"/>
      </w:pPr>
      <w:r w:rsidRPr="005969C1">
        <w:t>Detailed Results</w:t>
      </w:r>
    </w:p>
    <w:p w:rsidR="006C3CEA" w:rsidRPr="008D1A50" w:rsidRDefault="006C3CEA" w:rsidP="005969C1">
      <w:pPr>
        <w:widowControl w:val="0"/>
        <w:autoSpaceDE w:val="0"/>
        <w:autoSpaceDN w:val="0"/>
        <w:adjustRightInd w:val="0"/>
        <w:rPr>
          <w:rFonts w:ascii="Times New Roman" w:hAnsi="Times New Roman"/>
          <w:b/>
          <w:sz w:val="16"/>
          <w:szCs w:val="16"/>
        </w:rPr>
      </w:pPr>
    </w:p>
    <w:p w:rsidR="00077280" w:rsidRPr="002F20CD" w:rsidRDefault="00077280" w:rsidP="002F20CD">
      <w:pPr>
        <w:widowControl w:val="0"/>
        <w:autoSpaceDE w:val="0"/>
        <w:autoSpaceDN w:val="0"/>
        <w:adjustRightInd w:val="0"/>
        <w:rPr>
          <w:rFonts w:ascii="Times New Roman" w:hAnsi="Times New Roman"/>
          <w:b/>
        </w:rPr>
      </w:pPr>
      <w:r w:rsidRPr="002F20CD">
        <w:rPr>
          <w:rFonts w:ascii="Times New Roman" w:hAnsi="Times New Roman"/>
          <w:b/>
        </w:rPr>
        <w:t>Did policymakers designate the most effective charter schools as proven providers?</w:t>
      </w:r>
    </w:p>
    <w:p w:rsidR="00351AA4" w:rsidRPr="00334D18" w:rsidRDefault="00351AA4" w:rsidP="00351AA4">
      <w:pPr>
        <w:rPr>
          <w:rFonts w:ascii="Times New Roman" w:hAnsi="Times New Roman"/>
        </w:rPr>
      </w:pPr>
      <w:r w:rsidRPr="00334D18">
        <w:rPr>
          <w:rFonts w:ascii="Times New Roman" w:hAnsi="Times New Roman"/>
        </w:rPr>
        <w:t>Before charter school expansion, a year of attendance at a charter school that would eventually be designated a proven provider increased test scores by 0.33 standard deviations per year in math and 0.14 standard deviations per year in English/language arts (ELA). The respective per year impacts for other charters were 0.18 in math and 0.09 in English. The difference between proven providers and other charters is statistically significant in math but not in English. This implies that policymakers successfully identified schools with larger academic gains to serve as proven providers.</w:t>
      </w:r>
    </w:p>
    <w:p w:rsidR="00351AA4" w:rsidRPr="00334D18" w:rsidRDefault="00351AA4" w:rsidP="00351AA4">
      <w:pPr>
        <w:rPr>
          <w:rFonts w:ascii="Times New Roman" w:hAnsi="Times New Roman"/>
        </w:rPr>
      </w:pPr>
    </w:p>
    <w:p w:rsidR="00077280" w:rsidRPr="002F20CD" w:rsidRDefault="00077280" w:rsidP="002F20CD">
      <w:pPr>
        <w:widowControl w:val="0"/>
        <w:autoSpaceDE w:val="0"/>
        <w:autoSpaceDN w:val="0"/>
        <w:adjustRightInd w:val="0"/>
        <w:rPr>
          <w:rFonts w:ascii="Times New Roman" w:hAnsi="Times New Roman"/>
          <w:b/>
        </w:rPr>
      </w:pPr>
      <w:r w:rsidRPr="002F20CD">
        <w:rPr>
          <w:rFonts w:ascii="Times New Roman" w:hAnsi="Times New Roman"/>
          <w:b/>
        </w:rPr>
        <w:t xml:space="preserve">Did expansion campuses successfully replicate the effectiveness of their parent campuses? </w:t>
      </w:r>
    </w:p>
    <w:p w:rsidR="00351AA4" w:rsidRPr="00334D18" w:rsidRDefault="00351AA4" w:rsidP="00351AA4">
      <w:pPr>
        <w:rPr>
          <w:rFonts w:ascii="Times New Roman" w:hAnsi="Times New Roman"/>
        </w:rPr>
      </w:pPr>
      <w:r w:rsidRPr="00334D18">
        <w:rPr>
          <w:rFonts w:ascii="Times New Roman" w:hAnsi="Times New Roman"/>
        </w:rPr>
        <w:t>After charter school expansion, replicate campuses had large statistically significant impacts on math and ELA, similar in magnitude to those in proven provider campuses. Specifically, the causal effect of attending an expansion campus is 0.32 standard deviations per year in math and 0.23 standard deviations per year in English. In the period after charter school expansion, proven providers continued to generate gains of similar magnitude to those they produced in the period prior to expansion. Other charter schools again had smaller test score effects than proven providers, but generated significant test score gains.</w:t>
      </w:r>
      <w:r w:rsidRPr="00334D18" w:rsidDel="000B0F27">
        <w:rPr>
          <w:rFonts w:ascii="Times New Roman" w:hAnsi="Times New Roman"/>
        </w:rPr>
        <w:t xml:space="preserve"> </w:t>
      </w:r>
      <w:r w:rsidRPr="00334D18">
        <w:rPr>
          <w:rFonts w:ascii="Times New Roman" w:hAnsi="Times New Roman"/>
        </w:rPr>
        <w:t>Generally, students who have test scores below the Boston average when they apply to Boston charter schools experience the largest charter test score gains.</w:t>
      </w:r>
    </w:p>
    <w:p w:rsidR="00351AA4" w:rsidRPr="00334D18" w:rsidRDefault="00351AA4" w:rsidP="00351AA4">
      <w:pPr>
        <w:rPr>
          <w:rFonts w:ascii="Times New Roman" w:hAnsi="Times New Roman"/>
        </w:rPr>
      </w:pPr>
    </w:p>
    <w:p w:rsidR="002F20CD" w:rsidRPr="002F20CD" w:rsidRDefault="002F20CD" w:rsidP="002F20CD">
      <w:pPr>
        <w:widowControl w:val="0"/>
        <w:autoSpaceDE w:val="0"/>
        <w:autoSpaceDN w:val="0"/>
        <w:adjustRightInd w:val="0"/>
        <w:rPr>
          <w:rFonts w:ascii="Times New Roman" w:hAnsi="Times New Roman"/>
          <w:b/>
        </w:rPr>
      </w:pPr>
      <w:r w:rsidRPr="002F20CD">
        <w:rPr>
          <w:rFonts w:ascii="Times New Roman" w:hAnsi="Times New Roman"/>
          <w:b/>
        </w:rPr>
        <w:t>Why was replication successful?</w:t>
      </w:r>
    </w:p>
    <w:p w:rsidR="00351AA4" w:rsidRPr="00334D18" w:rsidRDefault="00351AA4" w:rsidP="00351AA4">
      <w:pPr>
        <w:widowControl w:val="0"/>
        <w:autoSpaceDE w:val="0"/>
        <w:autoSpaceDN w:val="0"/>
        <w:adjustRightInd w:val="0"/>
        <w:rPr>
          <w:rFonts w:ascii="Times New Roman" w:hAnsi="Times New Roman"/>
        </w:rPr>
      </w:pPr>
      <w:r w:rsidRPr="00334D18">
        <w:rPr>
          <w:rFonts w:ascii="Times New Roman" w:hAnsi="Times New Roman"/>
        </w:rPr>
        <w:t>A qualitative analysis of organizational practices during expansion and a quantitative analysis of variation in teacher value-added indicate that charter schools use a highly standardized model that limits variation in practices across schools and classrooms. This standardized approach may play an important role in the portability of charter effectiveness to new campuses.</w:t>
      </w:r>
    </w:p>
    <w:p w:rsidR="006C3CEA" w:rsidRPr="005969C1" w:rsidRDefault="006C3CEA" w:rsidP="00F50706">
      <w:pPr>
        <w:pStyle w:val="Heading1"/>
        <w:spacing w:before="240"/>
      </w:pPr>
      <w:r w:rsidRPr="005969C1">
        <w:t>Implications</w:t>
      </w:r>
      <w:r w:rsidR="00BF556F">
        <w:t xml:space="preserve"> for Policy and Practice</w:t>
      </w:r>
    </w:p>
    <w:p w:rsidR="006C3CEA" w:rsidRPr="008D1A50" w:rsidRDefault="006C3CEA" w:rsidP="005969C1">
      <w:pPr>
        <w:widowControl w:val="0"/>
        <w:autoSpaceDE w:val="0"/>
        <w:autoSpaceDN w:val="0"/>
        <w:adjustRightInd w:val="0"/>
        <w:rPr>
          <w:rFonts w:ascii="Times New Roman" w:hAnsi="Times New Roman"/>
          <w:b/>
          <w:sz w:val="16"/>
          <w:szCs w:val="16"/>
        </w:rPr>
      </w:pPr>
    </w:p>
    <w:p w:rsidR="00FC039A" w:rsidRPr="00141C4A" w:rsidRDefault="00351AA4" w:rsidP="00077280">
      <w:pPr>
        <w:rPr>
          <w:rFonts w:ascii="Times New Roman" w:hAnsi="Times New Roman"/>
        </w:rPr>
      </w:pPr>
      <w:r w:rsidRPr="00334D18">
        <w:rPr>
          <w:rFonts w:ascii="Times New Roman" w:hAnsi="Times New Roman"/>
        </w:rPr>
        <w:t xml:space="preserve">The state effectively identified the most successful charter school models as proven providers. During a period of rapid expansion that doubled the share of students in charter schools, proven providers in Boston sustained large impacts on student test scores and replicated their effectiveness at expansion campuses. </w:t>
      </w:r>
      <w:r w:rsidRPr="00334D18">
        <w:rPr>
          <w:rFonts w:ascii="Times New Roman" w:eastAsia="Times New Roman" w:hAnsi="Times New Roman"/>
          <w:color w:val="222222"/>
          <w:shd w:val="clear" w:color="auto" w:fill="FFFFFF"/>
        </w:rPr>
        <w:t>Policies like the proven provider law, which use past success as a criterion for expansion or replication, may be powerful tools to help interventions maintain effectiveness when they serve communities at larger scale.</w:t>
      </w:r>
    </w:p>
    <w:sectPr w:rsidR="00FC039A" w:rsidRPr="00141C4A" w:rsidSect="00141C4A">
      <w:headerReference w:type="default" r:id="rId13"/>
      <w:footerReference w:type="default" r:id="rId14"/>
      <w:headerReference w:type="first" r:id="rId15"/>
      <w:footerReference w:type="first" r:id="rId16"/>
      <w:pgSz w:w="12240" w:h="15840"/>
      <w:pgMar w:top="2070" w:right="1080" w:bottom="1080" w:left="1080" w:header="576" w:footer="43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633" w:rsidRDefault="00495633" w:rsidP="00400F03">
      <w:r>
        <w:separator/>
      </w:r>
    </w:p>
  </w:endnote>
  <w:endnote w:type="continuationSeparator" w:id="0">
    <w:p w:rsidR="00495633" w:rsidRDefault="00495633" w:rsidP="00400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Lucida Grande">
    <w:altName w:val="Franklin Gothic Medium Cond"/>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F03" w:rsidRDefault="00CE2A91" w:rsidP="00400F03">
    <w:pPr>
      <w:pStyle w:val="Footer"/>
      <w:jc w:val="center"/>
    </w:pPr>
    <w:r>
      <w:rPr>
        <w:noProof/>
        <w:lang w:eastAsia="zh-CN"/>
      </w:rPr>
      <mc:AlternateContent>
        <mc:Choice Requires="wps">
          <w:drawing>
            <wp:anchor distT="0" distB="0" distL="114300" distR="114300" simplePos="0" relativeHeight="251659264" behindDoc="0" locked="0" layoutInCell="1" allowOverlap="1">
              <wp:simplePos x="0" y="0"/>
              <wp:positionH relativeFrom="column">
                <wp:posOffset>4123055</wp:posOffset>
              </wp:positionH>
              <wp:positionV relativeFrom="paragraph">
                <wp:posOffset>374015</wp:posOffset>
              </wp:positionV>
              <wp:extent cx="2286000" cy="91440"/>
              <wp:effectExtent l="8255" t="12065" r="10795" b="10795"/>
              <wp:wrapNone/>
              <wp:docPr id="9" name="Rectangle 2" descr="dark blue lin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91440"/>
                      </a:xfrm>
                      <a:prstGeom prst="rect">
                        <a:avLst/>
                      </a:prstGeom>
                      <a:solidFill>
                        <a:srgbClr val="1F497D"/>
                      </a:solidFill>
                      <a:ln w="9525">
                        <a:solidFill>
                          <a:srgbClr val="1F497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59087" id="Rectangle 2" o:spid="_x0000_s1026" alt="dark blue line" style="position:absolute;margin-left:324.65pt;margin-top:29.45pt;width:180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" fillcolor="#1f497d" strokecolor="#1f497d"/>
          </w:pict>
        </mc:Fallback>
      </mc:AlternateContent>
    </w:r>
    <w:r>
      <w:rPr>
        <w:noProof/>
        <w:lang w:eastAsia="zh-CN"/>
      </w:rPr>
      <mc:AlternateContent>
        <mc:Choice Requires="wps">
          <w:drawing>
            <wp:anchor distT="0" distB="0" distL="114300" distR="114300" simplePos="0" relativeHeight="251658240" behindDoc="0" locked="0" layoutInCell="1" allowOverlap="1">
              <wp:simplePos x="0" y="0"/>
              <wp:positionH relativeFrom="column">
                <wp:posOffset>8255</wp:posOffset>
              </wp:positionH>
              <wp:positionV relativeFrom="paragraph">
                <wp:posOffset>374015</wp:posOffset>
              </wp:positionV>
              <wp:extent cx="2286000" cy="91440"/>
              <wp:effectExtent l="8255" t="12065" r="10795" b="10795"/>
              <wp:wrapNone/>
              <wp:docPr id="8" name="Rectangle 1" descr="dark blue lin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91440"/>
                      </a:xfrm>
                      <a:prstGeom prst="rect">
                        <a:avLst/>
                      </a:prstGeom>
                      <a:solidFill>
                        <a:srgbClr val="1F497D"/>
                      </a:solidFill>
                      <a:ln w="9525">
                        <a:solidFill>
                          <a:srgbClr val="1F497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2F3B7" id="Rectangle 1" o:spid="_x0000_s1026" alt="dark blue line" style="position:absolute;margin-left:.65pt;margin-top:29.45pt;width:180pt;height: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" fillcolor="#1f497d" strokecolor="#1f497d"/>
          </w:pict>
        </mc:Fallback>
      </mc:AlternateContent>
    </w:r>
    <w:r w:rsidR="00FC31EB">
      <w:rPr>
        <w:noProof/>
        <w:lang w:eastAsia="zh-CN"/>
      </w:rPr>
      <w:drawing>
        <wp:inline distT="0" distB="0" distL="0" distR="0">
          <wp:extent cx="1438275" cy="714375"/>
          <wp:effectExtent l="0" t="0" r="9525" b="0"/>
          <wp:docPr id="2" name="Picture 13" descr="D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srcRect/>
                  <a:stretch>
                    <a:fillRect/>
                  </a:stretch>
                </pic:blipFill>
                <pic:spPr bwMode="auto">
                  <a:xfrm>
                    <a:off x="0" y="0"/>
                    <a:ext cx="1438275" cy="714375"/>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706" w:rsidRDefault="00CE2A91" w:rsidP="00F50706">
    <w:pPr>
      <w:pStyle w:val="Footer"/>
      <w:jc w:val="center"/>
    </w:pPr>
    <w:r>
      <w:rPr>
        <w:noProof/>
        <w:lang w:eastAsia="zh-CN"/>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365760</wp:posOffset>
              </wp:positionV>
              <wp:extent cx="2286000" cy="91440"/>
              <wp:effectExtent l="9525" t="13335" r="9525" b="9525"/>
              <wp:wrapNone/>
              <wp:docPr id="3" name="Rectangle 10" descr="dark blue lin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91440"/>
                      </a:xfrm>
                      <a:prstGeom prst="rect">
                        <a:avLst/>
                      </a:prstGeom>
                      <a:solidFill>
                        <a:srgbClr val="1F497D"/>
                      </a:solidFill>
                      <a:ln w="9525">
                        <a:solidFill>
                          <a:srgbClr val="1F497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B5FD3" id="Rectangle 10" o:spid="_x0000_s1026" alt="dark blue line" style="position:absolute;margin-left:0;margin-top:28.8pt;width:180pt;height: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" fillcolor="#1f497d" strokecolor="#1f497d"/>
          </w:pict>
        </mc:Fallback>
      </mc:AlternateContent>
    </w:r>
    <w:r>
      <w:rPr>
        <w:noProof/>
        <w:lang w:eastAsia="zh-CN"/>
      </w:rPr>
      <mc:AlternateContent>
        <mc:Choice Requires="wps">
          <w:drawing>
            <wp:anchor distT="0" distB="0" distL="114300" distR="114300" simplePos="0" relativeHeight="251667456" behindDoc="0" locked="0" layoutInCell="1" allowOverlap="1">
              <wp:simplePos x="0" y="0"/>
              <wp:positionH relativeFrom="column">
                <wp:posOffset>4114800</wp:posOffset>
              </wp:positionH>
              <wp:positionV relativeFrom="paragraph">
                <wp:posOffset>371475</wp:posOffset>
              </wp:positionV>
              <wp:extent cx="2286000" cy="91440"/>
              <wp:effectExtent l="9525" t="9525" r="9525" b="13335"/>
              <wp:wrapNone/>
              <wp:docPr id="1" name="Rectangle 11" descr="dark blue lin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91440"/>
                      </a:xfrm>
                      <a:prstGeom prst="rect">
                        <a:avLst/>
                      </a:prstGeom>
                      <a:solidFill>
                        <a:srgbClr val="1F497D"/>
                      </a:solidFill>
                      <a:ln w="9525">
                        <a:solidFill>
                          <a:srgbClr val="1F497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ADE69" id="Rectangle 11" o:spid="_x0000_s1026" alt="dark blue line" style="position:absolute;margin-left:324pt;margin-top:29.25pt;width:180pt;height:7.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" fillcolor="#1f497d" strokecolor="#1f497d"/>
          </w:pict>
        </mc:Fallback>
      </mc:AlternateContent>
    </w:r>
    <w:r w:rsidR="003F62EF">
      <w:rPr>
        <w:noProof/>
        <w:lang w:eastAsia="zh-CN"/>
      </w:rPr>
      <w:drawing>
        <wp:inline distT="0" distB="0" distL="0" distR="0">
          <wp:extent cx="1438275" cy="714375"/>
          <wp:effectExtent l="0" t="0" r="9525" b="0"/>
          <wp:docPr id="13" name="Picture 1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srcRect/>
                  <a:stretch>
                    <a:fillRect/>
                  </a:stretch>
                </pic:blipFill>
                <pic:spPr bwMode="auto">
                  <a:xfrm>
                    <a:off x="0" y="0"/>
                    <a:ext cx="1438275" cy="7143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633" w:rsidRDefault="00495633" w:rsidP="00400F03">
      <w:r>
        <w:separator/>
      </w:r>
    </w:p>
  </w:footnote>
  <w:footnote w:type="continuationSeparator" w:id="0">
    <w:p w:rsidR="00495633" w:rsidRDefault="00495633" w:rsidP="00400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0CC" w:rsidRDefault="00CE2A91">
    <w:pPr>
      <w:pStyle w:val="Header"/>
    </w:pPr>
    <w:r>
      <w:rPr>
        <w:noProof/>
        <w:lang w:eastAsia="zh-CN"/>
      </w:rPr>
      <mc:AlternateContent>
        <mc:Choice Requires="wps">
          <w:drawing>
            <wp:anchor distT="0" distB="0" distL="114300" distR="114300" simplePos="0" relativeHeight="251677696" behindDoc="0" locked="0" layoutInCell="1" allowOverlap="1">
              <wp:simplePos x="0" y="0"/>
              <wp:positionH relativeFrom="column">
                <wp:posOffset>4109085</wp:posOffset>
              </wp:positionH>
              <wp:positionV relativeFrom="paragraph">
                <wp:posOffset>-95250</wp:posOffset>
              </wp:positionV>
              <wp:extent cx="731520" cy="731520"/>
              <wp:effectExtent l="3810" t="0" r="0" b="1905"/>
              <wp:wrapNone/>
              <wp:docPr id="12" name="Rectangle 30" descr="orange squar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731520"/>
                      </a:xfrm>
                      <a:prstGeom prst="rect">
                        <a:avLst/>
                      </a:prstGeom>
                      <a:solidFill>
                        <a:schemeClr val="accent6">
                          <a:lumMod val="60000"/>
                          <a:lumOff val="40000"/>
                        </a:schemeClr>
                      </a:solidFill>
                      <a:ln>
                        <a:noFill/>
                      </a:ln>
                      <a:extLst>
                        <a:ext uri="{91240B29-F687-4F45-9708-019B960494DF}">
                          <a14:hiddenLine xmlns:a14="http://schemas.microsoft.com/office/drawing/2010/main" w="9525">
                            <a:solidFill>
                              <a:srgbClr val="1F497D"/>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4CDF7" id="Rectangle 30" o:spid="_x0000_s1026" alt="orange square" style="position:absolute;margin-left:323.55pt;margin-top:-7.5pt;width:57.6pt;height:57.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" fillcolor="#fabf8f [1945]" stroked="f" strokecolor="#1f497d"/>
          </w:pict>
        </mc:Fallback>
      </mc:AlternateContent>
    </w:r>
    <w:r>
      <w:rPr>
        <w:noProof/>
        <w:lang w:eastAsia="zh-CN"/>
      </w:rPr>
      <mc:AlternateContent>
        <mc:Choice Requires="wps">
          <w:drawing>
            <wp:anchor distT="0" distB="0" distL="114300" distR="114300" simplePos="0" relativeHeight="251676672" behindDoc="0" locked="0" layoutInCell="1" allowOverlap="1">
              <wp:simplePos x="0" y="0"/>
              <wp:positionH relativeFrom="column">
                <wp:posOffset>4909185</wp:posOffset>
              </wp:positionH>
              <wp:positionV relativeFrom="paragraph">
                <wp:posOffset>-95250</wp:posOffset>
              </wp:positionV>
              <wp:extent cx="731520" cy="731520"/>
              <wp:effectExtent l="3810" t="0" r="0" b="1905"/>
              <wp:wrapNone/>
              <wp:docPr id="11" name="Rectangle 29" descr="light blue squar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731520"/>
                      </a:xfrm>
                      <a:prstGeom prst="rect">
                        <a:avLst/>
                      </a:prstGeom>
                      <a:solidFill>
                        <a:schemeClr val="accent1">
                          <a:lumMod val="60000"/>
                          <a:lumOff val="40000"/>
                        </a:schemeClr>
                      </a:solidFill>
                      <a:ln>
                        <a:noFill/>
                      </a:ln>
                      <a:extLst>
                        <a:ext uri="{91240B29-F687-4F45-9708-019B960494DF}">
                          <a14:hiddenLine xmlns:a14="http://schemas.microsoft.com/office/drawing/2010/main" w="9525">
                            <a:solidFill>
                              <a:srgbClr val="1F497D"/>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B3077" id="Rectangle 29" o:spid="_x0000_s1026" alt="light blue square" style="position:absolute;margin-left:386.55pt;margin-top:-7.5pt;width:57.6pt;height:57.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" fillcolor="#95b3d7 [1940]" stroked="f" strokecolor="#1f497d"/>
          </w:pict>
        </mc:Fallback>
      </mc:AlternateContent>
    </w:r>
    <w:r>
      <w:rPr>
        <w:noProof/>
        <w:lang w:eastAsia="zh-CN"/>
      </w:rPr>
      <mc:AlternateContent>
        <mc:Choice Requires="wps">
          <w:drawing>
            <wp:anchor distT="0" distB="0" distL="114300" distR="114300" simplePos="0" relativeHeight="251675648" behindDoc="0" locked="0" layoutInCell="1" allowOverlap="1">
              <wp:simplePos x="0" y="0"/>
              <wp:positionH relativeFrom="column">
                <wp:posOffset>5709285</wp:posOffset>
              </wp:positionH>
              <wp:positionV relativeFrom="paragraph">
                <wp:posOffset>-95250</wp:posOffset>
              </wp:positionV>
              <wp:extent cx="731520" cy="731520"/>
              <wp:effectExtent l="3810" t="0" r="0" b="1905"/>
              <wp:wrapNone/>
              <wp:docPr id="10" name="Rectangle 28" descr="dark blue squar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731520"/>
                      </a:xfrm>
                      <a:prstGeom prst="rect">
                        <a:avLst/>
                      </a:prstGeom>
                      <a:solidFill>
                        <a:srgbClr val="1F497D"/>
                      </a:solidFill>
                      <a:ln>
                        <a:noFill/>
                      </a:ln>
                      <a:extLst>
                        <a:ext uri="{91240B29-F687-4F45-9708-019B960494DF}">
                          <a14:hiddenLine xmlns:a14="http://schemas.microsoft.com/office/drawing/2010/main" w="9525">
                            <a:solidFill>
                              <a:srgbClr val="1F497D"/>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33CA7" id="Rectangle 28" o:spid="_x0000_s1026" alt="dark blue square" style="position:absolute;margin-left:449.55pt;margin-top:-7.5pt;width:57.6pt;height:57.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" fillcolor="#1f497d" stroked="f" strokecolor="#1f497d"/>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0CC" w:rsidRDefault="00CE2A91">
    <w:pPr>
      <w:pStyle w:val="Header"/>
    </w:pPr>
    <w:r>
      <w:rPr>
        <w:noProof/>
        <w:lang w:eastAsia="zh-CN"/>
      </w:rPr>
      <mc:AlternateContent>
        <mc:Choice Requires="wps">
          <w:drawing>
            <wp:anchor distT="0" distB="0" distL="114300" distR="114300" simplePos="0" relativeHeight="251674624" behindDoc="0" locked="0" layoutInCell="1" allowOverlap="1">
              <wp:simplePos x="0" y="0"/>
              <wp:positionH relativeFrom="column">
                <wp:posOffset>4088765</wp:posOffset>
              </wp:positionH>
              <wp:positionV relativeFrom="paragraph">
                <wp:posOffset>-95250</wp:posOffset>
              </wp:positionV>
              <wp:extent cx="731520" cy="731520"/>
              <wp:effectExtent l="0" t="0" r="0" b="0"/>
              <wp:wrapNone/>
              <wp:docPr id="7" name="Rectangle 14" descr="orange squar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731520"/>
                      </a:xfrm>
                      <a:prstGeom prst="rect">
                        <a:avLst/>
                      </a:prstGeom>
                      <a:solidFill>
                        <a:schemeClr val="accent6">
                          <a:lumMod val="60000"/>
                          <a:lumOff val="40000"/>
                        </a:schemeClr>
                      </a:solidFill>
                      <a:ln>
                        <a:noFill/>
                      </a:ln>
                      <a:extLst>
                        <a:ext uri="{91240B29-F687-4F45-9708-019B960494DF}">
                          <a14:hiddenLine xmlns:a14="http://schemas.microsoft.com/office/drawing/2010/main" w="9525">
                            <a:solidFill>
                              <a:schemeClr val="accent6">
                                <a:lumMod val="40000"/>
                                <a:lumOff val="60000"/>
                              </a:schemeClr>
                            </a:solidFill>
                            <a:miter lim="800000"/>
                            <a:headEnd/>
                            <a:tailEnd/>
                          </a14:hiddenLine>
                        </a:ext>
                      </a:extLst>
                    </wps:spPr>
                    <wps:txbx>
                      <w:txbxContent>
                        <w:p w:rsidR="002863B5" w:rsidRDefault="002863B5" w:rsidP="002863B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alt="orange square" style="position:absolute;margin-left:321.95pt;margin-top:-7.5pt;width:57.6pt;height:57.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" fillcolor="#fabf8f [1945]" stroked="f" strokecolor="#fbd4b4 [1305]">
              <v:textbox>
                <w:txbxContent>
                  <w:p w:rsidR="002863B5" w:rsidRDefault="002863B5" w:rsidP="002863B5">
                    <w:pPr>
                      <w:jc w:val="center"/>
                    </w:pPr>
                  </w:p>
                </w:txbxContent>
              </v:textbox>
            </v:rect>
          </w:pict>
        </mc:Fallback>
      </mc:AlternateContent>
    </w:r>
    <w:r>
      <w:rPr>
        <w:noProof/>
        <w:lang w:eastAsia="zh-CN"/>
      </w:rPr>
      <mc:AlternateContent>
        <mc:Choice Requires="wps">
          <w:drawing>
            <wp:anchor distT="0" distB="0" distL="114300" distR="114300" simplePos="0" relativeHeight="251673600" behindDoc="0" locked="0" layoutInCell="1" allowOverlap="1">
              <wp:simplePos x="0" y="0"/>
              <wp:positionH relativeFrom="column">
                <wp:posOffset>4888865</wp:posOffset>
              </wp:positionH>
              <wp:positionV relativeFrom="paragraph">
                <wp:posOffset>-95250</wp:posOffset>
              </wp:positionV>
              <wp:extent cx="731520" cy="731520"/>
              <wp:effectExtent l="2540" t="0" r="0" b="1905"/>
              <wp:wrapNone/>
              <wp:docPr id="6" name="Rectangle 13" descr="light blue squar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731520"/>
                      </a:xfrm>
                      <a:prstGeom prst="rect">
                        <a:avLst/>
                      </a:prstGeom>
                      <a:solidFill>
                        <a:schemeClr val="accent1">
                          <a:lumMod val="60000"/>
                          <a:lumOff val="40000"/>
                        </a:schemeClr>
                      </a:solidFill>
                      <a:ln>
                        <a:noFill/>
                      </a:ln>
                      <a:extLst>
                        <a:ext uri="{91240B29-F687-4F45-9708-019B960494DF}">
                          <a14:hiddenLine xmlns:a14="http://schemas.microsoft.com/office/drawing/2010/main" w="9525">
                            <a:solidFill>
                              <a:srgbClr val="1F497D"/>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E3E38" id="Rectangle 13" o:spid="_x0000_s1026" alt="light blue square" style="position:absolute;margin-left:384.95pt;margin-top:-7.5pt;width:57.6pt;height:57.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" fillcolor="#95b3d7 [1940]" stroked="f" strokecolor="#1f497d"/>
          </w:pict>
        </mc:Fallback>
      </mc:AlternateContent>
    </w:r>
    <w:r>
      <w:rPr>
        <w:noProof/>
        <w:lang w:eastAsia="zh-CN"/>
      </w:rPr>
      <mc:AlternateContent>
        <mc:Choice Requires="wps">
          <w:drawing>
            <wp:anchor distT="0" distB="0" distL="114300" distR="114300" simplePos="0" relativeHeight="251672576" behindDoc="0" locked="0" layoutInCell="1" allowOverlap="1">
              <wp:simplePos x="0" y="0"/>
              <wp:positionH relativeFrom="column">
                <wp:posOffset>5688965</wp:posOffset>
              </wp:positionH>
              <wp:positionV relativeFrom="paragraph">
                <wp:posOffset>-95250</wp:posOffset>
              </wp:positionV>
              <wp:extent cx="731520" cy="731520"/>
              <wp:effectExtent l="2540" t="0" r="0" b="1905"/>
              <wp:wrapNone/>
              <wp:docPr id="5" name="Rectangle 6" descr="dark blue squar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731520"/>
                      </a:xfrm>
                      <a:prstGeom prst="rect">
                        <a:avLst/>
                      </a:prstGeom>
                      <a:solidFill>
                        <a:srgbClr val="1F497D"/>
                      </a:solidFill>
                      <a:ln>
                        <a:noFill/>
                      </a:ln>
                      <a:extLst>
                        <a:ext uri="{91240B29-F687-4F45-9708-019B960494DF}">
                          <a14:hiddenLine xmlns:a14="http://schemas.microsoft.com/office/drawing/2010/main" w="9525">
                            <a:solidFill>
                              <a:srgbClr val="1F497D"/>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7F1F43" id="Rectangle 6" o:spid="_x0000_s1026" alt="dark blue square" style="position:absolute;margin-left:447.95pt;margin-top:-7.5pt;width:57.6pt;height:57.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" fillcolor="#1f497d" stroked="f" strokecolor="#1f497d"/>
          </w:pict>
        </mc:Fallback>
      </mc:AlternateContent>
    </w:r>
    <w:r>
      <w:rPr>
        <w:noProof/>
        <w:lang w:eastAsia="zh-CN"/>
      </w:rPr>
      <mc:AlternateContent>
        <mc:Choice Requires="wps">
          <w:drawing>
            <wp:anchor distT="0" distB="0" distL="114300" distR="114300" simplePos="0" relativeHeight="251665408" behindDoc="0" locked="0" layoutInCell="1" allowOverlap="1">
              <wp:simplePos x="0" y="0"/>
              <wp:positionH relativeFrom="column">
                <wp:posOffset>-182245</wp:posOffset>
              </wp:positionH>
              <wp:positionV relativeFrom="paragraph">
                <wp:posOffset>57150</wp:posOffset>
              </wp:positionV>
              <wp:extent cx="3912870" cy="560070"/>
              <wp:effectExtent l="0" t="0" r="3175" b="190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2870" cy="560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0CC" w:rsidRPr="00141C4A" w:rsidRDefault="00337F26" w:rsidP="00141C4A">
                          <w:pPr>
                            <w:ind w:left="90"/>
                            <w:rPr>
                              <w:b/>
                              <w:color w:val="17365D" w:themeColor="text2" w:themeShade="BF"/>
                              <w:sz w:val="72"/>
                              <w:szCs w:val="72"/>
                            </w:rPr>
                          </w:pPr>
                          <w:r w:rsidRPr="00141C4A">
                            <w:rPr>
                              <w:b/>
                              <w:color w:val="17365D" w:themeColor="text2" w:themeShade="BF"/>
                              <w:sz w:val="72"/>
                              <w:szCs w:val="72"/>
                            </w:rPr>
                            <w:t>EdLines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4.35pt;margin-top:4.5pt;width:308.1pt;height:44.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qg6sw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" filled="f" stroked="f">
              <v:textbox>
                <w:txbxContent>
                  <w:p w:rsidR="009A00CC" w:rsidRPr="00141C4A" w:rsidRDefault="00337F26" w:rsidP="00141C4A">
                    <w:pPr>
                      <w:ind w:left="90"/>
                      <w:rPr>
                        <w:b/>
                        <w:color w:val="17365D" w:themeColor="text2" w:themeShade="BF"/>
                        <w:sz w:val="72"/>
                        <w:szCs w:val="72"/>
                      </w:rPr>
                    </w:pPr>
                    <w:r w:rsidRPr="00141C4A">
                      <w:rPr>
                        <w:b/>
                        <w:color w:val="17365D" w:themeColor="text2" w:themeShade="BF"/>
                        <w:sz w:val="72"/>
                        <w:szCs w:val="72"/>
                      </w:rPr>
                      <w:t>EdLines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AB6D0C"/>
    <w:multiLevelType w:val="hybridMultilevel"/>
    <w:tmpl w:val="502AC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C62791"/>
    <w:multiLevelType w:val="hybridMultilevel"/>
    <w:tmpl w:val="2AA68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0A421A"/>
    <w:multiLevelType w:val="hybridMultilevel"/>
    <w:tmpl w:val="5E880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81D"/>
    <w:rsid w:val="00062116"/>
    <w:rsid w:val="0007145E"/>
    <w:rsid w:val="00076212"/>
    <w:rsid w:val="00077280"/>
    <w:rsid w:val="0011094D"/>
    <w:rsid w:val="00116778"/>
    <w:rsid w:val="00134156"/>
    <w:rsid w:val="00141C4A"/>
    <w:rsid w:val="001676B9"/>
    <w:rsid w:val="001A53EC"/>
    <w:rsid w:val="002021E3"/>
    <w:rsid w:val="0022000D"/>
    <w:rsid w:val="00234755"/>
    <w:rsid w:val="0024068A"/>
    <w:rsid w:val="00257BDC"/>
    <w:rsid w:val="002863B5"/>
    <w:rsid w:val="002869AC"/>
    <w:rsid w:val="002B168B"/>
    <w:rsid w:val="002C41F4"/>
    <w:rsid w:val="002F20CD"/>
    <w:rsid w:val="00337F26"/>
    <w:rsid w:val="00351AA4"/>
    <w:rsid w:val="00357401"/>
    <w:rsid w:val="003905A7"/>
    <w:rsid w:val="003B0F34"/>
    <w:rsid w:val="003C782B"/>
    <w:rsid w:val="003D1D5C"/>
    <w:rsid w:val="003D489D"/>
    <w:rsid w:val="003F1927"/>
    <w:rsid w:val="003F62EF"/>
    <w:rsid w:val="00400F03"/>
    <w:rsid w:val="00495633"/>
    <w:rsid w:val="004B5554"/>
    <w:rsid w:val="004E64C6"/>
    <w:rsid w:val="004F070B"/>
    <w:rsid w:val="004F7295"/>
    <w:rsid w:val="00534AEC"/>
    <w:rsid w:val="005969C1"/>
    <w:rsid w:val="005B002E"/>
    <w:rsid w:val="005C6EA2"/>
    <w:rsid w:val="0064133A"/>
    <w:rsid w:val="006A230E"/>
    <w:rsid w:val="006A75BD"/>
    <w:rsid w:val="006B362E"/>
    <w:rsid w:val="006C3CEA"/>
    <w:rsid w:val="006F51C3"/>
    <w:rsid w:val="00701323"/>
    <w:rsid w:val="00733500"/>
    <w:rsid w:val="00735D2B"/>
    <w:rsid w:val="00745AFD"/>
    <w:rsid w:val="007461E6"/>
    <w:rsid w:val="007522D9"/>
    <w:rsid w:val="00755441"/>
    <w:rsid w:val="00756BEB"/>
    <w:rsid w:val="007826E3"/>
    <w:rsid w:val="007A435E"/>
    <w:rsid w:val="007A5AAD"/>
    <w:rsid w:val="007D5F77"/>
    <w:rsid w:val="007F19D4"/>
    <w:rsid w:val="00803C4A"/>
    <w:rsid w:val="00830995"/>
    <w:rsid w:val="008441F1"/>
    <w:rsid w:val="00852469"/>
    <w:rsid w:val="00883C88"/>
    <w:rsid w:val="008D1A50"/>
    <w:rsid w:val="009670F7"/>
    <w:rsid w:val="009839E4"/>
    <w:rsid w:val="009A00CC"/>
    <w:rsid w:val="009E38F5"/>
    <w:rsid w:val="009F1E97"/>
    <w:rsid w:val="009F6F59"/>
    <w:rsid w:val="00A0159F"/>
    <w:rsid w:val="00A25FCE"/>
    <w:rsid w:val="00A37B97"/>
    <w:rsid w:val="00A73074"/>
    <w:rsid w:val="00A9287F"/>
    <w:rsid w:val="00AA2E8C"/>
    <w:rsid w:val="00AC0383"/>
    <w:rsid w:val="00AE2D1F"/>
    <w:rsid w:val="00B3581D"/>
    <w:rsid w:val="00BE2781"/>
    <w:rsid w:val="00BE441B"/>
    <w:rsid w:val="00BF4649"/>
    <w:rsid w:val="00BF556F"/>
    <w:rsid w:val="00C15E77"/>
    <w:rsid w:val="00C61273"/>
    <w:rsid w:val="00C61867"/>
    <w:rsid w:val="00C730CE"/>
    <w:rsid w:val="00C94F08"/>
    <w:rsid w:val="00CB32B1"/>
    <w:rsid w:val="00CD5163"/>
    <w:rsid w:val="00CE2A91"/>
    <w:rsid w:val="00CE5FF1"/>
    <w:rsid w:val="00D05AC1"/>
    <w:rsid w:val="00D63103"/>
    <w:rsid w:val="00D80F4F"/>
    <w:rsid w:val="00D84E16"/>
    <w:rsid w:val="00D9087C"/>
    <w:rsid w:val="00DA07B6"/>
    <w:rsid w:val="00E70CC5"/>
    <w:rsid w:val="00E83C79"/>
    <w:rsid w:val="00E854CC"/>
    <w:rsid w:val="00E97A99"/>
    <w:rsid w:val="00E97FDC"/>
    <w:rsid w:val="00EA0B07"/>
    <w:rsid w:val="00EA3385"/>
    <w:rsid w:val="00F258CC"/>
    <w:rsid w:val="00F46FE5"/>
    <w:rsid w:val="00F50706"/>
    <w:rsid w:val="00F61488"/>
    <w:rsid w:val="00F764E3"/>
    <w:rsid w:val="00F8323C"/>
    <w:rsid w:val="00FC039A"/>
    <w:rsid w:val="00FC31EB"/>
    <w:rsid w:val="00FD6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F886107-3C00-4718-B5AF-C537A7119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 w:hAnsi="Cambria"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68B"/>
    <w:rPr>
      <w:sz w:val="24"/>
      <w:szCs w:val="24"/>
    </w:rPr>
  </w:style>
  <w:style w:type="paragraph" w:styleId="Heading1">
    <w:name w:val="heading 1"/>
    <w:basedOn w:val="Normal"/>
    <w:next w:val="Normal"/>
    <w:link w:val="Heading1Char"/>
    <w:qFormat/>
    <w:locked/>
    <w:rsid w:val="009A00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E2D1F"/>
    <w:pPr>
      <w:ind w:left="720"/>
      <w:contextualSpacing/>
    </w:pPr>
  </w:style>
  <w:style w:type="character" w:styleId="CommentReference">
    <w:name w:val="annotation reference"/>
    <w:basedOn w:val="DefaultParagraphFont"/>
    <w:uiPriority w:val="99"/>
    <w:semiHidden/>
    <w:rsid w:val="00883C88"/>
    <w:rPr>
      <w:rFonts w:cs="Times New Roman"/>
      <w:sz w:val="18"/>
      <w:szCs w:val="18"/>
    </w:rPr>
  </w:style>
  <w:style w:type="paragraph" w:styleId="CommentText">
    <w:name w:val="annotation text"/>
    <w:basedOn w:val="Normal"/>
    <w:link w:val="CommentTextChar"/>
    <w:uiPriority w:val="99"/>
    <w:semiHidden/>
    <w:rsid w:val="00883C88"/>
  </w:style>
  <w:style w:type="character" w:customStyle="1" w:styleId="CommentTextChar">
    <w:name w:val="Comment Text Char"/>
    <w:basedOn w:val="DefaultParagraphFont"/>
    <w:link w:val="CommentText"/>
    <w:uiPriority w:val="99"/>
    <w:semiHidden/>
    <w:locked/>
    <w:rsid w:val="00883C88"/>
    <w:rPr>
      <w:rFonts w:cs="Times New Roman"/>
      <w:sz w:val="24"/>
      <w:szCs w:val="24"/>
    </w:rPr>
  </w:style>
  <w:style w:type="paragraph" w:styleId="CommentSubject">
    <w:name w:val="annotation subject"/>
    <w:basedOn w:val="CommentText"/>
    <w:next w:val="CommentText"/>
    <w:link w:val="CommentSubjectChar"/>
    <w:uiPriority w:val="99"/>
    <w:semiHidden/>
    <w:rsid w:val="00883C88"/>
    <w:rPr>
      <w:b/>
      <w:bCs/>
      <w:sz w:val="20"/>
      <w:szCs w:val="20"/>
    </w:rPr>
  </w:style>
  <w:style w:type="character" w:customStyle="1" w:styleId="CommentSubjectChar">
    <w:name w:val="Comment Subject Char"/>
    <w:basedOn w:val="CommentTextChar"/>
    <w:link w:val="CommentSubject"/>
    <w:uiPriority w:val="99"/>
    <w:semiHidden/>
    <w:locked/>
    <w:rsid w:val="00883C88"/>
    <w:rPr>
      <w:rFonts w:cs="Times New Roman"/>
      <w:b/>
      <w:bCs/>
      <w:sz w:val="20"/>
      <w:szCs w:val="20"/>
    </w:rPr>
  </w:style>
  <w:style w:type="paragraph" w:styleId="BalloonText">
    <w:name w:val="Balloon Text"/>
    <w:basedOn w:val="Normal"/>
    <w:link w:val="BalloonTextChar"/>
    <w:uiPriority w:val="99"/>
    <w:semiHidden/>
    <w:rsid w:val="00883C8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883C88"/>
    <w:rPr>
      <w:rFonts w:ascii="Lucida Grande" w:hAnsi="Lucida Grande" w:cs="Lucida Grande"/>
      <w:sz w:val="18"/>
      <w:szCs w:val="18"/>
    </w:rPr>
  </w:style>
  <w:style w:type="character" w:styleId="Hyperlink">
    <w:name w:val="Hyperlink"/>
    <w:basedOn w:val="DefaultParagraphFont"/>
    <w:uiPriority w:val="99"/>
    <w:rsid w:val="005969C1"/>
    <w:rPr>
      <w:rFonts w:cs="Times New Roman"/>
      <w:color w:val="0000FF"/>
      <w:u w:val="single"/>
    </w:rPr>
  </w:style>
  <w:style w:type="paragraph" w:styleId="Header">
    <w:name w:val="header"/>
    <w:basedOn w:val="Normal"/>
    <w:link w:val="HeaderChar"/>
    <w:uiPriority w:val="99"/>
    <w:unhideWhenUsed/>
    <w:rsid w:val="00400F03"/>
    <w:pPr>
      <w:tabs>
        <w:tab w:val="center" w:pos="4680"/>
        <w:tab w:val="right" w:pos="9360"/>
      </w:tabs>
    </w:pPr>
  </w:style>
  <w:style w:type="character" w:customStyle="1" w:styleId="HeaderChar">
    <w:name w:val="Header Char"/>
    <w:basedOn w:val="DefaultParagraphFont"/>
    <w:link w:val="Header"/>
    <w:uiPriority w:val="99"/>
    <w:rsid w:val="00400F03"/>
    <w:rPr>
      <w:sz w:val="24"/>
      <w:szCs w:val="24"/>
    </w:rPr>
  </w:style>
  <w:style w:type="paragraph" w:styleId="Footer">
    <w:name w:val="footer"/>
    <w:basedOn w:val="Normal"/>
    <w:link w:val="FooterChar"/>
    <w:uiPriority w:val="99"/>
    <w:unhideWhenUsed/>
    <w:rsid w:val="00400F03"/>
    <w:pPr>
      <w:tabs>
        <w:tab w:val="center" w:pos="4680"/>
        <w:tab w:val="right" w:pos="9360"/>
      </w:tabs>
    </w:pPr>
  </w:style>
  <w:style w:type="character" w:customStyle="1" w:styleId="FooterChar">
    <w:name w:val="Footer Char"/>
    <w:basedOn w:val="DefaultParagraphFont"/>
    <w:link w:val="Footer"/>
    <w:uiPriority w:val="99"/>
    <w:rsid w:val="00400F03"/>
    <w:rPr>
      <w:sz w:val="24"/>
      <w:szCs w:val="24"/>
    </w:rPr>
  </w:style>
  <w:style w:type="character" w:styleId="FollowedHyperlink">
    <w:name w:val="FollowedHyperlink"/>
    <w:basedOn w:val="DefaultParagraphFont"/>
    <w:uiPriority w:val="99"/>
    <w:semiHidden/>
    <w:unhideWhenUsed/>
    <w:rsid w:val="00BE441B"/>
    <w:rPr>
      <w:color w:val="800080" w:themeColor="followedHyperlink"/>
      <w:u w:val="single"/>
    </w:rPr>
  </w:style>
  <w:style w:type="character" w:customStyle="1" w:styleId="Heading1Char">
    <w:name w:val="Heading 1 Char"/>
    <w:basedOn w:val="DefaultParagraphFont"/>
    <w:link w:val="Heading1"/>
    <w:rsid w:val="009A00CC"/>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3D489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10325">
      <w:bodyDiv w:val="1"/>
      <w:marLeft w:val="0"/>
      <w:marRight w:val="0"/>
      <w:marTop w:val="0"/>
      <w:marBottom w:val="0"/>
      <w:divBdr>
        <w:top w:val="none" w:sz="0" w:space="0" w:color="auto"/>
        <w:left w:val="none" w:sz="0" w:space="0" w:color="auto"/>
        <w:bottom w:val="none" w:sz="0" w:space="0" w:color="auto"/>
        <w:right w:val="none" w:sz="0" w:space="0" w:color="auto"/>
      </w:divBdr>
    </w:div>
    <w:div w:id="470101986">
      <w:marLeft w:val="0"/>
      <w:marRight w:val="0"/>
      <w:marTop w:val="0"/>
      <w:marBottom w:val="0"/>
      <w:divBdr>
        <w:top w:val="none" w:sz="0" w:space="0" w:color="auto"/>
        <w:left w:val="none" w:sz="0" w:space="0" w:color="auto"/>
        <w:bottom w:val="none" w:sz="0" w:space="0" w:color="auto"/>
        <w:right w:val="none" w:sz="0" w:space="0" w:color="auto"/>
      </w:divBdr>
      <w:divsChild>
        <w:div w:id="470101983">
          <w:marLeft w:val="0"/>
          <w:marRight w:val="0"/>
          <w:marTop w:val="0"/>
          <w:marBottom w:val="0"/>
          <w:divBdr>
            <w:top w:val="none" w:sz="0" w:space="0" w:color="auto"/>
            <w:left w:val="none" w:sz="0" w:space="0" w:color="auto"/>
            <w:bottom w:val="none" w:sz="0" w:space="0" w:color="auto"/>
            <w:right w:val="none" w:sz="0" w:space="0" w:color="auto"/>
          </w:divBdr>
        </w:div>
        <w:div w:id="470101984">
          <w:marLeft w:val="0"/>
          <w:marRight w:val="0"/>
          <w:marTop w:val="0"/>
          <w:marBottom w:val="0"/>
          <w:divBdr>
            <w:top w:val="none" w:sz="0" w:space="0" w:color="auto"/>
            <w:left w:val="none" w:sz="0" w:space="0" w:color="auto"/>
            <w:bottom w:val="none" w:sz="0" w:space="0" w:color="auto"/>
            <w:right w:val="none" w:sz="0" w:space="0" w:color="auto"/>
          </w:divBdr>
        </w:div>
        <w:div w:id="470101985">
          <w:marLeft w:val="0"/>
          <w:marRight w:val="0"/>
          <w:marTop w:val="0"/>
          <w:marBottom w:val="0"/>
          <w:divBdr>
            <w:top w:val="none" w:sz="0" w:space="0" w:color="auto"/>
            <w:left w:val="none" w:sz="0" w:space="0" w:color="auto"/>
            <w:bottom w:val="none" w:sz="0" w:space="0" w:color="auto"/>
            <w:right w:val="none" w:sz="0" w:space="0" w:color="auto"/>
          </w:divBdr>
        </w:div>
        <w:div w:id="470101987">
          <w:marLeft w:val="0"/>
          <w:marRight w:val="0"/>
          <w:marTop w:val="0"/>
          <w:marBottom w:val="0"/>
          <w:divBdr>
            <w:top w:val="none" w:sz="0" w:space="0" w:color="auto"/>
            <w:left w:val="none" w:sz="0" w:space="0" w:color="auto"/>
            <w:bottom w:val="none" w:sz="0" w:space="0" w:color="auto"/>
            <w:right w:val="none" w:sz="0" w:space="0" w:color="auto"/>
          </w:divBdr>
        </w:div>
      </w:divsChild>
    </w:div>
    <w:div w:id="65726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urldefense.proofpoint.com/v2/url?u=http-3A__seii.mit.edu_wp-2Dcontent_uploads_2016_10_SEII-2DDiscussion-2DPaper-2D2016.06-2DCohodes-2DSetren-2DWalters-2Dupdated-2D2018.pdf&amp;d=DwMFaQ&amp;c=lDF7oMaPKXpkYvev9V-fVahWL0QWnGCCAfCDz1Bns_w&amp;r=pYsrmwtoomM1jkp0bjuNLax-65rChjNcg5oPA0fEFPc&amp;m=aJj3JrfPAkGmKQbB4123d1NMzddc6j8G3aMc6WWmqTo&amp;s=3lPlKAGi6-WU1bShF1w4GeygOO1AQMw046n-OdgdRmc&amp;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DESE-231-41018</_dlc_DocId>
    <_dlc_DocIdUrl xmlns="733efe1c-5bbe-4968-87dc-d400e65c879f">
      <Url>https://sharepoint.doemass.org/ese/webteam/cps/_layouts/DocIdRedir.aspx?ID=DESE-231-41018</Url>
      <Description>DESE-231-41018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FBB24E-B508-402D-9AEC-0F2966F63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1F0852-CAFA-4B9C-BFA3-E38543CA5471}">
  <ds:schemaRefs>
    <ds:schemaRef ds:uri="http://schemas.microsoft.com/sharepoint/events"/>
  </ds:schemaRefs>
</ds:datastoreItem>
</file>

<file path=customXml/itemProps3.xml><?xml version="1.0" encoding="utf-8"?>
<ds:datastoreItem xmlns:ds="http://schemas.openxmlformats.org/officeDocument/2006/customXml" ds:itemID="{75446306-19E8-447D-9BD7-20325CEEAA1E}">
  <ds:schemaRefs>
    <ds:schemaRef ds:uri="http://schemas.microsoft.com/sharepoint/v3/contenttype/forms"/>
  </ds:schemaRefs>
</ds:datastoreItem>
</file>

<file path=customXml/itemProps4.xml><?xml version="1.0" encoding="utf-8"?>
<ds:datastoreItem xmlns:ds="http://schemas.openxmlformats.org/officeDocument/2006/customXml" ds:itemID="{725D96D5-D723-498F-A69D-3DE3287B123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A7D0A0AA-8150-46EA-A60F-3B30F024A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918</Words>
  <Characters>5237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Can Successful Schools Replicate? Scaling Up Boston’s Charter Sector</vt:lpstr>
    </vt:vector>
  </TitlesOfParts>
  <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 Successful Schools Replicate? Scaling Up Boston's Charter Sector</dc:title>
  <dc:creator>DESE</dc:creator>
  <cp:lastModifiedBy>Zou, Dong</cp:lastModifiedBy>
  <cp:revision>5</cp:revision>
  <dcterms:created xsi:type="dcterms:W3CDTF">2018-03-28T20:14:00Z</dcterms:created>
  <dcterms:modified xsi:type="dcterms:W3CDTF">2018-03-28T20:39:00Z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28 2018</vt:lpwstr>
  </property>
</Properties>
</file>