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31739863" w14:textId="77777777" w:rsidTr="200E5493">
        <w:trPr>
          <w:gridAfter w:val="1"/>
          <w:wAfter w:w="1530" w:type="dxa"/>
          <w:trHeight w:val="5040"/>
        </w:trPr>
        <w:tc>
          <w:tcPr>
            <w:tcW w:w="8010" w:type="dxa"/>
            <w:gridSpan w:val="2"/>
          </w:tcPr>
          <w:p w14:paraId="31739861" w14:textId="77777777" w:rsidR="005F037D" w:rsidRDefault="005F037D">
            <w:pPr>
              <w:keepNext/>
            </w:pPr>
          </w:p>
          <w:p w14:paraId="31739862" w14:textId="77777777" w:rsidR="005F037D" w:rsidRDefault="00741DF2" w:rsidP="00CE1085">
            <w:r>
              <w:rPr>
                <w:noProof/>
              </w:rPr>
              <w:drawing>
                <wp:inline distT="0" distB="0" distL="0" distR="0" wp14:anchorId="317398C3" wp14:editId="317398C4">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31739866" w14:textId="77777777" w:rsidTr="200E5493">
        <w:trPr>
          <w:gridAfter w:val="1"/>
          <w:wAfter w:w="1530" w:type="dxa"/>
          <w:cantSplit/>
          <w:trHeight w:val="200"/>
        </w:trPr>
        <w:tc>
          <w:tcPr>
            <w:tcW w:w="990" w:type="dxa"/>
            <w:vMerge w:val="restart"/>
            <w:vAlign w:val="bottom"/>
          </w:tcPr>
          <w:p w14:paraId="31739864" w14:textId="77777777" w:rsidR="005F037D" w:rsidRPr="00274356" w:rsidRDefault="005F037D" w:rsidP="00274356"/>
        </w:tc>
        <w:tc>
          <w:tcPr>
            <w:tcW w:w="7020" w:type="dxa"/>
            <w:vAlign w:val="bottom"/>
          </w:tcPr>
          <w:p w14:paraId="31739865" w14:textId="463DB233" w:rsidR="005F037D" w:rsidRPr="009A5EBB" w:rsidRDefault="0B7675CA" w:rsidP="00F66EB7">
            <w:pPr>
              <w:pStyle w:val="ESEReportName"/>
              <w:rPr>
                <w:rFonts w:ascii="Times New Roman" w:hAnsi="Times New Roman"/>
                <w:sz w:val="40"/>
                <w:szCs w:val="40"/>
              </w:rPr>
            </w:pPr>
            <w:r w:rsidRPr="200E5493">
              <w:rPr>
                <w:rFonts w:ascii="Times New Roman" w:hAnsi="Times New Roman"/>
                <w:color w:val="000000" w:themeColor="text1"/>
                <w:sz w:val="40"/>
                <w:szCs w:val="40"/>
              </w:rPr>
              <w:t>20</w:t>
            </w:r>
            <w:r w:rsidR="54064263" w:rsidRPr="200E5493">
              <w:rPr>
                <w:rFonts w:ascii="Times New Roman" w:hAnsi="Times New Roman"/>
                <w:color w:val="000000" w:themeColor="text1"/>
                <w:sz w:val="40"/>
                <w:szCs w:val="40"/>
              </w:rPr>
              <w:t xml:space="preserve">21 </w:t>
            </w:r>
            <w:r w:rsidRPr="200E5493">
              <w:rPr>
                <w:rFonts w:ascii="Times New Roman" w:hAnsi="Times New Roman"/>
                <w:color w:val="000000" w:themeColor="text1"/>
                <w:sz w:val="40"/>
                <w:szCs w:val="40"/>
              </w:rPr>
              <w:t>METCO Program Report</w:t>
            </w:r>
          </w:p>
        </w:tc>
      </w:tr>
      <w:tr w:rsidR="005F037D" w14:paraId="31739869" w14:textId="77777777" w:rsidTr="200E5493">
        <w:trPr>
          <w:gridAfter w:val="1"/>
          <w:wAfter w:w="1530" w:type="dxa"/>
          <w:cantSplit/>
          <w:trHeight w:val="240"/>
        </w:trPr>
        <w:tc>
          <w:tcPr>
            <w:tcW w:w="990" w:type="dxa"/>
            <w:vMerge/>
            <w:vAlign w:val="bottom"/>
          </w:tcPr>
          <w:p w14:paraId="31739867" w14:textId="77777777" w:rsidR="005F037D" w:rsidRDefault="005F037D">
            <w:pPr>
              <w:spacing w:line="400" w:lineRule="exact"/>
              <w:rPr>
                <w:rFonts w:ascii="Arial" w:hAnsi="Arial"/>
                <w:color w:val="000000"/>
              </w:rPr>
            </w:pPr>
          </w:p>
        </w:tc>
        <w:tc>
          <w:tcPr>
            <w:tcW w:w="7020" w:type="dxa"/>
          </w:tcPr>
          <w:p w14:paraId="31739868" w14:textId="5E7D0B08" w:rsidR="005F037D" w:rsidRPr="00EB1F6F" w:rsidRDefault="005F037D"/>
        </w:tc>
      </w:tr>
      <w:tr w:rsidR="005F037D" w14:paraId="3173986D" w14:textId="77777777" w:rsidTr="200E5493">
        <w:trPr>
          <w:gridAfter w:val="1"/>
          <w:wAfter w:w="1530" w:type="dxa"/>
          <w:cantSplit/>
          <w:trHeight w:val="760"/>
        </w:trPr>
        <w:tc>
          <w:tcPr>
            <w:tcW w:w="990" w:type="dxa"/>
            <w:vMerge/>
            <w:vAlign w:val="bottom"/>
          </w:tcPr>
          <w:p w14:paraId="3173986A" w14:textId="77777777" w:rsidR="005F037D" w:rsidRDefault="005F037D">
            <w:pPr>
              <w:spacing w:line="400" w:lineRule="exact"/>
              <w:rPr>
                <w:rFonts w:ascii="Arial" w:hAnsi="Arial"/>
                <w:color w:val="000000"/>
              </w:rPr>
            </w:pPr>
          </w:p>
        </w:tc>
        <w:tc>
          <w:tcPr>
            <w:tcW w:w="7020" w:type="dxa"/>
          </w:tcPr>
          <w:p w14:paraId="3E9FCA4C" w14:textId="77777777" w:rsidR="00806D96" w:rsidRDefault="00806D96" w:rsidP="00806D96">
            <w:pPr>
              <w:pStyle w:val="arial9"/>
              <w:rPr>
                <w:rFonts w:ascii="Times New Roman" w:hAnsi="Times New Roman"/>
                <w:color w:val="000000" w:themeColor="text1"/>
                <w:szCs w:val="18"/>
              </w:rPr>
            </w:pPr>
            <w:bookmarkStart w:id="0" w:name="_Hlk65584536"/>
            <w:r w:rsidRPr="09087575">
              <w:rPr>
                <w:rFonts w:ascii="Times New Roman" w:hAnsi="Times New Roman"/>
                <w:color w:val="000000" w:themeColor="text1"/>
              </w:rPr>
              <w:t>Report on the impact of the grant program on student outcomes, the expenditure of funds by districts, and the extent to which the services rendered by the Metropolitan Council for Educational Opportunity support the goals of the grant program.</w:t>
            </w:r>
          </w:p>
          <w:bookmarkEnd w:id="0"/>
          <w:p w14:paraId="13209111" w14:textId="77777777" w:rsidR="00806D96" w:rsidRDefault="00806D96" w:rsidP="00806D96">
            <w:pPr>
              <w:ind w:right="-108"/>
              <w:rPr>
                <w:color w:val="000000" w:themeColor="text1"/>
                <w:sz w:val="20"/>
                <w:szCs w:val="20"/>
              </w:rPr>
            </w:pPr>
          </w:p>
          <w:p w14:paraId="3173986C" w14:textId="452B1951" w:rsidR="005F037D" w:rsidRPr="009A5EBB" w:rsidRDefault="00601CAC" w:rsidP="00EB1F6F">
            <w:pPr>
              <w:pStyle w:val="arial9"/>
              <w:rPr>
                <w:rFonts w:ascii="Times New Roman" w:hAnsi="Times New Roman"/>
                <w:sz w:val="20"/>
                <w:szCs w:val="20"/>
              </w:rPr>
            </w:pPr>
            <w:r>
              <w:rPr>
                <w:rFonts w:ascii="Times New Roman" w:hAnsi="Times New Roman"/>
                <w:color w:val="000000" w:themeColor="text1"/>
                <w:sz w:val="20"/>
                <w:szCs w:val="20"/>
              </w:rPr>
              <w:t>April 2022</w:t>
            </w:r>
          </w:p>
        </w:tc>
      </w:tr>
      <w:tr w:rsidR="005F037D" w14:paraId="31739873" w14:textId="77777777" w:rsidTr="200E5493">
        <w:trPr>
          <w:gridAfter w:val="1"/>
          <w:wAfter w:w="1530" w:type="dxa"/>
          <w:cantSplit/>
          <w:trHeight w:val="6246"/>
        </w:trPr>
        <w:tc>
          <w:tcPr>
            <w:tcW w:w="990" w:type="dxa"/>
            <w:vMerge/>
            <w:vAlign w:val="bottom"/>
          </w:tcPr>
          <w:p w14:paraId="3173986E" w14:textId="77777777" w:rsidR="005F037D" w:rsidRDefault="005F037D">
            <w:pPr>
              <w:spacing w:line="400" w:lineRule="exact"/>
              <w:rPr>
                <w:rFonts w:ascii="Arial" w:hAnsi="Arial"/>
                <w:color w:val="000000"/>
              </w:rPr>
            </w:pPr>
          </w:p>
        </w:tc>
        <w:tc>
          <w:tcPr>
            <w:tcW w:w="7020" w:type="dxa"/>
            <w:vAlign w:val="bottom"/>
          </w:tcPr>
          <w:p w14:paraId="3173986F"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31739870"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31739871"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31739872"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3173989F" w14:textId="77777777" w:rsidTr="200E5493">
        <w:tblPrEx>
          <w:tblCellMar>
            <w:left w:w="108" w:type="dxa"/>
            <w:right w:w="108" w:type="dxa"/>
          </w:tblCellMar>
        </w:tblPrEx>
        <w:trPr>
          <w:trHeight w:val="8235"/>
        </w:trPr>
        <w:tc>
          <w:tcPr>
            <w:tcW w:w="9540" w:type="dxa"/>
            <w:gridSpan w:val="3"/>
          </w:tcPr>
          <w:p w14:paraId="31739874" w14:textId="77777777" w:rsidR="00C118B2" w:rsidRPr="00345DE2" w:rsidRDefault="00741DF2" w:rsidP="00E309C2">
            <w:pPr>
              <w:jc w:val="center"/>
            </w:pPr>
            <w:r>
              <w:rPr>
                <w:noProof/>
              </w:rPr>
              <w:lastRenderedPageBreak/>
              <w:drawing>
                <wp:inline distT="0" distB="0" distL="0" distR="0" wp14:anchorId="317398C6" wp14:editId="317398C7">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31739875" w14:textId="77777777" w:rsidR="00C118B2" w:rsidRPr="00345DE2" w:rsidRDefault="00C118B2" w:rsidP="00E309C2"/>
          <w:p w14:paraId="31739876" w14:textId="77777777" w:rsidR="00C118B2" w:rsidRPr="00345DE2" w:rsidRDefault="00C118B2" w:rsidP="00E309C2"/>
          <w:p w14:paraId="31739877"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31739878"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31739879"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3173987A" w14:textId="77777777" w:rsidR="007012FA" w:rsidRDefault="007012FA" w:rsidP="00E309C2">
            <w:pPr>
              <w:autoSpaceDE w:val="0"/>
              <w:autoSpaceDN w:val="0"/>
              <w:adjustRightInd w:val="0"/>
              <w:jc w:val="center"/>
              <w:rPr>
                <w:bCs/>
                <w:sz w:val="22"/>
                <w:szCs w:val="22"/>
              </w:rPr>
            </w:pPr>
            <w:r>
              <w:rPr>
                <w:bCs/>
                <w:sz w:val="22"/>
                <w:szCs w:val="22"/>
              </w:rPr>
              <w:t xml:space="preserve"> </w:t>
            </w:r>
          </w:p>
          <w:p w14:paraId="3173987B" w14:textId="77777777" w:rsidR="00522BFB" w:rsidRDefault="00522BFB" w:rsidP="00E309C2">
            <w:pPr>
              <w:autoSpaceDE w:val="0"/>
              <w:autoSpaceDN w:val="0"/>
              <w:adjustRightInd w:val="0"/>
              <w:jc w:val="center"/>
              <w:rPr>
                <w:bCs/>
                <w:sz w:val="22"/>
                <w:szCs w:val="22"/>
              </w:rPr>
            </w:pPr>
          </w:p>
          <w:p w14:paraId="3173987C"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3173987D" w14:textId="2ECA6124" w:rsidR="00D16C52" w:rsidRDefault="00187373" w:rsidP="00E309C2">
            <w:pPr>
              <w:jc w:val="center"/>
              <w:rPr>
                <w:sz w:val="20"/>
                <w:szCs w:val="20"/>
              </w:rPr>
            </w:pPr>
            <w:r>
              <w:rPr>
                <w:sz w:val="20"/>
                <w:szCs w:val="20"/>
              </w:rPr>
              <w:t>Ms. Katherine Craven</w:t>
            </w:r>
            <w:r w:rsidR="00D16C52" w:rsidRPr="00522BFB">
              <w:rPr>
                <w:sz w:val="20"/>
                <w:szCs w:val="20"/>
              </w:rPr>
              <w:t xml:space="preserve">, Chair, </w:t>
            </w:r>
            <w:r>
              <w:rPr>
                <w:sz w:val="20"/>
                <w:szCs w:val="20"/>
              </w:rPr>
              <w:t>Brookline</w:t>
            </w:r>
          </w:p>
          <w:p w14:paraId="24FD5C60" w14:textId="65A2AC36" w:rsidR="00397FCF" w:rsidRDefault="00397FCF" w:rsidP="00397FCF">
            <w:pPr>
              <w:jc w:val="center"/>
              <w:rPr>
                <w:sz w:val="20"/>
                <w:szCs w:val="20"/>
              </w:rPr>
            </w:pPr>
            <w:r w:rsidRPr="00522BFB">
              <w:rPr>
                <w:sz w:val="20"/>
                <w:szCs w:val="20"/>
              </w:rPr>
              <w:t>Mr. James Morton, Vice Chair, Springfield</w:t>
            </w:r>
          </w:p>
          <w:p w14:paraId="2CB57E9E" w14:textId="45A24669" w:rsidR="005F3853" w:rsidRPr="00522BFB" w:rsidRDefault="005F3853" w:rsidP="00397FCF">
            <w:pPr>
              <w:jc w:val="center"/>
              <w:rPr>
                <w:sz w:val="20"/>
                <w:szCs w:val="20"/>
              </w:rPr>
            </w:pPr>
            <w:r>
              <w:rPr>
                <w:sz w:val="20"/>
                <w:szCs w:val="20"/>
              </w:rPr>
              <w:t xml:space="preserve">Mr. Jasper S. Coughlin, Billerica, Student member </w:t>
            </w:r>
          </w:p>
          <w:p w14:paraId="31739880" w14:textId="4B23F0D1" w:rsidR="00D16C52" w:rsidRDefault="00D16C52" w:rsidP="00E309C2">
            <w:pPr>
              <w:jc w:val="center"/>
              <w:rPr>
                <w:sz w:val="20"/>
                <w:szCs w:val="20"/>
              </w:rPr>
            </w:pPr>
            <w:r w:rsidRPr="00522BFB">
              <w:rPr>
                <w:sz w:val="20"/>
                <w:szCs w:val="20"/>
              </w:rPr>
              <w:t>Ms. Amanda Fernández, Belmont</w:t>
            </w:r>
          </w:p>
          <w:p w14:paraId="3CDA58D8" w14:textId="7B4887F5" w:rsidR="00187373" w:rsidRDefault="00187373" w:rsidP="00E309C2">
            <w:pPr>
              <w:jc w:val="center"/>
              <w:rPr>
                <w:sz w:val="20"/>
                <w:szCs w:val="20"/>
              </w:rPr>
            </w:pPr>
            <w:r>
              <w:rPr>
                <w:sz w:val="20"/>
                <w:szCs w:val="20"/>
              </w:rPr>
              <w:t>Mr. Matthew Hills, Newton</w:t>
            </w:r>
          </w:p>
          <w:p w14:paraId="2894AF1A" w14:textId="78B0D052" w:rsidR="009C7281" w:rsidRDefault="009C7281" w:rsidP="00E309C2">
            <w:pPr>
              <w:jc w:val="center"/>
              <w:rPr>
                <w:sz w:val="20"/>
                <w:szCs w:val="20"/>
              </w:rPr>
            </w:pPr>
            <w:r>
              <w:rPr>
                <w:sz w:val="20"/>
                <w:szCs w:val="20"/>
              </w:rPr>
              <w:t>Ms. Darlene Lombos, Boston</w:t>
            </w:r>
          </w:p>
          <w:p w14:paraId="31739883" w14:textId="77777777" w:rsidR="00D16C52" w:rsidRPr="00522BFB" w:rsidRDefault="00D16C52" w:rsidP="00E309C2">
            <w:pPr>
              <w:jc w:val="center"/>
              <w:rPr>
                <w:sz w:val="20"/>
                <w:szCs w:val="20"/>
              </w:rPr>
            </w:pPr>
            <w:r w:rsidRPr="00522BFB">
              <w:rPr>
                <w:sz w:val="20"/>
                <w:szCs w:val="20"/>
              </w:rPr>
              <w:t>Mr. Michael Moriarty, Holyoke</w:t>
            </w:r>
          </w:p>
          <w:p w14:paraId="31739885" w14:textId="5232A593" w:rsidR="00D16C52" w:rsidRDefault="00D16C52" w:rsidP="00E309C2">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7C06E771" w14:textId="02E81C6B" w:rsidR="00397FCF" w:rsidRPr="00522BFB" w:rsidRDefault="00397FCF" w:rsidP="00E309C2">
            <w:pPr>
              <w:jc w:val="center"/>
              <w:rPr>
                <w:sz w:val="20"/>
                <w:szCs w:val="20"/>
              </w:rPr>
            </w:pPr>
            <w:r>
              <w:rPr>
                <w:sz w:val="20"/>
                <w:szCs w:val="20"/>
              </w:rPr>
              <w:t>Mr. Paymon Rouhanifard, Brookline</w:t>
            </w:r>
          </w:p>
          <w:p w14:paraId="31739886" w14:textId="2E0BC302" w:rsidR="00D16C52" w:rsidRDefault="00D16C52" w:rsidP="00E309C2">
            <w:pPr>
              <w:jc w:val="center"/>
              <w:rPr>
                <w:sz w:val="20"/>
                <w:szCs w:val="20"/>
              </w:rPr>
            </w:pPr>
            <w:r w:rsidRPr="00522BFB">
              <w:rPr>
                <w:sz w:val="20"/>
                <w:szCs w:val="20"/>
              </w:rPr>
              <w:t>Ms. Mary Ann Stewart, Lexington</w:t>
            </w:r>
          </w:p>
          <w:p w14:paraId="31739887" w14:textId="77777777" w:rsidR="00D16C52" w:rsidRPr="00522BFB" w:rsidRDefault="00D16C52" w:rsidP="00E309C2">
            <w:pPr>
              <w:jc w:val="center"/>
              <w:rPr>
                <w:sz w:val="20"/>
                <w:szCs w:val="20"/>
              </w:rPr>
            </w:pPr>
            <w:r w:rsidRPr="00522BFB">
              <w:rPr>
                <w:sz w:val="20"/>
                <w:szCs w:val="20"/>
              </w:rPr>
              <w:t>Dr. Martin West, Newton</w:t>
            </w:r>
          </w:p>
          <w:p w14:paraId="31739888" w14:textId="77777777" w:rsidR="00D16C52" w:rsidRPr="00522BFB" w:rsidRDefault="00D16C52" w:rsidP="00E309C2">
            <w:pPr>
              <w:jc w:val="center"/>
              <w:rPr>
                <w:sz w:val="20"/>
                <w:szCs w:val="20"/>
              </w:rPr>
            </w:pPr>
          </w:p>
          <w:p w14:paraId="31739889" w14:textId="77777777" w:rsidR="007E6DA4" w:rsidRPr="007E6DA4" w:rsidRDefault="007E6DA4" w:rsidP="007E6DA4">
            <w:pPr>
              <w:jc w:val="center"/>
              <w:rPr>
                <w:sz w:val="20"/>
                <w:szCs w:val="20"/>
              </w:rPr>
            </w:pPr>
            <w:r w:rsidRPr="007E6DA4">
              <w:rPr>
                <w:sz w:val="20"/>
                <w:szCs w:val="20"/>
              </w:rPr>
              <w:t>Jeffrey C. Riley, Commissioner</w:t>
            </w:r>
          </w:p>
          <w:p w14:paraId="3173988A" w14:textId="77777777" w:rsidR="007E6DA4" w:rsidRPr="007E6DA4" w:rsidRDefault="007E6DA4" w:rsidP="007E6DA4">
            <w:pPr>
              <w:jc w:val="center"/>
              <w:rPr>
                <w:sz w:val="20"/>
                <w:szCs w:val="20"/>
              </w:rPr>
            </w:pPr>
            <w:r w:rsidRPr="007E6DA4">
              <w:rPr>
                <w:sz w:val="20"/>
                <w:szCs w:val="20"/>
              </w:rPr>
              <w:t>Secretary to the Board</w:t>
            </w:r>
          </w:p>
          <w:p w14:paraId="3173988B" w14:textId="77777777" w:rsidR="00D16C52" w:rsidRPr="00522BFB" w:rsidRDefault="00D16C52" w:rsidP="00E309C2">
            <w:pPr>
              <w:jc w:val="center"/>
              <w:rPr>
                <w:sz w:val="20"/>
                <w:szCs w:val="20"/>
              </w:rPr>
            </w:pPr>
          </w:p>
          <w:p w14:paraId="3173988C"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3173988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3173988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3173988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31739890" w14:textId="77777777" w:rsidR="00C118B2" w:rsidRPr="009A5EBB" w:rsidRDefault="00C118B2" w:rsidP="00E309C2">
            <w:pPr>
              <w:rPr>
                <w:sz w:val="18"/>
                <w:szCs w:val="18"/>
              </w:rPr>
            </w:pPr>
          </w:p>
          <w:p w14:paraId="31739891" w14:textId="77777777" w:rsidR="00B61B2F" w:rsidRPr="009A5EBB" w:rsidRDefault="00B61B2F" w:rsidP="00E309C2">
            <w:pPr>
              <w:rPr>
                <w:sz w:val="18"/>
                <w:szCs w:val="18"/>
              </w:rPr>
            </w:pPr>
          </w:p>
          <w:p w14:paraId="31739892" w14:textId="57E5942E" w:rsidR="00C118B2" w:rsidRPr="009A5EBB" w:rsidRDefault="00C118B2" w:rsidP="1A01CE03">
            <w:pPr>
              <w:pStyle w:val="BoardMembers"/>
              <w:rPr>
                <w:rFonts w:ascii="Times New Roman" w:hAnsi="Times New Roman"/>
              </w:rPr>
            </w:pPr>
            <w:r w:rsidRPr="1A01CE03">
              <w:rPr>
                <w:rFonts w:ascii="Times New Roman" w:hAnsi="Times New Roman"/>
              </w:rPr>
              <w:t>© 20</w:t>
            </w:r>
            <w:r w:rsidR="00AE264E" w:rsidRPr="1A01CE03">
              <w:rPr>
                <w:rFonts w:ascii="Times New Roman" w:hAnsi="Times New Roman"/>
              </w:rPr>
              <w:t>2</w:t>
            </w:r>
            <w:r w:rsidR="6A85D16F" w:rsidRPr="1A01CE03">
              <w:rPr>
                <w:rFonts w:ascii="Times New Roman" w:hAnsi="Times New Roman"/>
              </w:rPr>
              <w:t>1</w:t>
            </w:r>
            <w:r w:rsidRPr="1A01CE03">
              <w:rPr>
                <w:rFonts w:ascii="Times New Roman" w:hAnsi="Times New Roman"/>
              </w:rPr>
              <w:t xml:space="preserve"> Massachusetts Department of </w:t>
            </w:r>
            <w:r w:rsidR="00440BAB" w:rsidRPr="1A01CE03">
              <w:rPr>
                <w:rFonts w:ascii="Times New Roman" w:hAnsi="Times New Roman"/>
              </w:rPr>
              <w:t xml:space="preserve">Elementary and Secondary </w:t>
            </w:r>
            <w:r w:rsidRPr="1A01CE03">
              <w:rPr>
                <w:rFonts w:ascii="Times New Roman" w:hAnsi="Times New Roman"/>
              </w:rPr>
              <w:t>Education</w:t>
            </w:r>
          </w:p>
          <w:p w14:paraId="31739893"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31739894" w14:textId="77777777" w:rsidR="00C118B2" w:rsidRPr="009A5EBB" w:rsidRDefault="00C118B2" w:rsidP="00E309C2">
            <w:pPr>
              <w:rPr>
                <w:sz w:val="18"/>
                <w:szCs w:val="18"/>
              </w:rPr>
            </w:pPr>
          </w:p>
          <w:p w14:paraId="31739895"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31739896" w14:textId="77777777" w:rsidR="00C118B2" w:rsidRDefault="00C118B2" w:rsidP="00E309C2">
            <w:pPr>
              <w:rPr>
                <w:sz w:val="18"/>
                <w:szCs w:val="18"/>
              </w:rPr>
            </w:pPr>
          </w:p>
          <w:p w14:paraId="31739897" w14:textId="77777777" w:rsidR="00522BFB" w:rsidRDefault="00522BFB" w:rsidP="00E309C2">
            <w:pPr>
              <w:rPr>
                <w:sz w:val="18"/>
                <w:szCs w:val="18"/>
              </w:rPr>
            </w:pPr>
          </w:p>
          <w:p w14:paraId="31739898" w14:textId="77777777" w:rsidR="00522BFB" w:rsidRPr="009A5EBB" w:rsidRDefault="00522BFB" w:rsidP="00E309C2">
            <w:pPr>
              <w:rPr>
                <w:sz w:val="18"/>
                <w:szCs w:val="18"/>
              </w:rPr>
            </w:pPr>
          </w:p>
          <w:p w14:paraId="3173989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173989A"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3173989B"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3173989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3173989D" w14:textId="77777777" w:rsidR="00522BFB" w:rsidRPr="00345DE2" w:rsidRDefault="00522BFB" w:rsidP="00E309C2"/>
          <w:p w14:paraId="3173989E" w14:textId="77777777" w:rsidR="00C118B2" w:rsidRDefault="00741DF2" w:rsidP="00E309C2">
            <w:pPr>
              <w:jc w:val="center"/>
              <w:rPr>
                <w:sz w:val="18"/>
              </w:rPr>
            </w:pPr>
            <w:r>
              <w:rPr>
                <w:noProof/>
              </w:rPr>
              <w:drawing>
                <wp:inline distT="0" distB="0" distL="0" distR="0" wp14:anchorId="317398C8" wp14:editId="317398C9">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317398A0" w14:textId="77777777" w:rsidR="004D45D4" w:rsidRDefault="004D45D4" w:rsidP="00E309C2">
      <w:pPr>
        <w:ind w:right="720"/>
      </w:pPr>
    </w:p>
    <w:p w14:paraId="6B3DA4F9" w14:textId="601A3F8F" w:rsidR="00F81FE7" w:rsidRPr="00C974A6" w:rsidRDefault="004D45D4" w:rsidP="00F81FE7">
      <w:pPr>
        <w:spacing w:line="192" w:lineRule="auto"/>
        <w:outlineLvl w:val="0"/>
        <w:rPr>
          <w:sz w:val="16"/>
          <w:szCs w:val="16"/>
        </w:rPr>
      </w:pPr>
      <w:r>
        <w:br w:type="page"/>
      </w:r>
    </w:p>
    <w:p w14:paraId="61DE55C5" w14:textId="77777777" w:rsidR="00F81FE7" w:rsidRDefault="00F81FE7" w:rsidP="00F81FE7">
      <w:pPr>
        <w:sectPr w:rsidR="00F81FE7">
          <w:endnotePr>
            <w:numFmt w:val="decimal"/>
          </w:endnotePr>
          <w:type w:val="continuous"/>
          <w:pgSz w:w="12240" w:h="15840"/>
          <w:pgMar w:top="864" w:right="432" w:bottom="1440" w:left="432" w:header="1440" w:footer="1440" w:gutter="0"/>
          <w:cols w:space="720"/>
          <w:noEndnote/>
        </w:sectPr>
      </w:pPr>
    </w:p>
    <w:p w14:paraId="3BB53B3D" w14:textId="77777777" w:rsidR="00BB2B16" w:rsidRPr="00BB2B16" w:rsidRDefault="00BB2B16" w:rsidP="61CF0120">
      <w:pPr>
        <w:rPr>
          <w:rFonts w:ascii="Arial" w:eastAsia="Arial" w:hAnsi="Arial" w:cs="Arial"/>
          <w:b/>
          <w:bCs/>
          <w:i/>
          <w:iCs/>
          <w:sz w:val="40"/>
          <w:szCs w:val="40"/>
        </w:rPr>
      </w:pPr>
      <w:r w:rsidRPr="00BB2B16">
        <w:rPr>
          <w:noProof/>
          <w:szCs w:val="20"/>
        </w:rPr>
        <w:lastRenderedPageBreak/>
        <w:drawing>
          <wp:anchor distT="0" distB="0" distL="114300" distR="274320" simplePos="0" relativeHeight="251659264" behindDoc="0" locked="0" layoutInCell="0" allowOverlap="1" wp14:anchorId="79E597B4" wp14:editId="371F984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95DE694">
        <w:rPr>
          <w:rFonts w:ascii="Arial" w:eastAsia="Arial" w:hAnsi="Arial" w:cs="Arial"/>
          <w:b/>
          <w:bCs/>
          <w:i/>
          <w:iCs/>
          <w:sz w:val="40"/>
          <w:szCs w:val="40"/>
        </w:rPr>
        <w:t>Massachusetts Department of</w:t>
      </w:r>
    </w:p>
    <w:p w14:paraId="32AE7757" w14:textId="77777777" w:rsidR="00BB2B16" w:rsidRPr="00BB2B16" w:rsidRDefault="00BB2B16" w:rsidP="61CF0120">
      <w:pPr>
        <w:rPr>
          <w:rFonts w:ascii="Arial" w:eastAsia="Arial" w:hAnsi="Arial" w:cs="Arial"/>
          <w:b/>
          <w:bCs/>
          <w:i/>
          <w:iCs/>
          <w:sz w:val="40"/>
          <w:szCs w:val="40"/>
        </w:rPr>
      </w:pPr>
      <w:r w:rsidRPr="61CF0120">
        <w:rPr>
          <w:rFonts w:ascii="Arial" w:eastAsia="Arial" w:hAnsi="Arial" w:cs="Arial"/>
          <w:b/>
          <w:bCs/>
          <w:i/>
          <w:iCs/>
          <w:sz w:val="40"/>
          <w:szCs w:val="40"/>
        </w:rPr>
        <w:t>Elementary and Secondary Education</w:t>
      </w:r>
    </w:p>
    <w:p w14:paraId="6A2518D3" w14:textId="77777777" w:rsidR="00BB2B16" w:rsidRPr="00BB2B16" w:rsidRDefault="00BB2B16" w:rsidP="61CF0120">
      <w:pPr>
        <w:rPr>
          <w:rFonts w:ascii="Arial" w:eastAsia="Arial" w:hAnsi="Arial" w:cs="Arial"/>
          <w:i/>
          <w:iCs/>
        </w:rPr>
      </w:pPr>
      <w:r w:rsidRPr="00BB2B16">
        <w:rPr>
          <w:noProof/>
          <w:szCs w:val="20"/>
        </w:rPr>
        <mc:AlternateContent>
          <mc:Choice Requires="wps">
            <w:drawing>
              <wp:anchor distT="4294967295" distB="4294967295" distL="114300" distR="114300" simplePos="0" relativeHeight="251660288" behindDoc="0" locked="0" layoutInCell="0" allowOverlap="1" wp14:anchorId="464F3DB0" wp14:editId="672E800E">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6="http://schemas.microsoft.com/office/drawing/2014/main" xmlns:c="http://schemas.openxmlformats.org/drawingml/2006/chart" xmlns:a14="http://schemas.microsoft.com/office/drawing/2010/main" xmlns:adec="http://schemas.microsoft.com/office/drawing/2017/decorative" xmlns:pic="http://schemas.openxmlformats.org/drawingml/2006/picture" xmlns:a="http://schemas.openxmlformats.org/drawingml/2006/main" xmlns:w16sdtdh="http://schemas.microsoft.com/office/word/2020/wordml/sdtdatahash" xmlns:oel="http://schemas.microsoft.com/office/2019/extlst">
            <w:pict w14:anchorId="19C1A3E7">
              <v:line id="Line 3"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pt" from="1in,5.4pt" to="450pt,5.4pt" w14:anchorId="6ECDE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w:pict>
          </mc:Fallback>
        </mc:AlternateContent>
      </w:r>
    </w:p>
    <w:p w14:paraId="2C3636C9" w14:textId="77777777" w:rsidR="00BB2B16" w:rsidRPr="00BB2B16" w:rsidRDefault="00BB2B16" w:rsidP="61CF0120">
      <w:pPr>
        <w:tabs>
          <w:tab w:val="left" w:pos="5400"/>
          <w:tab w:val="right" w:pos="9000"/>
        </w:tabs>
        <w:rPr>
          <w:rFonts w:ascii="Arial" w:eastAsia="Arial" w:hAnsi="Arial" w:cs="Arial"/>
          <w:i/>
          <w:iCs/>
          <w:sz w:val="16"/>
          <w:szCs w:val="16"/>
        </w:rPr>
      </w:pPr>
      <w:r w:rsidRPr="61CF0120">
        <w:rPr>
          <w:rFonts w:ascii="Arial" w:eastAsia="Arial" w:hAnsi="Arial" w:cs="Arial"/>
          <w:i/>
          <w:iCs/>
          <w:sz w:val="16"/>
          <w:szCs w:val="16"/>
        </w:rPr>
        <w:t xml:space="preserve">75 Pleasant Street, Malden, Massachusetts 02148-4906 </w:t>
      </w:r>
      <w:r>
        <w:tab/>
      </w:r>
      <w:r w:rsidRPr="61CF0120">
        <w:rPr>
          <w:rFonts w:ascii="Arial" w:eastAsia="Arial" w:hAnsi="Arial" w:cs="Arial"/>
          <w:i/>
          <w:iCs/>
          <w:sz w:val="16"/>
          <w:szCs w:val="16"/>
        </w:rPr>
        <w:t xml:space="preserve">       Telephone: (781) 338-3000                                                                                                                 TTY: N.E.T. Relay 1-800-439-2370</w:t>
      </w:r>
    </w:p>
    <w:p w14:paraId="36E09895" w14:textId="77777777" w:rsidR="00BB2B16" w:rsidRPr="00BB2B16" w:rsidRDefault="00BB2B16" w:rsidP="61CF0120">
      <w:pPr>
        <w:widowControl w:val="0"/>
        <w:snapToGrid w:val="0"/>
        <w:ind w:left="720"/>
        <w:rPr>
          <w:rFonts w:ascii="Arial" w:hAnsi="Arial"/>
          <w:i/>
          <w:iCs/>
          <w:sz w:val="16"/>
          <w:szCs w:val="16"/>
        </w:rPr>
      </w:pPr>
    </w:p>
    <w:p w14:paraId="614A649E" w14:textId="77777777" w:rsidR="00BB2B16" w:rsidRPr="00BB2B16" w:rsidRDefault="00BB2B16" w:rsidP="00BB2B16">
      <w:pPr>
        <w:rPr>
          <w:rFonts w:ascii="Arial" w:hAnsi="Arial"/>
          <w:i/>
          <w:snapToGrid w:val="0"/>
          <w:sz w:val="18"/>
          <w:szCs w:val="20"/>
        </w:rPr>
        <w:sectPr w:rsidR="00BB2B16" w:rsidRPr="00BB2B16">
          <w:endnotePr>
            <w:numFmt w:val="decimal"/>
          </w:endnotePr>
          <w:pgSz w:w="12240" w:h="15840"/>
          <w:pgMar w:top="864" w:right="1080" w:bottom="1440" w:left="1800" w:header="1440" w:footer="1440" w:gutter="0"/>
          <w:cols w:space="720"/>
        </w:sectPr>
      </w:pPr>
    </w:p>
    <w:p w14:paraId="7E02EF17" w14:textId="77777777" w:rsidR="00BB2B16" w:rsidRPr="00D0485D" w:rsidRDefault="00BB2B16" w:rsidP="00BB2B16">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B2B16" w:rsidRPr="00D0485D" w14:paraId="2FC4312D" w14:textId="77777777" w:rsidTr="00BB2B16">
        <w:tc>
          <w:tcPr>
            <w:tcW w:w="2988" w:type="dxa"/>
            <w:hideMark/>
          </w:tcPr>
          <w:p w14:paraId="519B428F" w14:textId="77777777" w:rsidR="00BB2B16" w:rsidRPr="00D0485D" w:rsidRDefault="00BB2B16" w:rsidP="00BB2B16">
            <w:pPr>
              <w:snapToGrid w:val="0"/>
              <w:jc w:val="center"/>
              <w:rPr>
                <w:rFonts w:ascii="Arial" w:hAnsi="Arial" w:cs="Arial"/>
                <w:sz w:val="16"/>
                <w:szCs w:val="16"/>
              </w:rPr>
            </w:pPr>
            <w:r w:rsidRPr="00D0485D">
              <w:rPr>
                <w:rFonts w:ascii="Arial" w:hAnsi="Arial" w:cs="Arial"/>
                <w:sz w:val="16"/>
                <w:szCs w:val="16"/>
              </w:rPr>
              <w:t>Jeffrey C. Riley</w:t>
            </w:r>
          </w:p>
          <w:p w14:paraId="4C5555DE" w14:textId="77777777" w:rsidR="00BB2B16" w:rsidRPr="00D0485D" w:rsidRDefault="00BB2B16" w:rsidP="00BB2B16">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00CC1166" w14:textId="77777777" w:rsidR="00BB2B16" w:rsidRPr="00D0485D" w:rsidRDefault="00BB2B16" w:rsidP="00BB2B16">
            <w:pPr>
              <w:snapToGrid w:val="0"/>
              <w:jc w:val="center"/>
              <w:rPr>
                <w:rFonts w:ascii="Arial" w:hAnsi="Arial" w:cs="Arial"/>
                <w:i/>
                <w:sz w:val="16"/>
                <w:szCs w:val="16"/>
              </w:rPr>
            </w:pPr>
          </w:p>
        </w:tc>
      </w:tr>
    </w:tbl>
    <w:p w14:paraId="149F4AE4" w14:textId="77777777" w:rsidR="00BB2B16" w:rsidRPr="00BB2B16" w:rsidRDefault="00BB2B16" w:rsidP="00BB2B16">
      <w:pPr>
        <w:widowControl w:val="0"/>
        <w:snapToGrid w:val="0"/>
        <w:rPr>
          <w:rFonts w:ascii="Arial" w:hAnsi="Arial"/>
          <w:i/>
          <w:sz w:val="18"/>
          <w:szCs w:val="20"/>
        </w:rPr>
      </w:pPr>
    </w:p>
    <w:p w14:paraId="3E08CD01" w14:textId="77777777" w:rsidR="00BB2B16" w:rsidRPr="00BB2B16" w:rsidRDefault="00BB2B16" w:rsidP="00BB2B16">
      <w:pPr>
        <w:rPr>
          <w:snapToGrid w:val="0"/>
          <w:szCs w:val="20"/>
        </w:rPr>
        <w:sectPr w:rsidR="00BB2B16" w:rsidRPr="00BB2B16">
          <w:endnotePr>
            <w:numFmt w:val="decimal"/>
          </w:endnotePr>
          <w:type w:val="continuous"/>
          <w:pgSz w:w="12240" w:h="15840"/>
          <w:pgMar w:top="864" w:right="432" w:bottom="1440" w:left="432" w:header="1440" w:footer="1440" w:gutter="0"/>
          <w:cols w:space="720"/>
        </w:sectPr>
      </w:pPr>
    </w:p>
    <w:p w14:paraId="72AD7C16" w14:textId="77777777" w:rsidR="00BB2B16" w:rsidRPr="00BB2B16" w:rsidRDefault="00BB2B16" w:rsidP="00BB2B16">
      <w:pPr>
        <w:widowControl w:val="0"/>
        <w:snapToGrid w:val="0"/>
        <w:rPr>
          <w:szCs w:val="20"/>
        </w:rPr>
      </w:pPr>
    </w:p>
    <w:p w14:paraId="324FC8E3" w14:textId="77777777" w:rsidR="00F81FE7" w:rsidRDefault="00F81FE7" w:rsidP="00F81FE7">
      <w:pPr>
        <w:rPr>
          <w:rFonts w:ascii="Arial" w:hAnsi="Arial"/>
          <w:i/>
          <w:sz w:val="18"/>
        </w:rPr>
      </w:pPr>
    </w:p>
    <w:p w14:paraId="73F7A49B" w14:textId="2D1F5FF5" w:rsidR="002C2113" w:rsidRDefault="00601CAC" w:rsidP="47F53C46">
      <w:pPr>
        <w:tabs>
          <w:tab w:val="right" w:pos="9360"/>
        </w:tabs>
        <w:rPr>
          <w:color w:val="000000" w:themeColor="text1"/>
        </w:rPr>
      </w:pPr>
      <w:r>
        <w:rPr>
          <w:color w:val="000000" w:themeColor="text1"/>
        </w:rPr>
        <w:t>April 2022</w:t>
      </w:r>
    </w:p>
    <w:p w14:paraId="662C61D0" w14:textId="77777777" w:rsidR="00AF4805" w:rsidRDefault="00AF4805" w:rsidP="47F53C46">
      <w:pPr>
        <w:tabs>
          <w:tab w:val="right" w:pos="9360"/>
        </w:tabs>
        <w:rPr>
          <w:color w:val="000000" w:themeColor="text1"/>
        </w:rPr>
      </w:pPr>
    </w:p>
    <w:p w14:paraId="27527E4F" w14:textId="2C173969" w:rsidR="002C2113" w:rsidRDefault="260789C4" w:rsidP="47F53C46">
      <w:pPr>
        <w:tabs>
          <w:tab w:val="right" w:pos="9360"/>
        </w:tabs>
        <w:rPr>
          <w:color w:val="000000" w:themeColor="text1"/>
        </w:rPr>
      </w:pPr>
      <w:r w:rsidRPr="1A01CE03">
        <w:rPr>
          <w:color w:val="000000" w:themeColor="text1"/>
        </w:rPr>
        <w:t>Dear Members of the General Court:</w:t>
      </w:r>
    </w:p>
    <w:p w14:paraId="48E1E598" w14:textId="57A724A2" w:rsidR="002C2113" w:rsidRDefault="002C2113" w:rsidP="47F53C46">
      <w:pPr>
        <w:ind w:left="-990"/>
        <w:rPr>
          <w:color w:val="000000" w:themeColor="text1"/>
        </w:rPr>
      </w:pPr>
    </w:p>
    <w:p w14:paraId="4D18C367" w14:textId="27B10DDA" w:rsidR="002C2113" w:rsidRDefault="15AE3009" w:rsidP="47F53C46">
      <w:pPr>
        <w:rPr>
          <w:color w:val="000000" w:themeColor="text1"/>
        </w:rPr>
      </w:pPr>
      <w:r w:rsidRPr="200E5493">
        <w:rPr>
          <w:color w:val="000000" w:themeColor="text1"/>
        </w:rPr>
        <w:t xml:space="preserve">I am pleased to submit the </w:t>
      </w:r>
      <w:r w:rsidR="430B73A2" w:rsidRPr="00A9709F">
        <w:rPr>
          <w:i/>
          <w:iCs/>
          <w:color w:val="000000" w:themeColor="text1"/>
        </w:rPr>
        <w:t>2021</w:t>
      </w:r>
      <w:r w:rsidRPr="00A9709F">
        <w:rPr>
          <w:i/>
          <w:iCs/>
          <w:color w:val="000000" w:themeColor="text1"/>
        </w:rPr>
        <w:t xml:space="preserve"> Metropolitan Council for Educational Opportunity, (METCO) Program Report</w:t>
      </w:r>
      <w:r w:rsidRPr="200E5493">
        <w:rPr>
          <w:color w:val="000000" w:themeColor="text1"/>
        </w:rPr>
        <w:t xml:space="preserve"> to the Legislature</w:t>
      </w:r>
      <w:r w:rsidRPr="200E5493">
        <w:rPr>
          <w:i/>
          <w:iCs/>
          <w:color w:val="000000" w:themeColor="text1"/>
        </w:rPr>
        <w:t xml:space="preserve"> </w:t>
      </w:r>
      <w:r w:rsidRPr="200E5493">
        <w:rPr>
          <w:color w:val="000000" w:themeColor="text1"/>
        </w:rPr>
        <w:t xml:space="preserve">pursuant to </w:t>
      </w:r>
      <w:r w:rsidR="62250F90" w:rsidRPr="200E5493">
        <w:rPr>
          <w:color w:val="000000" w:themeColor="text1"/>
        </w:rPr>
        <w:t xml:space="preserve">Chapter </w:t>
      </w:r>
      <w:r w:rsidR="004D6547">
        <w:rPr>
          <w:color w:val="000000" w:themeColor="text1"/>
        </w:rPr>
        <w:t>24</w:t>
      </w:r>
      <w:r w:rsidR="0B80097D" w:rsidRPr="200E5493">
        <w:rPr>
          <w:color w:val="000000" w:themeColor="text1"/>
        </w:rPr>
        <w:t xml:space="preserve"> </w:t>
      </w:r>
      <w:r w:rsidR="62250F90" w:rsidRPr="200E5493">
        <w:rPr>
          <w:color w:val="000000" w:themeColor="text1"/>
        </w:rPr>
        <w:t>of the Acts of 202</w:t>
      </w:r>
      <w:r w:rsidR="00F4291D">
        <w:rPr>
          <w:color w:val="000000" w:themeColor="text1"/>
        </w:rPr>
        <w:t>1</w:t>
      </w:r>
      <w:r w:rsidR="62250F90" w:rsidRPr="200E5493">
        <w:rPr>
          <w:color w:val="000000" w:themeColor="text1"/>
        </w:rPr>
        <w:t xml:space="preserve"> line item 7010-0012</w:t>
      </w:r>
      <w:r w:rsidRPr="200E5493">
        <w:rPr>
          <w:color w:val="000000" w:themeColor="text1"/>
        </w:rPr>
        <w:t>.</w:t>
      </w:r>
    </w:p>
    <w:p w14:paraId="13C8CD95" w14:textId="40782C0F" w:rsidR="002C2113" w:rsidRDefault="002C2113" w:rsidP="47F53C46">
      <w:pPr>
        <w:rPr>
          <w:color w:val="000000" w:themeColor="text1"/>
        </w:rPr>
      </w:pPr>
    </w:p>
    <w:p w14:paraId="0751DD29" w14:textId="7D898D82" w:rsidR="002C2113" w:rsidRDefault="11C2DFF8" w:rsidP="47F53C46">
      <w:pPr>
        <w:rPr>
          <w:color w:val="000000" w:themeColor="text1"/>
        </w:rPr>
      </w:pPr>
      <w:r w:rsidRPr="24719334">
        <w:rPr>
          <w:color w:val="000000" w:themeColor="text1"/>
        </w:rPr>
        <w:t>The purpose of the state-funded METCO program is to expand educational opportunities, increase diversity, and reduce racial isolation by permitting students in Boston and Springfield to attend public schools in other communities that have agreed to participate. The METCO program provides students</w:t>
      </w:r>
      <w:r w:rsidR="256BDF05" w:rsidRPr="24719334">
        <w:rPr>
          <w:color w:val="000000" w:themeColor="text1"/>
        </w:rPr>
        <w:t xml:space="preserve"> from </w:t>
      </w:r>
      <w:r w:rsidRPr="24719334">
        <w:rPr>
          <w:color w:val="000000" w:themeColor="text1"/>
        </w:rPr>
        <w:t xml:space="preserve">participating school districts the opportunity to experience the advantages of learning and working in a racially and ethnically diverse setting. The statute that authorizes the METCO program is M.G.L, Chapter 76, Section 12A – The Racial Imbalance Act. The METCO program has historically enrolled approximately 3,300 students. </w:t>
      </w:r>
    </w:p>
    <w:p w14:paraId="63FBEBD0" w14:textId="5ECB6D06" w:rsidR="002C2113" w:rsidRDefault="002C2113" w:rsidP="47F53C46">
      <w:pPr>
        <w:rPr>
          <w:color w:val="000000" w:themeColor="text1"/>
        </w:rPr>
      </w:pPr>
    </w:p>
    <w:p w14:paraId="281B5073" w14:textId="659270BD" w:rsidR="002C2113" w:rsidRDefault="4053D6A2" w:rsidP="47F53C46">
      <w:pPr>
        <w:rPr>
          <w:color w:val="000000" w:themeColor="text1"/>
        </w:rPr>
      </w:pPr>
      <w:r w:rsidRPr="1BD274BD">
        <w:rPr>
          <w:color w:val="000000" w:themeColor="text1"/>
        </w:rPr>
        <w:t xml:space="preserve">As noted in the </w:t>
      </w:r>
      <w:r w:rsidR="7E18BE3E" w:rsidRPr="1BD274BD">
        <w:rPr>
          <w:color w:val="000000" w:themeColor="text1"/>
        </w:rPr>
        <w:t>2019</w:t>
      </w:r>
      <w:r w:rsidR="00A9709F">
        <w:rPr>
          <w:color w:val="000000" w:themeColor="text1"/>
        </w:rPr>
        <w:t xml:space="preserve"> and </w:t>
      </w:r>
      <w:r w:rsidR="7E18BE3E" w:rsidRPr="1BD274BD">
        <w:rPr>
          <w:color w:val="000000" w:themeColor="text1"/>
        </w:rPr>
        <w:t xml:space="preserve">2020 </w:t>
      </w:r>
      <w:r w:rsidRPr="1BD274BD">
        <w:rPr>
          <w:color w:val="000000" w:themeColor="text1"/>
        </w:rPr>
        <w:t>report,</w:t>
      </w:r>
      <w:r w:rsidR="6A82CF1A" w:rsidRPr="1BD274BD">
        <w:rPr>
          <w:color w:val="000000" w:themeColor="text1"/>
        </w:rPr>
        <w:t>, M</w:t>
      </w:r>
      <w:r w:rsidR="695FD3EE" w:rsidRPr="1BD274BD">
        <w:rPr>
          <w:color w:val="000000" w:themeColor="text1"/>
        </w:rPr>
        <w:t>ETCO</w:t>
      </w:r>
      <w:r w:rsidR="6A82CF1A" w:rsidRPr="1BD274BD">
        <w:rPr>
          <w:color w:val="000000" w:themeColor="text1"/>
        </w:rPr>
        <w:t xml:space="preserve">, Inc. and participating </w:t>
      </w:r>
      <w:r w:rsidR="695FD3EE" w:rsidRPr="1BD274BD">
        <w:rPr>
          <w:color w:val="000000" w:themeColor="text1"/>
        </w:rPr>
        <w:t>METCO</w:t>
      </w:r>
      <w:r w:rsidR="6A82CF1A" w:rsidRPr="1BD274BD">
        <w:rPr>
          <w:color w:val="000000" w:themeColor="text1"/>
        </w:rPr>
        <w:t xml:space="preserve"> districts have</w:t>
      </w:r>
      <w:r w:rsidR="565AD42E" w:rsidRPr="1BD274BD">
        <w:rPr>
          <w:color w:val="000000" w:themeColor="text1"/>
        </w:rPr>
        <w:t xml:space="preserve"> continued to engage and enhance their racial equity programming and </w:t>
      </w:r>
      <w:r w:rsidR="00DC701C">
        <w:rPr>
          <w:color w:val="000000" w:themeColor="text1"/>
        </w:rPr>
        <w:t xml:space="preserve">provide </w:t>
      </w:r>
      <w:r w:rsidR="565AD42E" w:rsidRPr="1BD274BD">
        <w:rPr>
          <w:color w:val="000000" w:themeColor="text1"/>
        </w:rPr>
        <w:t>supports</w:t>
      </w:r>
      <w:r w:rsidR="55E124D7" w:rsidRPr="1BD274BD">
        <w:rPr>
          <w:color w:val="000000" w:themeColor="text1"/>
        </w:rPr>
        <w:t xml:space="preserve"> for students, staff, and familie</w:t>
      </w:r>
      <w:r w:rsidR="009D5F30">
        <w:rPr>
          <w:color w:val="000000" w:themeColor="text1"/>
        </w:rPr>
        <w:t>s</w:t>
      </w:r>
      <w:r w:rsidR="00387D0C">
        <w:rPr>
          <w:color w:val="000000" w:themeColor="text1"/>
        </w:rPr>
        <w:t>.</w:t>
      </w:r>
      <w:r w:rsidR="6CC2A6C4" w:rsidRPr="1BD274BD">
        <w:rPr>
          <w:color w:val="000000" w:themeColor="text1"/>
        </w:rPr>
        <w:t xml:space="preserve"> </w:t>
      </w:r>
      <w:r w:rsidR="00387D0C">
        <w:rPr>
          <w:color w:val="000000" w:themeColor="text1"/>
        </w:rPr>
        <w:t xml:space="preserve">METCO, Inc. continues to </w:t>
      </w:r>
      <w:r w:rsidR="009D5F30">
        <w:rPr>
          <w:color w:val="000000" w:themeColor="text1"/>
        </w:rPr>
        <w:t xml:space="preserve">support districts as they navigate the </w:t>
      </w:r>
      <w:r w:rsidR="6D4B849D" w:rsidRPr="1BD274BD">
        <w:rPr>
          <w:color w:val="000000" w:themeColor="text1"/>
        </w:rPr>
        <w:t xml:space="preserve">impacts of the </w:t>
      </w:r>
      <w:r w:rsidR="783FBC6C" w:rsidRPr="1BD274BD">
        <w:rPr>
          <w:color w:val="000000" w:themeColor="text1"/>
        </w:rPr>
        <w:t>ongoing</w:t>
      </w:r>
      <w:r w:rsidR="00096A39">
        <w:rPr>
          <w:color w:val="000000" w:themeColor="text1"/>
        </w:rPr>
        <w:t xml:space="preserve"> twin</w:t>
      </w:r>
      <w:r w:rsidR="00387D0C">
        <w:rPr>
          <w:color w:val="000000" w:themeColor="text1"/>
        </w:rPr>
        <w:t xml:space="preserve"> </w:t>
      </w:r>
      <w:r w:rsidR="783FBC6C" w:rsidRPr="1BD274BD">
        <w:rPr>
          <w:color w:val="000000" w:themeColor="text1"/>
        </w:rPr>
        <w:t>pandemic</w:t>
      </w:r>
      <w:r w:rsidR="00DC701C">
        <w:rPr>
          <w:color w:val="000000" w:themeColor="text1"/>
        </w:rPr>
        <w:t xml:space="preserve">s of Covid-19 and systemic racism </w:t>
      </w:r>
      <w:r w:rsidR="009D5F30">
        <w:rPr>
          <w:color w:val="000000" w:themeColor="text1"/>
        </w:rPr>
        <w:t xml:space="preserve">on areas of programming </w:t>
      </w:r>
      <w:r w:rsidR="00E82606">
        <w:rPr>
          <w:color w:val="000000" w:themeColor="text1"/>
        </w:rPr>
        <w:t>including</w:t>
      </w:r>
      <w:r w:rsidR="009D5F30">
        <w:rPr>
          <w:color w:val="000000" w:themeColor="text1"/>
        </w:rPr>
        <w:t xml:space="preserve"> </w:t>
      </w:r>
      <w:r w:rsidR="158D2AD7" w:rsidRPr="1BD274BD">
        <w:rPr>
          <w:color w:val="000000" w:themeColor="text1"/>
        </w:rPr>
        <w:t xml:space="preserve">student </w:t>
      </w:r>
      <w:r w:rsidR="783FBC6C" w:rsidRPr="1BD274BD">
        <w:rPr>
          <w:color w:val="000000" w:themeColor="text1"/>
        </w:rPr>
        <w:t>enrollment</w:t>
      </w:r>
      <w:r w:rsidR="00DC701C">
        <w:rPr>
          <w:color w:val="000000" w:themeColor="text1"/>
        </w:rPr>
        <w:t xml:space="preserve">, school culture, </w:t>
      </w:r>
      <w:r w:rsidR="00E82606">
        <w:rPr>
          <w:color w:val="000000" w:themeColor="text1"/>
        </w:rPr>
        <w:t xml:space="preserve">and </w:t>
      </w:r>
      <w:r w:rsidR="05E8ADFC" w:rsidRPr="1BD274BD">
        <w:rPr>
          <w:color w:val="000000" w:themeColor="text1"/>
        </w:rPr>
        <w:t>transportation</w:t>
      </w:r>
      <w:r w:rsidR="00E82606">
        <w:rPr>
          <w:color w:val="000000" w:themeColor="text1"/>
        </w:rPr>
        <w:t xml:space="preserve"> costs</w:t>
      </w:r>
      <w:r w:rsidR="009D5F30">
        <w:rPr>
          <w:color w:val="000000" w:themeColor="text1"/>
        </w:rPr>
        <w:t>.</w:t>
      </w:r>
    </w:p>
    <w:p w14:paraId="59C7A2F3" w14:textId="77777777" w:rsidR="009D5F30" w:rsidRDefault="009D5F30" w:rsidP="47F53C46">
      <w:pPr>
        <w:rPr>
          <w:color w:val="000000" w:themeColor="text1"/>
        </w:rPr>
      </w:pPr>
    </w:p>
    <w:p w14:paraId="7322FA16" w14:textId="02C5C9BA" w:rsidR="002C2113" w:rsidRDefault="260789C4" w:rsidP="47F53C46">
      <w:pPr>
        <w:rPr>
          <w:color w:val="000000" w:themeColor="text1"/>
        </w:rPr>
      </w:pPr>
      <w:r w:rsidRPr="095DE694">
        <w:rPr>
          <w:color w:val="000000" w:themeColor="text1"/>
        </w:rPr>
        <w:t>Within this report you will find an overview of the METCO program, including a description of the services provided by METCO, Inc.; a report on METCO student outcomes; school and district grant expenditures; transportation services</w:t>
      </w:r>
      <w:r w:rsidR="009D5F30">
        <w:rPr>
          <w:color w:val="000000" w:themeColor="text1"/>
        </w:rPr>
        <w:t>;</w:t>
      </w:r>
      <w:r w:rsidR="420CDC2E" w:rsidRPr="095DE694">
        <w:rPr>
          <w:color w:val="000000" w:themeColor="text1"/>
        </w:rPr>
        <w:t xml:space="preserve"> and student demographics</w:t>
      </w:r>
      <w:r w:rsidRPr="095DE694">
        <w:rPr>
          <w:color w:val="000000" w:themeColor="text1"/>
        </w:rPr>
        <w:t>.</w:t>
      </w:r>
    </w:p>
    <w:p w14:paraId="6A45D37C" w14:textId="28A9E0FC" w:rsidR="002C2113" w:rsidRDefault="002C2113" w:rsidP="47F53C46">
      <w:pPr>
        <w:rPr>
          <w:color w:val="000000" w:themeColor="text1"/>
        </w:rPr>
      </w:pPr>
    </w:p>
    <w:p w14:paraId="2BAC062B" w14:textId="6D8BB5E0" w:rsidR="002C2113" w:rsidRDefault="260789C4" w:rsidP="47F53C46">
      <w:pPr>
        <w:rPr>
          <w:color w:val="000000" w:themeColor="text1"/>
        </w:rPr>
      </w:pPr>
      <w:r w:rsidRPr="09087575">
        <w:rPr>
          <w:color w:val="000000" w:themeColor="text1"/>
        </w:rPr>
        <w:t xml:space="preserve">Sincerely, </w:t>
      </w:r>
    </w:p>
    <w:p w14:paraId="5B82879C" w14:textId="51F49A2F" w:rsidR="002C2113" w:rsidRDefault="002C2113" w:rsidP="47F53C46">
      <w:pPr>
        <w:rPr>
          <w:color w:val="000000" w:themeColor="text1"/>
        </w:rPr>
      </w:pPr>
    </w:p>
    <w:p w14:paraId="2BBFCBE5" w14:textId="494B0B1D" w:rsidR="002C2113" w:rsidRDefault="002C2113" w:rsidP="47F53C46">
      <w:pPr>
        <w:rPr>
          <w:color w:val="000000" w:themeColor="text1"/>
        </w:rPr>
      </w:pPr>
    </w:p>
    <w:p w14:paraId="3DCBFCFC" w14:textId="1BB665AA" w:rsidR="002C2113" w:rsidRDefault="002C2113" w:rsidP="47F53C46">
      <w:pPr>
        <w:rPr>
          <w:color w:val="000000" w:themeColor="text1"/>
        </w:rPr>
      </w:pPr>
    </w:p>
    <w:p w14:paraId="0BC14F67" w14:textId="3D187D81" w:rsidR="002C2113" w:rsidRDefault="260789C4" w:rsidP="47F53C46">
      <w:pPr>
        <w:rPr>
          <w:color w:val="000000" w:themeColor="text1"/>
        </w:rPr>
      </w:pPr>
      <w:r w:rsidRPr="09087575">
        <w:rPr>
          <w:color w:val="000000" w:themeColor="text1"/>
        </w:rPr>
        <w:t xml:space="preserve">Jeffrey C. Riley </w:t>
      </w:r>
    </w:p>
    <w:p w14:paraId="7CB20091" w14:textId="1DB5B52D" w:rsidR="002C2113" w:rsidRDefault="260789C4" w:rsidP="47F53C46">
      <w:pPr>
        <w:tabs>
          <w:tab w:val="right" w:pos="9360"/>
        </w:tabs>
        <w:rPr>
          <w:color w:val="000000" w:themeColor="text1"/>
        </w:rPr>
      </w:pPr>
      <w:r w:rsidRPr="09087575">
        <w:rPr>
          <w:color w:val="000000" w:themeColor="text1"/>
        </w:rPr>
        <w:t xml:space="preserve">Commissioner of Elementary and Secondary Education </w:t>
      </w:r>
    </w:p>
    <w:p w14:paraId="317398B4" w14:textId="6345C687" w:rsidR="002C2113" w:rsidRDefault="002C2113" w:rsidP="47F53C46">
      <w:pPr>
        <w:rPr>
          <w:color w:val="000000" w:themeColor="text1"/>
        </w:r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317398B5" w14:textId="2522604F" w:rsidR="003F3636" w:rsidRPr="009A5EBB" w:rsidRDefault="003F3636" w:rsidP="09087575">
      <w:pPr>
        <w:pStyle w:val="ESETOCHeading"/>
        <w:rPr>
          <w:rFonts w:ascii="Times New Roman" w:hAnsi="Times New Roman"/>
        </w:rPr>
      </w:pPr>
      <w:r w:rsidRPr="09087575">
        <w:rPr>
          <w:rFonts w:ascii="Times New Roman" w:hAnsi="Times New Roman"/>
        </w:rPr>
        <w:lastRenderedPageBreak/>
        <w:t>Table of Contents</w:t>
      </w:r>
    </w:p>
    <w:p w14:paraId="3670D176" w14:textId="293C2672" w:rsidR="00605629" w:rsidRDefault="00D97241">
      <w:pPr>
        <w:pStyle w:val="TOC1"/>
        <w:rPr>
          <w:rFonts w:asciiTheme="minorHAnsi" w:eastAsiaTheme="minorEastAsia" w:hAnsiTheme="minorHAnsi" w:cstheme="minorBidi"/>
          <w:b w:val="0"/>
          <w:noProof/>
          <w:sz w:val="22"/>
          <w:szCs w:val="22"/>
          <w:lang w:eastAsia="ja-JP"/>
        </w:rPr>
      </w:pPr>
      <w:r>
        <w:fldChar w:fldCharType="begin"/>
      </w:r>
      <w:r w:rsidR="003F3636">
        <w:instrText xml:space="preserve"> TOC \o "1-3" \h \z \u </w:instrText>
      </w:r>
      <w:r>
        <w:fldChar w:fldCharType="separate"/>
      </w:r>
      <w:hyperlink w:anchor="_Toc88645453" w:history="1">
        <w:r w:rsidR="00605629" w:rsidRPr="00450258">
          <w:rPr>
            <w:rStyle w:val="Hyperlink"/>
            <w:rFonts w:ascii="Times New Roman" w:hAnsi="Times New Roman"/>
            <w:noProof/>
          </w:rPr>
          <w:t>Introduction</w:t>
        </w:r>
        <w:r w:rsidR="00605629">
          <w:rPr>
            <w:noProof/>
            <w:webHidden/>
          </w:rPr>
          <w:tab/>
        </w:r>
        <w:r w:rsidR="00605629">
          <w:rPr>
            <w:noProof/>
            <w:webHidden/>
          </w:rPr>
          <w:fldChar w:fldCharType="begin"/>
        </w:r>
        <w:r w:rsidR="00605629">
          <w:rPr>
            <w:noProof/>
            <w:webHidden/>
          </w:rPr>
          <w:instrText xml:space="preserve"> PAGEREF _Toc88645453 \h </w:instrText>
        </w:r>
        <w:r w:rsidR="00605629">
          <w:rPr>
            <w:noProof/>
            <w:webHidden/>
          </w:rPr>
        </w:r>
        <w:r w:rsidR="00605629">
          <w:rPr>
            <w:noProof/>
            <w:webHidden/>
          </w:rPr>
          <w:fldChar w:fldCharType="separate"/>
        </w:r>
        <w:r w:rsidR="00605629">
          <w:rPr>
            <w:noProof/>
            <w:webHidden/>
          </w:rPr>
          <w:t>1</w:t>
        </w:r>
        <w:r w:rsidR="00605629">
          <w:rPr>
            <w:noProof/>
            <w:webHidden/>
          </w:rPr>
          <w:fldChar w:fldCharType="end"/>
        </w:r>
      </w:hyperlink>
    </w:p>
    <w:p w14:paraId="21207B41" w14:textId="6CF77D60" w:rsidR="00605629" w:rsidRDefault="001B554A">
      <w:pPr>
        <w:pStyle w:val="TOC1"/>
        <w:rPr>
          <w:rFonts w:asciiTheme="minorHAnsi" w:eastAsiaTheme="minorEastAsia" w:hAnsiTheme="minorHAnsi" w:cstheme="minorBidi"/>
          <w:b w:val="0"/>
          <w:noProof/>
          <w:sz w:val="22"/>
          <w:szCs w:val="22"/>
          <w:lang w:eastAsia="ja-JP"/>
        </w:rPr>
      </w:pPr>
      <w:hyperlink w:anchor="_Toc88645454" w:history="1">
        <w:r w:rsidR="00605629" w:rsidRPr="00450258">
          <w:rPr>
            <w:rStyle w:val="Hyperlink"/>
            <w:rFonts w:ascii="Times New Roman" w:hAnsi="Times New Roman"/>
            <w:noProof/>
          </w:rPr>
          <w:t>METCO Overview</w:t>
        </w:r>
        <w:r w:rsidR="00605629">
          <w:rPr>
            <w:noProof/>
            <w:webHidden/>
          </w:rPr>
          <w:tab/>
        </w:r>
        <w:r w:rsidR="00605629">
          <w:rPr>
            <w:noProof/>
            <w:webHidden/>
          </w:rPr>
          <w:fldChar w:fldCharType="begin"/>
        </w:r>
        <w:r w:rsidR="00605629">
          <w:rPr>
            <w:noProof/>
            <w:webHidden/>
          </w:rPr>
          <w:instrText xml:space="preserve"> PAGEREF _Toc88645454 \h </w:instrText>
        </w:r>
        <w:r w:rsidR="00605629">
          <w:rPr>
            <w:noProof/>
            <w:webHidden/>
          </w:rPr>
        </w:r>
        <w:r w:rsidR="00605629">
          <w:rPr>
            <w:noProof/>
            <w:webHidden/>
          </w:rPr>
          <w:fldChar w:fldCharType="separate"/>
        </w:r>
        <w:r w:rsidR="00605629">
          <w:rPr>
            <w:noProof/>
            <w:webHidden/>
          </w:rPr>
          <w:t>2</w:t>
        </w:r>
        <w:r w:rsidR="00605629">
          <w:rPr>
            <w:noProof/>
            <w:webHidden/>
          </w:rPr>
          <w:fldChar w:fldCharType="end"/>
        </w:r>
      </w:hyperlink>
    </w:p>
    <w:p w14:paraId="762528DA" w14:textId="2C0AD109" w:rsidR="00605629" w:rsidRDefault="001B554A">
      <w:pPr>
        <w:pStyle w:val="TOC1"/>
        <w:rPr>
          <w:rFonts w:asciiTheme="minorHAnsi" w:eastAsiaTheme="minorEastAsia" w:hAnsiTheme="minorHAnsi" w:cstheme="minorBidi"/>
          <w:b w:val="0"/>
          <w:noProof/>
          <w:sz w:val="22"/>
          <w:szCs w:val="22"/>
          <w:lang w:eastAsia="ja-JP"/>
        </w:rPr>
      </w:pPr>
      <w:hyperlink w:anchor="_Toc88645455" w:history="1">
        <w:r w:rsidR="00605629" w:rsidRPr="00450258">
          <w:rPr>
            <w:rStyle w:val="Hyperlink"/>
            <w:rFonts w:ascii="Times New Roman" w:hAnsi="Times New Roman"/>
            <w:noProof/>
          </w:rPr>
          <w:t>METCO Student Outcomes</w:t>
        </w:r>
        <w:r w:rsidR="00605629">
          <w:rPr>
            <w:noProof/>
            <w:webHidden/>
          </w:rPr>
          <w:tab/>
        </w:r>
        <w:r w:rsidR="00605629">
          <w:rPr>
            <w:noProof/>
            <w:webHidden/>
          </w:rPr>
          <w:fldChar w:fldCharType="begin"/>
        </w:r>
        <w:r w:rsidR="00605629">
          <w:rPr>
            <w:noProof/>
            <w:webHidden/>
          </w:rPr>
          <w:instrText xml:space="preserve"> PAGEREF _Toc88645455 \h </w:instrText>
        </w:r>
        <w:r w:rsidR="00605629">
          <w:rPr>
            <w:noProof/>
            <w:webHidden/>
          </w:rPr>
        </w:r>
        <w:r w:rsidR="00605629">
          <w:rPr>
            <w:noProof/>
            <w:webHidden/>
          </w:rPr>
          <w:fldChar w:fldCharType="separate"/>
        </w:r>
        <w:r w:rsidR="00605629">
          <w:rPr>
            <w:noProof/>
            <w:webHidden/>
          </w:rPr>
          <w:t>3</w:t>
        </w:r>
        <w:r w:rsidR="00605629">
          <w:rPr>
            <w:noProof/>
            <w:webHidden/>
          </w:rPr>
          <w:fldChar w:fldCharType="end"/>
        </w:r>
      </w:hyperlink>
    </w:p>
    <w:p w14:paraId="0A9D34E6" w14:textId="26E2DC45" w:rsidR="00605629" w:rsidRDefault="001B554A">
      <w:pPr>
        <w:pStyle w:val="TOC2"/>
        <w:tabs>
          <w:tab w:val="right" w:leader="dot" w:pos="9350"/>
        </w:tabs>
        <w:rPr>
          <w:rFonts w:asciiTheme="minorHAnsi" w:eastAsiaTheme="minorEastAsia" w:hAnsiTheme="minorHAnsi" w:cstheme="minorBidi"/>
          <w:noProof/>
          <w:sz w:val="22"/>
          <w:szCs w:val="22"/>
          <w:lang w:eastAsia="ja-JP"/>
        </w:rPr>
      </w:pPr>
      <w:hyperlink w:anchor="_Toc88645456" w:history="1">
        <w:r w:rsidR="00605629" w:rsidRPr="00450258">
          <w:rPr>
            <w:rStyle w:val="Hyperlink"/>
            <w:rFonts w:ascii="Times New Roman" w:hAnsi="Times New Roman"/>
            <w:noProof/>
          </w:rPr>
          <w:t>2021 Next Generation MCAS Tests Results</w:t>
        </w:r>
        <w:r w:rsidR="00605629">
          <w:rPr>
            <w:noProof/>
            <w:webHidden/>
          </w:rPr>
          <w:tab/>
        </w:r>
        <w:r w:rsidR="00605629">
          <w:rPr>
            <w:noProof/>
            <w:webHidden/>
          </w:rPr>
          <w:fldChar w:fldCharType="begin"/>
        </w:r>
        <w:r w:rsidR="00605629">
          <w:rPr>
            <w:noProof/>
            <w:webHidden/>
          </w:rPr>
          <w:instrText xml:space="preserve"> PAGEREF _Toc88645456 \h </w:instrText>
        </w:r>
        <w:r w:rsidR="00605629">
          <w:rPr>
            <w:noProof/>
            <w:webHidden/>
          </w:rPr>
        </w:r>
        <w:r w:rsidR="00605629">
          <w:rPr>
            <w:noProof/>
            <w:webHidden/>
          </w:rPr>
          <w:fldChar w:fldCharType="separate"/>
        </w:r>
        <w:r w:rsidR="00605629">
          <w:rPr>
            <w:noProof/>
            <w:webHidden/>
          </w:rPr>
          <w:t>3</w:t>
        </w:r>
        <w:r w:rsidR="00605629">
          <w:rPr>
            <w:noProof/>
            <w:webHidden/>
          </w:rPr>
          <w:fldChar w:fldCharType="end"/>
        </w:r>
      </w:hyperlink>
    </w:p>
    <w:p w14:paraId="4C031F37" w14:textId="1467276F" w:rsidR="00605629" w:rsidRDefault="001B554A">
      <w:pPr>
        <w:pStyle w:val="TOC2"/>
        <w:tabs>
          <w:tab w:val="right" w:leader="dot" w:pos="9350"/>
        </w:tabs>
        <w:rPr>
          <w:rFonts w:asciiTheme="minorHAnsi" w:eastAsiaTheme="minorEastAsia" w:hAnsiTheme="minorHAnsi" w:cstheme="minorBidi"/>
          <w:noProof/>
          <w:sz w:val="22"/>
          <w:szCs w:val="22"/>
          <w:lang w:eastAsia="ja-JP"/>
        </w:rPr>
      </w:pPr>
      <w:hyperlink w:anchor="_Toc88645457" w:history="1">
        <w:r w:rsidR="00605629" w:rsidRPr="00450258">
          <w:rPr>
            <w:rStyle w:val="Hyperlink"/>
            <w:rFonts w:ascii="Times New Roman" w:hAnsi="Times New Roman"/>
            <w:noProof/>
          </w:rPr>
          <w:t xml:space="preserve">Graduation Rates and Post-Graduation Plans </w:t>
        </w:r>
        <w:r w:rsidR="00605629">
          <w:rPr>
            <w:noProof/>
            <w:webHidden/>
          </w:rPr>
          <w:tab/>
        </w:r>
        <w:r w:rsidR="00605629">
          <w:rPr>
            <w:noProof/>
            <w:webHidden/>
          </w:rPr>
          <w:fldChar w:fldCharType="begin"/>
        </w:r>
        <w:r w:rsidR="00605629">
          <w:rPr>
            <w:noProof/>
            <w:webHidden/>
          </w:rPr>
          <w:instrText xml:space="preserve"> PAGEREF _Toc88645457 \h </w:instrText>
        </w:r>
        <w:r w:rsidR="00605629">
          <w:rPr>
            <w:noProof/>
            <w:webHidden/>
          </w:rPr>
        </w:r>
        <w:r w:rsidR="00605629">
          <w:rPr>
            <w:noProof/>
            <w:webHidden/>
          </w:rPr>
          <w:fldChar w:fldCharType="separate"/>
        </w:r>
        <w:r w:rsidR="00605629">
          <w:rPr>
            <w:noProof/>
            <w:webHidden/>
          </w:rPr>
          <w:t>4</w:t>
        </w:r>
        <w:r w:rsidR="00605629">
          <w:rPr>
            <w:noProof/>
            <w:webHidden/>
          </w:rPr>
          <w:fldChar w:fldCharType="end"/>
        </w:r>
      </w:hyperlink>
    </w:p>
    <w:p w14:paraId="2ED15BA5" w14:textId="05EE4A4E" w:rsidR="00605629" w:rsidRDefault="001B554A">
      <w:pPr>
        <w:pStyle w:val="TOC1"/>
        <w:rPr>
          <w:rFonts w:asciiTheme="minorHAnsi" w:eastAsiaTheme="minorEastAsia" w:hAnsiTheme="minorHAnsi" w:cstheme="minorBidi"/>
          <w:b w:val="0"/>
          <w:noProof/>
          <w:sz w:val="22"/>
          <w:szCs w:val="22"/>
          <w:lang w:eastAsia="ja-JP"/>
        </w:rPr>
      </w:pPr>
      <w:hyperlink w:anchor="_Toc88645458" w:history="1">
        <w:r w:rsidR="00605629" w:rsidRPr="00450258">
          <w:rPr>
            <w:rStyle w:val="Hyperlink"/>
            <w:rFonts w:ascii="Times New Roman" w:hAnsi="Times New Roman"/>
            <w:noProof/>
          </w:rPr>
          <w:t>School Districts Expenditure of Funds on METCO-Related Programming</w:t>
        </w:r>
        <w:r w:rsidR="00605629">
          <w:rPr>
            <w:noProof/>
            <w:webHidden/>
          </w:rPr>
          <w:tab/>
        </w:r>
        <w:r w:rsidR="00605629">
          <w:rPr>
            <w:noProof/>
            <w:webHidden/>
          </w:rPr>
          <w:fldChar w:fldCharType="begin"/>
        </w:r>
        <w:r w:rsidR="00605629">
          <w:rPr>
            <w:noProof/>
            <w:webHidden/>
          </w:rPr>
          <w:instrText xml:space="preserve"> PAGEREF _Toc88645458 \h </w:instrText>
        </w:r>
        <w:r w:rsidR="00605629">
          <w:rPr>
            <w:noProof/>
            <w:webHidden/>
          </w:rPr>
        </w:r>
        <w:r w:rsidR="00605629">
          <w:rPr>
            <w:noProof/>
            <w:webHidden/>
          </w:rPr>
          <w:fldChar w:fldCharType="separate"/>
        </w:r>
        <w:r w:rsidR="00605629">
          <w:rPr>
            <w:noProof/>
            <w:webHidden/>
          </w:rPr>
          <w:t>5</w:t>
        </w:r>
        <w:r w:rsidR="00605629">
          <w:rPr>
            <w:noProof/>
            <w:webHidden/>
          </w:rPr>
          <w:fldChar w:fldCharType="end"/>
        </w:r>
      </w:hyperlink>
    </w:p>
    <w:p w14:paraId="30B59A8A" w14:textId="5AEDFDC1" w:rsidR="00605629" w:rsidRDefault="001B554A">
      <w:pPr>
        <w:pStyle w:val="TOC1"/>
        <w:rPr>
          <w:rFonts w:asciiTheme="minorHAnsi" w:eastAsiaTheme="minorEastAsia" w:hAnsiTheme="minorHAnsi" w:cstheme="minorBidi"/>
          <w:b w:val="0"/>
          <w:noProof/>
          <w:sz w:val="22"/>
          <w:szCs w:val="22"/>
          <w:lang w:eastAsia="ja-JP"/>
        </w:rPr>
      </w:pPr>
      <w:hyperlink w:anchor="_Toc88645459" w:history="1">
        <w:r w:rsidR="00605629" w:rsidRPr="00450258">
          <w:rPr>
            <w:rStyle w:val="Hyperlink"/>
            <w:rFonts w:ascii="Times New Roman" w:hAnsi="Times New Roman"/>
            <w:noProof/>
          </w:rPr>
          <w:t>Transportation Services</w:t>
        </w:r>
        <w:r w:rsidR="00605629">
          <w:rPr>
            <w:noProof/>
            <w:webHidden/>
          </w:rPr>
          <w:tab/>
        </w:r>
        <w:r w:rsidR="00605629">
          <w:rPr>
            <w:noProof/>
            <w:webHidden/>
          </w:rPr>
          <w:fldChar w:fldCharType="begin"/>
        </w:r>
        <w:r w:rsidR="00605629">
          <w:rPr>
            <w:noProof/>
            <w:webHidden/>
          </w:rPr>
          <w:instrText xml:space="preserve"> PAGEREF _Toc88645459 \h </w:instrText>
        </w:r>
        <w:r w:rsidR="00605629">
          <w:rPr>
            <w:noProof/>
            <w:webHidden/>
          </w:rPr>
        </w:r>
        <w:r w:rsidR="00605629">
          <w:rPr>
            <w:noProof/>
            <w:webHidden/>
          </w:rPr>
          <w:fldChar w:fldCharType="separate"/>
        </w:r>
        <w:r w:rsidR="00605629">
          <w:rPr>
            <w:noProof/>
            <w:webHidden/>
          </w:rPr>
          <w:t>7</w:t>
        </w:r>
        <w:r w:rsidR="00605629">
          <w:rPr>
            <w:noProof/>
            <w:webHidden/>
          </w:rPr>
          <w:fldChar w:fldCharType="end"/>
        </w:r>
      </w:hyperlink>
    </w:p>
    <w:p w14:paraId="41F6728E" w14:textId="3C4C3D31" w:rsidR="00605629" w:rsidRDefault="001B554A">
      <w:pPr>
        <w:pStyle w:val="TOC1"/>
        <w:rPr>
          <w:rFonts w:asciiTheme="minorHAnsi" w:eastAsiaTheme="minorEastAsia" w:hAnsiTheme="minorHAnsi" w:cstheme="minorBidi"/>
          <w:b w:val="0"/>
          <w:noProof/>
          <w:sz w:val="22"/>
          <w:szCs w:val="22"/>
          <w:lang w:eastAsia="ja-JP"/>
        </w:rPr>
      </w:pPr>
      <w:hyperlink w:anchor="_Toc88645460" w:history="1">
        <w:r w:rsidR="00605629" w:rsidRPr="00450258">
          <w:rPr>
            <w:rStyle w:val="Hyperlink"/>
            <w:rFonts w:ascii="Times New Roman" w:hAnsi="Times New Roman"/>
            <w:noProof/>
          </w:rPr>
          <w:t>Appendix: Demographic Report 2021-2022</w:t>
        </w:r>
        <w:r w:rsidR="00605629">
          <w:rPr>
            <w:noProof/>
            <w:webHidden/>
          </w:rPr>
          <w:tab/>
        </w:r>
        <w:r w:rsidR="00605629">
          <w:rPr>
            <w:noProof/>
            <w:webHidden/>
          </w:rPr>
          <w:fldChar w:fldCharType="begin"/>
        </w:r>
        <w:r w:rsidR="00605629">
          <w:rPr>
            <w:noProof/>
            <w:webHidden/>
          </w:rPr>
          <w:instrText xml:space="preserve"> PAGEREF _Toc88645460 \h </w:instrText>
        </w:r>
        <w:r w:rsidR="00605629">
          <w:rPr>
            <w:noProof/>
            <w:webHidden/>
          </w:rPr>
        </w:r>
        <w:r w:rsidR="00605629">
          <w:rPr>
            <w:noProof/>
            <w:webHidden/>
          </w:rPr>
          <w:fldChar w:fldCharType="separate"/>
        </w:r>
        <w:r w:rsidR="00605629">
          <w:rPr>
            <w:noProof/>
            <w:webHidden/>
          </w:rPr>
          <w:t>8</w:t>
        </w:r>
        <w:r w:rsidR="00605629">
          <w:rPr>
            <w:noProof/>
            <w:webHidden/>
          </w:rPr>
          <w:fldChar w:fldCharType="end"/>
        </w:r>
      </w:hyperlink>
    </w:p>
    <w:p w14:paraId="14858914" w14:textId="50F33334" w:rsidR="00452287" w:rsidRDefault="00D97241" w:rsidP="09087575">
      <w:r>
        <w:fldChar w:fldCharType="end"/>
      </w:r>
    </w:p>
    <w:p w14:paraId="2E2F86BB" w14:textId="77777777" w:rsidR="00452287" w:rsidRDefault="00452287" w:rsidP="09087575"/>
    <w:p w14:paraId="5C7B80B0" w14:textId="77777777" w:rsidR="00452287" w:rsidRDefault="00452287" w:rsidP="09087575"/>
    <w:p w14:paraId="177440A8" w14:textId="77777777" w:rsidR="00452287" w:rsidRDefault="00452287" w:rsidP="09087575"/>
    <w:p w14:paraId="13783A9C" w14:textId="77777777" w:rsidR="00452287" w:rsidRDefault="00452287" w:rsidP="09087575"/>
    <w:p w14:paraId="268538A6" w14:textId="77777777" w:rsidR="00452287" w:rsidRDefault="00452287" w:rsidP="09087575"/>
    <w:p w14:paraId="6EAAD145" w14:textId="77777777" w:rsidR="00452287" w:rsidRDefault="00452287" w:rsidP="09087575"/>
    <w:p w14:paraId="58F25C4B" w14:textId="77777777" w:rsidR="00452287" w:rsidRDefault="00452287" w:rsidP="09087575"/>
    <w:p w14:paraId="72B223A6" w14:textId="77777777" w:rsidR="00452287" w:rsidRDefault="00452287" w:rsidP="09087575"/>
    <w:p w14:paraId="41ACB7E1" w14:textId="77777777" w:rsidR="00452287" w:rsidRDefault="00452287" w:rsidP="09087575"/>
    <w:p w14:paraId="006185EB" w14:textId="77777777" w:rsidR="00452287" w:rsidRDefault="00452287" w:rsidP="09087575"/>
    <w:p w14:paraId="1D4ABA12" w14:textId="77777777" w:rsidR="00452287" w:rsidRDefault="00452287" w:rsidP="09087575"/>
    <w:p w14:paraId="2C5405C5" w14:textId="77777777" w:rsidR="00452287" w:rsidRDefault="00452287" w:rsidP="09087575"/>
    <w:p w14:paraId="51FC51B5" w14:textId="77777777" w:rsidR="00452287" w:rsidRDefault="00452287" w:rsidP="09087575"/>
    <w:p w14:paraId="7C59D477" w14:textId="77777777" w:rsidR="00452287" w:rsidRDefault="00452287" w:rsidP="09087575"/>
    <w:p w14:paraId="2A841748" w14:textId="77777777" w:rsidR="00452287" w:rsidRDefault="00452287" w:rsidP="09087575"/>
    <w:p w14:paraId="007C1E8D" w14:textId="77777777" w:rsidR="00452287" w:rsidRDefault="00452287" w:rsidP="09087575"/>
    <w:p w14:paraId="61D692F3" w14:textId="77777777" w:rsidR="00452287" w:rsidRDefault="00452287" w:rsidP="09087575"/>
    <w:p w14:paraId="76500B16" w14:textId="77777777" w:rsidR="00452287" w:rsidRDefault="00452287" w:rsidP="09087575"/>
    <w:p w14:paraId="53494E13" w14:textId="77777777" w:rsidR="00452287" w:rsidRDefault="00452287"/>
    <w:p w14:paraId="7A75A6CB" w14:textId="77777777" w:rsidR="00452287" w:rsidRDefault="00452287"/>
    <w:p w14:paraId="4861AA0A" w14:textId="77777777" w:rsidR="00452287" w:rsidRDefault="00452287"/>
    <w:p w14:paraId="57DB0A2F" w14:textId="77777777" w:rsidR="00452287" w:rsidRDefault="00452287"/>
    <w:p w14:paraId="108F834A" w14:textId="77777777" w:rsidR="00452287" w:rsidRDefault="00452287"/>
    <w:p w14:paraId="317398B9" w14:textId="79F0F7FE" w:rsidR="00452287" w:rsidRDefault="00452287">
      <w:pPr>
        <w:sectPr w:rsidR="00452287" w:rsidSect="005854F9">
          <w:pgSz w:w="12240" w:h="15840"/>
          <w:pgMar w:top="1440" w:right="1440" w:bottom="1440" w:left="1440" w:header="720" w:footer="720" w:gutter="0"/>
          <w:cols w:space="720"/>
          <w:titlePg/>
          <w:docGrid w:linePitch="326"/>
        </w:sectPr>
      </w:pPr>
    </w:p>
    <w:p w14:paraId="317398BA" w14:textId="77777777" w:rsidR="00144CB4" w:rsidRPr="00E80574" w:rsidRDefault="00144CB4" w:rsidP="00E80574">
      <w:pPr>
        <w:pStyle w:val="Heading1"/>
        <w:rPr>
          <w:rFonts w:ascii="Times New Roman" w:hAnsi="Times New Roman" w:cs="Times New Roman"/>
        </w:rPr>
      </w:pPr>
      <w:bookmarkStart w:id="1" w:name="_Toc65218811"/>
      <w:bookmarkStart w:id="2" w:name="_Toc88645453"/>
      <w:r w:rsidRPr="00E80574">
        <w:rPr>
          <w:rFonts w:ascii="Times New Roman" w:hAnsi="Times New Roman" w:cs="Times New Roman"/>
        </w:rPr>
        <w:lastRenderedPageBreak/>
        <w:t>Introduction</w:t>
      </w:r>
      <w:bookmarkEnd w:id="1"/>
      <w:bookmarkEnd w:id="2"/>
    </w:p>
    <w:p w14:paraId="317398BB" w14:textId="77777777" w:rsidR="00144CB4" w:rsidRDefault="00144CB4" w:rsidP="09087575"/>
    <w:p w14:paraId="64286F99" w14:textId="17E4D0A0" w:rsidR="47F53C46" w:rsidRDefault="389F9EE9" w:rsidP="09087575">
      <w:pPr>
        <w:rPr>
          <w:color w:val="000000" w:themeColor="text1"/>
        </w:rPr>
      </w:pPr>
      <w:r w:rsidRPr="200E5493">
        <w:rPr>
          <w:color w:val="000000" w:themeColor="text1"/>
        </w:rPr>
        <w:t>The Department of Elementary and Secondary Education (Department) respectfully submits this Report to the Legislature pursuant to</w:t>
      </w:r>
      <w:r w:rsidR="473CA297" w:rsidRPr="200E5493">
        <w:rPr>
          <w:color w:val="000000" w:themeColor="text1"/>
        </w:rPr>
        <w:t xml:space="preserve"> Chapter 227 of the Acts of</w:t>
      </w:r>
      <w:r w:rsidR="38B6BEBA" w:rsidRPr="200E5493">
        <w:rPr>
          <w:color w:val="000000" w:themeColor="text1"/>
        </w:rPr>
        <w:t xml:space="preserve"> 2020</w:t>
      </w:r>
      <w:r w:rsidRPr="200E5493">
        <w:rPr>
          <w:color w:val="000000" w:themeColor="text1"/>
        </w:rPr>
        <w:t>, line item 7010-0012:</w:t>
      </w:r>
    </w:p>
    <w:p w14:paraId="266BCFA4" w14:textId="5D0B807D" w:rsidR="1A01CE03" w:rsidRDefault="1A01CE03" w:rsidP="1A01CE03">
      <w:pPr>
        <w:rPr>
          <w:i/>
          <w:iCs/>
          <w:color w:val="333333"/>
        </w:rPr>
      </w:pPr>
    </w:p>
    <w:p w14:paraId="6D293FDD" w14:textId="7F30061B" w:rsidR="372E00F5" w:rsidRDefault="372E00F5" w:rsidP="1A01CE03">
      <w:pPr>
        <w:rPr>
          <w:i/>
          <w:iCs/>
          <w:color w:val="333333"/>
        </w:rPr>
      </w:pPr>
      <w:r w:rsidRPr="00ED1235">
        <w:rPr>
          <w:i/>
          <w:iCs/>
          <w:color w:val="333333"/>
        </w:rPr>
        <w:t xml:space="preserve">“For grants to cities, towns and regional school districts for payments of certain costs and related expenses for the program to eliminate racial imbalance, established under section 12A of chapter 76 of the General Laws; provided, that funds shall be made available for payment for services rendered by the Metropolitan Council for Educational Opportunity (METCO), Inc. and Springfield public schools; provided further, that all grant applications submitted to and approved by the department of elementary and secondary education shall include a detailed line item budget specifying how </w:t>
      </w:r>
      <w:r w:rsidRPr="1A01CE03">
        <w:rPr>
          <w:i/>
          <w:iCs/>
          <w:color w:val="333333"/>
        </w:rPr>
        <w:t xml:space="preserve">such </w:t>
      </w:r>
      <w:r w:rsidRPr="00ED1235">
        <w:rPr>
          <w:i/>
          <w:iCs/>
          <w:color w:val="333333"/>
        </w:rPr>
        <w:t>funds shall be allocated and expended;</w:t>
      </w:r>
      <w:r w:rsidRPr="1A01CE03">
        <w:rPr>
          <w:i/>
          <w:iCs/>
          <w:color w:val="333333"/>
        </w:rPr>
        <w:t xml:space="preserve"> and </w:t>
      </w:r>
      <w:r w:rsidRPr="00ED1235">
        <w:rPr>
          <w:i/>
          <w:iCs/>
          <w:color w:val="333333"/>
        </w:rPr>
        <w:t xml:space="preserve">provided further, that not later than </w:t>
      </w:r>
      <w:r w:rsidRPr="1A01CE03">
        <w:rPr>
          <w:i/>
          <w:iCs/>
          <w:color w:val="333333"/>
        </w:rPr>
        <w:t>February 1</w:t>
      </w:r>
      <w:r w:rsidRPr="00ED1235">
        <w:rPr>
          <w:i/>
          <w:iCs/>
          <w:color w:val="333333"/>
        </w:rPr>
        <w:t>, 20</w:t>
      </w:r>
      <w:r w:rsidRPr="1A01CE03">
        <w:rPr>
          <w:i/>
          <w:iCs/>
          <w:color w:val="333333"/>
        </w:rPr>
        <w:t>21...”</w:t>
      </w:r>
    </w:p>
    <w:p w14:paraId="14802E18" w14:textId="50DCE864" w:rsidR="47F53C46" w:rsidRDefault="47F53C46" w:rsidP="09087575">
      <w:r w:rsidRPr="09087575">
        <w:br w:type="page"/>
      </w:r>
    </w:p>
    <w:p w14:paraId="7525245A" w14:textId="475B9670" w:rsidR="66917CC2" w:rsidRPr="00E80574" w:rsidRDefault="66917CC2" w:rsidP="00E80574">
      <w:pPr>
        <w:pStyle w:val="Heading1"/>
        <w:rPr>
          <w:rFonts w:ascii="Times New Roman" w:hAnsi="Times New Roman" w:cs="Times New Roman"/>
        </w:rPr>
      </w:pPr>
      <w:bookmarkStart w:id="3" w:name="_Toc65218812"/>
      <w:bookmarkStart w:id="4" w:name="_Toc88645454"/>
      <w:r w:rsidRPr="00E80574">
        <w:rPr>
          <w:rFonts w:ascii="Times New Roman" w:hAnsi="Times New Roman" w:cs="Times New Roman"/>
        </w:rPr>
        <w:lastRenderedPageBreak/>
        <w:t>METCO Overview</w:t>
      </w:r>
      <w:bookmarkEnd w:id="3"/>
      <w:bookmarkEnd w:id="4"/>
    </w:p>
    <w:p w14:paraId="3CA6C5BF" w14:textId="40E8398F" w:rsidR="66917CC2" w:rsidRDefault="66917CC2" w:rsidP="09087575">
      <w:pPr>
        <w:rPr>
          <w:color w:val="000000" w:themeColor="text1"/>
        </w:rPr>
      </w:pPr>
      <w:r w:rsidRPr="1A01CE03">
        <w:rPr>
          <w:color w:val="000000" w:themeColor="text1"/>
        </w:rPr>
        <w:t>The Metropolitan Council for Educational Opportunity (METCO) Program is a grant program funded by the Commonwealth of Massachusetts. It is a voluntary program intended to expand educational opportunities, increase diversity, and reduce racial isolation by permitting students in certain cities to attend public schools in other communities that have agreed to participate. Currently, there are a</w:t>
      </w:r>
      <w:r w:rsidR="79702AC4" w:rsidRPr="1A01CE03">
        <w:rPr>
          <w:color w:val="000000" w:themeColor="text1"/>
        </w:rPr>
        <w:t>pproximately</w:t>
      </w:r>
      <w:r w:rsidRPr="1A01CE03">
        <w:rPr>
          <w:color w:val="000000" w:themeColor="text1"/>
        </w:rPr>
        <w:t xml:space="preserve"> 3,300 students participating in thirty-eight school districts in metropolitan Boston and at four school districts outside Springfield. </w:t>
      </w:r>
    </w:p>
    <w:p w14:paraId="19E71121" w14:textId="296C0B1F" w:rsidR="66917CC2" w:rsidRDefault="66917CC2" w:rsidP="09087575">
      <w:r w:rsidRPr="09087575">
        <w:t xml:space="preserve"> </w:t>
      </w:r>
    </w:p>
    <w:p w14:paraId="199EF40E" w14:textId="301A3C66" w:rsidR="66917CC2" w:rsidRDefault="66917CC2" w:rsidP="09087575">
      <w:r w:rsidRPr="09087575">
        <w:t>METCO, Inc. has a contract with the Department and has been the service provider for the Boston program for over fifty years. The primary role of METCO, Inc., is to provide direct services to participating students, families, and school districts. Districts provide a broad-based educational program for all students, and METCO, Inc. provides additional options for tutorial programs, enrichment, and remedial and referral services for METCO students in need of additional support. In addition, METCO, Inc. provides opportunities for Boston and suburban families to engage in cross-cultural learning experiences to support increased understanding of and appreciation for different cultures.</w:t>
      </w:r>
    </w:p>
    <w:p w14:paraId="4BB9AE53" w14:textId="1E33B115" w:rsidR="66917CC2" w:rsidRDefault="66917CC2" w:rsidP="09087575">
      <w:r w:rsidRPr="09087575">
        <w:t xml:space="preserve"> </w:t>
      </w:r>
    </w:p>
    <w:p w14:paraId="718F91AC" w14:textId="7C7E7E8F" w:rsidR="66917CC2" w:rsidRDefault="66917CC2" w:rsidP="09087575">
      <w:r w:rsidRPr="09087575">
        <w:t>METCO, Inc. serves as the Boston based central office for all Boston METCO parents, students and the general public requesting information about the program. When schools are in session, METCO, Inc. is open from 6:30 a.m. until 8:00 p.m. and some Saturdays from 10:00 a.m. until 1:00 p.m. for specific purposes.</w:t>
      </w:r>
    </w:p>
    <w:p w14:paraId="7AA4A5A0" w14:textId="6518F0AF" w:rsidR="66917CC2" w:rsidRDefault="66917CC2" w:rsidP="09087575">
      <w:r w:rsidRPr="09087575">
        <w:t xml:space="preserve"> </w:t>
      </w:r>
    </w:p>
    <w:p w14:paraId="53BA51DF" w14:textId="2D45F812" w:rsidR="66917CC2" w:rsidRDefault="66917CC2" w:rsidP="09087575">
      <w:r>
        <w:t xml:space="preserve">The Department is pleased to continue working with METCO, Inc.’s chief executive officer, Milagros (Milly) </w:t>
      </w:r>
      <w:proofErr w:type="spellStart"/>
      <w:r>
        <w:t>Arbaje</w:t>
      </w:r>
      <w:proofErr w:type="spellEnd"/>
      <w:r>
        <w:t xml:space="preserve">-Thomas, METCO superintendents, directors, and the METCO, Inc. board of directors, as the program develops and implements new policies and practices intended to provide increased transparency to the METCO community. </w:t>
      </w:r>
    </w:p>
    <w:p w14:paraId="59CBA77B" w14:textId="13996723" w:rsidR="66917CC2" w:rsidRDefault="66917CC2" w:rsidP="09087575">
      <w:r w:rsidRPr="09087575">
        <w:t xml:space="preserve"> </w:t>
      </w:r>
    </w:p>
    <w:p w14:paraId="3E0D07C3" w14:textId="7F067579" w:rsidR="66917CC2" w:rsidRDefault="66917CC2" w:rsidP="09087575">
      <w:r w:rsidRPr="1A01CE03">
        <w:t>The Springfield Public Schools serves as the program’s service provider for Western Massachusetts with slightly over 100 students participating in the program.</w:t>
      </w:r>
    </w:p>
    <w:p w14:paraId="5C2B9FBD" w14:textId="1EAC65DC" w:rsidR="0062114B" w:rsidRPr="00DE14AE" w:rsidRDefault="0062114B" w:rsidP="00DE14AE">
      <w:pPr>
        <w:pStyle w:val="Heading1"/>
        <w:rPr>
          <w:rFonts w:ascii="Times New Roman" w:hAnsi="Times New Roman" w:cs="Times New Roman"/>
        </w:rPr>
      </w:pPr>
      <w:r w:rsidRPr="00DE14AE">
        <w:rPr>
          <w:rFonts w:ascii="Times New Roman" w:hAnsi="Times New Roman" w:cs="Times New Roman"/>
        </w:rPr>
        <w:br w:type="page"/>
      </w:r>
      <w:bookmarkStart w:id="5" w:name="_Toc88645455"/>
      <w:r w:rsidRPr="00DE14AE">
        <w:rPr>
          <w:rFonts w:ascii="Times New Roman" w:hAnsi="Times New Roman" w:cs="Times New Roman"/>
        </w:rPr>
        <w:lastRenderedPageBreak/>
        <w:t>METCO Student Outcomes</w:t>
      </w:r>
      <w:bookmarkEnd w:id="5"/>
    </w:p>
    <w:p w14:paraId="1E8F65AA" w14:textId="7EC1D36D" w:rsidR="0062114B" w:rsidRDefault="46094E34" w:rsidP="0062114B">
      <w:pPr>
        <w:pStyle w:val="Heading2"/>
        <w:rPr>
          <w:rFonts w:ascii="Times New Roman" w:hAnsi="Times New Roman" w:cs="Times New Roman"/>
        </w:rPr>
      </w:pPr>
      <w:bookmarkStart w:id="6" w:name="_Toc88645456"/>
      <w:r w:rsidRPr="200E5493">
        <w:rPr>
          <w:rFonts w:ascii="Times New Roman" w:hAnsi="Times New Roman" w:cs="Times New Roman"/>
        </w:rPr>
        <w:t>20</w:t>
      </w:r>
      <w:r w:rsidR="2A880BD8" w:rsidRPr="200E5493">
        <w:rPr>
          <w:rFonts w:ascii="Times New Roman" w:hAnsi="Times New Roman" w:cs="Times New Roman"/>
        </w:rPr>
        <w:t xml:space="preserve">21 </w:t>
      </w:r>
      <w:r w:rsidRPr="200E5493">
        <w:rPr>
          <w:rFonts w:ascii="Times New Roman" w:hAnsi="Times New Roman" w:cs="Times New Roman"/>
        </w:rPr>
        <w:t>Next Generation MCAS Tests Results</w:t>
      </w:r>
      <w:bookmarkEnd w:id="6"/>
    </w:p>
    <w:p w14:paraId="39D7ED05" w14:textId="69DB35A3" w:rsidR="507AE055" w:rsidRDefault="507AE055" w:rsidP="095DE694">
      <w:pPr>
        <w:rPr>
          <w:color w:val="000000" w:themeColor="text1"/>
        </w:rPr>
      </w:pPr>
      <w:r>
        <w:t>The following charts reflect METCO student performance as compared to the state, Boston Public Schools, and Springfield Public Schools in Gra</w:t>
      </w:r>
      <w:r w:rsidR="00AE1285">
        <w:t>de</w:t>
      </w:r>
      <w:r w:rsidR="2CF56787">
        <w:t xml:space="preserve"> </w:t>
      </w:r>
      <w:r>
        <w:t>10 ELA and Mathematics.</w:t>
      </w:r>
    </w:p>
    <w:p w14:paraId="011364D7" w14:textId="5B1642FC" w:rsidR="47F53C46" w:rsidRDefault="47F53C46" w:rsidP="09087575"/>
    <w:p w14:paraId="6994D280" w14:textId="0CDA9A13" w:rsidR="001F767C" w:rsidRDefault="001F767C" w:rsidP="09087575">
      <w:r>
        <w:rPr>
          <w:noProof/>
        </w:rPr>
        <w:drawing>
          <wp:inline distT="0" distB="0" distL="0" distR="0" wp14:anchorId="7505FC16" wp14:editId="684DBE84">
            <wp:extent cx="5204460" cy="3040380"/>
            <wp:effectExtent l="0" t="0" r="15240" b="7620"/>
            <wp:docPr id="2" name="Chart 2" descr="Bar graph showing 2021 MCAS 10th grade ELA performance. ">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736BCA" w14:textId="77777777" w:rsidR="001F767C" w:rsidRDefault="001F767C" w:rsidP="001F767C">
      <w:pPr>
        <w:rPr>
          <w:i/>
          <w:iCs/>
          <w:sz w:val="18"/>
          <w:szCs w:val="18"/>
        </w:rPr>
      </w:pPr>
      <w:r w:rsidRPr="09087575">
        <w:rPr>
          <w:i/>
          <w:iCs/>
          <w:sz w:val="20"/>
          <w:szCs w:val="20"/>
        </w:rPr>
        <w:t xml:space="preserve">  </w:t>
      </w:r>
      <w:r w:rsidRPr="09087575">
        <w:rPr>
          <w:i/>
          <w:iCs/>
          <w:sz w:val="18"/>
          <w:szCs w:val="18"/>
        </w:rPr>
        <w:t>Source: Massachusetts Department of Elementary and Secondary Education, 20</w:t>
      </w:r>
      <w:r>
        <w:rPr>
          <w:i/>
          <w:iCs/>
          <w:sz w:val="18"/>
          <w:szCs w:val="18"/>
        </w:rPr>
        <w:t xml:space="preserve">21 </w:t>
      </w:r>
      <w:r w:rsidRPr="09087575">
        <w:rPr>
          <w:i/>
          <w:iCs/>
          <w:sz w:val="18"/>
          <w:szCs w:val="18"/>
        </w:rPr>
        <w:t>MCAS Assessment file</w:t>
      </w:r>
    </w:p>
    <w:p w14:paraId="39558C04" w14:textId="77777777" w:rsidR="001F767C" w:rsidRDefault="001F767C" w:rsidP="09087575"/>
    <w:p w14:paraId="50B6C1E6" w14:textId="77777777" w:rsidR="001F767C" w:rsidRDefault="001F767C" w:rsidP="09087575">
      <w:r>
        <w:rPr>
          <w:noProof/>
        </w:rPr>
        <w:drawing>
          <wp:inline distT="0" distB="0" distL="0" distR="0" wp14:anchorId="0F67DA36" wp14:editId="0A5FE33F">
            <wp:extent cx="5204460" cy="3520440"/>
            <wp:effectExtent l="0" t="0" r="15240" b="3810"/>
            <wp:docPr id="6" name="Chart 6" descr="Bar graph showing 2021 MCAS 10th grade math performance.">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DAC908" w14:textId="43B028F8" w:rsidR="47F53C46" w:rsidRDefault="0AC8F468" w:rsidP="1A01CE03">
      <w:pPr>
        <w:rPr>
          <w:i/>
          <w:iCs/>
          <w:sz w:val="18"/>
          <w:szCs w:val="18"/>
        </w:rPr>
      </w:pPr>
      <w:r w:rsidRPr="200E5493">
        <w:rPr>
          <w:i/>
          <w:iCs/>
          <w:sz w:val="20"/>
          <w:szCs w:val="20"/>
        </w:rPr>
        <w:t xml:space="preserve">  </w:t>
      </w:r>
      <w:r w:rsidRPr="200E5493">
        <w:rPr>
          <w:i/>
          <w:iCs/>
          <w:sz w:val="18"/>
          <w:szCs w:val="18"/>
        </w:rPr>
        <w:t>Source: Massachusetts Department of Elementary and Secondary Education, 20</w:t>
      </w:r>
      <w:r w:rsidR="001F767C">
        <w:rPr>
          <w:i/>
          <w:iCs/>
          <w:sz w:val="18"/>
          <w:szCs w:val="18"/>
        </w:rPr>
        <w:t>21</w:t>
      </w:r>
      <w:r w:rsidRPr="200E5493">
        <w:rPr>
          <w:i/>
          <w:iCs/>
          <w:sz w:val="18"/>
          <w:szCs w:val="18"/>
        </w:rPr>
        <w:t xml:space="preserve"> MCAS Assessment file</w:t>
      </w:r>
    </w:p>
    <w:p w14:paraId="45C11149" w14:textId="1DD00375" w:rsidR="130B030C" w:rsidRDefault="1CA1A439" w:rsidP="1A01CE03">
      <w:pPr>
        <w:pStyle w:val="Heading2"/>
        <w:rPr>
          <w:rFonts w:ascii="Times New Roman" w:hAnsi="Times New Roman" w:cs="Times New Roman"/>
          <w:sz w:val="18"/>
          <w:szCs w:val="18"/>
        </w:rPr>
      </w:pPr>
      <w:bookmarkStart w:id="7" w:name="_Toc88645457"/>
      <w:r w:rsidRPr="24719334">
        <w:rPr>
          <w:rFonts w:ascii="Times New Roman" w:hAnsi="Times New Roman" w:cs="Times New Roman"/>
        </w:rPr>
        <w:lastRenderedPageBreak/>
        <w:t>Graduation Rates</w:t>
      </w:r>
      <w:r w:rsidR="6E8FC6DC" w:rsidRPr="24719334">
        <w:rPr>
          <w:rFonts w:ascii="Times New Roman" w:hAnsi="Times New Roman" w:cs="Times New Roman"/>
        </w:rPr>
        <w:t xml:space="preserve"> and Post-Graduation Plans </w:t>
      </w:r>
      <w:bookmarkEnd w:id="7"/>
    </w:p>
    <w:p w14:paraId="383EF24F" w14:textId="23EDAD9A" w:rsidR="130B030C" w:rsidRDefault="6E8FC6DC" w:rsidP="1A01CE03">
      <w:r>
        <w:t xml:space="preserve">The following charts reflect </w:t>
      </w:r>
      <w:r w:rsidR="2FFEFBCD">
        <w:t>2021</w:t>
      </w:r>
      <w:r>
        <w:t xml:space="preserve"> METCO student post-graduation plan</w:t>
      </w:r>
      <w:r w:rsidR="474E7E44">
        <w:t xml:space="preserve">s </w:t>
      </w:r>
      <w:r>
        <w:t>as compared to the state, Boston Public Schools, and Springfield Public Schools.</w:t>
      </w:r>
      <w:r w:rsidR="52C9B88D">
        <w:br/>
      </w:r>
    </w:p>
    <w:p w14:paraId="5FAA17AD" w14:textId="2FF536E1" w:rsidR="130B030C" w:rsidRDefault="00601CAC" w:rsidP="09087575">
      <w:r>
        <w:rPr>
          <w:noProof/>
        </w:rPr>
        <w:drawing>
          <wp:inline distT="0" distB="0" distL="0" distR="0" wp14:anchorId="3F241CD0" wp14:editId="48194EB5">
            <wp:extent cx="5140997" cy="3009900"/>
            <wp:effectExtent l="0" t="0" r="2540" b="0"/>
            <wp:docPr id="7" name="Chart 7" descr="Bar graph showing 4 year graduation rates for METCO (98%), Receiving Districts (96%), State (90%), Boston (79%), and Springfield (84%).">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5AD023" w14:textId="7C99BAC6" w:rsidR="31AE4440" w:rsidRDefault="31AE4440" w:rsidP="1A01CE03">
      <w:pPr>
        <w:rPr>
          <w:i/>
          <w:iCs/>
          <w:sz w:val="18"/>
          <w:szCs w:val="18"/>
        </w:rPr>
      </w:pPr>
      <w:r w:rsidRPr="1A01CE03">
        <w:rPr>
          <w:i/>
          <w:iCs/>
          <w:sz w:val="18"/>
          <w:szCs w:val="18"/>
        </w:rPr>
        <w:t>Source: Massachusetts Department of Elementary and Secondary Education, Student Information Management System (SIMS)</w:t>
      </w:r>
    </w:p>
    <w:p w14:paraId="3EC752C3" w14:textId="0F2FD97F" w:rsidR="47F53C46" w:rsidRDefault="47F53C46" w:rsidP="1A01CE03">
      <w:pPr>
        <w:rPr>
          <w:i/>
          <w:iCs/>
          <w:sz w:val="18"/>
          <w:szCs w:val="18"/>
        </w:rPr>
      </w:pPr>
    </w:p>
    <w:p w14:paraId="2614A123" w14:textId="5F2CD01C" w:rsidR="47F53C46" w:rsidRDefault="00601CAC" w:rsidP="1A01CE03">
      <w:r>
        <w:rPr>
          <w:noProof/>
        </w:rPr>
        <w:drawing>
          <wp:inline distT="0" distB="0" distL="0" distR="0" wp14:anchorId="689854BA" wp14:editId="20948FB8">
            <wp:extent cx="5326380" cy="3118404"/>
            <wp:effectExtent l="0" t="0" r="7620" b="6350"/>
            <wp:docPr id="8" name="Chart 8" descr="Bar graph showing 2021 plans for high school graduates. 80.2% of METCO students chose institute of higher ed, 6.2% selected plans unknown, and the remaining students selected other post secondary, work, military, or other.">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96D56D" w14:textId="7C99BAC6" w:rsidR="2399FCA7" w:rsidRDefault="2399FCA7" w:rsidP="1A01CE03">
      <w:pPr>
        <w:rPr>
          <w:i/>
          <w:iCs/>
          <w:sz w:val="18"/>
          <w:szCs w:val="18"/>
        </w:rPr>
      </w:pPr>
      <w:r w:rsidRPr="1A01CE03">
        <w:rPr>
          <w:i/>
          <w:iCs/>
          <w:sz w:val="18"/>
          <w:szCs w:val="18"/>
        </w:rPr>
        <w:t>Source: Massachusetts Department of Elementary and Secondary Education, Student Information Management System (SIMS)</w:t>
      </w:r>
    </w:p>
    <w:p w14:paraId="4323F76F" w14:textId="0012EA6B" w:rsidR="0062114B" w:rsidRDefault="0062114B" w:rsidP="00DE14AE">
      <w:pPr>
        <w:sectPr w:rsidR="0062114B" w:rsidSect="005854F9">
          <w:footerReference w:type="default" r:id="rId18"/>
          <w:footerReference w:type="first" r:id="rId19"/>
          <w:pgSz w:w="12240" w:h="15840"/>
          <w:pgMar w:top="1440" w:right="1440" w:bottom="1440" w:left="1440" w:header="720" w:footer="720" w:gutter="0"/>
          <w:pgNumType w:start="1"/>
          <w:cols w:space="720"/>
          <w:titlePg/>
          <w:docGrid w:linePitch="326"/>
        </w:sectPr>
      </w:pPr>
      <w:bookmarkStart w:id="8" w:name="_Toc65218816"/>
    </w:p>
    <w:p w14:paraId="4C48325D" w14:textId="13833BA2" w:rsidR="261D1407" w:rsidRPr="00E80574" w:rsidRDefault="261D1407" w:rsidP="00E80574">
      <w:pPr>
        <w:pStyle w:val="Heading1"/>
        <w:rPr>
          <w:rFonts w:ascii="Times New Roman" w:hAnsi="Times New Roman" w:cs="Times New Roman"/>
        </w:rPr>
      </w:pPr>
      <w:bookmarkStart w:id="9" w:name="_Toc88645458"/>
      <w:r w:rsidRPr="00E80574">
        <w:rPr>
          <w:rFonts w:ascii="Times New Roman" w:hAnsi="Times New Roman" w:cs="Times New Roman"/>
        </w:rPr>
        <w:lastRenderedPageBreak/>
        <w:t>School Districts Expenditure of Funds on METCO-Related Programming</w:t>
      </w:r>
      <w:bookmarkEnd w:id="8"/>
      <w:bookmarkEnd w:id="9"/>
    </w:p>
    <w:p w14:paraId="46E19AB1" w14:textId="3B1D44FF" w:rsidR="001D5B67" w:rsidRDefault="1A8D12AF">
      <w:r w:rsidRPr="1A01CE03">
        <w:t>The following data derives from EdGrants</w:t>
      </w:r>
      <w:r w:rsidR="00E34A26">
        <w:rPr>
          <w:rStyle w:val="FootnoteReference"/>
        </w:rPr>
        <w:footnoteReference w:id="1"/>
      </w:r>
      <w:r>
        <w:t>, the</w:t>
      </w:r>
      <w:r w:rsidRPr="00E34A26">
        <w:t xml:space="preserve"> </w:t>
      </w:r>
      <w:r w:rsidRPr="1A01CE03">
        <w:t>Department’s online grant information system. The chart below is a snapshot of</w:t>
      </w:r>
      <w:r>
        <w:t xml:space="preserve"> actual </w:t>
      </w:r>
      <w:r w:rsidRPr="1A01CE03">
        <w:t>school district expenditure of funds during the 2</w:t>
      </w:r>
      <w:r w:rsidR="688FB489" w:rsidRPr="1A01CE03">
        <w:t>020</w:t>
      </w:r>
      <w:r w:rsidRPr="1A01CE03">
        <w:t>-202</w:t>
      </w:r>
      <w:r w:rsidR="2ED0EE80" w:rsidRPr="1A01CE03">
        <w:t>1</w:t>
      </w:r>
      <w:r w:rsidRPr="1A01CE03">
        <w:t xml:space="preserve"> school year</w:t>
      </w:r>
      <w:r w:rsidR="0233238F" w:rsidRPr="1A01CE03">
        <w:t>.</w:t>
      </w:r>
    </w:p>
    <w:tbl>
      <w:tblPr>
        <w:tblStyle w:val="TableGrid"/>
        <w:tblW w:w="13800" w:type="dxa"/>
        <w:tblLayout w:type="fixed"/>
        <w:tblLook w:val="04A0" w:firstRow="1" w:lastRow="0" w:firstColumn="1" w:lastColumn="0" w:noHBand="0" w:noVBand="1"/>
      </w:tblPr>
      <w:tblGrid>
        <w:gridCol w:w="2420"/>
        <w:gridCol w:w="990"/>
        <w:gridCol w:w="1080"/>
        <w:gridCol w:w="990"/>
        <w:gridCol w:w="900"/>
        <w:gridCol w:w="900"/>
        <w:gridCol w:w="990"/>
        <w:gridCol w:w="990"/>
        <w:gridCol w:w="900"/>
        <w:gridCol w:w="990"/>
        <w:gridCol w:w="810"/>
        <w:gridCol w:w="810"/>
        <w:gridCol w:w="1030"/>
      </w:tblGrid>
      <w:tr w:rsidR="004F3075" w14:paraId="4DAA0BE1"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0088221D" w14:textId="50C44796" w:rsidR="200E5493" w:rsidRPr="005F1410" w:rsidRDefault="200E5493" w:rsidP="200E5493">
            <w:pPr>
              <w:jc w:val="center"/>
              <w:rPr>
                <w:rFonts w:ascii="Calibri" w:eastAsia="Calibri" w:hAnsi="Calibri" w:cs="Calibri"/>
                <w:b/>
                <w:bCs/>
                <w:color w:val="000000" w:themeColor="text1"/>
                <w:sz w:val="16"/>
                <w:szCs w:val="16"/>
              </w:rPr>
            </w:pPr>
            <w:r w:rsidRPr="005F1410">
              <w:rPr>
                <w:rFonts w:ascii="Calibri" w:eastAsia="Calibri" w:hAnsi="Calibri" w:cs="Calibri"/>
                <w:b/>
                <w:bCs/>
                <w:color w:val="000000" w:themeColor="text1"/>
                <w:sz w:val="16"/>
                <w:szCs w:val="16"/>
              </w:rPr>
              <w:t>FY21 Fund Us</w:t>
            </w:r>
            <w:r w:rsidR="717BBAA0" w:rsidRPr="005F1410">
              <w:rPr>
                <w:rFonts w:ascii="Calibri" w:eastAsia="Calibri" w:hAnsi="Calibri" w:cs="Calibri"/>
                <w:b/>
                <w:bCs/>
                <w:color w:val="000000" w:themeColor="text1"/>
                <w:sz w:val="16"/>
                <w:szCs w:val="16"/>
              </w:rPr>
              <w:t>e</w:t>
            </w:r>
          </w:p>
          <w:p w14:paraId="7628E8B2" w14:textId="1AA03E1E" w:rsidR="200E5493" w:rsidRPr="005F1410" w:rsidRDefault="200E5493" w:rsidP="200E5493">
            <w:pPr>
              <w:jc w:val="center"/>
              <w:rPr>
                <w:rFonts w:ascii="Calibri" w:eastAsia="Calibri" w:hAnsi="Calibri" w:cs="Calibri"/>
                <w:b/>
                <w:bCs/>
                <w:color w:val="000000" w:themeColor="text1"/>
                <w:sz w:val="16"/>
                <w:szCs w:val="16"/>
              </w:rPr>
            </w:pPr>
          </w:p>
        </w:tc>
        <w:tc>
          <w:tcPr>
            <w:tcW w:w="990" w:type="dxa"/>
            <w:tcBorders>
              <w:top w:val="single" w:sz="8" w:space="0" w:color="auto"/>
              <w:left w:val="single" w:sz="8" w:space="0" w:color="auto"/>
              <w:bottom w:val="single" w:sz="8" w:space="0" w:color="auto"/>
              <w:right w:val="single" w:sz="8" w:space="0" w:color="auto"/>
            </w:tcBorders>
            <w:vAlign w:val="bottom"/>
          </w:tcPr>
          <w:p w14:paraId="3C3FA5B0" w14:textId="78D95B6A"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Admin</w:t>
            </w:r>
          </w:p>
          <w:p w14:paraId="3E150A6A" w14:textId="3D250025" w:rsidR="200E5493" w:rsidRPr="005F1410" w:rsidRDefault="200E5493" w:rsidP="200E5493">
            <w:pPr>
              <w:jc w:val="center"/>
              <w:rPr>
                <w:sz w:val="16"/>
                <w:szCs w:val="16"/>
              </w:rPr>
            </w:pPr>
            <w:r w:rsidRPr="005F1410">
              <w:rPr>
                <w:rFonts w:ascii="Calibri" w:eastAsia="Calibri" w:hAnsi="Calibri" w:cs="Calibri"/>
                <w:sz w:val="16"/>
                <w:szCs w:val="16"/>
              </w:rPr>
              <w:t xml:space="preserve"> </w:t>
            </w:r>
          </w:p>
        </w:tc>
        <w:tc>
          <w:tcPr>
            <w:tcW w:w="1080" w:type="dxa"/>
            <w:tcBorders>
              <w:top w:val="single" w:sz="8" w:space="0" w:color="auto"/>
              <w:left w:val="single" w:sz="8" w:space="0" w:color="auto"/>
              <w:bottom w:val="single" w:sz="8" w:space="0" w:color="auto"/>
              <w:right w:val="single" w:sz="8" w:space="0" w:color="auto"/>
            </w:tcBorders>
            <w:vAlign w:val="bottom"/>
          </w:tcPr>
          <w:p w14:paraId="30D53F03" w14:textId="562EF284" w:rsidR="200E5493" w:rsidRPr="005F1410" w:rsidRDefault="200E5493" w:rsidP="200E5493">
            <w:pPr>
              <w:jc w:val="center"/>
              <w:rPr>
                <w:rFonts w:ascii="Calibri" w:eastAsia="Calibri" w:hAnsi="Calibri" w:cs="Calibri"/>
                <w:b/>
                <w:bCs/>
                <w:color w:val="000000" w:themeColor="text1"/>
                <w:sz w:val="16"/>
                <w:szCs w:val="16"/>
              </w:rPr>
            </w:pPr>
            <w:r w:rsidRPr="005F1410">
              <w:rPr>
                <w:rFonts w:ascii="Calibri" w:eastAsia="Calibri" w:hAnsi="Calibri" w:cs="Calibri"/>
                <w:b/>
                <w:bCs/>
                <w:color w:val="000000" w:themeColor="text1"/>
                <w:sz w:val="16"/>
                <w:szCs w:val="16"/>
              </w:rPr>
              <w:t>Professiona</w:t>
            </w:r>
            <w:r w:rsidR="5E944B8B" w:rsidRPr="005F1410">
              <w:rPr>
                <w:rFonts w:ascii="Calibri" w:eastAsia="Calibri" w:hAnsi="Calibri" w:cs="Calibri"/>
                <w:b/>
                <w:bCs/>
                <w:color w:val="000000" w:themeColor="text1"/>
                <w:sz w:val="16"/>
                <w:szCs w:val="16"/>
              </w:rPr>
              <w:t>l</w:t>
            </w:r>
            <w:r w:rsidR="65D8F593" w:rsidRPr="005F1410">
              <w:rPr>
                <w:rFonts w:ascii="Calibri" w:eastAsia="Calibri" w:hAnsi="Calibri" w:cs="Calibri"/>
                <w:b/>
                <w:bCs/>
                <w:color w:val="000000" w:themeColor="text1"/>
                <w:sz w:val="16"/>
                <w:szCs w:val="16"/>
              </w:rPr>
              <w:t xml:space="preserve"> </w:t>
            </w:r>
            <w:r w:rsidRPr="005F1410">
              <w:rPr>
                <w:rFonts w:ascii="Calibri" w:eastAsia="Calibri" w:hAnsi="Calibri" w:cs="Calibri"/>
                <w:b/>
                <w:bCs/>
                <w:color w:val="000000" w:themeColor="text1"/>
                <w:sz w:val="16"/>
                <w:szCs w:val="16"/>
              </w:rPr>
              <w:t>Staff</w:t>
            </w:r>
          </w:p>
        </w:tc>
        <w:tc>
          <w:tcPr>
            <w:tcW w:w="990" w:type="dxa"/>
            <w:tcBorders>
              <w:top w:val="single" w:sz="8" w:space="0" w:color="auto"/>
              <w:left w:val="single" w:sz="8" w:space="0" w:color="auto"/>
              <w:bottom w:val="single" w:sz="8" w:space="0" w:color="auto"/>
              <w:right w:val="single" w:sz="8" w:space="0" w:color="auto"/>
            </w:tcBorders>
            <w:vAlign w:val="bottom"/>
          </w:tcPr>
          <w:p w14:paraId="74726758" w14:textId="6B7B9B5B"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Support</w:t>
            </w:r>
          </w:p>
          <w:p w14:paraId="155A1028" w14:textId="3B8C6C12"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Staff</w:t>
            </w:r>
          </w:p>
        </w:tc>
        <w:tc>
          <w:tcPr>
            <w:tcW w:w="900" w:type="dxa"/>
            <w:tcBorders>
              <w:top w:val="single" w:sz="8" w:space="0" w:color="auto"/>
              <w:left w:val="single" w:sz="8" w:space="0" w:color="auto"/>
              <w:bottom w:val="single" w:sz="8" w:space="0" w:color="auto"/>
              <w:right w:val="single" w:sz="8" w:space="0" w:color="auto"/>
            </w:tcBorders>
            <w:vAlign w:val="bottom"/>
          </w:tcPr>
          <w:p w14:paraId="589221D7" w14:textId="5EAB275C"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Stipends</w:t>
            </w:r>
          </w:p>
          <w:p w14:paraId="162FA5C1" w14:textId="281BF22D" w:rsidR="200E5493" w:rsidRPr="005F1410" w:rsidRDefault="200E5493" w:rsidP="200E5493">
            <w:pPr>
              <w:jc w:val="center"/>
              <w:rPr>
                <w:sz w:val="16"/>
                <w:szCs w:val="16"/>
              </w:rPr>
            </w:pPr>
            <w:r w:rsidRPr="005F1410">
              <w:rPr>
                <w:rFonts w:ascii="Calibri" w:eastAsia="Calibri" w:hAnsi="Calibri" w:cs="Calibri"/>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3627E4C5" w14:textId="27900F75"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Fringe</w:t>
            </w:r>
          </w:p>
          <w:p w14:paraId="6DAB5352" w14:textId="4205278F"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Benefits</w:t>
            </w:r>
          </w:p>
        </w:tc>
        <w:tc>
          <w:tcPr>
            <w:tcW w:w="990" w:type="dxa"/>
            <w:tcBorders>
              <w:top w:val="single" w:sz="8" w:space="0" w:color="auto"/>
              <w:left w:val="single" w:sz="8" w:space="0" w:color="auto"/>
              <w:bottom w:val="single" w:sz="8" w:space="0" w:color="auto"/>
              <w:right w:val="single" w:sz="8" w:space="0" w:color="auto"/>
            </w:tcBorders>
            <w:vAlign w:val="bottom"/>
          </w:tcPr>
          <w:p w14:paraId="66EE6603" w14:textId="39F384D0"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Contract</w:t>
            </w:r>
          </w:p>
          <w:p w14:paraId="280F9449" w14:textId="14C82001"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Services</w:t>
            </w:r>
          </w:p>
        </w:tc>
        <w:tc>
          <w:tcPr>
            <w:tcW w:w="990" w:type="dxa"/>
            <w:tcBorders>
              <w:top w:val="single" w:sz="8" w:space="0" w:color="auto"/>
              <w:left w:val="single" w:sz="8" w:space="0" w:color="auto"/>
              <w:bottom w:val="single" w:sz="8" w:space="0" w:color="auto"/>
              <w:right w:val="single" w:sz="8" w:space="0" w:color="auto"/>
            </w:tcBorders>
            <w:vAlign w:val="bottom"/>
          </w:tcPr>
          <w:p w14:paraId="44BBB278" w14:textId="05D73964"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Supplies &amp;</w:t>
            </w:r>
          </w:p>
          <w:p w14:paraId="49693900" w14:textId="11FA72FB"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Material</w:t>
            </w:r>
            <w:r w:rsidR="0EE7AFEB" w:rsidRPr="005F1410">
              <w:rPr>
                <w:rFonts w:ascii="Calibri" w:eastAsia="Calibri" w:hAnsi="Calibri" w:cs="Calibri"/>
                <w:b/>
                <w:bCs/>
                <w:color w:val="000000" w:themeColor="text1"/>
                <w:sz w:val="16"/>
                <w:szCs w:val="16"/>
              </w:rPr>
              <w:t>s</w:t>
            </w:r>
          </w:p>
        </w:tc>
        <w:tc>
          <w:tcPr>
            <w:tcW w:w="900" w:type="dxa"/>
            <w:tcBorders>
              <w:top w:val="single" w:sz="8" w:space="0" w:color="auto"/>
              <w:left w:val="single" w:sz="8" w:space="0" w:color="auto"/>
              <w:bottom w:val="single" w:sz="8" w:space="0" w:color="auto"/>
              <w:right w:val="single" w:sz="8" w:space="0" w:color="auto"/>
            </w:tcBorders>
            <w:vAlign w:val="bottom"/>
          </w:tcPr>
          <w:p w14:paraId="1E751812" w14:textId="59B6481D"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Travel</w:t>
            </w:r>
          </w:p>
          <w:p w14:paraId="2FC2A40B" w14:textId="496AFD05" w:rsidR="200E5493" w:rsidRPr="005F1410" w:rsidRDefault="200E5493" w:rsidP="200E5493">
            <w:pPr>
              <w:jc w:val="center"/>
              <w:rPr>
                <w:sz w:val="16"/>
                <w:szCs w:val="16"/>
              </w:rPr>
            </w:pPr>
            <w:r w:rsidRPr="005F1410">
              <w:rPr>
                <w:rFonts w:ascii="Calibri" w:eastAsia="Calibri" w:hAnsi="Calibri" w:cs="Calibri"/>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56AEC6C8" w14:textId="7A4524B9"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Other</w:t>
            </w:r>
          </w:p>
          <w:p w14:paraId="12502108" w14:textId="777D58FF"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Costs</w:t>
            </w:r>
          </w:p>
        </w:tc>
        <w:tc>
          <w:tcPr>
            <w:tcW w:w="810" w:type="dxa"/>
            <w:tcBorders>
              <w:top w:val="single" w:sz="8" w:space="0" w:color="auto"/>
              <w:left w:val="single" w:sz="8" w:space="0" w:color="auto"/>
              <w:bottom w:val="single" w:sz="8" w:space="0" w:color="auto"/>
              <w:right w:val="single" w:sz="8" w:space="0" w:color="auto"/>
            </w:tcBorders>
            <w:vAlign w:val="bottom"/>
          </w:tcPr>
          <w:p w14:paraId="0FC4A590" w14:textId="657A761C"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Indirect</w:t>
            </w:r>
          </w:p>
          <w:p w14:paraId="52C9756D" w14:textId="335DC8DB"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Costs</w:t>
            </w:r>
          </w:p>
        </w:tc>
        <w:tc>
          <w:tcPr>
            <w:tcW w:w="810" w:type="dxa"/>
            <w:tcBorders>
              <w:top w:val="single" w:sz="8" w:space="0" w:color="auto"/>
              <w:left w:val="single" w:sz="8" w:space="0" w:color="auto"/>
              <w:bottom w:val="single" w:sz="8" w:space="0" w:color="auto"/>
              <w:right w:val="single" w:sz="8" w:space="0" w:color="auto"/>
            </w:tcBorders>
            <w:vAlign w:val="bottom"/>
          </w:tcPr>
          <w:p w14:paraId="32B43BA8" w14:textId="4796912F"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Equip</w:t>
            </w:r>
            <w:r w:rsidR="57D479D3" w:rsidRPr="005F1410">
              <w:rPr>
                <w:rFonts w:ascii="Calibri" w:eastAsia="Calibri" w:hAnsi="Calibri" w:cs="Calibri"/>
                <w:b/>
                <w:bCs/>
                <w:color w:val="000000" w:themeColor="text1"/>
                <w:sz w:val="16"/>
                <w:szCs w:val="16"/>
              </w:rPr>
              <w:t>.</w:t>
            </w:r>
          </w:p>
          <w:p w14:paraId="36BA4078" w14:textId="62708F46" w:rsidR="200E5493" w:rsidRPr="005F1410" w:rsidRDefault="200E5493" w:rsidP="200E5493">
            <w:pPr>
              <w:jc w:val="center"/>
              <w:rPr>
                <w:sz w:val="16"/>
                <w:szCs w:val="16"/>
              </w:rPr>
            </w:pPr>
            <w:r w:rsidRPr="005F1410">
              <w:rPr>
                <w:rFonts w:ascii="Calibri" w:eastAsia="Calibri" w:hAnsi="Calibri" w:cs="Calibri"/>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0DF3D7A4" w14:textId="2EBFAF89" w:rsidR="200E5493" w:rsidRPr="005F1410" w:rsidRDefault="200E5493" w:rsidP="200E5493">
            <w:pPr>
              <w:jc w:val="center"/>
              <w:rPr>
                <w:sz w:val="16"/>
                <w:szCs w:val="16"/>
              </w:rPr>
            </w:pPr>
            <w:r w:rsidRPr="005F1410">
              <w:rPr>
                <w:rFonts w:ascii="Calibri" w:eastAsia="Calibri" w:hAnsi="Calibri" w:cs="Calibri"/>
                <w:b/>
                <w:bCs/>
                <w:color w:val="000000" w:themeColor="text1"/>
                <w:sz w:val="16"/>
                <w:szCs w:val="16"/>
              </w:rPr>
              <w:t>Total Funds Expended</w:t>
            </w:r>
          </w:p>
        </w:tc>
      </w:tr>
      <w:tr w:rsidR="004111B7" w14:paraId="09879DD2"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2C66DC51" w14:textId="36A87BC7" w:rsidR="004111B7" w:rsidRDefault="004111B7" w:rsidP="004111B7">
            <w:r w:rsidRPr="200E5493">
              <w:rPr>
                <w:rFonts w:ascii="Calibri" w:eastAsia="Calibri" w:hAnsi="Calibri" w:cs="Calibri"/>
                <w:color w:val="000000" w:themeColor="text1"/>
                <w:sz w:val="16"/>
                <w:szCs w:val="16"/>
              </w:rPr>
              <w:t xml:space="preserve">Arlington P.S. </w:t>
            </w:r>
          </w:p>
        </w:tc>
        <w:tc>
          <w:tcPr>
            <w:tcW w:w="990" w:type="dxa"/>
            <w:tcBorders>
              <w:top w:val="single" w:sz="8" w:space="0" w:color="auto"/>
              <w:left w:val="single" w:sz="8" w:space="0" w:color="auto"/>
              <w:bottom w:val="single" w:sz="8" w:space="0" w:color="auto"/>
              <w:right w:val="single" w:sz="8" w:space="0" w:color="auto"/>
            </w:tcBorders>
            <w:vAlign w:val="bottom"/>
          </w:tcPr>
          <w:p w14:paraId="6612DE33" w14:textId="55389E1C" w:rsidR="004111B7" w:rsidRDefault="004111B7" w:rsidP="004111B7">
            <w:r>
              <w:rPr>
                <w:rFonts w:ascii="Calibri" w:hAnsi="Calibri" w:cs="Calibri"/>
                <w:color w:val="000000"/>
                <w:sz w:val="16"/>
                <w:szCs w:val="16"/>
              </w:rPr>
              <w:t xml:space="preserve">$117,353 </w:t>
            </w:r>
          </w:p>
        </w:tc>
        <w:tc>
          <w:tcPr>
            <w:tcW w:w="1080" w:type="dxa"/>
            <w:tcBorders>
              <w:top w:val="single" w:sz="8" w:space="0" w:color="auto"/>
              <w:left w:val="single" w:sz="8" w:space="0" w:color="auto"/>
              <w:bottom w:val="single" w:sz="8" w:space="0" w:color="auto"/>
              <w:right w:val="single" w:sz="8" w:space="0" w:color="auto"/>
            </w:tcBorders>
            <w:vAlign w:val="bottom"/>
          </w:tcPr>
          <w:p w14:paraId="22D2D02D" w14:textId="78166D23" w:rsidR="004111B7" w:rsidRDefault="004111B7" w:rsidP="004111B7">
            <w:r>
              <w:rPr>
                <w:rFonts w:ascii="Calibri" w:hAnsi="Calibri" w:cs="Calibri"/>
                <w:color w:val="000000"/>
                <w:sz w:val="16"/>
                <w:szCs w:val="16"/>
              </w:rPr>
              <w:t xml:space="preserve">$138,818 </w:t>
            </w:r>
          </w:p>
        </w:tc>
        <w:tc>
          <w:tcPr>
            <w:tcW w:w="990" w:type="dxa"/>
            <w:tcBorders>
              <w:top w:val="single" w:sz="8" w:space="0" w:color="auto"/>
              <w:left w:val="single" w:sz="8" w:space="0" w:color="auto"/>
              <w:bottom w:val="single" w:sz="8" w:space="0" w:color="auto"/>
              <w:right w:val="single" w:sz="8" w:space="0" w:color="auto"/>
            </w:tcBorders>
            <w:vAlign w:val="bottom"/>
          </w:tcPr>
          <w:p w14:paraId="69765EAB" w14:textId="0F65D72C" w:rsidR="004111B7" w:rsidRDefault="004111B7" w:rsidP="004111B7">
            <w:r>
              <w:rPr>
                <w:rFonts w:ascii="Calibri" w:hAnsi="Calibri" w:cs="Calibri"/>
                <w:color w:val="000000"/>
                <w:sz w:val="16"/>
                <w:szCs w:val="16"/>
              </w:rPr>
              <w:t xml:space="preserve">$45,655 </w:t>
            </w:r>
          </w:p>
        </w:tc>
        <w:tc>
          <w:tcPr>
            <w:tcW w:w="900" w:type="dxa"/>
            <w:tcBorders>
              <w:top w:val="single" w:sz="8" w:space="0" w:color="auto"/>
              <w:left w:val="single" w:sz="8" w:space="0" w:color="auto"/>
              <w:bottom w:val="single" w:sz="8" w:space="0" w:color="auto"/>
              <w:right w:val="single" w:sz="8" w:space="0" w:color="auto"/>
            </w:tcBorders>
            <w:vAlign w:val="bottom"/>
          </w:tcPr>
          <w:p w14:paraId="170CB75D" w14:textId="50FC6569" w:rsidR="004111B7" w:rsidRDefault="004111B7" w:rsidP="004111B7">
            <w:r>
              <w:rPr>
                <w:rFonts w:ascii="Calibri" w:hAnsi="Calibri" w:cs="Calibri"/>
                <w:color w:val="000000"/>
                <w:sz w:val="16"/>
                <w:szCs w:val="16"/>
              </w:rPr>
              <w:t xml:space="preserve">$5,943 </w:t>
            </w:r>
          </w:p>
        </w:tc>
        <w:tc>
          <w:tcPr>
            <w:tcW w:w="900" w:type="dxa"/>
            <w:tcBorders>
              <w:top w:val="single" w:sz="8" w:space="0" w:color="auto"/>
              <w:left w:val="single" w:sz="8" w:space="0" w:color="auto"/>
              <w:bottom w:val="single" w:sz="8" w:space="0" w:color="auto"/>
              <w:right w:val="single" w:sz="8" w:space="0" w:color="auto"/>
            </w:tcBorders>
            <w:vAlign w:val="bottom"/>
          </w:tcPr>
          <w:p w14:paraId="18EE634D" w14:textId="7DCB5059"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182753CD" w14:textId="7BD6530D" w:rsidR="004111B7" w:rsidRDefault="004111B7" w:rsidP="004111B7">
            <w:r>
              <w:rPr>
                <w:rFonts w:ascii="Calibri" w:hAnsi="Calibri" w:cs="Calibri"/>
                <w:color w:val="000000"/>
                <w:sz w:val="16"/>
                <w:szCs w:val="16"/>
              </w:rPr>
              <w:t xml:space="preserve">$26,990 </w:t>
            </w:r>
          </w:p>
        </w:tc>
        <w:tc>
          <w:tcPr>
            <w:tcW w:w="990" w:type="dxa"/>
            <w:tcBorders>
              <w:top w:val="single" w:sz="8" w:space="0" w:color="auto"/>
              <w:left w:val="single" w:sz="8" w:space="0" w:color="auto"/>
              <w:bottom w:val="single" w:sz="8" w:space="0" w:color="auto"/>
              <w:right w:val="single" w:sz="8" w:space="0" w:color="auto"/>
            </w:tcBorders>
            <w:vAlign w:val="bottom"/>
          </w:tcPr>
          <w:p w14:paraId="75FCBAAC" w14:textId="683D0924" w:rsidR="004111B7" w:rsidRDefault="004111B7" w:rsidP="004111B7">
            <w:r>
              <w:rPr>
                <w:rFonts w:ascii="Calibri" w:hAnsi="Calibri" w:cs="Calibri"/>
                <w:color w:val="000000"/>
                <w:sz w:val="16"/>
                <w:szCs w:val="16"/>
              </w:rPr>
              <w:t xml:space="preserve">$15,717 </w:t>
            </w:r>
          </w:p>
        </w:tc>
        <w:tc>
          <w:tcPr>
            <w:tcW w:w="900" w:type="dxa"/>
            <w:tcBorders>
              <w:top w:val="single" w:sz="8" w:space="0" w:color="auto"/>
              <w:left w:val="single" w:sz="8" w:space="0" w:color="auto"/>
              <w:bottom w:val="single" w:sz="8" w:space="0" w:color="auto"/>
              <w:right w:val="single" w:sz="8" w:space="0" w:color="auto"/>
            </w:tcBorders>
            <w:vAlign w:val="bottom"/>
          </w:tcPr>
          <w:p w14:paraId="07EC4BDE" w14:textId="7AC360B6" w:rsidR="004111B7" w:rsidRDefault="004111B7" w:rsidP="004111B7">
            <w:r>
              <w:rPr>
                <w:rFonts w:ascii="Calibri" w:hAnsi="Calibri" w:cs="Calibri"/>
                <w:color w:val="000000"/>
                <w:sz w:val="16"/>
                <w:szCs w:val="16"/>
              </w:rPr>
              <w:t xml:space="preserve">$540 </w:t>
            </w:r>
          </w:p>
        </w:tc>
        <w:tc>
          <w:tcPr>
            <w:tcW w:w="990" w:type="dxa"/>
            <w:tcBorders>
              <w:top w:val="single" w:sz="8" w:space="0" w:color="auto"/>
              <w:left w:val="single" w:sz="8" w:space="0" w:color="auto"/>
              <w:bottom w:val="single" w:sz="8" w:space="0" w:color="auto"/>
              <w:right w:val="single" w:sz="8" w:space="0" w:color="auto"/>
            </w:tcBorders>
            <w:vAlign w:val="bottom"/>
          </w:tcPr>
          <w:p w14:paraId="5E45439D" w14:textId="34622B44" w:rsidR="004111B7" w:rsidRDefault="004111B7" w:rsidP="004111B7">
            <w:r>
              <w:rPr>
                <w:rFonts w:ascii="Calibri" w:hAnsi="Calibri" w:cs="Calibri"/>
                <w:color w:val="000000"/>
                <w:sz w:val="16"/>
                <w:szCs w:val="16"/>
              </w:rPr>
              <w:t xml:space="preserve">$184,443 </w:t>
            </w:r>
          </w:p>
        </w:tc>
        <w:tc>
          <w:tcPr>
            <w:tcW w:w="810" w:type="dxa"/>
            <w:tcBorders>
              <w:top w:val="single" w:sz="8" w:space="0" w:color="auto"/>
              <w:left w:val="single" w:sz="8" w:space="0" w:color="auto"/>
              <w:bottom w:val="single" w:sz="8" w:space="0" w:color="auto"/>
              <w:right w:val="single" w:sz="8" w:space="0" w:color="auto"/>
            </w:tcBorders>
            <w:vAlign w:val="bottom"/>
          </w:tcPr>
          <w:p w14:paraId="3B470819" w14:textId="3522A100"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6AC82F07" w14:textId="0C8759EA"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0130BBF3" w14:textId="3F91227A" w:rsidR="004111B7" w:rsidRDefault="004111B7" w:rsidP="004111B7">
            <w:r>
              <w:rPr>
                <w:rFonts w:ascii="Calibri" w:hAnsi="Calibri" w:cs="Calibri"/>
                <w:color w:val="000000"/>
                <w:sz w:val="16"/>
                <w:szCs w:val="16"/>
              </w:rPr>
              <w:t xml:space="preserve">$535,459 </w:t>
            </w:r>
          </w:p>
        </w:tc>
      </w:tr>
      <w:tr w:rsidR="004111B7" w14:paraId="4A91161D"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6AC67473" w14:textId="285D6B20" w:rsidR="004111B7" w:rsidRDefault="004111B7" w:rsidP="004111B7">
            <w:r w:rsidRPr="200E5493">
              <w:rPr>
                <w:rFonts w:ascii="Calibri" w:eastAsia="Calibri" w:hAnsi="Calibri" w:cs="Calibri"/>
                <w:color w:val="000000" w:themeColor="text1"/>
                <w:sz w:val="16"/>
                <w:szCs w:val="16"/>
              </w:rPr>
              <w:t xml:space="preserve">Bedford P.S. </w:t>
            </w:r>
          </w:p>
        </w:tc>
        <w:tc>
          <w:tcPr>
            <w:tcW w:w="990" w:type="dxa"/>
            <w:tcBorders>
              <w:top w:val="single" w:sz="8" w:space="0" w:color="auto"/>
              <w:left w:val="single" w:sz="8" w:space="0" w:color="auto"/>
              <w:bottom w:val="single" w:sz="8" w:space="0" w:color="auto"/>
              <w:right w:val="single" w:sz="8" w:space="0" w:color="auto"/>
            </w:tcBorders>
            <w:vAlign w:val="bottom"/>
          </w:tcPr>
          <w:p w14:paraId="4D49B397" w14:textId="3DE46C33" w:rsidR="004111B7" w:rsidRDefault="004111B7" w:rsidP="004111B7">
            <w:r>
              <w:rPr>
                <w:rFonts w:ascii="Calibri" w:hAnsi="Calibri" w:cs="Calibri"/>
                <w:color w:val="000000"/>
                <w:sz w:val="16"/>
                <w:szCs w:val="16"/>
              </w:rPr>
              <w:t xml:space="preserve">$150,000 </w:t>
            </w:r>
          </w:p>
        </w:tc>
        <w:tc>
          <w:tcPr>
            <w:tcW w:w="1080" w:type="dxa"/>
            <w:tcBorders>
              <w:top w:val="single" w:sz="8" w:space="0" w:color="auto"/>
              <w:left w:val="single" w:sz="8" w:space="0" w:color="auto"/>
              <w:bottom w:val="single" w:sz="8" w:space="0" w:color="auto"/>
              <w:right w:val="single" w:sz="8" w:space="0" w:color="auto"/>
            </w:tcBorders>
            <w:vAlign w:val="bottom"/>
          </w:tcPr>
          <w:p w14:paraId="4F5062EF" w14:textId="7F17BE1C" w:rsidR="004111B7" w:rsidRDefault="004111B7" w:rsidP="004111B7">
            <w:r>
              <w:rPr>
                <w:rFonts w:ascii="Calibri" w:hAnsi="Calibri" w:cs="Calibri"/>
                <w:color w:val="000000"/>
                <w:sz w:val="16"/>
                <w:szCs w:val="16"/>
              </w:rPr>
              <w:t xml:space="preserve">$64,352 </w:t>
            </w:r>
          </w:p>
        </w:tc>
        <w:tc>
          <w:tcPr>
            <w:tcW w:w="990" w:type="dxa"/>
            <w:tcBorders>
              <w:top w:val="single" w:sz="8" w:space="0" w:color="auto"/>
              <w:left w:val="single" w:sz="8" w:space="0" w:color="auto"/>
              <w:bottom w:val="single" w:sz="8" w:space="0" w:color="auto"/>
              <w:right w:val="single" w:sz="8" w:space="0" w:color="auto"/>
            </w:tcBorders>
            <w:vAlign w:val="bottom"/>
          </w:tcPr>
          <w:p w14:paraId="6377BD86" w14:textId="4CE5335B" w:rsidR="004111B7" w:rsidRDefault="004111B7" w:rsidP="004111B7">
            <w:r>
              <w:rPr>
                <w:rFonts w:ascii="Calibri" w:hAnsi="Calibri" w:cs="Calibri"/>
                <w:color w:val="000000"/>
                <w:sz w:val="16"/>
                <w:szCs w:val="16"/>
              </w:rPr>
              <w:t xml:space="preserve">$85,094 </w:t>
            </w:r>
          </w:p>
        </w:tc>
        <w:tc>
          <w:tcPr>
            <w:tcW w:w="900" w:type="dxa"/>
            <w:tcBorders>
              <w:top w:val="single" w:sz="8" w:space="0" w:color="auto"/>
              <w:left w:val="single" w:sz="8" w:space="0" w:color="auto"/>
              <w:bottom w:val="single" w:sz="8" w:space="0" w:color="auto"/>
              <w:right w:val="single" w:sz="8" w:space="0" w:color="auto"/>
            </w:tcBorders>
            <w:vAlign w:val="bottom"/>
          </w:tcPr>
          <w:p w14:paraId="0CB4947A" w14:textId="0FEFF537"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76D4D19C" w14:textId="039EF994"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2954D2B" w14:textId="04D957E5" w:rsidR="004111B7" w:rsidRDefault="004111B7" w:rsidP="004111B7">
            <w:r>
              <w:rPr>
                <w:rFonts w:ascii="Calibri" w:hAnsi="Calibri" w:cs="Calibri"/>
                <w:color w:val="000000"/>
                <w:sz w:val="16"/>
                <w:szCs w:val="16"/>
              </w:rPr>
              <w:t xml:space="preserve">$45,300 </w:t>
            </w:r>
          </w:p>
        </w:tc>
        <w:tc>
          <w:tcPr>
            <w:tcW w:w="990" w:type="dxa"/>
            <w:tcBorders>
              <w:top w:val="single" w:sz="8" w:space="0" w:color="auto"/>
              <w:left w:val="single" w:sz="8" w:space="0" w:color="auto"/>
              <w:bottom w:val="single" w:sz="8" w:space="0" w:color="auto"/>
              <w:right w:val="single" w:sz="8" w:space="0" w:color="auto"/>
            </w:tcBorders>
            <w:vAlign w:val="bottom"/>
          </w:tcPr>
          <w:p w14:paraId="2454E077" w14:textId="210D975A" w:rsidR="004111B7" w:rsidRDefault="004111B7" w:rsidP="004111B7">
            <w:r>
              <w:rPr>
                <w:rFonts w:ascii="Calibri" w:hAnsi="Calibri" w:cs="Calibri"/>
                <w:color w:val="000000"/>
                <w:sz w:val="16"/>
                <w:szCs w:val="16"/>
              </w:rPr>
              <w:t xml:space="preserve">$1,840 </w:t>
            </w:r>
          </w:p>
        </w:tc>
        <w:tc>
          <w:tcPr>
            <w:tcW w:w="900" w:type="dxa"/>
            <w:tcBorders>
              <w:top w:val="single" w:sz="8" w:space="0" w:color="auto"/>
              <w:left w:val="single" w:sz="8" w:space="0" w:color="auto"/>
              <w:bottom w:val="single" w:sz="8" w:space="0" w:color="auto"/>
              <w:right w:val="single" w:sz="8" w:space="0" w:color="auto"/>
            </w:tcBorders>
            <w:vAlign w:val="bottom"/>
          </w:tcPr>
          <w:p w14:paraId="0A0CC1BB" w14:textId="21742326" w:rsidR="004111B7" w:rsidRDefault="004111B7" w:rsidP="004111B7">
            <w:r>
              <w:rPr>
                <w:rFonts w:ascii="Calibri" w:hAnsi="Calibri" w:cs="Calibri"/>
                <w:color w:val="000000"/>
                <w:sz w:val="16"/>
                <w:szCs w:val="16"/>
              </w:rPr>
              <w:t xml:space="preserve">$1,173 </w:t>
            </w:r>
          </w:p>
        </w:tc>
        <w:tc>
          <w:tcPr>
            <w:tcW w:w="990" w:type="dxa"/>
            <w:tcBorders>
              <w:top w:val="single" w:sz="8" w:space="0" w:color="auto"/>
              <w:left w:val="single" w:sz="8" w:space="0" w:color="auto"/>
              <w:bottom w:val="single" w:sz="8" w:space="0" w:color="auto"/>
              <w:right w:val="single" w:sz="8" w:space="0" w:color="auto"/>
            </w:tcBorders>
            <w:vAlign w:val="bottom"/>
          </w:tcPr>
          <w:p w14:paraId="13E5F1AB" w14:textId="7F753F45" w:rsidR="004111B7" w:rsidRDefault="004111B7" w:rsidP="004111B7">
            <w:r>
              <w:rPr>
                <w:rFonts w:ascii="Calibri" w:hAnsi="Calibri" w:cs="Calibri"/>
                <w:color w:val="000000"/>
                <w:sz w:val="16"/>
                <w:szCs w:val="16"/>
              </w:rPr>
              <w:t xml:space="preserve">$339,212 </w:t>
            </w:r>
          </w:p>
        </w:tc>
        <w:tc>
          <w:tcPr>
            <w:tcW w:w="810" w:type="dxa"/>
            <w:tcBorders>
              <w:top w:val="single" w:sz="8" w:space="0" w:color="auto"/>
              <w:left w:val="single" w:sz="8" w:space="0" w:color="auto"/>
              <w:bottom w:val="single" w:sz="8" w:space="0" w:color="auto"/>
              <w:right w:val="single" w:sz="8" w:space="0" w:color="auto"/>
            </w:tcBorders>
            <w:vAlign w:val="bottom"/>
          </w:tcPr>
          <w:p w14:paraId="291A0328" w14:textId="50092B6F"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702BCFF4" w14:textId="0AD4146C"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7B569FAE" w14:textId="05203793" w:rsidR="004111B7" w:rsidRDefault="004111B7" w:rsidP="004111B7">
            <w:r>
              <w:rPr>
                <w:rFonts w:ascii="Calibri" w:hAnsi="Calibri" w:cs="Calibri"/>
                <w:color w:val="000000"/>
                <w:sz w:val="16"/>
                <w:szCs w:val="16"/>
              </w:rPr>
              <w:t xml:space="preserve">$686,971 </w:t>
            </w:r>
          </w:p>
        </w:tc>
      </w:tr>
      <w:tr w:rsidR="004111B7" w14:paraId="0707D689"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05ED2D03" w14:textId="02209512" w:rsidR="004111B7" w:rsidRDefault="004111B7" w:rsidP="004111B7">
            <w:r w:rsidRPr="200E5493">
              <w:rPr>
                <w:rFonts w:ascii="Calibri" w:eastAsia="Calibri" w:hAnsi="Calibri" w:cs="Calibri"/>
                <w:color w:val="000000" w:themeColor="text1"/>
                <w:sz w:val="16"/>
                <w:szCs w:val="16"/>
              </w:rPr>
              <w:t xml:space="preserve">Belmont P.S. </w:t>
            </w:r>
          </w:p>
        </w:tc>
        <w:tc>
          <w:tcPr>
            <w:tcW w:w="990" w:type="dxa"/>
            <w:tcBorders>
              <w:top w:val="single" w:sz="8" w:space="0" w:color="auto"/>
              <w:left w:val="single" w:sz="8" w:space="0" w:color="auto"/>
              <w:bottom w:val="single" w:sz="8" w:space="0" w:color="auto"/>
              <w:right w:val="single" w:sz="8" w:space="0" w:color="auto"/>
            </w:tcBorders>
            <w:vAlign w:val="bottom"/>
          </w:tcPr>
          <w:p w14:paraId="39E3A632" w14:textId="4000A8B1" w:rsidR="004111B7" w:rsidRDefault="004111B7" w:rsidP="004111B7">
            <w:r>
              <w:rPr>
                <w:rFonts w:ascii="Calibri" w:hAnsi="Calibri" w:cs="Calibri"/>
                <w:color w:val="000000"/>
                <w:sz w:val="16"/>
                <w:szCs w:val="16"/>
              </w:rPr>
              <w:t xml:space="preserve">$106,140 </w:t>
            </w:r>
          </w:p>
        </w:tc>
        <w:tc>
          <w:tcPr>
            <w:tcW w:w="1080" w:type="dxa"/>
            <w:tcBorders>
              <w:top w:val="single" w:sz="8" w:space="0" w:color="auto"/>
              <w:left w:val="single" w:sz="8" w:space="0" w:color="auto"/>
              <w:bottom w:val="single" w:sz="8" w:space="0" w:color="auto"/>
              <w:right w:val="single" w:sz="8" w:space="0" w:color="auto"/>
            </w:tcBorders>
            <w:vAlign w:val="bottom"/>
          </w:tcPr>
          <w:p w14:paraId="095E7F1C" w14:textId="7454612B" w:rsidR="004111B7" w:rsidRDefault="004111B7" w:rsidP="004111B7">
            <w:r>
              <w:rPr>
                <w:rFonts w:ascii="Calibri" w:hAnsi="Calibri" w:cs="Calibri"/>
                <w:color w:val="000000"/>
                <w:sz w:val="16"/>
                <w:szCs w:val="16"/>
              </w:rPr>
              <w:t xml:space="preserve">$186,657 </w:t>
            </w:r>
          </w:p>
        </w:tc>
        <w:tc>
          <w:tcPr>
            <w:tcW w:w="990" w:type="dxa"/>
            <w:tcBorders>
              <w:top w:val="single" w:sz="8" w:space="0" w:color="auto"/>
              <w:left w:val="single" w:sz="8" w:space="0" w:color="auto"/>
              <w:bottom w:val="single" w:sz="8" w:space="0" w:color="auto"/>
              <w:right w:val="single" w:sz="8" w:space="0" w:color="auto"/>
            </w:tcBorders>
            <w:vAlign w:val="bottom"/>
          </w:tcPr>
          <w:p w14:paraId="5444FC5F" w14:textId="6420AAC7" w:rsidR="004111B7" w:rsidRDefault="004111B7" w:rsidP="004111B7">
            <w:r>
              <w:rPr>
                <w:rFonts w:ascii="Calibri" w:hAnsi="Calibri" w:cs="Calibri"/>
                <w:color w:val="000000"/>
                <w:sz w:val="16"/>
                <w:szCs w:val="16"/>
              </w:rPr>
              <w:t xml:space="preserve">$96,550 </w:t>
            </w:r>
          </w:p>
        </w:tc>
        <w:tc>
          <w:tcPr>
            <w:tcW w:w="900" w:type="dxa"/>
            <w:tcBorders>
              <w:top w:val="single" w:sz="8" w:space="0" w:color="auto"/>
              <w:left w:val="single" w:sz="8" w:space="0" w:color="auto"/>
              <w:bottom w:val="single" w:sz="8" w:space="0" w:color="auto"/>
              <w:right w:val="single" w:sz="8" w:space="0" w:color="auto"/>
            </w:tcBorders>
            <w:vAlign w:val="bottom"/>
          </w:tcPr>
          <w:p w14:paraId="18ACEED6" w14:textId="54446D62"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6B3A6D37" w14:textId="60252151"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277F8E56" w14:textId="0B7BFCAB" w:rsidR="004111B7" w:rsidRDefault="004111B7" w:rsidP="004111B7">
            <w:r>
              <w:rPr>
                <w:rFonts w:ascii="Calibri" w:hAnsi="Calibri" w:cs="Calibri"/>
                <w:color w:val="000000"/>
                <w:sz w:val="16"/>
                <w:szCs w:val="16"/>
              </w:rPr>
              <w:t xml:space="preserve">$22,539 </w:t>
            </w:r>
          </w:p>
        </w:tc>
        <w:tc>
          <w:tcPr>
            <w:tcW w:w="990" w:type="dxa"/>
            <w:tcBorders>
              <w:top w:val="single" w:sz="8" w:space="0" w:color="auto"/>
              <w:left w:val="single" w:sz="8" w:space="0" w:color="auto"/>
              <w:bottom w:val="single" w:sz="8" w:space="0" w:color="auto"/>
              <w:right w:val="single" w:sz="8" w:space="0" w:color="auto"/>
            </w:tcBorders>
            <w:vAlign w:val="bottom"/>
          </w:tcPr>
          <w:p w14:paraId="6ECCDE06" w14:textId="2E98D03D" w:rsidR="004111B7" w:rsidRDefault="004111B7" w:rsidP="004111B7">
            <w:r>
              <w:rPr>
                <w:rFonts w:ascii="Calibri" w:hAnsi="Calibri" w:cs="Calibri"/>
                <w:color w:val="000000"/>
                <w:sz w:val="16"/>
                <w:szCs w:val="16"/>
              </w:rPr>
              <w:t xml:space="preserve">$4,870 </w:t>
            </w:r>
          </w:p>
        </w:tc>
        <w:tc>
          <w:tcPr>
            <w:tcW w:w="900" w:type="dxa"/>
            <w:tcBorders>
              <w:top w:val="single" w:sz="8" w:space="0" w:color="auto"/>
              <w:left w:val="single" w:sz="8" w:space="0" w:color="auto"/>
              <w:bottom w:val="single" w:sz="8" w:space="0" w:color="auto"/>
              <w:right w:val="single" w:sz="8" w:space="0" w:color="auto"/>
            </w:tcBorders>
            <w:vAlign w:val="bottom"/>
          </w:tcPr>
          <w:p w14:paraId="7F178A80" w14:textId="37797CC4"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506FCAF" w14:textId="4AB4456B" w:rsidR="004111B7" w:rsidRDefault="004111B7" w:rsidP="004111B7">
            <w:r>
              <w:rPr>
                <w:rFonts w:ascii="Calibri" w:hAnsi="Calibri" w:cs="Calibri"/>
                <w:color w:val="000000"/>
                <w:sz w:val="16"/>
                <w:szCs w:val="16"/>
              </w:rPr>
              <w:t xml:space="preserve">$190,690 </w:t>
            </w:r>
          </w:p>
        </w:tc>
        <w:tc>
          <w:tcPr>
            <w:tcW w:w="810" w:type="dxa"/>
            <w:tcBorders>
              <w:top w:val="single" w:sz="8" w:space="0" w:color="auto"/>
              <w:left w:val="single" w:sz="8" w:space="0" w:color="auto"/>
              <w:bottom w:val="single" w:sz="8" w:space="0" w:color="auto"/>
              <w:right w:val="single" w:sz="8" w:space="0" w:color="auto"/>
            </w:tcBorders>
            <w:vAlign w:val="bottom"/>
          </w:tcPr>
          <w:p w14:paraId="1EF38D20" w14:textId="00D7E807"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7F2AC476" w14:textId="75ECF2F6"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162F28DD" w14:textId="1E31BDD5" w:rsidR="004111B7" w:rsidRDefault="004111B7" w:rsidP="004111B7">
            <w:r>
              <w:rPr>
                <w:rFonts w:ascii="Calibri" w:hAnsi="Calibri" w:cs="Calibri"/>
                <w:color w:val="000000"/>
                <w:sz w:val="16"/>
                <w:szCs w:val="16"/>
              </w:rPr>
              <w:t xml:space="preserve">$607,446 </w:t>
            </w:r>
          </w:p>
        </w:tc>
      </w:tr>
      <w:tr w:rsidR="004111B7" w14:paraId="05D87591"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3A28FC75" w14:textId="0F9F393C" w:rsidR="004111B7" w:rsidRDefault="004111B7" w:rsidP="004111B7">
            <w:r w:rsidRPr="200E5493">
              <w:rPr>
                <w:rFonts w:ascii="Calibri" w:eastAsia="Calibri" w:hAnsi="Calibri" w:cs="Calibri"/>
                <w:color w:val="000000" w:themeColor="text1"/>
                <w:sz w:val="16"/>
                <w:szCs w:val="16"/>
              </w:rPr>
              <w:t>Braintree P.S. *</w:t>
            </w:r>
          </w:p>
        </w:tc>
        <w:tc>
          <w:tcPr>
            <w:tcW w:w="990" w:type="dxa"/>
            <w:tcBorders>
              <w:top w:val="single" w:sz="8" w:space="0" w:color="auto"/>
              <w:left w:val="single" w:sz="8" w:space="0" w:color="auto"/>
              <w:bottom w:val="single" w:sz="8" w:space="0" w:color="auto"/>
              <w:right w:val="single" w:sz="8" w:space="0" w:color="auto"/>
            </w:tcBorders>
            <w:vAlign w:val="bottom"/>
          </w:tcPr>
          <w:p w14:paraId="6166A43E" w14:textId="754C5A22" w:rsidR="004111B7" w:rsidRDefault="004111B7" w:rsidP="004111B7">
            <w:r>
              <w:rPr>
                <w:rFonts w:ascii="Calibri" w:hAnsi="Calibri" w:cs="Calibri"/>
                <w:color w:val="000000"/>
                <w:sz w:val="16"/>
                <w:szCs w:val="16"/>
              </w:rPr>
              <w:t xml:space="preserve">$62,650 </w:t>
            </w:r>
          </w:p>
        </w:tc>
        <w:tc>
          <w:tcPr>
            <w:tcW w:w="1080" w:type="dxa"/>
            <w:tcBorders>
              <w:top w:val="single" w:sz="8" w:space="0" w:color="auto"/>
              <w:left w:val="single" w:sz="8" w:space="0" w:color="auto"/>
              <w:bottom w:val="single" w:sz="8" w:space="0" w:color="auto"/>
              <w:right w:val="single" w:sz="8" w:space="0" w:color="auto"/>
            </w:tcBorders>
            <w:vAlign w:val="bottom"/>
          </w:tcPr>
          <w:p w14:paraId="462D802A" w14:textId="0D2ACEAE"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28DBF03E" w14:textId="3E47944C"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3EAF57D5" w14:textId="5B10EC18" w:rsidR="004111B7" w:rsidRDefault="004111B7" w:rsidP="004111B7">
            <w:r>
              <w:rPr>
                <w:rFonts w:ascii="Calibri" w:hAnsi="Calibri" w:cs="Calibri"/>
                <w:color w:val="000000"/>
                <w:sz w:val="16"/>
                <w:szCs w:val="16"/>
              </w:rPr>
              <w:t xml:space="preserve">$1,499 </w:t>
            </w:r>
          </w:p>
        </w:tc>
        <w:tc>
          <w:tcPr>
            <w:tcW w:w="900" w:type="dxa"/>
            <w:tcBorders>
              <w:top w:val="single" w:sz="8" w:space="0" w:color="auto"/>
              <w:left w:val="single" w:sz="8" w:space="0" w:color="auto"/>
              <w:bottom w:val="single" w:sz="8" w:space="0" w:color="auto"/>
              <w:right w:val="single" w:sz="8" w:space="0" w:color="auto"/>
            </w:tcBorders>
            <w:vAlign w:val="bottom"/>
          </w:tcPr>
          <w:p w14:paraId="0DCAF2F6" w14:textId="333E2F4F" w:rsidR="004111B7" w:rsidRDefault="004111B7" w:rsidP="004111B7">
            <w:r>
              <w:rPr>
                <w:rFonts w:ascii="Calibri" w:hAnsi="Calibri" w:cs="Calibri"/>
                <w:color w:val="000000"/>
                <w:sz w:val="16"/>
                <w:szCs w:val="16"/>
              </w:rPr>
              <w:t xml:space="preserve">$5,639 </w:t>
            </w:r>
          </w:p>
        </w:tc>
        <w:tc>
          <w:tcPr>
            <w:tcW w:w="990" w:type="dxa"/>
            <w:tcBorders>
              <w:top w:val="single" w:sz="8" w:space="0" w:color="auto"/>
              <w:left w:val="single" w:sz="8" w:space="0" w:color="auto"/>
              <w:bottom w:val="single" w:sz="8" w:space="0" w:color="auto"/>
              <w:right w:val="single" w:sz="8" w:space="0" w:color="auto"/>
            </w:tcBorders>
            <w:vAlign w:val="bottom"/>
          </w:tcPr>
          <w:p w14:paraId="674AD7B9" w14:textId="73A9B453"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8253B8F" w14:textId="5077D10F" w:rsidR="004111B7" w:rsidRDefault="004111B7" w:rsidP="004111B7">
            <w:r>
              <w:rPr>
                <w:rFonts w:ascii="Calibri" w:hAnsi="Calibri" w:cs="Calibri"/>
                <w:color w:val="000000"/>
                <w:sz w:val="16"/>
                <w:szCs w:val="16"/>
              </w:rPr>
              <w:t xml:space="preserve">$41,118 </w:t>
            </w:r>
          </w:p>
        </w:tc>
        <w:tc>
          <w:tcPr>
            <w:tcW w:w="900" w:type="dxa"/>
            <w:tcBorders>
              <w:top w:val="single" w:sz="8" w:space="0" w:color="auto"/>
              <w:left w:val="single" w:sz="8" w:space="0" w:color="auto"/>
              <w:bottom w:val="single" w:sz="8" w:space="0" w:color="auto"/>
              <w:right w:val="single" w:sz="8" w:space="0" w:color="auto"/>
            </w:tcBorders>
            <w:vAlign w:val="bottom"/>
          </w:tcPr>
          <w:p w14:paraId="34F9C0B0" w14:textId="1F9BFE7F"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B5E8FDB" w14:textId="3E7F2401" w:rsidR="004111B7" w:rsidRDefault="004111B7" w:rsidP="004111B7">
            <w:r>
              <w:rPr>
                <w:rFonts w:ascii="Calibri" w:hAnsi="Calibri" w:cs="Calibri"/>
                <w:color w:val="000000"/>
                <w:sz w:val="16"/>
                <w:szCs w:val="16"/>
              </w:rPr>
              <w:t xml:space="preserve">$56,413 </w:t>
            </w:r>
          </w:p>
        </w:tc>
        <w:tc>
          <w:tcPr>
            <w:tcW w:w="810" w:type="dxa"/>
            <w:tcBorders>
              <w:top w:val="single" w:sz="8" w:space="0" w:color="auto"/>
              <w:left w:val="single" w:sz="8" w:space="0" w:color="auto"/>
              <w:bottom w:val="single" w:sz="8" w:space="0" w:color="auto"/>
              <w:right w:val="single" w:sz="8" w:space="0" w:color="auto"/>
            </w:tcBorders>
            <w:vAlign w:val="bottom"/>
          </w:tcPr>
          <w:p w14:paraId="6A6666AE" w14:textId="2E951A59"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3CB0F650" w14:textId="292095F6"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59E6C512" w14:textId="6225B8BC" w:rsidR="004111B7" w:rsidRDefault="004111B7" w:rsidP="004111B7">
            <w:r>
              <w:rPr>
                <w:rFonts w:ascii="Calibri" w:hAnsi="Calibri" w:cs="Calibri"/>
                <w:color w:val="000000"/>
                <w:sz w:val="16"/>
                <w:szCs w:val="16"/>
              </w:rPr>
              <w:t xml:space="preserve">$167,319 </w:t>
            </w:r>
          </w:p>
        </w:tc>
      </w:tr>
      <w:tr w:rsidR="004111B7" w14:paraId="2B2EDE54"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0E029C7F" w14:textId="44AF6235" w:rsidR="004111B7" w:rsidRDefault="004111B7" w:rsidP="004111B7">
            <w:r w:rsidRPr="200E5493">
              <w:rPr>
                <w:rFonts w:ascii="Calibri" w:eastAsia="Calibri" w:hAnsi="Calibri" w:cs="Calibri"/>
                <w:color w:val="000000" w:themeColor="text1"/>
                <w:sz w:val="16"/>
                <w:szCs w:val="16"/>
              </w:rPr>
              <w:t xml:space="preserve">Brookline P.S. </w:t>
            </w:r>
          </w:p>
        </w:tc>
        <w:tc>
          <w:tcPr>
            <w:tcW w:w="990" w:type="dxa"/>
            <w:tcBorders>
              <w:top w:val="single" w:sz="8" w:space="0" w:color="auto"/>
              <w:left w:val="single" w:sz="8" w:space="0" w:color="auto"/>
              <w:bottom w:val="single" w:sz="8" w:space="0" w:color="auto"/>
              <w:right w:val="single" w:sz="8" w:space="0" w:color="auto"/>
            </w:tcBorders>
            <w:vAlign w:val="bottom"/>
          </w:tcPr>
          <w:p w14:paraId="662C181E" w14:textId="5C2CF13E" w:rsidR="004111B7" w:rsidRDefault="004111B7" w:rsidP="004111B7">
            <w:r>
              <w:rPr>
                <w:rFonts w:ascii="Calibri" w:hAnsi="Calibri" w:cs="Calibri"/>
                <w:color w:val="000000"/>
                <w:sz w:val="16"/>
                <w:szCs w:val="16"/>
              </w:rPr>
              <w:t xml:space="preserve">$122,169 </w:t>
            </w:r>
          </w:p>
        </w:tc>
        <w:tc>
          <w:tcPr>
            <w:tcW w:w="1080" w:type="dxa"/>
            <w:tcBorders>
              <w:top w:val="single" w:sz="8" w:space="0" w:color="auto"/>
              <w:left w:val="single" w:sz="8" w:space="0" w:color="auto"/>
              <w:bottom w:val="single" w:sz="8" w:space="0" w:color="auto"/>
              <w:right w:val="single" w:sz="8" w:space="0" w:color="auto"/>
            </w:tcBorders>
            <w:vAlign w:val="bottom"/>
          </w:tcPr>
          <w:p w14:paraId="3F238EB6" w14:textId="432FB569" w:rsidR="004111B7" w:rsidRDefault="004111B7" w:rsidP="004111B7">
            <w:r>
              <w:rPr>
                <w:rFonts w:ascii="Calibri" w:hAnsi="Calibri" w:cs="Calibri"/>
                <w:color w:val="000000"/>
                <w:sz w:val="16"/>
                <w:szCs w:val="16"/>
              </w:rPr>
              <w:t xml:space="preserve">$824,304 </w:t>
            </w:r>
          </w:p>
        </w:tc>
        <w:tc>
          <w:tcPr>
            <w:tcW w:w="990" w:type="dxa"/>
            <w:tcBorders>
              <w:top w:val="single" w:sz="8" w:space="0" w:color="auto"/>
              <w:left w:val="single" w:sz="8" w:space="0" w:color="auto"/>
              <w:bottom w:val="single" w:sz="8" w:space="0" w:color="auto"/>
              <w:right w:val="single" w:sz="8" w:space="0" w:color="auto"/>
            </w:tcBorders>
            <w:vAlign w:val="bottom"/>
          </w:tcPr>
          <w:p w14:paraId="5C79063A" w14:textId="184F477A" w:rsidR="004111B7" w:rsidRDefault="004111B7" w:rsidP="004111B7">
            <w:r>
              <w:rPr>
                <w:rFonts w:ascii="Calibri" w:hAnsi="Calibri" w:cs="Calibri"/>
                <w:color w:val="000000"/>
                <w:sz w:val="16"/>
                <w:szCs w:val="16"/>
              </w:rPr>
              <w:t xml:space="preserve">$378,174 </w:t>
            </w:r>
          </w:p>
        </w:tc>
        <w:tc>
          <w:tcPr>
            <w:tcW w:w="900" w:type="dxa"/>
            <w:tcBorders>
              <w:top w:val="single" w:sz="8" w:space="0" w:color="auto"/>
              <w:left w:val="single" w:sz="8" w:space="0" w:color="auto"/>
              <w:bottom w:val="single" w:sz="8" w:space="0" w:color="auto"/>
              <w:right w:val="single" w:sz="8" w:space="0" w:color="auto"/>
            </w:tcBorders>
            <w:vAlign w:val="bottom"/>
          </w:tcPr>
          <w:p w14:paraId="10A36EE0" w14:textId="3475CDFD" w:rsidR="004111B7" w:rsidRDefault="004111B7" w:rsidP="004111B7">
            <w:r>
              <w:rPr>
                <w:rFonts w:ascii="Calibri" w:hAnsi="Calibri" w:cs="Calibri"/>
                <w:color w:val="000000"/>
                <w:sz w:val="16"/>
                <w:szCs w:val="16"/>
              </w:rPr>
              <w:t xml:space="preserve">$15,864 </w:t>
            </w:r>
          </w:p>
        </w:tc>
        <w:tc>
          <w:tcPr>
            <w:tcW w:w="900" w:type="dxa"/>
            <w:tcBorders>
              <w:top w:val="single" w:sz="8" w:space="0" w:color="auto"/>
              <w:left w:val="single" w:sz="8" w:space="0" w:color="auto"/>
              <w:bottom w:val="single" w:sz="8" w:space="0" w:color="auto"/>
              <w:right w:val="single" w:sz="8" w:space="0" w:color="auto"/>
            </w:tcBorders>
            <w:vAlign w:val="bottom"/>
          </w:tcPr>
          <w:p w14:paraId="0A135690" w14:textId="266C455E"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3C3EBB79" w14:textId="22ADF48D" w:rsidR="004111B7" w:rsidRDefault="004111B7" w:rsidP="004111B7">
            <w:r>
              <w:rPr>
                <w:rFonts w:ascii="Calibri" w:hAnsi="Calibri" w:cs="Calibri"/>
                <w:color w:val="000000"/>
                <w:sz w:val="16"/>
                <w:szCs w:val="16"/>
              </w:rPr>
              <w:t xml:space="preserve">$93,727 </w:t>
            </w:r>
          </w:p>
        </w:tc>
        <w:tc>
          <w:tcPr>
            <w:tcW w:w="990" w:type="dxa"/>
            <w:tcBorders>
              <w:top w:val="single" w:sz="8" w:space="0" w:color="auto"/>
              <w:left w:val="single" w:sz="8" w:space="0" w:color="auto"/>
              <w:bottom w:val="single" w:sz="8" w:space="0" w:color="auto"/>
              <w:right w:val="single" w:sz="8" w:space="0" w:color="auto"/>
            </w:tcBorders>
            <w:vAlign w:val="bottom"/>
          </w:tcPr>
          <w:p w14:paraId="47CE274A" w14:textId="068B910E" w:rsidR="004111B7" w:rsidRDefault="004111B7" w:rsidP="004111B7">
            <w:r>
              <w:rPr>
                <w:rFonts w:ascii="Calibri" w:hAnsi="Calibri" w:cs="Calibri"/>
                <w:color w:val="000000"/>
                <w:sz w:val="16"/>
                <w:szCs w:val="16"/>
              </w:rPr>
              <w:t xml:space="preserve">$77,584 </w:t>
            </w:r>
          </w:p>
        </w:tc>
        <w:tc>
          <w:tcPr>
            <w:tcW w:w="900" w:type="dxa"/>
            <w:tcBorders>
              <w:top w:val="single" w:sz="8" w:space="0" w:color="auto"/>
              <w:left w:val="single" w:sz="8" w:space="0" w:color="auto"/>
              <w:bottom w:val="single" w:sz="8" w:space="0" w:color="auto"/>
              <w:right w:val="single" w:sz="8" w:space="0" w:color="auto"/>
            </w:tcBorders>
            <w:vAlign w:val="bottom"/>
          </w:tcPr>
          <w:p w14:paraId="3E34082A" w14:textId="334872AB" w:rsidR="004111B7" w:rsidRDefault="004111B7" w:rsidP="004111B7">
            <w:r>
              <w:rPr>
                <w:rFonts w:ascii="Calibri" w:hAnsi="Calibri" w:cs="Calibri"/>
                <w:color w:val="000000"/>
                <w:sz w:val="16"/>
                <w:szCs w:val="16"/>
              </w:rPr>
              <w:t xml:space="preserve">$6,748 </w:t>
            </w:r>
          </w:p>
        </w:tc>
        <w:tc>
          <w:tcPr>
            <w:tcW w:w="990" w:type="dxa"/>
            <w:tcBorders>
              <w:top w:val="single" w:sz="8" w:space="0" w:color="auto"/>
              <w:left w:val="single" w:sz="8" w:space="0" w:color="auto"/>
              <w:bottom w:val="single" w:sz="8" w:space="0" w:color="auto"/>
              <w:right w:val="single" w:sz="8" w:space="0" w:color="auto"/>
            </w:tcBorders>
            <w:vAlign w:val="bottom"/>
          </w:tcPr>
          <w:p w14:paraId="45D07936" w14:textId="7D63E6E1" w:rsidR="004111B7" w:rsidRDefault="004111B7" w:rsidP="004111B7">
            <w:r>
              <w:rPr>
                <w:rFonts w:ascii="Calibri" w:hAnsi="Calibri" w:cs="Calibri"/>
                <w:color w:val="000000"/>
                <w:sz w:val="16"/>
                <w:szCs w:val="16"/>
              </w:rPr>
              <w:t xml:space="preserve">$252,983 </w:t>
            </w:r>
          </w:p>
        </w:tc>
        <w:tc>
          <w:tcPr>
            <w:tcW w:w="810" w:type="dxa"/>
            <w:tcBorders>
              <w:top w:val="single" w:sz="8" w:space="0" w:color="auto"/>
              <w:left w:val="single" w:sz="8" w:space="0" w:color="auto"/>
              <w:bottom w:val="single" w:sz="8" w:space="0" w:color="auto"/>
              <w:right w:val="single" w:sz="8" w:space="0" w:color="auto"/>
            </w:tcBorders>
            <w:vAlign w:val="bottom"/>
          </w:tcPr>
          <w:p w14:paraId="1D24D785" w14:textId="7C9D40FE" w:rsidR="004111B7" w:rsidRDefault="004111B7" w:rsidP="004111B7">
            <w:r>
              <w:rPr>
                <w:rFonts w:ascii="Calibri" w:hAnsi="Calibri" w:cs="Calibri"/>
                <w:color w:val="000000"/>
                <w:sz w:val="16"/>
                <w:szCs w:val="16"/>
              </w:rPr>
              <w:t xml:space="preserve">$59,904 </w:t>
            </w:r>
          </w:p>
        </w:tc>
        <w:tc>
          <w:tcPr>
            <w:tcW w:w="810" w:type="dxa"/>
            <w:tcBorders>
              <w:top w:val="single" w:sz="8" w:space="0" w:color="auto"/>
              <w:left w:val="single" w:sz="8" w:space="0" w:color="auto"/>
              <w:bottom w:val="single" w:sz="8" w:space="0" w:color="auto"/>
              <w:right w:val="single" w:sz="8" w:space="0" w:color="auto"/>
            </w:tcBorders>
            <w:vAlign w:val="bottom"/>
          </w:tcPr>
          <w:p w14:paraId="3ED69FBD" w14:textId="37D348D5"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345F9563" w14:textId="3F9DF742" w:rsidR="004111B7" w:rsidRDefault="004111B7" w:rsidP="004111B7">
            <w:r>
              <w:rPr>
                <w:rFonts w:ascii="Calibri" w:hAnsi="Calibri" w:cs="Calibri"/>
                <w:color w:val="000000"/>
                <w:sz w:val="16"/>
                <w:szCs w:val="16"/>
              </w:rPr>
              <w:t xml:space="preserve">$1,831,457 </w:t>
            </w:r>
          </w:p>
        </w:tc>
      </w:tr>
      <w:tr w:rsidR="004111B7" w14:paraId="3ABC8429"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4BEAEC78" w14:textId="1C07F876" w:rsidR="004111B7" w:rsidRDefault="004111B7" w:rsidP="004111B7">
            <w:r w:rsidRPr="200E5493">
              <w:rPr>
                <w:rFonts w:ascii="Calibri" w:eastAsia="Calibri" w:hAnsi="Calibri" w:cs="Calibri"/>
                <w:color w:val="000000" w:themeColor="text1"/>
                <w:sz w:val="16"/>
                <w:szCs w:val="16"/>
              </w:rPr>
              <w:t xml:space="preserve">Cohasset P.S. </w:t>
            </w:r>
          </w:p>
        </w:tc>
        <w:tc>
          <w:tcPr>
            <w:tcW w:w="990" w:type="dxa"/>
            <w:tcBorders>
              <w:top w:val="single" w:sz="8" w:space="0" w:color="auto"/>
              <w:left w:val="single" w:sz="8" w:space="0" w:color="auto"/>
              <w:bottom w:val="single" w:sz="8" w:space="0" w:color="auto"/>
              <w:right w:val="single" w:sz="8" w:space="0" w:color="auto"/>
            </w:tcBorders>
            <w:vAlign w:val="bottom"/>
          </w:tcPr>
          <w:p w14:paraId="6AF9338C" w14:textId="2A237DB0" w:rsidR="004111B7" w:rsidRDefault="004111B7" w:rsidP="004111B7">
            <w:r>
              <w:rPr>
                <w:rFonts w:ascii="Calibri" w:hAnsi="Calibri" w:cs="Calibri"/>
                <w:color w:val="000000"/>
                <w:sz w:val="16"/>
                <w:szCs w:val="16"/>
              </w:rPr>
              <w:t xml:space="preserve">$100,998 </w:t>
            </w:r>
          </w:p>
        </w:tc>
        <w:tc>
          <w:tcPr>
            <w:tcW w:w="1080" w:type="dxa"/>
            <w:tcBorders>
              <w:top w:val="single" w:sz="8" w:space="0" w:color="auto"/>
              <w:left w:val="single" w:sz="8" w:space="0" w:color="auto"/>
              <w:bottom w:val="single" w:sz="8" w:space="0" w:color="auto"/>
              <w:right w:val="single" w:sz="8" w:space="0" w:color="auto"/>
            </w:tcBorders>
            <w:vAlign w:val="bottom"/>
          </w:tcPr>
          <w:p w14:paraId="130040C5" w14:textId="2E999331" w:rsidR="004111B7" w:rsidRDefault="004111B7" w:rsidP="004111B7">
            <w:r>
              <w:rPr>
                <w:rFonts w:ascii="Calibri" w:hAnsi="Calibri" w:cs="Calibri"/>
                <w:color w:val="000000"/>
                <w:sz w:val="16"/>
                <w:szCs w:val="16"/>
              </w:rPr>
              <w:t xml:space="preserve">$23,067 </w:t>
            </w:r>
          </w:p>
        </w:tc>
        <w:tc>
          <w:tcPr>
            <w:tcW w:w="990" w:type="dxa"/>
            <w:tcBorders>
              <w:top w:val="single" w:sz="8" w:space="0" w:color="auto"/>
              <w:left w:val="single" w:sz="8" w:space="0" w:color="auto"/>
              <w:bottom w:val="single" w:sz="8" w:space="0" w:color="auto"/>
              <w:right w:val="single" w:sz="8" w:space="0" w:color="auto"/>
            </w:tcBorders>
            <w:vAlign w:val="bottom"/>
          </w:tcPr>
          <w:p w14:paraId="4B72440C" w14:textId="54B098DD" w:rsidR="004111B7" w:rsidRDefault="004111B7" w:rsidP="004111B7">
            <w:r>
              <w:rPr>
                <w:rFonts w:ascii="Calibri" w:hAnsi="Calibri" w:cs="Calibri"/>
                <w:color w:val="000000"/>
                <w:sz w:val="16"/>
                <w:szCs w:val="16"/>
              </w:rPr>
              <w:t xml:space="preserve">$48,349 </w:t>
            </w:r>
          </w:p>
        </w:tc>
        <w:tc>
          <w:tcPr>
            <w:tcW w:w="900" w:type="dxa"/>
            <w:tcBorders>
              <w:top w:val="single" w:sz="8" w:space="0" w:color="auto"/>
              <w:left w:val="single" w:sz="8" w:space="0" w:color="auto"/>
              <w:bottom w:val="single" w:sz="8" w:space="0" w:color="auto"/>
              <w:right w:val="single" w:sz="8" w:space="0" w:color="auto"/>
            </w:tcBorders>
            <w:vAlign w:val="bottom"/>
          </w:tcPr>
          <w:p w14:paraId="5360752F" w14:textId="15E53CDD"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4823D6D6" w14:textId="165CB750"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24CDC42B" w14:textId="7DF14768" w:rsidR="004111B7" w:rsidRDefault="004111B7" w:rsidP="004111B7">
            <w:r>
              <w:rPr>
                <w:rFonts w:ascii="Calibri" w:hAnsi="Calibri" w:cs="Calibri"/>
                <w:color w:val="000000"/>
                <w:sz w:val="16"/>
                <w:szCs w:val="16"/>
              </w:rPr>
              <w:t xml:space="preserve">$30,079 </w:t>
            </w:r>
          </w:p>
        </w:tc>
        <w:tc>
          <w:tcPr>
            <w:tcW w:w="990" w:type="dxa"/>
            <w:tcBorders>
              <w:top w:val="single" w:sz="8" w:space="0" w:color="auto"/>
              <w:left w:val="single" w:sz="8" w:space="0" w:color="auto"/>
              <w:bottom w:val="single" w:sz="8" w:space="0" w:color="auto"/>
              <w:right w:val="single" w:sz="8" w:space="0" w:color="auto"/>
            </w:tcBorders>
            <w:vAlign w:val="bottom"/>
          </w:tcPr>
          <w:p w14:paraId="4F9FCE88" w14:textId="2C4D6EB2" w:rsidR="004111B7" w:rsidRDefault="004111B7" w:rsidP="004111B7">
            <w:r>
              <w:rPr>
                <w:rFonts w:ascii="Calibri" w:hAnsi="Calibri" w:cs="Calibri"/>
                <w:color w:val="000000"/>
                <w:sz w:val="16"/>
                <w:szCs w:val="16"/>
              </w:rPr>
              <w:t xml:space="preserve">$17,087 </w:t>
            </w:r>
          </w:p>
        </w:tc>
        <w:tc>
          <w:tcPr>
            <w:tcW w:w="900" w:type="dxa"/>
            <w:tcBorders>
              <w:top w:val="single" w:sz="8" w:space="0" w:color="auto"/>
              <w:left w:val="single" w:sz="8" w:space="0" w:color="auto"/>
              <w:bottom w:val="single" w:sz="8" w:space="0" w:color="auto"/>
              <w:right w:val="single" w:sz="8" w:space="0" w:color="auto"/>
            </w:tcBorders>
            <w:vAlign w:val="bottom"/>
          </w:tcPr>
          <w:p w14:paraId="7DF156B4" w14:textId="319C7DB4" w:rsidR="004111B7" w:rsidRDefault="004111B7" w:rsidP="004111B7">
            <w:r>
              <w:rPr>
                <w:rFonts w:ascii="Calibri" w:hAnsi="Calibri" w:cs="Calibri"/>
                <w:color w:val="000000"/>
                <w:sz w:val="16"/>
                <w:szCs w:val="16"/>
              </w:rPr>
              <w:t xml:space="preserve">$1,399 </w:t>
            </w:r>
          </w:p>
        </w:tc>
        <w:tc>
          <w:tcPr>
            <w:tcW w:w="990" w:type="dxa"/>
            <w:tcBorders>
              <w:top w:val="single" w:sz="8" w:space="0" w:color="auto"/>
              <w:left w:val="single" w:sz="8" w:space="0" w:color="auto"/>
              <w:bottom w:val="single" w:sz="8" w:space="0" w:color="auto"/>
              <w:right w:val="single" w:sz="8" w:space="0" w:color="auto"/>
            </w:tcBorders>
            <w:vAlign w:val="bottom"/>
          </w:tcPr>
          <w:p w14:paraId="72281687" w14:textId="5B8F3077" w:rsidR="004111B7" w:rsidRDefault="004111B7" w:rsidP="004111B7">
            <w:r>
              <w:rPr>
                <w:rFonts w:ascii="Calibri" w:hAnsi="Calibri" w:cs="Calibri"/>
                <w:color w:val="000000"/>
                <w:sz w:val="16"/>
                <w:szCs w:val="16"/>
              </w:rPr>
              <w:t xml:space="preserve">$109,066 </w:t>
            </w:r>
          </w:p>
        </w:tc>
        <w:tc>
          <w:tcPr>
            <w:tcW w:w="810" w:type="dxa"/>
            <w:tcBorders>
              <w:top w:val="single" w:sz="8" w:space="0" w:color="auto"/>
              <w:left w:val="single" w:sz="8" w:space="0" w:color="auto"/>
              <w:bottom w:val="single" w:sz="8" w:space="0" w:color="auto"/>
              <w:right w:val="single" w:sz="8" w:space="0" w:color="auto"/>
            </w:tcBorders>
            <w:vAlign w:val="bottom"/>
          </w:tcPr>
          <w:p w14:paraId="34483B85" w14:textId="1F432969"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3C80C692" w14:textId="6E98755D"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25605678" w14:textId="69DB50EA" w:rsidR="004111B7" w:rsidRDefault="004111B7" w:rsidP="004111B7">
            <w:r>
              <w:rPr>
                <w:rFonts w:ascii="Calibri" w:hAnsi="Calibri" w:cs="Calibri"/>
                <w:color w:val="000000"/>
                <w:sz w:val="16"/>
                <w:szCs w:val="16"/>
              </w:rPr>
              <w:t xml:space="preserve">$330,045 </w:t>
            </w:r>
          </w:p>
        </w:tc>
      </w:tr>
      <w:tr w:rsidR="004111B7" w14:paraId="4CBF89BA"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744CFAE6" w14:textId="2F124ED7" w:rsidR="004111B7" w:rsidRDefault="004111B7" w:rsidP="004111B7">
            <w:r w:rsidRPr="200E5493">
              <w:rPr>
                <w:rFonts w:ascii="Calibri" w:eastAsia="Calibri" w:hAnsi="Calibri" w:cs="Calibri"/>
                <w:color w:val="000000" w:themeColor="text1"/>
                <w:sz w:val="16"/>
                <w:szCs w:val="16"/>
              </w:rPr>
              <w:t>Concord P.S. *</w:t>
            </w:r>
          </w:p>
        </w:tc>
        <w:tc>
          <w:tcPr>
            <w:tcW w:w="990" w:type="dxa"/>
            <w:tcBorders>
              <w:top w:val="single" w:sz="8" w:space="0" w:color="auto"/>
              <w:left w:val="single" w:sz="8" w:space="0" w:color="auto"/>
              <w:bottom w:val="single" w:sz="8" w:space="0" w:color="auto"/>
              <w:right w:val="single" w:sz="8" w:space="0" w:color="auto"/>
            </w:tcBorders>
            <w:vAlign w:val="bottom"/>
          </w:tcPr>
          <w:p w14:paraId="77121237" w14:textId="1DBC2303" w:rsidR="004111B7" w:rsidRDefault="004111B7" w:rsidP="004111B7">
            <w:r>
              <w:rPr>
                <w:rFonts w:ascii="Calibri" w:hAnsi="Calibri" w:cs="Calibri"/>
                <w:color w:val="000000"/>
                <w:sz w:val="16"/>
                <w:szCs w:val="16"/>
              </w:rPr>
              <w:t xml:space="preserve">$48,000 </w:t>
            </w:r>
          </w:p>
        </w:tc>
        <w:tc>
          <w:tcPr>
            <w:tcW w:w="1080" w:type="dxa"/>
            <w:tcBorders>
              <w:top w:val="single" w:sz="8" w:space="0" w:color="auto"/>
              <w:left w:val="single" w:sz="8" w:space="0" w:color="auto"/>
              <w:bottom w:val="single" w:sz="8" w:space="0" w:color="auto"/>
              <w:right w:val="single" w:sz="8" w:space="0" w:color="auto"/>
            </w:tcBorders>
            <w:vAlign w:val="bottom"/>
          </w:tcPr>
          <w:p w14:paraId="345EB748" w14:textId="5597E32F" w:rsidR="004111B7" w:rsidRDefault="004111B7" w:rsidP="004111B7">
            <w:r>
              <w:rPr>
                <w:rFonts w:ascii="Calibri" w:hAnsi="Calibri" w:cs="Calibri"/>
                <w:color w:val="000000"/>
                <w:sz w:val="16"/>
                <w:szCs w:val="16"/>
              </w:rPr>
              <w:t xml:space="preserve">$95,957 </w:t>
            </w:r>
          </w:p>
        </w:tc>
        <w:tc>
          <w:tcPr>
            <w:tcW w:w="990" w:type="dxa"/>
            <w:tcBorders>
              <w:top w:val="single" w:sz="8" w:space="0" w:color="auto"/>
              <w:left w:val="single" w:sz="8" w:space="0" w:color="auto"/>
              <w:bottom w:val="single" w:sz="8" w:space="0" w:color="auto"/>
              <w:right w:val="single" w:sz="8" w:space="0" w:color="auto"/>
            </w:tcBorders>
            <w:vAlign w:val="bottom"/>
          </w:tcPr>
          <w:p w14:paraId="5B1ED886" w14:textId="3EF36BA6" w:rsidR="004111B7" w:rsidRDefault="004111B7" w:rsidP="004111B7">
            <w:r>
              <w:rPr>
                <w:rFonts w:ascii="Calibri" w:hAnsi="Calibri" w:cs="Calibri"/>
                <w:color w:val="000000"/>
                <w:sz w:val="16"/>
                <w:szCs w:val="16"/>
              </w:rPr>
              <w:t xml:space="preserve">$179,750 </w:t>
            </w:r>
          </w:p>
        </w:tc>
        <w:tc>
          <w:tcPr>
            <w:tcW w:w="900" w:type="dxa"/>
            <w:tcBorders>
              <w:top w:val="single" w:sz="8" w:space="0" w:color="auto"/>
              <w:left w:val="single" w:sz="8" w:space="0" w:color="auto"/>
              <w:bottom w:val="single" w:sz="8" w:space="0" w:color="auto"/>
              <w:right w:val="single" w:sz="8" w:space="0" w:color="auto"/>
            </w:tcBorders>
            <w:vAlign w:val="bottom"/>
          </w:tcPr>
          <w:p w14:paraId="491B41C3" w14:textId="1B759686" w:rsidR="004111B7" w:rsidRDefault="004111B7" w:rsidP="004111B7">
            <w:r>
              <w:rPr>
                <w:rFonts w:ascii="Calibri" w:hAnsi="Calibri" w:cs="Calibri"/>
                <w:color w:val="000000"/>
                <w:sz w:val="16"/>
                <w:szCs w:val="16"/>
              </w:rPr>
              <w:t xml:space="preserve">$7,375 </w:t>
            </w:r>
          </w:p>
        </w:tc>
        <w:tc>
          <w:tcPr>
            <w:tcW w:w="900" w:type="dxa"/>
            <w:tcBorders>
              <w:top w:val="single" w:sz="8" w:space="0" w:color="auto"/>
              <w:left w:val="single" w:sz="8" w:space="0" w:color="auto"/>
              <w:bottom w:val="single" w:sz="8" w:space="0" w:color="auto"/>
              <w:right w:val="single" w:sz="8" w:space="0" w:color="auto"/>
            </w:tcBorders>
            <w:vAlign w:val="bottom"/>
          </w:tcPr>
          <w:p w14:paraId="57ABD4AD" w14:textId="091C56A5"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1F498DB0" w14:textId="1F34A1C1"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2D40B88" w14:textId="412E2A3A" w:rsidR="004111B7" w:rsidRDefault="004111B7" w:rsidP="004111B7">
            <w:r>
              <w:rPr>
                <w:rFonts w:ascii="Calibri" w:hAnsi="Calibri" w:cs="Calibri"/>
                <w:color w:val="000000"/>
                <w:sz w:val="16"/>
                <w:szCs w:val="16"/>
              </w:rPr>
              <w:t xml:space="preserve">$500 </w:t>
            </w:r>
          </w:p>
        </w:tc>
        <w:tc>
          <w:tcPr>
            <w:tcW w:w="900" w:type="dxa"/>
            <w:tcBorders>
              <w:top w:val="single" w:sz="8" w:space="0" w:color="auto"/>
              <w:left w:val="single" w:sz="8" w:space="0" w:color="auto"/>
              <w:bottom w:val="single" w:sz="8" w:space="0" w:color="auto"/>
              <w:right w:val="single" w:sz="8" w:space="0" w:color="auto"/>
            </w:tcBorders>
            <w:vAlign w:val="bottom"/>
          </w:tcPr>
          <w:p w14:paraId="65A357AD" w14:textId="2316C6FE" w:rsidR="004111B7" w:rsidRDefault="004111B7" w:rsidP="004111B7">
            <w:r>
              <w:rPr>
                <w:rFonts w:ascii="Calibri" w:hAnsi="Calibri" w:cs="Calibri"/>
                <w:color w:val="000000"/>
                <w:sz w:val="16"/>
                <w:szCs w:val="16"/>
              </w:rPr>
              <w:t xml:space="preserve">$200 </w:t>
            </w:r>
          </w:p>
        </w:tc>
        <w:tc>
          <w:tcPr>
            <w:tcW w:w="990" w:type="dxa"/>
            <w:tcBorders>
              <w:top w:val="single" w:sz="8" w:space="0" w:color="auto"/>
              <w:left w:val="single" w:sz="8" w:space="0" w:color="auto"/>
              <w:bottom w:val="single" w:sz="8" w:space="0" w:color="auto"/>
              <w:right w:val="single" w:sz="8" w:space="0" w:color="auto"/>
            </w:tcBorders>
            <w:vAlign w:val="bottom"/>
          </w:tcPr>
          <w:p w14:paraId="2404A1BB" w14:textId="3BDCC289" w:rsidR="004111B7" w:rsidRDefault="004111B7" w:rsidP="004111B7">
            <w:r>
              <w:rPr>
                <w:rFonts w:ascii="Calibri" w:hAnsi="Calibri" w:cs="Calibri"/>
                <w:color w:val="000000"/>
                <w:sz w:val="16"/>
                <w:szCs w:val="16"/>
              </w:rPr>
              <w:t xml:space="preserve">$274,101 </w:t>
            </w:r>
          </w:p>
        </w:tc>
        <w:tc>
          <w:tcPr>
            <w:tcW w:w="810" w:type="dxa"/>
            <w:tcBorders>
              <w:top w:val="single" w:sz="8" w:space="0" w:color="auto"/>
              <w:left w:val="single" w:sz="8" w:space="0" w:color="auto"/>
              <w:bottom w:val="single" w:sz="8" w:space="0" w:color="auto"/>
              <w:right w:val="single" w:sz="8" w:space="0" w:color="auto"/>
            </w:tcBorders>
            <w:vAlign w:val="bottom"/>
          </w:tcPr>
          <w:p w14:paraId="0D32A2C3" w14:textId="1F1FC775"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43D1A9BC" w14:textId="21338422"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5CA7FD0D" w14:textId="5060E1C5" w:rsidR="004111B7" w:rsidRDefault="004111B7" w:rsidP="004111B7">
            <w:r>
              <w:rPr>
                <w:rFonts w:ascii="Calibri" w:hAnsi="Calibri" w:cs="Calibri"/>
                <w:color w:val="000000"/>
                <w:sz w:val="16"/>
                <w:szCs w:val="16"/>
              </w:rPr>
              <w:t xml:space="preserve">$605,883 </w:t>
            </w:r>
          </w:p>
        </w:tc>
      </w:tr>
      <w:tr w:rsidR="004111B7" w14:paraId="6C9D0435"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5105C250" w14:textId="7D441BB7" w:rsidR="004111B7" w:rsidRDefault="004111B7" w:rsidP="004111B7">
            <w:r w:rsidRPr="200E5493">
              <w:rPr>
                <w:rFonts w:ascii="Calibri" w:eastAsia="Calibri" w:hAnsi="Calibri" w:cs="Calibri"/>
                <w:color w:val="000000" w:themeColor="text1"/>
                <w:sz w:val="16"/>
                <w:szCs w:val="16"/>
              </w:rPr>
              <w:t>East Longmeadow P.S. *</w:t>
            </w:r>
          </w:p>
        </w:tc>
        <w:tc>
          <w:tcPr>
            <w:tcW w:w="990" w:type="dxa"/>
            <w:tcBorders>
              <w:top w:val="single" w:sz="8" w:space="0" w:color="auto"/>
              <w:left w:val="single" w:sz="8" w:space="0" w:color="auto"/>
              <w:bottom w:val="single" w:sz="8" w:space="0" w:color="auto"/>
              <w:right w:val="single" w:sz="8" w:space="0" w:color="auto"/>
            </w:tcBorders>
            <w:vAlign w:val="bottom"/>
          </w:tcPr>
          <w:p w14:paraId="10EADAE3" w14:textId="2FC21F1B" w:rsidR="004111B7" w:rsidRDefault="004111B7" w:rsidP="004111B7">
            <w:r>
              <w:rPr>
                <w:rFonts w:ascii="Calibri" w:hAnsi="Calibri" w:cs="Calibri"/>
                <w:color w:val="000000"/>
                <w:sz w:val="16"/>
                <w:szCs w:val="16"/>
              </w:rPr>
              <w:t xml:space="preserve"> </w:t>
            </w:r>
          </w:p>
        </w:tc>
        <w:tc>
          <w:tcPr>
            <w:tcW w:w="1080" w:type="dxa"/>
            <w:tcBorders>
              <w:top w:val="single" w:sz="8" w:space="0" w:color="auto"/>
              <w:left w:val="single" w:sz="8" w:space="0" w:color="auto"/>
              <w:bottom w:val="single" w:sz="8" w:space="0" w:color="auto"/>
              <w:right w:val="single" w:sz="8" w:space="0" w:color="auto"/>
            </w:tcBorders>
            <w:vAlign w:val="bottom"/>
          </w:tcPr>
          <w:p w14:paraId="6020A8AE" w14:textId="45300ECC" w:rsidR="004111B7" w:rsidRDefault="004111B7" w:rsidP="004111B7">
            <w:r>
              <w:rPr>
                <w:rFonts w:ascii="Calibri" w:hAnsi="Calibri" w:cs="Calibri"/>
                <w:color w:val="000000"/>
                <w:sz w:val="16"/>
                <w:szCs w:val="16"/>
              </w:rPr>
              <w:t xml:space="preserve">$189,180 </w:t>
            </w:r>
          </w:p>
        </w:tc>
        <w:tc>
          <w:tcPr>
            <w:tcW w:w="990" w:type="dxa"/>
            <w:tcBorders>
              <w:top w:val="single" w:sz="8" w:space="0" w:color="auto"/>
              <w:left w:val="single" w:sz="8" w:space="0" w:color="auto"/>
              <w:bottom w:val="single" w:sz="8" w:space="0" w:color="auto"/>
              <w:right w:val="single" w:sz="8" w:space="0" w:color="auto"/>
            </w:tcBorders>
            <w:vAlign w:val="bottom"/>
          </w:tcPr>
          <w:p w14:paraId="29F78B42" w14:textId="5FB48698"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69C4FF6F" w14:textId="2B9C50EF"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04C419FB" w14:textId="26D9A0E4"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5CA2D588" w14:textId="05FE09EC" w:rsidR="004111B7" w:rsidRDefault="004111B7" w:rsidP="004111B7">
            <w:r>
              <w:rPr>
                <w:rFonts w:ascii="Calibri" w:hAnsi="Calibri" w:cs="Calibri"/>
                <w:color w:val="000000"/>
                <w:sz w:val="16"/>
                <w:szCs w:val="16"/>
              </w:rPr>
              <w:t xml:space="preserve">$5,000 </w:t>
            </w:r>
          </w:p>
        </w:tc>
        <w:tc>
          <w:tcPr>
            <w:tcW w:w="990" w:type="dxa"/>
            <w:tcBorders>
              <w:top w:val="single" w:sz="8" w:space="0" w:color="auto"/>
              <w:left w:val="single" w:sz="8" w:space="0" w:color="auto"/>
              <w:bottom w:val="single" w:sz="8" w:space="0" w:color="auto"/>
              <w:right w:val="single" w:sz="8" w:space="0" w:color="auto"/>
            </w:tcBorders>
            <w:vAlign w:val="bottom"/>
          </w:tcPr>
          <w:p w14:paraId="4C99B623" w14:textId="7DCF53F5" w:rsidR="004111B7" w:rsidRDefault="004111B7" w:rsidP="004111B7"/>
        </w:tc>
        <w:tc>
          <w:tcPr>
            <w:tcW w:w="900" w:type="dxa"/>
            <w:tcBorders>
              <w:top w:val="single" w:sz="8" w:space="0" w:color="auto"/>
              <w:left w:val="single" w:sz="8" w:space="0" w:color="auto"/>
              <w:bottom w:val="single" w:sz="8" w:space="0" w:color="auto"/>
              <w:right w:val="single" w:sz="8" w:space="0" w:color="auto"/>
            </w:tcBorders>
            <w:vAlign w:val="bottom"/>
          </w:tcPr>
          <w:p w14:paraId="4E2489C4" w14:textId="15D4EB2C"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3A54569B" w14:textId="244EB28E" w:rsidR="004111B7" w:rsidRDefault="004111B7" w:rsidP="004111B7">
            <w:r>
              <w:rPr>
                <w:rFonts w:ascii="Calibri" w:hAnsi="Calibri" w:cs="Calibri"/>
                <w:color w:val="000000"/>
                <w:sz w:val="16"/>
                <w:szCs w:val="16"/>
              </w:rPr>
              <w:t xml:space="preserve">$119,117 </w:t>
            </w:r>
          </w:p>
        </w:tc>
        <w:tc>
          <w:tcPr>
            <w:tcW w:w="810" w:type="dxa"/>
            <w:tcBorders>
              <w:top w:val="single" w:sz="8" w:space="0" w:color="auto"/>
              <w:left w:val="single" w:sz="8" w:space="0" w:color="auto"/>
              <w:bottom w:val="single" w:sz="8" w:space="0" w:color="auto"/>
              <w:right w:val="single" w:sz="8" w:space="0" w:color="auto"/>
            </w:tcBorders>
            <w:vAlign w:val="bottom"/>
          </w:tcPr>
          <w:p w14:paraId="2EFF582A" w14:textId="7A24B492"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6010A592" w14:textId="6D302DB6"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2C8668C3" w14:textId="6C5695E0" w:rsidR="004111B7" w:rsidRDefault="004111B7" w:rsidP="004111B7">
            <w:r>
              <w:rPr>
                <w:rFonts w:ascii="Calibri" w:hAnsi="Calibri" w:cs="Calibri"/>
                <w:color w:val="000000"/>
                <w:sz w:val="16"/>
                <w:szCs w:val="16"/>
              </w:rPr>
              <w:t xml:space="preserve">$313,297 </w:t>
            </w:r>
          </w:p>
        </w:tc>
      </w:tr>
      <w:tr w:rsidR="004111B7" w14:paraId="59CA55F4"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74200922" w14:textId="654A3B26" w:rsidR="004111B7" w:rsidRDefault="004111B7" w:rsidP="004111B7">
            <w:r w:rsidRPr="200E5493">
              <w:rPr>
                <w:rFonts w:ascii="Calibri" w:eastAsia="Calibri" w:hAnsi="Calibri" w:cs="Calibri"/>
                <w:color w:val="000000" w:themeColor="text1"/>
                <w:sz w:val="16"/>
                <w:szCs w:val="16"/>
              </w:rPr>
              <w:t xml:space="preserve">Foxborough P.S. </w:t>
            </w:r>
          </w:p>
        </w:tc>
        <w:tc>
          <w:tcPr>
            <w:tcW w:w="990" w:type="dxa"/>
            <w:tcBorders>
              <w:top w:val="single" w:sz="8" w:space="0" w:color="auto"/>
              <w:left w:val="single" w:sz="8" w:space="0" w:color="auto"/>
              <w:bottom w:val="single" w:sz="8" w:space="0" w:color="auto"/>
              <w:right w:val="single" w:sz="8" w:space="0" w:color="auto"/>
            </w:tcBorders>
            <w:vAlign w:val="bottom"/>
          </w:tcPr>
          <w:p w14:paraId="339D3D29" w14:textId="50C0AED5" w:rsidR="004111B7" w:rsidRDefault="004111B7" w:rsidP="004111B7">
            <w:r>
              <w:rPr>
                <w:rFonts w:ascii="Calibri" w:hAnsi="Calibri" w:cs="Calibri"/>
                <w:color w:val="000000"/>
                <w:sz w:val="16"/>
                <w:szCs w:val="16"/>
              </w:rPr>
              <w:t xml:space="preserve">$50,489 </w:t>
            </w:r>
          </w:p>
        </w:tc>
        <w:tc>
          <w:tcPr>
            <w:tcW w:w="1080" w:type="dxa"/>
            <w:tcBorders>
              <w:top w:val="single" w:sz="8" w:space="0" w:color="auto"/>
              <w:left w:val="single" w:sz="8" w:space="0" w:color="auto"/>
              <w:bottom w:val="single" w:sz="8" w:space="0" w:color="auto"/>
              <w:right w:val="single" w:sz="8" w:space="0" w:color="auto"/>
            </w:tcBorders>
            <w:vAlign w:val="bottom"/>
          </w:tcPr>
          <w:p w14:paraId="31457AA4" w14:textId="0AFFEFFB" w:rsidR="004111B7" w:rsidRDefault="004111B7" w:rsidP="004111B7">
            <w:r>
              <w:rPr>
                <w:rFonts w:ascii="Calibri" w:hAnsi="Calibri" w:cs="Calibri"/>
                <w:color w:val="000000"/>
                <w:sz w:val="16"/>
                <w:szCs w:val="16"/>
              </w:rPr>
              <w:t xml:space="preserve">$84,888 </w:t>
            </w:r>
          </w:p>
        </w:tc>
        <w:tc>
          <w:tcPr>
            <w:tcW w:w="990" w:type="dxa"/>
            <w:tcBorders>
              <w:top w:val="single" w:sz="8" w:space="0" w:color="auto"/>
              <w:left w:val="single" w:sz="8" w:space="0" w:color="auto"/>
              <w:bottom w:val="single" w:sz="8" w:space="0" w:color="auto"/>
              <w:right w:val="single" w:sz="8" w:space="0" w:color="auto"/>
            </w:tcBorders>
            <w:vAlign w:val="bottom"/>
          </w:tcPr>
          <w:p w14:paraId="338B473A" w14:textId="17A6386B" w:rsidR="004111B7" w:rsidRDefault="004111B7" w:rsidP="004111B7">
            <w:r>
              <w:rPr>
                <w:rFonts w:ascii="Calibri" w:hAnsi="Calibri" w:cs="Calibri"/>
                <w:color w:val="000000"/>
                <w:sz w:val="16"/>
                <w:szCs w:val="16"/>
              </w:rPr>
              <w:t xml:space="preserve">$35,662 </w:t>
            </w:r>
          </w:p>
        </w:tc>
        <w:tc>
          <w:tcPr>
            <w:tcW w:w="900" w:type="dxa"/>
            <w:tcBorders>
              <w:top w:val="single" w:sz="8" w:space="0" w:color="auto"/>
              <w:left w:val="single" w:sz="8" w:space="0" w:color="auto"/>
              <w:bottom w:val="single" w:sz="8" w:space="0" w:color="auto"/>
              <w:right w:val="single" w:sz="8" w:space="0" w:color="auto"/>
            </w:tcBorders>
            <w:vAlign w:val="bottom"/>
          </w:tcPr>
          <w:p w14:paraId="74D5B6FF" w14:textId="5ECF183E"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6E3F077A" w14:textId="49E1E547"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1E3FB440" w14:textId="7A25BE10" w:rsidR="004111B7" w:rsidRDefault="004111B7" w:rsidP="004111B7">
            <w:r>
              <w:rPr>
                <w:rFonts w:ascii="Calibri" w:hAnsi="Calibri" w:cs="Calibri"/>
                <w:color w:val="000000"/>
                <w:sz w:val="16"/>
                <w:szCs w:val="16"/>
              </w:rPr>
              <w:t xml:space="preserve">$2,539 </w:t>
            </w:r>
          </w:p>
        </w:tc>
        <w:tc>
          <w:tcPr>
            <w:tcW w:w="990" w:type="dxa"/>
            <w:tcBorders>
              <w:top w:val="single" w:sz="8" w:space="0" w:color="auto"/>
              <w:left w:val="single" w:sz="8" w:space="0" w:color="auto"/>
              <w:bottom w:val="single" w:sz="8" w:space="0" w:color="auto"/>
              <w:right w:val="single" w:sz="8" w:space="0" w:color="auto"/>
            </w:tcBorders>
            <w:vAlign w:val="bottom"/>
          </w:tcPr>
          <w:p w14:paraId="4D46E0E4" w14:textId="14F973E3" w:rsidR="004111B7" w:rsidRDefault="004111B7" w:rsidP="004111B7">
            <w:r>
              <w:rPr>
                <w:rFonts w:ascii="Calibri" w:hAnsi="Calibri" w:cs="Calibri"/>
                <w:color w:val="000000"/>
                <w:sz w:val="16"/>
                <w:szCs w:val="16"/>
              </w:rPr>
              <w:t xml:space="preserve">$16,512 </w:t>
            </w:r>
          </w:p>
        </w:tc>
        <w:tc>
          <w:tcPr>
            <w:tcW w:w="900" w:type="dxa"/>
            <w:tcBorders>
              <w:top w:val="single" w:sz="8" w:space="0" w:color="auto"/>
              <w:left w:val="single" w:sz="8" w:space="0" w:color="auto"/>
              <w:bottom w:val="single" w:sz="8" w:space="0" w:color="auto"/>
              <w:right w:val="single" w:sz="8" w:space="0" w:color="auto"/>
            </w:tcBorders>
            <w:vAlign w:val="bottom"/>
          </w:tcPr>
          <w:p w14:paraId="253AD14F" w14:textId="40DF798C" w:rsidR="004111B7" w:rsidRDefault="004111B7" w:rsidP="004111B7">
            <w:r>
              <w:rPr>
                <w:rFonts w:ascii="Calibri" w:hAnsi="Calibri" w:cs="Calibri"/>
                <w:color w:val="000000"/>
                <w:sz w:val="16"/>
                <w:szCs w:val="16"/>
              </w:rPr>
              <w:t xml:space="preserve">$495 </w:t>
            </w:r>
          </w:p>
        </w:tc>
        <w:tc>
          <w:tcPr>
            <w:tcW w:w="990" w:type="dxa"/>
            <w:tcBorders>
              <w:top w:val="single" w:sz="8" w:space="0" w:color="auto"/>
              <w:left w:val="single" w:sz="8" w:space="0" w:color="auto"/>
              <w:bottom w:val="single" w:sz="8" w:space="0" w:color="auto"/>
              <w:right w:val="single" w:sz="8" w:space="0" w:color="auto"/>
            </w:tcBorders>
            <w:vAlign w:val="bottom"/>
          </w:tcPr>
          <w:p w14:paraId="66391192" w14:textId="5846BE88" w:rsidR="004111B7" w:rsidRDefault="004111B7" w:rsidP="004111B7">
            <w:r>
              <w:rPr>
                <w:rFonts w:ascii="Calibri" w:hAnsi="Calibri" w:cs="Calibri"/>
                <w:color w:val="000000"/>
                <w:sz w:val="16"/>
                <w:szCs w:val="16"/>
              </w:rPr>
              <w:t xml:space="preserve">$59,860 </w:t>
            </w:r>
          </w:p>
        </w:tc>
        <w:tc>
          <w:tcPr>
            <w:tcW w:w="810" w:type="dxa"/>
            <w:tcBorders>
              <w:top w:val="single" w:sz="8" w:space="0" w:color="auto"/>
              <w:left w:val="single" w:sz="8" w:space="0" w:color="auto"/>
              <w:bottom w:val="single" w:sz="8" w:space="0" w:color="auto"/>
              <w:right w:val="single" w:sz="8" w:space="0" w:color="auto"/>
            </w:tcBorders>
            <w:vAlign w:val="bottom"/>
          </w:tcPr>
          <w:p w14:paraId="01B80F6E" w14:textId="2D085CF8"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29A23B58" w14:textId="34E36FB6"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24347391" w14:textId="144155E3" w:rsidR="004111B7" w:rsidRDefault="004111B7" w:rsidP="004111B7">
            <w:r>
              <w:rPr>
                <w:rFonts w:ascii="Calibri" w:hAnsi="Calibri" w:cs="Calibri"/>
                <w:color w:val="000000"/>
                <w:sz w:val="16"/>
                <w:szCs w:val="16"/>
              </w:rPr>
              <w:t xml:space="preserve">$250,445 </w:t>
            </w:r>
          </w:p>
        </w:tc>
      </w:tr>
      <w:tr w:rsidR="004111B7" w14:paraId="5160E5C8"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627BDE85" w14:textId="0946D2FB" w:rsidR="004111B7" w:rsidRDefault="004111B7" w:rsidP="004111B7">
            <w:r w:rsidRPr="200E5493">
              <w:rPr>
                <w:rFonts w:ascii="Calibri" w:eastAsia="Calibri" w:hAnsi="Calibri" w:cs="Calibri"/>
                <w:color w:val="000000" w:themeColor="text1"/>
                <w:sz w:val="16"/>
                <w:szCs w:val="16"/>
              </w:rPr>
              <w:t xml:space="preserve">Hingham P.S. </w:t>
            </w:r>
          </w:p>
        </w:tc>
        <w:tc>
          <w:tcPr>
            <w:tcW w:w="990" w:type="dxa"/>
            <w:tcBorders>
              <w:top w:val="single" w:sz="8" w:space="0" w:color="auto"/>
              <w:left w:val="single" w:sz="8" w:space="0" w:color="auto"/>
              <w:bottom w:val="single" w:sz="8" w:space="0" w:color="auto"/>
              <w:right w:val="single" w:sz="8" w:space="0" w:color="auto"/>
            </w:tcBorders>
            <w:vAlign w:val="bottom"/>
          </w:tcPr>
          <w:p w14:paraId="7E773231" w14:textId="2988A4DB" w:rsidR="004111B7" w:rsidRDefault="004111B7" w:rsidP="004111B7">
            <w:r>
              <w:rPr>
                <w:rFonts w:ascii="Calibri" w:hAnsi="Calibri" w:cs="Calibri"/>
                <w:color w:val="000000"/>
                <w:sz w:val="16"/>
                <w:szCs w:val="16"/>
              </w:rPr>
              <w:t xml:space="preserve">$66,006 </w:t>
            </w:r>
          </w:p>
        </w:tc>
        <w:tc>
          <w:tcPr>
            <w:tcW w:w="1080" w:type="dxa"/>
            <w:tcBorders>
              <w:top w:val="single" w:sz="8" w:space="0" w:color="auto"/>
              <w:left w:val="single" w:sz="8" w:space="0" w:color="auto"/>
              <w:bottom w:val="single" w:sz="8" w:space="0" w:color="auto"/>
              <w:right w:val="single" w:sz="8" w:space="0" w:color="auto"/>
            </w:tcBorders>
            <w:vAlign w:val="bottom"/>
          </w:tcPr>
          <w:p w14:paraId="7A01643F" w14:textId="7A2932A8" w:rsidR="004111B7" w:rsidRDefault="004111B7" w:rsidP="004111B7">
            <w:r>
              <w:rPr>
                <w:rFonts w:ascii="Calibri" w:hAnsi="Calibri" w:cs="Calibri"/>
                <w:color w:val="000000"/>
                <w:sz w:val="16"/>
                <w:szCs w:val="16"/>
              </w:rPr>
              <w:t xml:space="preserve">$102,279 </w:t>
            </w:r>
          </w:p>
        </w:tc>
        <w:tc>
          <w:tcPr>
            <w:tcW w:w="990" w:type="dxa"/>
            <w:tcBorders>
              <w:top w:val="single" w:sz="8" w:space="0" w:color="auto"/>
              <w:left w:val="single" w:sz="8" w:space="0" w:color="auto"/>
              <w:bottom w:val="single" w:sz="8" w:space="0" w:color="auto"/>
              <w:right w:val="single" w:sz="8" w:space="0" w:color="auto"/>
            </w:tcBorders>
            <w:vAlign w:val="bottom"/>
          </w:tcPr>
          <w:p w14:paraId="61386209" w14:textId="198953B7" w:rsidR="004111B7" w:rsidRDefault="004111B7" w:rsidP="004111B7">
            <w:r>
              <w:rPr>
                <w:rFonts w:ascii="Calibri" w:hAnsi="Calibri" w:cs="Calibri"/>
                <w:color w:val="000000"/>
                <w:sz w:val="16"/>
                <w:szCs w:val="16"/>
              </w:rPr>
              <w:t xml:space="preserve">$47,670 </w:t>
            </w:r>
          </w:p>
        </w:tc>
        <w:tc>
          <w:tcPr>
            <w:tcW w:w="900" w:type="dxa"/>
            <w:tcBorders>
              <w:top w:val="single" w:sz="8" w:space="0" w:color="auto"/>
              <w:left w:val="single" w:sz="8" w:space="0" w:color="auto"/>
              <w:bottom w:val="single" w:sz="8" w:space="0" w:color="auto"/>
              <w:right w:val="single" w:sz="8" w:space="0" w:color="auto"/>
            </w:tcBorders>
            <w:vAlign w:val="bottom"/>
          </w:tcPr>
          <w:p w14:paraId="22AFF281" w14:textId="445D508C"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36F24CD9" w14:textId="4AE7E61F"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E35D2B1" w14:textId="3D74163E" w:rsidR="004111B7" w:rsidRDefault="004111B7" w:rsidP="004111B7">
            <w:r>
              <w:rPr>
                <w:rFonts w:ascii="Calibri" w:hAnsi="Calibri" w:cs="Calibri"/>
                <w:color w:val="000000"/>
                <w:sz w:val="16"/>
                <w:szCs w:val="16"/>
              </w:rPr>
              <w:t xml:space="preserve">$9,350 </w:t>
            </w:r>
          </w:p>
        </w:tc>
        <w:tc>
          <w:tcPr>
            <w:tcW w:w="990" w:type="dxa"/>
            <w:tcBorders>
              <w:top w:val="single" w:sz="8" w:space="0" w:color="auto"/>
              <w:left w:val="single" w:sz="8" w:space="0" w:color="auto"/>
              <w:bottom w:val="single" w:sz="8" w:space="0" w:color="auto"/>
              <w:right w:val="single" w:sz="8" w:space="0" w:color="auto"/>
            </w:tcBorders>
            <w:vAlign w:val="bottom"/>
          </w:tcPr>
          <w:p w14:paraId="4D9A5406" w14:textId="29862057" w:rsidR="004111B7" w:rsidRDefault="004111B7" w:rsidP="004111B7">
            <w:r>
              <w:rPr>
                <w:rFonts w:ascii="Calibri" w:hAnsi="Calibri" w:cs="Calibri"/>
                <w:color w:val="000000"/>
                <w:sz w:val="16"/>
                <w:szCs w:val="16"/>
              </w:rPr>
              <w:t xml:space="preserve">$938 </w:t>
            </w:r>
          </w:p>
        </w:tc>
        <w:tc>
          <w:tcPr>
            <w:tcW w:w="900" w:type="dxa"/>
            <w:tcBorders>
              <w:top w:val="single" w:sz="8" w:space="0" w:color="auto"/>
              <w:left w:val="single" w:sz="8" w:space="0" w:color="auto"/>
              <w:bottom w:val="single" w:sz="8" w:space="0" w:color="auto"/>
              <w:right w:val="single" w:sz="8" w:space="0" w:color="auto"/>
            </w:tcBorders>
            <w:vAlign w:val="bottom"/>
          </w:tcPr>
          <w:p w14:paraId="7584A50A" w14:textId="19937EF4" w:rsidR="004111B7" w:rsidRDefault="004111B7" w:rsidP="004111B7">
            <w:r>
              <w:rPr>
                <w:rFonts w:ascii="Calibri" w:hAnsi="Calibri" w:cs="Calibri"/>
                <w:color w:val="000000"/>
                <w:sz w:val="16"/>
                <w:szCs w:val="16"/>
              </w:rPr>
              <w:t xml:space="preserve">$2,540 </w:t>
            </w:r>
          </w:p>
        </w:tc>
        <w:tc>
          <w:tcPr>
            <w:tcW w:w="990" w:type="dxa"/>
            <w:tcBorders>
              <w:top w:val="single" w:sz="8" w:space="0" w:color="auto"/>
              <w:left w:val="single" w:sz="8" w:space="0" w:color="auto"/>
              <w:bottom w:val="single" w:sz="8" w:space="0" w:color="auto"/>
              <w:right w:val="single" w:sz="8" w:space="0" w:color="auto"/>
            </w:tcBorders>
            <w:vAlign w:val="bottom"/>
          </w:tcPr>
          <w:p w14:paraId="3168AD45" w14:textId="4A7A05D8" w:rsidR="004111B7" w:rsidRDefault="004111B7" w:rsidP="004111B7">
            <w:r>
              <w:rPr>
                <w:rFonts w:ascii="Calibri" w:hAnsi="Calibri" w:cs="Calibri"/>
                <w:color w:val="000000"/>
                <w:sz w:val="16"/>
                <w:szCs w:val="16"/>
              </w:rPr>
              <w:t xml:space="preserve">$112,299 </w:t>
            </w:r>
          </w:p>
        </w:tc>
        <w:tc>
          <w:tcPr>
            <w:tcW w:w="810" w:type="dxa"/>
            <w:tcBorders>
              <w:top w:val="single" w:sz="8" w:space="0" w:color="auto"/>
              <w:left w:val="single" w:sz="8" w:space="0" w:color="auto"/>
              <w:bottom w:val="single" w:sz="8" w:space="0" w:color="auto"/>
              <w:right w:val="single" w:sz="8" w:space="0" w:color="auto"/>
            </w:tcBorders>
            <w:vAlign w:val="bottom"/>
          </w:tcPr>
          <w:p w14:paraId="533417D3" w14:textId="463F19F1"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021B7D7C" w14:textId="7DD310A8"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3D22A71F" w14:textId="253302A1" w:rsidR="004111B7" w:rsidRDefault="004111B7" w:rsidP="004111B7">
            <w:r>
              <w:rPr>
                <w:rFonts w:ascii="Calibri" w:hAnsi="Calibri" w:cs="Calibri"/>
                <w:color w:val="000000"/>
                <w:sz w:val="16"/>
                <w:szCs w:val="16"/>
              </w:rPr>
              <w:t xml:space="preserve">$341,082 </w:t>
            </w:r>
          </w:p>
        </w:tc>
      </w:tr>
      <w:tr w:rsidR="004111B7" w14:paraId="5C2E30A9"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5B03FA5A" w14:textId="3FDA4673" w:rsidR="004111B7" w:rsidRDefault="004111B7" w:rsidP="004111B7">
            <w:r w:rsidRPr="200E5493">
              <w:rPr>
                <w:rFonts w:ascii="Calibri" w:eastAsia="Calibri" w:hAnsi="Calibri" w:cs="Calibri"/>
                <w:color w:val="000000" w:themeColor="text1"/>
                <w:sz w:val="16"/>
                <w:szCs w:val="16"/>
              </w:rPr>
              <w:t xml:space="preserve">Lexington P.S. </w:t>
            </w:r>
          </w:p>
        </w:tc>
        <w:tc>
          <w:tcPr>
            <w:tcW w:w="990" w:type="dxa"/>
            <w:tcBorders>
              <w:top w:val="single" w:sz="8" w:space="0" w:color="auto"/>
              <w:left w:val="single" w:sz="8" w:space="0" w:color="auto"/>
              <w:bottom w:val="single" w:sz="8" w:space="0" w:color="auto"/>
              <w:right w:val="single" w:sz="8" w:space="0" w:color="auto"/>
            </w:tcBorders>
            <w:vAlign w:val="bottom"/>
          </w:tcPr>
          <w:p w14:paraId="21D86C17" w14:textId="30F8AF3C" w:rsidR="004111B7" w:rsidRDefault="004111B7" w:rsidP="004111B7">
            <w:r>
              <w:rPr>
                <w:rFonts w:ascii="Calibri" w:hAnsi="Calibri" w:cs="Calibri"/>
                <w:color w:val="000000"/>
                <w:sz w:val="16"/>
                <w:szCs w:val="16"/>
              </w:rPr>
              <w:t xml:space="preserve">$135,043 </w:t>
            </w:r>
          </w:p>
        </w:tc>
        <w:tc>
          <w:tcPr>
            <w:tcW w:w="1080" w:type="dxa"/>
            <w:tcBorders>
              <w:top w:val="single" w:sz="8" w:space="0" w:color="auto"/>
              <w:left w:val="single" w:sz="8" w:space="0" w:color="auto"/>
              <w:bottom w:val="single" w:sz="8" w:space="0" w:color="auto"/>
              <w:right w:val="single" w:sz="8" w:space="0" w:color="auto"/>
            </w:tcBorders>
            <w:vAlign w:val="bottom"/>
          </w:tcPr>
          <w:p w14:paraId="6E617AF5" w14:textId="4F6754FB" w:rsidR="004111B7" w:rsidRDefault="004111B7" w:rsidP="004111B7">
            <w:r>
              <w:rPr>
                <w:rFonts w:ascii="Calibri" w:hAnsi="Calibri" w:cs="Calibri"/>
                <w:color w:val="000000"/>
                <w:sz w:val="16"/>
                <w:szCs w:val="16"/>
              </w:rPr>
              <w:t xml:space="preserve">$466,569 </w:t>
            </w:r>
          </w:p>
        </w:tc>
        <w:tc>
          <w:tcPr>
            <w:tcW w:w="990" w:type="dxa"/>
            <w:tcBorders>
              <w:top w:val="single" w:sz="8" w:space="0" w:color="auto"/>
              <w:left w:val="single" w:sz="8" w:space="0" w:color="auto"/>
              <w:bottom w:val="single" w:sz="8" w:space="0" w:color="auto"/>
              <w:right w:val="single" w:sz="8" w:space="0" w:color="auto"/>
            </w:tcBorders>
            <w:vAlign w:val="bottom"/>
          </w:tcPr>
          <w:p w14:paraId="12CCA169" w14:textId="4A340643" w:rsidR="004111B7" w:rsidRDefault="004111B7" w:rsidP="004111B7">
            <w:r>
              <w:rPr>
                <w:rFonts w:ascii="Calibri" w:hAnsi="Calibri" w:cs="Calibri"/>
                <w:color w:val="000000"/>
                <w:sz w:val="16"/>
                <w:szCs w:val="16"/>
              </w:rPr>
              <w:t xml:space="preserve">$307,727 </w:t>
            </w:r>
          </w:p>
        </w:tc>
        <w:tc>
          <w:tcPr>
            <w:tcW w:w="900" w:type="dxa"/>
            <w:tcBorders>
              <w:top w:val="single" w:sz="8" w:space="0" w:color="auto"/>
              <w:left w:val="single" w:sz="8" w:space="0" w:color="auto"/>
              <w:bottom w:val="single" w:sz="8" w:space="0" w:color="auto"/>
              <w:right w:val="single" w:sz="8" w:space="0" w:color="auto"/>
            </w:tcBorders>
            <w:vAlign w:val="bottom"/>
          </w:tcPr>
          <w:p w14:paraId="5BE2C049" w14:textId="48E11374" w:rsidR="004111B7" w:rsidRDefault="004111B7" w:rsidP="004111B7">
            <w:r>
              <w:rPr>
                <w:rFonts w:ascii="Calibri" w:hAnsi="Calibri" w:cs="Calibri"/>
                <w:color w:val="000000"/>
                <w:sz w:val="16"/>
                <w:szCs w:val="16"/>
              </w:rPr>
              <w:t xml:space="preserve">$18,706 </w:t>
            </w:r>
          </w:p>
        </w:tc>
        <w:tc>
          <w:tcPr>
            <w:tcW w:w="900" w:type="dxa"/>
            <w:tcBorders>
              <w:top w:val="single" w:sz="8" w:space="0" w:color="auto"/>
              <w:left w:val="single" w:sz="8" w:space="0" w:color="auto"/>
              <w:bottom w:val="single" w:sz="8" w:space="0" w:color="auto"/>
              <w:right w:val="single" w:sz="8" w:space="0" w:color="auto"/>
            </w:tcBorders>
            <w:vAlign w:val="bottom"/>
          </w:tcPr>
          <w:p w14:paraId="489D66E0" w14:textId="7DB41E2E"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C9B6594" w14:textId="01F6D123" w:rsidR="004111B7" w:rsidRDefault="004111B7" w:rsidP="004111B7">
            <w:r>
              <w:rPr>
                <w:rFonts w:ascii="Calibri" w:hAnsi="Calibri" w:cs="Calibri"/>
                <w:color w:val="000000"/>
                <w:sz w:val="16"/>
                <w:szCs w:val="16"/>
              </w:rPr>
              <w:t xml:space="preserve">$10,771 </w:t>
            </w:r>
          </w:p>
        </w:tc>
        <w:tc>
          <w:tcPr>
            <w:tcW w:w="990" w:type="dxa"/>
            <w:tcBorders>
              <w:top w:val="single" w:sz="8" w:space="0" w:color="auto"/>
              <w:left w:val="single" w:sz="8" w:space="0" w:color="auto"/>
              <w:bottom w:val="single" w:sz="8" w:space="0" w:color="auto"/>
              <w:right w:val="single" w:sz="8" w:space="0" w:color="auto"/>
            </w:tcBorders>
            <w:vAlign w:val="bottom"/>
          </w:tcPr>
          <w:p w14:paraId="54648BDD" w14:textId="74C1DA18" w:rsidR="004111B7" w:rsidRDefault="004111B7" w:rsidP="004111B7">
            <w:r>
              <w:rPr>
                <w:rFonts w:ascii="Calibri" w:hAnsi="Calibri" w:cs="Calibri"/>
                <w:color w:val="000000"/>
                <w:sz w:val="16"/>
                <w:szCs w:val="16"/>
              </w:rPr>
              <w:t xml:space="preserve">$617 </w:t>
            </w:r>
          </w:p>
        </w:tc>
        <w:tc>
          <w:tcPr>
            <w:tcW w:w="900" w:type="dxa"/>
            <w:tcBorders>
              <w:top w:val="single" w:sz="8" w:space="0" w:color="auto"/>
              <w:left w:val="single" w:sz="8" w:space="0" w:color="auto"/>
              <w:bottom w:val="single" w:sz="8" w:space="0" w:color="auto"/>
              <w:right w:val="single" w:sz="8" w:space="0" w:color="auto"/>
            </w:tcBorders>
            <w:vAlign w:val="bottom"/>
          </w:tcPr>
          <w:p w14:paraId="52578F92" w14:textId="4BD8B545" w:rsidR="004111B7" w:rsidRDefault="004111B7" w:rsidP="004111B7">
            <w:r>
              <w:rPr>
                <w:rFonts w:ascii="Calibri" w:hAnsi="Calibri" w:cs="Calibri"/>
                <w:color w:val="000000"/>
                <w:sz w:val="16"/>
                <w:szCs w:val="16"/>
              </w:rPr>
              <w:t xml:space="preserve">$396 </w:t>
            </w:r>
          </w:p>
        </w:tc>
        <w:tc>
          <w:tcPr>
            <w:tcW w:w="990" w:type="dxa"/>
            <w:tcBorders>
              <w:top w:val="single" w:sz="8" w:space="0" w:color="auto"/>
              <w:left w:val="single" w:sz="8" w:space="0" w:color="auto"/>
              <w:bottom w:val="single" w:sz="8" w:space="0" w:color="auto"/>
              <w:right w:val="single" w:sz="8" w:space="0" w:color="auto"/>
            </w:tcBorders>
            <w:vAlign w:val="bottom"/>
          </w:tcPr>
          <w:p w14:paraId="789EA8AC" w14:textId="53AEEDDC" w:rsidR="004111B7" w:rsidRDefault="004111B7" w:rsidP="004111B7">
            <w:r>
              <w:rPr>
                <w:rFonts w:ascii="Calibri" w:hAnsi="Calibri" w:cs="Calibri"/>
                <w:color w:val="000000"/>
                <w:sz w:val="16"/>
                <w:szCs w:val="16"/>
              </w:rPr>
              <w:t xml:space="preserve">$513,231 </w:t>
            </w:r>
          </w:p>
        </w:tc>
        <w:tc>
          <w:tcPr>
            <w:tcW w:w="810" w:type="dxa"/>
            <w:tcBorders>
              <w:top w:val="single" w:sz="8" w:space="0" w:color="auto"/>
              <w:left w:val="single" w:sz="8" w:space="0" w:color="auto"/>
              <w:bottom w:val="single" w:sz="8" w:space="0" w:color="auto"/>
              <w:right w:val="single" w:sz="8" w:space="0" w:color="auto"/>
            </w:tcBorders>
            <w:vAlign w:val="bottom"/>
          </w:tcPr>
          <w:p w14:paraId="3FB147D6" w14:textId="78E7E9EF"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4E065352" w14:textId="74066DEE"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2AF7FBC0" w14:textId="35B44A42" w:rsidR="004111B7" w:rsidRDefault="004111B7" w:rsidP="004111B7">
            <w:r>
              <w:rPr>
                <w:rFonts w:ascii="Calibri" w:hAnsi="Calibri" w:cs="Calibri"/>
                <w:color w:val="000000"/>
                <w:sz w:val="16"/>
                <w:szCs w:val="16"/>
              </w:rPr>
              <w:t xml:space="preserve">$1,453,060 </w:t>
            </w:r>
          </w:p>
        </w:tc>
      </w:tr>
      <w:tr w:rsidR="004111B7" w14:paraId="7FAA6BE5"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1E48E4FB" w14:textId="5AE34170" w:rsidR="004111B7" w:rsidRDefault="004111B7" w:rsidP="004111B7">
            <w:r w:rsidRPr="200E5493">
              <w:rPr>
                <w:rFonts w:ascii="Calibri" w:eastAsia="Calibri" w:hAnsi="Calibri" w:cs="Calibri"/>
                <w:color w:val="000000" w:themeColor="text1"/>
                <w:sz w:val="16"/>
                <w:szCs w:val="16"/>
              </w:rPr>
              <w:t>Lincoln P.S. *</w:t>
            </w:r>
          </w:p>
        </w:tc>
        <w:tc>
          <w:tcPr>
            <w:tcW w:w="990" w:type="dxa"/>
            <w:tcBorders>
              <w:top w:val="single" w:sz="8" w:space="0" w:color="auto"/>
              <w:left w:val="single" w:sz="8" w:space="0" w:color="auto"/>
              <w:bottom w:val="single" w:sz="8" w:space="0" w:color="auto"/>
              <w:right w:val="single" w:sz="8" w:space="0" w:color="auto"/>
            </w:tcBorders>
            <w:vAlign w:val="bottom"/>
          </w:tcPr>
          <w:p w14:paraId="60C92E39" w14:textId="6091971F" w:rsidR="004111B7" w:rsidRDefault="004111B7" w:rsidP="004111B7">
            <w:r>
              <w:rPr>
                <w:rFonts w:ascii="Calibri" w:hAnsi="Calibri" w:cs="Calibri"/>
                <w:color w:val="000000"/>
                <w:sz w:val="16"/>
                <w:szCs w:val="16"/>
              </w:rPr>
              <w:t xml:space="preserve">$118,606 </w:t>
            </w:r>
          </w:p>
        </w:tc>
        <w:tc>
          <w:tcPr>
            <w:tcW w:w="1080" w:type="dxa"/>
            <w:tcBorders>
              <w:top w:val="single" w:sz="8" w:space="0" w:color="auto"/>
              <w:left w:val="single" w:sz="8" w:space="0" w:color="auto"/>
              <w:bottom w:val="single" w:sz="8" w:space="0" w:color="auto"/>
              <w:right w:val="single" w:sz="8" w:space="0" w:color="auto"/>
            </w:tcBorders>
            <w:vAlign w:val="bottom"/>
          </w:tcPr>
          <w:p w14:paraId="1F51F9A5" w14:textId="4C5F7599" w:rsidR="004111B7" w:rsidRDefault="004111B7" w:rsidP="004111B7">
            <w:r>
              <w:rPr>
                <w:rFonts w:ascii="Calibri" w:hAnsi="Calibri" w:cs="Calibri"/>
                <w:color w:val="000000"/>
                <w:sz w:val="16"/>
                <w:szCs w:val="16"/>
              </w:rPr>
              <w:t xml:space="preserve">$151,437 </w:t>
            </w:r>
          </w:p>
        </w:tc>
        <w:tc>
          <w:tcPr>
            <w:tcW w:w="990" w:type="dxa"/>
            <w:tcBorders>
              <w:top w:val="single" w:sz="8" w:space="0" w:color="auto"/>
              <w:left w:val="single" w:sz="8" w:space="0" w:color="auto"/>
              <w:bottom w:val="single" w:sz="8" w:space="0" w:color="auto"/>
              <w:right w:val="single" w:sz="8" w:space="0" w:color="auto"/>
            </w:tcBorders>
            <w:vAlign w:val="bottom"/>
          </w:tcPr>
          <w:p w14:paraId="661C5E77" w14:textId="052F59A9" w:rsidR="004111B7" w:rsidRDefault="004111B7" w:rsidP="004111B7">
            <w:r>
              <w:rPr>
                <w:rFonts w:ascii="Calibri" w:hAnsi="Calibri" w:cs="Calibri"/>
                <w:color w:val="000000"/>
                <w:sz w:val="16"/>
                <w:szCs w:val="16"/>
              </w:rPr>
              <w:t xml:space="preserve">$21,275 </w:t>
            </w:r>
          </w:p>
        </w:tc>
        <w:tc>
          <w:tcPr>
            <w:tcW w:w="900" w:type="dxa"/>
            <w:tcBorders>
              <w:top w:val="single" w:sz="8" w:space="0" w:color="auto"/>
              <w:left w:val="single" w:sz="8" w:space="0" w:color="auto"/>
              <w:bottom w:val="single" w:sz="8" w:space="0" w:color="auto"/>
              <w:right w:val="single" w:sz="8" w:space="0" w:color="auto"/>
            </w:tcBorders>
            <w:vAlign w:val="bottom"/>
          </w:tcPr>
          <w:p w14:paraId="2B51B558" w14:textId="048F4B2A"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38C54964" w14:textId="08434887"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25BC2260" w14:textId="18421459" w:rsidR="004111B7" w:rsidRDefault="004111B7" w:rsidP="004111B7">
            <w:r>
              <w:rPr>
                <w:rFonts w:ascii="Calibri" w:hAnsi="Calibri" w:cs="Calibri"/>
                <w:color w:val="000000"/>
                <w:sz w:val="16"/>
                <w:szCs w:val="16"/>
              </w:rPr>
              <w:t xml:space="preserve">$27,240 </w:t>
            </w:r>
          </w:p>
        </w:tc>
        <w:tc>
          <w:tcPr>
            <w:tcW w:w="990" w:type="dxa"/>
            <w:tcBorders>
              <w:top w:val="single" w:sz="8" w:space="0" w:color="auto"/>
              <w:left w:val="single" w:sz="8" w:space="0" w:color="auto"/>
              <w:bottom w:val="single" w:sz="8" w:space="0" w:color="auto"/>
              <w:right w:val="single" w:sz="8" w:space="0" w:color="auto"/>
            </w:tcBorders>
            <w:vAlign w:val="bottom"/>
          </w:tcPr>
          <w:p w14:paraId="55679F84" w14:textId="3A1361BD" w:rsidR="004111B7" w:rsidRDefault="004111B7" w:rsidP="004111B7">
            <w:r>
              <w:rPr>
                <w:rFonts w:ascii="Calibri" w:hAnsi="Calibri" w:cs="Calibri"/>
                <w:color w:val="000000"/>
                <w:sz w:val="16"/>
                <w:szCs w:val="16"/>
              </w:rPr>
              <w:t xml:space="preserve">$4,500 </w:t>
            </w:r>
          </w:p>
        </w:tc>
        <w:tc>
          <w:tcPr>
            <w:tcW w:w="900" w:type="dxa"/>
            <w:tcBorders>
              <w:top w:val="single" w:sz="8" w:space="0" w:color="auto"/>
              <w:left w:val="single" w:sz="8" w:space="0" w:color="auto"/>
              <w:bottom w:val="single" w:sz="8" w:space="0" w:color="auto"/>
              <w:right w:val="single" w:sz="8" w:space="0" w:color="auto"/>
            </w:tcBorders>
            <w:vAlign w:val="bottom"/>
          </w:tcPr>
          <w:p w14:paraId="1EF99940" w14:textId="14996D79"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5502274C" w14:textId="5D097E51" w:rsidR="004111B7" w:rsidRDefault="004111B7" w:rsidP="004111B7">
            <w:r>
              <w:rPr>
                <w:rFonts w:ascii="Calibri" w:hAnsi="Calibri" w:cs="Calibri"/>
                <w:color w:val="000000"/>
                <w:sz w:val="16"/>
                <w:szCs w:val="16"/>
              </w:rPr>
              <w:t xml:space="preserve">$285,668 </w:t>
            </w:r>
          </w:p>
        </w:tc>
        <w:tc>
          <w:tcPr>
            <w:tcW w:w="810" w:type="dxa"/>
            <w:tcBorders>
              <w:top w:val="single" w:sz="8" w:space="0" w:color="auto"/>
              <w:left w:val="single" w:sz="8" w:space="0" w:color="auto"/>
              <w:bottom w:val="single" w:sz="8" w:space="0" w:color="auto"/>
              <w:right w:val="single" w:sz="8" w:space="0" w:color="auto"/>
            </w:tcBorders>
            <w:vAlign w:val="bottom"/>
          </w:tcPr>
          <w:p w14:paraId="4A0A36C7" w14:textId="503FCE94"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53B335CD" w14:textId="3AE4E5D9"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39398866" w14:textId="7A5286C0" w:rsidR="004111B7" w:rsidRDefault="004111B7" w:rsidP="004111B7">
            <w:r>
              <w:rPr>
                <w:rFonts w:ascii="Calibri" w:hAnsi="Calibri" w:cs="Calibri"/>
                <w:color w:val="000000"/>
                <w:sz w:val="16"/>
                <w:szCs w:val="16"/>
              </w:rPr>
              <w:t xml:space="preserve">$608,726 </w:t>
            </w:r>
          </w:p>
        </w:tc>
      </w:tr>
      <w:tr w:rsidR="004111B7" w14:paraId="07163F4A"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2744036B" w14:textId="50012337" w:rsidR="004111B7" w:rsidRDefault="004111B7" w:rsidP="004111B7">
            <w:r w:rsidRPr="200E5493">
              <w:rPr>
                <w:rFonts w:ascii="Calibri" w:eastAsia="Calibri" w:hAnsi="Calibri" w:cs="Calibri"/>
                <w:color w:val="000000" w:themeColor="text1"/>
                <w:sz w:val="16"/>
                <w:szCs w:val="16"/>
              </w:rPr>
              <w:t xml:space="preserve">Longmeadow P.S. </w:t>
            </w:r>
          </w:p>
        </w:tc>
        <w:tc>
          <w:tcPr>
            <w:tcW w:w="990" w:type="dxa"/>
            <w:tcBorders>
              <w:top w:val="single" w:sz="8" w:space="0" w:color="auto"/>
              <w:left w:val="single" w:sz="8" w:space="0" w:color="auto"/>
              <w:bottom w:val="single" w:sz="8" w:space="0" w:color="auto"/>
              <w:right w:val="single" w:sz="8" w:space="0" w:color="auto"/>
            </w:tcBorders>
            <w:vAlign w:val="bottom"/>
          </w:tcPr>
          <w:p w14:paraId="2870F0F0" w14:textId="4B087A8C" w:rsidR="004111B7" w:rsidRDefault="004111B7" w:rsidP="004111B7">
            <w:r>
              <w:rPr>
                <w:rFonts w:ascii="Calibri" w:hAnsi="Calibri" w:cs="Calibri"/>
                <w:color w:val="000000"/>
                <w:sz w:val="16"/>
                <w:szCs w:val="16"/>
              </w:rPr>
              <w:t xml:space="preserve">$3,000 </w:t>
            </w:r>
          </w:p>
        </w:tc>
        <w:tc>
          <w:tcPr>
            <w:tcW w:w="1080" w:type="dxa"/>
            <w:tcBorders>
              <w:top w:val="single" w:sz="8" w:space="0" w:color="auto"/>
              <w:left w:val="single" w:sz="8" w:space="0" w:color="auto"/>
              <w:bottom w:val="single" w:sz="8" w:space="0" w:color="auto"/>
              <w:right w:val="single" w:sz="8" w:space="0" w:color="auto"/>
            </w:tcBorders>
            <w:vAlign w:val="bottom"/>
          </w:tcPr>
          <w:p w14:paraId="3CDCD738" w14:textId="1F521E02" w:rsidR="004111B7" w:rsidRDefault="004111B7" w:rsidP="004111B7">
            <w:r>
              <w:rPr>
                <w:rFonts w:ascii="Calibri" w:hAnsi="Calibri" w:cs="Calibri"/>
                <w:color w:val="000000"/>
                <w:sz w:val="16"/>
                <w:szCs w:val="16"/>
              </w:rPr>
              <w:t xml:space="preserve">$101,422 </w:t>
            </w:r>
          </w:p>
        </w:tc>
        <w:tc>
          <w:tcPr>
            <w:tcW w:w="990" w:type="dxa"/>
            <w:tcBorders>
              <w:top w:val="single" w:sz="8" w:space="0" w:color="auto"/>
              <w:left w:val="single" w:sz="8" w:space="0" w:color="auto"/>
              <w:bottom w:val="single" w:sz="8" w:space="0" w:color="auto"/>
              <w:right w:val="single" w:sz="8" w:space="0" w:color="auto"/>
            </w:tcBorders>
            <w:vAlign w:val="bottom"/>
          </w:tcPr>
          <w:p w14:paraId="683E0ABA" w14:textId="2C5601B4" w:rsidR="004111B7" w:rsidRDefault="004111B7" w:rsidP="004111B7">
            <w:r>
              <w:rPr>
                <w:rFonts w:ascii="Calibri" w:hAnsi="Calibri" w:cs="Calibri"/>
                <w:color w:val="000000"/>
                <w:sz w:val="16"/>
                <w:szCs w:val="16"/>
              </w:rPr>
              <w:t xml:space="preserve">$39,167 </w:t>
            </w:r>
          </w:p>
        </w:tc>
        <w:tc>
          <w:tcPr>
            <w:tcW w:w="900" w:type="dxa"/>
            <w:tcBorders>
              <w:top w:val="single" w:sz="8" w:space="0" w:color="auto"/>
              <w:left w:val="single" w:sz="8" w:space="0" w:color="auto"/>
              <w:bottom w:val="single" w:sz="8" w:space="0" w:color="auto"/>
              <w:right w:val="single" w:sz="8" w:space="0" w:color="auto"/>
            </w:tcBorders>
            <w:vAlign w:val="bottom"/>
          </w:tcPr>
          <w:p w14:paraId="1A879C77" w14:textId="7A8C1B19"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34D445D8" w14:textId="6BF87D93"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71BA2BD6" w14:textId="36F65508" w:rsidR="004111B7" w:rsidRDefault="004111B7" w:rsidP="004111B7">
            <w:r>
              <w:rPr>
                <w:rFonts w:ascii="Calibri" w:hAnsi="Calibri" w:cs="Calibri"/>
                <w:color w:val="000000"/>
                <w:sz w:val="16"/>
                <w:szCs w:val="16"/>
              </w:rPr>
              <w:t xml:space="preserve">$10,750 </w:t>
            </w:r>
          </w:p>
        </w:tc>
        <w:tc>
          <w:tcPr>
            <w:tcW w:w="990" w:type="dxa"/>
            <w:tcBorders>
              <w:top w:val="single" w:sz="8" w:space="0" w:color="auto"/>
              <w:left w:val="single" w:sz="8" w:space="0" w:color="auto"/>
              <w:bottom w:val="single" w:sz="8" w:space="0" w:color="auto"/>
              <w:right w:val="single" w:sz="8" w:space="0" w:color="auto"/>
            </w:tcBorders>
            <w:vAlign w:val="bottom"/>
          </w:tcPr>
          <w:p w14:paraId="0A62F458" w14:textId="2328EBA6" w:rsidR="004111B7" w:rsidRDefault="004111B7" w:rsidP="004111B7">
            <w:r>
              <w:rPr>
                <w:rFonts w:ascii="Calibri" w:hAnsi="Calibri" w:cs="Calibri"/>
                <w:color w:val="000000"/>
                <w:sz w:val="16"/>
                <w:szCs w:val="16"/>
              </w:rPr>
              <w:t xml:space="preserve">$14,239 </w:t>
            </w:r>
          </w:p>
        </w:tc>
        <w:tc>
          <w:tcPr>
            <w:tcW w:w="900" w:type="dxa"/>
            <w:tcBorders>
              <w:top w:val="single" w:sz="8" w:space="0" w:color="auto"/>
              <w:left w:val="single" w:sz="8" w:space="0" w:color="auto"/>
              <w:bottom w:val="single" w:sz="8" w:space="0" w:color="auto"/>
              <w:right w:val="single" w:sz="8" w:space="0" w:color="auto"/>
            </w:tcBorders>
            <w:vAlign w:val="bottom"/>
          </w:tcPr>
          <w:p w14:paraId="368389CA" w14:textId="73E50DAD"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6B9C5586" w14:textId="354AA5E7" w:rsidR="004111B7" w:rsidRDefault="004111B7" w:rsidP="004111B7">
            <w:r>
              <w:rPr>
                <w:rFonts w:ascii="Calibri" w:hAnsi="Calibri" w:cs="Calibri"/>
                <w:color w:val="000000"/>
                <w:sz w:val="16"/>
                <w:szCs w:val="16"/>
              </w:rPr>
              <w:t xml:space="preserve">$72,423 </w:t>
            </w:r>
          </w:p>
        </w:tc>
        <w:tc>
          <w:tcPr>
            <w:tcW w:w="810" w:type="dxa"/>
            <w:tcBorders>
              <w:top w:val="single" w:sz="8" w:space="0" w:color="auto"/>
              <w:left w:val="single" w:sz="8" w:space="0" w:color="auto"/>
              <w:bottom w:val="single" w:sz="8" w:space="0" w:color="auto"/>
              <w:right w:val="single" w:sz="8" w:space="0" w:color="auto"/>
            </w:tcBorders>
            <w:vAlign w:val="bottom"/>
          </w:tcPr>
          <w:p w14:paraId="6E455B20" w14:textId="0BCB52BB"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1C13DE54" w14:textId="1231922C"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719048CC" w14:textId="12C16B58" w:rsidR="004111B7" w:rsidRDefault="004111B7" w:rsidP="004111B7">
            <w:r>
              <w:rPr>
                <w:rFonts w:ascii="Calibri" w:hAnsi="Calibri" w:cs="Calibri"/>
                <w:color w:val="000000"/>
                <w:sz w:val="16"/>
                <w:szCs w:val="16"/>
              </w:rPr>
              <w:t xml:space="preserve">$241,001 </w:t>
            </w:r>
          </w:p>
        </w:tc>
      </w:tr>
      <w:tr w:rsidR="004111B7" w14:paraId="605EBE32"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7EB0979C" w14:textId="57614245" w:rsidR="004111B7" w:rsidRDefault="004111B7" w:rsidP="004111B7">
            <w:r w:rsidRPr="200E5493">
              <w:rPr>
                <w:rFonts w:ascii="Calibri" w:eastAsia="Calibri" w:hAnsi="Calibri" w:cs="Calibri"/>
                <w:color w:val="000000" w:themeColor="text1"/>
                <w:sz w:val="16"/>
                <w:szCs w:val="16"/>
              </w:rPr>
              <w:t xml:space="preserve">Lynnfield P.S. </w:t>
            </w:r>
          </w:p>
        </w:tc>
        <w:tc>
          <w:tcPr>
            <w:tcW w:w="990" w:type="dxa"/>
            <w:tcBorders>
              <w:top w:val="single" w:sz="8" w:space="0" w:color="auto"/>
              <w:left w:val="single" w:sz="8" w:space="0" w:color="auto"/>
              <w:bottom w:val="single" w:sz="8" w:space="0" w:color="auto"/>
              <w:right w:val="single" w:sz="8" w:space="0" w:color="auto"/>
            </w:tcBorders>
            <w:vAlign w:val="bottom"/>
          </w:tcPr>
          <w:p w14:paraId="4A05D6E6" w14:textId="213FBBC7" w:rsidR="004111B7" w:rsidRDefault="004111B7" w:rsidP="004111B7">
            <w:r>
              <w:rPr>
                <w:rFonts w:ascii="Calibri" w:hAnsi="Calibri" w:cs="Calibri"/>
                <w:color w:val="000000"/>
                <w:sz w:val="16"/>
                <w:szCs w:val="16"/>
              </w:rPr>
              <w:t xml:space="preserve">$82,728 </w:t>
            </w:r>
          </w:p>
        </w:tc>
        <w:tc>
          <w:tcPr>
            <w:tcW w:w="1080" w:type="dxa"/>
            <w:tcBorders>
              <w:top w:val="single" w:sz="8" w:space="0" w:color="auto"/>
              <w:left w:val="single" w:sz="8" w:space="0" w:color="auto"/>
              <w:bottom w:val="single" w:sz="8" w:space="0" w:color="auto"/>
              <w:right w:val="single" w:sz="8" w:space="0" w:color="auto"/>
            </w:tcBorders>
            <w:vAlign w:val="bottom"/>
          </w:tcPr>
          <w:p w14:paraId="51FF7786" w14:textId="25138C99"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5B2AA73" w14:textId="7A05921C" w:rsidR="004111B7" w:rsidRDefault="004111B7" w:rsidP="004111B7">
            <w:r>
              <w:rPr>
                <w:rFonts w:ascii="Calibri" w:hAnsi="Calibri" w:cs="Calibri"/>
                <w:color w:val="000000"/>
                <w:sz w:val="16"/>
                <w:szCs w:val="16"/>
              </w:rPr>
              <w:t xml:space="preserve">$5,407 </w:t>
            </w:r>
          </w:p>
        </w:tc>
        <w:tc>
          <w:tcPr>
            <w:tcW w:w="900" w:type="dxa"/>
            <w:tcBorders>
              <w:top w:val="single" w:sz="8" w:space="0" w:color="auto"/>
              <w:left w:val="single" w:sz="8" w:space="0" w:color="auto"/>
              <w:bottom w:val="single" w:sz="8" w:space="0" w:color="auto"/>
              <w:right w:val="single" w:sz="8" w:space="0" w:color="auto"/>
            </w:tcBorders>
            <w:vAlign w:val="bottom"/>
          </w:tcPr>
          <w:p w14:paraId="6BDEECF0" w14:textId="42C335C8"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005EB6C0" w14:textId="55F30C00"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64034CB3" w14:textId="68204DBD"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D6DC41D" w14:textId="3A534186"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510A920E" w14:textId="270580CE"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625EA8E5" w14:textId="192B317C" w:rsidR="004111B7" w:rsidRDefault="004111B7" w:rsidP="004111B7">
            <w:r>
              <w:rPr>
                <w:rFonts w:ascii="Calibri" w:hAnsi="Calibri" w:cs="Calibri"/>
                <w:color w:val="000000"/>
                <w:sz w:val="16"/>
                <w:szCs w:val="16"/>
              </w:rPr>
              <w:t xml:space="preserve">$165,969 </w:t>
            </w:r>
          </w:p>
        </w:tc>
        <w:tc>
          <w:tcPr>
            <w:tcW w:w="810" w:type="dxa"/>
            <w:tcBorders>
              <w:top w:val="single" w:sz="8" w:space="0" w:color="auto"/>
              <w:left w:val="single" w:sz="8" w:space="0" w:color="auto"/>
              <w:bottom w:val="single" w:sz="8" w:space="0" w:color="auto"/>
              <w:right w:val="single" w:sz="8" w:space="0" w:color="auto"/>
            </w:tcBorders>
            <w:vAlign w:val="bottom"/>
          </w:tcPr>
          <w:p w14:paraId="4C6BFB91" w14:textId="291622F0"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32FA613F" w14:textId="51471034"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2CB6557D" w14:textId="2E456B84" w:rsidR="004111B7" w:rsidRDefault="004111B7" w:rsidP="004111B7">
            <w:r>
              <w:rPr>
                <w:rFonts w:ascii="Calibri" w:hAnsi="Calibri" w:cs="Calibri"/>
                <w:color w:val="000000"/>
                <w:sz w:val="16"/>
                <w:szCs w:val="16"/>
              </w:rPr>
              <w:t xml:space="preserve">$254,104 </w:t>
            </w:r>
          </w:p>
        </w:tc>
      </w:tr>
      <w:tr w:rsidR="004111B7" w14:paraId="7E8B1733"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440E8C39" w14:textId="2366CDA8" w:rsidR="004111B7" w:rsidRDefault="004111B7" w:rsidP="004111B7">
            <w:r w:rsidRPr="200E5493">
              <w:rPr>
                <w:rFonts w:ascii="Calibri" w:eastAsia="Calibri" w:hAnsi="Calibri" w:cs="Calibri"/>
                <w:color w:val="000000" w:themeColor="text1"/>
                <w:sz w:val="16"/>
                <w:szCs w:val="16"/>
              </w:rPr>
              <w:t xml:space="preserve">Marblehead P.S. </w:t>
            </w:r>
          </w:p>
        </w:tc>
        <w:tc>
          <w:tcPr>
            <w:tcW w:w="990" w:type="dxa"/>
            <w:tcBorders>
              <w:top w:val="single" w:sz="8" w:space="0" w:color="auto"/>
              <w:left w:val="single" w:sz="8" w:space="0" w:color="auto"/>
              <w:bottom w:val="single" w:sz="8" w:space="0" w:color="auto"/>
              <w:right w:val="single" w:sz="8" w:space="0" w:color="auto"/>
            </w:tcBorders>
            <w:vAlign w:val="bottom"/>
          </w:tcPr>
          <w:p w14:paraId="614E8A86" w14:textId="383A6B83" w:rsidR="004111B7" w:rsidRDefault="004111B7" w:rsidP="004111B7">
            <w:r>
              <w:rPr>
                <w:rFonts w:ascii="Calibri" w:hAnsi="Calibri" w:cs="Calibri"/>
                <w:color w:val="000000"/>
                <w:sz w:val="16"/>
                <w:szCs w:val="16"/>
              </w:rPr>
              <w:t xml:space="preserve">$57,405 </w:t>
            </w:r>
          </w:p>
        </w:tc>
        <w:tc>
          <w:tcPr>
            <w:tcW w:w="1080" w:type="dxa"/>
            <w:tcBorders>
              <w:top w:val="single" w:sz="8" w:space="0" w:color="auto"/>
              <w:left w:val="single" w:sz="8" w:space="0" w:color="auto"/>
              <w:bottom w:val="single" w:sz="8" w:space="0" w:color="auto"/>
              <w:right w:val="single" w:sz="8" w:space="0" w:color="auto"/>
            </w:tcBorders>
            <w:vAlign w:val="bottom"/>
          </w:tcPr>
          <w:p w14:paraId="428A47A0" w14:textId="343B6226" w:rsidR="004111B7" w:rsidRDefault="004111B7" w:rsidP="004111B7">
            <w:r>
              <w:rPr>
                <w:rFonts w:ascii="Calibri" w:hAnsi="Calibri" w:cs="Calibri"/>
                <w:color w:val="000000"/>
                <w:sz w:val="16"/>
                <w:szCs w:val="16"/>
              </w:rPr>
              <w:t xml:space="preserve">$40,286 </w:t>
            </w:r>
          </w:p>
        </w:tc>
        <w:tc>
          <w:tcPr>
            <w:tcW w:w="990" w:type="dxa"/>
            <w:tcBorders>
              <w:top w:val="single" w:sz="8" w:space="0" w:color="auto"/>
              <w:left w:val="single" w:sz="8" w:space="0" w:color="auto"/>
              <w:bottom w:val="single" w:sz="8" w:space="0" w:color="auto"/>
              <w:right w:val="single" w:sz="8" w:space="0" w:color="auto"/>
            </w:tcBorders>
            <w:vAlign w:val="bottom"/>
          </w:tcPr>
          <w:p w14:paraId="59CF8D48" w14:textId="6531124F" w:rsidR="004111B7" w:rsidRDefault="004111B7" w:rsidP="004111B7">
            <w:r>
              <w:rPr>
                <w:rFonts w:ascii="Calibri" w:hAnsi="Calibri" w:cs="Calibri"/>
                <w:color w:val="000000"/>
                <w:sz w:val="16"/>
                <w:szCs w:val="16"/>
              </w:rPr>
              <w:t xml:space="preserve">$69,223 </w:t>
            </w:r>
          </w:p>
        </w:tc>
        <w:tc>
          <w:tcPr>
            <w:tcW w:w="900" w:type="dxa"/>
            <w:tcBorders>
              <w:top w:val="single" w:sz="8" w:space="0" w:color="auto"/>
              <w:left w:val="single" w:sz="8" w:space="0" w:color="auto"/>
              <w:bottom w:val="single" w:sz="8" w:space="0" w:color="auto"/>
              <w:right w:val="single" w:sz="8" w:space="0" w:color="auto"/>
            </w:tcBorders>
            <w:vAlign w:val="bottom"/>
          </w:tcPr>
          <w:p w14:paraId="092C67FB" w14:textId="26985DFB"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5BAF30ED" w14:textId="3E5A34A2" w:rsidR="004111B7" w:rsidRDefault="004111B7" w:rsidP="004111B7">
            <w:r>
              <w:rPr>
                <w:rFonts w:ascii="Calibri" w:hAnsi="Calibri" w:cs="Calibri"/>
                <w:color w:val="000000"/>
                <w:sz w:val="16"/>
                <w:szCs w:val="16"/>
              </w:rPr>
              <w:t xml:space="preserve">$5,585 </w:t>
            </w:r>
          </w:p>
        </w:tc>
        <w:tc>
          <w:tcPr>
            <w:tcW w:w="990" w:type="dxa"/>
            <w:tcBorders>
              <w:top w:val="single" w:sz="8" w:space="0" w:color="auto"/>
              <w:left w:val="single" w:sz="8" w:space="0" w:color="auto"/>
              <w:bottom w:val="single" w:sz="8" w:space="0" w:color="auto"/>
              <w:right w:val="single" w:sz="8" w:space="0" w:color="auto"/>
            </w:tcBorders>
            <w:vAlign w:val="bottom"/>
          </w:tcPr>
          <w:p w14:paraId="354F34D7" w14:textId="25A20B83" w:rsidR="004111B7" w:rsidRDefault="004111B7" w:rsidP="004111B7">
            <w:r>
              <w:rPr>
                <w:rFonts w:ascii="Calibri" w:hAnsi="Calibri" w:cs="Calibri"/>
                <w:color w:val="000000"/>
                <w:sz w:val="16"/>
                <w:szCs w:val="16"/>
              </w:rPr>
              <w:t xml:space="preserve">$44,375 </w:t>
            </w:r>
          </w:p>
        </w:tc>
        <w:tc>
          <w:tcPr>
            <w:tcW w:w="990" w:type="dxa"/>
            <w:tcBorders>
              <w:top w:val="single" w:sz="8" w:space="0" w:color="auto"/>
              <w:left w:val="single" w:sz="8" w:space="0" w:color="auto"/>
              <w:bottom w:val="single" w:sz="8" w:space="0" w:color="auto"/>
              <w:right w:val="single" w:sz="8" w:space="0" w:color="auto"/>
            </w:tcBorders>
            <w:vAlign w:val="bottom"/>
          </w:tcPr>
          <w:p w14:paraId="5A7354E2" w14:textId="54A06034" w:rsidR="004111B7" w:rsidRDefault="004111B7" w:rsidP="004111B7">
            <w:r>
              <w:rPr>
                <w:rFonts w:ascii="Calibri" w:hAnsi="Calibri" w:cs="Calibri"/>
                <w:color w:val="000000"/>
                <w:sz w:val="16"/>
                <w:szCs w:val="16"/>
              </w:rPr>
              <w:t xml:space="preserve">$37,025 </w:t>
            </w:r>
          </w:p>
        </w:tc>
        <w:tc>
          <w:tcPr>
            <w:tcW w:w="900" w:type="dxa"/>
            <w:tcBorders>
              <w:top w:val="single" w:sz="8" w:space="0" w:color="auto"/>
              <w:left w:val="single" w:sz="8" w:space="0" w:color="auto"/>
              <w:bottom w:val="single" w:sz="8" w:space="0" w:color="auto"/>
              <w:right w:val="single" w:sz="8" w:space="0" w:color="auto"/>
            </w:tcBorders>
            <w:vAlign w:val="bottom"/>
          </w:tcPr>
          <w:p w14:paraId="0ACEFF20" w14:textId="27978CE6"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31A1D9DB" w14:textId="7C051D81" w:rsidR="004111B7" w:rsidRDefault="004111B7" w:rsidP="004111B7">
            <w:r>
              <w:rPr>
                <w:rFonts w:ascii="Calibri" w:hAnsi="Calibri" w:cs="Calibri"/>
                <w:color w:val="000000"/>
                <w:sz w:val="16"/>
                <w:szCs w:val="16"/>
              </w:rPr>
              <w:t xml:space="preserve">$199,675 </w:t>
            </w:r>
          </w:p>
        </w:tc>
        <w:tc>
          <w:tcPr>
            <w:tcW w:w="810" w:type="dxa"/>
            <w:tcBorders>
              <w:top w:val="single" w:sz="8" w:space="0" w:color="auto"/>
              <w:left w:val="single" w:sz="8" w:space="0" w:color="auto"/>
              <w:bottom w:val="single" w:sz="8" w:space="0" w:color="auto"/>
              <w:right w:val="single" w:sz="8" w:space="0" w:color="auto"/>
            </w:tcBorders>
            <w:vAlign w:val="bottom"/>
          </w:tcPr>
          <w:p w14:paraId="7A7BA745" w14:textId="6B49E8C7"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19B53553" w14:textId="0D741182"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22BFC57D" w14:textId="38D05B67" w:rsidR="004111B7" w:rsidRDefault="004111B7" w:rsidP="004111B7">
            <w:r>
              <w:rPr>
                <w:rFonts w:ascii="Calibri" w:hAnsi="Calibri" w:cs="Calibri"/>
                <w:color w:val="000000"/>
                <w:sz w:val="16"/>
                <w:szCs w:val="16"/>
              </w:rPr>
              <w:t xml:space="preserve">$453,574 </w:t>
            </w:r>
          </w:p>
        </w:tc>
      </w:tr>
      <w:tr w:rsidR="004111B7" w14:paraId="2AEFCA69"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59069D36" w14:textId="2609AD9F" w:rsidR="004111B7" w:rsidRDefault="004111B7" w:rsidP="004111B7">
            <w:r w:rsidRPr="200E5493">
              <w:rPr>
                <w:rFonts w:ascii="Calibri" w:eastAsia="Calibri" w:hAnsi="Calibri" w:cs="Calibri"/>
                <w:color w:val="000000" w:themeColor="text1"/>
                <w:sz w:val="16"/>
                <w:szCs w:val="16"/>
              </w:rPr>
              <w:t xml:space="preserve">Melrose P.S. </w:t>
            </w:r>
          </w:p>
        </w:tc>
        <w:tc>
          <w:tcPr>
            <w:tcW w:w="990" w:type="dxa"/>
            <w:tcBorders>
              <w:top w:val="single" w:sz="8" w:space="0" w:color="auto"/>
              <w:left w:val="single" w:sz="8" w:space="0" w:color="auto"/>
              <w:bottom w:val="single" w:sz="8" w:space="0" w:color="auto"/>
              <w:right w:val="single" w:sz="8" w:space="0" w:color="auto"/>
            </w:tcBorders>
            <w:vAlign w:val="bottom"/>
          </w:tcPr>
          <w:p w14:paraId="0CE197F1" w14:textId="2C4F5A95" w:rsidR="004111B7" w:rsidRDefault="004111B7" w:rsidP="004111B7">
            <w:r>
              <w:rPr>
                <w:rFonts w:ascii="Calibri" w:hAnsi="Calibri" w:cs="Calibri"/>
                <w:color w:val="000000"/>
                <w:sz w:val="16"/>
                <w:szCs w:val="16"/>
              </w:rPr>
              <w:t xml:space="preserve">$88,109 </w:t>
            </w:r>
          </w:p>
        </w:tc>
        <w:tc>
          <w:tcPr>
            <w:tcW w:w="1080" w:type="dxa"/>
            <w:tcBorders>
              <w:top w:val="single" w:sz="8" w:space="0" w:color="auto"/>
              <w:left w:val="single" w:sz="8" w:space="0" w:color="auto"/>
              <w:bottom w:val="single" w:sz="8" w:space="0" w:color="auto"/>
              <w:right w:val="single" w:sz="8" w:space="0" w:color="auto"/>
            </w:tcBorders>
            <w:vAlign w:val="bottom"/>
          </w:tcPr>
          <w:p w14:paraId="51310EBD" w14:textId="7B52C9A3" w:rsidR="004111B7" w:rsidRDefault="004111B7" w:rsidP="004111B7">
            <w:r>
              <w:rPr>
                <w:rFonts w:ascii="Calibri" w:hAnsi="Calibri" w:cs="Calibri"/>
                <w:color w:val="000000"/>
                <w:sz w:val="16"/>
                <w:szCs w:val="16"/>
              </w:rPr>
              <w:t xml:space="preserve">$282,308 </w:t>
            </w:r>
          </w:p>
        </w:tc>
        <w:tc>
          <w:tcPr>
            <w:tcW w:w="990" w:type="dxa"/>
            <w:tcBorders>
              <w:top w:val="single" w:sz="8" w:space="0" w:color="auto"/>
              <w:left w:val="single" w:sz="8" w:space="0" w:color="auto"/>
              <w:bottom w:val="single" w:sz="8" w:space="0" w:color="auto"/>
              <w:right w:val="single" w:sz="8" w:space="0" w:color="auto"/>
            </w:tcBorders>
            <w:vAlign w:val="bottom"/>
          </w:tcPr>
          <w:p w14:paraId="61ABE1A5" w14:textId="320E654E" w:rsidR="004111B7" w:rsidRDefault="004111B7" w:rsidP="004111B7">
            <w:r>
              <w:rPr>
                <w:rFonts w:ascii="Calibri" w:hAnsi="Calibri" w:cs="Calibri"/>
                <w:color w:val="000000"/>
                <w:sz w:val="16"/>
                <w:szCs w:val="16"/>
              </w:rPr>
              <w:t xml:space="preserve">$37,232 </w:t>
            </w:r>
          </w:p>
        </w:tc>
        <w:tc>
          <w:tcPr>
            <w:tcW w:w="900" w:type="dxa"/>
            <w:tcBorders>
              <w:top w:val="single" w:sz="8" w:space="0" w:color="auto"/>
              <w:left w:val="single" w:sz="8" w:space="0" w:color="auto"/>
              <w:bottom w:val="single" w:sz="8" w:space="0" w:color="auto"/>
              <w:right w:val="single" w:sz="8" w:space="0" w:color="auto"/>
            </w:tcBorders>
            <w:vAlign w:val="bottom"/>
          </w:tcPr>
          <w:p w14:paraId="2412DEBA" w14:textId="6D513B2C"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54D2BA17" w14:textId="6057FF05"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E6D59A7" w14:textId="2ADF3C5B" w:rsidR="004111B7" w:rsidRDefault="004111B7" w:rsidP="004111B7">
            <w:r>
              <w:rPr>
                <w:rFonts w:ascii="Calibri" w:hAnsi="Calibri" w:cs="Calibri"/>
                <w:color w:val="000000"/>
                <w:sz w:val="16"/>
                <w:szCs w:val="16"/>
              </w:rPr>
              <w:t xml:space="preserve">$43,707 </w:t>
            </w:r>
          </w:p>
        </w:tc>
        <w:tc>
          <w:tcPr>
            <w:tcW w:w="990" w:type="dxa"/>
            <w:tcBorders>
              <w:top w:val="single" w:sz="8" w:space="0" w:color="auto"/>
              <w:left w:val="single" w:sz="8" w:space="0" w:color="auto"/>
              <w:bottom w:val="single" w:sz="8" w:space="0" w:color="auto"/>
              <w:right w:val="single" w:sz="8" w:space="0" w:color="auto"/>
            </w:tcBorders>
            <w:vAlign w:val="bottom"/>
          </w:tcPr>
          <w:p w14:paraId="323019B3" w14:textId="511B4B38" w:rsidR="004111B7" w:rsidRDefault="004111B7" w:rsidP="004111B7">
            <w:r>
              <w:rPr>
                <w:rFonts w:ascii="Calibri" w:hAnsi="Calibri" w:cs="Calibri"/>
                <w:color w:val="000000"/>
                <w:sz w:val="16"/>
                <w:szCs w:val="16"/>
              </w:rPr>
              <w:t xml:space="preserve">$3,288 </w:t>
            </w:r>
          </w:p>
        </w:tc>
        <w:tc>
          <w:tcPr>
            <w:tcW w:w="900" w:type="dxa"/>
            <w:tcBorders>
              <w:top w:val="single" w:sz="8" w:space="0" w:color="auto"/>
              <w:left w:val="single" w:sz="8" w:space="0" w:color="auto"/>
              <w:bottom w:val="single" w:sz="8" w:space="0" w:color="auto"/>
              <w:right w:val="single" w:sz="8" w:space="0" w:color="auto"/>
            </w:tcBorders>
            <w:vAlign w:val="bottom"/>
          </w:tcPr>
          <w:p w14:paraId="381BBC73" w14:textId="1F218D38" w:rsidR="004111B7" w:rsidRDefault="004111B7" w:rsidP="004111B7">
            <w:r>
              <w:rPr>
                <w:rFonts w:ascii="Calibri" w:hAnsi="Calibri" w:cs="Calibri"/>
                <w:color w:val="000000"/>
                <w:sz w:val="16"/>
                <w:szCs w:val="16"/>
              </w:rPr>
              <w:t xml:space="preserve">$1,814 </w:t>
            </w:r>
          </w:p>
        </w:tc>
        <w:tc>
          <w:tcPr>
            <w:tcW w:w="990" w:type="dxa"/>
            <w:tcBorders>
              <w:top w:val="single" w:sz="8" w:space="0" w:color="auto"/>
              <w:left w:val="single" w:sz="8" w:space="0" w:color="auto"/>
              <w:bottom w:val="single" w:sz="8" w:space="0" w:color="auto"/>
              <w:right w:val="single" w:sz="8" w:space="0" w:color="auto"/>
            </w:tcBorders>
            <w:vAlign w:val="bottom"/>
          </w:tcPr>
          <w:p w14:paraId="5571A2C9" w14:textId="65336A12" w:rsidR="004111B7" w:rsidRDefault="004111B7" w:rsidP="004111B7">
            <w:r>
              <w:rPr>
                <w:rFonts w:ascii="Calibri" w:hAnsi="Calibri" w:cs="Calibri"/>
                <w:color w:val="000000"/>
                <w:sz w:val="16"/>
                <w:szCs w:val="16"/>
              </w:rPr>
              <w:t xml:space="preserve">$418,088 </w:t>
            </w:r>
          </w:p>
        </w:tc>
        <w:tc>
          <w:tcPr>
            <w:tcW w:w="810" w:type="dxa"/>
            <w:tcBorders>
              <w:top w:val="single" w:sz="8" w:space="0" w:color="auto"/>
              <w:left w:val="single" w:sz="8" w:space="0" w:color="auto"/>
              <w:bottom w:val="single" w:sz="8" w:space="0" w:color="auto"/>
              <w:right w:val="single" w:sz="8" w:space="0" w:color="auto"/>
            </w:tcBorders>
            <w:vAlign w:val="bottom"/>
          </w:tcPr>
          <w:p w14:paraId="78F8F151" w14:textId="00790E62"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7978D75C" w14:textId="3F2970E9"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6C1D056C" w14:textId="33DD7409" w:rsidR="004111B7" w:rsidRDefault="004111B7" w:rsidP="004111B7">
            <w:r>
              <w:rPr>
                <w:rFonts w:ascii="Calibri" w:hAnsi="Calibri" w:cs="Calibri"/>
                <w:color w:val="000000"/>
                <w:sz w:val="16"/>
                <w:szCs w:val="16"/>
              </w:rPr>
              <w:t xml:space="preserve">$874,546 </w:t>
            </w:r>
          </w:p>
        </w:tc>
      </w:tr>
      <w:tr w:rsidR="004111B7" w14:paraId="5137DF0B"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282E6061" w14:textId="7A12BB91" w:rsidR="004111B7" w:rsidRDefault="004111B7" w:rsidP="004111B7">
            <w:r w:rsidRPr="200E5493">
              <w:rPr>
                <w:rFonts w:ascii="Calibri" w:eastAsia="Calibri" w:hAnsi="Calibri" w:cs="Calibri"/>
                <w:color w:val="000000" w:themeColor="text1"/>
                <w:sz w:val="16"/>
                <w:szCs w:val="16"/>
              </w:rPr>
              <w:t xml:space="preserve">Natick P.S. </w:t>
            </w:r>
          </w:p>
        </w:tc>
        <w:tc>
          <w:tcPr>
            <w:tcW w:w="990" w:type="dxa"/>
            <w:tcBorders>
              <w:top w:val="single" w:sz="8" w:space="0" w:color="auto"/>
              <w:left w:val="single" w:sz="8" w:space="0" w:color="auto"/>
              <w:bottom w:val="single" w:sz="8" w:space="0" w:color="auto"/>
              <w:right w:val="single" w:sz="8" w:space="0" w:color="auto"/>
            </w:tcBorders>
            <w:vAlign w:val="bottom"/>
          </w:tcPr>
          <w:p w14:paraId="63846E8F" w14:textId="51B956F5" w:rsidR="004111B7" w:rsidRDefault="004111B7" w:rsidP="004111B7">
            <w:r>
              <w:rPr>
                <w:rFonts w:ascii="Calibri" w:hAnsi="Calibri" w:cs="Calibri"/>
                <w:color w:val="000000"/>
                <w:sz w:val="16"/>
                <w:szCs w:val="16"/>
              </w:rPr>
              <w:t xml:space="preserve">$87,679 </w:t>
            </w:r>
          </w:p>
        </w:tc>
        <w:tc>
          <w:tcPr>
            <w:tcW w:w="1080" w:type="dxa"/>
            <w:tcBorders>
              <w:top w:val="single" w:sz="8" w:space="0" w:color="auto"/>
              <w:left w:val="single" w:sz="8" w:space="0" w:color="auto"/>
              <w:bottom w:val="single" w:sz="8" w:space="0" w:color="auto"/>
              <w:right w:val="single" w:sz="8" w:space="0" w:color="auto"/>
            </w:tcBorders>
            <w:vAlign w:val="bottom"/>
          </w:tcPr>
          <w:p w14:paraId="34931282" w14:textId="4E49DF1A" w:rsidR="004111B7" w:rsidRDefault="004111B7" w:rsidP="004111B7">
            <w:r>
              <w:rPr>
                <w:rFonts w:ascii="Calibri" w:hAnsi="Calibri" w:cs="Calibri"/>
                <w:color w:val="000000"/>
                <w:sz w:val="16"/>
                <w:szCs w:val="16"/>
              </w:rPr>
              <w:t xml:space="preserve">$105,719 </w:t>
            </w:r>
          </w:p>
        </w:tc>
        <w:tc>
          <w:tcPr>
            <w:tcW w:w="990" w:type="dxa"/>
            <w:tcBorders>
              <w:top w:val="single" w:sz="8" w:space="0" w:color="auto"/>
              <w:left w:val="single" w:sz="8" w:space="0" w:color="auto"/>
              <w:bottom w:val="single" w:sz="8" w:space="0" w:color="auto"/>
              <w:right w:val="single" w:sz="8" w:space="0" w:color="auto"/>
            </w:tcBorders>
            <w:vAlign w:val="bottom"/>
          </w:tcPr>
          <w:p w14:paraId="65B0E345" w14:textId="0300CA15"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17CE3416" w14:textId="50552EBE"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3ACB7FB6" w14:textId="6EEF01D2" w:rsidR="004111B7" w:rsidRDefault="004111B7" w:rsidP="004111B7">
            <w:r>
              <w:rPr>
                <w:rFonts w:ascii="Calibri" w:hAnsi="Calibri" w:cs="Calibri"/>
                <w:color w:val="000000"/>
                <w:sz w:val="16"/>
                <w:szCs w:val="16"/>
              </w:rPr>
              <w:t xml:space="preserve">$2,843 </w:t>
            </w:r>
          </w:p>
        </w:tc>
        <w:tc>
          <w:tcPr>
            <w:tcW w:w="990" w:type="dxa"/>
            <w:tcBorders>
              <w:top w:val="single" w:sz="8" w:space="0" w:color="auto"/>
              <w:left w:val="single" w:sz="8" w:space="0" w:color="auto"/>
              <w:bottom w:val="single" w:sz="8" w:space="0" w:color="auto"/>
              <w:right w:val="single" w:sz="8" w:space="0" w:color="auto"/>
            </w:tcBorders>
            <w:vAlign w:val="bottom"/>
          </w:tcPr>
          <w:p w14:paraId="3A4021C2" w14:textId="6225BB1D" w:rsidR="004111B7" w:rsidRDefault="004111B7" w:rsidP="004111B7">
            <w:r>
              <w:rPr>
                <w:rFonts w:ascii="Calibri" w:hAnsi="Calibri" w:cs="Calibri"/>
                <w:color w:val="000000"/>
                <w:sz w:val="16"/>
                <w:szCs w:val="16"/>
              </w:rPr>
              <w:t xml:space="preserve">$3,295 </w:t>
            </w:r>
          </w:p>
        </w:tc>
        <w:tc>
          <w:tcPr>
            <w:tcW w:w="990" w:type="dxa"/>
            <w:tcBorders>
              <w:top w:val="single" w:sz="8" w:space="0" w:color="auto"/>
              <w:left w:val="single" w:sz="8" w:space="0" w:color="auto"/>
              <w:bottom w:val="single" w:sz="8" w:space="0" w:color="auto"/>
              <w:right w:val="single" w:sz="8" w:space="0" w:color="auto"/>
            </w:tcBorders>
            <w:vAlign w:val="bottom"/>
          </w:tcPr>
          <w:p w14:paraId="052EC4A3" w14:textId="5C88420B"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7D16C12C" w14:textId="725A7928"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32402335" w14:textId="13E6F995" w:rsidR="004111B7" w:rsidRDefault="004111B7" w:rsidP="004111B7">
            <w:r>
              <w:rPr>
                <w:rFonts w:ascii="Calibri" w:hAnsi="Calibri" w:cs="Calibri"/>
                <w:color w:val="000000"/>
                <w:sz w:val="16"/>
                <w:szCs w:val="16"/>
              </w:rPr>
              <w:t xml:space="preserve">$169,901 </w:t>
            </w:r>
          </w:p>
        </w:tc>
        <w:tc>
          <w:tcPr>
            <w:tcW w:w="810" w:type="dxa"/>
            <w:tcBorders>
              <w:top w:val="single" w:sz="8" w:space="0" w:color="auto"/>
              <w:left w:val="single" w:sz="8" w:space="0" w:color="auto"/>
              <w:bottom w:val="single" w:sz="8" w:space="0" w:color="auto"/>
              <w:right w:val="single" w:sz="8" w:space="0" w:color="auto"/>
            </w:tcBorders>
            <w:vAlign w:val="bottom"/>
          </w:tcPr>
          <w:p w14:paraId="6BE65F5A" w14:textId="1F017AF5"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46F021AA" w14:textId="16D6DAD4"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6054984F" w14:textId="4B95B7FA" w:rsidR="004111B7" w:rsidRDefault="004111B7" w:rsidP="004111B7">
            <w:r>
              <w:rPr>
                <w:rFonts w:ascii="Calibri" w:hAnsi="Calibri" w:cs="Calibri"/>
                <w:color w:val="000000"/>
                <w:sz w:val="16"/>
                <w:szCs w:val="16"/>
              </w:rPr>
              <w:t xml:space="preserve">$369,437 </w:t>
            </w:r>
          </w:p>
        </w:tc>
      </w:tr>
      <w:tr w:rsidR="004111B7" w14:paraId="2C38B1B0"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64F4E041" w14:textId="24345FCE" w:rsidR="004111B7" w:rsidRDefault="004111B7" w:rsidP="004111B7">
            <w:r w:rsidRPr="200E5493">
              <w:rPr>
                <w:rFonts w:ascii="Calibri" w:eastAsia="Calibri" w:hAnsi="Calibri" w:cs="Calibri"/>
                <w:color w:val="000000" w:themeColor="text1"/>
                <w:sz w:val="16"/>
                <w:szCs w:val="16"/>
              </w:rPr>
              <w:t xml:space="preserve">Needham P.S. </w:t>
            </w:r>
          </w:p>
        </w:tc>
        <w:tc>
          <w:tcPr>
            <w:tcW w:w="990" w:type="dxa"/>
            <w:tcBorders>
              <w:top w:val="single" w:sz="8" w:space="0" w:color="auto"/>
              <w:left w:val="single" w:sz="8" w:space="0" w:color="auto"/>
              <w:bottom w:val="single" w:sz="8" w:space="0" w:color="auto"/>
              <w:right w:val="single" w:sz="8" w:space="0" w:color="auto"/>
            </w:tcBorders>
            <w:vAlign w:val="bottom"/>
          </w:tcPr>
          <w:p w14:paraId="019ADEC0" w14:textId="49BFDE2B" w:rsidR="004111B7" w:rsidRDefault="004111B7" w:rsidP="004111B7">
            <w:r>
              <w:rPr>
                <w:rFonts w:ascii="Calibri" w:hAnsi="Calibri" w:cs="Calibri"/>
                <w:color w:val="000000"/>
                <w:sz w:val="16"/>
                <w:szCs w:val="16"/>
              </w:rPr>
              <w:t xml:space="preserve">$287,151 </w:t>
            </w:r>
          </w:p>
        </w:tc>
        <w:tc>
          <w:tcPr>
            <w:tcW w:w="1080" w:type="dxa"/>
            <w:tcBorders>
              <w:top w:val="single" w:sz="8" w:space="0" w:color="auto"/>
              <w:left w:val="single" w:sz="8" w:space="0" w:color="auto"/>
              <w:bottom w:val="single" w:sz="8" w:space="0" w:color="auto"/>
              <w:right w:val="single" w:sz="8" w:space="0" w:color="auto"/>
            </w:tcBorders>
            <w:vAlign w:val="bottom"/>
          </w:tcPr>
          <w:p w14:paraId="35ED0868" w14:textId="60BAE41F" w:rsidR="004111B7" w:rsidRDefault="004111B7" w:rsidP="004111B7">
            <w:r>
              <w:rPr>
                <w:rFonts w:ascii="Calibri" w:hAnsi="Calibri" w:cs="Calibri"/>
                <w:color w:val="000000"/>
                <w:sz w:val="16"/>
                <w:szCs w:val="16"/>
              </w:rPr>
              <w:t xml:space="preserve">$116,262 </w:t>
            </w:r>
          </w:p>
        </w:tc>
        <w:tc>
          <w:tcPr>
            <w:tcW w:w="990" w:type="dxa"/>
            <w:tcBorders>
              <w:top w:val="single" w:sz="8" w:space="0" w:color="auto"/>
              <w:left w:val="single" w:sz="8" w:space="0" w:color="auto"/>
              <w:bottom w:val="single" w:sz="8" w:space="0" w:color="auto"/>
              <w:right w:val="single" w:sz="8" w:space="0" w:color="auto"/>
            </w:tcBorders>
            <w:vAlign w:val="bottom"/>
          </w:tcPr>
          <w:p w14:paraId="7C6D766E" w14:textId="7CCE648E" w:rsidR="004111B7" w:rsidRDefault="004111B7" w:rsidP="004111B7">
            <w:r>
              <w:rPr>
                <w:rFonts w:ascii="Calibri" w:hAnsi="Calibri" w:cs="Calibri"/>
                <w:color w:val="000000"/>
                <w:sz w:val="16"/>
                <w:szCs w:val="16"/>
              </w:rPr>
              <w:t xml:space="preserve">$452,403 </w:t>
            </w:r>
          </w:p>
        </w:tc>
        <w:tc>
          <w:tcPr>
            <w:tcW w:w="900" w:type="dxa"/>
            <w:tcBorders>
              <w:top w:val="single" w:sz="8" w:space="0" w:color="auto"/>
              <w:left w:val="single" w:sz="8" w:space="0" w:color="auto"/>
              <w:bottom w:val="single" w:sz="8" w:space="0" w:color="auto"/>
              <w:right w:val="single" w:sz="8" w:space="0" w:color="auto"/>
            </w:tcBorders>
            <w:vAlign w:val="bottom"/>
          </w:tcPr>
          <w:p w14:paraId="4AACBD1B" w14:textId="14F49FFD" w:rsidR="004111B7" w:rsidRDefault="004111B7" w:rsidP="004111B7">
            <w:r>
              <w:rPr>
                <w:rFonts w:ascii="Calibri" w:hAnsi="Calibri" w:cs="Calibri"/>
                <w:color w:val="000000"/>
                <w:sz w:val="16"/>
                <w:szCs w:val="16"/>
              </w:rPr>
              <w:t xml:space="preserve">$6,000 </w:t>
            </w:r>
          </w:p>
        </w:tc>
        <w:tc>
          <w:tcPr>
            <w:tcW w:w="900" w:type="dxa"/>
            <w:tcBorders>
              <w:top w:val="single" w:sz="8" w:space="0" w:color="auto"/>
              <w:left w:val="single" w:sz="8" w:space="0" w:color="auto"/>
              <w:bottom w:val="single" w:sz="8" w:space="0" w:color="auto"/>
              <w:right w:val="single" w:sz="8" w:space="0" w:color="auto"/>
            </w:tcBorders>
            <w:vAlign w:val="bottom"/>
          </w:tcPr>
          <w:p w14:paraId="159493FE" w14:textId="07AA5EE4"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7218209D" w14:textId="2E070A3A" w:rsidR="004111B7" w:rsidRDefault="004111B7" w:rsidP="004111B7">
            <w:r>
              <w:rPr>
                <w:rFonts w:ascii="Calibri" w:hAnsi="Calibri" w:cs="Calibri"/>
                <w:color w:val="000000"/>
                <w:sz w:val="16"/>
                <w:szCs w:val="16"/>
              </w:rPr>
              <w:t xml:space="preserve">$300 </w:t>
            </w:r>
          </w:p>
        </w:tc>
        <w:tc>
          <w:tcPr>
            <w:tcW w:w="990" w:type="dxa"/>
            <w:tcBorders>
              <w:top w:val="single" w:sz="8" w:space="0" w:color="auto"/>
              <w:left w:val="single" w:sz="8" w:space="0" w:color="auto"/>
              <w:bottom w:val="single" w:sz="8" w:space="0" w:color="auto"/>
              <w:right w:val="single" w:sz="8" w:space="0" w:color="auto"/>
            </w:tcBorders>
            <w:vAlign w:val="bottom"/>
          </w:tcPr>
          <w:p w14:paraId="0D4623E2" w14:textId="5F200BCA" w:rsidR="004111B7" w:rsidRDefault="004111B7" w:rsidP="004111B7">
            <w:r>
              <w:rPr>
                <w:rFonts w:ascii="Calibri" w:hAnsi="Calibri" w:cs="Calibri"/>
                <w:color w:val="000000"/>
                <w:sz w:val="16"/>
                <w:szCs w:val="16"/>
              </w:rPr>
              <w:t xml:space="preserve">$2,043 </w:t>
            </w:r>
          </w:p>
        </w:tc>
        <w:tc>
          <w:tcPr>
            <w:tcW w:w="900" w:type="dxa"/>
            <w:tcBorders>
              <w:top w:val="single" w:sz="8" w:space="0" w:color="auto"/>
              <w:left w:val="single" w:sz="8" w:space="0" w:color="auto"/>
              <w:bottom w:val="single" w:sz="8" w:space="0" w:color="auto"/>
              <w:right w:val="single" w:sz="8" w:space="0" w:color="auto"/>
            </w:tcBorders>
            <w:vAlign w:val="bottom"/>
          </w:tcPr>
          <w:p w14:paraId="0AE38DE5" w14:textId="6B71317A" w:rsidR="004111B7" w:rsidRDefault="004111B7" w:rsidP="004111B7">
            <w:r>
              <w:rPr>
                <w:rFonts w:ascii="Calibri" w:hAnsi="Calibri" w:cs="Calibri"/>
                <w:color w:val="000000"/>
                <w:sz w:val="16"/>
                <w:szCs w:val="16"/>
              </w:rPr>
              <w:t xml:space="preserve">$31 </w:t>
            </w:r>
          </w:p>
        </w:tc>
        <w:tc>
          <w:tcPr>
            <w:tcW w:w="990" w:type="dxa"/>
            <w:tcBorders>
              <w:top w:val="single" w:sz="8" w:space="0" w:color="auto"/>
              <w:left w:val="single" w:sz="8" w:space="0" w:color="auto"/>
              <w:bottom w:val="single" w:sz="8" w:space="0" w:color="auto"/>
              <w:right w:val="single" w:sz="8" w:space="0" w:color="auto"/>
            </w:tcBorders>
            <w:vAlign w:val="bottom"/>
          </w:tcPr>
          <w:p w14:paraId="5FB16F98" w14:textId="70840124" w:rsidR="004111B7" w:rsidRDefault="004111B7" w:rsidP="004111B7">
            <w:r>
              <w:rPr>
                <w:rFonts w:ascii="Calibri" w:hAnsi="Calibri" w:cs="Calibri"/>
                <w:color w:val="000000"/>
                <w:sz w:val="16"/>
                <w:szCs w:val="16"/>
              </w:rPr>
              <w:t xml:space="preserve">$368,777 </w:t>
            </w:r>
          </w:p>
        </w:tc>
        <w:tc>
          <w:tcPr>
            <w:tcW w:w="810" w:type="dxa"/>
            <w:tcBorders>
              <w:top w:val="single" w:sz="8" w:space="0" w:color="auto"/>
              <w:left w:val="single" w:sz="8" w:space="0" w:color="auto"/>
              <w:bottom w:val="single" w:sz="8" w:space="0" w:color="auto"/>
              <w:right w:val="single" w:sz="8" w:space="0" w:color="auto"/>
            </w:tcBorders>
            <w:vAlign w:val="bottom"/>
          </w:tcPr>
          <w:p w14:paraId="1AB98805" w14:textId="132CAA9B" w:rsidR="004111B7" w:rsidRDefault="004111B7" w:rsidP="004111B7">
            <w:r>
              <w:rPr>
                <w:rFonts w:ascii="Calibri" w:hAnsi="Calibri" w:cs="Calibri"/>
                <w:color w:val="000000"/>
                <w:sz w:val="16"/>
                <w:szCs w:val="16"/>
              </w:rPr>
              <w:t xml:space="preserve">$15,126 </w:t>
            </w:r>
          </w:p>
        </w:tc>
        <w:tc>
          <w:tcPr>
            <w:tcW w:w="810" w:type="dxa"/>
            <w:tcBorders>
              <w:top w:val="single" w:sz="8" w:space="0" w:color="auto"/>
              <w:left w:val="single" w:sz="8" w:space="0" w:color="auto"/>
              <w:bottom w:val="single" w:sz="8" w:space="0" w:color="auto"/>
              <w:right w:val="single" w:sz="8" w:space="0" w:color="auto"/>
            </w:tcBorders>
            <w:vAlign w:val="bottom"/>
          </w:tcPr>
          <w:p w14:paraId="56E9B3B6" w14:textId="3399BEC5"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75587990" w14:textId="2C3869D4" w:rsidR="004111B7" w:rsidRDefault="004111B7" w:rsidP="004111B7">
            <w:r>
              <w:rPr>
                <w:rFonts w:ascii="Calibri" w:hAnsi="Calibri" w:cs="Calibri"/>
                <w:color w:val="000000"/>
                <w:sz w:val="16"/>
                <w:szCs w:val="16"/>
              </w:rPr>
              <w:t xml:space="preserve">$1,248,093 </w:t>
            </w:r>
          </w:p>
        </w:tc>
      </w:tr>
      <w:tr w:rsidR="004111B7" w14:paraId="65577D30"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4278F294" w14:textId="7312AA07" w:rsidR="004111B7" w:rsidRDefault="004111B7" w:rsidP="004111B7">
            <w:r w:rsidRPr="200E5493">
              <w:rPr>
                <w:rFonts w:ascii="Calibri" w:eastAsia="Calibri" w:hAnsi="Calibri" w:cs="Calibri"/>
                <w:color w:val="000000" w:themeColor="text1"/>
                <w:sz w:val="16"/>
                <w:szCs w:val="16"/>
              </w:rPr>
              <w:t xml:space="preserve">Newton P.S. </w:t>
            </w:r>
          </w:p>
        </w:tc>
        <w:tc>
          <w:tcPr>
            <w:tcW w:w="990" w:type="dxa"/>
            <w:tcBorders>
              <w:top w:val="single" w:sz="8" w:space="0" w:color="auto"/>
              <w:left w:val="single" w:sz="8" w:space="0" w:color="auto"/>
              <w:bottom w:val="single" w:sz="8" w:space="0" w:color="auto"/>
              <w:right w:val="single" w:sz="8" w:space="0" w:color="auto"/>
            </w:tcBorders>
            <w:vAlign w:val="bottom"/>
          </w:tcPr>
          <w:p w14:paraId="5CB7855A" w14:textId="0B40B0D4" w:rsidR="004111B7" w:rsidRDefault="004111B7" w:rsidP="004111B7">
            <w:r>
              <w:rPr>
                <w:rFonts w:ascii="Calibri" w:hAnsi="Calibri" w:cs="Calibri"/>
                <w:color w:val="000000"/>
                <w:sz w:val="16"/>
                <w:szCs w:val="16"/>
              </w:rPr>
              <w:t xml:space="preserve">$120,773 </w:t>
            </w:r>
          </w:p>
        </w:tc>
        <w:tc>
          <w:tcPr>
            <w:tcW w:w="1080" w:type="dxa"/>
            <w:tcBorders>
              <w:top w:val="single" w:sz="8" w:space="0" w:color="auto"/>
              <w:left w:val="single" w:sz="8" w:space="0" w:color="auto"/>
              <w:bottom w:val="single" w:sz="8" w:space="0" w:color="auto"/>
              <w:right w:val="single" w:sz="8" w:space="0" w:color="auto"/>
            </w:tcBorders>
            <w:vAlign w:val="bottom"/>
          </w:tcPr>
          <w:p w14:paraId="46D4617F" w14:textId="4BCC5B14" w:rsidR="004111B7" w:rsidRDefault="004111B7" w:rsidP="004111B7">
            <w:r>
              <w:rPr>
                <w:rFonts w:ascii="Calibri" w:hAnsi="Calibri" w:cs="Calibri"/>
                <w:color w:val="000000"/>
                <w:sz w:val="16"/>
                <w:szCs w:val="16"/>
              </w:rPr>
              <w:t xml:space="preserve">$1,365,582 </w:t>
            </w:r>
          </w:p>
        </w:tc>
        <w:tc>
          <w:tcPr>
            <w:tcW w:w="990" w:type="dxa"/>
            <w:tcBorders>
              <w:top w:val="single" w:sz="8" w:space="0" w:color="auto"/>
              <w:left w:val="single" w:sz="8" w:space="0" w:color="auto"/>
              <w:bottom w:val="single" w:sz="8" w:space="0" w:color="auto"/>
              <w:right w:val="single" w:sz="8" w:space="0" w:color="auto"/>
            </w:tcBorders>
            <w:vAlign w:val="bottom"/>
          </w:tcPr>
          <w:p w14:paraId="0DD61B5A" w14:textId="79CEF297" w:rsidR="004111B7" w:rsidRDefault="004111B7" w:rsidP="004111B7">
            <w:r>
              <w:rPr>
                <w:rFonts w:ascii="Calibri" w:hAnsi="Calibri" w:cs="Calibri"/>
                <w:color w:val="000000"/>
                <w:sz w:val="16"/>
                <w:szCs w:val="16"/>
              </w:rPr>
              <w:t xml:space="preserve">$160,262 </w:t>
            </w:r>
          </w:p>
        </w:tc>
        <w:tc>
          <w:tcPr>
            <w:tcW w:w="900" w:type="dxa"/>
            <w:tcBorders>
              <w:top w:val="single" w:sz="8" w:space="0" w:color="auto"/>
              <w:left w:val="single" w:sz="8" w:space="0" w:color="auto"/>
              <w:bottom w:val="single" w:sz="8" w:space="0" w:color="auto"/>
              <w:right w:val="single" w:sz="8" w:space="0" w:color="auto"/>
            </w:tcBorders>
            <w:vAlign w:val="bottom"/>
          </w:tcPr>
          <w:p w14:paraId="1ED67D3D" w14:textId="133D9361"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514C9819" w14:textId="3C4BA1EB" w:rsidR="004111B7" w:rsidRDefault="004111B7" w:rsidP="004111B7">
            <w:r>
              <w:rPr>
                <w:rFonts w:ascii="Calibri" w:hAnsi="Calibri" w:cs="Calibri"/>
                <w:color w:val="000000"/>
                <w:sz w:val="16"/>
                <w:szCs w:val="16"/>
              </w:rPr>
              <w:t xml:space="preserve">$87,409 </w:t>
            </w:r>
          </w:p>
        </w:tc>
        <w:tc>
          <w:tcPr>
            <w:tcW w:w="990" w:type="dxa"/>
            <w:tcBorders>
              <w:top w:val="single" w:sz="8" w:space="0" w:color="auto"/>
              <w:left w:val="single" w:sz="8" w:space="0" w:color="auto"/>
              <w:bottom w:val="single" w:sz="8" w:space="0" w:color="auto"/>
              <w:right w:val="single" w:sz="8" w:space="0" w:color="auto"/>
            </w:tcBorders>
            <w:vAlign w:val="bottom"/>
          </w:tcPr>
          <w:p w14:paraId="16E2FA3A" w14:textId="3C8F7842" w:rsidR="004111B7" w:rsidRDefault="004111B7" w:rsidP="004111B7">
            <w:r>
              <w:rPr>
                <w:rFonts w:ascii="Calibri" w:hAnsi="Calibri" w:cs="Calibri"/>
                <w:color w:val="000000"/>
                <w:sz w:val="16"/>
                <w:szCs w:val="16"/>
              </w:rPr>
              <w:t xml:space="preserve">$130,171 </w:t>
            </w:r>
          </w:p>
        </w:tc>
        <w:tc>
          <w:tcPr>
            <w:tcW w:w="990" w:type="dxa"/>
            <w:tcBorders>
              <w:top w:val="single" w:sz="8" w:space="0" w:color="auto"/>
              <w:left w:val="single" w:sz="8" w:space="0" w:color="auto"/>
              <w:bottom w:val="single" w:sz="8" w:space="0" w:color="auto"/>
              <w:right w:val="single" w:sz="8" w:space="0" w:color="auto"/>
            </w:tcBorders>
            <w:vAlign w:val="bottom"/>
          </w:tcPr>
          <w:p w14:paraId="1171689E" w14:textId="6705452E" w:rsidR="004111B7" w:rsidRDefault="004111B7" w:rsidP="004111B7">
            <w:r>
              <w:rPr>
                <w:rFonts w:ascii="Calibri" w:hAnsi="Calibri" w:cs="Calibri"/>
                <w:color w:val="000000"/>
                <w:sz w:val="16"/>
                <w:szCs w:val="16"/>
              </w:rPr>
              <w:t xml:space="preserve">$17,519 </w:t>
            </w:r>
          </w:p>
        </w:tc>
        <w:tc>
          <w:tcPr>
            <w:tcW w:w="900" w:type="dxa"/>
            <w:tcBorders>
              <w:top w:val="single" w:sz="8" w:space="0" w:color="auto"/>
              <w:left w:val="single" w:sz="8" w:space="0" w:color="auto"/>
              <w:bottom w:val="single" w:sz="8" w:space="0" w:color="auto"/>
              <w:right w:val="single" w:sz="8" w:space="0" w:color="auto"/>
            </w:tcBorders>
            <w:vAlign w:val="bottom"/>
          </w:tcPr>
          <w:p w14:paraId="08FB60F7" w14:textId="503BE14F" w:rsidR="004111B7" w:rsidRDefault="004111B7" w:rsidP="004111B7">
            <w:r>
              <w:rPr>
                <w:rFonts w:ascii="Calibri" w:hAnsi="Calibri" w:cs="Calibri"/>
                <w:color w:val="000000"/>
                <w:sz w:val="16"/>
                <w:szCs w:val="16"/>
              </w:rPr>
              <w:t xml:space="preserve">$2,744 </w:t>
            </w:r>
          </w:p>
        </w:tc>
        <w:tc>
          <w:tcPr>
            <w:tcW w:w="990" w:type="dxa"/>
            <w:tcBorders>
              <w:top w:val="single" w:sz="8" w:space="0" w:color="auto"/>
              <w:left w:val="single" w:sz="8" w:space="0" w:color="auto"/>
              <w:bottom w:val="single" w:sz="8" w:space="0" w:color="auto"/>
              <w:right w:val="single" w:sz="8" w:space="0" w:color="auto"/>
            </w:tcBorders>
            <w:vAlign w:val="bottom"/>
          </w:tcPr>
          <w:p w14:paraId="0D40FDB1" w14:textId="243F673F" w:rsidR="004111B7" w:rsidRDefault="004111B7" w:rsidP="004111B7">
            <w:r>
              <w:rPr>
                <w:rFonts w:ascii="Calibri" w:hAnsi="Calibri" w:cs="Calibri"/>
                <w:color w:val="000000"/>
                <w:sz w:val="16"/>
                <w:szCs w:val="16"/>
              </w:rPr>
              <w:t xml:space="preserve">$991,980 </w:t>
            </w:r>
          </w:p>
        </w:tc>
        <w:tc>
          <w:tcPr>
            <w:tcW w:w="810" w:type="dxa"/>
            <w:tcBorders>
              <w:top w:val="single" w:sz="8" w:space="0" w:color="auto"/>
              <w:left w:val="single" w:sz="8" w:space="0" w:color="auto"/>
              <w:bottom w:val="single" w:sz="8" w:space="0" w:color="auto"/>
              <w:right w:val="single" w:sz="8" w:space="0" w:color="auto"/>
            </w:tcBorders>
            <w:vAlign w:val="bottom"/>
          </w:tcPr>
          <w:p w14:paraId="38A53695" w14:textId="2F68A3AB"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777443D6" w14:textId="5C5BB169"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2AE9FB7F" w14:textId="44B1DE43" w:rsidR="004111B7" w:rsidRDefault="004111B7" w:rsidP="004111B7">
            <w:r>
              <w:rPr>
                <w:rFonts w:ascii="Calibri" w:hAnsi="Calibri" w:cs="Calibri"/>
                <w:color w:val="000000"/>
                <w:sz w:val="16"/>
                <w:szCs w:val="16"/>
              </w:rPr>
              <w:t xml:space="preserve">$2,876,440 </w:t>
            </w:r>
          </w:p>
        </w:tc>
      </w:tr>
      <w:tr w:rsidR="004111B7" w14:paraId="2E84DFD0" w14:textId="77777777" w:rsidTr="201A6414">
        <w:trPr>
          <w:trHeight w:val="300"/>
        </w:trPr>
        <w:tc>
          <w:tcPr>
            <w:tcW w:w="2420" w:type="dxa"/>
            <w:tcBorders>
              <w:top w:val="single" w:sz="8" w:space="0" w:color="auto"/>
              <w:left w:val="single" w:sz="8" w:space="0" w:color="auto"/>
              <w:bottom w:val="single" w:sz="8" w:space="0" w:color="auto"/>
              <w:right w:val="single" w:sz="8" w:space="0" w:color="auto"/>
            </w:tcBorders>
            <w:vAlign w:val="bottom"/>
          </w:tcPr>
          <w:p w14:paraId="06792FAD" w14:textId="5C339243" w:rsidR="004111B7" w:rsidRDefault="004111B7" w:rsidP="004111B7">
            <w:r w:rsidRPr="200E5493">
              <w:rPr>
                <w:rFonts w:ascii="Calibri" w:eastAsia="Calibri" w:hAnsi="Calibri" w:cs="Calibri"/>
                <w:color w:val="000000" w:themeColor="text1"/>
                <w:sz w:val="16"/>
                <w:szCs w:val="16"/>
              </w:rPr>
              <w:t xml:space="preserve">Reading P.S. </w:t>
            </w:r>
          </w:p>
        </w:tc>
        <w:tc>
          <w:tcPr>
            <w:tcW w:w="990" w:type="dxa"/>
            <w:tcBorders>
              <w:top w:val="single" w:sz="8" w:space="0" w:color="auto"/>
              <w:left w:val="single" w:sz="8" w:space="0" w:color="auto"/>
              <w:bottom w:val="single" w:sz="8" w:space="0" w:color="auto"/>
              <w:right w:val="single" w:sz="8" w:space="0" w:color="auto"/>
            </w:tcBorders>
            <w:vAlign w:val="bottom"/>
          </w:tcPr>
          <w:p w14:paraId="0E7BD99A" w14:textId="76A8975D" w:rsidR="004111B7" w:rsidRDefault="004111B7" w:rsidP="004111B7">
            <w:r>
              <w:rPr>
                <w:rFonts w:ascii="Calibri" w:hAnsi="Calibri" w:cs="Calibri"/>
                <w:color w:val="000000"/>
                <w:sz w:val="16"/>
                <w:szCs w:val="16"/>
              </w:rPr>
              <w:t xml:space="preserve">$83,750 </w:t>
            </w:r>
          </w:p>
        </w:tc>
        <w:tc>
          <w:tcPr>
            <w:tcW w:w="1080" w:type="dxa"/>
            <w:tcBorders>
              <w:top w:val="single" w:sz="8" w:space="0" w:color="auto"/>
              <w:left w:val="single" w:sz="8" w:space="0" w:color="auto"/>
              <w:bottom w:val="single" w:sz="8" w:space="0" w:color="auto"/>
              <w:right w:val="single" w:sz="8" w:space="0" w:color="auto"/>
            </w:tcBorders>
            <w:vAlign w:val="bottom"/>
          </w:tcPr>
          <w:p w14:paraId="47A79063" w14:textId="3CC3C19F" w:rsidR="004111B7" w:rsidRDefault="004111B7" w:rsidP="004111B7">
            <w:r>
              <w:rPr>
                <w:rFonts w:ascii="Calibri" w:hAnsi="Calibri" w:cs="Calibri"/>
                <w:color w:val="000000"/>
                <w:sz w:val="16"/>
                <w:szCs w:val="16"/>
              </w:rPr>
              <w:t xml:space="preserve">$70,000 </w:t>
            </w:r>
          </w:p>
        </w:tc>
        <w:tc>
          <w:tcPr>
            <w:tcW w:w="990" w:type="dxa"/>
            <w:tcBorders>
              <w:top w:val="single" w:sz="8" w:space="0" w:color="auto"/>
              <w:left w:val="single" w:sz="8" w:space="0" w:color="auto"/>
              <w:bottom w:val="single" w:sz="8" w:space="0" w:color="auto"/>
              <w:right w:val="single" w:sz="8" w:space="0" w:color="auto"/>
            </w:tcBorders>
            <w:vAlign w:val="bottom"/>
          </w:tcPr>
          <w:p w14:paraId="3E377434" w14:textId="3CE7CDE6" w:rsidR="004111B7" w:rsidRDefault="004111B7" w:rsidP="004111B7">
            <w:r>
              <w:rPr>
                <w:rFonts w:ascii="Calibri" w:hAnsi="Calibri" w:cs="Calibri"/>
                <w:color w:val="000000"/>
                <w:sz w:val="16"/>
                <w:szCs w:val="16"/>
              </w:rPr>
              <w:t xml:space="preserve">$7,180 </w:t>
            </w:r>
          </w:p>
        </w:tc>
        <w:tc>
          <w:tcPr>
            <w:tcW w:w="900" w:type="dxa"/>
            <w:tcBorders>
              <w:top w:val="single" w:sz="8" w:space="0" w:color="auto"/>
              <w:left w:val="single" w:sz="8" w:space="0" w:color="auto"/>
              <w:bottom w:val="single" w:sz="8" w:space="0" w:color="auto"/>
              <w:right w:val="single" w:sz="8" w:space="0" w:color="auto"/>
            </w:tcBorders>
            <w:vAlign w:val="bottom"/>
          </w:tcPr>
          <w:p w14:paraId="5C135354" w14:textId="23D2C1EE"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4D209AEC" w14:textId="676684FA"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74EACFC" w14:textId="63084987" w:rsidR="004111B7" w:rsidRDefault="004111B7" w:rsidP="004111B7">
            <w:r>
              <w:rPr>
                <w:rFonts w:ascii="Calibri" w:hAnsi="Calibri" w:cs="Calibri"/>
                <w:color w:val="000000"/>
                <w:sz w:val="16"/>
                <w:szCs w:val="16"/>
              </w:rPr>
              <w:t xml:space="preserve">$7,303 </w:t>
            </w:r>
          </w:p>
        </w:tc>
        <w:tc>
          <w:tcPr>
            <w:tcW w:w="990" w:type="dxa"/>
            <w:tcBorders>
              <w:top w:val="single" w:sz="8" w:space="0" w:color="auto"/>
              <w:left w:val="single" w:sz="8" w:space="0" w:color="auto"/>
              <w:bottom w:val="single" w:sz="8" w:space="0" w:color="auto"/>
              <w:right w:val="single" w:sz="8" w:space="0" w:color="auto"/>
            </w:tcBorders>
            <w:vAlign w:val="bottom"/>
          </w:tcPr>
          <w:p w14:paraId="71ACE25E" w14:textId="4FF9B0A9" w:rsidR="004111B7" w:rsidRDefault="004111B7" w:rsidP="004111B7">
            <w:r>
              <w:rPr>
                <w:rFonts w:ascii="Calibri" w:hAnsi="Calibri" w:cs="Calibri"/>
                <w:color w:val="000000"/>
                <w:sz w:val="16"/>
                <w:szCs w:val="16"/>
              </w:rPr>
              <w:t xml:space="preserve">$6,806 </w:t>
            </w:r>
          </w:p>
        </w:tc>
        <w:tc>
          <w:tcPr>
            <w:tcW w:w="900" w:type="dxa"/>
            <w:tcBorders>
              <w:top w:val="single" w:sz="8" w:space="0" w:color="auto"/>
              <w:left w:val="single" w:sz="8" w:space="0" w:color="auto"/>
              <w:bottom w:val="single" w:sz="8" w:space="0" w:color="auto"/>
              <w:right w:val="single" w:sz="8" w:space="0" w:color="auto"/>
            </w:tcBorders>
            <w:vAlign w:val="bottom"/>
          </w:tcPr>
          <w:p w14:paraId="3DBEEBD7" w14:textId="38FB1D76" w:rsidR="004111B7" w:rsidRDefault="004111B7" w:rsidP="004111B7">
            <w:r>
              <w:rPr>
                <w:rFonts w:ascii="Calibri" w:hAnsi="Calibri" w:cs="Calibri"/>
                <w:color w:val="000000"/>
                <w:sz w:val="16"/>
                <w:szCs w:val="16"/>
              </w:rPr>
              <w:t xml:space="preserve">$160 </w:t>
            </w:r>
          </w:p>
        </w:tc>
        <w:tc>
          <w:tcPr>
            <w:tcW w:w="990" w:type="dxa"/>
            <w:tcBorders>
              <w:top w:val="single" w:sz="8" w:space="0" w:color="auto"/>
              <w:left w:val="single" w:sz="8" w:space="0" w:color="auto"/>
              <w:bottom w:val="single" w:sz="8" w:space="0" w:color="auto"/>
              <w:right w:val="single" w:sz="8" w:space="0" w:color="auto"/>
            </w:tcBorders>
            <w:vAlign w:val="bottom"/>
          </w:tcPr>
          <w:p w14:paraId="150F5499" w14:textId="14A5F815" w:rsidR="004111B7" w:rsidRDefault="004111B7" w:rsidP="004111B7">
            <w:r>
              <w:rPr>
                <w:rFonts w:ascii="Calibri" w:hAnsi="Calibri" w:cs="Calibri"/>
                <w:color w:val="000000"/>
                <w:sz w:val="16"/>
                <w:szCs w:val="16"/>
              </w:rPr>
              <w:t xml:space="preserve">$246,080 </w:t>
            </w:r>
          </w:p>
        </w:tc>
        <w:tc>
          <w:tcPr>
            <w:tcW w:w="810" w:type="dxa"/>
            <w:tcBorders>
              <w:top w:val="single" w:sz="8" w:space="0" w:color="auto"/>
              <w:left w:val="single" w:sz="8" w:space="0" w:color="auto"/>
              <w:bottom w:val="single" w:sz="8" w:space="0" w:color="auto"/>
              <w:right w:val="single" w:sz="8" w:space="0" w:color="auto"/>
            </w:tcBorders>
            <w:vAlign w:val="bottom"/>
          </w:tcPr>
          <w:p w14:paraId="04DFF857" w14:textId="3E2B0AA8"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053D25ED" w14:textId="14449E62" w:rsidR="004111B7" w:rsidRDefault="004111B7" w:rsidP="004111B7">
            <w:r>
              <w:rPr>
                <w:rFonts w:ascii="Calibri" w:hAnsi="Calibri" w:cs="Calibri"/>
                <w:color w:val="000000"/>
                <w:sz w:val="16"/>
                <w:szCs w:val="16"/>
              </w:rPr>
              <w:t xml:space="preserve">$21,823 </w:t>
            </w:r>
          </w:p>
        </w:tc>
        <w:tc>
          <w:tcPr>
            <w:tcW w:w="1030" w:type="dxa"/>
            <w:tcBorders>
              <w:top w:val="single" w:sz="8" w:space="0" w:color="auto"/>
              <w:left w:val="single" w:sz="8" w:space="0" w:color="auto"/>
              <w:bottom w:val="single" w:sz="8" w:space="0" w:color="auto"/>
              <w:right w:val="single" w:sz="8" w:space="0" w:color="auto"/>
            </w:tcBorders>
            <w:vAlign w:val="bottom"/>
          </w:tcPr>
          <w:p w14:paraId="6DBED594" w14:textId="277CD6CA" w:rsidR="004111B7" w:rsidRDefault="004111B7" w:rsidP="004111B7">
            <w:r>
              <w:rPr>
                <w:rFonts w:ascii="Calibri" w:hAnsi="Calibri" w:cs="Calibri"/>
                <w:color w:val="000000"/>
                <w:sz w:val="16"/>
                <w:szCs w:val="16"/>
              </w:rPr>
              <w:t xml:space="preserve">$443,102 </w:t>
            </w:r>
          </w:p>
        </w:tc>
      </w:tr>
      <w:tr w:rsidR="004111B7" w14:paraId="6A86C142"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151BDD5D" w14:textId="7BB1F52E" w:rsidR="004111B7" w:rsidRDefault="004111B7" w:rsidP="004111B7">
            <w:r w:rsidRPr="200E5493">
              <w:rPr>
                <w:rFonts w:ascii="Calibri" w:eastAsia="Calibri" w:hAnsi="Calibri" w:cs="Calibri"/>
                <w:color w:val="000000" w:themeColor="text1"/>
                <w:sz w:val="16"/>
                <w:szCs w:val="16"/>
              </w:rPr>
              <w:t xml:space="preserve">Scituate P.S. </w:t>
            </w:r>
          </w:p>
        </w:tc>
        <w:tc>
          <w:tcPr>
            <w:tcW w:w="990" w:type="dxa"/>
            <w:tcBorders>
              <w:top w:val="single" w:sz="8" w:space="0" w:color="auto"/>
              <w:left w:val="single" w:sz="8" w:space="0" w:color="auto"/>
              <w:bottom w:val="single" w:sz="8" w:space="0" w:color="auto"/>
              <w:right w:val="single" w:sz="8" w:space="0" w:color="auto"/>
            </w:tcBorders>
            <w:vAlign w:val="bottom"/>
          </w:tcPr>
          <w:p w14:paraId="1F99998E" w14:textId="7B48DE44" w:rsidR="004111B7" w:rsidRDefault="004111B7" w:rsidP="004111B7">
            <w:r>
              <w:rPr>
                <w:rFonts w:ascii="Calibri" w:hAnsi="Calibri" w:cs="Calibri"/>
                <w:color w:val="000000"/>
                <w:sz w:val="16"/>
                <w:szCs w:val="16"/>
              </w:rPr>
              <w:t xml:space="preserve">$99,623 </w:t>
            </w:r>
          </w:p>
        </w:tc>
        <w:tc>
          <w:tcPr>
            <w:tcW w:w="1080" w:type="dxa"/>
            <w:tcBorders>
              <w:top w:val="single" w:sz="8" w:space="0" w:color="auto"/>
              <w:left w:val="single" w:sz="8" w:space="0" w:color="auto"/>
              <w:bottom w:val="single" w:sz="8" w:space="0" w:color="auto"/>
              <w:right w:val="single" w:sz="8" w:space="0" w:color="auto"/>
            </w:tcBorders>
            <w:vAlign w:val="bottom"/>
          </w:tcPr>
          <w:p w14:paraId="26DC1B4E" w14:textId="3583E392" w:rsidR="004111B7" w:rsidRDefault="004111B7" w:rsidP="004111B7">
            <w:r>
              <w:rPr>
                <w:rFonts w:ascii="Calibri" w:hAnsi="Calibri" w:cs="Calibri"/>
                <w:color w:val="000000"/>
                <w:sz w:val="16"/>
                <w:szCs w:val="16"/>
              </w:rPr>
              <w:t xml:space="preserve">$210,931 </w:t>
            </w:r>
          </w:p>
        </w:tc>
        <w:tc>
          <w:tcPr>
            <w:tcW w:w="990" w:type="dxa"/>
            <w:tcBorders>
              <w:top w:val="single" w:sz="8" w:space="0" w:color="auto"/>
              <w:left w:val="single" w:sz="8" w:space="0" w:color="auto"/>
              <w:bottom w:val="single" w:sz="8" w:space="0" w:color="auto"/>
              <w:right w:val="single" w:sz="8" w:space="0" w:color="auto"/>
            </w:tcBorders>
            <w:vAlign w:val="bottom"/>
          </w:tcPr>
          <w:p w14:paraId="4FEC213F" w14:textId="1FBE1E19" w:rsidR="004111B7" w:rsidRDefault="004111B7" w:rsidP="004111B7">
            <w:r>
              <w:rPr>
                <w:rFonts w:ascii="Calibri" w:hAnsi="Calibri" w:cs="Calibri"/>
                <w:color w:val="000000"/>
                <w:sz w:val="16"/>
                <w:szCs w:val="16"/>
              </w:rPr>
              <w:t xml:space="preserve">$13,621 </w:t>
            </w:r>
          </w:p>
        </w:tc>
        <w:tc>
          <w:tcPr>
            <w:tcW w:w="900" w:type="dxa"/>
            <w:tcBorders>
              <w:top w:val="single" w:sz="8" w:space="0" w:color="auto"/>
              <w:left w:val="single" w:sz="8" w:space="0" w:color="auto"/>
              <w:bottom w:val="single" w:sz="8" w:space="0" w:color="auto"/>
              <w:right w:val="single" w:sz="8" w:space="0" w:color="auto"/>
            </w:tcBorders>
            <w:vAlign w:val="bottom"/>
          </w:tcPr>
          <w:p w14:paraId="33B45E9D" w14:textId="5B95788D"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1E96C8FA" w14:textId="103EA067"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516FB68F" w14:textId="4D9C4777" w:rsidR="004111B7" w:rsidRDefault="004111B7" w:rsidP="004111B7">
            <w:r>
              <w:rPr>
                <w:rFonts w:ascii="Calibri" w:hAnsi="Calibri" w:cs="Calibri"/>
                <w:color w:val="000000"/>
                <w:sz w:val="16"/>
                <w:szCs w:val="16"/>
              </w:rPr>
              <w:t xml:space="preserve">$6,250 </w:t>
            </w:r>
          </w:p>
        </w:tc>
        <w:tc>
          <w:tcPr>
            <w:tcW w:w="990" w:type="dxa"/>
            <w:tcBorders>
              <w:top w:val="single" w:sz="8" w:space="0" w:color="auto"/>
              <w:left w:val="single" w:sz="8" w:space="0" w:color="auto"/>
              <w:bottom w:val="single" w:sz="8" w:space="0" w:color="auto"/>
              <w:right w:val="single" w:sz="8" w:space="0" w:color="auto"/>
            </w:tcBorders>
            <w:vAlign w:val="bottom"/>
          </w:tcPr>
          <w:p w14:paraId="417AD433" w14:textId="7F6E74F9" w:rsidR="004111B7" w:rsidRDefault="004111B7" w:rsidP="004111B7">
            <w:r>
              <w:rPr>
                <w:rFonts w:ascii="Calibri" w:hAnsi="Calibri" w:cs="Calibri"/>
                <w:color w:val="000000"/>
                <w:sz w:val="16"/>
                <w:szCs w:val="16"/>
              </w:rPr>
              <w:t xml:space="preserve">$17,758 </w:t>
            </w:r>
          </w:p>
        </w:tc>
        <w:tc>
          <w:tcPr>
            <w:tcW w:w="900" w:type="dxa"/>
            <w:tcBorders>
              <w:top w:val="single" w:sz="8" w:space="0" w:color="auto"/>
              <w:left w:val="single" w:sz="8" w:space="0" w:color="auto"/>
              <w:bottom w:val="single" w:sz="8" w:space="0" w:color="auto"/>
              <w:right w:val="single" w:sz="8" w:space="0" w:color="auto"/>
            </w:tcBorders>
            <w:vAlign w:val="bottom"/>
          </w:tcPr>
          <w:p w14:paraId="0F56D2F8" w14:textId="4B8A5F01" w:rsidR="004111B7" w:rsidRDefault="004111B7" w:rsidP="004111B7">
            <w:r>
              <w:rPr>
                <w:rFonts w:ascii="Calibri" w:hAnsi="Calibri" w:cs="Calibri"/>
                <w:color w:val="000000"/>
                <w:sz w:val="16"/>
                <w:szCs w:val="16"/>
              </w:rPr>
              <w:t xml:space="preserve">$350 </w:t>
            </w:r>
          </w:p>
        </w:tc>
        <w:tc>
          <w:tcPr>
            <w:tcW w:w="990" w:type="dxa"/>
            <w:tcBorders>
              <w:top w:val="single" w:sz="8" w:space="0" w:color="auto"/>
              <w:left w:val="single" w:sz="8" w:space="0" w:color="auto"/>
              <w:bottom w:val="single" w:sz="8" w:space="0" w:color="auto"/>
              <w:right w:val="single" w:sz="8" w:space="0" w:color="auto"/>
            </w:tcBorders>
            <w:vAlign w:val="bottom"/>
          </w:tcPr>
          <w:p w14:paraId="416AAA2B" w14:textId="166B8E98" w:rsidR="004111B7" w:rsidRDefault="004111B7" w:rsidP="004111B7">
            <w:r>
              <w:rPr>
                <w:rFonts w:ascii="Calibri" w:hAnsi="Calibri" w:cs="Calibri"/>
                <w:color w:val="000000"/>
                <w:sz w:val="16"/>
                <w:szCs w:val="16"/>
              </w:rPr>
              <w:t xml:space="preserve">$137,450 </w:t>
            </w:r>
          </w:p>
        </w:tc>
        <w:tc>
          <w:tcPr>
            <w:tcW w:w="810" w:type="dxa"/>
            <w:tcBorders>
              <w:top w:val="single" w:sz="8" w:space="0" w:color="auto"/>
              <w:left w:val="single" w:sz="8" w:space="0" w:color="auto"/>
              <w:bottom w:val="single" w:sz="8" w:space="0" w:color="auto"/>
              <w:right w:val="single" w:sz="8" w:space="0" w:color="auto"/>
            </w:tcBorders>
            <w:vAlign w:val="bottom"/>
          </w:tcPr>
          <w:p w14:paraId="5EEDB5D5" w14:textId="374A1FE8"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775AE0D7" w14:textId="31B6D415"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3E6E24E4" w14:textId="4DF30A70" w:rsidR="004111B7" w:rsidRDefault="004111B7" w:rsidP="004111B7">
            <w:r>
              <w:rPr>
                <w:rFonts w:ascii="Calibri" w:hAnsi="Calibri" w:cs="Calibri"/>
                <w:color w:val="000000"/>
                <w:sz w:val="16"/>
                <w:szCs w:val="16"/>
              </w:rPr>
              <w:t xml:space="preserve">$485,983 </w:t>
            </w:r>
          </w:p>
        </w:tc>
      </w:tr>
      <w:tr w:rsidR="004111B7" w14:paraId="13FE70B0"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37B8810C" w14:textId="0479789E" w:rsidR="004111B7" w:rsidRDefault="004111B7" w:rsidP="004111B7">
            <w:r w:rsidRPr="200E5493">
              <w:rPr>
                <w:rFonts w:ascii="Calibri" w:eastAsia="Calibri" w:hAnsi="Calibri" w:cs="Calibri"/>
                <w:color w:val="000000" w:themeColor="text1"/>
                <w:sz w:val="16"/>
                <w:szCs w:val="16"/>
              </w:rPr>
              <w:t xml:space="preserve">Sharon P.S. </w:t>
            </w:r>
          </w:p>
        </w:tc>
        <w:tc>
          <w:tcPr>
            <w:tcW w:w="990" w:type="dxa"/>
            <w:tcBorders>
              <w:top w:val="single" w:sz="8" w:space="0" w:color="auto"/>
              <w:left w:val="single" w:sz="8" w:space="0" w:color="auto"/>
              <w:bottom w:val="single" w:sz="8" w:space="0" w:color="auto"/>
              <w:right w:val="single" w:sz="8" w:space="0" w:color="auto"/>
            </w:tcBorders>
            <w:vAlign w:val="bottom"/>
          </w:tcPr>
          <w:p w14:paraId="004D6BB2" w14:textId="7FE4383C" w:rsidR="004111B7" w:rsidRDefault="004111B7" w:rsidP="004111B7">
            <w:r>
              <w:rPr>
                <w:rFonts w:ascii="Calibri" w:hAnsi="Calibri" w:cs="Calibri"/>
                <w:color w:val="000000"/>
                <w:sz w:val="16"/>
                <w:szCs w:val="16"/>
              </w:rPr>
              <w:t xml:space="preserve">$103,155 </w:t>
            </w:r>
          </w:p>
        </w:tc>
        <w:tc>
          <w:tcPr>
            <w:tcW w:w="1080" w:type="dxa"/>
            <w:tcBorders>
              <w:top w:val="single" w:sz="8" w:space="0" w:color="auto"/>
              <w:left w:val="single" w:sz="8" w:space="0" w:color="auto"/>
              <w:bottom w:val="single" w:sz="8" w:space="0" w:color="auto"/>
              <w:right w:val="single" w:sz="8" w:space="0" w:color="auto"/>
            </w:tcBorders>
            <w:vAlign w:val="bottom"/>
          </w:tcPr>
          <w:p w14:paraId="6FE4332A" w14:textId="714E55EC"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2DDC4BF1" w14:textId="65432FF3" w:rsidR="004111B7" w:rsidRDefault="004111B7" w:rsidP="004111B7">
            <w:r>
              <w:rPr>
                <w:rFonts w:ascii="Calibri" w:hAnsi="Calibri" w:cs="Calibri"/>
                <w:color w:val="000000"/>
                <w:sz w:val="16"/>
                <w:szCs w:val="16"/>
              </w:rPr>
              <w:t xml:space="preserve">$51,652 </w:t>
            </w:r>
          </w:p>
        </w:tc>
        <w:tc>
          <w:tcPr>
            <w:tcW w:w="900" w:type="dxa"/>
            <w:tcBorders>
              <w:top w:val="single" w:sz="8" w:space="0" w:color="auto"/>
              <w:left w:val="single" w:sz="8" w:space="0" w:color="auto"/>
              <w:bottom w:val="single" w:sz="8" w:space="0" w:color="auto"/>
              <w:right w:val="single" w:sz="8" w:space="0" w:color="auto"/>
            </w:tcBorders>
            <w:vAlign w:val="bottom"/>
          </w:tcPr>
          <w:p w14:paraId="25D061E3" w14:textId="5D9368CC"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1DC6E957" w14:textId="7B284D0C"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7AF13F9A" w14:textId="5420B7A0" w:rsidR="004111B7" w:rsidRDefault="004111B7" w:rsidP="004111B7">
            <w:r>
              <w:rPr>
                <w:rFonts w:ascii="Calibri" w:hAnsi="Calibri" w:cs="Calibri"/>
                <w:color w:val="000000"/>
                <w:sz w:val="16"/>
                <w:szCs w:val="16"/>
              </w:rPr>
              <w:t xml:space="preserve">$134,448 </w:t>
            </w:r>
          </w:p>
        </w:tc>
        <w:tc>
          <w:tcPr>
            <w:tcW w:w="990" w:type="dxa"/>
            <w:tcBorders>
              <w:top w:val="single" w:sz="8" w:space="0" w:color="auto"/>
              <w:left w:val="single" w:sz="8" w:space="0" w:color="auto"/>
              <w:bottom w:val="single" w:sz="8" w:space="0" w:color="auto"/>
              <w:right w:val="single" w:sz="8" w:space="0" w:color="auto"/>
            </w:tcBorders>
            <w:vAlign w:val="bottom"/>
          </w:tcPr>
          <w:p w14:paraId="62A2C765" w14:textId="06314F1E" w:rsidR="004111B7" w:rsidRDefault="004111B7" w:rsidP="004111B7">
            <w:r>
              <w:rPr>
                <w:rFonts w:ascii="Calibri" w:hAnsi="Calibri" w:cs="Calibri"/>
                <w:color w:val="000000"/>
                <w:sz w:val="16"/>
                <w:szCs w:val="16"/>
              </w:rPr>
              <w:t xml:space="preserve">$1,474 </w:t>
            </w:r>
          </w:p>
        </w:tc>
        <w:tc>
          <w:tcPr>
            <w:tcW w:w="900" w:type="dxa"/>
            <w:tcBorders>
              <w:top w:val="single" w:sz="8" w:space="0" w:color="auto"/>
              <w:left w:val="single" w:sz="8" w:space="0" w:color="auto"/>
              <w:bottom w:val="single" w:sz="8" w:space="0" w:color="auto"/>
              <w:right w:val="single" w:sz="8" w:space="0" w:color="auto"/>
            </w:tcBorders>
            <w:vAlign w:val="bottom"/>
          </w:tcPr>
          <w:p w14:paraId="09FA8FDA" w14:textId="2CB4EB25" w:rsidR="004111B7" w:rsidRDefault="004111B7" w:rsidP="004111B7">
            <w:r>
              <w:rPr>
                <w:rFonts w:ascii="Calibri" w:hAnsi="Calibri" w:cs="Calibri"/>
                <w:color w:val="000000"/>
                <w:sz w:val="16"/>
                <w:szCs w:val="16"/>
              </w:rPr>
              <w:t xml:space="preserve">$2,584 </w:t>
            </w:r>
          </w:p>
        </w:tc>
        <w:tc>
          <w:tcPr>
            <w:tcW w:w="990" w:type="dxa"/>
            <w:tcBorders>
              <w:top w:val="single" w:sz="8" w:space="0" w:color="auto"/>
              <w:left w:val="single" w:sz="8" w:space="0" w:color="auto"/>
              <w:bottom w:val="single" w:sz="8" w:space="0" w:color="auto"/>
              <w:right w:val="single" w:sz="8" w:space="0" w:color="auto"/>
            </w:tcBorders>
            <w:vAlign w:val="bottom"/>
          </w:tcPr>
          <w:p w14:paraId="77E4ECBF" w14:textId="33ADBB97" w:rsidR="004111B7" w:rsidRDefault="004111B7" w:rsidP="004111B7">
            <w:r>
              <w:rPr>
                <w:rFonts w:ascii="Calibri" w:hAnsi="Calibri" w:cs="Calibri"/>
                <w:color w:val="000000"/>
                <w:sz w:val="16"/>
                <w:szCs w:val="16"/>
              </w:rPr>
              <w:t xml:space="preserve">$160,995 </w:t>
            </w:r>
          </w:p>
        </w:tc>
        <w:tc>
          <w:tcPr>
            <w:tcW w:w="810" w:type="dxa"/>
            <w:tcBorders>
              <w:top w:val="single" w:sz="8" w:space="0" w:color="auto"/>
              <w:left w:val="single" w:sz="8" w:space="0" w:color="auto"/>
              <w:bottom w:val="single" w:sz="8" w:space="0" w:color="auto"/>
              <w:right w:val="single" w:sz="8" w:space="0" w:color="auto"/>
            </w:tcBorders>
            <w:vAlign w:val="bottom"/>
          </w:tcPr>
          <w:p w14:paraId="3461A3DB" w14:textId="2B025ED5"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3E6FBC8C" w14:textId="14FCD617"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4715B04D" w14:textId="42ADF97C" w:rsidR="004111B7" w:rsidRDefault="004111B7" w:rsidP="004111B7">
            <w:r>
              <w:rPr>
                <w:rFonts w:ascii="Calibri" w:hAnsi="Calibri" w:cs="Calibri"/>
                <w:color w:val="000000"/>
                <w:sz w:val="16"/>
                <w:szCs w:val="16"/>
              </w:rPr>
              <w:t xml:space="preserve">$454,308 </w:t>
            </w:r>
          </w:p>
        </w:tc>
      </w:tr>
      <w:tr w:rsidR="004111B7" w14:paraId="575C1C5C"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36CB173D" w14:textId="7A13C158" w:rsidR="004111B7" w:rsidRDefault="004111B7" w:rsidP="004111B7">
            <w:r w:rsidRPr="200E5493">
              <w:rPr>
                <w:rFonts w:ascii="Calibri" w:eastAsia="Calibri" w:hAnsi="Calibri" w:cs="Calibri"/>
                <w:color w:val="000000" w:themeColor="text1"/>
                <w:sz w:val="16"/>
                <w:szCs w:val="16"/>
              </w:rPr>
              <w:t xml:space="preserve">Springfield P.S. </w:t>
            </w:r>
          </w:p>
        </w:tc>
        <w:tc>
          <w:tcPr>
            <w:tcW w:w="990" w:type="dxa"/>
            <w:tcBorders>
              <w:top w:val="single" w:sz="8" w:space="0" w:color="auto"/>
              <w:left w:val="single" w:sz="8" w:space="0" w:color="auto"/>
              <w:bottom w:val="single" w:sz="8" w:space="0" w:color="auto"/>
              <w:right w:val="single" w:sz="8" w:space="0" w:color="auto"/>
            </w:tcBorders>
            <w:vAlign w:val="bottom"/>
          </w:tcPr>
          <w:p w14:paraId="5D7180B8" w14:textId="2748EEAD" w:rsidR="004111B7" w:rsidRDefault="004111B7" w:rsidP="004111B7">
            <w:r>
              <w:rPr>
                <w:rFonts w:ascii="Calibri" w:hAnsi="Calibri" w:cs="Calibri"/>
                <w:color w:val="000000"/>
                <w:sz w:val="16"/>
                <w:szCs w:val="16"/>
              </w:rPr>
              <w:t xml:space="preserve"> </w:t>
            </w:r>
          </w:p>
        </w:tc>
        <w:tc>
          <w:tcPr>
            <w:tcW w:w="1080" w:type="dxa"/>
            <w:tcBorders>
              <w:top w:val="single" w:sz="8" w:space="0" w:color="auto"/>
              <w:left w:val="single" w:sz="8" w:space="0" w:color="auto"/>
              <w:bottom w:val="single" w:sz="8" w:space="0" w:color="auto"/>
              <w:right w:val="single" w:sz="8" w:space="0" w:color="auto"/>
            </w:tcBorders>
            <w:vAlign w:val="bottom"/>
          </w:tcPr>
          <w:p w14:paraId="532588DC" w14:textId="33F93A84"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18C76F1C" w14:textId="7B46A15B" w:rsidR="004111B7" w:rsidRDefault="004111B7" w:rsidP="004111B7">
            <w:r>
              <w:rPr>
                <w:rFonts w:ascii="Calibri" w:hAnsi="Calibri" w:cs="Calibri"/>
                <w:color w:val="000000"/>
                <w:sz w:val="16"/>
                <w:szCs w:val="16"/>
              </w:rPr>
              <w:t xml:space="preserve">$39,767 </w:t>
            </w:r>
          </w:p>
        </w:tc>
        <w:tc>
          <w:tcPr>
            <w:tcW w:w="900" w:type="dxa"/>
            <w:tcBorders>
              <w:top w:val="single" w:sz="8" w:space="0" w:color="auto"/>
              <w:left w:val="single" w:sz="8" w:space="0" w:color="auto"/>
              <w:bottom w:val="single" w:sz="8" w:space="0" w:color="auto"/>
              <w:right w:val="single" w:sz="8" w:space="0" w:color="auto"/>
            </w:tcBorders>
            <w:vAlign w:val="bottom"/>
          </w:tcPr>
          <w:p w14:paraId="52F266EF" w14:textId="5FA9243B"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165EDF72" w14:textId="76DFD528" w:rsidR="004111B7" w:rsidRDefault="004111B7" w:rsidP="004111B7">
            <w:r>
              <w:rPr>
                <w:rFonts w:ascii="Calibri" w:hAnsi="Calibri" w:cs="Calibri"/>
                <w:color w:val="000000"/>
                <w:sz w:val="16"/>
                <w:szCs w:val="16"/>
              </w:rPr>
              <w:t xml:space="preserve">$11,556 </w:t>
            </w:r>
          </w:p>
        </w:tc>
        <w:tc>
          <w:tcPr>
            <w:tcW w:w="990" w:type="dxa"/>
            <w:tcBorders>
              <w:top w:val="single" w:sz="8" w:space="0" w:color="auto"/>
              <w:left w:val="single" w:sz="8" w:space="0" w:color="auto"/>
              <w:bottom w:val="single" w:sz="8" w:space="0" w:color="auto"/>
              <w:right w:val="single" w:sz="8" w:space="0" w:color="auto"/>
            </w:tcBorders>
            <w:vAlign w:val="bottom"/>
          </w:tcPr>
          <w:p w14:paraId="56C31593" w14:textId="040144B0"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191C76F1" w14:textId="3FB4CFCE" w:rsidR="004111B7" w:rsidRDefault="004111B7" w:rsidP="004111B7">
            <w:r>
              <w:rPr>
                <w:rFonts w:ascii="Calibri" w:hAnsi="Calibri" w:cs="Calibri"/>
                <w:color w:val="000000"/>
                <w:sz w:val="16"/>
                <w:szCs w:val="16"/>
              </w:rPr>
              <w:t xml:space="preserve">$1,531 </w:t>
            </w:r>
          </w:p>
        </w:tc>
        <w:tc>
          <w:tcPr>
            <w:tcW w:w="900" w:type="dxa"/>
            <w:tcBorders>
              <w:top w:val="single" w:sz="8" w:space="0" w:color="auto"/>
              <w:left w:val="single" w:sz="8" w:space="0" w:color="auto"/>
              <w:bottom w:val="single" w:sz="8" w:space="0" w:color="auto"/>
              <w:right w:val="single" w:sz="8" w:space="0" w:color="auto"/>
            </w:tcBorders>
            <w:vAlign w:val="bottom"/>
          </w:tcPr>
          <w:p w14:paraId="521D94DB" w14:textId="1694F0B3"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135669B" w14:textId="6AE2B4DA"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57666BF5" w14:textId="16410762" w:rsidR="004111B7" w:rsidRDefault="004111B7" w:rsidP="004111B7">
            <w:r>
              <w:rPr>
                <w:rFonts w:ascii="Calibri" w:hAnsi="Calibri" w:cs="Calibri"/>
                <w:color w:val="000000"/>
                <w:sz w:val="16"/>
                <w:szCs w:val="16"/>
              </w:rPr>
              <w:t xml:space="preserve">$1,522 </w:t>
            </w:r>
          </w:p>
        </w:tc>
        <w:tc>
          <w:tcPr>
            <w:tcW w:w="810" w:type="dxa"/>
            <w:tcBorders>
              <w:top w:val="single" w:sz="8" w:space="0" w:color="auto"/>
              <w:left w:val="single" w:sz="8" w:space="0" w:color="auto"/>
              <w:bottom w:val="single" w:sz="8" w:space="0" w:color="auto"/>
              <w:right w:val="single" w:sz="8" w:space="0" w:color="auto"/>
            </w:tcBorders>
            <w:vAlign w:val="bottom"/>
          </w:tcPr>
          <w:p w14:paraId="343667A7" w14:textId="57C4FB90"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44D0FB98" w14:textId="3AF3AFA9" w:rsidR="004111B7" w:rsidRDefault="004111B7" w:rsidP="004111B7">
            <w:r>
              <w:rPr>
                <w:rFonts w:ascii="Calibri" w:hAnsi="Calibri" w:cs="Calibri"/>
                <w:color w:val="000000"/>
                <w:sz w:val="16"/>
                <w:szCs w:val="16"/>
              </w:rPr>
              <w:t xml:space="preserve">$54,376 </w:t>
            </w:r>
          </w:p>
        </w:tc>
      </w:tr>
      <w:tr w:rsidR="004111B7" w14:paraId="2AB63DDC"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5A15B11E" w14:textId="0863F0C5" w:rsidR="004111B7" w:rsidRDefault="004111B7" w:rsidP="004111B7">
            <w:r w:rsidRPr="200E5493">
              <w:rPr>
                <w:rFonts w:ascii="Calibri" w:eastAsia="Calibri" w:hAnsi="Calibri" w:cs="Calibri"/>
                <w:color w:val="000000" w:themeColor="text1"/>
                <w:sz w:val="16"/>
                <w:szCs w:val="16"/>
              </w:rPr>
              <w:lastRenderedPageBreak/>
              <w:t xml:space="preserve">Sudbury P.S. </w:t>
            </w:r>
          </w:p>
        </w:tc>
        <w:tc>
          <w:tcPr>
            <w:tcW w:w="990" w:type="dxa"/>
            <w:tcBorders>
              <w:top w:val="single" w:sz="8" w:space="0" w:color="auto"/>
              <w:left w:val="single" w:sz="8" w:space="0" w:color="auto"/>
              <w:bottom w:val="single" w:sz="8" w:space="0" w:color="auto"/>
              <w:right w:val="single" w:sz="8" w:space="0" w:color="auto"/>
            </w:tcBorders>
            <w:vAlign w:val="bottom"/>
          </w:tcPr>
          <w:p w14:paraId="44EAFC8A" w14:textId="31A6B2E6" w:rsidR="004111B7" w:rsidRDefault="004111B7" w:rsidP="004111B7">
            <w:r>
              <w:rPr>
                <w:rFonts w:ascii="Calibri" w:hAnsi="Calibri" w:cs="Calibri"/>
                <w:color w:val="000000"/>
                <w:sz w:val="16"/>
                <w:szCs w:val="16"/>
              </w:rPr>
              <w:t xml:space="preserve">$90,425 </w:t>
            </w:r>
          </w:p>
        </w:tc>
        <w:tc>
          <w:tcPr>
            <w:tcW w:w="1080" w:type="dxa"/>
            <w:tcBorders>
              <w:top w:val="single" w:sz="8" w:space="0" w:color="auto"/>
              <w:left w:val="single" w:sz="8" w:space="0" w:color="auto"/>
              <w:bottom w:val="single" w:sz="8" w:space="0" w:color="auto"/>
              <w:right w:val="single" w:sz="8" w:space="0" w:color="auto"/>
            </w:tcBorders>
            <w:vAlign w:val="bottom"/>
          </w:tcPr>
          <w:p w14:paraId="0A262425" w14:textId="6329E67D"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5D61157B" w14:textId="597C2772" w:rsidR="004111B7" w:rsidRDefault="004111B7" w:rsidP="004111B7">
            <w:r>
              <w:rPr>
                <w:rFonts w:ascii="Calibri" w:hAnsi="Calibri" w:cs="Calibri"/>
                <w:color w:val="000000"/>
                <w:sz w:val="16"/>
                <w:szCs w:val="16"/>
              </w:rPr>
              <w:t xml:space="preserve">$177,956 </w:t>
            </w:r>
          </w:p>
        </w:tc>
        <w:tc>
          <w:tcPr>
            <w:tcW w:w="900" w:type="dxa"/>
            <w:tcBorders>
              <w:top w:val="single" w:sz="8" w:space="0" w:color="auto"/>
              <w:left w:val="single" w:sz="8" w:space="0" w:color="auto"/>
              <w:bottom w:val="single" w:sz="8" w:space="0" w:color="auto"/>
              <w:right w:val="single" w:sz="8" w:space="0" w:color="auto"/>
            </w:tcBorders>
            <w:vAlign w:val="bottom"/>
          </w:tcPr>
          <w:p w14:paraId="4174B8A7" w14:textId="0B0218AF" w:rsidR="004111B7" w:rsidRDefault="004111B7" w:rsidP="004111B7">
            <w:r>
              <w:rPr>
                <w:rFonts w:ascii="Calibri" w:hAnsi="Calibri" w:cs="Calibri"/>
                <w:color w:val="000000"/>
                <w:sz w:val="16"/>
                <w:szCs w:val="16"/>
              </w:rPr>
              <w:t xml:space="preserve">$2,250 </w:t>
            </w:r>
          </w:p>
        </w:tc>
        <w:tc>
          <w:tcPr>
            <w:tcW w:w="900" w:type="dxa"/>
            <w:tcBorders>
              <w:top w:val="single" w:sz="8" w:space="0" w:color="auto"/>
              <w:left w:val="single" w:sz="8" w:space="0" w:color="auto"/>
              <w:bottom w:val="single" w:sz="8" w:space="0" w:color="auto"/>
              <w:right w:val="single" w:sz="8" w:space="0" w:color="auto"/>
            </w:tcBorders>
            <w:vAlign w:val="bottom"/>
          </w:tcPr>
          <w:p w14:paraId="1B5AADFA" w14:textId="6A79A400"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2F7C58E6" w14:textId="57957734" w:rsidR="004111B7" w:rsidRDefault="004111B7" w:rsidP="004111B7">
            <w:r>
              <w:rPr>
                <w:rFonts w:ascii="Calibri" w:hAnsi="Calibri" w:cs="Calibri"/>
                <w:color w:val="000000"/>
                <w:sz w:val="16"/>
                <w:szCs w:val="16"/>
              </w:rPr>
              <w:t xml:space="preserve">$43,447 </w:t>
            </w:r>
          </w:p>
        </w:tc>
        <w:tc>
          <w:tcPr>
            <w:tcW w:w="990" w:type="dxa"/>
            <w:tcBorders>
              <w:top w:val="single" w:sz="8" w:space="0" w:color="auto"/>
              <w:left w:val="single" w:sz="8" w:space="0" w:color="auto"/>
              <w:bottom w:val="single" w:sz="8" w:space="0" w:color="auto"/>
              <w:right w:val="single" w:sz="8" w:space="0" w:color="auto"/>
            </w:tcBorders>
            <w:vAlign w:val="bottom"/>
          </w:tcPr>
          <w:p w14:paraId="361C8993" w14:textId="1C0AF29D" w:rsidR="004111B7" w:rsidRDefault="004111B7" w:rsidP="004111B7">
            <w:r>
              <w:rPr>
                <w:rFonts w:ascii="Calibri" w:hAnsi="Calibri" w:cs="Calibri"/>
                <w:color w:val="000000"/>
                <w:sz w:val="16"/>
                <w:szCs w:val="16"/>
              </w:rPr>
              <w:t xml:space="preserve">$351 </w:t>
            </w:r>
          </w:p>
        </w:tc>
        <w:tc>
          <w:tcPr>
            <w:tcW w:w="900" w:type="dxa"/>
            <w:tcBorders>
              <w:top w:val="single" w:sz="8" w:space="0" w:color="auto"/>
              <w:left w:val="single" w:sz="8" w:space="0" w:color="auto"/>
              <w:bottom w:val="single" w:sz="8" w:space="0" w:color="auto"/>
              <w:right w:val="single" w:sz="8" w:space="0" w:color="auto"/>
            </w:tcBorders>
            <w:vAlign w:val="bottom"/>
          </w:tcPr>
          <w:p w14:paraId="278C9B71" w14:textId="6B0A3A03"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913768D" w14:textId="02608226" w:rsidR="004111B7" w:rsidRDefault="004111B7" w:rsidP="004111B7">
            <w:r>
              <w:rPr>
                <w:rFonts w:ascii="Calibri" w:hAnsi="Calibri" w:cs="Calibri"/>
                <w:color w:val="000000"/>
                <w:sz w:val="16"/>
                <w:szCs w:val="16"/>
              </w:rPr>
              <w:t xml:space="preserve">$180,988 </w:t>
            </w:r>
          </w:p>
        </w:tc>
        <w:tc>
          <w:tcPr>
            <w:tcW w:w="810" w:type="dxa"/>
            <w:tcBorders>
              <w:top w:val="single" w:sz="8" w:space="0" w:color="auto"/>
              <w:left w:val="single" w:sz="8" w:space="0" w:color="auto"/>
              <w:bottom w:val="single" w:sz="8" w:space="0" w:color="auto"/>
              <w:right w:val="single" w:sz="8" w:space="0" w:color="auto"/>
            </w:tcBorders>
            <w:vAlign w:val="bottom"/>
          </w:tcPr>
          <w:p w14:paraId="5C1FA162" w14:textId="4B6DA56D"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3411010C" w14:textId="4870143A"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469B2AFB" w14:textId="0EC4C672" w:rsidR="004111B7" w:rsidRDefault="004111B7" w:rsidP="004111B7">
            <w:r>
              <w:rPr>
                <w:rFonts w:ascii="Calibri" w:hAnsi="Calibri" w:cs="Calibri"/>
                <w:color w:val="000000"/>
                <w:sz w:val="16"/>
                <w:szCs w:val="16"/>
              </w:rPr>
              <w:t xml:space="preserve">$495,417 </w:t>
            </w:r>
          </w:p>
        </w:tc>
      </w:tr>
      <w:tr w:rsidR="004111B7" w14:paraId="56D26556"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53DCF9A6" w14:textId="4880E352" w:rsidR="004111B7" w:rsidRDefault="004111B7" w:rsidP="004111B7">
            <w:r w:rsidRPr="200E5493">
              <w:rPr>
                <w:rFonts w:ascii="Calibri" w:eastAsia="Calibri" w:hAnsi="Calibri" w:cs="Calibri"/>
                <w:color w:val="000000" w:themeColor="text1"/>
                <w:sz w:val="16"/>
                <w:szCs w:val="16"/>
              </w:rPr>
              <w:t>Swampscott P.S. *</w:t>
            </w:r>
          </w:p>
        </w:tc>
        <w:tc>
          <w:tcPr>
            <w:tcW w:w="990" w:type="dxa"/>
            <w:tcBorders>
              <w:top w:val="single" w:sz="8" w:space="0" w:color="auto"/>
              <w:left w:val="single" w:sz="8" w:space="0" w:color="auto"/>
              <w:bottom w:val="single" w:sz="8" w:space="0" w:color="auto"/>
              <w:right w:val="single" w:sz="8" w:space="0" w:color="auto"/>
            </w:tcBorders>
            <w:vAlign w:val="bottom"/>
          </w:tcPr>
          <w:p w14:paraId="29FA6305" w14:textId="2DFDC0EE" w:rsidR="004111B7" w:rsidRDefault="004111B7" w:rsidP="004111B7">
            <w:r>
              <w:rPr>
                <w:rFonts w:ascii="Calibri" w:hAnsi="Calibri" w:cs="Calibri"/>
                <w:color w:val="000000"/>
                <w:sz w:val="16"/>
                <w:szCs w:val="16"/>
              </w:rPr>
              <w:t xml:space="preserve">$79,336 </w:t>
            </w:r>
          </w:p>
        </w:tc>
        <w:tc>
          <w:tcPr>
            <w:tcW w:w="1080" w:type="dxa"/>
            <w:tcBorders>
              <w:top w:val="single" w:sz="8" w:space="0" w:color="auto"/>
              <w:left w:val="single" w:sz="8" w:space="0" w:color="auto"/>
              <w:bottom w:val="single" w:sz="8" w:space="0" w:color="auto"/>
              <w:right w:val="single" w:sz="8" w:space="0" w:color="auto"/>
            </w:tcBorders>
            <w:vAlign w:val="bottom"/>
          </w:tcPr>
          <w:p w14:paraId="124B8CDA" w14:textId="7ADF492B" w:rsidR="004111B7" w:rsidRDefault="004111B7" w:rsidP="004111B7">
            <w:r>
              <w:rPr>
                <w:rFonts w:ascii="Calibri" w:hAnsi="Calibri" w:cs="Calibri"/>
                <w:color w:val="000000"/>
                <w:sz w:val="16"/>
                <w:szCs w:val="16"/>
              </w:rPr>
              <w:t xml:space="preserve">$121,637 </w:t>
            </w:r>
          </w:p>
        </w:tc>
        <w:tc>
          <w:tcPr>
            <w:tcW w:w="990" w:type="dxa"/>
            <w:tcBorders>
              <w:top w:val="single" w:sz="8" w:space="0" w:color="auto"/>
              <w:left w:val="single" w:sz="8" w:space="0" w:color="auto"/>
              <w:bottom w:val="single" w:sz="8" w:space="0" w:color="auto"/>
              <w:right w:val="single" w:sz="8" w:space="0" w:color="auto"/>
            </w:tcBorders>
            <w:vAlign w:val="bottom"/>
          </w:tcPr>
          <w:p w14:paraId="7AB6EC37" w14:textId="6306E73D" w:rsidR="004111B7" w:rsidRDefault="004111B7" w:rsidP="004111B7">
            <w:r>
              <w:rPr>
                <w:rFonts w:ascii="Calibri" w:hAnsi="Calibri" w:cs="Calibri"/>
                <w:color w:val="000000"/>
                <w:sz w:val="16"/>
                <w:szCs w:val="16"/>
              </w:rPr>
              <w:t xml:space="preserve">$42,686 </w:t>
            </w:r>
          </w:p>
        </w:tc>
        <w:tc>
          <w:tcPr>
            <w:tcW w:w="900" w:type="dxa"/>
            <w:tcBorders>
              <w:top w:val="single" w:sz="8" w:space="0" w:color="auto"/>
              <w:left w:val="single" w:sz="8" w:space="0" w:color="auto"/>
              <w:bottom w:val="single" w:sz="8" w:space="0" w:color="auto"/>
              <w:right w:val="single" w:sz="8" w:space="0" w:color="auto"/>
            </w:tcBorders>
            <w:vAlign w:val="bottom"/>
          </w:tcPr>
          <w:p w14:paraId="42C7DFFB" w14:textId="1AE1E94D"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78C88B1B" w14:textId="67BFF627"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EC7B4F4" w14:textId="4A532570" w:rsidR="004111B7" w:rsidRDefault="004111B7" w:rsidP="004111B7">
            <w:r>
              <w:rPr>
                <w:rFonts w:ascii="Calibri" w:hAnsi="Calibri" w:cs="Calibri"/>
                <w:color w:val="000000"/>
                <w:sz w:val="16"/>
                <w:szCs w:val="16"/>
              </w:rPr>
              <w:t xml:space="preserve">$163,220 </w:t>
            </w:r>
          </w:p>
        </w:tc>
        <w:tc>
          <w:tcPr>
            <w:tcW w:w="990" w:type="dxa"/>
            <w:tcBorders>
              <w:top w:val="single" w:sz="8" w:space="0" w:color="auto"/>
              <w:left w:val="single" w:sz="8" w:space="0" w:color="auto"/>
              <w:bottom w:val="single" w:sz="8" w:space="0" w:color="auto"/>
              <w:right w:val="single" w:sz="8" w:space="0" w:color="auto"/>
            </w:tcBorders>
            <w:vAlign w:val="bottom"/>
          </w:tcPr>
          <w:p w14:paraId="185C1744" w14:textId="72D00969"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0731A260" w14:textId="3205E52D" w:rsidR="004111B7" w:rsidRDefault="004111B7" w:rsidP="004111B7">
            <w:r>
              <w:rPr>
                <w:rFonts w:ascii="Calibri" w:hAnsi="Calibri" w:cs="Calibri"/>
                <w:color w:val="000000"/>
                <w:sz w:val="16"/>
                <w:szCs w:val="16"/>
              </w:rPr>
              <w:t xml:space="preserve">$790 </w:t>
            </w:r>
          </w:p>
        </w:tc>
        <w:tc>
          <w:tcPr>
            <w:tcW w:w="990" w:type="dxa"/>
            <w:tcBorders>
              <w:top w:val="single" w:sz="8" w:space="0" w:color="auto"/>
              <w:left w:val="single" w:sz="8" w:space="0" w:color="auto"/>
              <w:bottom w:val="single" w:sz="8" w:space="0" w:color="auto"/>
              <w:right w:val="single" w:sz="8" w:space="0" w:color="auto"/>
            </w:tcBorders>
            <w:vAlign w:val="bottom"/>
          </w:tcPr>
          <w:p w14:paraId="2967A2C8" w14:textId="2735B5B5" w:rsidR="004111B7" w:rsidRDefault="004111B7" w:rsidP="004111B7">
            <w:r>
              <w:rPr>
                <w:rFonts w:ascii="Calibri" w:hAnsi="Calibri" w:cs="Calibri"/>
                <w:color w:val="000000"/>
                <w:sz w:val="16"/>
                <w:szCs w:val="16"/>
              </w:rPr>
              <w:t xml:space="preserve">$260 </w:t>
            </w:r>
          </w:p>
        </w:tc>
        <w:tc>
          <w:tcPr>
            <w:tcW w:w="810" w:type="dxa"/>
            <w:tcBorders>
              <w:top w:val="single" w:sz="8" w:space="0" w:color="auto"/>
              <w:left w:val="single" w:sz="8" w:space="0" w:color="auto"/>
              <w:bottom w:val="single" w:sz="8" w:space="0" w:color="auto"/>
              <w:right w:val="single" w:sz="8" w:space="0" w:color="auto"/>
            </w:tcBorders>
            <w:vAlign w:val="bottom"/>
          </w:tcPr>
          <w:p w14:paraId="0B824BBB" w14:textId="5288A9BC"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088982D3" w14:textId="5FE467FD"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0E092228" w14:textId="587634D1" w:rsidR="004111B7" w:rsidRDefault="004111B7" w:rsidP="004111B7">
            <w:r>
              <w:rPr>
                <w:rFonts w:ascii="Calibri" w:hAnsi="Calibri" w:cs="Calibri"/>
                <w:color w:val="000000"/>
                <w:sz w:val="16"/>
                <w:szCs w:val="16"/>
              </w:rPr>
              <w:t xml:space="preserve">$407,929 </w:t>
            </w:r>
          </w:p>
        </w:tc>
      </w:tr>
      <w:tr w:rsidR="004111B7" w14:paraId="657A2832"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60A51030" w14:textId="7FF7F9AE" w:rsidR="004111B7" w:rsidRDefault="004111B7" w:rsidP="004111B7">
            <w:r w:rsidRPr="200E5493">
              <w:rPr>
                <w:rFonts w:ascii="Calibri" w:eastAsia="Calibri" w:hAnsi="Calibri" w:cs="Calibri"/>
                <w:color w:val="000000" w:themeColor="text1"/>
                <w:sz w:val="16"/>
                <w:szCs w:val="16"/>
              </w:rPr>
              <w:t xml:space="preserve">Wakefield P.S. </w:t>
            </w:r>
          </w:p>
        </w:tc>
        <w:tc>
          <w:tcPr>
            <w:tcW w:w="990" w:type="dxa"/>
            <w:tcBorders>
              <w:top w:val="single" w:sz="8" w:space="0" w:color="auto"/>
              <w:left w:val="single" w:sz="8" w:space="0" w:color="auto"/>
              <w:bottom w:val="single" w:sz="8" w:space="0" w:color="auto"/>
              <w:right w:val="single" w:sz="8" w:space="0" w:color="auto"/>
            </w:tcBorders>
            <w:vAlign w:val="bottom"/>
          </w:tcPr>
          <w:p w14:paraId="367B5463" w14:textId="49D522F2" w:rsidR="004111B7" w:rsidRDefault="004111B7" w:rsidP="004111B7">
            <w:r>
              <w:rPr>
                <w:rFonts w:ascii="Calibri" w:hAnsi="Calibri" w:cs="Calibri"/>
                <w:color w:val="000000"/>
                <w:sz w:val="16"/>
                <w:szCs w:val="16"/>
              </w:rPr>
              <w:t xml:space="preserve">$82,457 </w:t>
            </w:r>
          </w:p>
        </w:tc>
        <w:tc>
          <w:tcPr>
            <w:tcW w:w="1080" w:type="dxa"/>
            <w:tcBorders>
              <w:top w:val="single" w:sz="8" w:space="0" w:color="auto"/>
              <w:left w:val="single" w:sz="8" w:space="0" w:color="auto"/>
              <w:bottom w:val="single" w:sz="8" w:space="0" w:color="auto"/>
              <w:right w:val="single" w:sz="8" w:space="0" w:color="auto"/>
            </w:tcBorders>
            <w:vAlign w:val="bottom"/>
          </w:tcPr>
          <w:p w14:paraId="260447AC" w14:textId="10AA82C5" w:rsidR="004111B7" w:rsidRDefault="004111B7" w:rsidP="004111B7">
            <w:r>
              <w:rPr>
                <w:rFonts w:ascii="Calibri" w:hAnsi="Calibri" w:cs="Calibri"/>
                <w:color w:val="000000"/>
                <w:sz w:val="16"/>
                <w:szCs w:val="16"/>
              </w:rPr>
              <w:t xml:space="preserve">$43,296 </w:t>
            </w:r>
          </w:p>
        </w:tc>
        <w:tc>
          <w:tcPr>
            <w:tcW w:w="990" w:type="dxa"/>
            <w:tcBorders>
              <w:top w:val="single" w:sz="8" w:space="0" w:color="auto"/>
              <w:left w:val="single" w:sz="8" w:space="0" w:color="auto"/>
              <w:bottom w:val="single" w:sz="8" w:space="0" w:color="auto"/>
              <w:right w:val="single" w:sz="8" w:space="0" w:color="auto"/>
            </w:tcBorders>
            <w:vAlign w:val="bottom"/>
          </w:tcPr>
          <w:p w14:paraId="7BC62832" w14:textId="786785C5" w:rsidR="004111B7" w:rsidRDefault="004111B7" w:rsidP="004111B7">
            <w:r>
              <w:rPr>
                <w:rFonts w:ascii="Calibri" w:hAnsi="Calibri" w:cs="Calibri"/>
                <w:color w:val="000000"/>
                <w:sz w:val="16"/>
                <w:szCs w:val="16"/>
              </w:rPr>
              <w:t xml:space="preserve">$30,000 </w:t>
            </w:r>
          </w:p>
        </w:tc>
        <w:tc>
          <w:tcPr>
            <w:tcW w:w="900" w:type="dxa"/>
            <w:tcBorders>
              <w:top w:val="single" w:sz="8" w:space="0" w:color="auto"/>
              <w:left w:val="single" w:sz="8" w:space="0" w:color="auto"/>
              <w:bottom w:val="single" w:sz="8" w:space="0" w:color="auto"/>
              <w:right w:val="single" w:sz="8" w:space="0" w:color="auto"/>
            </w:tcBorders>
            <w:vAlign w:val="bottom"/>
          </w:tcPr>
          <w:p w14:paraId="028B54C1" w14:textId="3683DE56"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372F7ADB" w14:textId="7BF5682C"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93E9064" w14:textId="10AA6583" w:rsidR="004111B7" w:rsidRDefault="004111B7" w:rsidP="004111B7">
            <w:r>
              <w:rPr>
                <w:rFonts w:ascii="Calibri" w:hAnsi="Calibri" w:cs="Calibri"/>
                <w:color w:val="000000"/>
                <w:sz w:val="16"/>
                <w:szCs w:val="16"/>
              </w:rPr>
              <w:t xml:space="preserve">$88,473 </w:t>
            </w:r>
          </w:p>
        </w:tc>
        <w:tc>
          <w:tcPr>
            <w:tcW w:w="990" w:type="dxa"/>
            <w:tcBorders>
              <w:top w:val="single" w:sz="8" w:space="0" w:color="auto"/>
              <w:left w:val="single" w:sz="8" w:space="0" w:color="auto"/>
              <w:bottom w:val="single" w:sz="8" w:space="0" w:color="auto"/>
              <w:right w:val="single" w:sz="8" w:space="0" w:color="auto"/>
            </w:tcBorders>
            <w:vAlign w:val="bottom"/>
          </w:tcPr>
          <w:p w14:paraId="5D7BC9A2" w14:textId="7404FA13" w:rsidR="004111B7" w:rsidRDefault="004111B7" w:rsidP="004111B7">
            <w:r>
              <w:rPr>
                <w:rFonts w:ascii="Calibri" w:hAnsi="Calibri" w:cs="Calibri"/>
                <w:color w:val="000000"/>
                <w:sz w:val="16"/>
                <w:szCs w:val="16"/>
              </w:rPr>
              <w:t xml:space="preserve">$14,134 </w:t>
            </w:r>
          </w:p>
        </w:tc>
        <w:tc>
          <w:tcPr>
            <w:tcW w:w="900" w:type="dxa"/>
            <w:tcBorders>
              <w:top w:val="single" w:sz="8" w:space="0" w:color="auto"/>
              <w:left w:val="single" w:sz="8" w:space="0" w:color="auto"/>
              <w:bottom w:val="single" w:sz="8" w:space="0" w:color="auto"/>
              <w:right w:val="single" w:sz="8" w:space="0" w:color="auto"/>
            </w:tcBorders>
            <w:vAlign w:val="bottom"/>
          </w:tcPr>
          <w:p w14:paraId="498F4CB0" w14:textId="7DFAA089"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161DA79C" w14:textId="12EDAEDE" w:rsidR="004111B7" w:rsidRDefault="004111B7" w:rsidP="004111B7">
            <w:r>
              <w:rPr>
                <w:rFonts w:ascii="Calibri" w:hAnsi="Calibri" w:cs="Calibri"/>
                <w:color w:val="000000"/>
                <w:sz w:val="16"/>
                <w:szCs w:val="16"/>
              </w:rPr>
              <w:t xml:space="preserve">$59,220 </w:t>
            </w:r>
          </w:p>
        </w:tc>
        <w:tc>
          <w:tcPr>
            <w:tcW w:w="810" w:type="dxa"/>
            <w:tcBorders>
              <w:top w:val="single" w:sz="8" w:space="0" w:color="auto"/>
              <w:left w:val="single" w:sz="8" w:space="0" w:color="auto"/>
              <w:bottom w:val="single" w:sz="8" w:space="0" w:color="auto"/>
              <w:right w:val="single" w:sz="8" w:space="0" w:color="auto"/>
            </w:tcBorders>
            <w:vAlign w:val="bottom"/>
          </w:tcPr>
          <w:p w14:paraId="0ED62521" w14:textId="435A414E"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3D8BBFCF" w14:textId="78883230"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54E297A9" w14:textId="1BFA4803" w:rsidR="004111B7" w:rsidRDefault="004111B7" w:rsidP="004111B7">
            <w:r>
              <w:rPr>
                <w:rFonts w:ascii="Calibri" w:hAnsi="Calibri" w:cs="Calibri"/>
                <w:color w:val="000000"/>
                <w:sz w:val="16"/>
                <w:szCs w:val="16"/>
              </w:rPr>
              <w:t xml:space="preserve">$317,580 </w:t>
            </w:r>
          </w:p>
        </w:tc>
      </w:tr>
      <w:tr w:rsidR="004111B7" w14:paraId="18290F57"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2852F2A2" w14:textId="7B40D64E" w:rsidR="004111B7" w:rsidRDefault="004111B7" w:rsidP="004111B7">
            <w:r w:rsidRPr="200E5493">
              <w:rPr>
                <w:rFonts w:ascii="Calibri" w:eastAsia="Calibri" w:hAnsi="Calibri" w:cs="Calibri"/>
                <w:color w:val="000000" w:themeColor="text1"/>
                <w:sz w:val="16"/>
                <w:szCs w:val="16"/>
              </w:rPr>
              <w:t xml:space="preserve">Walpole P.S. </w:t>
            </w:r>
          </w:p>
        </w:tc>
        <w:tc>
          <w:tcPr>
            <w:tcW w:w="990" w:type="dxa"/>
            <w:tcBorders>
              <w:top w:val="single" w:sz="8" w:space="0" w:color="auto"/>
              <w:left w:val="single" w:sz="8" w:space="0" w:color="auto"/>
              <w:bottom w:val="single" w:sz="8" w:space="0" w:color="auto"/>
              <w:right w:val="single" w:sz="8" w:space="0" w:color="auto"/>
            </w:tcBorders>
            <w:vAlign w:val="bottom"/>
          </w:tcPr>
          <w:p w14:paraId="5D20F640" w14:textId="6BA95635" w:rsidR="004111B7" w:rsidRDefault="004111B7" w:rsidP="004111B7">
            <w:r>
              <w:rPr>
                <w:rFonts w:ascii="Calibri" w:hAnsi="Calibri" w:cs="Calibri"/>
                <w:color w:val="000000"/>
                <w:sz w:val="16"/>
                <w:szCs w:val="16"/>
              </w:rPr>
              <w:t xml:space="preserve">$100,977 </w:t>
            </w:r>
          </w:p>
        </w:tc>
        <w:tc>
          <w:tcPr>
            <w:tcW w:w="1080" w:type="dxa"/>
            <w:tcBorders>
              <w:top w:val="single" w:sz="8" w:space="0" w:color="auto"/>
              <w:left w:val="single" w:sz="8" w:space="0" w:color="auto"/>
              <w:bottom w:val="single" w:sz="8" w:space="0" w:color="auto"/>
              <w:right w:val="single" w:sz="8" w:space="0" w:color="auto"/>
            </w:tcBorders>
            <w:vAlign w:val="bottom"/>
          </w:tcPr>
          <w:p w14:paraId="2ADDAF97" w14:textId="5A5D1528"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ED3AA77" w14:textId="40017A92" w:rsidR="004111B7" w:rsidRDefault="004111B7" w:rsidP="004111B7">
            <w:r>
              <w:rPr>
                <w:rFonts w:ascii="Calibri" w:hAnsi="Calibri" w:cs="Calibri"/>
                <w:color w:val="000000"/>
                <w:sz w:val="16"/>
                <w:szCs w:val="16"/>
              </w:rPr>
              <w:t xml:space="preserve">$78,642 </w:t>
            </w:r>
          </w:p>
        </w:tc>
        <w:tc>
          <w:tcPr>
            <w:tcW w:w="900" w:type="dxa"/>
            <w:tcBorders>
              <w:top w:val="single" w:sz="8" w:space="0" w:color="auto"/>
              <w:left w:val="single" w:sz="8" w:space="0" w:color="auto"/>
              <w:bottom w:val="single" w:sz="8" w:space="0" w:color="auto"/>
              <w:right w:val="single" w:sz="8" w:space="0" w:color="auto"/>
            </w:tcBorders>
            <w:vAlign w:val="bottom"/>
          </w:tcPr>
          <w:p w14:paraId="3E4317E7" w14:textId="13C8011E"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59EC6BF6" w14:textId="7ADF99B6"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26ABF9A" w14:textId="6F18D5B3"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3497DC74" w14:textId="26CB142A"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7F0A11D3" w14:textId="57D14488"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792C9FAB" w14:textId="123EF4DE" w:rsidR="004111B7" w:rsidRDefault="004111B7" w:rsidP="004111B7">
            <w:r>
              <w:rPr>
                <w:rFonts w:ascii="Calibri" w:hAnsi="Calibri" w:cs="Calibri"/>
                <w:color w:val="000000"/>
                <w:sz w:val="16"/>
                <w:szCs w:val="16"/>
              </w:rPr>
              <w:t xml:space="preserve">$117,307 </w:t>
            </w:r>
          </w:p>
        </w:tc>
        <w:tc>
          <w:tcPr>
            <w:tcW w:w="810" w:type="dxa"/>
            <w:tcBorders>
              <w:top w:val="single" w:sz="8" w:space="0" w:color="auto"/>
              <w:left w:val="single" w:sz="8" w:space="0" w:color="auto"/>
              <w:bottom w:val="single" w:sz="8" w:space="0" w:color="auto"/>
              <w:right w:val="single" w:sz="8" w:space="0" w:color="auto"/>
            </w:tcBorders>
            <w:vAlign w:val="bottom"/>
          </w:tcPr>
          <w:p w14:paraId="73588AE0" w14:textId="1444ABDD"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57168CE1" w14:textId="2981EE24"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672CE61E" w14:textId="78999F09" w:rsidR="004111B7" w:rsidRDefault="004111B7" w:rsidP="004111B7">
            <w:r>
              <w:rPr>
                <w:rFonts w:ascii="Calibri" w:hAnsi="Calibri" w:cs="Calibri"/>
                <w:color w:val="000000"/>
                <w:sz w:val="16"/>
                <w:szCs w:val="16"/>
              </w:rPr>
              <w:t xml:space="preserve">$296,926 </w:t>
            </w:r>
          </w:p>
        </w:tc>
      </w:tr>
      <w:tr w:rsidR="004111B7" w14:paraId="0A825FF0"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7099F12F" w14:textId="21309580" w:rsidR="004111B7" w:rsidRDefault="004111B7" w:rsidP="004111B7">
            <w:r w:rsidRPr="200E5493">
              <w:rPr>
                <w:rFonts w:ascii="Calibri" w:eastAsia="Calibri" w:hAnsi="Calibri" w:cs="Calibri"/>
                <w:color w:val="000000" w:themeColor="text1"/>
                <w:sz w:val="16"/>
                <w:szCs w:val="16"/>
              </w:rPr>
              <w:t xml:space="preserve">Wayland P.S. </w:t>
            </w:r>
          </w:p>
        </w:tc>
        <w:tc>
          <w:tcPr>
            <w:tcW w:w="990" w:type="dxa"/>
            <w:tcBorders>
              <w:top w:val="single" w:sz="8" w:space="0" w:color="auto"/>
              <w:left w:val="single" w:sz="8" w:space="0" w:color="auto"/>
              <w:bottom w:val="single" w:sz="8" w:space="0" w:color="auto"/>
              <w:right w:val="single" w:sz="8" w:space="0" w:color="auto"/>
            </w:tcBorders>
            <w:vAlign w:val="bottom"/>
          </w:tcPr>
          <w:p w14:paraId="6BFF5AC6" w14:textId="387712CF" w:rsidR="004111B7" w:rsidRDefault="004111B7" w:rsidP="004111B7">
            <w:r>
              <w:rPr>
                <w:rFonts w:ascii="Calibri" w:hAnsi="Calibri" w:cs="Calibri"/>
                <w:color w:val="000000"/>
                <w:sz w:val="16"/>
                <w:szCs w:val="16"/>
              </w:rPr>
              <w:t xml:space="preserve">$161,853 </w:t>
            </w:r>
          </w:p>
        </w:tc>
        <w:tc>
          <w:tcPr>
            <w:tcW w:w="1080" w:type="dxa"/>
            <w:tcBorders>
              <w:top w:val="single" w:sz="8" w:space="0" w:color="auto"/>
              <w:left w:val="single" w:sz="8" w:space="0" w:color="auto"/>
              <w:bottom w:val="single" w:sz="8" w:space="0" w:color="auto"/>
              <w:right w:val="single" w:sz="8" w:space="0" w:color="auto"/>
            </w:tcBorders>
            <w:vAlign w:val="bottom"/>
          </w:tcPr>
          <w:p w14:paraId="7E5E4F07" w14:textId="4B195076" w:rsidR="004111B7" w:rsidRDefault="004111B7" w:rsidP="004111B7">
            <w:r>
              <w:rPr>
                <w:rFonts w:ascii="Calibri" w:hAnsi="Calibri" w:cs="Calibri"/>
                <w:color w:val="000000"/>
                <w:sz w:val="16"/>
                <w:szCs w:val="16"/>
              </w:rPr>
              <w:t xml:space="preserve">$357,305 </w:t>
            </w:r>
          </w:p>
        </w:tc>
        <w:tc>
          <w:tcPr>
            <w:tcW w:w="990" w:type="dxa"/>
            <w:tcBorders>
              <w:top w:val="single" w:sz="8" w:space="0" w:color="auto"/>
              <w:left w:val="single" w:sz="8" w:space="0" w:color="auto"/>
              <w:bottom w:val="single" w:sz="8" w:space="0" w:color="auto"/>
              <w:right w:val="single" w:sz="8" w:space="0" w:color="auto"/>
            </w:tcBorders>
            <w:vAlign w:val="bottom"/>
          </w:tcPr>
          <w:p w14:paraId="0913B075" w14:textId="2530A0BA" w:rsidR="004111B7" w:rsidRDefault="004111B7" w:rsidP="004111B7">
            <w:r>
              <w:rPr>
                <w:rFonts w:ascii="Calibri" w:hAnsi="Calibri" w:cs="Calibri"/>
                <w:color w:val="000000"/>
                <w:sz w:val="16"/>
                <w:szCs w:val="16"/>
              </w:rPr>
              <w:t xml:space="preserve">$34,507 </w:t>
            </w:r>
          </w:p>
        </w:tc>
        <w:tc>
          <w:tcPr>
            <w:tcW w:w="900" w:type="dxa"/>
            <w:tcBorders>
              <w:top w:val="single" w:sz="8" w:space="0" w:color="auto"/>
              <w:left w:val="single" w:sz="8" w:space="0" w:color="auto"/>
              <w:bottom w:val="single" w:sz="8" w:space="0" w:color="auto"/>
              <w:right w:val="single" w:sz="8" w:space="0" w:color="auto"/>
            </w:tcBorders>
            <w:vAlign w:val="bottom"/>
          </w:tcPr>
          <w:p w14:paraId="35CE51CF" w14:textId="5592BB96" w:rsidR="004111B7" w:rsidRDefault="004111B7" w:rsidP="004111B7">
            <w:r>
              <w:rPr>
                <w:rFonts w:ascii="Calibri" w:hAnsi="Calibri" w:cs="Calibri"/>
                <w:color w:val="000000"/>
                <w:sz w:val="16"/>
                <w:szCs w:val="16"/>
              </w:rPr>
              <w:t xml:space="preserve">$26,245 </w:t>
            </w:r>
          </w:p>
        </w:tc>
        <w:tc>
          <w:tcPr>
            <w:tcW w:w="900" w:type="dxa"/>
            <w:tcBorders>
              <w:top w:val="single" w:sz="8" w:space="0" w:color="auto"/>
              <w:left w:val="single" w:sz="8" w:space="0" w:color="auto"/>
              <w:bottom w:val="single" w:sz="8" w:space="0" w:color="auto"/>
              <w:right w:val="single" w:sz="8" w:space="0" w:color="auto"/>
            </w:tcBorders>
            <w:vAlign w:val="bottom"/>
          </w:tcPr>
          <w:p w14:paraId="7BE430DF" w14:textId="79335649"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5CF0104" w14:textId="418224D5" w:rsidR="004111B7" w:rsidRDefault="004111B7" w:rsidP="004111B7">
            <w:r>
              <w:rPr>
                <w:rFonts w:ascii="Calibri" w:hAnsi="Calibri" w:cs="Calibri"/>
                <w:color w:val="000000"/>
                <w:sz w:val="16"/>
                <w:szCs w:val="16"/>
              </w:rPr>
              <w:t xml:space="preserve">$118,062 </w:t>
            </w:r>
          </w:p>
        </w:tc>
        <w:tc>
          <w:tcPr>
            <w:tcW w:w="990" w:type="dxa"/>
            <w:tcBorders>
              <w:top w:val="single" w:sz="8" w:space="0" w:color="auto"/>
              <w:left w:val="single" w:sz="8" w:space="0" w:color="auto"/>
              <w:bottom w:val="single" w:sz="8" w:space="0" w:color="auto"/>
              <w:right w:val="single" w:sz="8" w:space="0" w:color="auto"/>
            </w:tcBorders>
            <w:vAlign w:val="bottom"/>
          </w:tcPr>
          <w:p w14:paraId="1B81EAEA" w14:textId="38CBD207" w:rsidR="004111B7" w:rsidRDefault="004111B7" w:rsidP="004111B7">
            <w:r>
              <w:rPr>
                <w:rFonts w:ascii="Calibri" w:hAnsi="Calibri" w:cs="Calibri"/>
                <w:color w:val="000000"/>
                <w:sz w:val="16"/>
                <w:szCs w:val="16"/>
              </w:rPr>
              <w:t xml:space="preserve">$34,048 </w:t>
            </w:r>
          </w:p>
        </w:tc>
        <w:tc>
          <w:tcPr>
            <w:tcW w:w="900" w:type="dxa"/>
            <w:tcBorders>
              <w:top w:val="single" w:sz="8" w:space="0" w:color="auto"/>
              <w:left w:val="single" w:sz="8" w:space="0" w:color="auto"/>
              <w:bottom w:val="single" w:sz="8" w:space="0" w:color="auto"/>
              <w:right w:val="single" w:sz="8" w:space="0" w:color="auto"/>
            </w:tcBorders>
            <w:vAlign w:val="bottom"/>
          </w:tcPr>
          <w:p w14:paraId="76E8097C" w14:textId="7E45176D" w:rsidR="004111B7" w:rsidRDefault="004111B7" w:rsidP="004111B7">
            <w:r>
              <w:rPr>
                <w:rFonts w:ascii="Calibri" w:hAnsi="Calibri" w:cs="Calibri"/>
                <w:color w:val="000000"/>
                <w:sz w:val="16"/>
                <w:szCs w:val="16"/>
              </w:rPr>
              <w:t xml:space="preserve">$2,999 </w:t>
            </w:r>
          </w:p>
        </w:tc>
        <w:tc>
          <w:tcPr>
            <w:tcW w:w="990" w:type="dxa"/>
            <w:tcBorders>
              <w:top w:val="single" w:sz="8" w:space="0" w:color="auto"/>
              <w:left w:val="single" w:sz="8" w:space="0" w:color="auto"/>
              <w:bottom w:val="single" w:sz="8" w:space="0" w:color="auto"/>
              <w:right w:val="single" w:sz="8" w:space="0" w:color="auto"/>
            </w:tcBorders>
            <w:vAlign w:val="bottom"/>
          </w:tcPr>
          <w:p w14:paraId="147AE4A4" w14:textId="3BA0BC57" w:rsidR="004111B7" w:rsidRDefault="004111B7" w:rsidP="004111B7">
            <w:r>
              <w:rPr>
                <w:rFonts w:ascii="Calibri" w:hAnsi="Calibri" w:cs="Calibri"/>
                <w:color w:val="000000"/>
                <w:sz w:val="16"/>
                <w:szCs w:val="16"/>
              </w:rPr>
              <w:t xml:space="preserve">$309,548 </w:t>
            </w:r>
          </w:p>
        </w:tc>
        <w:tc>
          <w:tcPr>
            <w:tcW w:w="810" w:type="dxa"/>
            <w:tcBorders>
              <w:top w:val="single" w:sz="8" w:space="0" w:color="auto"/>
              <w:left w:val="single" w:sz="8" w:space="0" w:color="auto"/>
              <w:bottom w:val="single" w:sz="8" w:space="0" w:color="auto"/>
              <w:right w:val="single" w:sz="8" w:space="0" w:color="auto"/>
            </w:tcBorders>
            <w:vAlign w:val="bottom"/>
          </w:tcPr>
          <w:p w14:paraId="63B1750E" w14:textId="2066264E"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7285CB2C" w14:textId="09D849DE"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2F96A880" w14:textId="499680B8" w:rsidR="004111B7" w:rsidRDefault="004111B7" w:rsidP="004111B7">
            <w:r>
              <w:rPr>
                <w:rFonts w:ascii="Calibri" w:hAnsi="Calibri" w:cs="Calibri"/>
                <w:color w:val="000000"/>
                <w:sz w:val="16"/>
                <w:szCs w:val="16"/>
              </w:rPr>
              <w:t xml:space="preserve">$1,044,567 </w:t>
            </w:r>
          </w:p>
        </w:tc>
      </w:tr>
      <w:tr w:rsidR="004111B7" w14:paraId="039C3423"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4C2E1265" w14:textId="4E9D5A6F" w:rsidR="004111B7" w:rsidRDefault="004111B7" w:rsidP="004111B7">
            <w:r w:rsidRPr="200E5493">
              <w:rPr>
                <w:rFonts w:ascii="Calibri" w:eastAsia="Calibri" w:hAnsi="Calibri" w:cs="Calibri"/>
                <w:color w:val="000000" w:themeColor="text1"/>
                <w:sz w:val="16"/>
                <w:szCs w:val="16"/>
              </w:rPr>
              <w:t xml:space="preserve">Wellesley P.S. </w:t>
            </w:r>
          </w:p>
        </w:tc>
        <w:tc>
          <w:tcPr>
            <w:tcW w:w="990" w:type="dxa"/>
            <w:tcBorders>
              <w:top w:val="single" w:sz="8" w:space="0" w:color="auto"/>
              <w:left w:val="single" w:sz="8" w:space="0" w:color="auto"/>
              <w:bottom w:val="single" w:sz="8" w:space="0" w:color="auto"/>
              <w:right w:val="single" w:sz="8" w:space="0" w:color="auto"/>
            </w:tcBorders>
            <w:vAlign w:val="bottom"/>
          </w:tcPr>
          <w:p w14:paraId="476E8C82" w14:textId="2DD50017" w:rsidR="004111B7" w:rsidRDefault="004111B7" w:rsidP="004111B7">
            <w:r>
              <w:rPr>
                <w:rFonts w:ascii="Calibri" w:hAnsi="Calibri" w:cs="Calibri"/>
                <w:color w:val="000000"/>
                <w:sz w:val="16"/>
                <w:szCs w:val="16"/>
              </w:rPr>
              <w:t xml:space="preserve">$111,179 </w:t>
            </w:r>
          </w:p>
        </w:tc>
        <w:tc>
          <w:tcPr>
            <w:tcW w:w="1080" w:type="dxa"/>
            <w:tcBorders>
              <w:top w:val="single" w:sz="8" w:space="0" w:color="auto"/>
              <w:left w:val="single" w:sz="8" w:space="0" w:color="auto"/>
              <w:bottom w:val="single" w:sz="8" w:space="0" w:color="auto"/>
              <w:right w:val="single" w:sz="8" w:space="0" w:color="auto"/>
            </w:tcBorders>
            <w:vAlign w:val="bottom"/>
          </w:tcPr>
          <w:p w14:paraId="6EB2488E" w14:textId="5F7145C0" w:rsidR="004111B7" w:rsidRDefault="004111B7" w:rsidP="004111B7">
            <w:r>
              <w:rPr>
                <w:rFonts w:ascii="Calibri" w:hAnsi="Calibri" w:cs="Calibri"/>
                <w:color w:val="000000"/>
                <w:sz w:val="16"/>
                <w:szCs w:val="16"/>
              </w:rPr>
              <w:t xml:space="preserve">$203,973 </w:t>
            </w:r>
          </w:p>
        </w:tc>
        <w:tc>
          <w:tcPr>
            <w:tcW w:w="990" w:type="dxa"/>
            <w:tcBorders>
              <w:top w:val="single" w:sz="8" w:space="0" w:color="auto"/>
              <w:left w:val="single" w:sz="8" w:space="0" w:color="auto"/>
              <w:bottom w:val="single" w:sz="8" w:space="0" w:color="auto"/>
              <w:right w:val="single" w:sz="8" w:space="0" w:color="auto"/>
            </w:tcBorders>
            <w:vAlign w:val="bottom"/>
          </w:tcPr>
          <w:p w14:paraId="01DF2209" w14:textId="178DB6F6" w:rsidR="004111B7" w:rsidRDefault="004111B7" w:rsidP="004111B7">
            <w:r>
              <w:rPr>
                <w:rFonts w:ascii="Calibri" w:hAnsi="Calibri" w:cs="Calibri"/>
                <w:color w:val="000000"/>
                <w:sz w:val="16"/>
                <w:szCs w:val="16"/>
              </w:rPr>
              <w:t xml:space="preserve">$159,042 </w:t>
            </w:r>
          </w:p>
        </w:tc>
        <w:tc>
          <w:tcPr>
            <w:tcW w:w="900" w:type="dxa"/>
            <w:tcBorders>
              <w:top w:val="single" w:sz="8" w:space="0" w:color="auto"/>
              <w:left w:val="single" w:sz="8" w:space="0" w:color="auto"/>
              <w:bottom w:val="single" w:sz="8" w:space="0" w:color="auto"/>
              <w:right w:val="single" w:sz="8" w:space="0" w:color="auto"/>
            </w:tcBorders>
            <w:vAlign w:val="bottom"/>
          </w:tcPr>
          <w:p w14:paraId="05E86090" w14:textId="32B0B789" w:rsidR="004111B7" w:rsidRDefault="004111B7" w:rsidP="004111B7">
            <w:r>
              <w:rPr>
                <w:rFonts w:ascii="Calibri" w:hAnsi="Calibri" w:cs="Calibri"/>
                <w:color w:val="000000"/>
                <w:sz w:val="16"/>
                <w:szCs w:val="16"/>
              </w:rPr>
              <w:t xml:space="preserve">$2,000 </w:t>
            </w:r>
          </w:p>
        </w:tc>
        <w:tc>
          <w:tcPr>
            <w:tcW w:w="900" w:type="dxa"/>
            <w:tcBorders>
              <w:top w:val="single" w:sz="8" w:space="0" w:color="auto"/>
              <w:left w:val="single" w:sz="8" w:space="0" w:color="auto"/>
              <w:bottom w:val="single" w:sz="8" w:space="0" w:color="auto"/>
              <w:right w:val="single" w:sz="8" w:space="0" w:color="auto"/>
            </w:tcBorders>
            <w:vAlign w:val="bottom"/>
          </w:tcPr>
          <w:p w14:paraId="2EEC46FC" w14:textId="407DD724"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6B3BBB63" w14:textId="36B347C9" w:rsidR="004111B7" w:rsidRDefault="004111B7" w:rsidP="004111B7">
            <w:r>
              <w:rPr>
                <w:rFonts w:ascii="Calibri" w:hAnsi="Calibri" w:cs="Calibri"/>
                <w:color w:val="000000"/>
                <w:sz w:val="16"/>
                <w:szCs w:val="16"/>
              </w:rPr>
              <w:t xml:space="preserve">$57,266 </w:t>
            </w:r>
          </w:p>
        </w:tc>
        <w:tc>
          <w:tcPr>
            <w:tcW w:w="990" w:type="dxa"/>
            <w:tcBorders>
              <w:top w:val="single" w:sz="8" w:space="0" w:color="auto"/>
              <w:left w:val="single" w:sz="8" w:space="0" w:color="auto"/>
              <w:bottom w:val="single" w:sz="8" w:space="0" w:color="auto"/>
              <w:right w:val="single" w:sz="8" w:space="0" w:color="auto"/>
            </w:tcBorders>
            <w:vAlign w:val="bottom"/>
          </w:tcPr>
          <w:p w14:paraId="6E65F1DF" w14:textId="16D5BD58" w:rsidR="004111B7" w:rsidRDefault="004111B7" w:rsidP="004111B7">
            <w:r>
              <w:rPr>
                <w:rFonts w:ascii="Calibri" w:hAnsi="Calibri" w:cs="Calibri"/>
                <w:color w:val="000000"/>
                <w:sz w:val="16"/>
                <w:szCs w:val="16"/>
              </w:rPr>
              <w:t xml:space="preserve">$1,814 </w:t>
            </w:r>
          </w:p>
        </w:tc>
        <w:tc>
          <w:tcPr>
            <w:tcW w:w="900" w:type="dxa"/>
            <w:tcBorders>
              <w:top w:val="single" w:sz="8" w:space="0" w:color="auto"/>
              <w:left w:val="single" w:sz="8" w:space="0" w:color="auto"/>
              <w:bottom w:val="single" w:sz="8" w:space="0" w:color="auto"/>
              <w:right w:val="single" w:sz="8" w:space="0" w:color="auto"/>
            </w:tcBorders>
            <w:vAlign w:val="bottom"/>
          </w:tcPr>
          <w:p w14:paraId="57C1E1A4" w14:textId="30BC6372" w:rsidR="004111B7" w:rsidRDefault="004111B7" w:rsidP="201A6414">
            <w:pPr>
              <w:rPr>
                <w:rFonts w:ascii="Calibri" w:hAnsi="Calibri" w:cs="Calibri"/>
                <w:color w:val="000000" w:themeColor="text1"/>
                <w:sz w:val="16"/>
                <w:szCs w:val="16"/>
              </w:rPr>
            </w:pPr>
          </w:p>
        </w:tc>
        <w:tc>
          <w:tcPr>
            <w:tcW w:w="990" w:type="dxa"/>
            <w:tcBorders>
              <w:top w:val="single" w:sz="8" w:space="0" w:color="auto"/>
              <w:left w:val="single" w:sz="8" w:space="0" w:color="auto"/>
              <w:bottom w:val="single" w:sz="8" w:space="0" w:color="auto"/>
              <w:right w:val="single" w:sz="8" w:space="0" w:color="auto"/>
            </w:tcBorders>
            <w:vAlign w:val="bottom"/>
          </w:tcPr>
          <w:p w14:paraId="6F05DEBD" w14:textId="0C702E06" w:rsidR="004111B7" w:rsidRDefault="004111B7" w:rsidP="201A6414">
            <w:pPr>
              <w:rPr>
                <w:rFonts w:ascii="Calibri" w:eastAsia="Calibri" w:hAnsi="Calibri" w:cs="Calibri"/>
                <w:color w:val="000000" w:themeColor="text1"/>
                <w:sz w:val="16"/>
                <w:szCs w:val="16"/>
              </w:rPr>
            </w:pPr>
            <w:r w:rsidRPr="201A6414">
              <w:rPr>
                <w:rFonts w:ascii="Calibri" w:hAnsi="Calibri" w:cs="Calibri"/>
                <w:color w:val="000000" w:themeColor="text1"/>
                <w:sz w:val="16"/>
                <w:szCs w:val="16"/>
              </w:rPr>
              <w:t xml:space="preserve"> </w:t>
            </w:r>
            <w:r w:rsidR="20D84E64" w:rsidRPr="201A6414">
              <w:rPr>
                <w:rFonts w:ascii="Calibri" w:hAnsi="Calibri" w:cs="Calibri"/>
                <w:color w:val="000000" w:themeColor="text1"/>
                <w:sz w:val="16"/>
                <w:szCs w:val="16"/>
              </w:rPr>
              <w:t>$569,796</w:t>
            </w:r>
          </w:p>
        </w:tc>
        <w:tc>
          <w:tcPr>
            <w:tcW w:w="810" w:type="dxa"/>
            <w:tcBorders>
              <w:top w:val="single" w:sz="8" w:space="0" w:color="auto"/>
              <w:left w:val="single" w:sz="8" w:space="0" w:color="auto"/>
              <w:bottom w:val="single" w:sz="8" w:space="0" w:color="auto"/>
              <w:right w:val="single" w:sz="8" w:space="0" w:color="auto"/>
            </w:tcBorders>
            <w:vAlign w:val="bottom"/>
          </w:tcPr>
          <w:p w14:paraId="28D73155" w14:textId="68C2AD41"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62D1D1C1" w14:textId="0F7D8835"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31761331" w14:textId="5DDF1AD1" w:rsidR="004111B7" w:rsidRDefault="004111B7" w:rsidP="004111B7">
            <w:r>
              <w:rPr>
                <w:rFonts w:ascii="Calibri" w:hAnsi="Calibri" w:cs="Calibri"/>
                <w:color w:val="000000"/>
                <w:sz w:val="16"/>
                <w:szCs w:val="16"/>
              </w:rPr>
              <w:t xml:space="preserve">$1,105,070 </w:t>
            </w:r>
          </w:p>
        </w:tc>
      </w:tr>
      <w:tr w:rsidR="004111B7" w14:paraId="5DC5D2A9"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3385D829" w14:textId="7B419187" w:rsidR="004111B7" w:rsidRDefault="004111B7" w:rsidP="004111B7">
            <w:r w:rsidRPr="200E5493">
              <w:rPr>
                <w:rFonts w:ascii="Calibri" w:eastAsia="Calibri" w:hAnsi="Calibri" w:cs="Calibri"/>
                <w:color w:val="000000" w:themeColor="text1"/>
                <w:sz w:val="16"/>
                <w:szCs w:val="16"/>
              </w:rPr>
              <w:t xml:space="preserve">Weston P.S. </w:t>
            </w:r>
          </w:p>
        </w:tc>
        <w:tc>
          <w:tcPr>
            <w:tcW w:w="990" w:type="dxa"/>
            <w:tcBorders>
              <w:top w:val="single" w:sz="8" w:space="0" w:color="auto"/>
              <w:left w:val="single" w:sz="8" w:space="0" w:color="auto"/>
              <w:bottom w:val="single" w:sz="8" w:space="0" w:color="auto"/>
              <w:right w:val="single" w:sz="8" w:space="0" w:color="auto"/>
            </w:tcBorders>
            <w:vAlign w:val="bottom"/>
          </w:tcPr>
          <w:p w14:paraId="6CFEF8AA" w14:textId="53149B4B" w:rsidR="004111B7" w:rsidRDefault="004111B7" w:rsidP="004111B7">
            <w:r>
              <w:rPr>
                <w:rFonts w:ascii="Calibri" w:hAnsi="Calibri" w:cs="Calibri"/>
                <w:color w:val="000000"/>
                <w:sz w:val="16"/>
                <w:szCs w:val="16"/>
              </w:rPr>
              <w:t xml:space="preserve">$68,967 </w:t>
            </w:r>
          </w:p>
        </w:tc>
        <w:tc>
          <w:tcPr>
            <w:tcW w:w="1080" w:type="dxa"/>
            <w:tcBorders>
              <w:top w:val="single" w:sz="8" w:space="0" w:color="auto"/>
              <w:left w:val="single" w:sz="8" w:space="0" w:color="auto"/>
              <w:bottom w:val="single" w:sz="8" w:space="0" w:color="auto"/>
              <w:right w:val="single" w:sz="8" w:space="0" w:color="auto"/>
            </w:tcBorders>
            <w:vAlign w:val="bottom"/>
          </w:tcPr>
          <w:p w14:paraId="35B9A1F5" w14:textId="58965E24" w:rsidR="004111B7" w:rsidRDefault="004111B7" w:rsidP="004111B7">
            <w:r>
              <w:rPr>
                <w:rFonts w:ascii="Calibri" w:hAnsi="Calibri" w:cs="Calibri"/>
                <w:color w:val="000000"/>
                <w:sz w:val="16"/>
                <w:szCs w:val="16"/>
              </w:rPr>
              <w:t xml:space="preserve">$713,090 </w:t>
            </w:r>
          </w:p>
        </w:tc>
        <w:tc>
          <w:tcPr>
            <w:tcW w:w="990" w:type="dxa"/>
            <w:tcBorders>
              <w:top w:val="single" w:sz="8" w:space="0" w:color="auto"/>
              <w:left w:val="single" w:sz="8" w:space="0" w:color="auto"/>
              <w:bottom w:val="single" w:sz="8" w:space="0" w:color="auto"/>
              <w:right w:val="single" w:sz="8" w:space="0" w:color="auto"/>
            </w:tcBorders>
            <w:vAlign w:val="bottom"/>
          </w:tcPr>
          <w:p w14:paraId="20A18B6B" w14:textId="1BA67960" w:rsidR="004111B7" w:rsidRDefault="004111B7" w:rsidP="004111B7">
            <w:r>
              <w:rPr>
                <w:rFonts w:ascii="Calibri" w:hAnsi="Calibri" w:cs="Calibri"/>
                <w:color w:val="000000"/>
                <w:sz w:val="16"/>
                <w:szCs w:val="16"/>
              </w:rPr>
              <w:t xml:space="preserve">$263,309 </w:t>
            </w:r>
          </w:p>
        </w:tc>
        <w:tc>
          <w:tcPr>
            <w:tcW w:w="900" w:type="dxa"/>
            <w:tcBorders>
              <w:top w:val="single" w:sz="8" w:space="0" w:color="auto"/>
              <w:left w:val="single" w:sz="8" w:space="0" w:color="auto"/>
              <w:bottom w:val="single" w:sz="8" w:space="0" w:color="auto"/>
              <w:right w:val="single" w:sz="8" w:space="0" w:color="auto"/>
            </w:tcBorders>
            <w:vAlign w:val="bottom"/>
          </w:tcPr>
          <w:p w14:paraId="21F16377" w14:textId="5C8B19BC" w:rsidR="004111B7" w:rsidRDefault="004111B7" w:rsidP="004111B7">
            <w:r>
              <w:rPr>
                <w:rFonts w:ascii="Calibri" w:hAnsi="Calibri" w:cs="Calibri"/>
                <w:color w:val="000000"/>
                <w:sz w:val="16"/>
                <w:szCs w:val="16"/>
              </w:rPr>
              <w:t xml:space="preserve">$11,376 </w:t>
            </w:r>
          </w:p>
        </w:tc>
        <w:tc>
          <w:tcPr>
            <w:tcW w:w="900" w:type="dxa"/>
            <w:tcBorders>
              <w:top w:val="single" w:sz="8" w:space="0" w:color="auto"/>
              <w:left w:val="single" w:sz="8" w:space="0" w:color="auto"/>
              <w:bottom w:val="single" w:sz="8" w:space="0" w:color="auto"/>
              <w:right w:val="single" w:sz="8" w:space="0" w:color="auto"/>
            </w:tcBorders>
            <w:vAlign w:val="bottom"/>
          </w:tcPr>
          <w:p w14:paraId="352D205F" w14:textId="5F673489"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6B3D6D7C" w14:textId="1557538C"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39DCA590" w14:textId="522CEB4A"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55B23932" w14:textId="204B5006"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C076A10" w14:textId="0449BD5E" w:rsidR="004111B7" w:rsidRDefault="004111B7" w:rsidP="004111B7">
            <w:r>
              <w:rPr>
                <w:rFonts w:ascii="Calibri" w:hAnsi="Calibri" w:cs="Calibri"/>
                <w:color w:val="000000"/>
                <w:sz w:val="16"/>
                <w:szCs w:val="16"/>
              </w:rPr>
              <w:t xml:space="preserve">$90,230 </w:t>
            </w:r>
          </w:p>
        </w:tc>
        <w:tc>
          <w:tcPr>
            <w:tcW w:w="810" w:type="dxa"/>
            <w:tcBorders>
              <w:top w:val="single" w:sz="8" w:space="0" w:color="auto"/>
              <w:left w:val="single" w:sz="8" w:space="0" w:color="auto"/>
              <w:bottom w:val="single" w:sz="8" w:space="0" w:color="auto"/>
              <w:right w:val="single" w:sz="8" w:space="0" w:color="auto"/>
            </w:tcBorders>
            <w:vAlign w:val="bottom"/>
          </w:tcPr>
          <w:p w14:paraId="36FDEAE2" w14:textId="1BF261B1"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68CF0C84" w14:textId="3C9A9306"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383EE907" w14:textId="11073136" w:rsidR="004111B7" w:rsidRDefault="004111B7" w:rsidP="004111B7">
            <w:r>
              <w:rPr>
                <w:rFonts w:ascii="Calibri" w:hAnsi="Calibri" w:cs="Calibri"/>
                <w:color w:val="000000"/>
                <w:sz w:val="16"/>
                <w:szCs w:val="16"/>
              </w:rPr>
              <w:t xml:space="preserve">$1,146,972 </w:t>
            </w:r>
          </w:p>
        </w:tc>
      </w:tr>
      <w:tr w:rsidR="004111B7" w14:paraId="3651AFD0"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59E62A28" w14:textId="78D61F07" w:rsidR="004111B7" w:rsidRDefault="004111B7" w:rsidP="004111B7">
            <w:r w:rsidRPr="200E5493">
              <w:rPr>
                <w:rFonts w:ascii="Calibri" w:eastAsia="Calibri" w:hAnsi="Calibri" w:cs="Calibri"/>
                <w:color w:val="000000" w:themeColor="text1"/>
                <w:sz w:val="16"/>
                <w:szCs w:val="16"/>
              </w:rPr>
              <w:t xml:space="preserve">Westwood P.S. </w:t>
            </w:r>
          </w:p>
        </w:tc>
        <w:tc>
          <w:tcPr>
            <w:tcW w:w="990" w:type="dxa"/>
            <w:tcBorders>
              <w:top w:val="single" w:sz="8" w:space="0" w:color="auto"/>
              <w:left w:val="single" w:sz="8" w:space="0" w:color="auto"/>
              <w:bottom w:val="single" w:sz="8" w:space="0" w:color="auto"/>
              <w:right w:val="single" w:sz="8" w:space="0" w:color="auto"/>
            </w:tcBorders>
            <w:vAlign w:val="bottom"/>
          </w:tcPr>
          <w:p w14:paraId="6592D646" w14:textId="5BF7AAE6" w:rsidR="004111B7" w:rsidRDefault="004111B7" w:rsidP="004111B7">
            <w:r>
              <w:rPr>
                <w:rFonts w:ascii="Calibri" w:hAnsi="Calibri" w:cs="Calibri"/>
                <w:color w:val="000000"/>
                <w:sz w:val="16"/>
                <w:szCs w:val="16"/>
              </w:rPr>
              <w:t xml:space="preserve">$112,451 </w:t>
            </w:r>
          </w:p>
        </w:tc>
        <w:tc>
          <w:tcPr>
            <w:tcW w:w="1080" w:type="dxa"/>
            <w:tcBorders>
              <w:top w:val="single" w:sz="8" w:space="0" w:color="auto"/>
              <w:left w:val="single" w:sz="8" w:space="0" w:color="auto"/>
              <w:bottom w:val="single" w:sz="8" w:space="0" w:color="auto"/>
              <w:right w:val="single" w:sz="8" w:space="0" w:color="auto"/>
            </w:tcBorders>
            <w:vAlign w:val="bottom"/>
          </w:tcPr>
          <w:p w14:paraId="58330CEE" w14:textId="476421EE" w:rsidR="004111B7" w:rsidRDefault="004111B7" w:rsidP="004111B7">
            <w:r>
              <w:rPr>
                <w:rFonts w:ascii="Calibri" w:hAnsi="Calibri" w:cs="Calibri"/>
                <w:color w:val="000000"/>
                <w:sz w:val="16"/>
                <w:szCs w:val="16"/>
              </w:rPr>
              <w:t xml:space="preserve">$15,388 </w:t>
            </w:r>
          </w:p>
        </w:tc>
        <w:tc>
          <w:tcPr>
            <w:tcW w:w="990" w:type="dxa"/>
            <w:tcBorders>
              <w:top w:val="single" w:sz="8" w:space="0" w:color="auto"/>
              <w:left w:val="single" w:sz="8" w:space="0" w:color="auto"/>
              <w:bottom w:val="single" w:sz="8" w:space="0" w:color="auto"/>
              <w:right w:val="single" w:sz="8" w:space="0" w:color="auto"/>
            </w:tcBorders>
            <w:vAlign w:val="bottom"/>
          </w:tcPr>
          <w:p w14:paraId="4B6D991F" w14:textId="67768246" w:rsidR="004111B7" w:rsidRDefault="004111B7" w:rsidP="004111B7">
            <w:r>
              <w:rPr>
                <w:rFonts w:ascii="Calibri" w:hAnsi="Calibri" w:cs="Calibri"/>
                <w:color w:val="000000"/>
                <w:sz w:val="16"/>
                <w:szCs w:val="16"/>
              </w:rPr>
              <w:t xml:space="preserve">$39,197 </w:t>
            </w:r>
          </w:p>
        </w:tc>
        <w:tc>
          <w:tcPr>
            <w:tcW w:w="900" w:type="dxa"/>
            <w:tcBorders>
              <w:top w:val="single" w:sz="8" w:space="0" w:color="auto"/>
              <w:left w:val="single" w:sz="8" w:space="0" w:color="auto"/>
              <w:bottom w:val="single" w:sz="8" w:space="0" w:color="auto"/>
              <w:right w:val="single" w:sz="8" w:space="0" w:color="auto"/>
            </w:tcBorders>
            <w:vAlign w:val="bottom"/>
          </w:tcPr>
          <w:p w14:paraId="1F54F4FB" w14:textId="487096F7"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7CB62D30" w14:textId="225C4BE9"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2679A7A8" w14:textId="49D8FCBD" w:rsidR="004111B7" w:rsidRDefault="004111B7" w:rsidP="004111B7">
            <w:r>
              <w:rPr>
                <w:rFonts w:ascii="Calibri" w:hAnsi="Calibri" w:cs="Calibri"/>
                <w:color w:val="000000"/>
                <w:sz w:val="16"/>
                <w:szCs w:val="16"/>
              </w:rPr>
              <w:t xml:space="preserve">$46,071 </w:t>
            </w:r>
          </w:p>
        </w:tc>
        <w:tc>
          <w:tcPr>
            <w:tcW w:w="990" w:type="dxa"/>
            <w:tcBorders>
              <w:top w:val="single" w:sz="8" w:space="0" w:color="auto"/>
              <w:left w:val="single" w:sz="8" w:space="0" w:color="auto"/>
              <w:bottom w:val="single" w:sz="8" w:space="0" w:color="auto"/>
              <w:right w:val="single" w:sz="8" w:space="0" w:color="auto"/>
            </w:tcBorders>
            <w:vAlign w:val="bottom"/>
          </w:tcPr>
          <w:p w14:paraId="527E48BC" w14:textId="2464C95C" w:rsidR="004111B7" w:rsidRDefault="004111B7" w:rsidP="004111B7">
            <w:r>
              <w:rPr>
                <w:rFonts w:ascii="Calibri" w:hAnsi="Calibri" w:cs="Calibri"/>
                <w:color w:val="000000"/>
                <w:sz w:val="16"/>
                <w:szCs w:val="16"/>
              </w:rPr>
              <w:t xml:space="preserve">$21,140 </w:t>
            </w:r>
          </w:p>
        </w:tc>
        <w:tc>
          <w:tcPr>
            <w:tcW w:w="900" w:type="dxa"/>
            <w:tcBorders>
              <w:top w:val="single" w:sz="8" w:space="0" w:color="auto"/>
              <w:left w:val="single" w:sz="8" w:space="0" w:color="auto"/>
              <w:bottom w:val="single" w:sz="8" w:space="0" w:color="auto"/>
              <w:right w:val="single" w:sz="8" w:space="0" w:color="auto"/>
            </w:tcBorders>
            <w:vAlign w:val="bottom"/>
          </w:tcPr>
          <w:p w14:paraId="5E12D464" w14:textId="498D9B13" w:rsidR="004111B7" w:rsidRDefault="004111B7" w:rsidP="004111B7">
            <w:r>
              <w:rPr>
                <w:rFonts w:ascii="Calibri" w:hAnsi="Calibri" w:cs="Calibri"/>
                <w:color w:val="000000"/>
                <w:sz w:val="16"/>
                <w:szCs w:val="16"/>
              </w:rPr>
              <w:t xml:space="preserve">$750 </w:t>
            </w:r>
          </w:p>
        </w:tc>
        <w:tc>
          <w:tcPr>
            <w:tcW w:w="990" w:type="dxa"/>
            <w:tcBorders>
              <w:top w:val="single" w:sz="8" w:space="0" w:color="auto"/>
              <w:left w:val="single" w:sz="8" w:space="0" w:color="auto"/>
              <w:bottom w:val="single" w:sz="8" w:space="0" w:color="auto"/>
              <w:right w:val="single" w:sz="8" w:space="0" w:color="auto"/>
            </w:tcBorders>
            <w:vAlign w:val="bottom"/>
          </w:tcPr>
          <w:p w14:paraId="0C125C83" w14:textId="5882FAC6" w:rsidR="004111B7" w:rsidRDefault="004111B7" w:rsidP="004111B7">
            <w:r>
              <w:rPr>
                <w:rFonts w:ascii="Calibri" w:hAnsi="Calibri" w:cs="Calibri"/>
                <w:color w:val="000000"/>
                <w:sz w:val="16"/>
                <w:szCs w:val="16"/>
              </w:rPr>
              <w:t xml:space="preserve">$88,719 </w:t>
            </w:r>
          </w:p>
        </w:tc>
        <w:tc>
          <w:tcPr>
            <w:tcW w:w="810" w:type="dxa"/>
            <w:tcBorders>
              <w:top w:val="single" w:sz="8" w:space="0" w:color="auto"/>
              <w:left w:val="single" w:sz="8" w:space="0" w:color="auto"/>
              <w:bottom w:val="single" w:sz="8" w:space="0" w:color="auto"/>
              <w:right w:val="single" w:sz="8" w:space="0" w:color="auto"/>
            </w:tcBorders>
            <w:vAlign w:val="bottom"/>
          </w:tcPr>
          <w:p w14:paraId="5FCA2588" w14:textId="33DB53B9"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247F0ABB" w14:textId="0027B93A"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42BF4B16" w14:textId="0EF99175" w:rsidR="004111B7" w:rsidRDefault="004111B7" w:rsidP="004111B7">
            <w:r>
              <w:rPr>
                <w:rFonts w:ascii="Calibri" w:hAnsi="Calibri" w:cs="Calibri"/>
                <w:color w:val="000000"/>
                <w:sz w:val="16"/>
                <w:szCs w:val="16"/>
              </w:rPr>
              <w:t xml:space="preserve">$323,716 </w:t>
            </w:r>
          </w:p>
        </w:tc>
      </w:tr>
      <w:tr w:rsidR="004111B7" w14:paraId="4E95494A"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2A85155A" w14:textId="4CCD40E0" w:rsidR="004111B7" w:rsidRDefault="004111B7" w:rsidP="004111B7">
            <w:r w:rsidRPr="200E5493">
              <w:rPr>
                <w:rFonts w:ascii="Calibri" w:eastAsia="Calibri" w:hAnsi="Calibri" w:cs="Calibri"/>
                <w:color w:val="000000" w:themeColor="text1"/>
                <w:sz w:val="16"/>
                <w:szCs w:val="16"/>
              </w:rPr>
              <w:t>Concord-Carlisle RSD *</w:t>
            </w:r>
          </w:p>
        </w:tc>
        <w:tc>
          <w:tcPr>
            <w:tcW w:w="990" w:type="dxa"/>
            <w:tcBorders>
              <w:top w:val="single" w:sz="8" w:space="0" w:color="auto"/>
              <w:left w:val="single" w:sz="8" w:space="0" w:color="auto"/>
              <w:bottom w:val="single" w:sz="8" w:space="0" w:color="auto"/>
              <w:right w:val="single" w:sz="8" w:space="0" w:color="auto"/>
            </w:tcBorders>
            <w:vAlign w:val="bottom"/>
          </w:tcPr>
          <w:p w14:paraId="18186387" w14:textId="174DEF81" w:rsidR="004111B7" w:rsidRDefault="004111B7" w:rsidP="004111B7">
            <w:r>
              <w:rPr>
                <w:rFonts w:ascii="Calibri" w:hAnsi="Calibri" w:cs="Calibri"/>
                <w:color w:val="000000"/>
                <w:sz w:val="16"/>
                <w:szCs w:val="16"/>
              </w:rPr>
              <w:t xml:space="preserve">$75,830 </w:t>
            </w:r>
          </w:p>
        </w:tc>
        <w:tc>
          <w:tcPr>
            <w:tcW w:w="1080" w:type="dxa"/>
            <w:tcBorders>
              <w:top w:val="single" w:sz="8" w:space="0" w:color="auto"/>
              <w:left w:val="single" w:sz="8" w:space="0" w:color="auto"/>
              <w:bottom w:val="single" w:sz="8" w:space="0" w:color="auto"/>
              <w:right w:val="single" w:sz="8" w:space="0" w:color="auto"/>
            </w:tcBorders>
            <w:vAlign w:val="bottom"/>
          </w:tcPr>
          <w:p w14:paraId="322948B2" w14:textId="23E9D9F9" w:rsidR="004111B7" w:rsidRDefault="004111B7" w:rsidP="004111B7">
            <w:r>
              <w:rPr>
                <w:rFonts w:ascii="Calibri" w:hAnsi="Calibri" w:cs="Calibri"/>
                <w:color w:val="000000"/>
                <w:sz w:val="16"/>
                <w:szCs w:val="16"/>
              </w:rPr>
              <w:t xml:space="preserve">$99,600 </w:t>
            </w:r>
          </w:p>
        </w:tc>
        <w:tc>
          <w:tcPr>
            <w:tcW w:w="990" w:type="dxa"/>
            <w:tcBorders>
              <w:top w:val="single" w:sz="8" w:space="0" w:color="auto"/>
              <w:left w:val="single" w:sz="8" w:space="0" w:color="auto"/>
              <w:bottom w:val="single" w:sz="8" w:space="0" w:color="auto"/>
              <w:right w:val="single" w:sz="8" w:space="0" w:color="auto"/>
            </w:tcBorders>
            <w:vAlign w:val="bottom"/>
          </w:tcPr>
          <w:p w14:paraId="17AEF833" w14:textId="5D5BF4A3" w:rsidR="004111B7" w:rsidRDefault="004111B7" w:rsidP="004111B7">
            <w:r>
              <w:rPr>
                <w:rFonts w:ascii="Calibri" w:hAnsi="Calibri" w:cs="Calibri"/>
                <w:color w:val="000000"/>
                <w:sz w:val="16"/>
                <w:szCs w:val="16"/>
              </w:rPr>
              <w:t xml:space="preserve">$69,726 </w:t>
            </w:r>
          </w:p>
        </w:tc>
        <w:tc>
          <w:tcPr>
            <w:tcW w:w="900" w:type="dxa"/>
            <w:tcBorders>
              <w:top w:val="single" w:sz="8" w:space="0" w:color="auto"/>
              <w:left w:val="single" w:sz="8" w:space="0" w:color="auto"/>
              <w:bottom w:val="single" w:sz="8" w:space="0" w:color="auto"/>
              <w:right w:val="single" w:sz="8" w:space="0" w:color="auto"/>
            </w:tcBorders>
            <w:vAlign w:val="bottom"/>
          </w:tcPr>
          <w:p w14:paraId="6A621F49" w14:textId="2BC4F2B3" w:rsidR="004111B7" w:rsidRDefault="004111B7" w:rsidP="004111B7">
            <w:r>
              <w:rPr>
                <w:rFonts w:ascii="Calibri" w:hAnsi="Calibri" w:cs="Calibri"/>
                <w:color w:val="000000"/>
                <w:sz w:val="16"/>
                <w:szCs w:val="16"/>
              </w:rPr>
              <w:t xml:space="preserve">$2,500 </w:t>
            </w:r>
          </w:p>
        </w:tc>
        <w:tc>
          <w:tcPr>
            <w:tcW w:w="900" w:type="dxa"/>
            <w:tcBorders>
              <w:top w:val="single" w:sz="8" w:space="0" w:color="auto"/>
              <w:left w:val="single" w:sz="8" w:space="0" w:color="auto"/>
              <w:bottom w:val="single" w:sz="8" w:space="0" w:color="auto"/>
              <w:right w:val="single" w:sz="8" w:space="0" w:color="auto"/>
            </w:tcBorders>
            <w:vAlign w:val="bottom"/>
          </w:tcPr>
          <w:p w14:paraId="46BEA2E4" w14:textId="3D9F7C91"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10692344" w14:textId="2A7AA1B7" w:rsidR="004111B7" w:rsidRDefault="004111B7" w:rsidP="004111B7">
            <w:r>
              <w:rPr>
                <w:rFonts w:ascii="Calibri" w:hAnsi="Calibri" w:cs="Calibri"/>
                <w:color w:val="000000"/>
                <w:sz w:val="16"/>
                <w:szCs w:val="16"/>
              </w:rPr>
              <w:t xml:space="preserve">$2,000 </w:t>
            </w:r>
          </w:p>
        </w:tc>
        <w:tc>
          <w:tcPr>
            <w:tcW w:w="990" w:type="dxa"/>
            <w:tcBorders>
              <w:top w:val="single" w:sz="8" w:space="0" w:color="auto"/>
              <w:left w:val="single" w:sz="8" w:space="0" w:color="auto"/>
              <w:bottom w:val="single" w:sz="8" w:space="0" w:color="auto"/>
              <w:right w:val="single" w:sz="8" w:space="0" w:color="auto"/>
            </w:tcBorders>
            <w:vAlign w:val="bottom"/>
          </w:tcPr>
          <w:p w14:paraId="6AD55BB1" w14:textId="3D9AB78E" w:rsidR="004111B7" w:rsidRDefault="004111B7" w:rsidP="004111B7">
            <w:r>
              <w:rPr>
                <w:rFonts w:ascii="Calibri" w:hAnsi="Calibri" w:cs="Calibri"/>
                <w:color w:val="000000"/>
                <w:sz w:val="16"/>
                <w:szCs w:val="16"/>
              </w:rPr>
              <w:t xml:space="preserve">$10,341 </w:t>
            </w:r>
          </w:p>
        </w:tc>
        <w:tc>
          <w:tcPr>
            <w:tcW w:w="900" w:type="dxa"/>
            <w:tcBorders>
              <w:top w:val="single" w:sz="8" w:space="0" w:color="auto"/>
              <w:left w:val="single" w:sz="8" w:space="0" w:color="auto"/>
              <w:bottom w:val="single" w:sz="8" w:space="0" w:color="auto"/>
              <w:right w:val="single" w:sz="8" w:space="0" w:color="auto"/>
            </w:tcBorders>
            <w:vAlign w:val="bottom"/>
          </w:tcPr>
          <w:p w14:paraId="60974B12" w14:textId="7380A6C3" w:rsidR="004111B7" w:rsidRDefault="004111B7" w:rsidP="004111B7">
            <w:r>
              <w:rPr>
                <w:rFonts w:ascii="Calibri" w:hAnsi="Calibri" w:cs="Calibri"/>
                <w:color w:val="000000"/>
                <w:sz w:val="16"/>
                <w:szCs w:val="16"/>
              </w:rPr>
              <w:t xml:space="preserve">$4,115 </w:t>
            </w:r>
          </w:p>
        </w:tc>
        <w:tc>
          <w:tcPr>
            <w:tcW w:w="990" w:type="dxa"/>
            <w:tcBorders>
              <w:top w:val="single" w:sz="8" w:space="0" w:color="auto"/>
              <w:left w:val="single" w:sz="8" w:space="0" w:color="auto"/>
              <w:bottom w:val="single" w:sz="8" w:space="0" w:color="auto"/>
              <w:right w:val="single" w:sz="8" w:space="0" w:color="auto"/>
            </w:tcBorders>
            <w:vAlign w:val="bottom"/>
          </w:tcPr>
          <w:p w14:paraId="15B91C1C" w14:textId="298A816D" w:rsidR="004111B7" w:rsidRDefault="004111B7" w:rsidP="004111B7">
            <w:r>
              <w:rPr>
                <w:rFonts w:ascii="Calibri" w:hAnsi="Calibri" w:cs="Calibri"/>
                <w:color w:val="000000"/>
                <w:sz w:val="16"/>
                <w:szCs w:val="16"/>
              </w:rPr>
              <w:t xml:space="preserve">$132,742 </w:t>
            </w:r>
          </w:p>
        </w:tc>
        <w:tc>
          <w:tcPr>
            <w:tcW w:w="810" w:type="dxa"/>
            <w:tcBorders>
              <w:top w:val="single" w:sz="8" w:space="0" w:color="auto"/>
              <w:left w:val="single" w:sz="8" w:space="0" w:color="auto"/>
              <w:bottom w:val="single" w:sz="8" w:space="0" w:color="auto"/>
              <w:right w:val="single" w:sz="8" w:space="0" w:color="auto"/>
            </w:tcBorders>
            <w:vAlign w:val="bottom"/>
          </w:tcPr>
          <w:p w14:paraId="25DBD23A" w14:textId="4193EC5E"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2B3AD504" w14:textId="62DFADB6"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06D972E3" w14:textId="3A17F79C" w:rsidR="004111B7" w:rsidRDefault="004111B7" w:rsidP="004111B7">
            <w:r>
              <w:rPr>
                <w:rFonts w:ascii="Calibri" w:hAnsi="Calibri" w:cs="Calibri"/>
                <w:color w:val="000000"/>
                <w:sz w:val="16"/>
                <w:szCs w:val="16"/>
              </w:rPr>
              <w:t xml:space="preserve">$396,854 </w:t>
            </w:r>
          </w:p>
        </w:tc>
      </w:tr>
      <w:tr w:rsidR="004111B7" w14:paraId="28F02EA1"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35E7A282" w14:textId="22FD39DA" w:rsidR="004111B7" w:rsidRDefault="004111B7" w:rsidP="004111B7">
            <w:r w:rsidRPr="200E5493">
              <w:rPr>
                <w:rFonts w:ascii="Calibri" w:eastAsia="Calibri" w:hAnsi="Calibri" w:cs="Calibri"/>
                <w:color w:val="000000" w:themeColor="text1"/>
                <w:sz w:val="16"/>
                <w:szCs w:val="16"/>
              </w:rPr>
              <w:t xml:space="preserve">Dover-Sherborn RSD </w:t>
            </w:r>
          </w:p>
        </w:tc>
        <w:tc>
          <w:tcPr>
            <w:tcW w:w="990" w:type="dxa"/>
            <w:tcBorders>
              <w:top w:val="single" w:sz="8" w:space="0" w:color="auto"/>
              <w:left w:val="single" w:sz="8" w:space="0" w:color="auto"/>
              <w:bottom w:val="single" w:sz="8" w:space="0" w:color="auto"/>
              <w:right w:val="single" w:sz="8" w:space="0" w:color="auto"/>
            </w:tcBorders>
            <w:vAlign w:val="bottom"/>
          </w:tcPr>
          <w:p w14:paraId="2272C4A2" w14:textId="4482E301" w:rsidR="004111B7" w:rsidRDefault="004111B7" w:rsidP="004111B7">
            <w:r>
              <w:rPr>
                <w:rFonts w:ascii="Calibri" w:hAnsi="Calibri" w:cs="Calibri"/>
                <w:color w:val="000000"/>
                <w:sz w:val="16"/>
                <w:szCs w:val="16"/>
              </w:rPr>
              <w:t xml:space="preserve">$84,541 </w:t>
            </w:r>
          </w:p>
        </w:tc>
        <w:tc>
          <w:tcPr>
            <w:tcW w:w="1080" w:type="dxa"/>
            <w:tcBorders>
              <w:top w:val="single" w:sz="8" w:space="0" w:color="auto"/>
              <w:left w:val="single" w:sz="8" w:space="0" w:color="auto"/>
              <w:bottom w:val="single" w:sz="8" w:space="0" w:color="auto"/>
              <w:right w:val="single" w:sz="8" w:space="0" w:color="auto"/>
            </w:tcBorders>
            <w:vAlign w:val="bottom"/>
          </w:tcPr>
          <w:p w14:paraId="7BC40835" w14:textId="6C4B7434"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54888652" w14:textId="25B5DCBD" w:rsidR="004111B7" w:rsidRDefault="004111B7" w:rsidP="004111B7">
            <w:r>
              <w:rPr>
                <w:rFonts w:ascii="Calibri" w:hAnsi="Calibri" w:cs="Calibri"/>
                <w:color w:val="000000"/>
                <w:sz w:val="16"/>
                <w:szCs w:val="16"/>
              </w:rPr>
              <w:t xml:space="preserve">$34,627 </w:t>
            </w:r>
          </w:p>
        </w:tc>
        <w:tc>
          <w:tcPr>
            <w:tcW w:w="900" w:type="dxa"/>
            <w:tcBorders>
              <w:top w:val="single" w:sz="8" w:space="0" w:color="auto"/>
              <w:left w:val="single" w:sz="8" w:space="0" w:color="auto"/>
              <w:bottom w:val="single" w:sz="8" w:space="0" w:color="auto"/>
              <w:right w:val="single" w:sz="8" w:space="0" w:color="auto"/>
            </w:tcBorders>
            <w:vAlign w:val="bottom"/>
          </w:tcPr>
          <w:p w14:paraId="0854A630" w14:textId="4CE1FD3A"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4C537417" w14:textId="14BC6740"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18B05468" w14:textId="1AD1B92D" w:rsidR="004111B7" w:rsidRDefault="004111B7" w:rsidP="004111B7">
            <w:r>
              <w:rPr>
                <w:rFonts w:ascii="Calibri" w:hAnsi="Calibri" w:cs="Calibri"/>
                <w:color w:val="000000"/>
                <w:sz w:val="16"/>
                <w:szCs w:val="16"/>
              </w:rPr>
              <w:t xml:space="preserve">$28,490 </w:t>
            </w:r>
          </w:p>
        </w:tc>
        <w:tc>
          <w:tcPr>
            <w:tcW w:w="990" w:type="dxa"/>
            <w:tcBorders>
              <w:top w:val="single" w:sz="8" w:space="0" w:color="auto"/>
              <w:left w:val="single" w:sz="8" w:space="0" w:color="auto"/>
              <w:bottom w:val="single" w:sz="8" w:space="0" w:color="auto"/>
              <w:right w:val="single" w:sz="8" w:space="0" w:color="auto"/>
            </w:tcBorders>
            <w:vAlign w:val="bottom"/>
          </w:tcPr>
          <w:p w14:paraId="487DB56C" w14:textId="7AB9AC4A" w:rsidR="004111B7" w:rsidRDefault="004111B7" w:rsidP="004111B7">
            <w:r>
              <w:rPr>
                <w:rFonts w:ascii="Calibri" w:hAnsi="Calibri" w:cs="Calibri"/>
                <w:color w:val="000000"/>
                <w:sz w:val="16"/>
                <w:szCs w:val="16"/>
              </w:rPr>
              <w:t xml:space="preserve">$25,467 </w:t>
            </w:r>
          </w:p>
        </w:tc>
        <w:tc>
          <w:tcPr>
            <w:tcW w:w="900" w:type="dxa"/>
            <w:tcBorders>
              <w:top w:val="single" w:sz="8" w:space="0" w:color="auto"/>
              <w:left w:val="single" w:sz="8" w:space="0" w:color="auto"/>
              <w:bottom w:val="single" w:sz="8" w:space="0" w:color="auto"/>
              <w:right w:val="single" w:sz="8" w:space="0" w:color="auto"/>
            </w:tcBorders>
            <w:vAlign w:val="bottom"/>
          </w:tcPr>
          <w:p w14:paraId="1F5B103F" w14:textId="401394E2" w:rsidR="004111B7" w:rsidRDefault="004111B7" w:rsidP="004111B7">
            <w:r>
              <w:rPr>
                <w:rFonts w:ascii="Calibri" w:hAnsi="Calibri" w:cs="Calibri"/>
                <w:color w:val="000000"/>
                <w:sz w:val="16"/>
                <w:szCs w:val="16"/>
              </w:rPr>
              <w:t xml:space="preserve">$710 </w:t>
            </w:r>
          </w:p>
        </w:tc>
        <w:tc>
          <w:tcPr>
            <w:tcW w:w="990" w:type="dxa"/>
            <w:tcBorders>
              <w:top w:val="single" w:sz="8" w:space="0" w:color="auto"/>
              <w:left w:val="single" w:sz="8" w:space="0" w:color="auto"/>
              <w:bottom w:val="single" w:sz="8" w:space="0" w:color="auto"/>
              <w:right w:val="single" w:sz="8" w:space="0" w:color="auto"/>
            </w:tcBorders>
            <w:vAlign w:val="bottom"/>
          </w:tcPr>
          <w:p w14:paraId="5FAE4E82" w14:textId="4A4381A3" w:rsidR="004111B7" w:rsidRDefault="004111B7" w:rsidP="004111B7">
            <w:r>
              <w:rPr>
                <w:rFonts w:ascii="Calibri" w:hAnsi="Calibri" w:cs="Calibri"/>
                <w:color w:val="000000"/>
                <w:sz w:val="16"/>
                <w:szCs w:val="16"/>
              </w:rPr>
              <w:t xml:space="preserve">$119,329 </w:t>
            </w:r>
          </w:p>
        </w:tc>
        <w:tc>
          <w:tcPr>
            <w:tcW w:w="810" w:type="dxa"/>
            <w:tcBorders>
              <w:top w:val="single" w:sz="8" w:space="0" w:color="auto"/>
              <w:left w:val="single" w:sz="8" w:space="0" w:color="auto"/>
              <w:bottom w:val="single" w:sz="8" w:space="0" w:color="auto"/>
              <w:right w:val="single" w:sz="8" w:space="0" w:color="auto"/>
            </w:tcBorders>
            <w:vAlign w:val="bottom"/>
          </w:tcPr>
          <w:p w14:paraId="3D9D73D4" w14:textId="1AD11465"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448865D5" w14:textId="620839C9"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61BC3E4B" w14:textId="709DBEB7" w:rsidR="004111B7" w:rsidRDefault="004111B7" w:rsidP="004111B7">
            <w:r>
              <w:rPr>
                <w:rFonts w:ascii="Calibri" w:hAnsi="Calibri" w:cs="Calibri"/>
                <w:color w:val="000000"/>
                <w:sz w:val="16"/>
                <w:szCs w:val="16"/>
              </w:rPr>
              <w:t xml:space="preserve">$293,164 </w:t>
            </w:r>
          </w:p>
        </w:tc>
      </w:tr>
      <w:tr w:rsidR="004111B7" w14:paraId="657F7006"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47F71909" w14:textId="76792456" w:rsidR="004111B7" w:rsidRDefault="004111B7" w:rsidP="004111B7">
            <w:r w:rsidRPr="200E5493">
              <w:rPr>
                <w:rFonts w:ascii="Calibri" w:eastAsia="Calibri" w:hAnsi="Calibri" w:cs="Calibri"/>
                <w:color w:val="000000" w:themeColor="text1"/>
                <w:sz w:val="16"/>
                <w:szCs w:val="16"/>
              </w:rPr>
              <w:t xml:space="preserve">Hampden-Wilbraham RSD </w:t>
            </w:r>
          </w:p>
        </w:tc>
        <w:tc>
          <w:tcPr>
            <w:tcW w:w="990" w:type="dxa"/>
            <w:tcBorders>
              <w:top w:val="single" w:sz="8" w:space="0" w:color="auto"/>
              <w:left w:val="single" w:sz="8" w:space="0" w:color="auto"/>
              <w:bottom w:val="single" w:sz="8" w:space="0" w:color="auto"/>
              <w:right w:val="single" w:sz="8" w:space="0" w:color="auto"/>
            </w:tcBorders>
            <w:vAlign w:val="bottom"/>
          </w:tcPr>
          <w:p w14:paraId="730B8AE4" w14:textId="6EAA657E" w:rsidR="004111B7" w:rsidRDefault="004111B7" w:rsidP="004111B7">
            <w:r>
              <w:rPr>
                <w:rFonts w:ascii="Calibri" w:hAnsi="Calibri" w:cs="Calibri"/>
                <w:color w:val="000000"/>
                <w:sz w:val="16"/>
                <w:szCs w:val="16"/>
              </w:rPr>
              <w:t xml:space="preserve"> </w:t>
            </w:r>
          </w:p>
        </w:tc>
        <w:tc>
          <w:tcPr>
            <w:tcW w:w="1080" w:type="dxa"/>
            <w:tcBorders>
              <w:top w:val="single" w:sz="8" w:space="0" w:color="auto"/>
              <w:left w:val="single" w:sz="8" w:space="0" w:color="auto"/>
              <w:bottom w:val="single" w:sz="8" w:space="0" w:color="auto"/>
              <w:right w:val="single" w:sz="8" w:space="0" w:color="auto"/>
            </w:tcBorders>
            <w:vAlign w:val="bottom"/>
          </w:tcPr>
          <w:p w14:paraId="01C1AC6E" w14:textId="1A048C16" w:rsidR="004111B7" w:rsidRDefault="004111B7" w:rsidP="004111B7">
            <w:r>
              <w:rPr>
                <w:rFonts w:ascii="Calibri" w:hAnsi="Calibri" w:cs="Calibri"/>
                <w:color w:val="000000"/>
                <w:sz w:val="16"/>
                <w:szCs w:val="16"/>
              </w:rPr>
              <w:t xml:space="preserve">$59,932 </w:t>
            </w:r>
          </w:p>
        </w:tc>
        <w:tc>
          <w:tcPr>
            <w:tcW w:w="990" w:type="dxa"/>
            <w:tcBorders>
              <w:top w:val="single" w:sz="8" w:space="0" w:color="auto"/>
              <w:left w:val="single" w:sz="8" w:space="0" w:color="auto"/>
              <w:bottom w:val="single" w:sz="8" w:space="0" w:color="auto"/>
              <w:right w:val="single" w:sz="8" w:space="0" w:color="auto"/>
            </w:tcBorders>
            <w:vAlign w:val="bottom"/>
          </w:tcPr>
          <w:p w14:paraId="3F0C0B59" w14:textId="3B7EDE77"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1C01CACD" w14:textId="0D295719"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6A22A5F1" w14:textId="05FF01B9"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043DA659" w14:textId="22F1CD0F"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5DAD040C" w14:textId="31546A6D" w:rsidR="004111B7" w:rsidRDefault="004111B7" w:rsidP="004111B7">
            <w:r>
              <w:rPr>
                <w:rFonts w:ascii="Calibri" w:hAnsi="Calibri" w:cs="Calibri"/>
                <w:color w:val="000000"/>
                <w:sz w:val="16"/>
                <w:szCs w:val="16"/>
              </w:rPr>
              <w:t xml:space="preserve">$12,330 </w:t>
            </w:r>
          </w:p>
        </w:tc>
        <w:tc>
          <w:tcPr>
            <w:tcW w:w="900" w:type="dxa"/>
            <w:tcBorders>
              <w:top w:val="single" w:sz="8" w:space="0" w:color="auto"/>
              <w:left w:val="single" w:sz="8" w:space="0" w:color="auto"/>
              <w:bottom w:val="single" w:sz="8" w:space="0" w:color="auto"/>
              <w:right w:val="single" w:sz="8" w:space="0" w:color="auto"/>
            </w:tcBorders>
            <w:vAlign w:val="bottom"/>
          </w:tcPr>
          <w:p w14:paraId="0EF7D401" w14:textId="0E83B75C"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553625C" w14:textId="6E1DFD24" w:rsidR="004111B7" w:rsidRDefault="004111B7" w:rsidP="004111B7">
            <w:r>
              <w:rPr>
                <w:rFonts w:ascii="Calibri" w:hAnsi="Calibri" w:cs="Calibri"/>
                <w:color w:val="000000"/>
                <w:sz w:val="16"/>
                <w:szCs w:val="16"/>
              </w:rPr>
              <w:t xml:space="preserve">$59,559 </w:t>
            </w:r>
          </w:p>
        </w:tc>
        <w:tc>
          <w:tcPr>
            <w:tcW w:w="810" w:type="dxa"/>
            <w:tcBorders>
              <w:top w:val="single" w:sz="8" w:space="0" w:color="auto"/>
              <w:left w:val="single" w:sz="8" w:space="0" w:color="auto"/>
              <w:bottom w:val="single" w:sz="8" w:space="0" w:color="auto"/>
              <w:right w:val="single" w:sz="8" w:space="0" w:color="auto"/>
            </w:tcBorders>
            <w:vAlign w:val="bottom"/>
          </w:tcPr>
          <w:p w14:paraId="1B729A2E" w14:textId="0F853B2D"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75F79791" w14:textId="053BF2CF"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7CA98278" w14:textId="67DEB149" w:rsidR="004111B7" w:rsidRDefault="004111B7" w:rsidP="004111B7">
            <w:r>
              <w:rPr>
                <w:rFonts w:ascii="Calibri" w:hAnsi="Calibri" w:cs="Calibri"/>
                <w:color w:val="000000"/>
                <w:sz w:val="16"/>
                <w:szCs w:val="16"/>
              </w:rPr>
              <w:t xml:space="preserve">$131,821 </w:t>
            </w:r>
          </w:p>
        </w:tc>
      </w:tr>
      <w:tr w:rsidR="004111B7" w14:paraId="29C658C9"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65183B57" w14:textId="67631052" w:rsidR="004111B7" w:rsidRDefault="004111B7" w:rsidP="004111B7">
            <w:r w:rsidRPr="200E5493">
              <w:rPr>
                <w:rFonts w:ascii="Calibri" w:eastAsia="Calibri" w:hAnsi="Calibri" w:cs="Calibri"/>
                <w:color w:val="000000" w:themeColor="text1"/>
                <w:sz w:val="16"/>
                <w:szCs w:val="16"/>
              </w:rPr>
              <w:t>Lincoln-Sudbury RSD *</w:t>
            </w:r>
          </w:p>
        </w:tc>
        <w:tc>
          <w:tcPr>
            <w:tcW w:w="990" w:type="dxa"/>
            <w:tcBorders>
              <w:top w:val="single" w:sz="8" w:space="0" w:color="auto"/>
              <w:left w:val="single" w:sz="8" w:space="0" w:color="auto"/>
              <w:bottom w:val="single" w:sz="8" w:space="0" w:color="auto"/>
              <w:right w:val="single" w:sz="8" w:space="0" w:color="auto"/>
            </w:tcBorders>
            <w:vAlign w:val="bottom"/>
          </w:tcPr>
          <w:p w14:paraId="1811653E" w14:textId="65441F4D" w:rsidR="004111B7" w:rsidRDefault="004111B7" w:rsidP="004111B7">
            <w:r>
              <w:rPr>
                <w:rFonts w:ascii="Calibri" w:hAnsi="Calibri" w:cs="Calibri"/>
                <w:color w:val="000000"/>
                <w:sz w:val="16"/>
                <w:szCs w:val="16"/>
              </w:rPr>
              <w:t xml:space="preserve">$115,000 </w:t>
            </w:r>
          </w:p>
        </w:tc>
        <w:tc>
          <w:tcPr>
            <w:tcW w:w="1080" w:type="dxa"/>
            <w:tcBorders>
              <w:top w:val="single" w:sz="8" w:space="0" w:color="auto"/>
              <w:left w:val="single" w:sz="8" w:space="0" w:color="auto"/>
              <w:bottom w:val="single" w:sz="8" w:space="0" w:color="auto"/>
              <w:right w:val="single" w:sz="8" w:space="0" w:color="auto"/>
            </w:tcBorders>
            <w:vAlign w:val="bottom"/>
          </w:tcPr>
          <w:p w14:paraId="25EDD3F0" w14:textId="0171A864" w:rsidR="004111B7" w:rsidRDefault="004111B7" w:rsidP="004111B7">
            <w:r>
              <w:rPr>
                <w:rFonts w:ascii="Calibri" w:hAnsi="Calibri" w:cs="Calibri"/>
                <w:color w:val="000000"/>
                <w:sz w:val="16"/>
                <w:szCs w:val="16"/>
              </w:rPr>
              <w:t xml:space="preserve">$73,759 </w:t>
            </w:r>
          </w:p>
        </w:tc>
        <w:tc>
          <w:tcPr>
            <w:tcW w:w="990" w:type="dxa"/>
            <w:tcBorders>
              <w:top w:val="single" w:sz="8" w:space="0" w:color="auto"/>
              <w:left w:val="single" w:sz="8" w:space="0" w:color="auto"/>
              <w:bottom w:val="single" w:sz="8" w:space="0" w:color="auto"/>
              <w:right w:val="single" w:sz="8" w:space="0" w:color="auto"/>
            </w:tcBorders>
            <w:vAlign w:val="bottom"/>
          </w:tcPr>
          <w:p w14:paraId="77E999B1" w14:textId="0055A886" w:rsidR="004111B7" w:rsidRDefault="004111B7" w:rsidP="004111B7">
            <w:r>
              <w:rPr>
                <w:rFonts w:ascii="Calibri" w:hAnsi="Calibri" w:cs="Calibri"/>
                <w:color w:val="000000"/>
                <w:sz w:val="16"/>
                <w:szCs w:val="16"/>
              </w:rPr>
              <w:t xml:space="preserve">$71,288 </w:t>
            </w:r>
          </w:p>
        </w:tc>
        <w:tc>
          <w:tcPr>
            <w:tcW w:w="900" w:type="dxa"/>
            <w:tcBorders>
              <w:top w:val="single" w:sz="8" w:space="0" w:color="auto"/>
              <w:left w:val="single" w:sz="8" w:space="0" w:color="auto"/>
              <w:bottom w:val="single" w:sz="8" w:space="0" w:color="auto"/>
              <w:right w:val="single" w:sz="8" w:space="0" w:color="auto"/>
            </w:tcBorders>
            <w:vAlign w:val="bottom"/>
          </w:tcPr>
          <w:p w14:paraId="05E2FA29" w14:textId="712EC5E4" w:rsidR="004111B7" w:rsidRDefault="004111B7" w:rsidP="004111B7">
            <w:r>
              <w:rPr>
                <w:rFonts w:ascii="Calibri" w:hAnsi="Calibri" w:cs="Calibri"/>
                <w:color w:val="000000"/>
                <w:sz w:val="16"/>
                <w:szCs w:val="16"/>
              </w:rPr>
              <w:t xml:space="preserve">$57,524 </w:t>
            </w:r>
          </w:p>
        </w:tc>
        <w:tc>
          <w:tcPr>
            <w:tcW w:w="900" w:type="dxa"/>
            <w:tcBorders>
              <w:top w:val="single" w:sz="8" w:space="0" w:color="auto"/>
              <w:left w:val="single" w:sz="8" w:space="0" w:color="auto"/>
              <w:bottom w:val="single" w:sz="8" w:space="0" w:color="auto"/>
              <w:right w:val="single" w:sz="8" w:space="0" w:color="auto"/>
            </w:tcBorders>
            <w:vAlign w:val="bottom"/>
          </w:tcPr>
          <w:p w14:paraId="15E0F3E0" w14:textId="2A6A9D6C"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43FBDA1A" w14:textId="5726014A" w:rsidR="004111B7" w:rsidRDefault="004111B7" w:rsidP="004111B7">
            <w:r>
              <w:rPr>
                <w:rFonts w:ascii="Calibri" w:hAnsi="Calibri" w:cs="Calibri"/>
                <w:color w:val="000000"/>
                <w:sz w:val="16"/>
                <w:szCs w:val="16"/>
              </w:rPr>
              <w:t xml:space="preserve">$187,490 </w:t>
            </w:r>
          </w:p>
        </w:tc>
        <w:tc>
          <w:tcPr>
            <w:tcW w:w="990" w:type="dxa"/>
            <w:tcBorders>
              <w:top w:val="single" w:sz="8" w:space="0" w:color="auto"/>
              <w:left w:val="single" w:sz="8" w:space="0" w:color="auto"/>
              <w:bottom w:val="single" w:sz="8" w:space="0" w:color="auto"/>
              <w:right w:val="single" w:sz="8" w:space="0" w:color="auto"/>
            </w:tcBorders>
            <w:vAlign w:val="bottom"/>
          </w:tcPr>
          <w:p w14:paraId="64D67D90" w14:textId="680C518B" w:rsidR="004111B7" w:rsidRDefault="004111B7" w:rsidP="004111B7">
            <w:r>
              <w:rPr>
                <w:rFonts w:ascii="Calibri" w:hAnsi="Calibri" w:cs="Calibri"/>
                <w:color w:val="000000"/>
                <w:sz w:val="16"/>
                <w:szCs w:val="16"/>
              </w:rPr>
              <w:t xml:space="preserve">$38,548 </w:t>
            </w:r>
          </w:p>
        </w:tc>
        <w:tc>
          <w:tcPr>
            <w:tcW w:w="900" w:type="dxa"/>
            <w:tcBorders>
              <w:top w:val="single" w:sz="8" w:space="0" w:color="auto"/>
              <w:left w:val="single" w:sz="8" w:space="0" w:color="auto"/>
              <w:bottom w:val="single" w:sz="8" w:space="0" w:color="auto"/>
              <w:right w:val="single" w:sz="8" w:space="0" w:color="auto"/>
            </w:tcBorders>
            <w:vAlign w:val="bottom"/>
          </w:tcPr>
          <w:p w14:paraId="7B72EB42" w14:textId="3BA11D49" w:rsidR="004111B7" w:rsidRDefault="004111B7" w:rsidP="004111B7">
            <w:r>
              <w:rPr>
                <w:rFonts w:ascii="Calibri" w:hAnsi="Calibri" w:cs="Calibri"/>
                <w:color w:val="000000"/>
                <w:sz w:val="16"/>
                <w:szCs w:val="16"/>
              </w:rPr>
              <w:t xml:space="preserve">$5,000 </w:t>
            </w:r>
          </w:p>
        </w:tc>
        <w:tc>
          <w:tcPr>
            <w:tcW w:w="990" w:type="dxa"/>
            <w:tcBorders>
              <w:top w:val="single" w:sz="8" w:space="0" w:color="auto"/>
              <w:left w:val="single" w:sz="8" w:space="0" w:color="auto"/>
              <w:bottom w:val="single" w:sz="8" w:space="0" w:color="auto"/>
              <w:right w:val="single" w:sz="8" w:space="0" w:color="auto"/>
            </w:tcBorders>
            <w:vAlign w:val="bottom"/>
          </w:tcPr>
          <w:p w14:paraId="4B42B4F8" w14:textId="2EED408E" w:rsidR="004111B7" w:rsidRDefault="004111B7" w:rsidP="004111B7">
            <w:r>
              <w:rPr>
                <w:rFonts w:ascii="Calibri" w:hAnsi="Calibri" w:cs="Calibri"/>
                <w:color w:val="000000"/>
                <w:sz w:val="16"/>
                <w:szCs w:val="16"/>
              </w:rPr>
              <w:t xml:space="preserve">$60,106 </w:t>
            </w:r>
          </w:p>
        </w:tc>
        <w:tc>
          <w:tcPr>
            <w:tcW w:w="810" w:type="dxa"/>
            <w:tcBorders>
              <w:top w:val="single" w:sz="8" w:space="0" w:color="auto"/>
              <w:left w:val="single" w:sz="8" w:space="0" w:color="auto"/>
              <w:bottom w:val="single" w:sz="8" w:space="0" w:color="auto"/>
              <w:right w:val="single" w:sz="8" w:space="0" w:color="auto"/>
            </w:tcBorders>
            <w:vAlign w:val="bottom"/>
          </w:tcPr>
          <w:p w14:paraId="2A697964" w14:textId="5ED2428E"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6E5A9A4F" w14:textId="4350198D" w:rsidR="004111B7" w:rsidRDefault="004111B7" w:rsidP="004111B7">
            <w:r>
              <w:rPr>
                <w:rFonts w:ascii="Calibri" w:hAnsi="Calibri" w:cs="Calibri"/>
                <w:color w:val="000000"/>
                <w:sz w:val="16"/>
                <w:szCs w:val="16"/>
              </w:rPr>
              <w:t xml:space="preserve">$37,571 </w:t>
            </w:r>
          </w:p>
        </w:tc>
        <w:tc>
          <w:tcPr>
            <w:tcW w:w="1030" w:type="dxa"/>
            <w:tcBorders>
              <w:top w:val="single" w:sz="8" w:space="0" w:color="auto"/>
              <w:left w:val="single" w:sz="8" w:space="0" w:color="auto"/>
              <w:bottom w:val="single" w:sz="8" w:space="0" w:color="auto"/>
              <w:right w:val="single" w:sz="8" w:space="0" w:color="auto"/>
            </w:tcBorders>
            <w:vAlign w:val="bottom"/>
          </w:tcPr>
          <w:p w14:paraId="14A8B7D5" w14:textId="72F11980" w:rsidR="004111B7" w:rsidRDefault="004111B7" w:rsidP="004111B7">
            <w:r>
              <w:rPr>
                <w:rFonts w:ascii="Calibri" w:hAnsi="Calibri" w:cs="Calibri"/>
                <w:color w:val="000000"/>
                <w:sz w:val="16"/>
                <w:szCs w:val="16"/>
              </w:rPr>
              <w:t xml:space="preserve">$646,286 </w:t>
            </w:r>
          </w:p>
        </w:tc>
      </w:tr>
      <w:tr w:rsidR="004111B7" w14:paraId="3470E7F2" w14:textId="77777777" w:rsidTr="201A6414">
        <w:tc>
          <w:tcPr>
            <w:tcW w:w="2420" w:type="dxa"/>
            <w:tcBorders>
              <w:top w:val="single" w:sz="8" w:space="0" w:color="auto"/>
              <w:left w:val="single" w:sz="8" w:space="0" w:color="auto"/>
              <w:bottom w:val="single" w:sz="8" w:space="0" w:color="auto"/>
              <w:right w:val="single" w:sz="8" w:space="0" w:color="auto"/>
            </w:tcBorders>
            <w:vAlign w:val="bottom"/>
          </w:tcPr>
          <w:p w14:paraId="6CC2BA5A" w14:textId="6E86CD10" w:rsidR="004111B7" w:rsidRDefault="004111B7" w:rsidP="004111B7">
            <w:r w:rsidRPr="200E5493">
              <w:rPr>
                <w:rFonts w:ascii="Calibri" w:eastAsia="Calibri" w:hAnsi="Calibri" w:cs="Calibri"/>
                <w:color w:val="000000" w:themeColor="text1"/>
                <w:sz w:val="16"/>
                <w:szCs w:val="16"/>
              </w:rPr>
              <w:t xml:space="preserve">Southwick/ Tolland RSD </w:t>
            </w:r>
          </w:p>
        </w:tc>
        <w:tc>
          <w:tcPr>
            <w:tcW w:w="990" w:type="dxa"/>
            <w:tcBorders>
              <w:top w:val="single" w:sz="8" w:space="0" w:color="auto"/>
              <w:left w:val="single" w:sz="8" w:space="0" w:color="auto"/>
              <w:bottom w:val="single" w:sz="8" w:space="0" w:color="auto"/>
              <w:right w:val="single" w:sz="8" w:space="0" w:color="auto"/>
            </w:tcBorders>
            <w:vAlign w:val="bottom"/>
          </w:tcPr>
          <w:p w14:paraId="5038DAC2" w14:textId="266C3731" w:rsidR="004111B7" w:rsidRDefault="004111B7" w:rsidP="004111B7">
            <w:r>
              <w:rPr>
                <w:rFonts w:ascii="Calibri" w:hAnsi="Calibri" w:cs="Calibri"/>
                <w:color w:val="000000"/>
                <w:sz w:val="16"/>
                <w:szCs w:val="16"/>
              </w:rPr>
              <w:t xml:space="preserve"> </w:t>
            </w:r>
          </w:p>
        </w:tc>
        <w:tc>
          <w:tcPr>
            <w:tcW w:w="1080" w:type="dxa"/>
            <w:tcBorders>
              <w:top w:val="single" w:sz="8" w:space="0" w:color="auto"/>
              <w:left w:val="single" w:sz="8" w:space="0" w:color="auto"/>
              <w:bottom w:val="single" w:sz="8" w:space="0" w:color="auto"/>
              <w:right w:val="single" w:sz="8" w:space="0" w:color="auto"/>
            </w:tcBorders>
            <w:vAlign w:val="bottom"/>
          </w:tcPr>
          <w:p w14:paraId="65CFE755" w14:textId="208E17AA" w:rsidR="004111B7" w:rsidRDefault="004111B7" w:rsidP="004111B7">
            <w:r>
              <w:rPr>
                <w:rFonts w:ascii="Calibri" w:hAnsi="Calibri" w:cs="Calibri"/>
                <w:color w:val="000000"/>
                <w:sz w:val="16"/>
                <w:szCs w:val="16"/>
              </w:rPr>
              <w:t xml:space="preserve">$47,607 </w:t>
            </w:r>
          </w:p>
        </w:tc>
        <w:tc>
          <w:tcPr>
            <w:tcW w:w="990" w:type="dxa"/>
            <w:tcBorders>
              <w:top w:val="single" w:sz="8" w:space="0" w:color="auto"/>
              <w:left w:val="single" w:sz="8" w:space="0" w:color="auto"/>
              <w:bottom w:val="single" w:sz="8" w:space="0" w:color="auto"/>
              <w:right w:val="single" w:sz="8" w:space="0" w:color="auto"/>
            </w:tcBorders>
            <w:vAlign w:val="bottom"/>
          </w:tcPr>
          <w:p w14:paraId="3B34EE02" w14:textId="062E8577" w:rsidR="004111B7" w:rsidRDefault="004111B7" w:rsidP="004111B7">
            <w:r>
              <w:rPr>
                <w:rFonts w:ascii="Calibri" w:hAnsi="Calibri" w:cs="Calibri"/>
                <w:color w:val="000000"/>
                <w:sz w:val="16"/>
                <w:szCs w:val="16"/>
              </w:rPr>
              <w:t xml:space="preserve"> </w:t>
            </w:r>
          </w:p>
        </w:tc>
        <w:tc>
          <w:tcPr>
            <w:tcW w:w="900" w:type="dxa"/>
            <w:tcBorders>
              <w:top w:val="single" w:sz="8" w:space="0" w:color="auto"/>
              <w:left w:val="single" w:sz="8" w:space="0" w:color="auto"/>
              <w:bottom w:val="single" w:sz="8" w:space="0" w:color="auto"/>
              <w:right w:val="single" w:sz="8" w:space="0" w:color="auto"/>
            </w:tcBorders>
            <w:vAlign w:val="bottom"/>
          </w:tcPr>
          <w:p w14:paraId="6BE759E8" w14:textId="41C2DC41" w:rsidR="004111B7" w:rsidRDefault="004111B7" w:rsidP="004111B7">
            <w:r>
              <w:rPr>
                <w:rFonts w:ascii="Calibri" w:hAnsi="Calibri" w:cs="Calibri"/>
                <w:color w:val="000000"/>
                <w:sz w:val="16"/>
                <w:szCs w:val="16"/>
              </w:rPr>
              <w:t xml:space="preserve">$22,704 </w:t>
            </w:r>
          </w:p>
        </w:tc>
        <w:tc>
          <w:tcPr>
            <w:tcW w:w="900" w:type="dxa"/>
            <w:tcBorders>
              <w:top w:val="single" w:sz="8" w:space="0" w:color="auto"/>
              <w:left w:val="single" w:sz="8" w:space="0" w:color="auto"/>
              <w:bottom w:val="single" w:sz="8" w:space="0" w:color="auto"/>
              <w:right w:val="single" w:sz="8" w:space="0" w:color="auto"/>
            </w:tcBorders>
            <w:vAlign w:val="bottom"/>
          </w:tcPr>
          <w:p w14:paraId="5D6E0A61" w14:textId="6B888207"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2BADCFD2" w14:textId="6EF12D44" w:rsidR="004111B7" w:rsidRDefault="004111B7" w:rsidP="004111B7">
            <w:r>
              <w:rPr>
                <w:rFonts w:ascii="Calibri" w:hAnsi="Calibri" w:cs="Calibri"/>
                <w:color w:val="000000"/>
                <w:sz w:val="16"/>
                <w:szCs w:val="16"/>
              </w:rPr>
              <w:t xml:space="preserve">$8,046 </w:t>
            </w:r>
          </w:p>
        </w:tc>
        <w:tc>
          <w:tcPr>
            <w:tcW w:w="990" w:type="dxa"/>
            <w:tcBorders>
              <w:top w:val="single" w:sz="8" w:space="0" w:color="auto"/>
              <w:left w:val="single" w:sz="8" w:space="0" w:color="auto"/>
              <w:bottom w:val="single" w:sz="8" w:space="0" w:color="auto"/>
              <w:right w:val="single" w:sz="8" w:space="0" w:color="auto"/>
            </w:tcBorders>
            <w:vAlign w:val="bottom"/>
          </w:tcPr>
          <w:p w14:paraId="4FC42249" w14:textId="35628B1B" w:rsidR="004111B7" w:rsidRDefault="004111B7" w:rsidP="004111B7">
            <w:r>
              <w:rPr>
                <w:rFonts w:ascii="Calibri" w:hAnsi="Calibri" w:cs="Calibri"/>
                <w:color w:val="000000"/>
                <w:sz w:val="16"/>
                <w:szCs w:val="16"/>
              </w:rPr>
              <w:t xml:space="preserve">$9,345 </w:t>
            </w:r>
          </w:p>
        </w:tc>
        <w:tc>
          <w:tcPr>
            <w:tcW w:w="900" w:type="dxa"/>
            <w:tcBorders>
              <w:top w:val="single" w:sz="8" w:space="0" w:color="auto"/>
              <w:left w:val="single" w:sz="8" w:space="0" w:color="auto"/>
              <w:bottom w:val="single" w:sz="8" w:space="0" w:color="auto"/>
              <w:right w:val="single" w:sz="8" w:space="0" w:color="auto"/>
            </w:tcBorders>
            <w:vAlign w:val="bottom"/>
          </w:tcPr>
          <w:p w14:paraId="25F285BE" w14:textId="207F58F6" w:rsidR="004111B7" w:rsidRDefault="004111B7" w:rsidP="004111B7">
            <w:r>
              <w:rPr>
                <w:rFonts w:ascii="Calibri" w:hAnsi="Calibri" w:cs="Calibri"/>
                <w:color w:val="000000"/>
                <w:sz w:val="16"/>
                <w:szCs w:val="16"/>
              </w:rPr>
              <w:t xml:space="preserve"> </w:t>
            </w:r>
          </w:p>
        </w:tc>
        <w:tc>
          <w:tcPr>
            <w:tcW w:w="990" w:type="dxa"/>
            <w:tcBorders>
              <w:top w:val="single" w:sz="8" w:space="0" w:color="auto"/>
              <w:left w:val="single" w:sz="8" w:space="0" w:color="auto"/>
              <w:bottom w:val="single" w:sz="8" w:space="0" w:color="auto"/>
              <w:right w:val="single" w:sz="8" w:space="0" w:color="auto"/>
            </w:tcBorders>
            <w:vAlign w:val="bottom"/>
          </w:tcPr>
          <w:p w14:paraId="6DEEB4FB" w14:textId="50849A27" w:rsidR="004111B7" w:rsidRDefault="004111B7" w:rsidP="004111B7">
            <w:r>
              <w:rPr>
                <w:rFonts w:ascii="Calibri" w:hAnsi="Calibri" w:cs="Calibri"/>
                <w:color w:val="000000"/>
                <w:sz w:val="16"/>
                <w:szCs w:val="16"/>
              </w:rPr>
              <w:t xml:space="preserve">$59,559 </w:t>
            </w:r>
          </w:p>
        </w:tc>
        <w:tc>
          <w:tcPr>
            <w:tcW w:w="810" w:type="dxa"/>
            <w:tcBorders>
              <w:top w:val="single" w:sz="8" w:space="0" w:color="auto"/>
              <w:left w:val="single" w:sz="8" w:space="0" w:color="auto"/>
              <w:bottom w:val="single" w:sz="8" w:space="0" w:color="auto"/>
              <w:right w:val="single" w:sz="8" w:space="0" w:color="auto"/>
            </w:tcBorders>
            <w:vAlign w:val="bottom"/>
          </w:tcPr>
          <w:p w14:paraId="0D2D41EF" w14:textId="0A1A9A45" w:rsidR="004111B7" w:rsidRDefault="004111B7" w:rsidP="004111B7">
            <w:r>
              <w:rPr>
                <w:rFonts w:ascii="Calibri" w:hAnsi="Calibri" w:cs="Calibri"/>
                <w:color w:val="000000"/>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vAlign w:val="bottom"/>
          </w:tcPr>
          <w:p w14:paraId="038744F5" w14:textId="399D0336" w:rsidR="004111B7" w:rsidRDefault="004111B7" w:rsidP="004111B7">
            <w:r>
              <w:rPr>
                <w:rFonts w:ascii="Calibri" w:hAnsi="Calibri" w:cs="Calibri"/>
                <w:color w:val="000000"/>
                <w:sz w:val="16"/>
                <w:szCs w:val="16"/>
              </w:rPr>
              <w:t xml:space="preserve"> </w:t>
            </w:r>
          </w:p>
        </w:tc>
        <w:tc>
          <w:tcPr>
            <w:tcW w:w="1030" w:type="dxa"/>
            <w:tcBorders>
              <w:top w:val="single" w:sz="8" w:space="0" w:color="auto"/>
              <w:left w:val="single" w:sz="8" w:space="0" w:color="auto"/>
              <w:bottom w:val="single" w:sz="8" w:space="0" w:color="auto"/>
              <w:right w:val="single" w:sz="8" w:space="0" w:color="auto"/>
            </w:tcBorders>
            <w:vAlign w:val="bottom"/>
          </w:tcPr>
          <w:p w14:paraId="37BE1654" w14:textId="579106A8" w:rsidR="004111B7" w:rsidRDefault="004111B7" w:rsidP="004111B7">
            <w:r>
              <w:rPr>
                <w:rFonts w:ascii="Calibri" w:hAnsi="Calibri" w:cs="Calibri"/>
                <w:color w:val="000000"/>
                <w:sz w:val="16"/>
                <w:szCs w:val="16"/>
              </w:rPr>
              <w:t xml:space="preserve">$147,261 </w:t>
            </w:r>
          </w:p>
        </w:tc>
      </w:tr>
      <w:tr w:rsidR="004111B7" w:rsidRPr="004111B7" w14:paraId="11511F1A" w14:textId="77777777" w:rsidTr="201A6414">
        <w:trPr>
          <w:trHeight w:val="178"/>
        </w:trPr>
        <w:tc>
          <w:tcPr>
            <w:tcW w:w="2420" w:type="dxa"/>
            <w:tcBorders>
              <w:top w:val="single" w:sz="8" w:space="0" w:color="auto"/>
              <w:left w:val="single" w:sz="8" w:space="0" w:color="auto"/>
              <w:bottom w:val="single" w:sz="8" w:space="0" w:color="auto"/>
              <w:right w:val="single" w:sz="8" w:space="0" w:color="auto"/>
            </w:tcBorders>
            <w:vAlign w:val="bottom"/>
          </w:tcPr>
          <w:p w14:paraId="717AE52E" w14:textId="71B94547" w:rsidR="004111B7" w:rsidRPr="004111B7" w:rsidRDefault="004111B7" w:rsidP="006B0941">
            <w:pPr>
              <w:spacing w:line="360" w:lineRule="auto"/>
              <w:rPr>
                <w:rFonts w:ascii="Calibri" w:eastAsia="Calibri" w:hAnsi="Calibri" w:cs="Calibri"/>
                <w:b/>
                <w:bCs/>
                <w:color w:val="000000" w:themeColor="text1"/>
                <w:sz w:val="16"/>
                <w:szCs w:val="16"/>
              </w:rPr>
            </w:pPr>
            <w:r w:rsidRPr="004111B7">
              <w:rPr>
                <w:rFonts w:ascii="Calibri" w:eastAsia="Calibri" w:hAnsi="Calibri" w:cs="Calibri"/>
                <w:b/>
                <w:bCs/>
                <w:color w:val="000000" w:themeColor="text1"/>
                <w:sz w:val="16"/>
                <w:szCs w:val="16"/>
              </w:rPr>
              <w:t xml:space="preserve">Total </w:t>
            </w:r>
          </w:p>
        </w:tc>
        <w:tc>
          <w:tcPr>
            <w:tcW w:w="990" w:type="dxa"/>
            <w:tcBorders>
              <w:top w:val="single" w:sz="8" w:space="0" w:color="auto"/>
              <w:left w:val="single" w:sz="8" w:space="0" w:color="auto"/>
              <w:bottom w:val="single" w:sz="8" w:space="0" w:color="auto"/>
              <w:right w:val="single" w:sz="8" w:space="0" w:color="auto"/>
            </w:tcBorders>
            <w:vAlign w:val="bottom"/>
          </w:tcPr>
          <w:p w14:paraId="4E234E73" w14:textId="1A31F84F" w:rsidR="004111B7" w:rsidRPr="004111B7" w:rsidRDefault="004111B7" w:rsidP="006B0941">
            <w:pPr>
              <w:spacing w:line="360" w:lineRule="auto"/>
              <w:rPr>
                <w:sz w:val="16"/>
                <w:szCs w:val="16"/>
              </w:rPr>
            </w:pPr>
            <w:r w:rsidRPr="004111B7">
              <w:rPr>
                <w:rFonts w:ascii="Calibri" w:hAnsi="Calibri" w:cs="Calibri"/>
                <w:b/>
                <w:bCs/>
                <w:color w:val="000000"/>
                <w:sz w:val="16"/>
                <w:szCs w:val="16"/>
              </w:rPr>
              <w:t xml:space="preserve">$3,173,843 </w:t>
            </w:r>
          </w:p>
        </w:tc>
        <w:tc>
          <w:tcPr>
            <w:tcW w:w="1080" w:type="dxa"/>
            <w:tcBorders>
              <w:top w:val="single" w:sz="8" w:space="0" w:color="auto"/>
              <w:left w:val="single" w:sz="8" w:space="0" w:color="auto"/>
              <w:bottom w:val="single" w:sz="8" w:space="0" w:color="auto"/>
              <w:right w:val="single" w:sz="8" w:space="0" w:color="auto"/>
            </w:tcBorders>
            <w:vAlign w:val="bottom"/>
          </w:tcPr>
          <w:p w14:paraId="292537B4" w14:textId="30AD5550" w:rsidR="004111B7" w:rsidRPr="004111B7" w:rsidRDefault="004111B7" w:rsidP="006B0941">
            <w:pPr>
              <w:spacing w:line="360" w:lineRule="auto"/>
              <w:rPr>
                <w:sz w:val="16"/>
                <w:szCs w:val="16"/>
              </w:rPr>
            </w:pPr>
            <w:r w:rsidRPr="004111B7">
              <w:rPr>
                <w:rFonts w:ascii="Calibri" w:hAnsi="Calibri" w:cs="Calibri"/>
                <w:b/>
                <w:bCs/>
                <w:color w:val="000000"/>
                <w:sz w:val="16"/>
                <w:szCs w:val="16"/>
              </w:rPr>
              <w:t xml:space="preserve">$6,355,605 </w:t>
            </w:r>
          </w:p>
        </w:tc>
        <w:tc>
          <w:tcPr>
            <w:tcW w:w="990" w:type="dxa"/>
            <w:tcBorders>
              <w:top w:val="single" w:sz="8" w:space="0" w:color="auto"/>
              <w:left w:val="single" w:sz="8" w:space="0" w:color="auto"/>
              <w:bottom w:val="single" w:sz="8" w:space="0" w:color="auto"/>
              <w:right w:val="single" w:sz="8" w:space="0" w:color="auto"/>
            </w:tcBorders>
            <w:vAlign w:val="bottom"/>
          </w:tcPr>
          <w:p w14:paraId="5731198F" w14:textId="7C5929A8" w:rsidR="004111B7" w:rsidRPr="004111B7" w:rsidRDefault="004111B7" w:rsidP="006B0941">
            <w:pPr>
              <w:spacing w:line="360" w:lineRule="auto"/>
              <w:rPr>
                <w:sz w:val="16"/>
                <w:szCs w:val="16"/>
              </w:rPr>
            </w:pPr>
            <w:r w:rsidRPr="004111B7">
              <w:rPr>
                <w:rFonts w:ascii="Calibri" w:hAnsi="Calibri" w:cs="Calibri"/>
                <w:b/>
                <w:bCs/>
                <w:color w:val="000000"/>
                <w:sz w:val="16"/>
                <w:szCs w:val="16"/>
              </w:rPr>
              <w:t xml:space="preserve">$3,122,800 </w:t>
            </w:r>
          </w:p>
        </w:tc>
        <w:tc>
          <w:tcPr>
            <w:tcW w:w="900" w:type="dxa"/>
            <w:tcBorders>
              <w:top w:val="single" w:sz="8" w:space="0" w:color="auto"/>
              <w:left w:val="single" w:sz="8" w:space="0" w:color="auto"/>
              <w:bottom w:val="single" w:sz="8" w:space="0" w:color="auto"/>
              <w:right w:val="single" w:sz="8" w:space="0" w:color="auto"/>
            </w:tcBorders>
            <w:vAlign w:val="bottom"/>
          </w:tcPr>
          <w:p w14:paraId="47FE2B2B" w14:textId="30BFC456" w:rsidR="004111B7" w:rsidRPr="004111B7" w:rsidRDefault="004111B7" w:rsidP="006B0941">
            <w:pPr>
              <w:spacing w:line="360" w:lineRule="auto"/>
              <w:rPr>
                <w:sz w:val="16"/>
                <w:szCs w:val="16"/>
              </w:rPr>
            </w:pPr>
            <w:r w:rsidRPr="004111B7">
              <w:rPr>
                <w:rFonts w:ascii="Calibri" w:hAnsi="Calibri" w:cs="Calibri"/>
                <w:b/>
                <w:bCs/>
                <w:color w:val="000000"/>
                <w:sz w:val="16"/>
                <w:szCs w:val="16"/>
              </w:rPr>
              <w:t xml:space="preserve">$179,986 </w:t>
            </w:r>
          </w:p>
        </w:tc>
        <w:tc>
          <w:tcPr>
            <w:tcW w:w="900" w:type="dxa"/>
            <w:tcBorders>
              <w:top w:val="single" w:sz="8" w:space="0" w:color="auto"/>
              <w:left w:val="single" w:sz="8" w:space="0" w:color="auto"/>
              <w:bottom w:val="single" w:sz="8" w:space="0" w:color="auto"/>
              <w:right w:val="single" w:sz="8" w:space="0" w:color="auto"/>
            </w:tcBorders>
            <w:vAlign w:val="bottom"/>
          </w:tcPr>
          <w:p w14:paraId="3FA266E7" w14:textId="592A41EA" w:rsidR="004111B7" w:rsidRPr="004111B7" w:rsidRDefault="004111B7" w:rsidP="006B0941">
            <w:pPr>
              <w:spacing w:line="360" w:lineRule="auto"/>
              <w:rPr>
                <w:sz w:val="16"/>
                <w:szCs w:val="16"/>
              </w:rPr>
            </w:pPr>
            <w:r w:rsidRPr="004111B7">
              <w:rPr>
                <w:rFonts w:ascii="Calibri" w:hAnsi="Calibri" w:cs="Calibri"/>
                <w:b/>
                <w:bCs/>
                <w:color w:val="000000"/>
                <w:sz w:val="16"/>
                <w:szCs w:val="16"/>
              </w:rPr>
              <w:t xml:space="preserve">$113,032 </w:t>
            </w:r>
          </w:p>
        </w:tc>
        <w:tc>
          <w:tcPr>
            <w:tcW w:w="990" w:type="dxa"/>
            <w:tcBorders>
              <w:top w:val="single" w:sz="8" w:space="0" w:color="auto"/>
              <w:left w:val="single" w:sz="8" w:space="0" w:color="auto"/>
              <w:bottom w:val="single" w:sz="8" w:space="0" w:color="auto"/>
              <w:right w:val="single" w:sz="8" w:space="0" w:color="auto"/>
            </w:tcBorders>
            <w:vAlign w:val="bottom"/>
          </w:tcPr>
          <w:p w14:paraId="1D83CEC0" w14:textId="0022EC59" w:rsidR="004111B7" w:rsidRPr="004111B7" w:rsidRDefault="004111B7" w:rsidP="006B0941">
            <w:pPr>
              <w:spacing w:line="360" w:lineRule="auto"/>
              <w:rPr>
                <w:sz w:val="16"/>
                <w:szCs w:val="16"/>
              </w:rPr>
            </w:pPr>
            <w:r w:rsidRPr="004111B7">
              <w:rPr>
                <w:rFonts w:ascii="Calibri" w:hAnsi="Calibri" w:cs="Calibri"/>
                <w:b/>
                <w:bCs/>
                <w:color w:val="000000"/>
                <w:sz w:val="16"/>
                <w:szCs w:val="16"/>
              </w:rPr>
              <w:t xml:space="preserve">$1,396,699 </w:t>
            </w:r>
          </w:p>
        </w:tc>
        <w:tc>
          <w:tcPr>
            <w:tcW w:w="990" w:type="dxa"/>
            <w:tcBorders>
              <w:top w:val="single" w:sz="8" w:space="0" w:color="auto"/>
              <w:left w:val="single" w:sz="8" w:space="0" w:color="auto"/>
              <w:bottom w:val="single" w:sz="8" w:space="0" w:color="auto"/>
              <w:right w:val="single" w:sz="8" w:space="0" w:color="auto"/>
            </w:tcBorders>
            <w:vAlign w:val="bottom"/>
          </w:tcPr>
          <w:p w14:paraId="1AE8ABFE" w14:textId="60DACE1F" w:rsidR="004111B7" w:rsidRPr="004111B7" w:rsidRDefault="004111B7" w:rsidP="006B0941">
            <w:pPr>
              <w:spacing w:line="360" w:lineRule="auto"/>
              <w:rPr>
                <w:rFonts w:ascii="Calibri" w:eastAsia="Calibri" w:hAnsi="Calibri" w:cs="Calibri"/>
                <w:b/>
                <w:bCs/>
                <w:color w:val="000000" w:themeColor="text1"/>
                <w:sz w:val="16"/>
                <w:szCs w:val="16"/>
              </w:rPr>
            </w:pPr>
            <w:r w:rsidRPr="004111B7">
              <w:rPr>
                <w:rFonts w:ascii="Calibri" w:hAnsi="Calibri" w:cs="Calibri"/>
                <w:b/>
                <w:bCs/>
                <w:color w:val="000000"/>
                <w:sz w:val="16"/>
                <w:szCs w:val="16"/>
              </w:rPr>
              <w:t xml:space="preserve">$450,484 </w:t>
            </w:r>
          </w:p>
        </w:tc>
        <w:tc>
          <w:tcPr>
            <w:tcW w:w="900" w:type="dxa"/>
            <w:tcBorders>
              <w:top w:val="single" w:sz="8" w:space="0" w:color="auto"/>
              <w:left w:val="single" w:sz="8" w:space="0" w:color="auto"/>
              <w:bottom w:val="single" w:sz="8" w:space="0" w:color="auto"/>
              <w:right w:val="single" w:sz="8" w:space="0" w:color="auto"/>
            </w:tcBorders>
            <w:vAlign w:val="bottom"/>
          </w:tcPr>
          <w:p w14:paraId="0A660F87" w14:textId="55800611" w:rsidR="004111B7" w:rsidRPr="004111B7" w:rsidRDefault="004111B7" w:rsidP="006B0941">
            <w:pPr>
              <w:spacing w:line="360" w:lineRule="auto"/>
              <w:rPr>
                <w:rFonts w:ascii="Calibri" w:eastAsia="Calibri" w:hAnsi="Calibri" w:cs="Calibri"/>
                <w:b/>
                <w:bCs/>
                <w:color w:val="000000" w:themeColor="text1"/>
                <w:sz w:val="16"/>
                <w:szCs w:val="16"/>
              </w:rPr>
            </w:pPr>
            <w:r w:rsidRPr="004111B7">
              <w:rPr>
                <w:rFonts w:ascii="Calibri" w:hAnsi="Calibri" w:cs="Calibri"/>
                <w:b/>
                <w:bCs/>
                <w:color w:val="000000"/>
                <w:sz w:val="16"/>
                <w:szCs w:val="16"/>
              </w:rPr>
              <w:t xml:space="preserve">$605,334 </w:t>
            </w:r>
          </w:p>
        </w:tc>
        <w:tc>
          <w:tcPr>
            <w:tcW w:w="990" w:type="dxa"/>
            <w:tcBorders>
              <w:top w:val="single" w:sz="8" w:space="0" w:color="auto"/>
              <w:left w:val="single" w:sz="8" w:space="0" w:color="auto"/>
              <w:bottom w:val="single" w:sz="8" w:space="0" w:color="auto"/>
              <w:right w:val="single" w:sz="8" w:space="0" w:color="auto"/>
            </w:tcBorders>
            <w:vAlign w:val="bottom"/>
          </w:tcPr>
          <w:p w14:paraId="16AA2D1F" w14:textId="2B75A3FA" w:rsidR="004111B7" w:rsidRPr="004111B7" w:rsidRDefault="004111B7" w:rsidP="006B0941">
            <w:pPr>
              <w:spacing w:line="360" w:lineRule="auto"/>
              <w:rPr>
                <w:rFonts w:ascii="Calibri" w:eastAsia="Calibri" w:hAnsi="Calibri" w:cs="Calibri"/>
                <w:b/>
                <w:bCs/>
                <w:color w:val="000000" w:themeColor="text1"/>
                <w:sz w:val="16"/>
                <w:szCs w:val="16"/>
              </w:rPr>
            </w:pPr>
            <w:r w:rsidRPr="004111B7">
              <w:rPr>
                <w:rFonts w:ascii="Calibri" w:hAnsi="Calibri" w:cs="Calibri"/>
                <w:b/>
                <w:bCs/>
                <w:color w:val="000000"/>
                <w:sz w:val="16"/>
                <w:szCs w:val="16"/>
              </w:rPr>
              <w:t xml:space="preserve">$6,705,988 </w:t>
            </w:r>
          </w:p>
        </w:tc>
        <w:tc>
          <w:tcPr>
            <w:tcW w:w="810" w:type="dxa"/>
            <w:tcBorders>
              <w:top w:val="single" w:sz="8" w:space="0" w:color="auto"/>
              <w:left w:val="single" w:sz="8" w:space="0" w:color="auto"/>
              <w:bottom w:val="single" w:sz="8" w:space="0" w:color="auto"/>
              <w:right w:val="single" w:sz="8" w:space="0" w:color="auto"/>
            </w:tcBorders>
            <w:vAlign w:val="bottom"/>
          </w:tcPr>
          <w:p w14:paraId="2AC01C2D" w14:textId="5B207394" w:rsidR="004111B7" w:rsidRPr="004111B7" w:rsidRDefault="004111B7" w:rsidP="006B0941">
            <w:pPr>
              <w:spacing w:line="360" w:lineRule="auto"/>
              <w:rPr>
                <w:rFonts w:ascii="Calibri" w:eastAsia="Calibri" w:hAnsi="Calibri" w:cs="Calibri"/>
                <w:b/>
                <w:bCs/>
                <w:color w:val="000000" w:themeColor="text1"/>
                <w:sz w:val="16"/>
                <w:szCs w:val="16"/>
              </w:rPr>
            </w:pPr>
            <w:r w:rsidRPr="004111B7">
              <w:rPr>
                <w:rFonts w:ascii="Calibri" w:hAnsi="Calibri" w:cs="Calibri"/>
                <w:b/>
                <w:bCs/>
                <w:color w:val="000000"/>
                <w:sz w:val="16"/>
                <w:szCs w:val="16"/>
              </w:rPr>
              <w:t xml:space="preserve">$76,552 </w:t>
            </w:r>
          </w:p>
        </w:tc>
        <w:tc>
          <w:tcPr>
            <w:tcW w:w="810" w:type="dxa"/>
            <w:tcBorders>
              <w:top w:val="single" w:sz="8" w:space="0" w:color="auto"/>
              <w:left w:val="single" w:sz="8" w:space="0" w:color="auto"/>
              <w:bottom w:val="single" w:sz="8" w:space="0" w:color="auto"/>
              <w:right w:val="single" w:sz="8" w:space="0" w:color="auto"/>
            </w:tcBorders>
            <w:vAlign w:val="bottom"/>
          </w:tcPr>
          <w:p w14:paraId="405ED9F4" w14:textId="06FED2BB" w:rsidR="004111B7" w:rsidRPr="004111B7" w:rsidRDefault="004111B7" w:rsidP="006B0941">
            <w:pPr>
              <w:spacing w:line="360" w:lineRule="auto"/>
              <w:rPr>
                <w:rFonts w:ascii="Calibri" w:eastAsia="Calibri" w:hAnsi="Calibri" w:cs="Calibri"/>
                <w:b/>
                <w:bCs/>
                <w:color w:val="000000" w:themeColor="text1"/>
                <w:sz w:val="16"/>
                <w:szCs w:val="16"/>
              </w:rPr>
            </w:pPr>
            <w:r w:rsidRPr="004111B7">
              <w:rPr>
                <w:rFonts w:ascii="Calibri" w:hAnsi="Calibri" w:cs="Calibri"/>
                <w:b/>
                <w:bCs/>
                <w:color w:val="000000"/>
                <w:sz w:val="16"/>
                <w:szCs w:val="16"/>
              </w:rPr>
              <w:t xml:space="preserve">$59,394 </w:t>
            </w:r>
          </w:p>
        </w:tc>
        <w:tc>
          <w:tcPr>
            <w:tcW w:w="1030" w:type="dxa"/>
            <w:tcBorders>
              <w:top w:val="single" w:sz="8" w:space="0" w:color="auto"/>
              <w:left w:val="single" w:sz="8" w:space="0" w:color="auto"/>
              <w:bottom w:val="single" w:sz="8" w:space="0" w:color="auto"/>
              <w:right w:val="single" w:sz="8" w:space="0" w:color="auto"/>
            </w:tcBorders>
            <w:vAlign w:val="bottom"/>
          </w:tcPr>
          <w:p w14:paraId="02AB1899" w14:textId="5032F38F" w:rsidR="004111B7" w:rsidRPr="004111B7" w:rsidRDefault="004111B7" w:rsidP="006B0941">
            <w:pPr>
              <w:spacing w:line="360" w:lineRule="auto"/>
              <w:rPr>
                <w:rFonts w:ascii="Calibri" w:eastAsia="Calibri" w:hAnsi="Calibri" w:cs="Calibri"/>
                <w:b/>
                <w:bCs/>
                <w:color w:val="000000" w:themeColor="text1"/>
                <w:sz w:val="16"/>
                <w:szCs w:val="16"/>
              </w:rPr>
            </w:pPr>
            <w:r w:rsidRPr="004111B7">
              <w:rPr>
                <w:rFonts w:ascii="Calibri" w:hAnsi="Calibri" w:cs="Calibri"/>
                <w:b/>
                <w:bCs/>
                <w:color w:val="000000"/>
                <w:sz w:val="16"/>
                <w:szCs w:val="16"/>
              </w:rPr>
              <w:t xml:space="preserve">$22,239,717 </w:t>
            </w:r>
          </w:p>
        </w:tc>
      </w:tr>
    </w:tbl>
    <w:p w14:paraId="52E8297A" w14:textId="2298C3E5" w:rsidR="3CC34EA2" w:rsidRPr="004111B7" w:rsidRDefault="004111B7">
      <w:r>
        <w:rPr>
          <w:rStyle w:val="normaltextrun"/>
          <w:i/>
          <w:iCs/>
          <w:color w:val="000000"/>
          <w:sz w:val="18"/>
          <w:szCs w:val="18"/>
          <w:shd w:val="clear" w:color="auto" w:fill="FFFFFF"/>
        </w:rPr>
        <w:t>*The district’s final financial report was not available at the time this report was drafted. As such, this information was compiled from the district’s most current FY21 line item totals in EdGrants.</w:t>
      </w:r>
      <w:r>
        <w:rPr>
          <w:rStyle w:val="eop"/>
          <w:color w:val="000000"/>
          <w:sz w:val="18"/>
          <w:szCs w:val="18"/>
          <w:shd w:val="clear" w:color="auto" w:fill="FFFFFF"/>
        </w:rPr>
        <w:t> </w:t>
      </w:r>
    </w:p>
    <w:p w14:paraId="5A893D8A" w14:textId="77777777" w:rsidR="001D5B67" w:rsidRDefault="001D5B67">
      <w:pPr>
        <w:rPr>
          <w:b/>
          <w:bCs/>
          <w:kern w:val="32"/>
          <w:sz w:val="32"/>
          <w:szCs w:val="32"/>
        </w:rPr>
      </w:pPr>
      <w:bookmarkStart w:id="10" w:name="_Toc65218817"/>
      <w:r>
        <w:br w:type="page"/>
      </w:r>
    </w:p>
    <w:p w14:paraId="15E557B4" w14:textId="369057E8" w:rsidR="35218447" w:rsidRPr="00E80574" w:rsidRDefault="35218447" w:rsidP="00E80574">
      <w:pPr>
        <w:pStyle w:val="Heading1"/>
        <w:rPr>
          <w:rFonts w:ascii="Times New Roman" w:hAnsi="Times New Roman" w:cs="Times New Roman"/>
        </w:rPr>
      </w:pPr>
      <w:bookmarkStart w:id="11" w:name="_Toc88645459"/>
      <w:r w:rsidRPr="00E80574">
        <w:rPr>
          <w:rFonts w:ascii="Times New Roman" w:hAnsi="Times New Roman" w:cs="Times New Roman"/>
        </w:rPr>
        <w:lastRenderedPageBreak/>
        <w:t>Transportation Services</w:t>
      </w:r>
      <w:bookmarkEnd w:id="10"/>
      <w:bookmarkEnd w:id="11"/>
    </w:p>
    <w:p w14:paraId="23F484A3" w14:textId="0BB9D478" w:rsidR="6ACC309C" w:rsidRDefault="309C10FC" w:rsidP="09087575">
      <w:r w:rsidRPr="1A01CE03">
        <w:t xml:space="preserve">METCO, Inc. contracts with three vendors (AA Transportation, First Student, and Eastern Bus) to provide bus transportation for METCO students traveling to and from </w:t>
      </w:r>
      <w:r w:rsidR="7498B4A6" w:rsidRPr="1A01CE03">
        <w:t>10</w:t>
      </w:r>
      <w:r w:rsidRPr="1A01CE03">
        <w:t xml:space="preserve"> school districts.</w:t>
      </w:r>
      <w:r w:rsidR="00F05DB2">
        <w:rPr>
          <w:rStyle w:val="FootnoteReference"/>
        </w:rPr>
        <w:footnoteReference w:id="2"/>
      </w:r>
      <w:r w:rsidR="552E03E0">
        <w:t xml:space="preserve"> </w:t>
      </w:r>
    </w:p>
    <w:p w14:paraId="77FB89F6" w14:textId="4E69B0CB" w:rsidR="1A01CE03" w:rsidRDefault="1A01CE03" w:rsidP="1A01CE03">
      <w:pPr>
        <w:rPr>
          <w:rFonts w:ascii="Segoe UI" w:eastAsia="Segoe UI" w:hAnsi="Segoe UI" w:cs="Segoe UI"/>
          <w:color w:val="000000" w:themeColor="text1"/>
          <w:sz w:val="22"/>
          <w:szCs w:val="22"/>
        </w:rPr>
      </w:pPr>
    </w:p>
    <w:p w14:paraId="524C8058" w14:textId="749CE9F3" w:rsidR="5AD1355E" w:rsidRDefault="5AD1355E" w:rsidP="1A01CE03">
      <w:r w:rsidRPr="1A01CE03">
        <w:rPr>
          <w:color w:val="000000" w:themeColor="text1"/>
        </w:rPr>
        <w:t>METCO, Inc. provides contract and bid services in accordance with Chapter</w:t>
      </w:r>
      <w:r w:rsidR="682884EA" w:rsidRPr="1A01CE03">
        <w:rPr>
          <w:color w:val="000000" w:themeColor="text1"/>
        </w:rPr>
        <w:t xml:space="preserve"> </w:t>
      </w:r>
      <w:r w:rsidRPr="1A01CE03">
        <w:rPr>
          <w:color w:val="000000" w:themeColor="text1"/>
        </w:rPr>
        <w:t>30</w:t>
      </w:r>
      <w:r w:rsidR="00F05DB2" w:rsidRPr="1A01CE03">
        <w:rPr>
          <w:color w:val="000000" w:themeColor="text1"/>
        </w:rPr>
        <w:t>B, MGL</w:t>
      </w:r>
      <w:r w:rsidRPr="1A01CE03">
        <w:rPr>
          <w:color w:val="000000" w:themeColor="text1"/>
        </w:rPr>
        <w:t xml:space="preserve"> and monitors the terms of the bid specifications and contracts to assess quality performance of the vendor to each contracted school district. Bus vendors are expected to supply quality service and are monitored for fiscal and operational compliance. METCO, Inc. meets and communicates with respective bus company management personnel when necessary. The management services provided by METCO, Inc. includes daily monitoring of service for both morning and afternoon commutes, working with school district business</w:t>
      </w:r>
      <w:r w:rsidR="1B5C0A82" w:rsidRPr="1A01CE03">
        <w:rPr>
          <w:color w:val="000000" w:themeColor="text1"/>
        </w:rPr>
        <w:t xml:space="preserve"> </w:t>
      </w:r>
      <w:r w:rsidRPr="1A01CE03">
        <w:rPr>
          <w:color w:val="000000" w:themeColor="text1"/>
        </w:rPr>
        <w:t>managers and METCO Directors to review invoices (when requested) and address inquiries when they arise. It is important to note that contracted districts receive monthly invoices for services performed and issue payment directly to the vendors including deductions</w:t>
      </w:r>
      <w:r w:rsidR="42F670D9" w:rsidRPr="1A01CE03">
        <w:rPr>
          <w:color w:val="000000" w:themeColor="text1"/>
        </w:rPr>
        <w:t xml:space="preserve"> </w:t>
      </w:r>
      <w:r w:rsidRPr="1A01CE03">
        <w:rPr>
          <w:color w:val="000000" w:themeColor="text1"/>
        </w:rPr>
        <w:t>for penalties.  The transportation manager at METCO, Inc. may be consulted when requested/warranted to assist assessment of penalties to be deducted from invoices. METCO,</w:t>
      </w:r>
      <w:r w:rsidR="7261F6C4" w:rsidRPr="1A01CE03">
        <w:rPr>
          <w:color w:val="000000" w:themeColor="text1"/>
        </w:rPr>
        <w:t xml:space="preserve"> </w:t>
      </w:r>
      <w:r w:rsidRPr="1A01CE03">
        <w:rPr>
          <w:color w:val="000000" w:themeColor="text1"/>
        </w:rPr>
        <w:t>Inc. provides planning and routing for contracted districts as well as consultation with other METCO Directors. The</w:t>
      </w:r>
      <w:r w:rsidR="519ED726" w:rsidRPr="1A01CE03">
        <w:rPr>
          <w:color w:val="000000" w:themeColor="text1"/>
        </w:rPr>
        <w:t xml:space="preserve"> </w:t>
      </w:r>
      <w:r w:rsidRPr="1A01CE03">
        <w:rPr>
          <w:color w:val="000000" w:themeColor="text1"/>
        </w:rPr>
        <w:t>Transportation Manager of METCO, Inc. stays abreast of local, state, and national trends and concerns in the school bus industry in order to provide optimum service to districts.</w:t>
      </w:r>
    </w:p>
    <w:p w14:paraId="3C0BC6A3" w14:textId="375DC1B5" w:rsidR="6ACC309C" w:rsidRDefault="6ACC309C" w:rsidP="09087575">
      <w:r w:rsidRPr="09087575">
        <w:t xml:space="preserve"> </w:t>
      </w:r>
    </w:p>
    <w:p w14:paraId="700D2E70" w14:textId="0A5D75C1" w:rsidR="47F53C46" w:rsidRPr="00F05DB2" w:rsidRDefault="6ACC309C" w:rsidP="095DE694">
      <w:r>
        <w:t>Transportation for Springfield METCO students is provided by the four receiving school districts.</w:t>
      </w:r>
      <w:r w:rsidR="001D5B67">
        <w:rPr>
          <w:rStyle w:val="FootnoteReference"/>
        </w:rPr>
        <w:footnoteReference w:id="3"/>
      </w:r>
      <w:r>
        <w:t xml:space="preserve"> The four receiving school districts are responsible for monitoring student transportation services.  </w:t>
      </w:r>
    </w:p>
    <w:p w14:paraId="1CCD9A48" w14:textId="545B73C4" w:rsidR="47F53C46" w:rsidRDefault="47F53C46" w:rsidP="09087575">
      <w:r w:rsidRPr="09087575">
        <w:br w:type="page"/>
      </w:r>
    </w:p>
    <w:p w14:paraId="00FAA99A" w14:textId="70E99D88" w:rsidR="26BEE550" w:rsidRDefault="5EA5CABF" w:rsidP="004015AC">
      <w:pPr>
        <w:pStyle w:val="Heading1"/>
        <w:tabs>
          <w:tab w:val="left" w:pos="4764"/>
        </w:tabs>
      </w:pPr>
      <w:bookmarkStart w:id="12" w:name="_Toc65218818"/>
      <w:bookmarkStart w:id="13" w:name="_Toc88645460"/>
      <w:r w:rsidRPr="00E80574">
        <w:rPr>
          <w:rFonts w:ascii="Times New Roman" w:hAnsi="Times New Roman" w:cs="Times New Roman"/>
        </w:rPr>
        <w:lastRenderedPageBreak/>
        <w:t>Appendix: Demographic Report 2</w:t>
      </w:r>
      <w:r w:rsidR="04263CC5" w:rsidRPr="00E80574">
        <w:rPr>
          <w:rFonts w:ascii="Times New Roman" w:hAnsi="Times New Roman" w:cs="Times New Roman"/>
        </w:rPr>
        <w:t>021-2022</w:t>
      </w:r>
      <w:bookmarkStart w:id="14" w:name="_Toc88645461"/>
      <w:bookmarkEnd w:id="12"/>
      <w:bookmarkEnd w:id="13"/>
      <w:r w:rsidR="000B6C8B">
        <w:rPr>
          <w:noProof/>
        </w:rPr>
        <w:drawing>
          <wp:anchor distT="0" distB="0" distL="114300" distR="114300" simplePos="0" relativeHeight="251662336" behindDoc="0" locked="0" layoutInCell="1" allowOverlap="1" wp14:anchorId="3976CFE6" wp14:editId="50C9CB31">
            <wp:simplePos x="0" y="0"/>
            <wp:positionH relativeFrom="margin">
              <wp:align>center</wp:align>
            </wp:positionH>
            <wp:positionV relativeFrom="paragraph">
              <wp:posOffset>421835</wp:posOffset>
            </wp:positionV>
            <wp:extent cx="8653151" cy="5087816"/>
            <wp:effectExtent l="0" t="0" r="0" b="0"/>
            <wp:wrapThrough wrapText="bothSides">
              <wp:wrapPolygon edited="0">
                <wp:start x="0" y="0"/>
                <wp:lineTo x="0" y="21352"/>
                <wp:lineTo x="21541" y="21352"/>
                <wp:lineTo x="21541" y="0"/>
                <wp:lineTo x="0" y="0"/>
              </wp:wrapPolygon>
            </wp:wrapThrough>
            <wp:docPr id="1457764740" name="Picture 1457764740" descr="Chart showing demographic report for districts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64740" name="Picture 1457764740" descr="Chart showing demographic report for districts 2021-2022."/>
                    <pic:cNvPicPr/>
                  </pic:nvPicPr>
                  <pic:blipFill rotWithShape="1">
                    <a:blip r:embed="rId20">
                      <a:extLst>
                        <a:ext uri="{28A0092B-C50C-407E-A947-70E740481C1C}">
                          <a14:useLocalDpi xmlns:a14="http://schemas.microsoft.com/office/drawing/2010/main" val="0"/>
                        </a:ext>
                      </a:extLst>
                    </a:blip>
                    <a:srcRect b="-1601"/>
                    <a:stretch/>
                  </pic:blipFill>
                  <pic:spPr bwMode="auto">
                    <a:xfrm>
                      <a:off x="0" y="0"/>
                      <a:ext cx="8653151" cy="5087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4"/>
    </w:p>
    <w:p w14:paraId="0DCF87A6" w14:textId="4CC13967" w:rsidR="00E1EAA0" w:rsidRDefault="00E1EAA0" w:rsidP="09087575"/>
    <w:p w14:paraId="1ADD54D4" w14:textId="0D3DB382" w:rsidR="47F53C46" w:rsidRDefault="47F53C46" w:rsidP="47F53C46"/>
    <w:sectPr w:rsidR="47F53C46" w:rsidSect="00693762">
      <w:footerReference w:type="first" r:id="rId21"/>
      <w:pgSz w:w="15840" w:h="12240" w:orient="landscape"/>
      <w:pgMar w:top="1440" w:right="1440" w:bottom="1440" w:left="1440" w:header="720" w:footer="720" w:gutter="0"/>
      <w:pgNumType w:start="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45FCE" w14:textId="77777777" w:rsidR="001B554A" w:rsidRDefault="001B554A" w:rsidP="00FD2C86">
      <w:r>
        <w:separator/>
      </w:r>
    </w:p>
  </w:endnote>
  <w:endnote w:type="continuationSeparator" w:id="0">
    <w:p w14:paraId="50E7BB5F" w14:textId="77777777" w:rsidR="001B554A" w:rsidRDefault="001B554A"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97979"/>
      <w:docPartObj>
        <w:docPartGallery w:val="Page Numbers (Bottom of Page)"/>
        <w:docPartUnique/>
      </w:docPartObj>
    </w:sdtPr>
    <w:sdtEndPr>
      <w:rPr>
        <w:noProof/>
      </w:rPr>
    </w:sdtEndPr>
    <w:sdtContent>
      <w:p w14:paraId="0D19BAA4" w14:textId="0C38D051" w:rsidR="001D5B67" w:rsidRDefault="001D5B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398D2" w14:textId="39499157" w:rsidR="001D5B67" w:rsidRDefault="001D5B67" w:rsidP="00D6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687F7" w14:textId="576EA9E6" w:rsidR="001D5B67" w:rsidRDefault="001D5B67">
    <w:pPr>
      <w:pStyle w:val="Footer"/>
      <w:jc w:val="right"/>
    </w:pPr>
    <w:r>
      <w:fldChar w:fldCharType="begin"/>
    </w:r>
    <w:r>
      <w:instrText xml:space="preserve"> PAGE   \* MERGEFORMAT </w:instrText>
    </w:r>
    <w:r>
      <w:fldChar w:fldCharType="separate"/>
    </w:r>
    <w:r>
      <w:rPr>
        <w:noProof/>
      </w:rPr>
      <w:t>2</w:t>
    </w:r>
    <w:r>
      <w:rPr>
        <w:noProof/>
      </w:rPr>
      <w:fldChar w:fldCharType="end"/>
    </w:r>
  </w:p>
  <w:p w14:paraId="631F490E" w14:textId="77777777" w:rsidR="001D5B67" w:rsidRDefault="001D5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31DD" w14:textId="69567D38" w:rsidR="001D5B67" w:rsidRDefault="00693762">
    <w:pPr>
      <w:pStyle w:val="Footer"/>
      <w:jc w:val="right"/>
    </w:pPr>
    <w:r>
      <w:t>5</w:t>
    </w:r>
  </w:p>
  <w:p w14:paraId="27B8052D" w14:textId="77777777" w:rsidR="001D5B67" w:rsidRDefault="001D5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A1BE2" w14:textId="77777777" w:rsidR="001B554A" w:rsidRDefault="001B554A" w:rsidP="00FD2C86">
      <w:r>
        <w:separator/>
      </w:r>
    </w:p>
  </w:footnote>
  <w:footnote w:type="continuationSeparator" w:id="0">
    <w:p w14:paraId="1CC28B95" w14:textId="77777777" w:rsidR="001B554A" w:rsidRDefault="001B554A" w:rsidP="00FD2C86">
      <w:r>
        <w:continuationSeparator/>
      </w:r>
    </w:p>
  </w:footnote>
  <w:footnote w:id="1">
    <w:p w14:paraId="51D6BED8" w14:textId="5DCE507A" w:rsidR="001D5B67" w:rsidRDefault="001D5B67" w:rsidP="00E34A26">
      <w:r>
        <w:rPr>
          <w:rStyle w:val="FootnoteReference"/>
        </w:rPr>
        <w:footnoteRef/>
      </w:r>
      <w:r>
        <w:t xml:space="preserve"> </w:t>
      </w:r>
      <w:hyperlink r:id="rId1">
        <w:r w:rsidRPr="09087575">
          <w:rPr>
            <w:rStyle w:val="Hyperlink"/>
            <w:sz w:val="20"/>
            <w:szCs w:val="20"/>
          </w:rPr>
          <w:t>http://www.doe.mass.edu/Grants/edgrants.html</w:t>
        </w:r>
      </w:hyperlink>
    </w:p>
  </w:footnote>
  <w:footnote w:id="2">
    <w:p w14:paraId="4F2235A4" w14:textId="7AC8C43B" w:rsidR="001D5B67" w:rsidRPr="00F05DB2" w:rsidRDefault="001D5B67" w:rsidP="00F05DB2">
      <w:pPr>
        <w:rPr>
          <w:sz w:val="18"/>
          <w:szCs w:val="18"/>
        </w:rPr>
      </w:pPr>
      <w:r>
        <w:rPr>
          <w:rStyle w:val="FootnoteReference"/>
        </w:rPr>
        <w:footnoteRef/>
      </w:r>
      <w:r>
        <w:t xml:space="preserve"> </w:t>
      </w:r>
      <w:r w:rsidRPr="1A01CE03">
        <w:rPr>
          <w:sz w:val="18"/>
          <w:szCs w:val="18"/>
        </w:rPr>
        <w:t>Arlington, Belmont, Braintree, Dover-Sherborn, Lexington, Lincoln, Lincoln/Sudbury, Natick, Sudbury, and Walpole.</w:t>
      </w:r>
    </w:p>
  </w:footnote>
  <w:footnote w:id="3">
    <w:p w14:paraId="3E7B333F" w14:textId="61431120" w:rsidR="001D5B67" w:rsidRDefault="001D5B67" w:rsidP="001D5B67">
      <w:pPr>
        <w:pStyle w:val="CommentText"/>
      </w:pPr>
      <w:r w:rsidRPr="000B6C8B">
        <w:rPr>
          <w:rStyle w:val="FootnoteReference"/>
          <w:sz w:val="24"/>
          <w:szCs w:val="24"/>
        </w:rPr>
        <w:footnoteRef/>
      </w:r>
      <w:r w:rsidRPr="000B6C8B">
        <w:rPr>
          <w:sz w:val="24"/>
          <w:szCs w:val="24"/>
        </w:rPr>
        <w:t xml:space="preserve"> </w:t>
      </w:r>
      <w:r w:rsidRPr="008A5BA8">
        <w:rPr>
          <w:sz w:val="18"/>
          <w:szCs w:val="18"/>
        </w:rPr>
        <w:t xml:space="preserve">East Longmeadow, </w:t>
      </w:r>
      <w:r>
        <w:rPr>
          <w:sz w:val="18"/>
          <w:szCs w:val="18"/>
        </w:rPr>
        <w:t xml:space="preserve">Hampden Wilbraham, </w:t>
      </w:r>
      <w:r w:rsidRPr="008A5BA8">
        <w:rPr>
          <w:sz w:val="18"/>
          <w:szCs w:val="18"/>
        </w:rPr>
        <w:t>Longmeadow, and Southwick-Tolland.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0B8A0E4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2F461D6C"/>
    <w:lvl w:ilvl="0" w:tplc="31A0386C">
      <w:start w:val="1"/>
      <w:numFmt w:val="decimal"/>
      <w:lvlText w:val="%1."/>
      <w:lvlJc w:val="left"/>
      <w:pPr>
        <w:tabs>
          <w:tab w:val="num" w:pos="1080"/>
        </w:tabs>
        <w:ind w:left="1080" w:hanging="360"/>
      </w:pPr>
    </w:lvl>
    <w:lvl w:ilvl="1" w:tplc="F7483388">
      <w:numFmt w:val="decimal"/>
      <w:lvlText w:val=""/>
      <w:lvlJc w:val="left"/>
    </w:lvl>
    <w:lvl w:ilvl="2" w:tplc="41060708">
      <w:numFmt w:val="decimal"/>
      <w:lvlText w:val=""/>
      <w:lvlJc w:val="left"/>
    </w:lvl>
    <w:lvl w:ilvl="3" w:tplc="13F61A34">
      <w:numFmt w:val="decimal"/>
      <w:lvlText w:val=""/>
      <w:lvlJc w:val="left"/>
    </w:lvl>
    <w:lvl w:ilvl="4" w:tplc="8C287E3C">
      <w:numFmt w:val="decimal"/>
      <w:lvlText w:val=""/>
      <w:lvlJc w:val="left"/>
    </w:lvl>
    <w:lvl w:ilvl="5" w:tplc="57361A9E">
      <w:numFmt w:val="decimal"/>
      <w:lvlText w:val=""/>
      <w:lvlJc w:val="left"/>
    </w:lvl>
    <w:lvl w:ilvl="6" w:tplc="783287BC">
      <w:numFmt w:val="decimal"/>
      <w:lvlText w:val=""/>
      <w:lvlJc w:val="left"/>
    </w:lvl>
    <w:lvl w:ilvl="7" w:tplc="C4126A42">
      <w:numFmt w:val="decimal"/>
      <w:lvlText w:val=""/>
      <w:lvlJc w:val="left"/>
    </w:lvl>
    <w:lvl w:ilvl="8" w:tplc="BCA8218E">
      <w:numFmt w:val="decimal"/>
      <w:lvlText w:val=""/>
      <w:lvlJc w:val="left"/>
    </w:lvl>
  </w:abstractNum>
  <w:abstractNum w:abstractNumId="3" w15:restartNumberingAfterBreak="0">
    <w:nsid w:val="FFFFFF7F"/>
    <w:multiLevelType w:val="hybridMultilevel"/>
    <w:tmpl w:val="89E47EE8"/>
    <w:lvl w:ilvl="0" w:tplc="55866500">
      <w:start w:val="1"/>
      <w:numFmt w:val="decimal"/>
      <w:lvlText w:val="%1."/>
      <w:lvlJc w:val="left"/>
      <w:pPr>
        <w:tabs>
          <w:tab w:val="num" w:pos="720"/>
        </w:tabs>
        <w:ind w:left="720" w:hanging="360"/>
      </w:pPr>
    </w:lvl>
    <w:lvl w:ilvl="1" w:tplc="265AB0C2">
      <w:numFmt w:val="decimal"/>
      <w:lvlText w:val=""/>
      <w:lvlJc w:val="left"/>
    </w:lvl>
    <w:lvl w:ilvl="2" w:tplc="B54CBE34">
      <w:numFmt w:val="decimal"/>
      <w:lvlText w:val=""/>
      <w:lvlJc w:val="left"/>
    </w:lvl>
    <w:lvl w:ilvl="3" w:tplc="5A4230E8">
      <w:numFmt w:val="decimal"/>
      <w:lvlText w:val=""/>
      <w:lvlJc w:val="left"/>
    </w:lvl>
    <w:lvl w:ilvl="4" w:tplc="B23AEB64">
      <w:numFmt w:val="decimal"/>
      <w:lvlText w:val=""/>
      <w:lvlJc w:val="left"/>
    </w:lvl>
    <w:lvl w:ilvl="5" w:tplc="F77CDE38">
      <w:numFmt w:val="decimal"/>
      <w:lvlText w:val=""/>
      <w:lvlJc w:val="left"/>
    </w:lvl>
    <w:lvl w:ilvl="6" w:tplc="C340DFD4">
      <w:numFmt w:val="decimal"/>
      <w:lvlText w:val=""/>
      <w:lvlJc w:val="left"/>
    </w:lvl>
    <w:lvl w:ilvl="7" w:tplc="7F6CD158">
      <w:numFmt w:val="decimal"/>
      <w:lvlText w:val=""/>
      <w:lvlJc w:val="left"/>
    </w:lvl>
    <w:lvl w:ilvl="8" w:tplc="97E22032">
      <w:numFmt w:val="decimal"/>
      <w:lvlText w:val=""/>
      <w:lvlJc w:val="left"/>
    </w:lvl>
  </w:abstractNum>
  <w:abstractNum w:abstractNumId="4" w15:restartNumberingAfterBreak="0">
    <w:nsid w:val="FFFFFF80"/>
    <w:multiLevelType w:val="hybridMultilevel"/>
    <w:tmpl w:val="99027182"/>
    <w:lvl w:ilvl="0" w:tplc="7FEA9D12">
      <w:start w:val="1"/>
      <w:numFmt w:val="bullet"/>
      <w:lvlText w:val=""/>
      <w:lvlJc w:val="left"/>
      <w:pPr>
        <w:tabs>
          <w:tab w:val="num" w:pos="1800"/>
        </w:tabs>
        <w:ind w:left="1800" w:hanging="360"/>
      </w:pPr>
      <w:rPr>
        <w:rFonts w:ascii="Symbol" w:hAnsi="Symbol" w:hint="default"/>
      </w:rPr>
    </w:lvl>
    <w:lvl w:ilvl="1" w:tplc="27C61E7E">
      <w:numFmt w:val="decimal"/>
      <w:lvlText w:val=""/>
      <w:lvlJc w:val="left"/>
    </w:lvl>
    <w:lvl w:ilvl="2" w:tplc="44B8B050">
      <w:numFmt w:val="decimal"/>
      <w:lvlText w:val=""/>
      <w:lvlJc w:val="left"/>
    </w:lvl>
    <w:lvl w:ilvl="3" w:tplc="70665226">
      <w:numFmt w:val="decimal"/>
      <w:lvlText w:val=""/>
      <w:lvlJc w:val="left"/>
    </w:lvl>
    <w:lvl w:ilvl="4" w:tplc="12A4767C">
      <w:numFmt w:val="decimal"/>
      <w:lvlText w:val=""/>
      <w:lvlJc w:val="left"/>
    </w:lvl>
    <w:lvl w:ilvl="5" w:tplc="F08E098C">
      <w:numFmt w:val="decimal"/>
      <w:lvlText w:val=""/>
      <w:lvlJc w:val="left"/>
    </w:lvl>
    <w:lvl w:ilvl="6" w:tplc="7BA6371E">
      <w:numFmt w:val="decimal"/>
      <w:lvlText w:val=""/>
      <w:lvlJc w:val="left"/>
    </w:lvl>
    <w:lvl w:ilvl="7" w:tplc="C57E26E0">
      <w:numFmt w:val="decimal"/>
      <w:lvlText w:val=""/>
      <w:lvlJc w:val="left"/>
    </w:lvl>
    <w:lvl w:ilvl="8" w:tplc="E732EF96">
      <w:numFmt w:val="decimal"/>
      <w:lvlText w:val=""/>
      <w:lvlJc w:val="left"/>
    </w:lvl>
  </w:abstractNum>
  <w:abstractNum w:abstractNumId="5" w15:restartNumberingAfterBreak="0">
    <w:nsid w:val="FFFFFF81"/>
    <w:multiLevelType w:val="hybridMultilevel"/>
    <w:tmpl w:val="19205A54"/>
    <w:lvl w:ilvl="0" w:tplc="DB6C6B90">
      <w:start w:val="1"/>
      <w:numFmt w:val="bullet"/>
      <w:lvlText w:val=""/>
      <w:lvlJc w:val="left"/>
      <w:pPr>
        <w:tabs>
          <w:tab w:val="num" w:pos="1440"/>
        </w:tabs>
        <w:ind w:left="1440" w:hanging="360"/>
      </w:pPr>
      <w:rPr>
        <w:rFonts w:ascii="Symbol" w:hAnsi="Symbol" w:hint="default"/>
      </w:rPr>
    </w:lvl>
    <w:lvl w:ilvl="1" w:tplc="0C823158">
      <w:numFmt w:val="decimal"/>
      <w:lvlText w:val=""/>
      <w:lvlJc w:val="left"/>
    </w:lvl>
    <w:lvl w:ilvl="2" w:tplc="4866EDB2">
      <w:numFmt w:val="decimal"/>
      <w:lvlText w:val=""/>
      <w:lvlJc w:val="left"/>
    </w:lvl>
    <w:lvl w:ilvl="3" w:tplc="86863A5A">
      <w:numFmt w:val="decimal"/>
      <w:lvlText w:val=""/>
      <w:lvlJc w:val="left"/>
    </w:lvl>
    <w:lvl w:ilvl="4" w:tplc="D6D899C4">
      <w:numFmt w:val="decimal"/>
      <w:lvlText w:val=""/>
      <w:lvlJc w:val="left"/>
    </w:lvl>
    <w:lvl w:ilvl="5" w:tplc="A40C1370">
      <w:numFmt w:val="decimal"/>
      <w:lvlText w:val=""/>
      <w:lvlJc w:val="left"/>
    </w:lvl>
    <w:lvl w:ilvl="6" w:tplc="2842B4E8">
      <w:numFmt w:val="decimal"/>
      <w:lvlText w:val=""/>
      <w:lvlJc w:val="left"/>
    </w:lvl>
    <w:lvl w:ilvl="7" w:tplc="CB66955C">
      <w:numFmt w:val="decimal"/>
      <w:lvlText w:val=""/>
      <w:lvlJc w:val="left"/>
    </w:lvl>
    <w:lvl w:ilvl="8" w:tplc="62B07820">
      <w:numFmt w:val="decimal"/>
      <w:lvlText w:val=""/>
      <w:lvlJc w:val="left"/>
    </w:lvl>
  </w:abstractNum>
  <w:abstractNum w:abstractNumId="6" w15:restartNumberingAfterBreak="0">
    <w:nsid w:val="FFFFFF82"/>
    <w:multiLevelType w:val="hybridMultilevel"/>
    <w:tmpl w:val="BE8CB494"/>
    <w:lvl w:ilvl="0" w:tplc="5510A766">
      <w:start w:val="1"/>
      <w:numFmt w:val="bullet"/>
      <w:lvlText w:val=""/>
      <w:lvlJc w:val="left"/>
      <w:pPr>
        <w:tabs>
          <w:tab w:val="num" w:pos="1080"/>
        </w:tabs>
        <w:ind w:left="1080" w:hanging="360"/>
      </w:pPr>
      <w:rPr>
        <w:rFonts w:ascii="Symbol" w:hAnsi="Symbol" w:hint="default"/>
      </w:rPr>
    </w:lvl>
    <w:lvl w:ilvl="1" w:tplc="88189E5A">
      <w:numFmt w:val="decimal"/>
      <w:lvlText w:val=""/>
      <w:lvlJc w:val="left"/>
    </w:lvl>
    <w:lvl w:ilvl="2" w:tplc="6D745344">
      <w:numFmt w:val="decimal"/>
      <w:lvlText w:val=""/>
      <w:lvlJc w:val="left"/>
    </w:lvl>
    <w:lvl w:ilvl="3" w:tplc="C4708346">
      <w:numFmt w:val="decimal"/>
      <w:lvlText w:val=""/>
      <w:lvlJc w:val="left"/>
    </w:lvl>
    <w:lvl w:ilvl="4" w:tplc="B73C026C">
      <w:numFmt w:val="decimal"/>
      <w:lvlText w:val=""/>
      <w:lvlJc w:val="left"/>
    </w:lvl>
    <w:lvl w:ilvl="5" w:tplc="448C3458">
      <w:numFmt w:val="decimal"/>
      <w:lvlText w:val=""/>
      <w:lvlJc w:val="left"/>
    </w:lvl>
    <w:lvl w:ilvl="6" w:tplc="8FFC2F84">
      <w:numFmt w:val="decimal"/>
      <w:lvlText w:val=""/>
      <w:lvlJc w:val="left"/>
    </w:lvl>
    <w:lvl w:ilvl="7" w:tplc="23642A28">
      <w:numFmt w:val="decimal"/>
      <w:lvlText w:val=""/>
      <w:lvlJc w:val="left"/>
    </w:lvl>
    <w:lvl w:ilvl="8" w:tplc="CC9CF0B8">
      <w:numFmt w:val="decimal"/>
      <w:lvlText w:val=""/>
      <w:lvlJc w:val="left"/>
    </w:lvl>
  </w:abstractNum>
  <w:abstractNum w:abstractNumId="7" w15:restartNumberingAfterBreak="0">
    <w:nsid w:val="FFFFFF83"/>
    <w:multiLevelType w:val="hybridMultilevel"/>
    <w:tmpl w:val="8CB69D36"/>
    <w:lvl w:ilvl="0" w:tplc="E9446714">
      <w:start w:val="1"/>
      <w:numFmt w:val="bullet"/>
      <w:lvlText w:val=""/>
      <w:lvlJc w:val="left"/>
      <w:pPr>
        <w:tabs>
          <w:tab w:val="num" w:pos="720"/>
        </w:tabs>
        <w:ind w:left="720" w:hanging="360"/>
      </w:pPr>
      <w:rPr>
        <w:rFonts w:ascii="Symbol" w:hAnsi="Symbol" w:hint="default"/>
      </w:rPr>
    </w:lvl>
    <w:lvl w:ilvl="1" w:tplc="C2FCB922">
      <w:numFmt w:val="decimal"/>
      <w:lvlText w:val=""/>
      <w:lvlJc w:val="left"/>
    </w:lvl>
    <w:lvl w:ilvl="2" w:tplc="DCC878CE">
      <w:numFmt w:val="decimal"/>
      <w:lvlText w:val=""/>
      <w:lvlJc w:val="left"/>
    </w:lvl>
    <w:lvl w:ilvl="3" w:tplc="0A48BD98">
      <w:numFmt w:val="decimal"/>
      <w:lvlText w:val=""/>
      <w:lvlJc w:val="left"/>
    </w:lvl>
    <w:lvl w:ilvl="4" w:tplc="0A8017FC">
      <w:numFmt w:val="decimal"/>
      <w:lvlText w:val=""/>
      <w:lvlJc w:val="left"/>
    </w:lvl>
    <w:lvl w:ilvl="5" w:tplc="A3F46666">
      <w:numFmt w:val="decimal"/>
      <w:lvlText w:val=""/>
      <w:lvlJc w:val="left"/>
    </w:lvl>
    <w:lvl w:ilvl="6" w:tplc="C1521A04">
      <w:numFmt w:val="decimal"/>
      <w:lvlText w:val=""/>
      <w:lvlJc w:val="left"/>
    </w:lvl>
    <w:lvl w:ilvl="7" w:tplc="9434F210">
      <w:numFmt w:val="decimal"/>
      <w:lvlText w:val=""/>
      <w:lvlJc w:val="left"/>
    </w:lvl>
    <w:lvl w:ilvl="8" w:tplc="0F94F38E">
      <w:numFmt w:val="decimal"/>
      <w:lvlText w:val=""/>
      <w:lvlJc w:val="left"/>
    </w:lvl>
  </w:abstractNum>
  <w:abstractNum w:abstractNumId="8" w15:restartNumberingAfterBreak="0">
    <w:nsid w:val="FFFFFF88"/>
    <w:multiLevelType w:val="hybridMultilevel"/>
    <w:tmpl w:val="E25214DC"/>
    <w:lvl w:ilvl="0" w:tplc="56488422">
      <w:start w:val="1"/>
      <w:numFmt w:val="upperRoman"/>
      <w:lvlText w:val="%1."/>
      <w:lvlJc w:val="right"/>
      <w:pPr>
        <w:tabs>
          <w:tab w:val="num" w:pos="720"/>
        </w:tabs>
        <w:ind w:left="720" w:hanging="360"/>
      </w:pPr>
      <w:rPr>
        <w:rFonts w:hint="default"/>
        <w:strike w:val="0"/>
        <w:dstrike w:val="0"/>
      </w:rPr>
    </w:lvl>
    <w:lvl w:ilvl="1" w:tplc="B0B0EC22">
      <w:numFmt w:val="decimal"/>
      <w:lvlText w:val=""/>
      <w:lvlJc w:val="left"/>
    </w:lvl>
    <w:lvl w:ilvl="2" w:tplc="88D24D1C">
      <w:numFmt w:val="decimal"/>
      <w:lvlText w:val=""/>
      <w:lvlJc w:val="left"/>
    </w:lvl>
    <w:lvl w:ilvl="3" w:tplc="C3AAFC18">
      <w:numFmt w:val="decimal"/>
      <w:lvlText w:val=""/>
      <w:lvlJc w:val="left"/>
    </w:lvl>
    <w:lvl w:ilvl="4" w:tplc="C7689442">
      <w:numFmt w:val="decimal"/>
      <w:lvlText w:val=""/>
      <w:lvlJc w:val="left"/>
    </w:lvl>
    <w:lvl w:ilvl="5" w:tplc="55A4DC92">
      <w:numFmt w:val="decimal"/>
      <w:lvlText w:val=""/>
      <w:lvlJc w:val="left"/>
    </w:lvl>
    <w:lvl w:ilvl="6" w:tplc="4E906A10">
      <w:numFmt w:val="decimal"/>
      <w:lvlText w:val=""/>
      <w:lvlJc w:val="left"/>
    </w:lvl>
    <w:lvl w:ilvl="7" w:tplc="702CBBCE">
      <w:numFmt w:val="decimal"/>
      <w:lvlText w:val=""/>
      <w:lvlJc w:val="left"/>
    </w:lvl>
    <w:lvl w:ilvl="8" w:tplc="44BE8CB4">
      <w:numFmt w:val="decimal"/>
      <w:lvlText w:val=""/>
      <w:lvlJc w:val="left"/>
    </w:lvl>
  </w:abstractNum>
  <w:abstractNum w:abstractNumId="9" w15:restartNumberingAfterBreak="0">
    <w:nsid w:val="FFFFFF89"/>
    <w:multiLevelType w:val="hybridMultilevel"/>
    <w:tmpl w:val="F9B8AB20"/>
    <w:lvl w:ilvl="0" w:tplc="B8F41B62">
      <w:start w:val="1"/>
      <w:numFmt w:val="bullet"/>
      <w:pStyle w:val="ESEBullet-Lev1"/>
      <w:lvlText w:val=""/>
      <w:lvlJc w:val="left"/>
      <w:pPr>
        <w:tabs>
          <w:tab w:val="num" w:pos="720"/>
        </w:tabs>
        <w:ind w:left="720" w:hanging="360"/>
      </w:pPr>
      <w:rPr>
        <w:rFonts w:ascii="Symbol" w:hAnsi="Symbol" w:hint="default"/>
      </w:rPr>
    </w:lvl>
    <w:lvl w:ilvl="1" w:tplc="EC3EBFBC">
      <w:numFmt w:val="decimal"/>
      <w:lvlText w:val=""/>
      <w:lvlJc w:val="left"/>
    </w:lvl>
    <w:lvl w:ilvl="2" w:tplc="3D486D64">
      <w:numFmt w:val="decimal"/>
      <w:lvlText w:val=""/>
      <w:lvlJc w:val="left"/>
    </w:lvl>
    <w:lvl w:ilvl="3" w:tplc="261C4CBC">
      <w:numFmt w:val="decimal"/>
      <w:lvlText w:val=""/>
      <w:lvlJc w:val="left"/>
    </w:lvl>
    <w:lvl w:ilvl="4" w:tplc="36641C82">
      <w:numFmt w:val="decimal"/>
      <w:lvlText w:val=""/>
      <w:lvlJc w:val="left"/>
    </w:lvl>
    <w:lvl w:ilvl="5" w:tplc="127EB8D8">
      <w:numFmt w:val="decimal"/>
      <w:lvlText w:val=""/>
      <w:lvlJc w:val="left"/>
    </w:lvl>
    <w:lvl w:ilvl="6" w:tplc="DBA6F6F0">
      <w:numFmt w:val="decimal"/>
      <w:lvlText w:val=""/>
      <w:lvlJc w:val="left"/>
    </w:lvl>
    <w:lvl w:ilvl="7" w:tplc="DDEE945E">
      <w:numFmt w:val="decimal"/>
      <w:lvlText w:val=""/>
      <w:lvlJc w:val="left"/>
    </w:lvl>
    <w:lvl w:ilvl="8" w:tplc="40BCEA8A">
      <w:numFmt w:val="decimal"/>
      <w:lvlText w:val=""/>
      <w:lvlJc w:val="left"/>
    </w:lvl>
  </w:abstractNum>
  <w:abstractNum w:abstractNumId="10" w15:restartNumberingAfterBreak="0">
    <w:nsid w:val="03AA3ABE"/>
    <w:multiLevelType w:val="hybridMultilevel"/>
    <w:tmpl w:val="03622BB8"/>
    <w:lvl w:ilvl="0" w:tplc="3440FDF0">
      <w:start w:val="1"/>
      <w:numFmt w:val="bullet"/>
      <w:lvlText w:val="o"/>
      <w:lvlJc w:val="left"/>
      <w:pPr>
        <w:ind w:left="1080" w:hanging="360"/>
      </w:pPr>
      <w:rPr>
        <w:rFonts w:ascii="Courier New" w:hAnsi="Courier New" w:cs="Courier New" w:hint="default"/>
      </w:rPr>
    </w:lvl>
    <w:lvl w:ilvl="1" w:tplc="66FA23B0">
      <w:start w:val="1"/>
      <w:numFmt w:val="bullet"/>
      <w:lvlText w:val="o"/>
      <w:lvlJc w:val="left"/>
      <w:pPr>
        <w:ind w:left="2160" w:hanging="360"/>
      </w:pPr>
      <w:rPr>
        <w:rFonts w:ascii="Courier New" w:hAnsi="Courier New" w:cs="Courier New" w:hint="default"/>
      </w:rPr>
    </w:lvl>
    <w:lvl w:ilvl="2" w:tplc="6436C7A4">
      <w:start w:val="1"/>
      <w:numFmt w:val="bullet"/>
      <w:lvlText w:val=""/>
      <w:lvlJc w:val="left"/>
      <w:pPr>
        <w:ind w:left="2880" w:hanging="360"/>
      </w:pPr>
      <w:rPr>
        <w:rFonts w:ascii="Wingdings" w:hAnsi="Wingdings" w:hint="default"/>
      </w:rPr>
    </w:lvl>
    <w:lvl w:ilvl="3" w:tplc="67BCF4C4">
      <w:start w:val="1"/>
      <w:numFmt w:val="bullet"/>
      <w:lvlText w:val=""/>
      <w:lvlJc w:val="left"/>
      <w:pPr>
        <w:ind w:left="3600" w:hanging="360"/>
      </w:pPr>
      <w:rPr>
        <w:rFonts w:ascii="Symbol" w:hAnsi="Symbol" w:hint="default"/>
      </w:rPr>
    </w:lvl>
    <w:lvl w:ilvl="4" w:tplc="898C4402">
      <w:start w:val="1"/>
      <w:numFmt w:val="bullet"/>
      <w:lvlText w:val="o"/>
      <w:lvlJc w:val="left"/>
      <w:pPr>
        <w:ind w:left="4320" w:hanging="360"/>
      </w:pPr>
      <w:rPr>
        <w:rFonts w:ascii="Courier New" w:hAnsi="Courier New" w:cs="Courier New" w:hint="default"/>
      </w:rPr>
    </w:lvl>
    <w:lvl w:ilvl="5" w:tplc="4CAE0626">
      <w:start w:val="1"/>
      <w:numFmt w:val="bullet"/>
      <w:lvlText w:val=""/>
      <w:lvlJc w:val="left"/>
      <w:pPr>
        <w:ind w:left="5040" w:hanging="360"/>
      </w:pPr>
      <w:rPr>
        <w:rFonts w:ascii="Wingdings" w:hAnsi="Wingdings" w:hint="default"/>
      </w:rPr>
    </w:lvl>
    <w:lvl w:ilvl="6" w:tplc="5A34D6E6">
      <w:start w:val="1"/>
      <w:numFmt w:val="bullet"/>
      <w:lvlText w:val=""/>
      <w:lvlJc w:val="left"/>
      <w:pPr>
        <w:ind w:left="5760" w:hanging="360"/>
      </w:pPr>
      <w:rPr>
        <w:rFonts w:ascii="Symbol" w:hAnsi="Symbol" w:hint="default"/>
      </w:rPr>
    </w:lvl>
    <w:lvl w:ilvl="7" w:tplc="E0F46AFC">
      <w:start w:val="1"/>
      <w:numFmt w:val="bullet"/>
      <w:lvlText w:val="o"/>
      <w:lvlJc w:val="left"/>
      <w:pPr>
        <w:ind w:left="6480" w:hanging="360"/>
      </w:pPr>
      <w:rPr>
        <w:rFonts w:ascii="Courier New" w:hAnsi="Courier New" w:cs="Courier New" w:hint="default"/>
      </w:rPr>
    </w:lvl>
    <w:lvl w:ilvl="8" w:tplc="B3FA02B4">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hybrid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hybridMultilevel"/>
    <w:tmpl w:val="A24EFE54"/>
    <w:lvl w:ilvl="0" w:tplc="D82E0D66">
      <w:start w:val="1"/>
      <w:numFmt w:val="decimal"/>
      <w:lvlText w:val="%1."/>
      <w:lvlJc w:val="left"/>
      <w:pPr>
        <w:tabs>
          <w:tab w:val="num" w:pos="1080"/>
        </w:tabs>
        <w:ind w:left="720" w:hanging="360"/>
      </w:pPr>
      <w:rPr>
        <w:rFonts w:hint="default"/>
      </w:rPr>
    </w:lvl>
    <w:lvl w:ilvl="1" w:tplc="574A26E8">
      <w:start w:val="1"/>
      <w:numFmt w:val="lowerLetter"/>
      <w:lvlText w:val="%2."/>
      <w:lvlJc w:val="left"/>
      <w:pPr>
        <w:tabs>
          <w:tab w:val="num" w:pos="1800"/>
        </w:tabs>
        <w:ind w:left="1440" w:hanging="360"/>
      </w:pPr>
      <w:rPr>
        <w:rFonts w:hint="default"/>
      </w:rPr>
    </w:lvl>
    <w:lvl w:ilvl="2" w:tplc="1D3CC962">
      <w:start w:val="1"/>
      <w:numFmt w:val="decimal"/>
      <w:lvlText w:val="%3."/>
      <w:lvlJc w:val="left"/>
      <w:pPr>
        <w:tabs>
          <w:tab w:val="num" w:pos="2520"/>
        </w:tabs>
        <w:ind w:left="2160" w:hanging="360"/>
      </w:pPr>
      <w:rPr>
        <w:rFonts w:hint="default"/>
      </w:rPr>
    </w:lvl>
    <w:lvl w:ilvl="3" w:tplc="3B0241AC">
      <w:start w:val="1"/>
      <w:numFmt w:val="decimal"/>
      <w:lvlText w:val="%4."/>
      <w:lvlJc w:val="left"/>
      <w:pPr>
        <w:tabs>
          <w:tab w:val="num" w:pos="3240"/>
        </w:tabs>
        <w:ind w:left="2880" w:hanging="360"/>
      </w:pPr>
      <w:rPr>
        <w:rFonts w:hint="default"/>
      </w:rPr>
    </w:lvl>
    <w:lvl w:ilvl="4" w:tplc="D7C8C99A">
      <w:start w:val="1"/>
      <w:numFmt w:val="lowerLetter"/>
      <w:lvlText w:val="%5."/>
      <w:lvlJc w:val="left"/>
      <w:pPr>
        <w:tabs>
          <w:tab w:val="num" w:pos="3960"/>
        </w:tabs>
        <w:ind w:left="3600" w:hanging="360"/>
      </w:pPr>
      <w:rPr>
        <w:rFonts w:hint="default"/>
      </w:rPr>
    </w:lvl>
    <w:lvl w:ilvl="5" w:tplc="B5B43C88">
      <w:start w:val="1"/>
      <w:numFmt w:val="lowerRoman"/>
      <w:lvlText w:val="%6."/>
      <w:lvlJc w:val="right"/>
      <w:pPr>
        <w:tabs>
          <w:tab w:val="num" w:pos="4680"/>
        </w:tabs>
        <w:ind w:left="4320" w:hanging="360"/>
      </w:pPr>
      <w:rPr>
        <w:rFonts w:hint="default"/>
      </w:rPr>
    </w:lvl>
    <w:lvl w:ilvl="6" w:tplc="7C5AEA40">
      <w:start w:val="1"/>
      <w:numFmt w:val="decimal"/>
      <w:lvlText w:val="%7."/>
      <w:lvlJc w:val="left"/>
      <w:pPr>
        <w:tabs>
          <w:tab w:val="num" w:pos="5400"/>
        </w:tabs>
        <w:ind w:left="5040" w:hanging="360"/>
      </w:pPr>
      <w:rPr>
        <w:rFonts w:hint="default"/>
      </w:rPr>
    </w:lvl>
    <w:lvl w:ilvl="7" w:tplc="5350A96E">
      <w:start w:val="1"/>
      <w:numFmt w:val="lowerLetter"/>
      <w:lvlText w:val="%8."/>
      <w:lvlJc w:val="left"/>
      <w:pPr>
        <w:tabs>
          <w:tab w:val="num" w:pos="6120"/>
        </w:tabs>
        <w:ind w:left="5760" w:hanging="360"/>
      </w:pPr>
      <w:rPr>
        <w:rFonts w:hint="default"/>
      </w:rPr>
    </w:lvl>
    <w:lvl w:ilvl="8" w:tplc="8D70849C">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hybridMultilevel"/>
    <w:tmpl w:val="5184CC80"/>
    <w:lvl w:ilvl="0" w:tplc="1DC8D672">
      <w:start w:val="1"/>
      <w:numFmt w:val="bullet"/>
      <w:lvlText w:val=""/>
      <w:lvlJc w:val="left"/>
      <w:pPr>
        <w:tabs>
          <w:tab w:val="num" w:pos="0"/>
        </w:tabs>
        <w:ind w:left="1440" w:hanging="360"/>
      </w:pPr>
      <w:rPr>
        <w:rFonts w:ascii="Symbol" w:hAnsi="Symbol" w:hint="default"/>
      </w:rPr>
    </w:lvl>
    <w:lvl w:ilvl="1" w:tplc="5B5A134A">
      <w:start w:val="1"/>
      <w:numFmt w:val="bullet"/>
      <w:lvlText w:val="o"/>
      <w:lvlJc w:val="left"/>
      <w:pPr>
        <w:ind w:left="2520" w:hanging="360"/>
      </w:pPr>
      <w:rPr>
        <w:rFonts w:ascii="Courier New" w:hAnsi="Courier New" w:cs="Courier New" w:hint="default"/>
      </w:rPr>
    </w:lvl>
    <w:lvl w:ilvl="2" w:tplc="62561066">
      <w:start w:val="1"/>
      <w:numFmt w:val="bullet"/>
      <w:lvlText w:val=""/>
      <w:lvlJc w:val="left"/>
      <w:pPr>
        <w:ind w:left="3240" w:hanging="360"/>
      </w:pPr>
      <w:rPr>
        <w:rFonts w:ascii="Wingdings" w:hAnsi="Wingdings" w:hint="default"/>
      </w:rPr>
    </w:lvl>
    <w:lvl w:ilvl="3" w:tplc="67441DC6">
      <w:start w:val="1"/>
      <w:numFmt w:val="bullet"/>
      <w:lvlText w:val=""/>
      <w:lvlJc w:val="left"/>
      <w:pPr>
        <w:ind w:left="3960" w:hanging="360"/>
      </w:pPr>
      <w:rPr>
        <w:rFonts w:ascii="Symbol" w:hAnsi="Symbol" w:hint="default"/>
      </w:rPr>
    </w:lvl>
    <w:lvl w:ilvl="4" w:tplc="8670198E">
      <w:start w:val="1"/>
      <w:numFmt w:val="bullet"/>
      <w:lvlText w:val="o"/>
      <w:lvlJc w:val="left"/>
      <w:pPr>
        <w:ind w:left="4680" w:hanging="360"/>
      </w:pPr>
      <w:rPr>
        <w:rFonts w:ascii="Courier New" w:hAnsi="Courier New" w:cs="Courier New" w:hint="default"/>
      </w:rPr>
    </w:lvl>
    <w:lvl w:ilvl="5" w:tplc="DF5C68A6">
      <w:start w:val="1"/>
      <w:numFmt w:val="bullet"/>
      <w:lvlText w:val=""/>
      <w:lvlJc w:val="left"/>
      <w:pPr>
        <w:ind w:left="5400" w:hanging="360"/>
      </w:pPr>
      <w:rPr>
        <w:rFonts w:ascii="Wingdings" w:hAnsi="Wingdings" w:hint="default"/>
      </w:rPr>
    </w:lvl>
    <w:lvl w:ilvl="6" w:tplc="19AAF088">
      <w:start w:val="1"/>
      <w:numFmt w:val="bullet"/>
      <w:lvlText w:val=""/>
      <w:lvlJc w:val="left"/>
      <w:pPr>
        <w:ind w:left="6120" w:hanging="360"/>
      </w:pPr>
      <w:rPr>
        <w:rFonts w:ascii="Symbol" w:hAnsi="Symbol" w:hint="default"/>
      </w:rPr>
    </w:lvl>
    <w:lvl w:ilvl="7" w:tplc="10D8799C">
      <w:start w:val="1"/>
      <w:numFmt w:val="bullet"/>
      <w:lvlText w:val="o"/>
      <w:lvlJc w:val="left"/>
      <w:pPr>
        <w:ind w:left="6840" w:hanging="360"/>
      </w:pPr>
      <w:rPr>
        <w:rFonts w:ascii="Courier New" w:hAnsi="Courier New" w:cs="Courier New" w:hint="default"/>
      </w:rPr>
    </w:lvl>
    <w:lvl w:ilvl="8" w:tplc="D65290C6">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hybridMultilevel"/>
    <w:tmpl w:val="1A00D806"/>
    <w:lvl w:ilvl="0" w:tplc="8C3ECFA6">
      <w:start w:val="1"/>
      <w:numFmt w:val="decimal"/>
      <w:lvlText w:val="%1."/>
      <w:lvlJc w:val="left"/>
      <w:pPr>
        <w:tabs>
          <w:tab w:val="num" w:pos="360"/>
        </w:tabs>
        <w:ind w:left="720" w:hanging="360"/>
      </w:pPr>
      <w:rPr>
        <w:rFonts w:hint="default"/>
      </w:rPr>
    </w:lvl>
    <w:lvl w:ilvl="1" w:tplc="B934A0EA">
      <w:start w:val="1"/>
      <w:numFmt w:val="lowerLetter"/>
      <w:lvlText w:val="%2."/>
      <w:lvlJc w:val="left"/>
      <w:pPr>
        <w:tabs>
          <w:tab w:val="num" w:pos="1080"/>
        </w:tabs>
        <w:ind w:left="1080" w:hanging="360"/>
      </w:pPr>
      <w:rPr>
        <w:rFonts w:hint="default"/>
      </w:rPr>
    </w:lvl>
    <w:lvl w:ilvl="2" w:tplc="D7764BCE">
      <w:start w:val="1"/>
      <w:numFmt w:val="lowerRoman"/>
      <w:lvlText w:val="%3."/>
      <w:lvlJc w:val="left"/>
      <w:pPr>
        <w:tabs>
          <w:tab w:val="num" w:pos="1440"/>
        </w:tabs>
        <w:ind w:left="1440" w:hanging="360"/>
      </w:pPr>
      <w:rPr>
        <w:rFonts w:hint="default"/>
      </w:rPr>
    </w:lvl>
    <w:lvl w:ilvl="3" w:tplc="702E33A6">
      <w:start w:val="1"/>
      <w:numFmt w:val="decimal"/>
      <w:lvlText w:val="(%4)"/>
      <w:lvlJc w:val="left"/>
      <w:pPr>
        <w:tabs>
          <w:tab w:val="num" w:pos="1800"/>
        </w:tabs>
        <w:ind w:left="1800" w:hanging="360"/>
      </w:pPr>
      <w:rPr>
        <w:rFonts w:hint="default"/>
      </w:rPr>
    </w:lvl>
    <w:lvl w:ilvl="4" w:tplc="B2FE4660">
      <w:start w:val="1"/>
      <w:numFmt w:val="lowerLetter"/>
      <w:lvlText w:val="(%5)"/>
      <w:lvlJc w:val="left"/>
      <w:pPr>
        <w:tabs>
          <w:tab w:val="num" w:pos="1800"/>
        </w:tabs>
        <w:ind w:left="1800" w:hanging="360"/>
      </w:pPr>
      <w:rPr>
        <w:rFonts w:hint="default"/>
      </w:rPr>
    </w:lvl>
    <w:lvl w:ilvl="5" w:tplc="53EE544C">
      <w:start w:val="1"/>
      <w:numFmt w:val="lowerRoman"/>
      <w:lvlText w:val="(%6)"/>
      <w:lvlJc w:val="left"/>
      <w:pPr>
        <w:tabs>
          <w:tab w:val="num" w:pos="2160"/>
        </w:tabs>
        <w:ind w:left="2160" w:hanging="360"/>
      </w:pPr>
      <w:rPr>
        <w:rFonts w:hint="default"/>
      </w:rPr>
    </w:lvl>
    <w:lvl w:ilvl="6" w:tplc="5D9818C4">
      <w:start w:val="1"/>
      <w:numFmt w:val="decimal"/>
      <w:lvlText w:val="%7."/>
      <w:lvlJc w:val="left"/>
      <w:pPr>
        <w:tabs>
          <w:tab w:val="num" w:pos="2520"/>
        </w:tabs>
        <w:ind w:left="2520" w:hanging="360"/>
      </w:pPr>
      <w:rPr>
        <w:rFonts w:hint="default"/>
      </w:rPr>
    </w:lvl>
    <w:lvl w:ilvl="7" w:tplc="9D6EF51E">
      <w:start w:val="1"/>
      <w:numFmt w:val="lowerLetter"/>
      <w:lvlText w:val="%8."/>
      <w:lvlJc w:val="left"/>
      <w:pPr>
        <w:tabs>
          <w:tab w:val="num" w:pos="2880"/>
        </w:tabs>
        <w:ind w:left="2880" w:hanging="360"/>
      </w:pPr>
      <w:rPr>
        <w:rFonts w:hint="default"/>
      </w:rPr>
    </w:lvl>
    <w:lvl w:ilvl="8" w:tplc="02A241E8">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hybridMultilevel"/>
    <w:tmpl w:val="384E6C8C"/>
    <w:numStyleLink w:val="ESEList-Numbers"/>
  </w:abstractNum>
  <w:abstractNum w:abstractNumId="18" w15:restartNumberingAfterBreak="0">
    <w:nsid w:val="316D6B0E"/>
    <w:multiLevelType w:val="hybridMultilevel"/>
    <w:tmpl w:val="1A00D806"/>
    <w:lvl w:ilvl="0" w:tplc="DD6C21BA">
      <w:start w:val="1"/>
      <w:numFmt w:val="decimal"/>
      <w:lvlText w:val="%1."/>
      <w:lvlJc w:val="left"/>
      <w:pPr>
        <w:tabs>
          <w:tab w:val="num" w:pos="360"/>
        </w:tabs>
        <w:ind w:left="720" w:hanging="360"/>
      </w:pPr>
      <w:rPr>
        <w:rFonts w:hint="default"/>
      </w:rPr>
    </w:lvl>
    <w:lvl w:ilvl="1" w:tplc="2C424316">
      <w:start w:val="1"/>
      <w:numFmt w:val="lowerLetter"/>
      <w:lvlText w:val="%2."/>
      <w:lvlJc w:val="left"/>
      <w:pPr>
        <w:tabs>
          <w:tab w:val="num" w:pos="1080"/>
        </w:tabs>
        <w:ind w:left="1080" w:hanging="360"/>
      </w:pPr>
      <w:rPr>
        <w:rFonts w:hint="default"/>
      </w:rPr>
    </w:lvl>
    <w:lvl w:ilvl="2" w:tplc="232CDA6A">
      <w:start w:val="1"/>
      <w:numFmt w:val="lowerRoman"/>
      <w:lvlText w:val="%3."/>
      <w:lvlJc w:val="left"/>
      <w:pPr>
        <w:tabs>
          <w:tab w:val="num" w:pos="1440"/>
        </w:tabs>
        <w:ind w:left="1440" w:hanging="360"/>
      </w:pPr>
      <w:rPr>
        <w:rFonts w:hint="default"/>
      </w:rPr>
    </w:lvl>
    <w:lvl w:ilvl="3" w:tplc="C1F42F18">
      <w:start w:val="1"/>
      <w:numFmt w:val="decimal"/>
      <w:lvlText w:val="(%4)"/>
      <w:lvlJc w:val="left"/>
      <w:pPr>
        <w:tabs>
          <w:tab w:val="num" w:pos="1800"/>
        </w:tabs>
        <w:ind w:left="1800" w:hanging="360"/>
      </w:pPr>
      <w:rPr>
        <w:rFonts w:hint="default"/>
      </w:rPr>
    </w:lvl>
    <w:lvl w:ilvl="4" w:tplc="3740EC1C">
      <w:start w:val="1"/>
      <w:numFmt w:val="lowerLetter"/>
      <w:lvlText w:val="(%5)"/>
      <w:lvlJc w:val="left"/>
      <w:pPr>
        <w:tabs>
          <w:tab w:val="num" w:pos="1800"/>
        </w:tabs>
        <w:ind w:left="1800" w:hanging="360"/>
      </w:pPr>
      <w:rPr>
        <w:rFonts w:hint="default"/>
      </w:rPr>
    </w:lvl>
    <w:lvl w:ilvl="5" w:tplc="A4BC7090">
      <w:start w:val="1"/>
      <w:numFmt w:val="lowerRoman"/>
      <w:lvlText w:val="(%6)"/>
      <w:lvlJc w:val="left"/>
      <w:pPr>
        <w:tabs>
          <w:tab w:val="num" w:pos="2160"/>
        </w:tabs>
        <w:ind w:left="2160" w:hanging="360"/>
      </w:pPr>
      <w:rPr>
        <w:rFonts w:hint="default"/>
      </w:rPr>
    </w:lvl>
    <w:lvl w:ilvl="6" w:tplc="B002E74E">
      <w:start w:val="1"/>
      <w:numFmt w:val="decimal"/>
      <w:lvlText w:val="%7."/>
      <w:lvlJc w:val="left"/>
      <w:pPr>
        <w:tabs>
          <w:tab w:val="num" w:pos="2520"/>
        </w:tabs>
        <w:ind w:left="2520" w:hanging="360"/>
      </w:pPr>
      <w:rPr>
        <w:rFonts w:hint="default"/>
      </w:rPr>
    </w:lvl>
    <w:lvl w:ilvl="7" w:tplc="5ABC5A36">
      <w:start w:val="1"/>
      <w:numFmt w:val="lowerLetter"/>
      <w:lvlText w:val="%8."/>
      <w:lvlJc w:val="left"/>
      <w:pPr>
        <w:tabs>
          <w:tab w:val="num" w:pos="2880"/>
        </w:tabs>
        <w:ind w:left="2880" w:hanging="360"/>
      </w:pPr>
      <w:rPr>
        <w:rFonts w:hint="default"/>
      </w:rPr>
    </w:lvl>
    <w:lvl w:ilvl="8" w:tplc="6194E73A">
      <w:start w:val="1"/>
      <w:numFmt w:val="lowerRoman"/>
      <w:lvlText w:val="%9."/>
      <w:lvlJc w:val="left"/>
      <w:pPr>
        <w:tabs>
          <w:tab w:val="num" w:pos="3240"/>
        </w:tabs>
        <w:ind w:left="3240" w:hanging="360"/>
      </w:pPr>
      <w:rPr>
        <w:rFonts w:hint="default"/>
      </w:rPr>
    </w:lvl>
  </w:abstractNum>
  <w:abstractNum w:abstractNumId="19" w15:restartNumberingAfterBreak="0">
    <w:nsid w:val="35151552"/>
    <w:multiLevelType w:val="hybridMultilevel"/>
    <w:tmpl w:val="2C90094C"/>
    <w:styleLink w:val="ESEList-Bullets"/>
    <w:lvl w:ilvl="0" w:tplc="49E083B2">
      <w:start w:val="1"/>
      <w:numFmt w:val="bullet"/>
      <w:lvlText w:val=""/>
      <w:lvlJc w:val="left"/>
      <w:pPr>
        <w:tabs>
          <w:tab w:val="num" w:pos="720"/>
        </w:tabs>
        <w:ind w:left="720" w:hanging="360"/>
      </w:pPr>
      <w:rPr>
        <w:rFonts w:ascii="Symbol" w:hAnsi="Symbol" w:hint="default"/>
        <w:color w:val="auto"/>
      </w:rPr>
    </w:lvl>
    <w:lvl w:ilvl="1" w:tplc="AFB6441A">
      <w:start w:val="1"/>
      <w:numFmt w:val="bullet"/>
      <w:lvlText w:val="o"/>
      <w:lvlJc w:val="left"/>
      <w:pPr>
        <w:tabs>
          <w:tab w:val="num" w:pos="1080"/>
        </w:tabs>
        <w:ind w:left="1080" w:hanging="360"/>
      </w:pPr>
      <w:rPr>
        <w:rFonts w:ascii="Courier New" w:hAnsi="Courier New" w:hint="default"/>
      </w:rPr>
    </w:lvl>
    <w:lvl w:ilvl="2" w:tplc="29BA3022">
      <w:start w:val="1"/>
      <w:numFmt w:val="bullet"/>
      <w:lvlText w:val=""/>
      <w:lvlJc w:val="left"/>
      <w:pPr>
        <w:tabs>
          <w:tab w:val="num" w:pos="1440"/>
        </w:tabs>
        <w:ind w:left="1440" w:hanging="360"/>
      </w:pPr>
      <w:rPr>
        <w:rFonts w:ascii="Symbol" w:hAnsi="Symbol" w:hint="default"/>
        <w:color w:val="auto"/>
      </w:rPr>
    </w:lvl>
    <w:lvl w:ilvl="3" w:tplc="F7B20E16">
      <w:start w:val="1"/>
      <w:numFmt w:val="bullet"/>
      <w:lvlText w:val="o"/>
      <w:lvlJc w:val="left"/>
      <w:pPr>
        <w:tabs>
          <w:tab w:val="num" w:pos="1800"/>
        </w:tabs>
        <w:ind w:left="1800" w:hanging="360"/>
      </w:pPr>
      <w:rPr>
        <w:rFonts w:ascii="Courier New" w:hAnsi="Courier New" w:hint="default"/>
      </w:rPr>
    </w:lvl>
    <w:lvl w:ilvl="4" w:tplc="E2625A60">
      <w:start w:val="1"/>
      <w:numFmt w:val="bullet"/>
      <w:lvlText w:val=""/>
      <w:lvlJc w:val="left"/>
      <w:pPr>
        <w:tabs>
          <w:tab w:val="num" w:pos="2520"/>
        </w:tabs>
        <w:ind w:left="2520" w:hanging="360"/>
      </w:pPr>
      <w:rPr>
        <w:rFonts w:ascii="Symbol" w:hAnsi="Symbol" w:hint="default"/>
        <w:color w:val="auto"/>
      </w:rPr>
    </w:lvl>
    <w:lvl w:ilvl="5" w:tplc="9E1AF212">
      <w:start w:val="1"/>
      <w:numFmt w:val="bullet"/>
      <w:lvlText w:val=""/>
      <w:lvlJc w:val="left"/>
      <w:pPr>
        <w:tabs>
          <w:tab w:val="num" w:pos="2880"/>
        </w:tabs>
        <w:ind w:left="2880" w:hanging="360"/>
      </w:pPr>
      <w:rPr>
        <w:rFonts w:ascii="Symbol" w:hAnsi="Symbol" w:hint="default"/>
        <w:color w:val="auto"/>
      </w:rPr>
    </w:lvl>
    <w:lvl w:ilvl="6" w:tplc="1EB2F060">
      <w:start w:val="1"/>
      <w:numFmt w:val="decimal"/>
      <w:lvlText w:val="%7."/>
      <w:lvlJc w:val="left"/>
      <w:pPr>
        <w:tabs>
          <w:tab w:val="num" w:pos="3240"/>
        </w:tabs>
        <w:ind w:left="3240" w:hanging="360"/>
      </w:pPr>
      <w:rPr>
        <w:rFonts w:hint="default"/>
      </w:rPr>
    </w:lvl>
    <w:lvl w:ilvl="7" w:tplc="34F64EBA">
      <w:start w:val="1"/>
      <w:numFmt w:val="lowerLetter"/>
      <w:lvlText w:val="%8."/>
      <w:lvlJc w:val="left"/>
      <w:pPr>
        <w:tabs>
          <w:tab w:val="num" w:pos="3600"/>
        </w:tabs>
        <w:ind w:left="3600" w:hanging="360"/>
      </w:pPr>
      <w:rPr>
        <w:rFonts w:hint="default"/>
      </w:rPr>
    </w:lvl>
    <w:lvl w:ilvl="8" w:tplc="840AF088">
      <w:start w:val="1"/>
      <w:numFmt w:val="lowerRoman"/>
      <w:lvlText w:val="%9."/>
      <w:lvlJc w:val="left"/>
      <w:pPr>
        <w:tabs>
          <w:tab w:val="num" w:pos="3960"/>
        </w:tabs>
        <w:ind w:left="3960" w:hanging="360"/>
      </w:pPr>
      <w:rPr>
        <w:rFonts w:hint="default"/>
      </w:rPr>
    </w:lvl>
  </w:abstractNum>
  <w:abstractNum w:abstractNumId="20"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7A19E9"/>
    <w:multiLevelType w:val="hybridMultilevel"/>
    <w:tmpl w:val="384E6C8C"/>
    <w:numStyleLink w:val="ESEList-Numbers"/>
  </w:abstractNum>
  <w:abstractNum w:abstractNumId="25" w15:restartNumberingAfterBreak="0">
    <w:nsid w:val="48C91D69"/>
    <w:multiLevelType w:val="hybridMultilevel"/>
    <w:tmpl w:val="51CA06FA"/>
    <w:lvl w:ilvl="0" w:tplc="9758B8E4">
      <w:start w:val="1"/>
      <w:numFmt w:val="decimal"/>
      <w:pStyle w:val="ESENumberswspacing"/>
      <w:lvlText w:val="%1."/>
      <w:lvlJc w:val="left"/>
      <w:pPr>
        <w:tabs>
          <w:tab w:val="num" w:pos="720"/>
        </w:tabs>
        <w:ind w:left="720" w:hanging="360"/>
      </w:pPr>
      <w:rPr>
        <w:rFonts w:hint="default"/>
      </w:rPr>
    </w:lvl>
    <w:lvl w:ilvl="1" w:tplc="75DAA780">
      <w:start w:val="1"/>
      <w:numFmt w:val="lowerLetter"/>
      <w:lvlText w:val="%2."/>
      <w:lvlJc w:val="left"/>
      <w:pPr>
        <w:tabs>
          <w:tab w:val="num" w:pos="1080"/>
        </w:tabs>
        <w:ind w:left="1080" w:hanging="360"/>
      </w:pPr>
      <w:rPr>
        <w:rFonts w:hint="default"/>
      </w:rPr>
    </w:lvl>
    <w:lvl w:ilvl="2" w:tplc="8BD85C8E">
      <w:start w:val="1"/>
      <w:numFmt w:val="lowerRoman"/>
      <w:lvlText w:val="%3."/>
      <w:lvlJc w:val="left"/>
      <w:pPr>
        <w:tabs>
          <w:tab w:val="num" w:pos="1440"/>
        </w:tabs>
        <w:ind w:left="1440" w:hanging="360"/>
      </w:pPr>
      <w:rPr>
        <w:rFonts w:hint="default"/>
      </w:rPr>
    </w:lvl>
    <w:lvl w:ilvl="3" w:tplc="3D7E9F2E">
      <w:start w:val="1"/>
      <w:numFmt w:val="decimal"/>
      <w:lvlText w:val="(%4)"/>
      <w:lvlJc w:val="left"/>
      <w:pPr>
        <w:tabs>
          <w:tab w:val="num" w:pos="1800"/>
        </w:tabs>
        <w:ind w:left="1800" w:hanging="360"/>
      </w:pPr>
      <w:rPr>
        <w:rFonts w:hint="default"/>
      </w:rPr>
    </w:lvl>
    <w:lvl w:ilvl="4" w:tplc="33523C94">
      <w:start w:val="1"/>
      <w:numFmt w:val="lowerLetter"/>
      <w:lvlText w:val="%5."/>
      <w:lvlJc w:val="left"/>
      <w:pPr>
        <w:tabs>
          <w:tab w:val="num" w:pos="2160"/>
        </w:tabs>
        <w:ind w:left="2520" w:hanging="360"/>
      </w:pPr>
      <w:rPr>
        <w:rFonts w:hint="default"/>
      </w:rPr>
    </w:lvl>
    <w:lvl w:ilvl="5" w:tplc="5718B1F8">
      <w:start w:val="1"/>
      <w:numFmt w:val="lowerRoman"/>
      <w:lvlText w:val="%6."/>
      <w:lvlJc w:val="right"/>
      <w:pPr>
        <w:tabs>
          <w:tab w:val="num" w:pos="2520"/>
        </w:tabs>
        <w:ind w:left="2880" w:hanging="360"/>
      </w:pPr>
      <w:rPr>
        <w:rFonts w:hint="default"/>
      </w:rPr>
    </w:lvl>
    <w:lvl w:ilvl="6" w:tplc="2B3016CA">
      <w:start w:val="1"/>
      <w:numFmt w:val="decimal"/>
      <w:lvlText w:val="%7."/>
      <w:lvlJc w:val="left"/>
      <w:pPr>
        <w:tabs>
          <w:tab w:val="num" w:pos="2880"/>
        </w:tabs>
        <w:ind w:left="3240" w:hanging="360"/>
      </w:pPr>
      <w:rPr>
        <w:rFonts w:hint="default"/>
      </w:rPr>
    </w:lvl>
    <w:lvl w:ilvl="7" w:tplc="B2B2D9E6">
      <w:start w:val="1"/>
      <w:numFmt w:val="lowerLetter"/>
      <w:lvlText w:val="%8."/>
      <w:lvlJc w:val="left"/>
      <w:pPr>
        <w:tabs>
          <w:tab w:val="num" w:pos="3240"/>
        </w:tabs>
        <w:ind w:left="3600" w:hanging="360"/>
      </w:pPr>
      <w:rPr>
        <w:rFonts w:hint="default"/>
      </w:rPr>
    </w:lvl>
    <w:lvl w:ilvl="8" w:tplc="0BE6C1A6">
      <w:start w:val="1"/>
      <w:numFmt w:val="lowerRoman"/>
      <w:lvlText w:val="%9."/>
      <w:lvlJc w:val="right"/>
      <w:pPr>
        <w:tabs>
          <w:tab w:val="num" w:pos="3600"/>
        </w:tabs>
        <w:ind w:left="3960" w:hanging="360"/>
      </w:pPr>
      <w:rPr>
        <w:rFonts w:hint="default"/>
      </w:rPr>
    </w:lvl>
  </w:abstractNum>
  <w:abstractNum w:abstractNumId="26"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770DD8"/>
    <w:multiLevelType w:val="hybridMultilevel"/>
    <w:tmpl w:val="0409001D"/>
    <w:lvl w:ilvl="0" w:tplc="BA72221E">
      <w:start w:val="1"/>
      <w:numFmt w:val="bullet"/>
      <w:lvlText w:val=""/>
      <w:lvlJc w:val="left"/>
      <w:pPr>
        <w:ind w:left="360" w:hanging="360"/>
      </w:pPr>
      <w:rPr>
        <w:rFonts w:ascii="Symbol" w:hAnsi="Symbol" w:hint="default"/>
        <w:color w:val="auto"/>
      </w:rPr>
    </w:lvl>
    <w:lvl w:ilvl="1" w:tplc="28640D08">
      <w:start w:val="1"/>
      <w:numFmt w:val="bullet"/>
      <w:lvlText w:val=""/>
      <w:lvlJc w:val="left"/>
      <w:pPr>
        <w:ind w:left="720" w:hanging="360"/>
      </w:pPr>
      <w:rPr>
        <w:rFonts w:ascii="Wingdings" w:hAnsi="Wingdings" w:hint="default"/>
        <w:color w:val="auto"/>
      </w:rPr>
    </w:lvl>
    <w:lvl w:ilvl="2" w:tplc="66A8B3E0">
      <w:start w:val="1"/>
      <w:numFmt w:val="lowerRoman"/>
      <w:lvlText w:val="%3)"/>
      <w:lvlJc w:val="left"/>
      <w:pPr>
        <w:ind w:left="1080" w:hanging="360"/>
      </w:pPr>
    </w:lvl>
    <w:lvl w:ilvl="3" w:tplc="27E4D2C4">
      <w:start w:val="1"/>
      <w:numFmt w:val="decimal"/>
      <w:lvlText w:val="(%4)"/>
      <w:lvlJc w:val="left"/>
      <w:pPr>
        <w:ind w:left="1440" w:hanging="360"/>
      </w:pPr>
    </w:lvl>
    <w:lvl w:ilvl="4" w:tplc="35D6A124">
      <w:start w:val="1"/>
      <w:numFmt w:val="lowerLetter"/>
      <w:lvlText w:val="(%5)"/>
      <w:lvlJc w:val="left"/>
      <w:pPr>
        <w:ind w:left="1800" w:hanging="360"/>
      </w:pPr>
    </w:lvl>
    <w:lvl w:ilvl="5" w:tplc="56DED426">
      <w:start w:val="1"/>
      <w:numFmt w:val="lowerRoman"/>
      <w:lvlText w:val="(%6)"/>
      <w:lvlJc w:val="left"/>
      <w:pPr>
        <w:ind w:left="2160" w:hanging="360"/>
      </w:pPr>
    </w:lvl>
    <w:lvl w:ilvl="6" w:tplc="4AA651DA">
      <w:start w:val="1"/>
      <w:numFmt w:val="decimal"/>
      <w:lvlText w:val="%7."/>
      <w:lvlJc w:val="left"/>
      <w:pPr>
        <w:ind w:left="2520" w:hanging="360"/>
      </w:pPr>
    </w:lvl>
    <w:lvl w:ilvl="7" w:tplc="8E025312">
      <w:start w:val="1"/>
      <w:numFmt w:val="lowerLetter"/>
      <w:lvlText w:val="%8."/>
      <w:lvlJc w:val="left"/>
      <w:pPr>
        <w:ind w:left="2880" w:hanging="360"/>
      </w:pPr>
    </w:lvl>
    <w:lvl w:ilvl="8" w:tplc="576E9628">
      <w:start w:val="1"/>
      <w:numFmt w:val="lowerRoman"/>
      <w:lvlText w:val="%9."/>
      <w:lvlJc w:val="left"/>
      <w:pPr>
        <w:ind w:left="3240" w:hanging="360"/>
      </w:pPr>
    </w:lvl>
  </w:abstractNum>
  <w:abstractNum w:abstractNumId="28" w15:restartNumberingAfterBreak="0">
    <w:nsid w:val="4C261DA8"/>
    <w:multiLevelType w:val="hybridMultilevel"/>
    <w:tmpl w:val="384E6C8C"/>
    <w:numStyleLink w:val="ESEList-Numbers"/>
  </w:abstractNum>
  <w:abstractNum w:abstractNumId="29" w15:restartNumberingAfterBreak="0">
    <w:nsid w:val="4D5D3FEF"/>
    <w:multiLevelType w:val="hybridMultilevel"/>
    <w:tmpl w:val="384E6C8C"/>
    <w:styleLink w:val="ESEList-Numbers"/>
    <w:lvl w:ilvl="0" w:tplc="48C4DD08">
      <w:start w:val="1"/>
      <w:numFmt w:val="decimal"/>
      <w:lvlText w:val="%1."/>
      <w:lvlJc w:val="left"/>
      <w:pPr>
        <w:tabs>
          <w:tab w:val="num" w:pos="720"/>
        </w:tabs>
        <w:ind w:left="720" w:hanging="360"/>
      </w:pPr>
      <w:rPr>
        <w:rFonts w:hint="default"/>
      </w:rPr>
    </w:lvl>
    <w:lvl w:ilvl="1" w:tplc="0F92D62A">
      <w:start w:val="1"/>
      <w:numFmt w:val="lowerLetter"/>
      <w:lvlText w:val="%2."/>
      <w:lvlJc w:val="left"/>
      <w:pPr>
        <w:tabs>
          <w:tab w:val="num" w:pos="1080"/>
        </w:tabs>
        <w:ind w:left="1080" w:hanging="360"/>
      </w:pPr>
      <w:rPr>
        <w:rFonts w:hint="default"/>
      </w:rPr>
    </w:lvl>
    <w:lvl w:ilvl="2" w:tplc="C6320F24">
      <w:start w:val="1"/>
      <w:numFmt w:val="lowerRoman"/>
      <w:lvlText w:val="%3."/>
      <w:lvlJc w:val="left"/>
      <w:pPr>
        <w:tabs>
          <w:tab w:val="num" w:pos="1440"/>
        </w:tabs>
        <w:ind w:left="1440" w:hanging="360"/>
      </w:pPr>
      <w:rPr>
        <w:rFonts w:hint="default"/>
      </w:rPr>
    </w:lvl>
    <w:lvl w:ilvl="3" w:tplc="27F66998">
      <w:start w:val="1"/>
      <w:numFmt w:val="decimal"/>
      <w:lvlText w:val="(%4)"/>
      <w:lvlJc w:val="left"/>
      <w:pPr>
        <w:tabs>
          <w:tab w:val="num" w:pos="1800"/>
        </w:tabs>
        <w:ind w:left="1800" w:hanging="360"/>
      </w:pPr>
      <w:rPr>
        <w:rFonts w:hint="default"/>
      </w:rPr>
    </w:lvl>
    <w:lvl w:ilvl="4" w:tplc="4762001A">
      <w:start w:val="1"/>
      <w:numFmt w:val="lowerLetter"/>
      <w:lvlText w:val="(%5)"/>
      <w:lvlJc w:val="left"/>
      <w:pPr>
        <w:tabs>
          <w:tab w:val="num" w:pos="1800"/>
        </w:tabs>
        <w:ind w:left="1800" w:hanging="360"/>
      </w:pPr>
      <w:rPr>
        <w:rFonts w:hint="default"/>
      </w:rPr>
    </w:lvl>
    <w:lvl w:ilvl="5" w:tplc="21AE7AD2">
      <w:start w:val="1"/>
      <w:numFmt w:val="lowerRoman"/>
      <w:lvlText w:val="(%6)"/>
      <w:lvlJc w:val="left"/>
      <w:pPr>
        <w:tabs>
          <w:tab w:val="num" w:pos="2160"/>
        </w:tabs>
        <w:ind w:left="2160" w:hanging="360"/>
      </w:pPr>
      <w:rPr>
        <w:rFonts w:hint="default"/>
      </w:rPr>
    </w:lvl>
    <w:lvl w:ilvl="6" w:tplc="3248475C">
      <w:start w:val="1"/>
      <w:numFmt w:val="decimal"/>
      <w:lvlText w:val="%7."/>
      <w:lvlJc w:val="left"/>
      <w:pPr>
        <w:tabs>
          <w:tab w:val="num" w:pos="2520"/>
        </w:tabs>
        <w:ind w:left="2520" w:hanging="360"/>
      </w:pPr>
      <w:rPr>
        <w:rFonts w:hint="default"/>
      </w:rPr>
    </w:lvl>
    <w:lvl w:ilvl="7" w:tplc="F8382F48">
      <w:start w:val="1"/>
      <w:numFmt w:val="lowerLetter"/>
      <w:lvlText w:val="%8."/>
      <w:lvlJc w:val="left"/>
      <w:pPr>
        <w:tabs>
          <w:tab w:val="num" w:pos="2880"/>
        </w:tabs>
        <w:ind w:left="2880" w:hanging="360"/>
      </w:pPr>
      <w:rPr>
        <w:rFonts w:hint="default"/>
      </w:rPr>
    </w:lvl>
    <w:lvl w:ilvl="8" w:tplc="5CC086FE">
      <w:start w:val="1"/>
      <w:numFmt w:val="lowerRoman"/>
      <w:lvlText w:val="%9."/>
      <w:lvlJc w:val="left"/>
      <w:pPr>
        <w:tabs>
          <w:tab w:val="num" w:pos="3240"/>
        </w:tabs>
        <w:ind w:left="3240" w:hanging="360"/>
      </w:pPr>
      <w:rPr>
        <w:rFonts w:hint="default"/>
      </w:rPr>
    </w:lvl>
  </w:abstractNum>
  <w:abstractNum w:abstractNumId="30" w15:restartNumberingAfterBreak="0">
    <w:nsid w:val="4D63246A"/>
    <w:multiLevelType w:val="hybridMultilevel"/>
    <w:tmpl w:val="0409001D"/>
    <w:lvl w:ilvl="0" w:tplc="4A74D23E">
      <w:start w:val="1"/>
      <w:numFmt w:val="decimal"/>
      <w:lvlText w:val="%1)"/>
      <w:lvlJc w:val="left"/>
      <w:pPr>
        <w:tabs>
          <w:tab w:val="num" w:pos="360"/>
        </w:tabs>
        <w:ind w:left="360" w:hanging="360"/>
      </w:pPr>
    </w:lvl>
    <w:lvl w:ilvl="1" w:tplc="4F3C2B70">
      <w:start w:val="1"/>
      <w:numFmt w:val="lowerLetter"/>
      <w:lvlText w:val="%2)"/>
      <w:lvlJc w:val="left"/>
      <w:pPr>
        <w:tabs>
          <w:tab w:val="num" w:pos="720"/>
        </w:tabs>
        <w:ind w:left="720" w:hanging="360"/>
      </w:pPr>
    </w:lvl>
    <w:lvl w:ilvl="2" w:tplc="EC88B7F8">
      <w:start w:val="1"/>
      <w:numFmt w:val="lowerRoman"/>
      <w:lvlText w:val="%3)"/>
      <w:lvlJc w:val="left"/>
      <w:pPr>
        <w:tabs>
          <w:tab w:val="num" w:pos="1080"/>
        </w:tabs>
        <w:ind w:left="1080" w:hanging="360"/>
      </w:pPr>
    </w:lvl>
    <w:lvl w:ilvl="3" w:tplc="18446E9A">
      <w:start w:val="1"/>
      <w:numFmt w:val="decimal"/>
      <w:lvlText w:val="(%4)"/>
      <w:lvlJc w:val="left"/>
      <w:pPr>
        <w:tabs>
          <w:tab w:val="num" w:pos="1440"/>
        </w:tabs>
        <w:ind w:left="1440" w:hanging="360"/>
      </w:pPr>
    </w:lvl>
    <w:lvl w:ilvl="4" w:tplc="9D0C7174">
      <w:start w:val="1"/>
      <w:numFmt w:val="lowerLetter"/>
      <w:lvlText w:val="(%5)"/>
      <w:lvlJc w:val="left"/>
      <w:pPr>
        <w:tabs>
          <w:tab w:val="num" w:pos="1800"/>
        </w:tabs>
        <w:ind w:left="1800" w:hanging="360"/>
      </w:pPr>
    </w:lvl>
    <w:lvl w:ilvl="5" w:tplc="0A8606EA">
      <w:start w:val="1"/>
      <w:numFmt w:val="lowerRoman"/>
      <w:lvlText w:val="(%6)"/>
      <w:lvlJc w:val="left"/>
      <w:pPr>
        <w:tabs>
          <w:tab w:val="num" w:pos="2160"/>
        </w:tabs>
        <w:ind w:left="2160" w:hanging="360"/>
      </w:pPr>
    </w:lvl>
    <w:lvl w:ilvl="6" w:tplc="861C81C0">
      <w:start w:val="1"/>
      <w:numFmt w:val="decimal"/>
      <w:lvlText w:val="%7."/>
      <w:lvlJc w:val="left"/>
      <w:pPr>
        <w:tabs>
          <w:tab w:val="num" w:pos="2520"/>
        </w:tabs>
        <w:ind w:left="2520" w:hanging="360"/>
      </w:pPr>
    </w:lvl>
    <w:lvl w:ilvl="7" w:tplc="33522846">
      <w:start w:val="1"/>
      <w:numFmt w:val="lowerLetter"/>
      <w:lvlText w:val="%8."/>
      <w:lvlJc w:val="left"/>
      <w:pPr>
        <w:tabs>
          <w:tab w:val="num" w:pos="2880"/>
        </w:tabs>
        <w:ind w:left="2880" w:hanging="360"/>
      </w:pPr>
    </w:lvl>
    <w:lvl w:ilvl="8" w:tplc="55505F56">
      <w:start w:val="1"/>
      <w:numFmt w:val="lowerRoman"/>
      <w:lvlText w:val="%9."/>
      <w:lvlJc w:val="left"/>
      <w:pPr>
        <w:tabs>
          <w:tab w:val="num" w:pos="3240"/>
        </w:tabs>
        <w:ind w:left="3240" w:hanging="360"/>
      </w:pPr>
    </w:lvl>
  </w:abstractNum>
  <w:abstractNum w:abstractNumId="31" w15:restartNumberingAfterBreak="0">
    <w:nsid w:val="53412926"/>
    <w:multiLevelType w:val="hybridMultilevel"/>
    <w:tmpl w:val="0409001D"/>
    <w:lvl w:ilvl="0" w:tplc="96C446D6">
      <w:start w:val="1"/>
      <w:numFmt w:val="bullet"/>
      <w:lvlText w:val=""/>
      <w:lvlJc w:val="left"/>
      <w:pPr>
        <w:ind w:left="360" w:hanging="360"/>
      </w:pPr>
      <w:rPr>
        <w:rFonts w:ascii="Symbol" w:hAnsi="Symbol" w:hint="default"/>
        <w:color w:val="auto"/>
      </w:rPr>
    </w:lvl>
    <w:lvl w:ilvl="1" w:tplc="E35A70AE">
      <w:start w:val="1"/>
      <w:numFmt w:val="bullet"/>
      <w:lvlText w:val=""/>
      <w:lvlJc w:val="left"/>
      <w:pPr>
        <w:ind w:left="720" w:hanging="360"/>
      </w:pPr>
      <w:rPr>
        <w:rFonts w:ascii="Wingdings" w:hAnsi="Wingdings" w:hint="default"/>
        <w:color w:val="auto"/>
      </w:rPr>
    </w:lvl>
    <w:lvl w:ilvl="2" w:tplc="309679E6">
      <w:start w:val="1"/>
      <w:numFmt w:val="lowerRoman"/>
      <w:lvlText w:val="%3)"/>
      <w:lvlJc w:val="left"/>
      <w:pPr>
        <w:ind w:left="1080" w:hanging="360"/>
      </w:pPr>
    </w:lvl>
    <w:lvl w:ilvl="3" w:tplc="10E68994">
      <w:start w:val="1"/>
      <w:numFmt w:val="decimal"/>
      <w:lvlText w:val="(%4)"/>
      <w:lvlJc w:val="left"/>
      <w:pPr>
        <w:ind w:left="1440" w:hanging="360"/>
      </w:pPr>
    </w:lvl>
    <w:lvl w:ilvl="4" w:tplc="68225F02">
      <w:start w:val="1"/>
      <w:numFmt w:val="lowerLetter"/>
      <w:lvlText w:val="(%5)"/>
      <w:lvlJc w:val="left"/>
      <w:pPr>
        <w:ind w:left="1800" w:hanging="360"/>
      </w:pPr>
    </w:lvl>
    <w:lvl w:ilvl="5" w:tplc="35706DB0">
      <w:start w:val="1"/>
      <w:numFmt w:val="lowerRoman"/>
      <w:lvlText w:val="(%6)"/>
      <w:lvlJc w:val="left"/>
      <w:pPr>
        <w:ind w:left="2160" w:hanging="360"/>
      </w:pPr>
    </w:lvl>
    <w:lvl w:ilvl="6" w:tplc="7162412C">
      <w:start w:val="1"/>
      <w:numFmt w:val="decimal"/>
      <w:lvlText w:val="%7."/>
      <w:lvlJc w:val="left"/>
      <w:pPr>
        <w:ind w:left="2520" w:hanging="360"/>
      </w:pPr>
    </w:lvl>
    <w:lvl w:ilvl="7" w:tplc="B39CE75E">
      <w:start w:val="1"/>
      <w:numFmt w:val="lowerLetter"/>
      <w:lvlText w:val="%8."/>
      <w:lvlJc w:val="left"/>
      <w:pPr>
        <w:ind w:left="2880" w:hanging="360"/>
      </w:pPr>
    </w:lvl>
    <w:lvl w:ilvl="8" w:tplc="AD9A58B6">
      <w:start w:val="1"/>
      <w:numFmt w:val="lowerRoman"/>
      <w:lvlText w:val="%9."/>
      <w:lvlJc w:val="left"/>
      <w:pPr>
        <w:ind w:left="3240" w:hanging="360"/>
      </w:pPr>
    </w:lvl>
  </w:abstractNum>
  <w:abstractNum w:abstractNumId="32" w15:restartNumberingAfterBreak="0">
    <w:nsid w:val="56314C6F"/>
    <w:multiLevelType w:val="hybridMultilevel"/>
    <w:tmpl w:val="0409001D"/>
    <w:lvl w:ilvl="0" w:tplc="657A72A4">
      <w:start w:val="1"/>
      <w:numFmt w:val="decimal"/>
      <w:lvlText w:val="%1)"/>
      <w:lvlJc w:val="left"/>
      <w:pPr>
        <w:tabs>
          <w:tab w:val="num" w:pos="360"/>
        </w:tabs>
        <w:ind w:left="360" w:hanging="360"/>
      </w:pPr>
    </w:lvl>
    <w:lvl w:ilvl="1" w:tplc="62FA6A38">
      <w:start w:val="1"/>
      <w:numFmt w:val="lowerLetter"/>
      <w:lvlText w:val="%2)"/>
      <w:lvlJc w:val="left"/>
      <w:pPr>
        <w:tabs>
          <w:tab w:val="num" w:pos="720"/>
        </w:tabs>
        <w:ind w:left="720" w:hanging="360"/>
      </w:pPr>
    </w:lvl>
    <w:lvl w:ilvl="2" w:tplc="7424F646">
      <w:start w:val="1"/>
      <w:numFmt w:val="lowerRoman"/>
      <w:lvlText w:val="%3)"/>
      <w:lvlJc w:val="left"/>
      <w:pPr>
        <w:tabs>
          <w:tab w:val="num" w:pos="1080"/>
        </w:tabs>
        <w:ind w:left="1080" w:hanging="360"/>
      </w:pPr>
    </w:lvl>
    <w:lvl w:ilvl="3" w:tplc="774279F0">
      <w:start w:val="1"/>
      <w:numFmt w:val="decimal"/>
      <w:lvlText w:val="(%4)"/>
      <w:lvlJc w:val="left"/>
      <w:pPr>
        <w:tabs>
          <w:tab w:val="num" w:pos="1440"/>
        </w:tabs>
        <w:ind w:left="1440" w:hanging="360"/>
      </w:pPr>
    </w:lvl>
    <w:lvl w:ilvl="4" w:tplc="503C83D4">
      <w:start w:val="1"/>
      <w:numFmt w:val="lowerLetter"/>
      <w:lvlText w:val="(%5)"/>
      <w:lvlJc w:val="left"/>
      <w:pPr>
        <w:tabs>
          <w:tab w:val="num" w:pos="1800"/>
        </w:tabs>
        <w:ind w:left="1800" w:hanging="360"/>
      </w:pPr>
    </w:lvl>
    <w:lvl w:ilvl="5" w:tplc="C9728DC6">
      <w:start w:val="1"/>
      <w:numFmt w:val="lowerRoman"/>
      <w:lvlText w:val="(%6)"/>
      <w:lvlJc w:val="left"/>
      <w:pPr>
        <w:tabs>
          <w:tab w:val="num" w:pos="2160"/>
        </w:tabs>
        <w:ind w:left="2160" w:hanging="360"/>
      </w:pPr>
    </w:lvl>
    <w:lvl w:ilvl="6" w:tplc="49E6819C">
      <w:start w:val="1"/>
      <w:numFmt w:val="decimal"/>
      <w:lvlText w:val="%7."/>
      <w:lvlJc w:val="left"/>
      <w:pPr>
        <w:tabs>
          <w:tab w:val="num" w:pos="2520"/>
        </w:tabs>
        <w:ind w:left="2520" w:hanging="360"/>
      </w:pPr>
    </w:lvl>
    <w:lvl w:ilvl="7" w:tplc="D10A0AC4">
      <w:start w:val="1"/>
      <w:numFmt w:val="lowerLetter"/>
      <w:lvlText w:val="%8."/>
      <w:lvlJc w:val="left"/>
      <w:pPr>
        <w:tabs>
          <w:tab w:val="num" w:pos="2880"/>
        </w:tabs>
        <w:ind w:left="2880" w:hanging="360"/>
      </w:pPr>
    </w:lvl>
    <w:lvl w:ilvl="8" w:tplc="6E32D27E">
      <w:start w:val="1"/>
      <w:numFmt w:val="lowerRoman"/>
      <w:lvlText w:val="%9."/>
      <w:lvlJc w:val="left"/>
      <w:pPr>
        <w:tabs>
          <w:tab w:val="num" w:pos="3240"/>
        </w:tabs>
        <w:ind w:left="3240" w:hanging="360"/>
      </w:pPr>
    </w:lvl>
  </w:abstractNum>
  <w:abstractNum w:abstractNumId="3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F977CD"/>
    <w:multiLevelType w:val="multilevel"/>
    <w:tmpl w:val="384E6C8C"/>
    <w:numStyleLink w:val="ESEList-Numbers"/>
  </w:abstractNum>
  <w:abstractNum w:abstractNumId="35"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9B77274"/>
    <w:multiLevelType w:val="hybridMultilevel"/>
    <w:tmpl w:val="D37487D6"/>
    <w:lvl w:ilvl="0" w:tplc="893A0C3E">
      <w:start w:val="1"/>
      <w:numFmt w:val="decimal"/>
      <w:lvlText w:val="%1."/>
      <w:lvlJc w:val="left"/>
      <w:pPr>
        <w:ind w:left="720" w:hanging="360"/>
      </w:pPr>
      <w:rPr>
        <w:rFonts w:hint="default"/>
      </w:rPr>
    </w:lvl>
    <w:lvl w:ilvl="1" w:tplc="EFAAD8C8">
      <w:start w:val="1"/>
      <w:numFmt w:val="lowerLetter"/>
      <w:lvlText w:val="%2."/>
      <w:lvlJc w:val="left"/>
      <w:pPr>
        <w:tabs>
          <w:tab w:val="num" w:pos="1800"/>
        </w:tabs>
        <w:ind w:left="1440" w:hanging="360"/>
      </w:pPr>
      <w:rPr>
        <w:rFonts w:hint="default"/>
      </w:rPr>
    </w:lvl>
    <w:lvl w:ilvl="2" w:tplc="1E005098">
      <w:start w:val="1"/>
      <w:numFmt w:val="decimal"/>
      <w:lvlText w:val="%3."/>
      <w:lvlJc w:val="left"/>
      <w:pPr>
        <w:tabs>
          <w:tab w:val="num" w:pos="2520"/>
        </w:tabs>
        <w:ind w:left="2160" w:hanging="360"/>
      </w:pPr>
      <w:rPr>
        <w:rFonts w:hint="default"/>
        <w:sz w:val="24"/>
      </w:rPr>
    </w:lvl>
    <w:lvl w:ilvl="3" w:tplc="258CBD36">
      <w:start w:val="1"/>
      <w:numFmt w:val="decimal"/>
      <w:lvlText w:val="%4."/>
      <w:lvlJc w:val="left"/>
      <w:pPr>
        <w:tabs>
          <w:tab w:val="num" w:pos="3240"/>
        </w:tabs>
        <w:ind w:left="2880" w:hanging="360"/>
      </w:pPr>
      <w:rPr>
        <w:rFonts w:hint="default"/>
      </w:rPr>
    </w:lvl>
    <w:lvl w:ilvl="4" w:tplc="6EA63DC2">
      <w:start w:val="1"/>
      <w:numFmt w:val="lowerLetter"/>
      <w:lvlText w:val="%5."/>
      <w:lvlJc w:val="left"/>
      <w:pPr>
        <w:tabs>
          <w:tab w:val="num" w:pos="3960"/>
        </w:tabs>
        <w:ind w:left="3600" w:hanging="360"/>
      </w:pPr>
      <w:rPr>
        <w:rFonts w:hint="default"/>
      </w:rPr>
    </w:lvl>
    <w:lvl w:ilvl="5" w:tplc="8E3CF85E">
      <w:start w:val="1"/>
      <w:numFmt w:val="lowerRoman"/>
      <w:lvlText w:val="%6."/>
      <w:lvlJc w:val="right"/>
      <w:pPr>
        <w:tabs>
          <w:tab w:val="num" w:pos="4680"/>
        </w:tabs>
        <w:ind w:left="4320" w:hanging="360"/>
      </w:pPr>
      <w:rPr>
        <w:rFonts w:hint="default"/>
      </w:rPr>
    </w:lvl>
    <w:lvl w:ilvl="6" w:tplc="B052CA84">
      <w:start w:val="1"/>
      <w:numFmt w:val="decimal"/>
      <w:lvlText w:val="%7."/>
      <w:lvlJc w:val="left"/>
      <w:pPr>
        <w:tabs>
          <w:tab w:val="num" w:pos="5400"/>
        </w:tabs>
        <w:ind w:left="5040" w:hanging="360"/>
      </w:pPr>
      <w:rPr>
        <w:rFonts w:hint="default"/>
      </w:rPr>
    </w:lvl>
    <w:lvl w:ilvl="7" w:tplc="E1307DB2">
      <w:start w:val="1"/>
      <w:numFmt w:val="lowerLetter"/>
      <w:lvlText w:val="%8."/>
      <w:lvlJc w:val="left"/>
      <w:pPr>
        <w:tabs>
          <w:tab w:val="num" w:pos="6120"/>
        </w:tabs>
        <w:ind w:left="5760" w:hanging="360"/>
      </w:pPr>
      <w:rPr>
        <w:rFonts w:hint="default"/>
      </w:rPr>
    </w:lvl>
    <w:lvl w:ilvl="8" w:tplc="AC165560">
      <w:start w:val="1"/>
      <w:numFmt w:val="lowerRoman"/>
      <w:lvlText w:val="%9."/>
      <w:lvlJc w:val="right"/>
      <w:pPr>
        <w:tabs>
          <w:tab w:val="num" w:pos="6840"/>
        </w:tabs>
        <w:ind w:left="6480" w:hanging="360"/>
      </w:pPr>
      <w:rPr>
        <w:rFonts w:hint="default"/>
      </w:rPr>
    </w:lvl>
  </w:abstractNum>
  <w:abstractNum w:abstractNumId="38" w15:restartNumberingAfterBreak="0">
    <w:nsid w:val="6AC42922"/>
    <w:multiLevelType w:val="hybridMultilevel"/>
    <w:tmpl w:val="384E6C8C"/>
    <w:numStyleLink w:val="ESEList-Numbers"/>
  </w:abstractNum>
  <w:abstractNum w:abstractNumId="39"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0D66E4"/>
    <w:multiLevelType w:val="hybridMultilevel"/>
    <w:tmpl w:val="2C1212C2"/>
    <w:lvl w:ilvl="0" w:tplc="9F74ABCE">
      <w:start w:val="1"/>
      <w:numFmt w:val="upperRoman"/>
      <w:lvlText w:val="%1."/>
      <w:lvlJc w:val="left"/>
      <w:pPr>
        <w:tabs>
          <w:tab w:val="num" w:pos="1080"/>
        </w:tabs>
        <w:ind w:left="1080" w:hanging="720"/>
      </w:pPr>
      <w:rPr>
        <w:rFonts w:hint="default"/>
      </w:rPr>
    </w:lvl>
    <w:lvl w:ilvl="1" w:tplc="7DA21ED2">
      <w:start w:val="1"/>
      <w:numFmt w:val="lowerLetter"/>
      <w:lvlText w:val="%2."/>
      <w:lvlJc w:val="left"/>
      <w:pPr>
        <w:tabs>
          <w:tab w:val="num" w:pos="1440"/>
        </w:tabs>
        <w:ind w:left="1440" w:hanging="360"/>
      </w:pPr>
      <w:rPr>
        <w:rFonts w:hint="default"/>
      </w:rPr>
    </w:lvl>
    <w:lvl w:ilvl="2" w:tplc="D906681C">
      <w:start w:val="1"/>
      <w:numFmt w:val="decimal"/>
      <w:lvlText w:val="%3."/>
      <w:lvlJc w:val="left"/>
      <w:pPr>
        <w:tabs>
          <w:tab w:val="num" w:pos="2340"/>
        </w:tabs>
        <w:ind w:left="2340" w:hanging="360"/>
      </w:pPr>
      <w:rPr>
        <w:sz w:val="24"/>
      </w:rPr>
    </w:lvl>
    <w:lvl w:ilvl="3" w:tplc="65A84F78">
      <w:start w:val="1"/>
      <w:numFmt w:val="decimal"/>
      <w:lvlText w:val="%4."/>
      <w:lvlJc w:val="left"/>
      <w:pPr>
        <w:tabs>
          <w:tab w:val="num" w:pos="2880"/>
        </w:tabs>
        <w:ind w:left="2880" w:hanging="360"/>
      </w:pPr>
    </w:lvl>
    <w:lvl w:ilvl="4" w:tplc="223A4E28">
      <w:start w:val="1"/>
      <w:numFmt w:val="lowerLetter"/>
      <w:lvlText w:val="%5."/>
      <w:lvlJc w:val="left"/>
      <w:pPr>
        <w:tabs>
          <w:tab w:val="num" w:pos="3600"/>
        </w:tabs>
        <w:ind w:left="3600" w:hanging="360"/>
      </w:pPr>
    </w:lvl>
    <w:lvl w:ilvl="5" w:tplc="A7E8F02E">
      <w:start w:val="1"/>
      <w:numFmt w:val="lowerRoman"/>
      <w:lvlText w:val="%6."/>
      <w:lvlJc w:val="right"/>
      <w:pPr>
        <w:tabs>
          <w:tab w:val="num" w:pos="4320"/>
        </w:tabs>
        <w:ind w:left="4320" w:hanging="180"/>
      </w:pPr>
    </w:lvl>
    <w:lvl w:ilvl="6" w:tplc="B45A5E7C">
      <w:start w:val="1"/>
      <w:numFmt w:val="decimal"/>
      <w:lvlText w:val="%7."/>
      <w:lvlJc w:val="left"/>
      <w:pPr>
        <w:tabs>
          <w:tab w:val="num" w:pos="5040"/>
        </w:tabs>
        <w:ind w:left="5040" w:hanging="360"/>
      </w:pPr>
    </w:lvl>
    <w:lvl w:ilvl="7" w:tplc="40242FC8">
      <w:start w:val="1"/>
      <w:numFmt w:val="lowerLetter"/>
      <w:lvlText w:val="%8."/>
      <w:lvlJc w:val="left"/>
      <w:pPr>
        <w:tabs>
          <w:tab w:val="num" w:pos="5760"/>
        </w:tabs>
        <w:ind w:left="5760" w:hanging="360"/>
      </w:pPr>
    </w:lvl>
    <w:lvl w:ilvl="8" w:tplc="7ED2CF5C">
      <w:start w:val="1"/>
      <w:numFmt w:val="lowerRoman"/>
      <w:lvlText w:val="%9."/>
      <w:lvlJc w:val="right"/>
      <w:pPr>
        <w:tabs>
          <w:tab w:val="num" w:pos="6480"/>
        </w:tabs>
        <w:ind w:left="6480" w:hanging="180"/>
      </w:pPr>
    </w:lvl>
  </w:abstractNum>
  <w:abstractNum w:abstractNumId="41" w15:restartNumberingAfterBreak="0">
    <w:nsid w:val="6DFD4992"/>
    <w:multiLevelType w:val="hybridMultilevel"/>
    <w:tmpl w:val="384E6C8C"/>
    <w:numStyleLink w:val="ESEList-Numbers"/>
  </w:abstractNum>
  <w:abstractNum w:abstractNumId="42"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35E8C"/>
    <w:rsid w:val="000506EE"/>
    <w:rsid w:val="000711BA"/>
    <w:rsid w:val="00076BD2"/>
    <w:rsid w:val="0008052F"/>
    <w:rsid w:val="00091A5F"/>
    <w:rsid w:val="00092A27"/>
    <w:rsid w:val="00096A39"/>
    <w:rsid w:val="000A7F57"/>
    <w:rsid w:val="000B6C8B"/>
    <w:rsid w:val="000C189D"/>
    <w:rsid w:val="000C3B85"/>
    <w:rsid w:val="000C5AF1"/>
    <w:rsid w:val="000D0E81"/>
    <w:rsid w:val="000D1FA5"/>
    <w:rsid w:val="0010001F"/>
    <w:rsid w:val="00100600"/>
    <w:rsid w:val="001042D1"/>
    <w:rsid w:val="001076EB"/>
    <w:rsid w:val="00112CE2"/>
    <w:rsid w:val="00114A93"/>
    <w:rsid w:val="0013726F"/>
    <w:rsid w:val="00137B48"/>
    <w:rsid w:val="0014102A"/>
    <w:rsid w:val="00144CB4"/>
    <w:rsid w:val="0014680E"/>
    <w:rsid w:val="00147F76"/>
    <w:rsid w:val="00152CC8"/>
    <w:rsid w:val="00154761"/>
    <w:rsid w:val="00161A3F"/>
    <w:rsid w:val="0017022D"/>
    <w:rsid w:val="00184ACF"/>
    <w:rsid w:val="00187373"/>
    <w:rsid w:val="00191705"/>
    <w:rsid w:val="00197AB6"/>
    <w:rsid w:val="001A028D"/>
    <w:rsid w:val="001B0849"/>
    <w:rsid w:val="001B25AC"/>
    <w:rsid w:val="001B554A"/>
    <w:rsid w:val="001C1CF3"/>
    <w:rsid w:val="001C1E0E"/>
    <w:rsid w:val="001D5B67"/>
    <w:rsid w:val="001F767C"/>
    <w:rsid w:val="002034A0"/>
    <w:rsid w:val="0020780F"/>
    <w:rsid w:val="002131C8"/>
    <w:rsid w:val="00247105"/>
    <w:rsid w:val="00251A2E"/>
    <w:rsid w:val="002625B1"/>
    <w:rsid w:val="00270FB2"/>
    <w:rsid w:val="00271731"/>
    <w:rsid w:val="00272C35"/>
    <w:rsid w:val="00274356"/>
    <w:rsid w:val="00294DFB"/>
    <w:rsid w:val="002C120B"/>
    <w:rsid w:val="002C15CB"/>
    <w:rsid w:val="002C2113"/>
    <w:rsid w:val="002D1F95"/>
    <w:rsid w:val="002D411F"/>
    <w:rsid w:val="002D750F"/>
    <w:rsid w:val="002F201B"/>
    <w:rsid w:val="00313DEF"/>
    <w:rsid w:val="003151B0"/>
    <w:rsid w:val="00324E05"/>
    <w:rsid w:val="00345DE2"/>
    <w:rsid w:val="00387D0C"/>
    <w:rsid w:val="00397FCF"/>
    <w:rsid w:val="003B1D70"/>
    <w:rsid w:val="003D0635"/>
    <w:rsid w:val="003D40D2"/>
    <w:rsid w:val="003E01D3"/>
    <w:rsid w:val="003E5DEE"/>
    <w:rsid w:val="003F3636"/>
    <w:rsid w:val="004015AC"/>
    <w:rsid w:val="004111B7"/>
    <w:rsid w:val="00426714"/>
    <w:rsid w:val="00426D86"/>
    <w:rsid w:val="00440BAB"/>
    <w:rsid w:val="00441F51"/>
    <w:rsid w:val="0044758D"/>
    <w:rsid w:val="00452287"/>
    <w:rsid w:val="00464491"/>
    <w:rsid w:val="00470541"/>
    <w:rsid w:val="00475C30"/>
    <w:rsid w:val="00484A33"/>
    <w:rsid w:val="004A5F3C"/>
    <w:rsid w:val="004C1FFA"/>
    <w:rsid w:val="004C6E6A"/>
    <w:rsid w:val="004D3CD6"/>
    <w:rsid w:val="004D45D4"/>
    <w:rsid w:val="004D4ACE"/>
    <w:rsid w:val="004D6547"/>
    <w:rsid w:val="004E0CA6"/>
    <w:rsid w:val="004E5242"/>
    <w:rsid w:val="004F1C4B"/>
    <w:rsid w:val="004F3075"/>
    <w:rsid w:val="004F70F5"/>
    <w:rsid w:val="005152E7"/>
    <w:rsid w:val="00522BFB"/>
    <w:rsid w:val="005350D7"/>
    <w:rsid w:val="00543117"/>
    <w:rsid w:val="00543C6D"/>
    <w:rsid w:val="005854F9"/>
    <w:rsid w:val="00590654"/>
    <w:rsid w:val="00595540"/>
    <w:rsid w:val="005A0983"/>
    <w:rsid w:val="005A367D"/>
    <w:rsid w:val="005B30C7"/>
    <w:rsid w:val="005E6ACA"/>
    <w:rsid w:val="005E7464"/>
    <w:rsid w:val="005F037D"/>
    <w:rsid w:val="005F1410"/>
    <w:rsid w:val="005F152D"/>
    <w:rsid w:val="005F1897"/>
    <w:rsid w:val="005F36BF"/>
    <w:rsid w:val="005F3853"/>
    <w:rsid w:val="00601CAC"/>
    <w:rsid w:val="00603BD5"/>
    <w:rsid w:val="00605629"/>
    <w:rsid w:val="0062114B"/>
    <w:rsid w:val="006526FA"/>
    <w:rsid w:val="0065736C"/>
    <w:rsid w:val="0066221E"/>
    <w:rsid w:val="00675B1B"/>
    <w:rsid w:val="00693762"/>
    <w:rsid w:val="0069558B"/>
    <w:rsid w:val="006B0941"/>
    <w:rsid w:val="006B5927"/>
    <w:rsid w:val="006C35C3"/>
    <w:rsid w:val="006C5ACA"/>
    <w:rsid w:val="006C6F88"/>
    <w:rsid w:val="006D1B5E"/>
    <w:rsid w:val="006F0826"/>
    <w:rsid w:val="006F4CF2"/>
    <w:rsid w:val="006F7E53"/>
    <w:rsid w:val="007012FA"/>
    <w:rsid w:val="007102D5"/>
    <w:rsid w:val="00712E66"/>
    <w:rsid w:val="007204A2"/>
    <w:rsid w:val="007357BD"/>
    <w:rsid w:val="00740C0D"/>
    <w:rsid w:val="00741DF2"/>
    <w:rsid w:val="00755977"/>
    <w:rsid w:val="00763DDA"/>
    <w:rsid w:val="00765318"/>
    <w:rsid w:val="0077336E"/>
    <w:rsid w:val="007771D5"/>
    <w:rsid w:val="0077761F"/>
    <w:rsid w:val="00782514"/>
    <w:rsid w:val="007848DF"/>
    <w:rsid w:val="007C3083"/>
    <w:rsid w:val="007E6DA4"/>
    <w:rsid w:val="007F3574"/>
    <w:rsid w:val="0080595A"/>
    <w:rsid w:val="00806D96"/>
    <w:rsid w:val="00826061"/>
    <w:rsid w:val="00832115"/>
    <w:rsid w:val="00835815"/>
    <w:rsid w:val="00863028"/>
    <w:rsid w:val="00867423"/>
    <w:rsid w:val="00871349"/>
    <w:rsid w:val="008734A6"/>
    <w:rsid w:val="00876A58"/>
    <w:rsid w:val="0088258A"/>
    <w:rsid w:val="00884567"/>
    <w:rsid w:val="008C4C6B"/>
    <w:rsid w:val="008C575C"/>
    <w:rsid w:val="008C65E5"/>
    <w:rsid w:val="008E260F"/>
    <w:rsid w:val="00900BF3"/>
    <w:rsid w:val="00901891"/>
    <w:rsid w:val="00907BC7"/>
    <w:rsid w:val="00911794"/>
    <w:rsid w:val="00917329"/>
    <w:rsid w:val="00951DA1"/>
    <w:rsid w:val="0095256A"/>
    <w:rsid w:val="0097247D"/>
    <w:rsid w:val="00975F4D"/>
    <w:rsid w:val="00976882"/>
    <w:rsid w:val="00977C62"/>
    <w:rsid w:val="00992913"/>
    <w:rsid w:val="0099682E"/>
    <w:rsid w:val="009A3016"/>
    <w:rsid w:val="009A5EBB"/>
    <w:rsid w:val="009C4322"/>
    <w:rsid w:val="009C550C"/>
    <w:rsid w:val="009C5FDD"/>
    <w:rsid w:val="009C7281"/>
    <w:rsid w:val="009D1172"/>
    <w:rsid w:val="009D1266"/>
    <w:rsid w:val="009D5F30"/>
    <w:rsid w:val="009D7BA2"/>
    <w:rsid w:val="009D9F56"/>
    <w:rsid w:val="009E45FA"/>
    <w:rsid w:val="009E52E7"/>
    <w:rsid w:val="00A03535"/>
    <w:rsid w:val="00A11174"/>
    <w:rsid w:val="00A476CE"/>
    <w:rsid w:val="00A5157F"/>
    <w:rsid w:val="00A55908"/>
    <w:rsid w:val="00A55D6B"/>
    <w:rsid w:val="00A60B29"/>
    <w:rsid w:val="00A72209"/>
    <w:rsid w:val="00A72DB3"/>
    <w:rsid w:val="00A73051"/>
    <w:rsid w:val="00A9709F"/>
    <w:rsid w:val="00AA2AF8"/>
    <w:rsid w:val="00AB0D8E"/>
    <w:rsid w:val="00AD0A1F"/>
    <w:rsid w:val="00AD298F"/>
    <w:rsid w:val="00AD72FC"/>
    <w:rsid w:val="00AE1285"/>
    <w:rsid w:val="00AE264E"/>
    <w:rsid w:val="00AE2F4C"/>
    <w:rsid w:val="00AE53BE"/>
    <w:rsid w:val="00AF1841"/>
    <w:rsid w:val="00AF4805"/>
    <w:rsid w:val="00B129CE"/>
    <w:rsid w:val="00B205B5"/>
    <w:rsid w:val="00B206F3"/>
    <w:rsid w:val="00B316B3"/>
    <w:rsid w:val="00B42CA2"/>
    <w:rsid w:val="00B55562"/>
    <w:rsid w:val="00B55FB0"/>
    <w:rsid w:val="00B601E6"/>
    <w:rsid w:val="00B616AF"/>
    <w:rsid w:val="00B61B2F"/>
    <w:rsid w:val="00B6331D"/>
    <w:rsid w:val="00B7278D"/>
    <w:rsid w:val="00B81EF9"/>
    <w:rsid w:val="00B87F39"/>
    <w:rsid w:val="00B9061D"/>
    <w:rsid w:val="00B97EA1"/>
    <w:rsid w:val="00BA12E2"/>
    <w:rsid w:val="00BA382E"/>
    <w:rsid w:val="00BB2B16"/>
    <w:rsid w:val="00BC227D"/>
    <w:rsid w:val="00BC5C92"/>
    <w:rsid w:val="00BE39EF"/>
    <w:rsid w:val="00C052D1"/>
    <w:rsid w:val="00C0573F"/>
    <w:rsid w:val="00C118B2"/>
    <w:rsid w:val="00C444A9"/>
    <w:rsid w:val="00C65476"/>
    <w:rsid w:val="00C6738A"/>
    <w:rsid w:val="00C71029"/>
    <w:rsid w:val="00C73C1E"/>
    <w:rsid w:val="00C850EA"/>
    <w:rsid w:val="00C87B1B"/>
    <w:rsid w:val="00CA455D"/>
    <w:rsid w:val="00CB3873"/>
    <w:rsid w:val="00CB5EE8"/>
    <w:rsid w:val="00CC22F1"/>
    <w:rsid w:val="00CD5012"/>
    <w:rsid w:val="00CE1085"/>
    <w:rsid w:val="00CF6B07"/>
    <w:rsid w:val="00D0485D"/>
    <w:rsid w:val="00D16C52"/>
    <w:rsid w:val="00D3078C"/>
    <w:rsid w:val="00D40A4A"/>
    <w:rsid w:val="00D42AD8"/>
    <w:rsid w:val="00D52987"/>
    <w:rsid w:val="00D53B5E"/>
    <w:rsid w:val="00D674EF"/>
    <w:rsid w:val="00D72BD5"/>
    <w:rsid w:val="00D769F8"/>
    <w:rsid w:val="00D930C3"/>
    <w:rsid w:val="00D95C96"/>
    <w:rsid w:val="00D97241"/>
    <w:rsid w:val="00DC2200"/>
    <w:rsid w:val="00DC701C"/>
    <w:rsid w:val="00DD07C4"/>
    <w:rsid w:val="00DD4A21"/>
    <w:rsid w:val="00DE0201"/>
    <w:rsid w:val="00DE1217"/>
    <w:rsid w:val="00DE14AE"/>
    <w:rsid w:val="00E039F6"/>
    <w:rsid w:val="00E04B8E"/>
    <w:rsid w:val="00E068D5"/>
    <w:rsid w:val="00E1EAA0"/>
    <w:rsid w:val="00E253B2"/>
    <w:rsid w:val="00E27892"/>
    <w:rsid w:val="00E309C2"/>
    <w:rsid w:val="00E34296"/>
    <w:rsid w:val="00E3460D"/>
    <w:rsid w:val="00E34A26"/>
    <w:rsid w:val="00E53ECD"/>
    <w:rsid w:val="00E54096"/>
    <w:rsid w:val="00E6074C"/>
    <w:rsid w:val="00E72815"/>
    <w:rsid w:val="00E80574"/>
    <w:rsid w:val="00E82606"/>
    <w:rsid w:val="00E94E92"/>
    <w:rsid w:val="00EB1F6F"/>
    <w:rsid w:val="00EB21ED"/>
    <w:rsid w:val="00EB344E"/>
    <w:rsid w:val="00EB7F04"/>
    <w:rsid w:val="00EC4160"/>
    <w:rsid w:val="00ED1235"/>
    <w:rsid w:val="00ED25CF"/>
    <w:rsid w:val="00ED55E0"/>
    <w:rsid w:val="00F03CB1"/>
    <w:rsid w:val="00F05DB2"/>
    <w:rsid w:val="00F13965"/>
    <w:rsid w:val="00F36062"/>
    <w:rsid w:val="00F364C2"/>
    <w:rsid w:val="00F37C71"/>
    <w:rsid w:val="00F4291D"/>
    <w:rsid w:val="00F44C7B"/>
    <w:rsid w:val="00F47C49"/>
    <w:rsid w:val="00F66EB7"/>
    <w:rsid w:val="00F67E40"/>
    <w:rsid w:val="00F7310B"/>
    <w:rsid w:val="00F7387F"/>
    <w:rsid w:val="00F80753"/>
    <w:rsid w:val="00F81FE7"/>
    <w:rsid w:val="00F83E55"/>
    <w:rsid w:val="00FA0025"/>
    <w:rsid w:val="00FA37DE"/>
    <w:rsid w:val="00FC06EE"/>
    <w:rsid w:val="00FD2C86"/>
    <w:rsid w:val="00FD69E2"/>
    <w:rsid w:val="00FD72F8"/>
    <w:rsid w:val="01123DD1"/>
    <w:rsid w:val="0125938B"/>
    <w:rsid w:val="013CA517"/>
    <w:rsid w:val="015CFB49"/>
    <w:rsid w:val="019272A8"/>
    <w:rsid w:val="01A840DD"/>
    <w:rsid w:val="0233238F"/>
    <w:rsid w:val="023795DF"/>
    <w:rsid w:val="0250BE3C"/>
    <w:rsid w:val="02B88E04"/>
    <w:rsid w:val="02C63590"/>
    <w:rsid w:val="02EB8CE2"/>
    <w:rsid w:val="0303537E"/>
    <w:rsid w:val="033C93A9"/>
    <w:rsid w:val="04225D81"/>
    <w:rsid w:val="04263CC5"/>
    <w:rsid w:val="043CC324"/>
    <w:rsid w:val="04CE38E6"/>
    <w:rsid w:val="04DD7237"/>
    <w:rsid w:val="054F9112"/>
    <w:rsid w:val="056C23BC"/>
    <w:rsid w:val="058EA9ED"/>
    <w:rsid w:val="05E8ADFC"/>
    <w:rsid w:val="06291465"/>
    <w:rsid w:val="065C9CDA"/>
    <w:rsid w:val="067A7F5A"/>
    <w:rsid w:val="0700489A"/>
    <w:rsid w:val="07D22E4F"/>
    <w:rsid w:val="08E044B0"/>
    <w:rsid w:val="08FDDE0A"/>
    <w:rsid w:val="09087575"/>
    <w:rsid w:val="0930538B"/>
    <w:rsid w:val="09447E1C"/>
    <w:rsid w:val="095DE694"/>
    <w:rsid w:val="09CE7B35"/>
    <w:rsid w:val="09F42B4B"/>
    <w:rsid w:val="0A293401"/>
    <w:rsid w:val="0AC8F468"/>
    <w:rsid w:val="0B7675CA"/>
    <w:rsid w:val="0B80097D"/>
    <w:rsid w:val="0BC2B1A4"/>
    <w:rsid w:val="0C093B41"/>
    <w:rsid w:val="0C201961"/>
    <w:rsid w:val="0C42C89C"/>
    <w:rsid w:val="0C9E39A0"/>
    <w:rsid w:val="0CACDB18"/>
    <w:rsid w:val="0CD23B18"/>
    <w:rsid w:val="0E78536D"/>
    <w:rsid w:val="0ECFCF03"/>
    <w:rsid w:val="0ED89BD7"/>
    <w:rsid w:val="0EE7AFEB"/>
    <w:rsid w:val="0F323425"/>
    <w:rsid w:val="0F43C75D"/>
    <w:rsid w:val="0F485529"/>
    <w:rsid w:val="0F5B71B2"/>
    <w:rsid w:val="0F9086C3"/>
    <w:rsid w:val="0FEF40A9"/>
    <w:rsid w:val="1019D15D"/>
    <w:rsid w:val="1117295A"/>
    <w:rsid w:val="11C2DFF8"/>
    <w:rsid w:val="11DDD9AA"/>
    <w:rsid w:val="1238E49F"/>
    <w:rsid w:val="124AA1ED"/>
    <w:rsid w:val="125DBAB6"/>
    <w:rsid w:val="130B030C"/>
    <w:rsid w:val="13DC2ADC"/>
    <w:rsid w:val="13EEEA1B"/>
    <w:rsid w:val="13EFD4F9"/>
    <w:rsid w:val="14603449"/>
    <w:rsid w:val="1572ACC0"/>
    <w:rsid w:val="158D2AD7"/>
    <w:rsid w:val="15A2D7EB"/>
    <w:rsid w:val="15AE3009"/>
    <w:rsid w:val="15E1B6CE"/>
    <w:rsid w:val="15EA9A7D"/>
    <w:rsid w:val="15F69D5E"/>
    <w:rsid w:val="18429C35"/>
    <w:rsid w:val="19817C3A"/>
    <w:rsid w:val="19D23633"/>
    <w:rsid w:val="1A01CE03"/>
    <w:rsid w:val="1A08B357"/>
    <w:rsid w:val="1A51D8AB"/>
    <w:rsid w:val="1A5889BA"/>
    <w:rsid w:val="1A8D12AF"/>
    <w:rsid w:val="1A8E678A"/>
    <w:rsid w:val="1B1D4C9B"/>
    <w:rsid w:val="1B5C0A82"/>
    <w:rsid w:val="1B6E0694"/>
    <w:rsid w:val="1BD274BD"/>
    <w:rsid w:val="1BF40F26"/>
    <w:rsid w:val="1CA1A439"/>
    <w:rsid w:val="1CA7FF21"/>
    <w:rsid w:val="1CD0C751"/>
    <w:rsid w:val="1CEEA9D1"/>
    <w:rsid w:val="1D502E8E"/>
    <w:rsid w:val="1D79C880"/>
    <w:rsid w:val="1DF418CB"/>
    <w:rsid w:val="1E6B06E6"/>
    <w:rsid w:val="1EAA44C3"/>
    <w:rsid w:val="1F785062"/>
    <w:rsid w:val="1FF0BDBE"/>
    <w:rsid w:val="200E5493"/>
    <w:rsid w:val="201A6414"/>
    <w:rsid w:val="20D84E64"/>
    <w:rsid w:val="22392F14"/>
    <w:rsid w:val="22534E88"/>
    <w:rsid w:val="228272D3"/>
    <w:rsid w:val="233E7809"/>
    <w:rsid w:val="2364C158"/>
    <w:rsid w:val="2399FCA7"/>
    <w:rsid w:val="241C2173"/>
    <w:rsid w:val="242BDE42"/>
    <w:rsid w:val="24719334"/>
    <w:rsid w:val="250E4C12"/>
    <w:rsid w:val="256BDF05"/>
    <w:rsid w:val="25C7AEA3"/>
    <w:rsid w:val="25F577BD"/>
    <w:rsid w:val="2602CDE8"/>
    <w:rsid w:val="260789C4"/>
    <w:rsid w:val="26173966"/>
    <w:rsid w:val="261D1407"/>
    <w:rsid w:val="26237D74"/>
    <w:rsid w:val="26448646"/>
    <w:rsid w:val="26BEE550"/>
    <w:rsid w:val="26DC1950"/>
    <w:rsid w:val="2715570B"/>
    <w:rsid w:val="272417BB"/>
    <w:rsid w:val="273366D0"/>
    <w:rsid w:val="299F8D8A"/>
    <w:rsid w:val="29DB6353"/>
    <w:rsid w:val="29F31258"/>
    <w:rsid w:val="2A2043FA"/>
    <w:rsid w:val="2A6F0D47"/>
    <w:rsid w:val="2A880BD8"/>
    <w:rsid w:val="2AE43A50"/>
    <w:rsid w:val="2B4989EE"/>
    <w:rsid w:val="2B4E2AEB"/>
    <w:rsid w:val="2B666E7A"/>
    <w:rsid w:val="2C703F0B"/>
    <w:rsid w:val="2CB27318"/>
    <w:rsid w:val="2CF56787"/>
    <w:rsid w:val="2D2FFA60"/>
    <w:rsid w:val="2D7D1B00"/>
    <w:rsid w:val="2DFE8848"/>
    <w:rsid w:val="2E1FBC7C"/>
    <w:rsid w:val="2E6FA4AE"/>
    <w:rsid w:val="2EA10F2C"/>
    <w:rsid w:val="2ED0EE80"/>
    <w:rsid w:val="2F2E560E"/>
    <w:rsid w:val="2F305688"/>
    <w:rsid w:val="2F6C25BC"/>
    <w:rsid w:val="2FC5222A"/>
    <w:rsid w:val="2FE5AB86"/>
    <w:rsid w:val="2FFEFBCD"/>
    <w:rsid w:val="301CFB11"/>
    <w:rsid w:val="302A5CF7"/>
    <w:rsid w:val="3041F9B7"/>
    <w:rsid w:val="3048F060"/>
    <w:rsid w:val="3051BFF7"/>
    <w:rsid w:val="309B6380"/>
    <w:rsid w:val="309C10FC"/>
    <w:rsid w:val="31917712"/>
    <w:rsid w:val="319B2826"/>
    <w:rsid w:val="31AE4440"/>
    <w:rsid w:val="321F7779"/>
    <w:rsid w:val="33466FD0"/>
    <w:rsid w:val="334AE4F9"/>
    <w:rsid w:val="34AB9A11"/>
    <w:rsid w:val="35218447"/>
    <w:rsid w:val="360BAEE4"/>
    <w:rsid w:val="36723760"/>
    <w:rsid w:val="36942A1B"/>
    <w:rsid w:val="36C99D9B"/>
    <w:rsid w:val="372E00F5"/>
    <w:rsid w:val="37346007"/>
    <w:rsid w:val="37819054"/>
    <w:rsid w:val="37D10E1C"/>
    <w:rsid w:val="389F9EE9"/>
    <w:rsid w:val="38B51E87"/>
    <w:rsid w:val="38B6BEBA"/>
    <w:rsid w:val="38DAFACB"/>
    <w:rsid w:val="393B4335"/>
    <w:rsid w:val="39DD2209"/>
    <w:rsid w:val="3A4B6141"/>
    <w:rsid w:val="3A6B091D"/>
    <w:rsid w:val="3AA61A48"/>
    <w:rsid w:val="3AD784C6"/>
    <w:rsid w:val="3AECDF42"/>
    <w:rsid w:val="3B5003AD"/>
    <w:rsid w:val="3BD83EA0"/>
    <w:rsid w:val="3BEF2871"/>
    <w:rsid w:val="3C2BA385"/>
    <w:rsid w:val="3CC34EA2"/>
    <w:rsid w:val="3CE0B112"/>
    <w:rsid w:val="3D016F9B"/>
    <w:rsid w:val="3DAFECF8"/>
    <w:rsid w:val="3E3E5048"/>
    <w:rsid w:val="3E5E66E2"/>
    <w:rsid w:val="3F3113F2"/>
    <w:rsid w:val="3F975416"/>
    <w:rsid w:val="4008252A"/>
    <w:rsid w:val="40285EB6"/>
    <w:rsid w:val="4036EFCE"/>
    <w:rsid w:val="4053D6A2"/>
    <w:rsid w:val="40C7A816"/>
    <w:rsid w:val="4104BA9C"/>
    <w:rsid w:val="41E31F6B"/>
    <w:rsid w:val="41F2F60F"/>
    <w:rsid w:val="4207F716"/>
    <w:rsid w:val="420CDC2E"/>
    <w:rsid w:val="426ED962"/>
    <w:rsid w:val="42F670D9"/>
    <w:rsid w:val="430B73A2"/>
    <w:rsid w:val="4318952F"/>
    <w:rsid w:val="4369B579"/>
    <w:rsid w:val="43D91B2A"/>
    <w:rsid w:val="440B5F9E"/>
    <w:rsid w:val="444D47B9"/>
    <w:rsid w:val="44BD64AF"/>
    <w:rsid w:val="45397B52"/>
    <w:rsid w:val="4573BD96"/>
    <w:rsid w:val="46094E34"/>
    <w:rsid w:val="462CDD4E"/>
    <w:rsid w:val="465E3E51"/>
    <w:rsid w:val="46D67E53"/>
    <w:rsid w:val="473CA297"/>
    <w:rsid w:val="474E7E44"/>
    <w:rsid w:val="47E232EF"/>
    <w:rsid w:val="47F53C46"/>
    <w:rsid w:val="485853C0"/>
    <w:rsid w:val="48BCCB05"/>
    <w:rsid w:val="495C8741"/>
    <w:rsid w:val="4962D719"/>
    <w:rsid w:val="49B6189F"/>
    <w:rsid w:val="4A4E2F85"/>
    <w:rsid w:val="4A76C53A"/>
    <w:rsid w:val="4A83DF44"/>
    <w:rsid w:val="4ABC893D"/>
    <w:rsid w:val="4AF53A17"/>
    <w:rsid w:val="4B120579"/>
    <w:rsid w:val="4B95B0FF"/>
    <w:rsid w:val="4BA9EF76"/>
    <w:rsid w:val="4BD72118"/>
    <w:rsid w:val="4C2917B8"/>
    <w:rsid w:val="4D4BD166"/>
    <w:rsid w:val="4D55CE87"/>
    <w:rsid w:val="4E10C73E"/>
    <w:rsid w:val="4FA5B117"/>
    <w:rsid w:val="4FFB2EBF"/>
    <w:rsid w:val="5048E896"/>
    <w:rsid w:val="506821E6"/>
    <w:rsid w:val="5069AF30"/>
    <w:rsid w:val="507AE055"/>
    <w:rsid w:val="50903646"/>
    <w:rsid w:val="50B9EEAF"/>
    <w:rsid w:val="519ED726"/>
    <w:rsid w:val="51E8323D"/>
    <w:rsid w:val="52391841"/>
    <w:rsid w:val="52C79B22"/>
    <w:rsid w:val="52C9B88D"/>
    <w:rsid w:val="5317CFA9"/>
    <w:rsid w:val="537BEB39"/>
    <w:rsid w:val="54064263"/>
    <w:rsid w:val="54590C3A"/>
    <w:rsid w:val="54A21C50"/>
    <w:rsid w:val="55212EF5"/>
    <w:rsid w:val="552E03E0"/>
    <w:rsid w:val="555FB0E6"/>
    <w:rsid w:val="55D5329F"/>
    <w:rsid w:val="55E124D7"/>
    <w:rsid w:val="55EC8E39"/>
    <w:rsid w:val="55FF3BE4"/>
    <w:rsid w:val="564C566B"/>
    <w:rsid w:val="565AD42E"/>
    <w:rsid w:val="56AD3AD4"/>
    <w:rsid w:val="56E8E1FE"/>
    <w:rsid w:val="56F89DAB"/>
    <w:rsid w:val="570FCEF3"/>
    <w:rsid w:val="57D479D3"/>
    <w:rsid w:val="58414737"/>
    <w:rsid w:val="5852472D"/>
    <w:rsid w:val="5988E8A8"/>
    <w:rsid w:val="5A38E39C"/>
    <w:rsid w:val="5AABDF64"/>
    <w:rsid w:val="5ABFFF5C"/>
    <w:rsid w:val="5AD1355E"/>
    <w:rsid w:val="5AEC73AE"/>
    <w:rsid w:val="5AF6E788"/>
    <w:rsid w:val="5B80ABF7"/>
    <w:rsid w:val="5BAD479D"/>
    <w:rsid w:val="5C10D69D"/>
    <w:rsid w:val="5C23C286"/>
    <w:rsid w:val="5D6065B5"/>
    <w:rsid w:val="5D8979E1"/>
    <w:rsid w:val="5E541B7C"/>
    <w:rsid w:val="5E78B29F"/>
    <w:rsid w:val="5E944B8B"/>
    <w:rsid w:val="5EA5CABF"/>
    <w:rsid w:val="60495D49"/>
    <w:rsid w:val="60BC8725"/>
    <w:rsid w:val="6130B3B4"/>
    <w:rsid w:val="6132AA4A"/>
    <w:rsid w:val="61CF0120"/>
    <w:rsid w:val="61F58D33"/>
    <w:rsid w:val="62250F90"/>
    <w:rsid w:val="62F3F075"/>
    <w:rsid w:val="634C23C2"/>
    <w:rsid w:val="63A056E0"/>
    <w:rsid w:val="63FC1EB6"/>
    <w:rsid w:val="6470F6B3"/>
    <w:rsid w:val="6506A1E2"/>
    <w:rsid w:val="651F6984"/>
    <w:rsid w:val="65633B25"/>
    <w:rsid w:val="657131EA"/>
    <w:rsid w:val="65D8F593"/>
    <w:rsid w:val="66917CC2"/>
    <w:rsid w:val="66A33370"/>
    <w:rsid w:val="68151B6F"/>
    <w:rsid w:val="68164E4B"/>
    <w:rsid w:val="682884EA"/>
    <w:rsid w:val="688FB489"/>
    <w:rsid w:val="68973F22"/>
    <w:rsid w:val="695FCB71"/>
    <w:rsid w:val="695FD3EE"/>
    <w:rsid w:val="6A82CF1A"/>
    <w:rsid w:val="6A85D16F"/>
    <w:rsid w:val="6ACC309C"/>
    <w:rsid w:val="6B0C1895"/>
    <w:rsid w:val="6B42CA59"/>
    <w:rsid w:val="6BABD3D6"/>
    <w:rsid w:val="6C08C432"/>
    <w:rsid w:val="6CC2A6C4"/>
    <w:rsid w:val="6D4B849D"/>
    <w:rsid w:val="6D4C9DB4"/>
    <w:rsid w:val="6DA8D6DF"/>
    <w:rsid w:val="6DF3E601"/>
    <w:rsid w:val="6E8FC6DC"/>
    <w:rsid w:val="6ED3D8A3"/>
    <w:rsid w:val="6F1EF27C"/>
    <w:rsid w:val="6FADA16B"/>
    <w:rsid w:val="70329450"/>
    <w:rsid w:val="709031C7"/>
    <w:rsid w:val="717BBAA0"/>
    <w:rsid w:val="71FAC22B"/>
    <w:rsid w:val="7261F6C4"/>
    <w:rsid w:val="731D906E"/>
    <w:rsid w:val="734A77A7"/>
    <w:rsid w:val="73FBA267"/>
    <w:rsid w:val="74436B3C"/>
    <w:rsid w:val="7498B4A6"/>
    <w:rsid w:val="7595AB84"/>
    <w:rsid w:val="767F88B3"/>
    <w:rsid w:val="783E2939"/>
    <w:rsid w:val="783FBC6C"/>
    <w:rsid w:val="78D9E1A1"/>
    <w:rsid w:val="79702AC4"/>
    <w:rsid w:val="797C8905"/>
    <w:rsid w:val="7AEDB9C4"/>
    <w:rsid w:val="7C95CCCE"/>
    <w:rsid w:val="7CD83190"/>
    <w:rsid w:val="7D0FA008"/>
    <w:rsid w:val="7D73F868"/>
    <w:rsid w:val="7D78D3A7"/>
    <w:rsid w:val="7DDA9FA4"/>
    <w:rsid w:val="7DE769B8"/>
    <w:rsid w:val="7DFCB75B"/>
    <w:rsid w:val="7E18BE3E"/>
    <w:rsid w:val="7E319D2F"/>
    <w:rsid w:val="7E51DA0C"/>
    <w:rsid w:val="7E6845AD"/>
    <w:rsid w:val="7E692285"/>
    <w:rsid w:val="7EDFD988"/>
    <w:rsid w:val="7EFDB8CE"/>
    <w:rsid w:val="7F6C68CB"/>
    <w:rsid w:val="7FC12AE7"/>
    <w:rsid w:val="7FEBC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044B0"/>
  <w15:docId w15:val="{37EDD6E0-1044-41BE-A98D-77BCB89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FootnoteText">
    <w:name w:val="footnote text"/>
    <w:basedOn w:val="Normal"/>
    <w:link w:val="FootnoteTextChar"/>
    <w:semiHidden/>
    <w:unhideWhenUsed/>
    <w:rsid w:val="00E34A26"/>
    <w:rPr>
      <w:sz w:val="20"/>
      <w:szCs w:val="20"/>
    </w:rPr>
  </w:style>
  <w:style w:type="character" w:customStyle="1" w:styleId="FootnoteTextChar">
    <w:name w:val="Footnote Text Char"/>
    <w:basedOn w:val="DefaultParagraphFont"/>
    <w:link w:val="FootnoteText"/>
    <w:semiHidden/>
    <w:rsid w:val="00E34A26"/>
  </w:style>
  <w:style w:type="character" w:styleId="FootnoteReference">
    <w:name w:val="footnote reference"/>
    <w:basedOn w:val="DefaultParagraphFont"/>
    <w:unhideWhenUsed/>
    <w:rsid w:val="00E34A26"/>
    <w:rPr>
      <w:vertAlign w:val="superscript"/>
    </w:rPr>
  </w:style>
  <w:style w:type="paragraph" w:styleId="CommentSubject">
    <w:name w:val="annotation subject"/>
    <w:basedOn w:val="CommentText"/>
    <w:next w:val="CommentText"/>
    <w:link w:val="CommentSubjectChar"/>
    <w:semiHidden/>
    <w:unhideWhenUsed/>
    <w:rsid w:val="00AE1285"/>
    <w:rPr>
      <w:b/>
      <w:bCs/>
    </w:rPr>
  </w:style>
  <w:style w:type="character" w:customStyle="1" w:styleId="CommentSubjectChar">
    <w:name w:val="Comment Subject Char"/>
    <w:basedOn w:val="CommentTextChar"/>
    <w:link w:val="CommentSubject"/>
    <w:semiHidden/>
    <w:rsid w:val="00AE1285"/>
    <w:rPr>
      <w:b/>
      <w:bCs/>
    </w:rPr>
  </w:style>
  <w:style w:type="paragraph" w:styleId="Revision">
    <w:name w:val="Revision"/>
    <w:hidden/>
    <w:uiPriority w:val="99"/>
    <w:semiHidden/>
    <w:rsid w:val="00035E8C"/>
    <w:rPr>
      <w:sz w:val="24"/>
      <w:szCs w:val="24"/>
    </w:rPr>
  </w:style>
  <w:style w:type="character" w:customStyle="1" w:styleId="normaltextrun">
    <w:name w:val="normaltextrun"/>
    <w:basedOn w:val="DefaultParagraphFont"/>
    <w:rsid w:val="004111B7"/>
  </w:style>
  <w:style w:type="character" w:customStyle="1" w:styleId="eop">
    <w:name w:val="eop"/>
    <w:basedOn w:val="DefaultParagraphFont"/>
    <w:rsid w:val="0041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Grants/edgrant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ylvia.lam\AppData\Local\Microsoft\Windows\INetCache\Content.Outlook\R5BE7QZS\metco_student_outcomes_2021%20with%20char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ylvia.lam\AppData\Local\Microsoft\Windows\INetCache\Content.Outlook\R5BE7QZS\metco_student_outcomes_2021%20with%20char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ylvia.lam\AppData\Local\Microsoft\Windows\INetCache\Content.Outlook\R5BE7QZS\metco_student_outcomes_2021%20with%20chart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sylvia.lam\AppData\Local\Microsoft\Windows\INetCache\Content.Outlook\R5BE7QZS\metco_student_outcomes_2021%20with%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155618845516663E-2"/>
          <c:y val="0.11196240004883112"/>
          <c:w val="0.8637077141391567"/>
          <c:h val="0.7216338887871574"/>
        </c:manualLayout>
      </c:layout>
      <c:barChart>
        <c:barDir val="col"/>
        <c:grouping val="clustered"/>
        <c:varyColors val="0"/>
        <c:ser>
          <c:idx val="0"/>
          <c:order val="0"/>
          <c:tx>
            <c:strRef>
              <c:f>'mcas grade 10'!$D$12</c:f>
              <c:strCache>
                <c:ptCount val="1"/>
                <c:pt idx="0">
                  <c:v>METCO</c:v>
                </c:pt>
              </c:strCache>
            </c:strRef>
          </c:tx>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'mcas grade 10'!$C$13:$C$17</c:f>
              <c:strCache>
                <c:ptCount val="5"/>
                <c:pt idx="0">
                  <c:v>M+E %</c:v>
                </c:pt>
                <c:pt idx="1">
                  <c:v>E %</c:v>
                </c:pt>
                <c:pt idx="2">
                  <c:v>M %</c:v>
                </c:pt>
                <c:pt idx="3">
                  <c:v>PM %</c:v>
                </c:pt>
                <c:pt idx="4">
                  <c:v>NM %</c:v>
                </c:pt>
              </c:strCache>
            </c:strRef>
          </c:cat>
          <c:val>
            <c:numRef>
              <c:f>'mcas grade 10'!$D$13:$D$17</c:f>
              <c:numCache>
                <c:formatCode>0%</c:formatCode>
                <c:ptCount val="5"/>
                <c:pt idx="0">
                  <c:v>0.56999999999999995</c:v>
                </c:pt>
                <c:pt idx="1">
                  <c:v>0.06</c:v>
                </c:pt>
                <c:pt idx="2">
                  <c:v>0.51</c:v>
                </c:pt>
                <c:pt idx="3">
                  <c:v>0.39</c:v>
                </c:pt>
                <c:pt idx="4">
                  <c:v>0.04</c:v>
                </c:pt>
              </c:numCache>
            </c:numRef>
          </c:val>
          <c:extLst>
            <c:ext xmlns:c16="http://schemas.microsoft.com/office/drawing/2014/chart" uri="{C3380CC4-5D6E-409C-BE32-E72D297353CC}">
              <c16:uniqueId val="{00000000-AF2A-4269-9362-37BD9DDD82A0}"/>
            </c:ext>
          </c:extLst>
        </c:ser>
        <c:ser>
          <c:idx val="1"/>
          <c:order val="1"/>
          <c:tx>
            <c:strRef>
              <c:f>'mcas grade 10'!$E$12</c:f>
              <c:strCache>
                <c:ptCount val="1"/>
                <c:pt idx="0">
                  <c:v>State</c:v>
                </c:pt>
              </c:strCache>
            </c:strRef>
          </c:tx>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'mcas grade 10'!$C$13:$C$17</c:f>
              <c:strCache>
                <c:ptCount val="5"/>
                <c:pt idx="0">
                  <c:v>M+E %</c:v>
                </c:pt>
                <c:pt idx="1">
                  <c:v>E %</c:v>
                </c:pt>
                <c:pt idx="2">
                  <c:v>M %</c:v>
                </c:pt>
                <c:pt idx="3">
                  <c:v>PM %</c:v>
                </c:pt>
                <c:pt idx="4">
                  <c:v>NM %</c:v>
                </c:pt>
              </c:strCache>
            </c:strRef>
          </c:cat>
          <c:val>
            <c:numRef>
              <c:f>'mcas grade 10'!$E$13:$E$17</c:f>
              <c:numCache>
                <c:formatCode>0%</c:formatCode>
                <c:ptCount val="5"/>
                <c:pt idx="0">
                  <c:v>0.64</c:v>
                </c:pt>
                <c:pt idx="1">
                  <c:v>0.19</c:v>
                </c:pt>
                <c:pt idx="2">
                  <c:v>0.45</c:v>
                </c:pt>
                <c:pt idx="3">
                  <c:v>0.27</c:v>
                </c:pt>
                <c:pt idx="4">
                  <c:v>0.09</c:v>
                </c:pt>
              </c:numCache>
            </c:numRef>
          </c:val>
          <c:extLst>
            <c:ext xmlns:c16="http://schemas.microsoft.com/office/drawing/2014/chart" uri="{C3380CC4-5D6E-409C-BE32-E72D297353CC}">
              <c16:uniqueId val="{00000001-AF2A-4269-9362-37BD9DDD82A0}"/>
            </c:ext>
          </c:extLst>
        </c:ser>
        <c:ser>
          <c:idx val="2"/>
          <c:order val="2"/>
          <c:tx>
            <c:strRef>
              <c:f>'mcas grade 10'!$F$12</c:f>
              <c:strCache>
                <c:ptCount val="1"/>
                <c:pt idx="0">
                  <c:v>Boston</c:v>
                </c:pt>
              </c:strCache>
            </c:strRef>
          </c:tx>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'mcas grade 10'!$C$13:$C$17</c:f>
              <c:strCache>
                <c:ptCount val="5"/>
                <c:pt idx="0">
                  <c:v>M+E %</c:v>
                </c:pt>
                <c:pt idx="1">
                  <c:v>E %</c:v>
                </c:pt>
                <c:pt idx="2">
                  <c:v>M %</c:v>
                </c:pt>
                <c:pt idx="3">
                  <c:v>PM %</c:v>
                </c:pt>
                <c:pt idx="4">
                  <c:v>NM %</c:v>
                </c:pt>
              </c:strCache>
            </c:strRef>
          </c:cat>
          <c:val>
            <c:numRef>
              <c:f>'mcas grade 10'!$F$13:$F$17</c:f>
              <c:numCache>
                <c:formatCode>0%</c:formatCode>
                <c:ptCount val="5"/>
                <c:pt idx="0">
                  <c:v>0.45</c:v>
                </c:pt>
                <c:pt idx="1">
                  <c:v>0.08</c:v>
                </c:pt>
                <c:pt idx="2">
                  <c:v>0.37</c:v>
                </c:pt>
                <c:pt idx="3">
                  <c:v>0.35</c:v>
                </c:pt>
                <c:pt idx="4">
                  <c:v>0.2</c:v>
                </c:pt>
              </c:numCache>
            </c:numRef>
          </c:val>
          <c:extLst>
            <c:ext xmlns:c16="http://schemas.microsoft.com/office/drawing/2014/chart" uri="{C3380CC4-5D6E-409C-BE32-E72D297353CC}">
              <c16:uniqueId val="{00000002-AF2A-4269-9362-37BD9DDD82A0}"/>
            </c:ext>
          </c:extLst>
        </c:ser>
        <c:ser>
          <c:idx val="3"/>
          <c:order val="3"/>
          <c:tx>
            <c:strRef>
              <c:f>'mcas grade 10'!$G$12</c:f>
              <c:strCache>
                <c:ptCount val="1"/>
                <c:pt idx="0">
                  <c:v>Springfield</c:v>
                </c:pt>
              </c:strCache>
            </c:strRef>
          </c:tx>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'mcas grade 10'!$C$13:$C$17</c:f>
              <c:strCache>
                <c:ptCount val="5"/>
                <c:pt idx="0">
                  <c:v>M+E %</c:v>
                </c:pt>
                <c:pt idx="1">
                  <c:v>E %</c:v>
                </c:pt>
                <c:pt idx="2">
                  <c:v>M %</c:v>
                </c:pt>
                <c:pt idx="3">
                  <c:v>PM %</c:v>
                </c:pt>
                <c:pt idx="4">
                  <c:v>NM %</c:v>
                </c:pt>
              </c:strCache>
            </c:strRef>
          </c:cat>
          <c:val>
            <c:numRef>
              <c:f>'mcas grade 10'!$G$13:$G$17</c:f>
              <c:numCache>
                <c:formatCode>0%</c:formatCode>
                <c:ptCount val="5"/>
                <c:pt idx="0">
                  <c:v>0.36</c:v>
                </c:pt>
                <c:pt idx="1">
                  <c:v>0.05</c:v>
                </c:pt>
                <c:pt idx="2">
                  <c:v>0.31</c:v>
                </c:pt>
                <c:pt idx="3">
                  <c:v>0.41</c:v>
                </c:pt>
                <c:pt idx="4">
                  <c:v>0.23</c:v>
                </c:pt>
              </c:numCache>
            </c:numRef>
          </c:val>
          <c:extLst>
            <c:ext xmlns:c16="http://schemas.microsoft.com/office/drawing/2014/chart" uri="{C3380CC4-5D6E-409C-BE32-E72D297353CC}">
              <c16:uniqueId val="{00000003-AF2A-4269-9362-37BD9DDD82A0}"/>
            </c:ext>
          </c:extLst>
        </c:ser>
        <c:dLbls>
          <c:showLegendKey val="0"/>
          <c:showVal val="0"/>
          <c:showCatName val="0"/>
          <c:showSerName val="0"/>
          <c:showPercent val="0"/>
          <c:showBubbleSize val="0"/>
        </c:dLbls>
        <c:gapWidth val="150"/>
        <c:axId val="49439872"/>
        <c:axId val="49441408"/>
      </c:barChart>
      <c:catAx>
        <c:axId val="49439872"/>
        <c:scaling>
          <c:orientation val="minMax"/>
        </c:scaling>
        <c:delete val="0"/>
        <c:axPos val="b"/>
        <c:numFmt formatCode="General" sourceLinked="0"/>
        <c:majorTickMark val="out"/>
        <c:minorTickMark val="none"/>
        <c:tickLblPos val="nextTo"/>
        <c:crossAx val="49441408"/>
        <c:crosses val="autoZero"/>
        <c:auto val="1"/>
        <c:lblAlgn val="ctr"/>
        <c:lblOffset val="100"/>
        <c:noMultiLvlLbl val="0"/>
      </c:catAx>
      <c:valAx>
        <c:axId val="49441408"/>
        <c:scaling>
          <c:orientation val="minMax"/>
          <c:max val="1"/>
        </c:scaling>
        <c:delete val="1"/>
        <c:axPos val="l"/>
        <c:numFmt formatCode="0%" sourceLinked="1"/>
        <c:majorTickMark val="out"/>
        <c:minorTickMark val="none"/>
        <c:tickLblPos val="nextTo"/>
        <c:crossAx val="49439872"/>
        <c:crosses val="autoZero"/>
        <c:crossBetween val="between"/>
      </c:valAx>
    </c:plotArea>
    <c:legend>
      <c:legendPos val="b"/>
      <c:layout>
        <c:manualLayout>
          <c:xMode val="edge"/>
          <c:yMode val="edge"/>
          <c:x val="0.32447924038025938"/>
          <c:y val="0.92802563633034274"/>
          <c:w val="0.39288650259659075"/>
          <c:h val="5.3369712506866882E-2"/>
        </c:manualLayout>
      </c:layout>
      <c:overlay val="0"/>
    </c:legend>
    <c:plotVisOnly val="1"/>
    <c:dispBlanksAs val="gap"/>
    <c:showDLblsOverMax val="0"/>
  </c:chart>
  <c:txPr>
    <a:bodyPr/>
    <a:lstStyle/>
    <a:p>
      <a:pPr>
        <a:defRPr>
          <a:latin typeface="Arial Narrow"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155618845516663E-2"/>
          <c:y val="0.10886162485503272"/>
          <c:w val="0.86751180353525714"/>
          <c:h val="0.73093621436855294"/>
        </c:manualLayout>
      </c:layout>
      <c:barChart>
        <c:barDir val="col"/>
        <c:grouping val="clustered"/>
        <c:varyColors val="0"/>
        <c:ser>
          <c:idx val="0"/>
          <c:order val="0"/>
          <c:tx>
            <c:strRef>
              <c:f>'mcas grade 10'!$H$12</c:f>
              <c:strCache>
                <c:ptCount val="1"/>
                <c:pt idx="0">
                  <c:v>METCO</c:v>
                </c:pt>
              </c:strCache>
            </c:strRef>
          </c:tx>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'mcas grade 10'!$C$13:$C$17</c:f>
              <c:strCache>
                <c:ptCount val="5"/>
                <c:pt idx="0">
                  <c:v>M+E %</c:v>
                </c:pt>
                <c:pt idx="1">
                  <c:v>E %</c:v>
                </c:pt>
                <c:pt idx="2">
                  <c:v>M %</c:v>
                </c:pt>
                <c:pt idx="3">
                  <c:v>PM %</c:v>
                </c:pt>
                <c:pt idx="4">
                  <c:v>NM %</c:v>
                </c:pt>
              </c:strCache>
            </c:strRef>
          </c:cat>
          <c:val>
            <c:numRef>
              <c:f>'mcas grade 10'!$H$13:$H$17</c:f>
              <c:numCache>
                <c:formatCode>0%</c:formatCode>
                <c:ptCount val="5"/>
                <c:pt idx="0">
                  <c:v>0.34</c:v>
                </c:pt>
                <c:pt idx="1">
                  <c:v>0.03</c:v>
                </c:pt>
                <c:pt idx="2">
                  <c:v>0.3</c:v>
                </c:pt>
                <c:pt idx="3">
                  <c:v>0.56000000000000005</c:v>
                </c:pt>
                <c:pt idx="4">
                  <c:v>0.11</c:v>
                </c:pt>
              </c:numCache>
            </c:numRef>
          </c:val>
          <c:extLst>
            <c:ext xmlns:c16="http://schemas.microsoft.com/office/drawing/2014/chart" uri="{C3380CC4-5D6E-409C-BE32-E72D297353CC}">
              <c16:uniqueId val="{00000000-3CE7-47FF-887F-A40BD9E978A2}"/>
            </c:ext>
          </c:extLst>
        </c:ser>
        <c:ser>
          <c:idx val="1"/>
          <c:order val="1"/>
          <c:tx>
            <c:strRef>
              <c:f>'mcas grade 10'!$I$12</c:f>
              <c:strCache>
                <c:ptCount val="1"/>
                <c:pt idx="0">
                  <c:v>State</c:v>
                </c:pt>
              </c:strCache>
            </c:strRef>
          </c:tx>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'mcas grade 10'!$C$13:$C$17</c:f>
              <c:strCache>
                <c:ptCount val="5"/>
                <c:pt idx="0">
                  <c:v>M+E %</c:v>
                </c:pt>
                <c:pt idx="1">
                  <c:v>E %</c:v>
                </c:pt>
                <c:pt idx="2">
                  <c:v>M %</c:v>
                </c:pt>
                <c:pt idx="3">
                  <c:v>PM %</c:v>
                </c:pt>
                <c:pt idx="4">
                  <c:v>NM %</c:v>
                </c:pt>
              </c:strCache>
            </c:strRef>
          </c:cat>
          <c:val>
            <c:numRef>
              <c:f>'mcas grade 10'!$I$13:$I$17</c:f>
              <c:numCache>
                <c:formatCode>0%</c:formatCode>
                <c:ptCount val="5"/>
                <c:pt idx="0">
                  <c:v>0.52</c:v>
                </c:pt>
                <c:pt idx="1">
                  <c:v>0.11</c:v>
                </c:pt>
                <c:pt idx="2">
                  <c:v>0.41</c:v>
                </c:pt>
                <c:pt idx="3">
                  <c:v>0.36</c:v>
                </c:pt>
                <c:pt idx="4">
                  <c:v>0.12</c:v>
                </c:pt>
              </c:numCache>
            </c:numRef>
          </c:val>
          <c:extLst>
            <c:ext xmlns:c16="http://schemas.microsoft.com/office/drawing/2014/chart" uri="{C3380CC4-5D6E-409C-BE32-E72D297353CC}">
              <c16:uniqueId val="{00000001-3CE7-47FF-887F-A40BD9E978A2}"/>
            </c:ext>
          </c:extLst>
        </c:ser>
        <c:ser>
          <c:idx val="2"/>
          <c:order val="2"/>
          <c:tx>
            <c:strRef>
              <c:f>'mcas grade 10'!$J$12</c:f>
              <c:strCache>
                <c:ptCount val="1"/>
                <c:pt idx="0">
                  <c:v>Boston</c:v>
                </c:pt>
              </c:strCache>
            </c:strRef>
          </c:tx>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'mcas grade 10'!$C$13:$C$17</c:f>
              <c:strCache>
                <c:ptCount val="5"/>
                <c:pt idx="0">
                  <c:v>M+E %</c:v>
                </c:pt>
                <c:pt idx="1">
                  <c:v>E %</c:v>
                </c:pt>
                <c:pt idx="2">
                  <c:v>M %</c:v>
                </c:pt>
                <c:pt idx="3">
                  <c:v>PM %</c:v>
                </c:pt>
                <c:pt idx="4">
                  <c:v>NM %</c:v>
                </c:pt>
              </c:strCache>
            </c:strRef>
          </c:cat>
          <c:val>
            <c:numRef>
              <c:f>'mcas grade 10'!$J$13:$J$17</c:f>
              <c:numCache>
                <c:formatCode>0%</c:formatCode>
                <c:ptCount val="5"/>
                <c:pt idx="0">
                  <c:v>0.38</c:v>
                </c:pt>
                <c:pt idx="1">
                  <c:v>0.06</c:v>
                </c:pt>
                <c:pt idx="2">
                  <c:v>0.32</c:v>
                </c:pt>
                <c:pt idx="3">
                  <c:v>0.4</c:v>
                </c:pt>
                <c:pt idx="4">
                  <c:v>0.22</c:v>
                </c:pt>
              </c:numCache>
            </c:numRef>
          </c:val>
          <c:extLst>
            <c:ext xmlns:c16="http://schemas.microsoft.com/office/drawing/2014/chart" uri="{C3380CC4-5D6E-409C-BE32-E72D297353CC}">
              <c16:uniqueId val="{00000002-3CE7-47FF-887F-A40BD9E978A2}"/>
            </c:ext>
          </c:extLst>
        </c:ser>
        <c:ser>
          <c:idx val="3"/>
          <c:order val="3"/>
          <c:tx>
            <c:strRef>
              <c:f>'mcas grade 10'!$K$12</c:f>
              <c:strCache>
                <c:ptCount val="1"/>
                <c:pt idx="0">
                  <c:v>Springfield</c:v>
                </c:pt>
              </c:strCache>
            </c:strRef>
          </c:tx>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'mcas grade 10'!$C$13:$C$17</c:f>
              <c:strCache>
                <c:ptCount val="5"/>
                <c:pt idx="0">
                  <c:v>M+E %</c:v>
                </c:pt>
                <c:pt idx="1">
                  <c:v>E %</c:v>
                </c:pt>
                <c:pt idx="2">
                  <c:v>M %</c:v>
                </c:pt>
                <c:pt idx="3">
                  <c:v>PM %</c:v>
                </c:pt>
                <c:pt idx="4">
                  <c:v>NM %</c:v>
                </c:pt>
              </c:strCache>
            </c:strRef>
          </c:cat>
          <c:val>
            <c:numRef>
              <c:f>'mcas grade 10'!$K$13:$K$17</c:f>
              <c:numCache>
                <c:formatCode>0%</c:formatCode>
                <c:ptCount val="5"/>
                <c:pt idx="0">
                  <c:v>0.22</c:v>
                </c:pt>
                <c:pt idx="1">
                  <c:v>0.02</c:v>
                </c:pt>
                <c:pt idx="2">
                  <c:v>0.21</c:v>
                </c:pt>
                <c:pt idx="3">
                  <c:v>0.47</c:v>
                </c:pt>
                <c:pt idx="4">
                  <c:v>0.3</c:v>
                </c:pt>
              </c:numCache>
            </c:numRef>
          </c:val>
          <c:extLst>
            <c:ext xmlns:c16="http://schemas.microsoft.com/office/drawing/2014/chart" uri="{C3380CC4-5D6E-409C-BE32-E72D297353CC}">
              <c16:uniqueId val="{00000003-3CE7-47FF-887F-A40BD9E978A2}"/>
            </c:ext>
          </c:extLst>
        </c:ser>
        <c:dLbls>
          <c:showLegendKey val="0"/>
          <c:showVal val="0"/>
          <c:showCatName val="0"/>
          <c:showSerName val="0"/>
          <c:showPercent val="0"/>
          <c:showBubbleSize val="0"/>
        </c:dLbls>
        <c:gapWidth val="150"/>
        <c:axId val="49643904"/>
        <c:axId val="49645440"/>
      </c:barChart>
      <c:catAx>
        <c:axId val="49643904"/>
        <c:scaling>
          <c:orientation val="minMax"/>
        </c:scaling>
        <c:delete val="0"/>
        <c:axPos val="b"/>
        <c:numFmt formatCode="General" sourceLinked="0"/>
        <c:majorTickMark val="out"/>
        <c:minorTickMark val="none"/>
        <c:tickLblPos val="nextTo"/>
        <c:crossAx val="49645440"/>
        <c:crosses val="autoZero"/>
        <c:auto val="1"/>
        <c:lblAlgn val="ctr"/>
        <c:lblOffset val="100"/>
        <c:noMultiLvlLbl val="0"/>
      </c:catAx>
      <c:valAx>
        <c:axId val="49645440"/>
        <c:scaling>
          <c:orientation val="minMax"/>
          <c:max val="1"/>
        </c:scaling>
        <c:delete val="1"/>
        <c:axPos val="l"/>
        <c:numFmt formatCode="0%" sourceLinked="1"/>
        <c:majorTickMark val="out"/>
        <c:minorTickMark val="none"/>
        <c:tickLblPos val="nextTo"/>
        <c:crossAx val="49643904"/>
        <c:crosses val="autoZero"/>
        <c:crossBetween val="between"/>
      </c:valAx>
    </c:plotArea>
    <c:legend>
      <c:legendPos val="b"/>
      <c:overlay val="0"/>
    </c:legend>
    <c:plotVisOnly val="1"/>
    <c:dispBlanksAs val="gap"/>
    <c:showDLblsOverMax val="0"/>
  </c:chart>
  <c:txPr>
    <a:bodyPr/>
    <a:lstStyle/>
    <a:p>
      <a:pPr>
        <a:defRPr>
          <a:latin typeface="Arial Narrow"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038773050364405E-2"/>
          <c:y val="0.12463875581985819"/>
          <c:w val="0.90381429789087564"/>
          <c:h val="0.78817661778291681"/>
        </c:manualLayout>
      </c:layout>
      <c:barChart>
        <c:barDir val="col"/>
        <c:grouping val="clustered"/>
        <c:varyColors val="0"/>
        <c:ser>
          <c:idx val="0"/>
          <c:order val="0"/>
          <c:invertIfNegative val="0"/>
          <c:dPt>
            <c:idx val="1"/>
            <c:invertIfNegative val="0"/>
            <c:bubble3D val="0"/>
            <c:spPr>
              <a:solidFill>
                <a:srgbClr val="FFC000"/>
              </a:solidFill>
            </c:spPr>
            <c:extLst>
              <c:ext xmlns:c16="http://schemas.microsoft.com/office/drawing/2014/chart" uri="{C3380CC4-5D6E-409C-BE32-E72D297353CC}">
                <c16:uniqueId val="{00000001-8F46-42D2-BE97-BB7406503B1B}"/>
              </c:ext>
            </c:extLst>
          </c:dPt>
          <c:dPt>
            <c:idx val="2"/>
            <c:invertIfNegative val="0"/>
            <c:bubble3D val="0"/>
            <c:spPr>
              <a:solidFill>
                <a:schemeClr val="accent2"/>
              </a:solidFill>
            </c:spPr>
            <c:extLst>
              <c:ext xmlns:c16="http://schemas.microsoft.com/office/drawing/2014/chart" uri="{C3380CC4-5D6E-409C-BE32-E72D297353CC}">
                <c16:uniqueId val="{00000003-8F46-42D2-BE97-BB7406503B1B}"/>
              </c:ext>
            </c:extLst>
          </c:dPt>
          <c:dPt>
            <c:idx val="3"/>
            <c:invertIfNegative val="0"/>
            <c:bubble3D val="0"/>
            <c:spPr>
              <a:solidFill>
                <a:schemeClr val="accent3"/>
              </a:solidFill>
            </c:spPr>
            <c:extLst>
              <c:ext xmlns:c16="http://schemas.microsoft.com/office/drawing/2014/chart" uri="{C3380CC4-5D6E-409C-BE32-E72D297353CC}">
                <c16:uniqueId val="{00000005-8F46-42D2-BE97-BB7406503B1B}"/>
              </c:ext>
            </c:extLst>
          </c:dPt>
          <c:dPt>
            <c:idx val="4"/>
            <c:invertIfNegative val="0"/>
            <c:bubble3D val="0"/>
            <c:spPr>
              <a:ln>
                <a:solidFill>
                  <a:schemeClr val="accent4"/>
                </a:solidFill>
              </a:ln>
            </c:spPr>
            <c:extLst>
              <c:ext xmlns:c16="http://schemas.microsoft.com/office/drawing/2014/chart" uri="{C3380CC4-5D6E-409C-BE32-E72D297353CC}">
                <c16:uniqueId val="{00000007-8F46-42D2-BE97-BB7406503B1B}"/>
              </c:ext>
            </c:extLst>
          </c:dPt>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gradrate!$B$4:$F$4</c:f>
              <c:strCache>
                <c:ptCount val="5"/>
                <c:pt idx="0">
                  <c:v>METCO</c:v>
                </c:pt>
                <c:pt idx="1">
                  <c:v>Receiving Districts</c:v>
                </c:pt>
                <c:pt idx="2">
                  <c:v>State</c:v>
                </c:pt>
                <c:pt idx="3">
                  <c:v>Boston</c:v>
                </c:pt>
                <c:pt idx="4">
                  <c:v>Springfield</c:v>
                </c:pt>
              </c:strCache>
            </c:strRef>
          </c:cat>
          <c:val>
            <c:numRef>
              <c:f>gradrate!$B$5:$F$5</c:f>
              <c:numCache>
                <c:formatCode>0%</c:formatCode>
                <c:ptCount val="5"/>
                <c:pt idx="0">
                  <c:v>0.97599999999999998</c:v>
                </c:pt>
                <c:pt idx="1">
                  <c:v>0.96200000000000008</c:v>
                </c:pt>
                <c:pt idx="2">
                  <c:v>0.89800000000000002</c:v>
                </c:pt>
                <c:pt idx="3">
                  <c:v>0.78799999999999992</c:v>
                </c:pt>
                <c:pt idx="4">
                  <c:v>0.84</c:v>
                </c:pt>
              </c:numCache>
            </c:numRef>
          </c:val>
          <c:extLst>
            <c:ext xmlns:c16="http://schemas.microsoft.com/office/drawing/2014/chart" uri="{C3380CC4-5D6E-409C-BE32-E72D297353CC}">
              <c16:uniqueId val="{00000008-8F46-42D2-BE97-BB7406503B1B}"/>
            </c:ext>
          </c:extLst>
        </c:ser>
        <c:dLbls>
          <c:showLegendKey val="0"/>
          <c:showVal val="0"/>
          <c:showCatName val="0"/>
          <c:showSerName val="0"/>
          <c:showPercent val="0"/>
          <c:showBubbleSize val="0"/>
        </c:dLbls>
        <c:gapWidth val="150"/>
        <c:axId val="51686784"/>
        <c:axId val="51975296"/>
      </c:barChart>
      <c:catAx>
        <c:axId val="51686784"/>
        <c:scaling>
          <c:orientation val="minMax"/>
        </c:scaling>
        <c:delete val="0"/>
        <c:axPos val="b"/>
        <c:numFmt formatCode="General" sourceLinked="0"/>
        <c:majorTickMark val="out"/>
        <c:minorTickMark val="none"/>
        <c:tickLblPos val="nextTo"/>
        <c:crossAx val="51975296"/>
        <c:crosses val="autoZero"/>
        <c:auto val="1"/>
        <c:lblAlgn val="ctr"/>
        <c:lblOffset val="100"/>
        <c:noMultiLvlLbl val="0"/>
      </c:catAx>
      <c:valAx>
        <c:axId val="51975296"/>
        <c:scaling>
          <c:orientation val="minMax"/>
          <c:max val="1"/>
        </c:scaling>
        <c:delete val="1"/>
        <c:axPos val="l"/>
        <c:numFmt formatCode="0%" sourceLinked="1"/>
        <c:majorTickMark val="out"/>
        <c:minorTickMark val="none"/>
        <c:tickLblPos val="none"/>
        <c:crossAx val="51686784"/>
        <c:crosses val="autoZero"/>
        <c:crossBetween val="between"/>
      </c:valAx>
    </c:plotArea>
    <c:plotVisOnly val="1"/>
    <c:dispBlanksAs val="gap"/>
    <c:showDLblsOverMax val="0"/>
  </c:chart>
  <c:txPr>
    <a:bodyPr/>
    <a:lstStyle/>
    <a:p>
      <a:pPr>
        <a:defRPr>
          <a:latin typeface="Arial Narrow"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8058792650918631E-2"/>
          <c:y val="0.10960974140527527"/>
          <c:w val="0.9444278965129359"/>
          <c:h val="0.70375114943578709"/>
        </c:manualLayout>
      </c:layout>
      <c:barChart>
        <c:barDir val="col"/>
        <c:grouping val="clustered"/>
        <c:varyColors val="0"/>
        <c:ser>
          <c:idx val="0"/>
          <c:order val="0"/>
          <c:tx>
            <c:strRef>
              <c:f>'plans of grads'!$D$10</c:f>
              <c:strCache>
                <c:ptCount val="1"/>
                <c:pt idx="0">
                  <c:v>METCO</c:v>
                </c:pt>
              </c:strCache>
            </c:strRef>
          </c:tx>
          <c:invertIfNegative val="0"/>
          <c:dLbls>
            <c:dLbl>
              <c:idx val="2"/>
              <c:layout>
                <c:manualLayout>
                  <c:x val="-3.337505214851898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FF-4564-811D-2769FBEE1CBB}"/>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'plans of grads'!$B$11:$C$16</c:f>
              <c:strCache>
                <c:ptCount val="6"/>
                <c:pt idx="0">
                  <c:v>Institute of Higher Ed</c:v>
                </c:pt>
                <c:pt idx="1">
                  <c:v>Other post secondary</c:v>
                </c:pt>
                <c:pt idx="2">
                  <c:v>Work</c:v>
                </c:pt>
                <c:pt idx="3">
                  <c:v>Military</c:v>
                </c:pt>
                <c:pt idx="4">
                  <c:v>Other</c:v>
                </c:pt>
                <c:pt idx="5">
                  <c:v>Plans unknown</c:v>
                </c:pt>
              </c:strCache>
            </c:strRef>
          </c:cat>
          <c:val>
            <c:numRef>
              <c:f>'plans of grads'!$D$11:$D$16</c:f>
              <c:numCache>
                <c:formatCode>0.0%</c:formatCode>
                <c:ptCount val="6"/>
                <c:pt idx="0">
                  <c:v>0.80200000000000005</c:v>
                </c:pt>
                <c:pt idx="1">
                  <c:v>2.5000000000000001E-2</c:v>
                </c:pt>
                <c:pt idx="2">
                  <c:v>4.9000000000000002E-2</c:v>
                </c:pt>
                <c:pt idx="3">
                  <c:v>1.6E-2</c:v>
                </c:pt>
                <c:pt idx="4">
                  <c:v>4.0999999999999995E-2</c:v>
                </c:pt>
                <c:pt idx="5">
                  <c:v>6.2E-2</c:v>
                </c:pt>
              </c:numCache>
            </c:numRef>
          </c:val>
          <c:extLst>
            <c:ext xmlns:c16="http://schemas.microsoft.com/office/drawing/2014/chart" uri="{C3380CC4-5D6E-409C-BE32-E72D297353CC}">
              <c16:uniqueId val="{00000001-DAFF-4564-811D-2769FBEE1CBB}"/>
            </c:ext>
          </c:extLst>
        </c:ser>
        <c:ser>
          <c:idx val="1"/>
          <c:order val="1"/>
          <c:tx>
            <c:strRef>
              <c:f>'plans of grads'!$E$10</c:f>
              <c:strCache>
                <c:ptCount val="1"/>
                <c:pt idx="0">
                  <c:v>State</c:v>
                </c:pt>
              </c:strCache>
            </c:strRef>
          </c:tx>
          <c:invertIfNegative val="0"/>
          <c:dLbls>
            <c:dLbl>
              <c:idx val="1"/>
              <c:layout>
                <c:manualLayout>
                  <c:x val="0"/>
                  <c:y val="-4.02165506573859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FF-4564-811D-2769FBEE1CBB}"/>
                </c:ext>
              </c:extLst>
            </c:dLbl>
            <c:dLbl>
              <c:idx val="2"/>
              <c:layout>
                <c:manualLayout>
                  <c:x val="0"/>
                  <c:y val="-2.4748646558391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FF-4564-811D-2769FBEE1CBB}"/>
                </c:ext>
              </c:extLst>
            </c:dLbl>
            <c:dLbl>
              <c:idx val="3"/>
              <c:layout>
                <c:manualLayout>
                  <c:x val="0"/>
                  <c:y val="-1.8561484918793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FF-4564-811D-2769FBEE1CBB}"/>
                </c:ext>
              </c:extLst>
            </c:dLbl>
            <c:dLbl>
              <c:idx val="4"/>
              <c:layout>
                <c:manualLayout>
                  <c:x val="0"/>
                  <c:y val="-3.7122969837586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FF-4564-811D-2769FBEE1CBB}"/>
                </c:ext>
              </c:extLst>
            </c:dLbl>
            <c:dLbl>
              <c:idx val="5"/>
              <c:layout>
                <c:manualLayout>
                  <c:x val="0"/>
                  <c:y val="-1.8561484918793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AFF-4564-811D-2769FBEE1CBB}"/>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'plans of grads'!$B$11:$C$16</c:f>
              <c:strCache>
                <c:ptCount val="6"/>
                <c:pt idx="0">
                  <c:v>Institute of Higher Ed</c:v>
                </c:pt>
                <c:pt idx="1">
                  <c:v>Other post secondary</c:v>
                </c:pt>
                <c:pt idx="2">
                  <c:v>Work</c:v>
                </c:pt>
                <c:pt idx="3">
                  <c:v>Military</c:v>
                </c:pt>
                <c:pt idx="4">
                  <c:v>Other</c:v>
                </c:pt>
                <c:pt idx="5">
                  <c:v>Plans unknown</c:v>
                </c:pt>
              </c:strCache>
            </c:strRef>
          </c:cat>
          <c:val>
            <c:numRef>
              <c:f>'plans of grads'!$E$11:$E$16</c:f>
              <c:numCache>
                <c:formatCode>0.0%</c:formatCode>
                <c:ptCount val="6"/>
                <c:pt idx="0">
                  <c:v>0.72</c:v>
                </c:pt>
                <c:pt idx="1">
                  <c:v>2.3E-2</c:v>
                </c:pt>
                <c:pt idx="2">
                  <c:v>0.13699999999999998</c:v>
                </c:pt>
                <c:pt idx="3">
                  <c:v>1.6E-2</c:v>
                </c:pt>
                <c:pt idx="4">
                  <c:v>2.3E-2</c:v>
                </c:pt>
                <c:pt idx="5">
                  <c:v>7.400000000000001E-2</c:v>
                </c:pt>
              </c:numCache>
            </c:numRef>
          </c:val>
          <c:extLst>
            <c:ext xmlns:c16="http://schemas.microsoft.com/office/drawing/2014/chart" uri="{C3380CC4-5D6E-409C-BE32-E72D297353CC}">
              <c16:uniqueId val="{00000007-DAFF-4564-811D-2769FBEE1CBB}"/>
            </c:ext>
          </c:extLst>
        </c:ser>
        <c:ser>
          <c:idx val="2"/>
          <c:order val="2"/>
          <c:tx>
            <c:strRef>
              <c:f>'plans of grads'!$F$10</c:f>
              <c:strCache>
                <c:ptCount val="1"/>
                <c:pt idx="0">
                  <c:v>Boston</c:v>
                </c:pt>
              </c:strCache>
            </c:strRef>
          </c:tx>
          <c:invertIfNegative val="0"/>
          <c:dLbls>
            <c:dLbl>
              <c:idx val="1"/>
              <c:layout>
                <c:manualLayout>
                  <c:x val="-3.3375052148518682E-3"/>
                  <c:y val="-9.28074245939675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AFF-4564-811D-2769FBEE1CBB}"/>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'plans of grads'!$B$11:$C$16</c:f>
              <c:strCache>
                <c:ptCount val="6"/>
                <c:pt idx="0">
                  <c:v>Institute of Higher Ed</c:v>
                </c:pt>
                <c:pt idx="1">
                  <c:v>Other post secondary</c:v>
                </c:pt>
                <c:pt idx="2">
                  <c:v>Work</c:v>
                </c:pt>
                <c:pt idx="3">
                  <c:v>Military</c:v>
                </c:pt>
                <c:pt idx="4">
                  <c:v>Other</c:v>
                </c:pt>
                <c:pt idx="5">
                  <c:v>Plans unknown</c:v>
                </c:pt>
              </c:strCache>
            </c:strRef>
          </c:cat>
          <c:val>
            <c:numRef>
              <c:f>'plans of grads'!$F$11:$F$16</c:f>
              <c:numCache>
                <c:formatCode>0.0%</c:formatCode>
                <c:ptCount val="6"/>
                <c:pt idx="0">
                  <c:v>0.59299999999999997</c:v>
                </c:pt>
                <c:pt idx="1">
                  <c:v>3.7999999999999999E-2</c:v>
                </c:pt>
                <c:pt idx="2">
                  <c:v>0.12</c:v>
                </c:pt>
                <c:pt idx="3">
                  <c:v>1.3999999999999999E-2</c:v>
                </c:pt>
                <c:pt idx="4">
                  <c:v>1.8000000000000002E-2</c:v>
                </c:pt>
                <c:pt idx="5">
                  <c:v>0.20699999999999999</c:v>
                </c:pt>
              </c:numCache>
            </c:numRef>
          </c:val>
          <c:extLst>
            <c:ext xmlns:c16="http://schemas.microsoft.com/office/drawing/2014/chart" uri="{C3380CC4-5D6E-409C-BE32-E72D297353CC}">
              <c16:uniqueId val="{00000009-DAFF-4564-811D-2769FBEE1CBB}"/>
            </c:ext>
          </c:extLst>
        </c:ser>
        <c:ser>
          <c:idx val="3"/>
          <c:order val="3"/>
          <c:tx>
            <c:strRef>
              <c:f>'plans of grads'!$G$10</c:f>
              <c:strCache>
                <c:ptCount val="1"/>
                <c:pt idx="0">
                  <c:v>Springfield</c:v>
                </c:pt>
              </c:strCache>
            </c:strRef>
          </c:tx>
          <c:invertIfNegative val="0"/>
          <c:dLbls>
            <c:dLbl>
              <c:idx val="1"/>
              <c:layout>
                <c:manualLayout>
                  <c:x val="5.00625782227785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AFF-4564-811D-2769FBEE1CBB}"/>
                </c:ext>
              </c:extLst>
            </c:dLbl>
            <c:dLbl>
              <c:idx val="2"/>
              <c:layout>
                <c:manualLayout>
                  <c:x val="0"/>
                  <c:y val="-2.7842227378190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AFF-4564-811D-2769FBEE1CBB}"/>
                </c:ext>
              </c:extLst>
            </c:dLbl>
            <c:dLbl>
              <c:idx val="3"/>
              <c:layout>
                <c:manualLayout>
                  <c:x val="0"/>
                  <c:y val="-2.1655065738592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AFF-4564-811D-2769FBEE1CBB}"/>
                </c:ext>
              </c:extLst>
            </c:dLbl>
            <c:dLbl>
              <c:idx val="4"/>
              <c:layout>
                <c:manualLayout>
                  <c:x val="5.0062578222778509E-3"/>
                  <c:y val="-2.4748646558391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AFF-4564-811D-2769FBEE1CBB}"/>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'plans of grads'!$B$11:$C$16</c:f>
              <c:strCache>
                <c:ptCount val="6"/>
                <c:pt idx="0">
                  <c:v>Institute of Higher Ed</c:v>
                </c:pt>
                <c:pt idx="1">
                  <c:v>Other post secondary</c:v>
                </c:pt>
                <c:pt idx="2">
                  <c:v>Work</c:v>
                </c:pt>
                <c:pt idx="3">
                  <c:v>Military</c:v>
                </c:pt>
                <c:pt idx="4">
                  <c:v>Other</c:v>
                </c:pt>
                <c:pt idx="5">
                  <c:v>Plans unknown</c:v>
                </c:pt>
              </c:strCache>
            </c:strRef>
          </c:cat>
          <c:val>
            <c:numRef>
              <c:f>'plans of grads'!$G$11:$G$16</c:f>
              <c:numCache>
                <c:formatCode>0.0%</c:formatCode>
                <c:ptCount val="6"/>
                <c:pt idx="0">
                  <c:v>0.52800000000000002</c:v>
                </c:pt>
                <c:pt idx="1">
                  <c:v>2.7999999999999997E-2</c:v>
                </c:pt>
                <c:pt idx="2">
                  <c:v>0.26300000000000001</c:v>
                </c:pt>
                <c:pt idx="3">
                  <c:v>3.7000000000000005E-2</c:v>
                </c:pt>
                <c:pt idx="4">
                  <c:v>3.9E-2</c:v>
                </c:pt>
                <c:pt idx="5">
                  <c:v>0.105</c:v>
                </c:pt>
              </c:numCache>
            </c:numRef>
          </c:val>
          <c:extLst>
            <c:ext xmlns:c16="http://schemas.microsoft.com/office/drawing/2014/chart" uri="{C3380CC4-5D6E-409C-BE32-E72D297353CC}">
              <c16:uniqueId val="{0000000E-DAFF-4564-811D-2769FBEE1CBB}"/>
            </c:ext>
          </c:extLst>
        </c:ser>
        <c:dLbls>
          <c:showLegendKey val="0"/>
          <c:showVal val="0"/>
          <c:showCatName val="0"/>
          <c:showSerName val="0"/>
          <c:showPercent val="0"/>
          <c:showBubbleSize val="0"/>
        </c:dLbls>
        <c:gapWidth val="36"/>
        <c:axId val="51310592"/>
        <c:axId val="51312128"/>
      </c:barChart>
      <c:catAx>
        <c:axId val="51310592"/>
        <c:scaling>
          <c:orientation val="minMax"/>
        </c:scaling>
        <c:delete val="0"/>
        <c:axPos val="b"/>
        <c:majorGridlines/>
        <c:numFmt formatCode="General" sourceLinked="0"/>
        <c:majorTickMark val="out"/>
        <c:minorTickMark val="none"/>
        <c:tickLblPos val="nextTo"/>
        <c:crossAx val="51312128"/>
        <c:crosses val="autoZero"/>
        <c:auto val="1"/>
        <c:lblAlgn val="ctr"/>
        <c:lblOffset val="100"/>
        <c:noMultiLvlLbl val="0"/>
      </c:catAx>
      <c:valAx>
        <c:axId val="51312128"/>
        <c:scaling>
          <c:orientation val="minMax"/>
        </c:scaling>
        <c:delete val="1"/>
        <c:axPos val="l"/>
        <c:numFmt formatCode="0.0%" sourceLinked="1"/>
        <c:majorTickMark val="out"/>
        <c:minorTickMark val="none"/>
        <c:tickLblPos val="none"/>
        <c:crossAx val="51310592"/>
        <c:crosses val="autoZero"/>
        <c:crossBetween val="between"/>
      </c:valAx>
      <c:spPr>
        <a:ln>
          <a:noFill/>
        </a:ln>
      </c:spPr>
    </c:plotArea>
    <c:legend>
      <c:legendPos val="b"/>
      <c:overlay val="0"/>
    </c:legend>
    <c:plotVisOnly val="1"/>
    <c:dispBlanksAs val="gap"/>
    <c:showDLblsOverMax val="0"/>
  </c:chart>
  <c:txPr>
    <a:bodyPr/>
    <a:lstStyle/>
    <a:p>
      <a:pPr>
        <a:defRPr>
          <a:latin typeface="Arial Narrow"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0.2525</cdr:x>
      <cdr:y>0.01395</cdr:y>
    </cdr:from>
    <cdr:to>
      <cdr:x>0.72753</cdr:x>
      <cdr:y>0.09302</cdr:y>
    </cdr:to>
    <cdr:sp macro="" textlink="">
      <cdr:nvSpPr>
        <cdr:cNvPr id="3" name="TextBox 2"/>
        <cdr:cNvSpPr txBox="1"/>
      </cdr:nvSpPr>
      <cdr:spPr>
        <a:xfrm xmlns:a="http://schemas.openxmlformats.org/drawingml/2006/main">
          <a:off x="1685925" y="57150"/>
          <a:ext cx="317182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b="1">
              <a:latin typeface="Arial Narrow" pitchFamily="34" charset="0"/>
            </a:rPr>
            <a:t>2021 MCAS 10th Grade</a:t>
          </a:r>
          <a:r>
            <a:rPr lang="en-US" sz="1100" b="1" baseline="0">
              <a:latin typeface="Arial Narrow" pitchFamily="34" charset="0"/>
            </a:rPr>
            <a:t> ELA Perfomance</a:t>
          </a:r>
          <a:endParaRPr lang="en-US" sz="1100" b="1">
            <a:latin typeface="Arial Narrow"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0.26819</cdr:x>
      <cdr:y>0.02093</cdr:y>
    </cdr:from>
    <cdr:to>
      <cdr:x>0.77318</cdr:x>
      <cdr:y>0.09767</cdr:y>
    </cdr:to>
    <cdr:sp macro="" textlink="">
      <cdr:nvSpPr>
        <cdr:cNvPr id="3" name="TextBox 2"/>
        <cdr:cNvSpPr txBox="1"/>
      </cdr:nvSpPr>
      <cdr:spPr>
        <a:xfrm xmlns:a="http://schemas.openxmlformats.org/drawingml/2006/main">
          <a:off x="1790700" y="85708"/>
          <a:ext cx="3371850" cy="3143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b="1">
              <a:latin typeface="Arial Narrow" pitchFamily="34" charset="0"/>
            </a:rPr>
            <a:t>2021 MCAS 10th Grade</a:t>
          </a:r>
          <a:r>
            <a:rPr lang="en-US" sz="1100" b="1" baseline="0">
              <a:latin typeface="Arial Narrow" pitchFamily="34" charset="0"/>
            </a:rPr>
            <a:t> Math Perfomance</a:t>
          </a:r>
          <a:endParaRPr lang="en-US" sz="1100" b="1">
            <a:latin typeface="Arial Narrow"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0.27325</cdr:x>
      <cdr:y>0.01399</cdr:y>
    </cdr:from>
    <cdr:to>
      <cdr:x>0.6681</cdr:x>
      <cdr:y>0.07692</cdr:y>
    </cdr:to>
    <cdr:sp macro="" textlink="">
      <cdr:nvSpPr>
        <cdr:cNvPr id="3" name="TextBox 2"/>
        <cdr:cNvSpPr txBox="1"/>
      </cdr:nvSpPr>
      <cdr:spPr>
        <a:xfrm xmlns:a="http://schemas.openxmlformats.org/drawingml/2006/main">
          <a:off x="1819275" y="57151"/>
          <a:ext cx="26289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b="1">
              <a:latin typeface="Arial Narrow" pitchFamily="34" charset="0"/>
            </a:rPr>
            <a:t>2021 4-Year Graduation Rate Cohort</a:t>
          </a:r>
        </a:p>
      </cdr:txBody>
    </cdr:sp>
  </cdr:relSizeAnchor>
</c:userShapes>
</file>

<file path=word/drawings/drawing4.xml><?xml version="1.0" encoding="utf-8"?>
<c:userShapes xmlns:c="http://schemas.openxmlformats.org/drawingml/2006/chart">
  <cdr:relSizeAnchor xmlns:cdr="http://schemas.openxmlformats.org/drawingml/2006/chartDrawing">
    <cdr:from>
      <cdr:x>0.27518</cdr:x>
      <cdr:y>0.01427</cdr:y>
    </cdr:from>
    <cdr:to>
      <cdr:x>0.68586</cdr:x>
      <cdr:y>0.09745</cdr:y>
    </cdr:to>
    <cdr:sp macro="" textlink="">
      <cdr:nvSpPr>
        <cdr:cNvPr id="2" name="TextBox 1"/>
        <cdr:cNvSpPr txBox="1"/>
      </cdr:nvSpPr>
      <cdr:spPr>
        <a:xfrm xmlns:a="http://schemas.openxmlformats.org/drawingml/2006/main">
          <a:off x="2094274" y="58578"/>
          <a:ext cx="3125427" cy="3414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b="1">
              <a:latin typeface="Arial Narrow" pitchFamily="34" charset="0"/>
            </a:rPr>
            <a:t>2021 Plans for High School Graduates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4" ma:contentTypeDescription="Create a new document." ma:contentTypeScope="" ma:versionID="b51f5efa4edaa779525baf46685f0918">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0c4e600241fea2c259c7bf999ffced09"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4.xml><?xml version="1.0" encoding="utf-8"?>
<ds:datastoreItem xmlns:ds="http://schemas.openxmlformats.org/officeDocument/2006/customXml" ds:itemID="{B1AA232A-7F20-4217-99F8-6FDA9122B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METCO 2021 Legislative Report</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METCO 2021 Legislative Report</dc:title>
  <dc:creator>DESE</dc:creator>
  <cp:lastModifiedBy>Zou, Dong (EOE)</cp:lastModifiedBy>
  <cp:revision>10</cp:revision>
  <cp:lastPrinted>2020-02-05T22:27:00Z</cp:lastPrinted>
  <dcterms:created xsi:type="dcterms:W3CDTF">2022-06-10T13:04:00Z</dcterms:created>
  <dcterms:modified xsi:type="dcterms:W3CDTF">2023-05-16T17:47:00Z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2023 12:00AM</vt:lpwstr>
  </property>
</Properties>
</file>